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2894F" w14:textId="77777777" w:rsidR="000B5E9A" w:rsidRPr="007D28EF" w:rsidRDefault="00851F7D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D28EF">
        <w:rPr>
          <w:rFonts w:ascii="Times New Roman" w:hAnsi="Times New Roman"/>
          <w:b/>
          <w:sz w:val="36"/>
          <w:szCs w:val="36"/>
        </w:rPr>
        <w:t>Zmluva</w:t>
      </w:r>
      <w:r w:rsidR="0082489D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D74194" w:rsidRPr="007D28EF">
        <w:rPr>
          <w:rFonts w:ascii="Times New Roman" w:hAnsi="Times New Roman"/>
          <w:b/>
          <w:sz w:val="36"/>
          <w:szCs w:val="36"/>
        </w:rPr>
        <w:t>o</w:t>
      </w:r>
      <w:r w:rsidR="001D3D93" w:rsidRPr="007D28EF">
        <w:rPr>
          <w:rFonts w:ascii="Times New Roman" w:hAnsi="Times New Roman"/>
          <w:b/>
          <w:sz w:val="36"/>
          <w:szCs w:val="36"/>
        </w:rPr>
        <w:t> 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zabezpečení </w:t>
      </w:r>
      <w:r w:rsidR="003E12D4" w:rsidRPr="007D28EF">
        <w:rPr>
          <w:rFonts w:ascii="Times New Roman" w:hAnsi="Times New Roman"/>
          <w:b/>
          <w:sz w:val="36"/>
          <w:szCs w:val="36"/>
        </w:rPr>
        <w:t xml:space="preserve">podpory 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a licencií  </w:t>
      </w:r>
    </w:p>
    <w:p w14:paraId="53DA68A6" w14:textId="77777777" w:rsidR="0082489D" w:rsidRPr="00096247" w:rsidRDefault="00E479DA" w:rsidP="0028724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uzavretá podľa § 269 ods. 2 a § </w:t>
      </w:r>
      <w:r w:rsidR="001D3D93" w:rsidRPr="00096247">
        <w:rPr>
          <w:rFonts w:ascii="Times New Roman" w:hAnsi="Times New Roman"/>
          <w:b/>
          <w:sz w:val="24"/>
          <w:szCs w:val="24"/>
        </w:rPr>
        <w:t>409</w:t>
      </w:r>
      <w:r w:rsidRPr="00096247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096247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Pr="00096247">
        <w:rPr>
          <w:rFonts w:ascii="Times New Roman" w:hAnsi="Times New Roman"/>
          <w:b/>
          <w:sz w:val="24"/>
          <w:szCs w:val="24"/>
        </w:rPr>
        <w:t>.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 xml:space="preserve">ustanovení </w:t>
      </w:r>
      <w:r w:rsidR="00CD37BA">
        <w:rPr>
          <w:rFonts w:ascii="Times New Roman" w:hAnsi="Times New Roman"/>
          <w:b/>
          <w:sz w:val="24"/>
          <w:szCs w:val="24"/>
        </w:rPr>
        <w:t xml:space="preserve">    </w:t>
      </w:r>
      <w:r w:rsidR="006E3BAE">
        <w:rPr>
          <w:rFonts w:ascii="Times New Roman" w:hAnsi="Times New Roman"/>
          <w:b/>
          <w:sz w:val="24"/>
          <w:szCs w:val="24"/>
        </w:rPr>
        <w:t>§ 58 a </w:t>
      </w:r>
      <w:proofErr w:type="spellStart"/>
      <w:r w:rsidR="006E3BAE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="006E3BAE">
        <w:rPr>
          <w:rFonts w:ascii="Times New Roman" w:hAnsi="Times New Roman"/>
          <w:b/>
          <w:sz w:val="24"/>
          <w:szCs w:val="24"/>
        </w:rPr>
        <w:t>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  <w:r w:rsidR="00A163A8">
        <w:rPr>
          <w:rFonts w:ascii="Times New Roman" w:hAnsi="Times New Roman"/>
          <w:b/>
          <w:sz w:val="24"/>
          <w:szCs w:val="24"/>
        </w:rPr>
        <w:t xml:space="preserve"> (ďalej len „zákon o verejnom obstarávaní“)</w:t>
      </w:r>
    </w:p>
    <w:p w14:paraId="7CED970C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41C89308" w14:textId="77777777" w:rsidR="00A14522" w:rsidRPr="00477E2D" w:rsidRDefault="001D3D93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477E2D">
        <w:rPr>
          <w:rFonts w:ascii="Times New Roman" w:hAnsi="Times New Roman"/>
          <w:b/>
          <w:sz w:val="24"/>
          <w:szCs w:val="24"/>
        </w:rPr>
        <w:t>Kupujúci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14:paraId="46BD747F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6D2AF6C3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244993B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35B5D86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1C3CF032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68D767C8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2AB557A6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09F035AD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5F47F46E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6678FDD8" w14:textId="77777777" w:rsidR="001A4E39" w:rsidRDefault="00E479DA" w:rsidP="001625B6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zastúpený: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</w:p>
    <w:p w14:paraId="4AAF3829" w14:textId="77777777"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3F0A5DED" w14:textId="77777777" w:rsidR="001625B6" w:rsidRPr="00096247" w:rsidRDefault="001625B6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0BC22F8F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8805CE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K</w:t>
      </w:r>
      <w:r w:rsidR="001D3D93" w:rsidRPr="00096247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upujúci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33A727FD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2EB5E0BD" w14:textId="77777777" w:rsidR="00A14522" w:rsidRPr="00096247" w:rsidRDefault="00A14522" w:rsidP="006E3BAE">
      <w:pPr>
        <w:tabs>
          <w:tab w:val="center" w:pos="4535"/>
        </w:tabs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127B859C" w14:textId="77777777" w:rsidR="00A14522" w:rsidRPr="00477E2D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27C16812" w14:textId="77777777" w:rsidR="00A14522" w:rsidRPr="00477E2D" w:rsidRDefault="001D3D93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477E2D">
        <w:rPr>
          <w:rFonts w:ascii="Times New Roman" w:hAnsi="Times New Roman"/>
          <w:b/>
          <w:spacing w:val="-7"/>
          <w:sz w:val="24"/>
          <w:szCs w:val="24"/>
        </w:rPr>
        <w:t>Predávajúci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41C24F6F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566E2772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5AEC1D40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2F2AFC1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1F16B28A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44CC0EFB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63678B86" w14:textId="77777777" w:rsidR="00E479DA" w:rsidRPr="00096247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0025C9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16607371" w14:textId="77777777" w:rsidR="00E479DA" w:rsidRPr="00096247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Pr="0009624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0D396EC6" w14:textId="77777777" w:rsidR="0020655B" w:rsidRPr="0034215E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SWIFT(BIC):</w:t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6F5B68A9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20CB0738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096247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27E0B182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068A9C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8805CE">
        <w:rPr>
          <w:rFonts w:ascii="Times New Roman" w:hAnsi="Times New Roman"/>
          <w:b/>
          <w:spacing w:val="-3"/>
          <w:sz w:val="24"/>
          <w:szCs w:val="24"/>
        </w:rPr>
        <w:t>P</w:t>
      </w:r>
      <w:r w:rsidR="001D3D93" w:rsidRPr="00096247">
        <w:rPr>
          <w:rFonts w:ascii="Times New Roman" w:hAnsi="Times New Roman"/>
          <w:b/>
          <w:spacing w:val="-3"/>
          <w:sz w:val="24"/>
          <w:szCs w:val="24"/>
        </w:rPr>
        <w:t>redávajúci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00008055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2E47E185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612090">
        <w:rPr>
          <w:rFonts w:ascii="Times New Roman" w:eastAsia="Times New Roman" w:hAnsi="Times New Roman"/>
          <w:bCs/>
          <w:sz w:val="24"/>
          <w:szCs w:val="24"/>
          <w:lang w:eastAsia="sk-SK"/>
        </w:rPr>
        <w:t>Kupujúc</w:t>
      </w:r>
      <w:r w:rsidR="00F550E9"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i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612090">
        <w:rPr>
          <w:rFonts w:ascii="Times New Roman" w:eastAsia="Times New Roman" w:hAnsi="Times New Roman"/>
          <w:bCs/>
          <w:sz w:val="24"/>
          <w:szCs w:val="24"/>
          <w:lang w:eastAsia="sk-SK"/>
        </w:rPr>
        <w:t>Predávajúc</w:t>
      </w:r>
      <w:r w:rsidR="00F550E9"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i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16A37E57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19329AC3" w14:textId="77777777" w:rsidR="00A14522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63143315" w14:textId="77777777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18F89E73" w14:textId="77777777" w:rsidR="0082489D" w:rsidRPr="00096247" w:rsidRDefault="00ED027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14E351E2" w14:textId="77777777" w:rsidR="0082489D" w:rsidRPr="00096247" w:rsidRDefault="0082489D" w:rsidP="002872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FC9161A" w14:textId="75644712" w:rsidR="001D3D93" w:rsidRPr="006E3BAE" w:rsidRDefault="00F8685A" w:rsidP="00A9610A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>ustanovení § 58 a </w:t>
      </w:r>
      <w:proofErr w:type="spellStart"/>
      <w:r w:rsidR="006E3BAE" w:rsidRPr="009D33F6">
        <w:rPr>
          <w:rFonts w:ascii="Times New Roman" w:hAnsi="Times New Roman"/>
          <w:sz w:val="24"/>
          <w:szCs w:val="24"/>
        </w:rPr>
        <w:t>nasl</w:t>
      </w:r>
      <w:proofErr w:type="spellEnd"/>
      <w:r w:rsidR="006E3BAE" w:rsidRPr="009D33F6">
        <w:rPr>
          <w:rFonts w:ascii="Times New Roman" w:hAnsi="Times New Roman"/>
          <w:sz w:val="24"/>
          <w:szCs w:val="24"/>
        </w:rPr>
        <w:t xml:space="preserve">. </w:t>
      </w:r>
      <w:r w:rsidRPr="009D33F6">
        <w:rPr>
          <w:rFonts w:ascii="Times New Roman" w:hAnsi="Times New Roman"/>
          <w:sz w:val="24"/>
          <w:szCs w:val="24"/>
        </w:rPr>
        <w:t xml:space="preserve">zákona o verejnom obstarávaní </w:t>
      </w:r>
      <w:r w:rsidR="001D3D93" w:rsidRPr="009D33F6">
        <w:rPr>
          <w:rFonts w:ascii="Times New Roman" w:hAnsi="Times New Roman"/>
          <w:i/>
          <w:sz w:val="24"/>
          <w:szCs w:val="24"/>
        </w:rPr>
        <w:t>„</w:t>
      </w:r>
      <w:r w:rsidR="006E3BAE" w:rsidRPr="009D33F6">
        <w:rPr>
          <w:rFonts w:ascii="Times New Roman" w:hAnsi="Times New Roman"/>
          <w:i/>
          <w:sz w:val="24"/>
          <w:szCs w:val="24"/>
        </w:rPr>
        <w:t>Zabezpečenie licencií, podpory a zariadení pre prevádzku systému ochrany sieťovej infraštruktúry MZVEZ SR</w:t>
      </w:r>
      <w:r w:rsidR="0079080B" w:rsidRPr="009D33F6">
        <w:rPr>
          <w:rFonts w:ascii="Times New Roman" w:hAnsi="Times New Roman"/>
          <w:i/>
          <w:sz w:val="24"/>
          <w:szCs w:val="24"/>
        </w:rPr>
        <w:t>,</w:t>
      </w:r>
      <w:r w:rsidR="001D3D93" w:rsidRPr="009D33F6">
        <w:rPr>
          <w:rFonts w:ascii="Times New Roman" w:hAnsi="Times New Roman"/>
          <w:i/>
          <w:sz w:val="24"/>
          <w:szCs w:val="24"/>
        </w:rPr>
        <w:t>“</w:t>
      </w:r>
      <w:r w:rsidR="0079080B" w:rsidRPr="009D33F6">
        <w:rPr>
          <w:rFonts w:ascii="Times New Roman" w:hAnsi="Times New Roman"/>
          <w:i/>
          <w:sz w:val="24"/>
          <w:szCs w:val="24"/>
        </w:rPr>
        <w:t xml:space="preserve"> zákazka </w:t>
      </w:r>
      <w:r w:rsidR="0079080B" w:rsidRPr="009D33F6">
        <w:rPr>
          <w:rFonts w:ascii="Times New Roman" w:hAnsi="Times New Roman"/>
          <w:bCs/>
          <w:i/>
          <w:noProof/>
          <w:sz w:val="24"/>
          <w:szCs w:val="24"/>
        </w:rPr>
        <w:t>„</w:t>
      </w:r>
      <w:r w:rsidR="003D675E" w:rsidRPr="003D675E">
        <w:rPr>
          <w:rFonts w:ascii="Times New Roman" w:hAnsi="Times New Roman"/>
          <w:bCs/>
          <w:i/>
          <w:noProof/>
          <w:sz w:val="24"/>
          <w:szCs w:val="24"/>
        </w:rPr>
        <w:t>Obnova licencií a podpory nástroja na ochranu pred hrozbami z internetu a e-mailu Forcepoint Web a Email Security</w:t>
      </w:r>
      <w:r w:rsidR="0079080B" w:rsidRPr="009D33F6">
        <w:rPr>
          <w:rFonts w:ascii="Times New Roman" w:hAnsi="Times New Roman"/>
          <w:bCs/>
          <w:i/>
          <w:noProof/>
          <w:sz w:val="24"/>
          <w:szCs w:val="24"/>
        </w:rPr>
        <w:t xml:space="preserve">“ </w:t>
      </w:r>
      <w:r w:rsidR="0079080B" w:rsidRPr="00A9610A">
        <w:rPr>
          <w:rFonts w:ascii="Times New Roman" w:hAnsi="Times New Roman"/>
          <w:bCs/>
          <w:noProof/>
          <w:sz w:val="24"/>
          <w:szCs w:val="24"/>
        </w:rPr>
        <w:t xml:space="preserve">zadávaná v kategórii č. </w:t>
      </w:r>
      <w:r w:rsidR="003D675E">
        <w:rPr>
          <w:rFonts w:ascii="Times New Roman" w:hAnsi="Times New Roman"/>
          <w:bCs/>
          <w:noProof/>
          <w:sz w:val="24"/>
          <w:szCs w:val="24"/>
        </w:rPr>
        <w:t>4</w:t>
      </w:r>
      <w:r w:rsidR="0079080B" w:rsidRPr="009D33F6">
        <w:rPr>
          <w:rFonts w:ascii="Times New Roman" w:hAnsi="Times New Roman"/>
          <w:bCs/>
          <w:i/>
          <w:noProof/>
          <w:sz w:val="24"/>
          <w:szCs w:val="24"/>
        </w:rPr>
        <w:t xml:space="preserve"> „</w:t>
      </w:r>
      <w:r w:rsidR="003D675E" w:rsidRPr="003D675E">
        <w:rPr>
          <w:rFonts w:ascii="Times New Roman" w:hAnsi="Times New Roman"/>
          <w:bCs/>
          <w:i/>
          <w:noProof/>
          <w:sz w:val="24"/>
          <w:szCs w:val="24"/>
        </w:rPr>
        <w:t>Licencie a podpora nástroja na ochranu pred hrozbami z internetu a e-mailu Forcepoint Web a Email Security</w:t>
      </w:r>
      <w:r w:rsidR="0079080B" w:rsidRPr="009D33F6">
        <w:rPr>
          <w:rFonts w:ascii="Times New Roman" w:hAnsi="Times New Roman"/>
          <w:bCs/>
          <w:i/>
          <w:noProof/>
          <w:sz w:val="24"/>
          <w:szCs w:val="24"/>
        </w:rPr>
        <w:t xml:space="preserve">“- výzva na predkladanie ponúk č. </w:t>
      </w:r>
      <w:r w:rsidR="003D675E">
        <w:rPr>
          <w:rFonts w:ascii="Times New Roman" w:hAnsi="Times New Roman"/>
          <w:bCs/>
          <w:i/>
          <w:noProof/>
          <w:sz w:val="24"/>
          <w:szCs w:val="24"/>
        </w:rPr>
        <w:t>5</w:t>
      </w:r>
      <w:r w:rsidR="0079080B" w:rsidRPr="009D33F6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6E3BAE" w:rsidRPr="009D33F6">
        <w:rPr>
          <w:rFonts w:ascii="Times New Roman" w:hAnsi="Times New Roman"/>
          <w:i/>
          <w:sz w:val="24"/>
          <w:szCs w:val="24"/>
        </w:rPr>
        <w:t xml:space="preserve"> (ďalej len „DNS“).</w:t>
      </w:r>
      <w:r w:rsidR="001D3D93" w:rsidRPr="009D33F6">
        <w:rPr>
          <w:rFonts w:ascii="Times New Roman" w:hAnsi="Times New Roman"/>
          <w:sz w:val="24"/>
          <w:szCs w:val="24"/>
        </w:rPr>
        <w:t xml:space="preserve"> </w:t>
      </w:r>
      <w:r w:rsidR="00612090" w:rsidRPr="009D33F6">
        <w:rPr>
          <w:rFonts w:ascii="Times New Roman" w:hAnsi="Times New Roman"/>
          <w:sz w:val="24"/>
          <w:szCs w:val="24"/>
        </w:rPr>
        <w:t>Kupujúc</w:t>
      </w:r>
      <w:r w:rsidR="004B16FE" w:rsidRPr="009D33F6">
        <w:rPr>
          <w:rFonts w:ascii="Times New Roman" w:hAnsi="Times New Roman"/>
          <w:sz w:val="24"/>
          <w:szCs w:val="24"/>
        </w:rPr>
        <w:t>i</w:t>
      </w:r>
      <w:r w:rsidR="001D3D93" w:rsidRPr="009D33F6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9D33F6">
        <w:rPr>
          <w:rFonts w:ascii="Times New Roman" w:hAnsi="Times New Roman"/>
          <w:sz w:val="24"/>
          <w:szCs w:val="24"/>
        </w:rPr>
        <w:t xml:space="preserve">oznámil zámer zriadiť DNS zverejnením oznámenia o vyhlásení verejného obstarávania </w:t>
      </w:r>
      <w:r w:rsidR="001D3D93" w:rsidRPr="009D33F6">
        <w:rPr>
          <w:rFonts w:ascii="Times New Roman" w:hAnsi="Times New Roman"/>
          <w:sz w:val="24"/>
          <w:szCs w:val="24"/>
        </w:rPr>
        <w:t xml:space="preserve">vo Vestníku verejného obstarávania č. </w:t>
      </w:r>
      <w:r w:rsidR="00C3443C" w:rsidRPr="009D33F6">
        <w:rPr>
          <w:rFonts w:ascii="Times New Roman" w:hAnsi="Times New Roman"/>
          <w:sz w:val="24"/>
          <w:szCs w:val="24"/>
        </w:rPr>
        <w:t xml:space="preserve">210/2020 </w:t>
      </w:r>
      <w:r w:rsidR="001D3D93" w:rsidRPr="009D33F6">
        <w:rPr>
          <w:rFonts w:ascii="Times New Roman" w:hAnsi="Times New Roman"/>
          <w:sz w:val="24"/>
          <w:szCs w:val="24"/>
        </w:rPr>
        <w:t xml:space="preserve">zo dňa </w:t>
      </w:r>
      <w:r w:rsidR="00C3443C" w:rsidRPr="009D33F6">
        <w:rPr>
          <w:rFonts w:ascii="Times New Roman" w:hAnsi="Times New Roman"/>
          <w:sz w:val="24"/>
          <w:szCs w:val="24"/>
        </w:rPr>
        <w:t>8.10.2020</w:t>
      </w:r>
      <w:r w:rsidR="001D3D93" w:rsidRPr="009D33F6">
        <w:rPr>
          <w:rFonts w:ascii="Times New Roman" w:hAnsi="Times New Roman"/>
          <w:sz w:val="24"/>
          <w:szCs w:val="24"/>
        </w:rPr>
        <w:t xml:space="preserve"> pod značkou </w:t>
      </w:r>
      <w:r w:rsidR="00C3443C" w:rsidRPr="009D33F6">
        <w:rPr>
          <w:rFonts w:ascii="Times New Roman" w:hAnsi="Times New Roman"/>
          <w:sz w:val="24"/>
          <w:szCs w:val="24"/>
        </w:rPr>
        <w:t xml:space="preserve">34347-MUT </w:t>
      </w:r>
      <w:r w:rsidR="001D3D93" w:rsidRPr="009D33F6">
        <w:rPr>
          <w:rFonts w:ascii="Times New Roman" w:hAnsi="Times New Roman"/>
          <w:sz w:val="24"/>
          <w:szCs w:val="24"/>
        </w:rPr>
        <w:t>a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v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Úradnom Vestníku</w:t>
      </w:r>
      <w:r w:rsidR="001D3D93" w:rsidRPr="006E3BAE">
        <w:rPr>
          <w:rFonts w:ascii="Times New Roman" w:hAnsi="Times New Roman"/>
          <w:sz w:val="24"/>
          <w:szCs w:val="24"/>
        </w:rPr>
        <w:t xml:space="preserve"> Európskej únie zo dňa </w:t>
      </w:r>
      <w:r w:rsidR="00C3443C">
        <w:rPr>
          <w:rFonts w:ascii="Times New Roman" w:hAnsi="Times New Roman"/>
          <w:sz w:val="24"/>
          <w:szCs w:val="24"/>
        </w:rPr>
        <w:t>7.10.2020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1D3D93" w:rsidRPr="006E3BAE">
        <w:rPr>
          <w:rFonts w:ascii="Times New Roman" w:hAnsi="Times New Roman"/>
          <w:sz w:val="24"/>
          <w:szCs w:val="24"/>
        </w:rPr>
        <w:t xml:space="preserve">pod </w:t>
      </w:r>
      <w:r w:rsidR="00C3443C">
        <w:rPr>
          <w:rFonts w:ascii="Times New Roman" w:hAnsi="Times New Roman"/>
          <w:sz w:val="24"/>
          <w:szCs w:val="24"/>
        </w:rPr>
        <w:t>číslom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C3443C">
        <w:rPr>
          <w:rFonts w:ascii="Times New Roman" w:hAnsi="Times New Roman"/>
          <w:sz w:val="24"/>
          <w:szCs w:val="24"/>
        </w:rPr>
        <w:t>2020/S 195-471130</w:t>
      </w:r>
      <w:r w:rsidR="001D3D93" w:rsidRPr="006E3BAE">
        <w:rPr>
          <w:rFonts w:ascii="Times New Roman" w:hAnsi="Times New Roman"/>
          <w:sz w:val="24"/>
          <w:szCs w:val="24"/>
        </w:rPr>
        <w:t xml:space="preserve"> (ďalej </w:t>
      </w:r>
      <w:r w:rsidR="00214C1F">
        <w:rPr>
          <w:rFonts w:ascii="Times New Roman" w:hAnsi="Times New Roman"/>
          <w:sz w:val="24"/>
          <w:szCs w:val="24"/>
        </w:rPr>
        <w:t>len</w:t>
      </w:r>
      <w:r w:rsidR="001D3D93" w:rsidRPr="006E3BAE">
        <w:rPr>
          <w:rFonts w:ascii="Times New Roman" w:hAnsi="Times New Roman"/>
          <w:sz w:val="24"/>
          <w:szCs w:val="24"/>
        </w:rPr>
        <w:t xml:space="preserve"> „</w:t>
      </w:r>
      <w:r w:rsidR="001D3D93"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214C1F">
        <w:rPr>
          <w:rFonts w:ascii="Times New Roman" w:hAnsi="Times New Roman"/>
          <w:sz w:val="24"/>
          <w:szCs w:val="24"/>
        </w:rPr>
        <w:t>“).</w:t>
      </w:r>
    </w:p>
    <w:p w14:paraId="1061DCD5" w14:textId="77777777" w:rsidR="00C2468D" w:rsidRPr="00096247" w:rsidRDefault="00C2468D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156194C0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5B943428" w14:textId="77777777" w:rsidR="00C441DE" w:rsidRPr="000D06C2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0D06C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5FA1DB64" w14:textId="77777777" w:rsidR="00B90763" w:rsidRPr="00214C1F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Ak ku dňu uzavretia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 budú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812098">
        <w:rPr>
          <w:rFonts w:ascii="Times New Roman" w:hAnsi="Times New Roman"/>
          <w:i/>
          <w:color w:val="FF0000"/>
          <w:sz w:val="24"/>
          <w:szCs w:val="24"/>
        </w:rPr>
        <w:t>Predávajúcemu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známi subdodávatelia, ktorých bude využívať pri plnení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>, bude uvedené:</w:t>
      </w:r>
    </w:p>
    <w:p w14:paraId="5F6A64A4" w14:textId="77777777" w:rsidR="00214C1F" w:rsidRPr="00214C1F" w:rsidRDefault="00812098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0FA3D534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1B36D567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21A59C06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695F5038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08955D79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652F985D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6DF50478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6BB963E1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4239AB58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396F2B82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 w:rsidR="00812098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Predávajúci</w:t>
      </w: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78E4DA36" w14:textId="77777777" w:rsidR="00214C1F" w:rsidRPr="00096247" w:rsidRDefault="00812098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Predávajúci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7E944E76" w14:textId="77777777" w:rsidR="00C441DE" w:rsidRPr="00096247" w:rsidRDefault="00B9076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sa zaväzuje oznámiť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emu akúkoľvek a každú zmenu údajov každého svojho subdodávateľa podieľajúceho sa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="004B16FE" w:rsidRPr="00096247">
        <w:rPr>
          <w:rFonts w:ascii="Times New Roman" w:eastAsia="Times New Roman" w:hAnsi="Times New Roman"/>
          <w:sz w:val="24"/>
          <w:szCs w:val="24"/>
          <w:lang w:eastAsia="sk-SK"/>
        </w:rPr>
        <w:t>i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emu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1A930705" w14:textId="77777777" w:rsidR="00B90763" w:rsidRDefault="00B9076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je oprávnený zmeniť subdodávateľa alebo pribrať subdodávateľa (spoločne </w:t>
      </w: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ako „</w:t>
      </w:r>
      <w:r w:rsidRPr="00214C1F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“) počas trvania tejto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pričom subdodávateľ, ktorého sa návrh na zmenu týka musí byť zapísaný v registri partnerov verejného sektora podľa § 11 ods. 1 zákona o verejnom obstarávaní, ak sa naň taká povinnosť vzťahuje. Predávajúci je povinný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emu najneskôr v 5. deň, ktorý predchádza dňu, v ktorom sa subdodávateľ začne podieľať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158111ED" w14:textId="77777777" w:rsidR="00A72F5F" w:rsidRDefault="00B90763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Predávajúci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>, ak sa táto povinnosť na Predávajúceho vzťahuje.</w:t>
      </w:r>
    </w:p>
    <w:p w14:paraId="1399730A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00DEF41E" w14:textId="77777777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kúpy</w:t>
      </w:r>
    </w:p>
    <w:p w14:paraId="0447E032" w14:textId="77777777" w:rsidR="00DD6E2D" w:rsidRPr="00ED32EE" w:rsidRDefault="001863BC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sa zaväzuje v súlade so Zmluvou dodať predmet kúpy uvedený v bode 2.3 </w:t>
      </w:r>
      <w:r w:rsidR="00805506">
        <w:rPr>
          <w:rFonts w:ascii="Times New Roman" w:hAnsi="Times New Roman"/>
          <w:sz w:val="24"/>
          <w:szCs w:val="24"/>
        </w:rPr>
        <w:t xml:space="preserve">(ďalej aj „Tovar“) </w:t>
      </w:r>
      <w:r w:rsidR="00ED32EE">
        <w:rPr>
          <w:rFonts w:ascii="Times New Roman" w:hAnsi="Times New Roman"/>
          <w:sz w:val="24"/>
          <w:szCs w:val="24"/>
        </w:rPr>
        <w:t xml:space="preserve">a umožniť Kupujúcemu využívať </w:t>
      </w:r>
      <w:r w:rsidR="001938A9">
        <w:rPr>
          <w:rFonts w:ascii="Times New Roman" w:hAnsi="Times New Roman"/>
          <w:sz w:val="24"/>
          <w:szCs w:val="24"/>
        </w:rPr>
        <w:t>Tovar</w:t>
      </w:r>
      <w:r w:rsidR="00ED32EE" w:rsidRPr="00ED32EE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po dobu stanovenú</w:t>
      </w:r>
      <w:r w:rsidR="00ED32EE" w:rsidRPr="00701A91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v</w:t>
      </w:r>
      <w:r w:rsidR="00965767">
        <w:rPr>
          <w:rFonts w:ascii="Times New Roman" w:hAnsi="Times New Roman"/>
          <w:sz w:val="24"/>
          <w:szCs w:val="24"/>
        </w:rPr>
        <w:t xml:space="preserve"> prílohe</w:t>
      </w:r>
      <w:r w:rsidR="0084401F">
        <w:rPr>
          <w:rFonts w:ascii="Times New Roman" w:hAnsi="Times New Roman"/>
          <w:sz w:val="24"/>
          <w:szCs w:val="24"/>
        </w:rPr>
        <w:t> </w:t>
      </w:r>
      <w:r w:rsidR="00965767" w:rsidRPr="00965767">
        <w:rPr>
          <w:rFonts w:ascii="Times New Roman" w:hAnsi="Times New Roman"/>
          <w:sz w:val="24"/>
          <w:szCs w:val="24"/>
        </w:rPr>
        <w:t>„Technická špecifikácia Tovaru a cenník“ (ďalej len</w:t>
      </w:r>
      <w:r w:rsidR="00965767">
        <w:rPr>
          <w:rFonts w:ascii="Times New Roman" w:hAnsi="Times New Roman"/>
          <w:sz w:val="24"/>
          <w:szCs w:val="24"/>
        </w:rPr>
        <w:t xml:space="preserve"> „Príloha“)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5470819B" w14:textId="77777777" w:rsidR="00A72B02" w:rsidRDefault="000117F2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Kupujúci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emu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05506">
        <w:rPr>
          <w:rFonts w:ascii="Times New Roman" w:hAnsi="Times New Roman"/>
          <w:sz w:val="24"/>
          <w:szCs w:val="24"/>
        </w:rPr>
        <w:t xml:space="preserve"> uvedenú podľa 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 tejto </w:t>
      </w:r>
      <w:r w:rsidR="00851F7D">
        <w:rPr>
          <w:rFonts w:ascii="Times New Roman" w:hAnsi="Times New Roman"/>
          <w:sz w:val="24"/>
          <w:szCs w:val="24"/>
        </w:rPr>
        <w:t>Zmluvy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7B28F96B" w14:textId="77777777" w:rsidR="002F62C6" w:rsidRPr="00965767" w:rsidRDefault="002F62C6" w:rsidP="005735C3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65767">
        <w:rPr>
          <w:rFonts w:ascii="Times New Roman" w:hAnsi="Times New Roman"/>
          <w:sz w:val="24"/>
          <w:szCs w:val="24"/>
        </w:rPr>
        <w:t>Predmetom kúpy (</w:t>
      </w:r>
      <w:r w:rsidR="005076A1" w:rsidRPr="00965767">
        <w:rPr>
          <w:rFonts w:ascii="Times New Roman" w:hAnsi="Times New Roman"/>
          <w:sz w:val="24"/>
          <w:szCs w:val="24"/>
        </w:rPr>
        <w:t>T</w:t>
      </w:r>
      <w:r w:rsidRPr="00965767">
        <w:rPr>
          <w:rFonts w:ascii="Times New Roman" w:hAnsi="Times New Roman"/>
          <w:sz w:val="24"/>
          <w:szCs w:val="24"/>
        </w:rPr>
        <w:t>ovar) sú</w:t>
      </w:r>
      <w:r w:rsidR="00ED32EE" w:rsidRPr="00965767">
        <w:rPr>
          <w:rFonts w:ascii="Times New Roman" w:hAnsi="Times New Roman"/>
          <w:sz w:val="24"/>
          <w:szCs w:val="24"/>
        </w:rPr>
        <w:t xml:space="preserve"> Podpora a licencie uvedené v </w:t>
      </w:r>
      <w:r w:rsidR="00965767" w:rsidRPr="00965767">
        <w:rPr>
          <w:rFonts w:ascii="Times New Roman" w:hAnsi="Times New Roman"/>
          <w:sz w:val="24"/>
          <w:szCs w:val="24"/>
        </w:rPr>
        <w:t>Prílohe</w:t>
      </w:r>
      <w:r w:rsidR="007B6F92" w:rsidRPr="00965767">
        <w:rPr>
          <w:rFonts w:ascii="Times New Roman" w:hAnsi="Times New Roman"/>
          <w:sz w:val="24"/>
          <w:szCs w:val="24"/>
        </w:rPr>
        <w:t xml:space="preserve"> (ďalej len „Podpora“)</w:t>
      </w:r>
      <w:r w:rsidR="003955FD" w:rsidRPr="00965767">
        <w:rPr>
          <w:rFonts w:ascii="Times New Roman" w:hAnsi="Times New Roman"/>
          <w:sz w:val="24"/>
          <w:szCs w:val="24"/>
        </w:rPr>
        <w:t>, ktoré môže Kupujúci využívať na území Slovenskej republiky a na zastupiteľských úradoch Slovenskej republiky, na ktorých sa nachádzajú zariadenia, ku ktorým sa Podpora poskytuje.</w:t>
      </w:r>
    </w:p>
    <w:p w14:paraId="4F72F046" w14:textId="77777777" w:rsidR="00B6385F" w:rsidRDefault="00B6385F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2D0DE42" w14:textId="77777777" w:rsidR="00B6385F" w:rsidRDefault="00B6385F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97354C1" w14:textId="77777777" w:rsidR="00B6385F" w:rsidRDefault="00B6385F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6EA8F1E" w14:textId="77777777" w:rsidR="00B6385F" w:rsidRDefault="00B6385F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DF58437" w14:textId="704DE22B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7EDE260A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2B665BC6" w14:textId="74263FA5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</w:t>
      </w:r>
      <w:r w:rsidRPr="004A710B">
        <w:rPr>
          <w:rFonts w:ascii="Times New Roman" w:hAnsi="Times New Roman"/>
          <w:sz w:val="24"/>
          <w:szCs w:val="24"/>
        </w:rPr>
        <w:t xml:space="preserve">do </w:t>
      </w:r>
      <w:r w:rsidR="004A710B" w:rsidRPr="004A710B">
        <w:rPr>
          <w:rFonts w:ascii="Times New Roman" w:hAnsi="Times New Roman"/>
          <w:sz w:val="24"/>
          <w:szCs w:val="24"/>
        </w:rPr>
        <w:t>dvoch</w:t>
      </w:r>
      <w:r w:rsidR="00E2163E">
        <w:rPr>
          <w:rFonts w:ascii="Times New Roman" w:hAnsi="Times New Roman"/>
          <w:sz w:val="24"/>
          <w:szCs w:val="24"/>
        </w:rPr>
        <w:t xml:space="preserve"> pracovných</w:t>
      </w:r>
      <w:r w:rsidRPr="004A710B">
        <w:rPr>
          <w:rFonts w:ascii="Times New Roman" w:hAnsi="Times New Roman"/>
          <w:sz w:val="24"/>
          <w:szCs w:val="24"/>
        </w:rPr>
        <w:t xml:space="preserve"> dní</w:t>
      </w:r>
      <w:r w:rsidRPr="00FF5968">
        <w:rPr>
          <w:rFonts w:ascii="Times New Roman" w:hAnsi="Times New Roman"/>
          <w:sz w:val="24"/>
          <w:szCs w:val="24"/>
        </w:rPr>
        <w:t xml:space="preserve"> odo dňa účinnosti Zmluvy navzájom si oznámiť mená, priezviská, a kontaktné údaje svojich oprávnených osôb v rozsahu telefónneho čísla a e-mailovej adresy. Zmluvné strany môžu kedykoľvek zmeniť svoje oprávnené osoby; táto zmena je voči druhej Zmluvnej strane účinná okamihom doručenia písomného oznámenia o tejto zmene.</w:t>
      </w:r>
    </w:p>
    <w:p w14:paraId="10DB8470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5074776E" w14:textId="77777777" w:rsidR="00FF5968" w:rsidRPr="00FF5968" w:rsidRDefault="007B6F92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Kupujúci</w:t>
      </w:r>
      <w:r w:rsidR="00FF5968" w:rsidRPr="00FF5968">
        <w:rPr>
          <w:rFonts w:ascii="Times New Roman" w:hAnsi="Times New Roman"/>
          <w:sz w:val="24"/>
          <w:szCs w:val="24"/>
        </w:rPr>
        <w:t>:</w:t>
      </w:r>
    </w:p>
    <w:p w14:paraId="1F16A063" w14:textId="77777777" w:rsidR="00FF5968" w:rsidRDefault="0081209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Predávajúci</w:t>
      </w:r>
      <w:r w:rsidR="00FF5968" w:rsidRPr="00FF5968">
        <w:rPr>
          <w:rFonts w:ascii="Times New Roman" w:hAnsi="Times New Roman"/>
          <w:sz w:val="24"/>
          <w:szCs w:val="24"/>
        </w:rPr>
        <w:t>:</w:t>
      </w:r>
    </w:p>
    <w:p w14:paraId="4213BF3F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0A9CA018" w14:textId="77777777" w:rsidR="00812D07" w:rsidRPr="00096247" w:rsidRDefault="00812D07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Oprávnené osoby </w:t>
      </w:r>
      <w:r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 sú oprávnené podpisovať a preberať písomnosti vo veciach týkajúcich sa plnenia </w:t>
      </w:r>
      <w:r>
        <w:rPr>
          <w:rFonts w:ascii="Times New Roman" w:hAnsi="Times New Roman"/>
          <w:sz w:val="24"/>
          <w:szCs w:val="24"/>
        </w:rPr>
        <w:t xml:space="preserve">Zmluvy a </w:t>
      </w:r>
      <w:r w:rsidRPr="00096247">
        <w:rPr>
          <w:rFonts w:ascii="Times New Roman" w:hAnsi="Times New Roman"/>
          <w:sz w:val="24"/>
          <w:szCs w:val="24"/>
        </w:rPr>
        <w:t xml:space="preserve">prevziať </w:t>
      </w:r>
      <w:r>
        <w:rPr>
          <w:rFonts w:ascii="Times New Roman" w:hAnsi="Times New Roman"/>
          <w:sz w:val="24"/>
          <w:szCs w:val="24"/>
        </w:rPr>
        <w:t>do</w:t>
      </w:r>
      <w:r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5B661C8" w14:textId="77777777" w:rsidR="00812D07" w:rsidRDefault="00812D07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8673E">
        <w:rPr>
          <w:rFonts w:ascii="Times New Roman" w:hAnsi="Times New Roman"/>
          <w:sz w:val="24"/>
          <w:szCs w:val="24"/>
        </w:rPr>
        <w:t>Kupujúci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Pr="0048673E">
        <w:rPr>
          <w:rFonts w:ascii="Times New Roman" w:hAnsi="Times New Roman"/>
          <w:sz w:val="24"/>
          <w:szCs w:val="24"/>
        </w:rPr>
        <w:t xml:space="preserve">mene a na účet Kupujúceho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30D1FDD0" w14:textId="77777777" w:rsidR="00ED32EE" w:rsidRPr="0048673E" w:rsidRDefault="00ED32EE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D32EE">
        <w:rPr>
          <w:rFonts w:ascii="Times New Roman" w:hAnsi="Times New Roman"/>
          <w:sz w:val="24"/>
          <w:szCs w:val="24"/>
        </w:rPr>
        <w:t>Predávajúci sa zaväzuje dodať Kupujúcemu Tovar uvedený v bode 2.3 a špecifikovaný v</w:t>
      </w:r>
      <w:r w:rsidR="00965767">
        <w:rPr>
          <w:rFonts w:ascii="Times New Roman" w:hAnsi="Times New Roman"/>
          <w:sz w:val="24"/>
          <w:szCs w:val="24"/>
        </w:rPr>
        <w:t> </w:t>
      </w:r>
      <w:r w:rsidRPr="00ED32EE">
        <w:rPr>
          <w:rFonts w:ascii="Times New Roman" w:hAnsi="Times New Roman"/>
          <w:sz w:val="24"/>
          <w:szCs w:val="24"/>
        </w:rPr>
        <w:t>Prílohe</w:t>
      </w:r>
      <w:r w:rsidR="00965767">
        <w:rPr>
          <w:rFonts w:ascii="Times New Roman" w:hAnsi="Times New Roman"/>
          <w:sz w:val="24"/>
          <w:szCs w:val="24"/>
        </w:rPr>
        <w:t xml:space="preserve"> </w:t>
      </w:r>
      <w:r w:rsidR="00EA2E00">
        <w:rPr>
          <w:rFonts w:ascii="Times New Roman" w:hAnsi="Times New Roman"/>
          <w:sz w:val="24"/>
          <w:szCs w:val="24"/>
        </w:rPr>
        <w:t xml:space="preserve">tak, aby bol </w:t>
      </w:r>
      <w:r w:rsidR="007D28EF">
        <w:rPr>
          <w:rFonts w:ascii="Times New Roman" w:hAnsi="Times New Roman"/>
          <w:sz w:val="24"/>
          <w:szCs w:val="24"/>
        </w:rPr>
        <w:t>dodržaný</w:t>
      </w:r>
      <w:r w:rsidR="00EA2E00">
        <w:rPr>
          <w:rFonts w:ascii="Times New Roman" w:hAnsi="Times New Roman"/>
          <w:sz w:val="24"/>
          <w:szCs w:val="24"/>
        </w:rPr>
        <w:t xml:space="preserve"> začiatok plynutia lehoty na poskytovanie Podpory uvedený v </w:t>
      </w:r>
      <w:r w:rsidR="001623B9">
        <w:rPr>
          <w:rFonts w:ascii="Times New Roman" w:hAnsi="Times New Roman"/>
          <w:sz w:val="24"/>
          <w:szCs w:val="24"/>
        </w:rPr>
        <w:t>P</w:t>
      </w:r>
      <w:r w:rsidR="00EA2E00">
        <w:rPr>
          <w:rFonts w:ascii="Times New Roman" w:hAnsi="Times New Roman"/>
          <w:sz w:val="24"/>
          <w:szCs w:val="24"/>
        </w:rPr>
        <w:t>rílohe</w:t>
      </w:r>
      <w:r w:rsidRPr="00ED32EE">
        <w:rPr>
          <w:rFonts w:ascii="Times New Roman" w:hAnsi="Times New Roman"/>
          <w:sz w:val="24"/>
          <w:szCs w:val="24"/>
        </w:rPr>
        <w:t xml:space="preserve">. </w:t>
      </w:r>
    </w:p>
    <w:p w14:paraId="0302EB55" w14:textId="2BC811E6" w:rsidR="005976C5" w:rsidRPr="00096247" w:rsidRDefault="00612090" w:rsidP="0028724E">
      <w:pPr>
        <w:numPr>
          <w:ilvl w:val="0"/>
          <w:numId w:val="4"/>
        </w:numPr>
        <w:tabs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Predávajúc</w:t>
      </w:r>
      <w:r w:rsidR="005976C5" w:rsidRPr="00096247">
        <w:rPr>
          <w:rFonts w:ascii="Times New Roman" w:hAnsi="Times New Roman"/>
          <w:sz w:val="24"/>
          <w:szCs w:val="24"/>
        </w:rPr>
        <w:t>i</w:t>
      </w:r>
      <w:r w:rsidR="007B6F92">
        <w:rPr>
          <w:rFonts w:ascii="Times New Roman" w:hAnsi="Times New Roman"/>
          <w:sz w:val="24"/>
          <w:szCs w:val="24"/>
        </w:rPr>
        <w:t xml:space="preserve"> je</w:t>
      </w:r>
      <w:r w:rsidR="005976C5" w:rsidRPr="00096247">
        <w:rPr>
          <w:rFonts w:ascii="Times New Roman" w:hAnsi="Times New Roman"/>
          <w:sz w:val="24"/>
          <w:szCs w:val="24"/>
        </w:rPr>
        <w:t xml:space="preserve"> povinný zabezpečiť pre </w:t>
      </w:r>
      <w:r>
        <w:rPr>
          <w:rFonts w:ascii="Times New Roman" w:hAnsi="Times New Roman"/>
          <w:sz w:val="24"/>
          <w:szCs w:val="24"/>
        </w:rPr>
        <w:t>Kupujúc</w:t>
      </w:r>
      <w:r w:rsidR="005976C5" w:rsidRPr="00096247">
        <w:rPr>
          <w:rFonts w:ascii="Times New Roman" w:hAnsi="Times New Roman"/>
          <w:sz w:val="24"/>
          <w:szCs w:val="24"/>
        </w:rPr>
        <w:t xml:space="preserve">eho právo </w:t>
      </w:r>
      <w:r w:rsidR="00F32BA8">
        <w:rPr>
          <w:rFonts w:ascii="Times New Roman" w:hAnsi="Times New Roman"/>
          <w:sz w:val="24"/>
          <w:szCs w:val="24"/>
        </w:rPr>
        <w:t>vyu</w:t>
      </w:r>
      <w:r w:rsidR="005976C5" w:rsidRPr="00096247">
        <w:rPr>
          <w:rFonts w:ascii="Times New Roman" w:hAnsi="Times New Roman"/>
          <w:sz w:val="24"/>
          <w:szCs w:val="24"/>
        </w:rPr>
        <w:t xml:space="preserve">žívať </w:t>
      </w:r>
      <w:r w:rsidR="00ED32EE">
        <w:rPr>
          <w:rFonts w:ascii="Times New Roman" w:hAnsi="Times New Roman"/>
          <w:sz w:val="24"/>
          <w:szCs w:val="24"/>
        </w:rPr>
        <w:t>Podporu</w:t>
      </w:r>
      <w:r w:rsidR="00ED32EE" w:rsidRPr="00096247">
        <w:rPr>
          <w:rFonts w:ascii="Times New Roman" w:hAnsi="Times New Roman"/>
          <w:sz w:val="24"/>
          <w:szCs w:val="24"/>
        </w:rPr>
        <w:t xml:space="preserve"> </w:t>
      </w:r>
      <w:r w:rsidR="00E7671D" w:rsidRPr="00096247">
        <w:rPr>
          <w:rFonts w:ascii="Times New Roman" w:hAnsi="Times New Roman"/>
          <w:sz w:val="24"/>
          <w:szCs w:val="24"/>
        </w:rPr>
        <w:t xml:space="preserve">minimálne v rozsahu, aký určujú štandardné licenčné podmienky koncového užívateľa, s ktorými je </w:t>
      </w:r>
      <w:r w:rsidR="00F32BA8">
        <w:rPr>
          <w:rFonts w:ascii="Times New Roman" w:hAnsi="Times New Roman"/>
          <w:sz w:val="24"/>
          <w:szCs w:val="24"/>
        </w:rPr>
        <w:t>Podpora</w:t>
      </w:r>
      <w:r w:rsidR="00E7671D" w:rsidRPr="00096247">
        <w:rPr>
          <w:rFonts w:ascii="Times New Roman" w:hAnsi="Times New Roman"/>
          <w:sz w:val="24"/>
          <w:szCs w:val="24"/>
        </w:rPr>
        <w:t xml:space="preserve"> bežne predávan</w:t>
      </w:r>
      <w:r w:rsidR="00F32BA8">
        <w:rPr>
          <w:rFonts w:ascii="Times New Roman" w:hAnsi="Times New Roman"/>
          <w:sz w:val="24"/>
          <w:szCs w:val="24"/>
        </w:rPr>
        <w:t xml:space="preserve">á </w:t>
      </w:r>
      <w:r w:rsidR="00E7671D" w:rsidRPr="00096247">
        <w:rPr>
          <w:rFonts w:ascii="Times New Roman" w:hAnsi="Times New Roman"/>
          <w:sz w:val="24"/>
          <w:szCs w:val="24"/>
        </w:rPr>
        <w:t>a</w:t>
      </w:r>
      <w:r w:rsidR="008426F4" w:rsidRPr="00096247">
        <w:rPr>
          <w:rFonts w:ascii="Times New Roman" w:hAnsi="Times New Roman"/>
          <w:sz w:val="24"/>
          <w:szCs w:val="24"/>
        </w:rPr>
        <w:t>/alebo</w:t>
      </w:r>
      <w:r w:rsidR="009D7CCA" w:rsidRPr="00096247">
        <w:rPr>
          <w:rFonts w:ascii="Times New Roman" w:hAnsi="Times New Roman"/>
          <w:sz w:val="24"/>
          <w:szCs w:val="24"/>
        </w:rPr>
        <w:t> </w:t>
      </w:r>
      <w:r w:rsidR="00E7671D" w:rsidRPr="00096247">
        <w:rPr>
          <w:rFonts w:ascii="Times New Roman" w:hAnsi="Times New Roman"/>
          <w:sz w:val="24"/>
          <w:szCs w:val="24"/>
        </w:rPr>
        <w:t>distribuovan</w:t>
      </w:r>
      <w:r w:rsidR="00F32BA8">
        <w:rPr>
          <w:rFonts w:ascii="Times New Roman" w:hAnsi="Times New Roman"/>
          <w:sz w:val="24"/>
          <w:szCs w:val="24"/>
        </w:rPr>
        <w:t>á</w:t>
      </w:r>
      <w:r w:rsidR="009D7CCA" w:rsidRPr="00096247">
        <w:rPr>
          <w:rFonts w:ascii="Times New Roman" w:hAnsi="Times New Roman"/>
          <w:sz w:val="24"/>
          <w:szCs w:val="24"/>
        </w:rPr>
        <w:t xml:space="preserve">, a to tak, aby užívacie právo </w:t>
      </w:r>
      <w:r>
        <w:rPr>
          <w:rFonts w:ascii="Times New Roman" w:hAnsi="Times New Roman"/>
          <w:sz w:val="24"/>
          <w:szCs w:val="24"/>
        </w:rPr>
        <w:t>Kupujúc</w:t>
      </w:r>
      <w:r w:rsidR="009D7CCA" w:rsidRPr="00096247">
        <w:rPr>
          <w:rFonts w:ascii="Times New Roman" w:hAnsi="Times New Roman"/>
          <w:sz w:val="24"/>
          <w:szCs w:val="24"/>
        </w:rPr>
        <w:t>eho k</w:t>
      </w:r>
      <w:r w:rsidR="00B42DAC">
        <w:rPr>
          <w:rFonts w:ascii="Times New Roman" w:hAnsi="Times New Roman"/>
          <w:sz w:val="24"/>
          <w:szCs w:val="24"/>
        </w:rPr>
        <w:t> </w:t>
      </w:r>
      <w:r w:rsidR="009D7CCA" w:rsidRPr="00096247">
        <w:rPr>
          <w:rFonts w:ascii="Times New Roman" w:hAnsi="Times New Roman"/>
          <w:sz w:val="24"/>
          <w:szCs w:val="24"/>
        </w:rPr>
        <w:t>dodan</w:t>
      </w:r>
      <w:r w:rsidR="00B42DAC">
        <w:rPr>
          <w:rFonts w:ascii="Times New Roman" w:hAnsi="Times New Roman"/>
          <w:sz w:val="24"/>
          <w:szCs w:val="24"/>
        </w:rPr>
        <w:t xml:space="preserve">ej Podpore </w:t>
      </w:r>
      <w:r w:rsidR="009D7CCA" w:rsidRPr="00096247">
        <w:rPr>
          <w:rFonts w:ascii="Times New Roman" w:hAnsi="Times New Roman"/>
          <w:sz w:val="24"/>
          <w:szCs w:val="24"/>
        </w:rPr>
        <w:t xml:space="preserve">nebolo </w:t>
      </w:r>
      <w:r w:rsidR="002A1DD9">
        <w:rPr>
          <w:rFonts w:ascii="Times New Roman" w:hAnsi="Times New Roman"/>
          <w:sz w:val="24"/>
          <w:szCs w:val="24"/>
        </w:rPr>
        <w:t>akokoľvek</w:t>
      </w:r>
      <w:r w:rsidR="002A1DD9" w:rsidRPr="00096247">
        <w:rPr>
          <w:rFonts w:ascii="Times New Roman" w:hAnsi="Times New Roman"/>
          <w:sz w:val="24"/>
          <w:szCs w:val="24"/>
        </w:rPr>
        <w:t xml:space="preserve"> </w:t>
      </w:r>
      <w:r w:rsidR="009D7CCA" w:rsidRPr="00096247">
        <w:rPr>
          <w:rFonts w:ascii="Times New Roman" w:hAnsi="Times New Roman"/>
          <w:sz w:val="24"/>
          <w:szCs w:val="24"/>
        </w:rPr>
        <w:t>obmedzené</w:t>
      </w:r>
      <w:r w:rsidR="00E7671D" w:rsidRPr="00096247">
        <w:rPr>
          <w:rFonts w:ascii="Times New Roman" w:hAnsi="Times New Roman"/>
          <w:sz w:val="24"/>
          <w:szCs w:val="24"/>
        </w:rPr>
        <w:t xml:space="preserve">. Predávajúci je povinný </w:t>
      </w:r>
      <w:r w:rsidR="00F61CD3">
        <w:rPr>
          <w:rFonts w:ascii="Times New Roman" w:hAnsi="Times New Roman"/>
          <w:sz w:val="24"/>
          <w:szCs w:val="24"/>
        </w:rPr>
        <w:t xml:space="preserve">bezodkladne po uzatvorení zmluvy </w:t>
      </w:r>
      <w:r>
        <w:rPr>
          <w:rFonts w:ascii="Times New Roman" w:hAnsi="Times New Roman"/>
          <w:sz w:val="24"/>
          <w:szCs w:val="24"/>
        </w:rPr>
        <w:t>Kupujúc</w:t>
      </w:r>
      <w:r w:rsidR="00E7671D" w:rsidRPr="00096247">
        <w:rPr>
          <w:rFonts w:ascii="Times New Roman" w:hAnsi="Times New Roman"/>
          <w:sz w:val="24"/>
          <w:szCs w:val="24"/>
        </w:rPr>
        <w:t xml:space="preserve">emu dodať alebo sprístupniť štandardné licenčné podmienky koncového užívateľa </w:t>
      </w:r>
      <w:r w:rsidR="00F32BA8">
        <w:rPr>
          <w:rFonts w:ascii="Times New Roman" w:hAnsi="Times New Roman"/>
          <w:sz w:val="24"/>
          <w:szCs w:val="24"/>
        </w:rPr>
        <w:t>Podpory</w:t>
      </w:r>
      <w:r w:rsidR="00E7671D" w:rsidRPr="00096247">
        <w:rPr>
          <w:rFonts w:ascii="Times New Roman" w:hAnsi="Times New Roman"/>
          <w:sz w:val="24"/>
          <w:szCs w:val="24"/>
        </w:rPr>
        <w:t xml:space="preserve"> podľa predchádzajúcej vety</w:t>
      </w:r>
      <w:r w:rsidR="00BB6B72">
        <w:rPr>
          <w:rFonts w:ascii="Times New Roman" w:hAnsi="Times New Roman"/>
          <w:sz w:val="24"/>
          <w:szCs w:val="24"/>
        </w:rPr>
        <w:t>, ak takéto podmienky existujú</w:t>
      </w:r>
      <w:r w:rsidR="00E7671D" w:rsidRPr="00096247">
        <w:rPr>
          <w:rFonts w:ascii="Times New Roman" w:hAnsi="Times New Roman"/>
          <w:sz w:val="24"/>
          <w:szCs w:val="24"/>
        </w:rPr>
        <w:t>.</w:t>
      </w:r>
    </w:p>
    <w:p w14:paraId="220ADC65" w14:textId="77777777" w:rsidR="00195BF4" w:rsidRPr="00096247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Kupujúceho.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</w:t>
      </w:r>
      <w:proofErr w:type="spellStart"/>
      <w:r w:rsidR="00696DB3" w:rsidRPr="00096247">
        <w:rPr>
          <w:rFonts w:ascii="Times New Roman" w:hAnsi="Times New Roman"/>
          <w:sz w:val="24"/>
          <w:szCs w:val="24"/>
        </w:rPr>
        <w:t>t.j</w:t>
      </w:r>
      <w:proofErr w:type="spellEnd"/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="004011D1" w:rsidRPr="00096247">
        <w:rPr>
          <w:rFonts w:ascii="Times New Roman" w:hAnsi="Times New Roman"/>
          <w:sz w:val="24"/>
          <w:szCs w:val="24"/>
        </w:rPr>
        <w:t>eho</w:t>
      </w:r>
      <w:r w:rsidR="00E82C5F" w:rsidRPr="00096247">
        <w:rPr>
          <w:rFonts w:ascii="Times New Roman" w:hAnsi="Times New Roman"/>
          <w:sz w:val="24"/>
          <w:szCs w:val="24"/>
        </w:rPr>
        <w:t>,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195BF4" w:rsidRPr="00096247">
        <w:rPr>
          <w:rFonts w:ascii="Times New Roman" w:hAnsi="Times New Roman"/>
          <w:sz w:val="24"/>
          <w:szCs w:val="24"/>
        </w:rPr>
        <w:t>eho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>Návrh preberacieho protokolu vypracuje Predávajúci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0B10FC" w:rsidRPr="00096247">
        <w:rPr>
          <w:rFonts w:ascii="Times New Roman" w:hAnsi="Times New Roman"/>
          <w:sz w:val="24"/>
          <w:szCs w:val="24"/>
        </w:rPr>
        <w:t>eho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15B5D13C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7B289A4C" w14:textId="77777777" w:rsidR="00410E6E" w:rsidRPr="00096247" w:rsidRDefault="00410E6E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Kúpna cena </w:t>
      </w:r>
    </w:p>
    <w:p w14:paraId="5FB45BF4" w14:textId="77777777" w:rsidR="00410E6E" w:rsidRPr="00096247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Kúpna cena podľa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>
        <w:rPr>
          <w:rFonts w:ascii="Times New Roman" w:hAnsi="Times New Roman"/>
          <w:sz w:val="24"/>
          <w:szCs w:val="24"/>
        </w:rPr>
        <w:t xml:space="preserve">NR SR </w:t>
      </w:r>
      <w:r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.3 konečná. K cene bude účtovaná DPH v súlade s platnými právnymi predpismi.</w:t>
      </w:r>
    </w:p>
    <w:p w14:paraId="253893B5" w14:textId="141564F2" w:rsidR="000E5DC4" w:rsidRDefault="000E5DC4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Kúpna cena podľa Zmluvy </w:t>
      </w:r>
      <w:r w:rsidRPr="000E5DC4">
        <w:rPr>
          <w:rFonts w:ascii="Times New Roman" w:hAnsi="Times New Roman"/>
          <w:sz w:val="24"/>
          <w:szCs w:val="24"/>
        </w:rPr>
        <w:t xml:space="preserve">pokrýva všetky odmeny a náklady </w:t>
      </w:r>
      <w:r>
        <w:rPr>
          <w:rFonts w:ascii="Times New Roman" w:hAnsi="Times New Roman"/>
          <w:sz w:val="24"/>
          <w:szCs w:val="24"/>
        </w:rPr>
        <w:t>Predávajúceho</w:t>
      </w:r>
      <w:r w:rsidRPr="000E5DC4">
        <w:rPr>
          <w:rFonts w:ascii="Times New Roman" w:hAnsi="Times New Roman"/>
          <w:sz w:val="24"/>
          <w:szCs w:val="24"/>
        </w:rPr>
        <w:t xml:space="preserve"> spojené s</w:t>
      </w:r>
      <w:r>
        <w:rPr>
          <w:rFonts w:ascii="Times New Roman" w:hAnsi="Times New Roman"/>
          <w:sz w:val="24"/>
          <w:szCs w:val="24"/>
        </w:rPr>
        <w:t> </w:t>
      </w:r>
      <w:r w:rsidRPr="000E5DC4">
        <w:rPr>
          <w:rFonts w:ascii="Times New Roman" w:hAnsi="Times New Roman"/>
          <w:sz w:val="24"/>
          <w:szCs w:val="24"/>
        </w:rPr>
        <w:t xml:space="preserve">plnením predmetu </w:t>
      </w:r>
      <w:r>
        <w:rPr>
          <w:rFonts w:ascii="Times New Roman" w:hAnsi="Times New Roman"/>
          <w:sz w:val="24"/>
          <w:szCs w:val="24"/>
        </w:rPr>
        <w:t>Z</w:t>
      </w:r>
      <w:r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Pr="000E5DC4">
        <w:rPr>
          <w:rFonts w:ascii="Times New Roman" w:hAnsi="Times New Roman"/>
          <w:sz w:val="24"/>
          <w:szCs w:val="24"/>
        </w:rPr>
        <w:t>.</w:t>
      </w:r>
    </w:p>
    <w:p w14:paraId="06874818" w14:textId="42272505" w:rsidR="00410E6E" w:rsidRPr="000E5DC4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je dohodnutá vo výške </w:t>
      </w:r>
      <w:r w:rsidR="000E5DC4" w:rsidRPr="000E5DC4">
        <w:rPr>
          <w:rFonts w:ascii="Times New Roman" w:eastAsia="Times New Roman" w:hAnsi="Times New Roman"/>
        </w:rPr>
        <w:t>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0C24B8" w:rsidRPr="000C24B8">
        <w:rPr>
          <w:rFonts w:ascii="Times New Roman" w:eastAsia="Times New Roman" w:hAnsi="Times New Roman"/>
        </w:rPr>
        <w:t xml:space="preserve"> 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.......... EUR 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 DPH (slovom: .............................. 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 DPH)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. Cena jednotlivých položiek </w:t>
      </w:r>
      <w:r w:rsidR="0019638F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65767">
        <w:rPr>
          <w:rFonts w:ascii="Times New Roman" w:eastAsia="Times New Roman" w:hAnsi="Times New Roman"/>
          <w:sz w:val="24"/>
          <w:szCs w:val="24"/>
          <w:lang w:eastAsia="cs-CZ"/>
        </w:rPr>
        <w:t>Prílohe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0EE5832F" w14:textId="77777777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612090">
        <w:rPr>
          <w:rFonts w:ascii="Times New Roman" w:eastAsia="Times New Roman" w:hAnsi="Times New Roman"/>
          <w:sz w:val="24"/>
          <w:szCs w:val="24"/>
          <w:lang w:eastAsia="cs-CZ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i,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kúpna 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1A2699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612090">
        <w:rPr>
          <w:rFonts w:ascii="Times New Roman" w:eastAsia="Times New Roman" w:hAnsi="Times New Roman"/>
          <w:sz w:val="24"/>
          <w:szCs w:val="24"/>
          <w:lang w:eastAsia="cs-CZ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eho odvádzať DPH.</w:t>
      </w:r>
    </w:p>
    <w:p w14:paraId="15E659F9" w14:textId="77777777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Predávajúceho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41166C44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14443922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18508B52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 xml:space="preserve">Platba kúpnej ceny sa realizuje prevodom na bankový účet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 na základe faktúry vystavenej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po tom, čo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kúpnu 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Predávajúci berie na vedomie a súhlasí, že nie je oprávnený požadovať zaplatenie </w:t>
      </w:r>
      <w:r>
        <w:rPr>
          <w:rFonts w:ascii="Times New Roman" w:hAnsi="Times New Roman"/>
          <w:sz w:val="24"/>
          <w:szCs w:val="24"/>
        </w:rPr>
        <w:t xml:space="preserve">kúpnej </w:t>
      </w:r>
      <w:r w:rsidRPr="00096247">
        <w:rPr>
          <w:rFonts w:ascii="Times New Roman" w:hAnsi="Times New Roman"/>
          <w:sz w:val="24"/>
          <w:szCs w:val="24"/>
        </w:rPr>
        <w:t xml:space="preserve">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kúpnu 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64FD8494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612090">
        <w:rPr>
          <w:rFonts w:ascii="Times New Roman" w:hAnsi="Times New Roman"/>
          <w:iCs/>
          <w:sz w:val="24"/>
          <w:szCs w:val="24"/>
        </w:rPr>
        <w:t>Kupujúc</w:t>
      </w:r>
      <w:r w:rsidRPr="00096247">
        <w:rPr>
          <w:rFonts w:ascii="Times New Roman" w:hAnsi="Times New Roman"/>
          <w:iCs/>
          <w:sz w:val="24"/>
          <w:szCs w:val="24"/>
        </w:rPr>
        <w:t>emu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6CD42004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612090">
        <w:rPr>
          <w:rFonts w:ascii="Times New Roman" w:hAnsi="Times New Roman"/>
          <w:iCs/>
          <w:sz w:val="24"/>
          <w:szCs w:val="24"/>
        </w:rPr>
        <w:t>Kupujúc</w:t>
      </w:r>
      <w:r w:rsidRPr="00096247">
        <w:rPr>
          <w:rFonts w:ascii="Times New Roman" w:hAnsi="Times New Roman"/>
          <w:iCs/>
          <w:sz w:val="24"/>
          <w:szCs w:val="24"/>
        </w:rPr>
        <w:t xml:space="preserve">eho v prospech účtu </w:t>
      </w:r>
      <w:r w:rsidR="00612090">
        <w:rPr>
          <w:rFonts w:ascii="Times New Roman" w:hAnsi="Times New Roman"/>
          <w:iCs/>
          <w:sz w:val="24"/>
          <w:szCs w:val="24"/>
        </w:rPr>
        <w:t>Predávajúc</w:t>
      </w:r>
      <w:r w:rsidRPr="00096247">
        <w:rPr>
          <w:rFonts w:ascii="Times New Roman" w:hAnsi="Times New Roman"/>
          <w:iCs/>
          <w:sz w:val="24"/>
          <w:szCs w:val="24"/>
        </w:rPr>
        <w:t>eho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0DD3C21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oprávnený vrátiť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emu faktúru na prepracovanie. Oprávneným vrátením faktúry prestáva plynúť jej lehota splatnosti; nová lehota splatnosti začne plynúť odo dňa doručenia riadne prepracovanej faktúry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emu. </w:t>
      </w:r>
    </w:p>
    <w:p w14:paraId="62588F6F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Predávajúci je povinný </w:t>
      </w:r>
      <w:r>
        <w:rPr>
          <w:rFonts w:ascii="Times New Roman" w:hAnsi="Times New Roman"/>
          <w:sz w:val="24"/>
          <w:szCs w:val="24"/>
        </w:rPr>
        <w:t>doručiť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faktúr</w:t>
      </w:r>
      <w:r>
        <w:rPr>
          <w:rFonts w:ascii="Times New Roman" w:hAnsi="Times New Roman"/>
          <w:sz w:val="24"/>
          <w:szCs w:val="24"/>
        </w:rPr>
        <w:t>u</w:t>
      </w:r>
      <w:r w:rsidRPr="00096247">
        <w:rPr>
          <w:rFonts w:ascii="Times New Roman" w:hAnsi="Times New Roman"/>
          <w:sz w:val="24"/>
          <w:szCs w:val="24"/>
        </w:rPr>
        <w:t xml:space="preserve"> podľa tohto článku v listinnej podobe, a to v počte troch originálov. Povinnou prílohou </w:t>
      </w:r>
      <w:r w:rsidR="00C942E7">
        <w:rPr>
          <w:rFonts w:ascii="Times New Roman" w:hAnsi="Times New Roman"/>
          <w:sz w:val="24"/>
          <w:szCs w:val="24"/>
        </w:rPr>
        <w:t>vyh</w:t>
      </w:r>
      <w:r w:rsidRPr="00096247">
        <w:rPr>
          <w:rFonts w:ascii="Times New Roman" w:hAnsi="Times New Roman"/>
          <w:sz w:val="24"/>
          <w:szCs w:val="24"/>
        </w:rPr>
        <w:t xml:space="preserve">otovenia faktúry </w:t>
      </w:r>
      <w:r w:rsidRPr="0054364E">
        <w:rPr>
          <w:rFonts w:ascii="Times New Roman" w:hAnsi="Times New Roman"/>
          <w:sz w:val="24"/>
          <w:szCs w:val="24"/>
        </w:rPr>
        <w:t>je preberací protokol</w:t>
      </w:r>
      <w:r>
        <w:rPr>
          <w:rFonts w:ascii="Times New Roman" w:hAnsi="Times New Roman"/>
          <w:sz w:val="24"/>
          <w:szCs w:val="24"/>
        </w:rPr>
        <w:t>.</w:t>
      </w:r>
    </w:p>
    <w:p w14:paraId="7A83802B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Predávajúcemu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eho. Podkladom pre vystavenie faktúry je preberací protokol podpísaný oprávnenou osobou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eho. Faktúra musí obsahovať všetky náležitosti faktúry podľa zákona č. 222/2004 Z. z. o dani z pridanej hodnoty v znení neskorších predpisov a účtovného dokladu podľa zákona </w:t>
      </w:r>
      <w:r w:rsidR="00953477">
        <w:rPr>
          <w:rFonts w:ascii="Times New Roman" w:hAnsi="Times New Roman"/>
          <w:sz w:val="24"/>
          <w:szCs w:val="24"/>
        </w:rPr>
        <w:t xml:space="preserve">      </w:t>
      </w:r>
      <w:r w:rsidRPr="00096247">
        <w:rPr>
          <w:rFonts w:ascii="Times New Roman" w:hAnsi="Times New Roman"/>
          <w:sz w:val="24"/>
          <w:szCs w:val="24"/>
        </w:rPr>
        <w:t>č. 431/2002 Z. z. o účtovníctve v znení neskorších predpisov, ako aj špecifikáciu prevzat</w:t>
      </w:r>
      <w:r>
        <w:rPr>
          <w:rFonts w:ascii="Times New Roman" w:hAnsi="Times New Roman"/>
          <w:sz w:val="24"/>
          <w:szCs w:val="24"/>
        </w:rPr>
        <w:t>ého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plnenia</w:t>
      </w:r>
      <w:r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i. </w:t>
      </w:r>
    </w:p>
    <w:p w14:paraId="21D8F293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povinný vo faktúre uviesť svoje IČO, DIČ, IČ DPH ak mu bolo pridelené, alebo údaje týmto údajom ekvivalentné v krajine sídla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1ADEBC1C" w14:textId="77777777" w:rsidR="00410E6E" w:rsidRPr="00114350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Kupujúci </w:t>
      </w:r>
      <w:r>
        <w:rPr>
          <w:rFonts w:ascii="Times New Roman" w:hAnsi="Times New Roman"/>
          <w:iCs/>
          <w:sz w:val="24"/>
          <w:szCs w:val="24"/>
        </w:rPr>
        <w:t>neposkytne</w:t>
      </w:r>
      <w:r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612090">
        <w:rPr>
          <w:rFonts w:ascii="Times New Roman" w:hAnsi="Times New Roman"/>
          <w:iCs/>
          <w:sz w:val="24"/>
          <w:szCs w:val="24"/>
        </w:rPr>
        <w:t>Predávajúc</w:t>
      </w:r>
      <w:r w:rsidRPr="00096247">
        <w:rPr>
          <w:rFonts w:ascii="Times New Roman" w:hAnsi="Times New Roman"/>
          <w:iCs/>
          <w:sz w:val="24"/>
          <w:szCs w:val="24"/>
        </w:rPr>
        <w:t xml:space="preserve">emu preddavky ani zálohové platby. </w:t>
      </w:r>
    </w:p>
    <w:p w14:paraId="6DE33551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408158A4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Vady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C87DAE">
        <w:rPr>
          <w:rFonts w:ascii="Times New Roman" w:hAnsi="Times New Roman"/>
          <w:b/>
          <w:sz w:val="24"/>
          <w:szCs w:val="24"/>
        </w:rPr>
        <w:t xml:space="preserve"> a</w:t>
      </w:r>
      <w:r w:rsidRPr="00096247">
        <w:rPr>
          <w:rFonts w:ascii="Times New Roman" w:hAnsi="Times New Roman"/>
          <w:b/>
          <w:sz w:val="24"/>
          <w:szCs w:val="24"/>
        </w:rPr>
        <w:t xml:space="preserve"> záruka </w:t>
      </w:r>
    </w:p>
    <w:p w14:paraId="3D325AED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zodpovedá za </w:t>
      </w:r>
      <w:r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84742F">
        <w:rPr>
          <w:rFonts w:ascii="Times New Roman" w:hAnsi="Times New Roman"/>
          <w:sz w:val="24"/>
          <w:szCs w:val="24"/>
        </w:rPr>
        <w:t xml:space="preserve">pri dodávke </w:t>
      </w:r>
      <w:r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Pr="003B1FFD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 čase </w:t>
      </w:r>
      <w:r>
        <w:rPr>
          <w:rFonts w:ascii="Times New Roman" w:hAnsi="Times New Roman"/>
          <w:sz w:val="24"/>
          <w:szCs w:val="24"/>
        </w:rPr>
        <w:t>ich</w:t>
      </w:r>
      <w:r w:rsidRPr="00096247">
        <w:rPr>
          <w:rFonts w:ascii="Times New Roman" w:hAnsi="Times New Roman"/>
          <w:sz w:val="24"/>
          <w:szCs w:val="24"/>
        </w:rPr>
        <w:t xml:space="preserve"> prevzatia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im, za vady, ktoré vzniknú po </w:t>
      </w:r>
      <w:r>
        <w:rPr>
          <w:rFonts w:ascii="Times New Roman" w:hAnsi="Times New Roman"/>
          <w:sz w:val="24"/>
          <w:szCs w:val="24"/>
        </w:rPr>
        <w:t>ich</w:t>
      </w:r>
      <w:r w:rsidRPr="00096247">
        <w:rPr>
          <w:rFonts w:ascii="Times New Roman" w:hAnsi="Times New Roman"/>
          <w:sz w:val="24"/>
          <w:szCs w:val="24"/>
        </w:rPr>
        <w:t xml:space="preserve"> prevzatí, ak sú spôsobené porušením povinnosti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eho, ako aj za vady vzniknuté počas záručnej doby.</w:t>
      </w:r>
    </w:p>
    <w:p w14:paraId="4FD71DA6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zákonníka, na ktorých vylúčení sa dohodli zmluvné strany.</w:t>
      </w:r>
    </w:p>
    <w:p w14:paraId="0A994432" w14:textId="77777777"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34D9F24E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28316065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 nespĺňa požiadavky tejto Zmluvy a Prílohy,</w:t>
      </w:r>
    </w:p>
    <w:p w14:paraId="094BD62A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bol </w:t>
      </w:r>
      <w:r w:rsidR="00BB6B72" w:rsidRPr="00574509">
        <w:rPr>
          <w:rFonts w:ascii="Times New Roman" w:hAnsi="Times New Roman"/>
          <w:sz w:val="24"/>
          <w:szCs w:val="24"/>
        </w:rPr>
        <w:t>dodan</w:t>
      </w:r>
      <w:r w:rsidR="00BB6B72">
        <w:rPr>
          <w:rFonts w:ascii="Times New Roman" w:hAnsi="Times New Roman"/>
          <w:sz w:val="24"/>
          <w:szCs w:val="24"/>
        </w:rPr>
        <w:t xml:space="preserve">ý </w:t>
      </w:r>
      <w:r w:rsidR="00F7173F">
        <w:rPr>
          <w:rFonts w:ascii="Times New Roman" w:hAnsi="Times New Roman"/>
          <w:sz w:val="24"/>
          <w:szCs w:val="24"/>
        </w:rPr>
        <w:t>iným spôsobom s iným výsledkom, než ako je špecifikované</w:t>
      </w:r>
      <w:r w:rsidR="00D151D9">
        <w:rPr>
          <w:rFonts w:ascii="Times New Roman" w:hAnsi="Times New Roman"/>
          <w:sz w:val="24"/>
          <w:szCs w:val="24"/>
        </w:rPr>
        <w:t xml:space="preserve"> </w:t>
      </w:r>
      <w:r w:rsidRPr="00574509">
        <w:rPr>
          <w:rFonts w:ascii="Times New Roman" w:hAnsi="Times New Roman"/>
          <w:sz w:val="24"/>
          <w:szCs w:val="24"/>
        </w:rPr>
        <w:t>v</w:t>
      </w:r>
      <w:r w:rsidR="00D151D9">
        <w:rPr>
          <w:rFonts w:ascii="Times New Roman" w:hAnsi="Times New Roman"/>
          <w:sz w:val="24"/>
          <w:szCs w:val="24"/>
        </w:rPr>
        <w:t> Zmluve a jej Prílohe,</w:t>
      </w:r>
      <w:r w:rsidRPr="00574509">
        <w:rPr>
          <w:rFonts w:ascii="Times New Roman" w:hAnsi="Times New Roman"/>
          <w:sz w:val="24"/>
          <w:szCs w:val="24"/>
        </w:rPr>
        <w:t xml:space="preserve"> </w:t>
      </w:r>
    </w:p>
    <w:p w14:paraId="3D63CA12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vykazuje zjavné vady</w:t>
      </w:r>
      <w:r w:rsidR="00CA25FA">
        <w:rPr>
          <w:rFonts w:ascii="Times New Roman" w:hAnsi="Times New Roman"/>
          <w:sz w:val="24"/>
          <w:szCs w:val="24"/>
        </w:rPr>
        <w:t xml:space="preserve">, t. j. </w:t>
      </w:r>
      <w:r w:rsidR="00CA25FA" w:rsidRPr="00CA25FA">
        <w:rPr>
          <w:rFonts w:ascii="Times New Roman" w:hAnsi="Times New Roman"/>
          <w:sz w:val="24"/>
          <w:szCs w:val="24"/>
        </w:rPr>
        <w:t>nespĺňa výrobcom deklarované vlastnosti a parametre</w:t>
      </w:r>
      <w:r w:rsidRPr="00574509">
        <w:rPr>
          <w:rFonts w:ascii="Times New Roman" w:hAnsi="Times New Roman"/>
          <w:sz w:val="24"/>
          <w:szCs w:val="24"/>
        </w:rPr>
        <w:t>,</w:t>
      </w:r>
    </w:p>
    <w:p w14:paraId="384BF2F3" w14:textId="77777777" w:rsidR="00574509" w:rsidRPr="00096247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nezabezpečil pre </w:t>
      </w:r>
      <w:r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 v súlade s podmienkami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mluvy</w:t>
      </w:r>
      <w:r w:rsidRPr="00096247">
        <w:rPr>
          <w:rFonts w:ascii="Times New Roman" w:hAnsi="Times New Roman"/>
          <w:sz w:val="24"/>
          <w:szCs w:val="24"/>
        </w:rPr>
        <w:t xml:space="preserve"> užívacie právo k</w:t>
      </w:r>
      <w:r w:rsidR="00C76CE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Podpore</w:t>
      </w:r>
      <w:r w:rsidR="00C76CEE">
        <w:rPr>
          <w:rFonts w:ascii="Times New Roman" w:hAnsi="Times New Roman"/>
          <w:sz w:val="24"/>
          <w:szCs w:val="24"/>
        </w:rPr>
        <w:t>.</w:t>
      </w:r>
    </w:p>
    <w:p w14:paraId="54B42905" w14:textId="77777777" w:rsidR="00410E6E" w:rsidRPr="00C6142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61427">
        <w:rPr>
          <w:rFonts w:ascii="Times New Roman" w:hAnsi="Times New Roman"/>
          <w:sz w:val="24"/>
          <w:szCs w:val="24"/>
        </w:rPr>
        <w:t xml:space="preserve">Predávajúci poskytuje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C61427">
        <w:rPr>
          <w:rFonts w:ascii="Times New Roman" w:hAnsi="Times New Roman"/>
          <w:sz w:val="24"/>
          <w:szCs w:val="24"/>
        </w:rPr>
        <w:t xml:space="preserve">emu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 xml:space="preserve">je </w:t>
      </w:r>
      <w:r w:rsidR="00331BE7">
        <w:rPr>
          <w:rFonts w:ascii="Times New Roman" w:hAnsi="Times New Roman"/>
          <w:sz w:val="24"/>
          <w:szCs w:val="24"/>
        </w:rPr>
        <w:t xml:space="preserve">minimálne </w:t>
      </w:r>
      <w:r w:rsidR="004B5F87" w:rsidRPr="0054364E">
        <w:rPr>
          <w:rFonts w:ascii="Times New Roman" w:hAnsi="Times New Roman"/>
          <w:sz w:val="24"/>
          <w:szCs w:val="24"/>
        </w:rPr>
        <w:t xml:space="preserve">2 </w:t>
      </w:r>
      <w:r w:rsidR="00C76CEE" w:rsidRPr="0054364E">
        <w:rPr>
          <w:rFonts w:ascii="Times New Roman" w:hAnsi="Times New Roman"/>
          <w:sz w:val="24"/>
          <w:szCs w:val="24"/>
        </w:rPr>
        <w:t>ro</w:t>
      </w:r>
      <w:r w:rsidR="004B5F87" w:rsidRPr="0054364E">
        <w:rPr>
          <w:rFonts w:ascii="Times New Roman" w:hAnsi="Times New Roman"/>
          <w:sz w:val="24"/>
          <w:szCs w:val="24"/>
        </w:rPr>
        <w:t>čná</w:t>
      </w:r>
      <w:r w:rsidRPr="00C61427">
        <w:rPr>
          <w:rFonts w:ascii="Times New Roman" w:hAnsi="Times New Roman"/>
          <w:sz w:val="24"/>
          <w:szCs w:val="24"/>
        </w:rPr>
        <w:t>, ak záručná doba uvedená v záručnom liste alebo inom dokumente dodávanom spolu s </w:t>
      </w:r>
      <w:r w:rsidR="006826A7">
        <w:rPr>
          <w:rFonts w:ascii="Times New Roman" w:hAnsi="Times New Roman"/>
          <w:sz w:val="24"/>
          <w:szCs w:val="24"/>
        </w:rPr>
        <w:t>Tovarom</w:t>
      </w:r>
      <w:r w:rsidRPr="00C61427">
        <w:rPr>
          <w:rFonts w:ascii="Times New Roman" w:hAnsi="Times New Roman"/>
          <w:sz w:val="24"/>
          <w:szCs w:val="24"/>
        </w:rPr>
        <w:t xml:space="preserve"> nie je dlhšia.</w:t>
      </w:r>
    </w:p>
    <w:p w14:paraId="1E968F5E" w14:textId="77777777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Záručná doba začína plynúť odo dňa prevzatia </w:t>
      </w:r>
      <w:r w:rsidR="006826A7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im uvedeného v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Pr="006826A7">
        <w:rPr>
          <w:rFonts w:ascii="Times New Roman" w:hAnsi="Times New Roman"/>
          <w:sz w:val="24"/>
          <w:szCs w:val="24"/>
        </w:rPr>
        <w:t>preberacom protokole.</w:t>
      </w:r>
    </w:p>
    <w:p w14:paraId="1106C7DE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povinný na základe písomnej reklamácie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eho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C61427">
        <w:rPr>
          <w:rFonts w:ascii="Times New Roman" w:hAnsi="Times New Roman"/>
          <w:sz w:val="24"/>
          <w:szCs w:val="24"/>
        </w:rPr>
        <w:t xml:space="preserve">emu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i. </w:t>
      </w:r>
    </w:p>
    <w:p w14:paraId="4C2E4466" w14:textId="77777777" w:rsidR="00410E6E" w:rsidRPr="0094370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43707">
        <w:rPr>
          <w:rFonts w:ascii="Times New Roman" w:hAnsi="Times New Roman"/>
          <w:sz w:val="24"/>
          <w:szCs w:val="24"/>
        </w:rPr>
        <w:t xml:space="preserve">Predávajúci je povinný </w:t>
      </w:r>
      <w:r w:rsidRPr="0054364E">
        <w:rPr>
          <w:rFonts w:ascii="Times New Roman" w:hAnsi="Times New Roman"/>
          <w:sz w:val="24"/>
          <w:szCs w:val="24"/>
        </w:rPr>
        <w:t>začať s odstraňovaním</w:t>
      </w:r>
      <w:r w:rsidRPr="00943707">
        <w:rPr>
          <w:rFonts w:ascii="Times New Roman" w:hAnsi="Times New Roman"/>
          <w:sz w:val="24"/>
          <w:szCs w:val="24"/>
        </w:rPr>
        <w:t xml:space="preserve"> reklamovanej vady do 8 hodín od momentu jej nahlásenia a vadu odstrániť do 1</w:t>
      </w:r>
      <w:r w:rsidR="007B5BE9">
        <w:rPr>
          <w:rFonts w:ascii="Times New Roman" w:hAnsi="Times New Roman"/>
          <w:sz w:val="24"/>
          <w:szCs w:val="24"/>
        </w:rPr>
        <w:t>6</w:t>
      </w:r>
      <w:r w:rsidRPr="00943707">
        <w:rPr>
          <w:rFonts w:ascii="Times New Roman" w:hAnsi="Times New Roman"/>
          <w:sz w:val="24"/>
          <w:szCs w:val="24"/>
        </w:rPr>
        <w:t xml:space="preserve"> hodín od začiatku odstraňovania vady</w:t>
      </w:r>
      <w:r w:rsidR="00AF3E78">
        <w:rPr>
          <w:rFonts w:ascii="Times New Roman" w:hAnsi="Times New Roman"/>
          <w:sz w:val="24"/>
          <w:szCs w:val="24"/>
        </w:rPr>
        <w:t>.</w:t>
      </w:r>
      <w:r w:rsidR="007B5BE9">
        <w:rPr>
          <w:rFonts w:ascii="Times New Roman" w:hAnsi="Times New Roman"/>
          <w:sz w:val="24"/>
          <w:szCs w:val="24"/>
        </w:rPr>
        <w:t xml:space="preserve"> V prípade, že odstránenie vady závisí od poskytnutia opravy </w:t>
      </w:r>
      <w:proofErr w:type="spellStart"/>
      <w:r w:rsidR="007B5BE9">
        <w:rPr>
          <w:rFonts w:ascii="Times New Roman" w:hAnsi="Times New Roman"/>
          <w:sz w:val="24"/>
          <w:szCs w:val="24"/>
        </w:rPr>
        <w:t>firmvéru</w:t>
      </w:r>
      <w:proofErr w:type="spellEnd"/>
      <w:r w:rsidR="007B5BE9">
        <w:rPr>
          <w:rFonts w:ascii="Times New Roman" w:hAnsi="Times New Roman"/>
          <w:sz w:val="24"/>
          <w:szCs w:val="24"/>
        </w:rPr>
        <w:t xml:space="preserve">/softvéru zariadenia zo strany výrobcu, Predávajúci je povinný vadu odstrániť do 10 hodín od prijatia, alebo zverejnenia opravenej verzie </w:t>
      </w:r>
      <w:proofErr w:type="spellStart"/>
      <w:r w:rsidR="007B5BE9">
        <w:rPr>
          <w:rFonts w:ascii="Times New Roman" w:hAnsi="Times New Roman"/>
          <w:sz w:val="24"/>
          <w:szCs w:val="24"/>
        </w:rPr>
        <w:t>firmvéru</w:t>
      </w:r>
      <w:proofErr w:type="spellEnd"/>
      <w:r w:rsidR="007B5BE9">
        <w:rPr>
          <w:rFonts w:ascii="Times New Roman" w:hAnsi="Times New Roman"/>
          <w:sz w:val="24"/>
          <w:szCs w:val="24"/>
        </w:rPr>
        <w:t>/softvéru zo</w:t>
      </w:r>
      <w:r w:rsidR="00F06401">
        <w:rPr>
          <w:rFonts w:ascii="Times New Roman" w:hAnsi="Times New Roman"/>
          <w:sz w:val="24"/>
          <w:szCs w:val="24"/>
        </w:rPr>
        <w:t xml:space="preserve"> strany výrobcu</w:t>
      </w:r>
      <w:r w:rsidRPr="00943707">
        <w:rPr>
          <w:rFonts w:ascii="Times New Roman" w:hAnsi="Times New Roman"/>
          <w:sz w:val="24"/>
          <w:szCs w:val="24"/>
        </w:rPr>
        <w:t xml:space="preserve">. Reklamované vady je </w:t>
      </w:r>
      <w:r w:rsidR="00612090" w:rsidRPr="00943707">
        <w:rPr>
          <w:rFonts w:ascii="Times New Roman" w:hAnsi="Times New Roman"/>
          <w:sz w:val="24"/>
          <w:szCs w:val="24"/>
        </w:rPr>
        <w:t>Predávajúc</w:t>
      </w:r>
      <w:r w:rsidRPr="00943707">
        <w:rPr>
          <w:rFonts w:ascii="Times New Roman" w:hAnsi="Times New Roman"/>
          <w:sz w:val="24"/>
          <w:szCs w:val="24"/>
        </w:rPr>
        <w:t xml:space="preserve">i povinný odstraňovať v mieste </w:t>
      </w:r>
      <w:r w:rsidR="006C5D07">
        <w:rPr>
          <w:rFonts w:ascii="Times New Roman" w:hAnsi="Times New Roman"/>
          <w:sz w:val="24"/>
          <w:szCs w:val="24"/>
        </w:rPr>
        <w:t>dodania</w:t>
      </w:r>
      <w:r w:rsidRPr="009437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3707">
        <w:rPr>
          <w:rFonts w:ascii="Times New Roman" w:hAnsi="Times New Roman"/>
          <w:sz w:val="24"/>
          <w:szCs w:val="24"/>
        </w:rPr>
        <w:t>vadného</w:t>
      </w:r>
      <w:proofErr w:type="spellEnd"/>
      <w:r w:rsidRPr="00943707">
        <w:rPr>
          <w:rFonts w:ascii="Times New Roman" w:hAnsi="Times New Roman"/>
          <w:sz w:val="24"/>
          <w:szCs w:val="24"/>
        </w:rPr>
        <w:t xml:space="preserve"> </w:t>
      </w:r>
      <w:r w:rsidR="00C87DAE">
        <w:rPr>
          <w:rFonts w:ascii="Times New Roman" w:hAnsi="Times New Roman"/>
          <w:sz w:val="24"/>
          <w:szCs w:val="24"/>
        </w:rPr>
        <w:t>T</w:t>
      </w:r>
      <w:r w:rsidRPr="00943707">
        <w:rPr>
          <w:rFonts w:ascii="Times New Roman" w:hAnsi="Times New Roman"/>
          <w:sz w:val="24"/>
          <w:szCs w:val="24"/>
        </w:rPr>
        <w:t>ovaru</w:t>
      </w:r>
      <w:r w:rsidR="00943707">
        <w:rPr>
          <w:rFonts w:ascii="Times New Roman" w:hAnsi="Times New Roman"/>
          <w:sz w:val="24"/>
          <w:szCs w:val="24"/>
        </w:rPr>
        <w:t>.</w:t>
      </w:r>
    </w:p>
    <w:p w14:paraId="2602D21A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</w:p>
    <w:p w14:paraId="5542E924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je oprávnený zabezpečiť ich odstránenie sám alebo prostredníctvom tretej osoby, a to bez dopadu na platnosť záruky. Náklady, ktoré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eho. </w:t>
      </w:r>
    </w:p>
    <w:p w14:paraId="02F6DEAD" w14:textId="77777777" w:rsidR="00410E6E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ako náhradný tovar aj tovar, ktorý je ekvivalentný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vadnému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tovaru, ak predloží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potvrdenie výrobcu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rovnaké alebo lepšie, ako sú technické parametre a špecifikácie nahrádzaného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u.</w:t>
      </w:r>
    </w:p>
    <w:p w14:paraId="53C94918" w14:textId="77777777" w:rsidR="00990CC0" w:rsidRPr="0057786B" w:rsidRDefault="00B94AB2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7786B">
        <w:rPr>
          <w:rFonts w:ascii="Times New Roman" w:hAnsi="Times New Roman"/>
          <w:sz w:val="24"/>
          <w:szCs w:val="24"/>
        </w:rPr>
        <w:t xml:space="preserve">Ak Kupujúci nebude môcť využívať </w:t>
      </w:r>
      <w:r w:rsidR="0057786B" w:rsidRPr="0057786B">
        <w:rPr>
          <w:rFonts w:ascii="Times New Roman" w:hAnsi="Times New Roman"/>
          <w:sz w:val="24"/>
          <w:szCs w:val="24"/>
        </w:rPr>
        <w:t>P</w:t>
      </w:r>
      <w:r w:rsidRPr="0057786B">
        <w:rPr>
          <w:rFonts w:ascii="Times New Roman" w:hAnsi="Times New Roman"/>
          <w:sz w:val="24"/>
          <w:szCs w:val="24"/>
        </w:rPr>
        <w:t xml:space="preserve">odporu po dobu stanovenú v Zmluve z dôvodu na strane Predávajúceho alebo výrobcu, je Predávajúci povinný </w:t>
      </w:r>
      <w:r w:rsidR="004B37D6" w:rsidRPr="0057786B">
        <w:rPr>
          <w:rFonts w:ascii="Times New Roman" w:hAnsi="Times New Roman"/>
          <w:sz w:val="24"/>
          <w:szCs w:val="24"/>
        </w:rPr>
        <w:t xml:space="preserve">do 15 dní od doručenia výzvy Kupujúceho </w:t>
      </w:r>
      <w:r w:rsidRPr="0057786B">
        <w:rPr>
          <w:rFonts w:ascii="Times New Roman" w:hAnsi="Times New Roman"/>
          <w:sz w:val="24"/>
          <w:szCs w:val="24"/>
        </w:rPr>
        <w:t xml:space="preserve">vrátiť Kupujúcemu alikvotnú časť ceny </w:t>
      </w:r>
      <w:proofErr w:type="spellStart"/>
      <w:r w:rsidR="006C5D07">
        <w:rPr>
          <w:rFonts w:ascii="Times New Roman" w:hAnsi="Times New Roman"/>
          <w:sz w:val="24"/>
          <w:szCs w:val="24"/>
        </w:rPr>
        <w:t>vadnej</w:t>
      </w:r>
      <w:proofErr w:type="spellEnd"/>
      <w:r w:rsidR="006C5D07">
        <w:rPr>
          <w:rFonts w:ascii="Times New Roman" w:hAnsi="Times New Roman"/>
          <w:sz w:val="24"/>
          <w:szCs w:val="24"/>
        </w:rPr>
        <w:t xml:space="preserve"> položky </w:t>
      </w:r>
      <w:r w:rsidRPr="0057786B">
        <w:rPr>
          <w:rFonts w:ascii="Times New Roman" w:hAnsi="Times New Roman"/>
          <w:sz w:val="24"/>
          <w:szCs w:val="24"/>
        </w:rPr>
        <w:t>Tovaru zodpovedajúcu obdobiu, za ktoré Kupujúci nemôže využívať Tovar.</w:t>
      </w:r>
    </w:p>
    <w:p w14:paraId="6C060B0A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3EE27000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FEF8319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u, 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="00730189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 xml:space="preserve"> % celkovej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>Tovaru uvedenej v bode 4.</w:t>
      </w:r>
      <w:r w:rsidR="0057786B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za každý aj začatý deň omeškania.</w:t>
      </w:r>
    </w:p>
    <w:p w14:paraId="72851A6A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, a/alebo </w:t>
      </w:r>
      <w:r w:rsidR="004B5F87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>.</w:t>
      </w:r>
      <w:r w:rsidR="004B5F87">
        <w:rPr>
          <w:rFonts w:ascii="Times New Roman" w:hAnsi="Times New Roman"/>
          <w:sz w:val="24"/>
          <w:szCs w:val="24"/>
        </w:rPr>
        <w:t>5</w:t>
      </w:r>
      <w:r w:rsidR="008C1BEF">
        <w:rPr>
          <w:rFonts w:ascii="Times New Roman" w:hAnsi="Times New Roman"/>
          <w:sz w:val="24"/>
          <w:szCs w:val="24"/>
        </w:rPr>
        <w:t xml:space="preserve">,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 bode 6.1</w:t>
      </w:r>
      <w:r w:rsidR="00475DC4">
        <w:rPr>
          <w:rFonts w:ascii="Times New Roman" w:hAnsi="Times New Roman"/>
          <w:sz w:val="24"/>
          <w:szCs w:val="24"/>
        </w:rPr>
        <w:t>1</w:t>
      </w:r>
      <w:r w:rsidR="008C1BEF">
        <w:rPr>
          <w:rFonts w:ascii="Times New Roman" w:hAnsi="Times New Roman"/>
          <w:sz w:val="24"/>
          <w:szCs w:val="24"/>
        </w:rPr>
        <w:t xml:space="preserve"> alebo bode 7.6</w:t>
      </w:r>
      <w:r w:rsidR="005258D2">
        <w:rPr>
          <w:rFonts w:ascii="Times New Roman" w:hAnsi="Times New Roman"/>
          <w:sz w:val="24"/>
          <w:szCs w:val="24"/>
        </w:rPr>
        <w:t>,</w:t>
      </w:r>
      <w:r w:rsidR="00475DC4" w:rsidRPr="00475DC4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 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právo na zmluvnú pokutu vo výške 200 EUR za každý aj začatý deň omeškania.</w:t>
      </w:r>
    </w:p>
    <w:p w14:paraId="77534785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vznikne právo na zmluvnú pokutu v sume 100 EUR za každú aj začatú hodinu omeškania.</w:t>
      </w:r>
    </w:p>
    <w:p w14:paraId="50EBB2A0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takému subdodávateľovi, ktorý nie je zapísaný v registri podľa § 11 zákona o verejnom obstarávaní, hoci sa naň taká povinnosť vzťahuje, a/alebo 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písomné oznámenie o zmene subdodávateľa podľa bodu 1.</w:t>
      </w:r>
      <w:r w:rsidR="0057786B">
        <w:rPr>
          <w:rFonts w:ascii="Times New Roman" w:hAnsi="Times New Roman"/>
          <w:sz w:val="24"/>
          <w:szCs w:val="24"/>
        </w:rPr>
        <w:t>5</w:t>
      </w:r>
      <w:r w:rsidR="007B0AE7" w:rsidRPr="007B0AE7">
        <w:rPr>
          <w:rFonts w:ascii="Times New Roman" w:hAnsi="Times New Roman"/>
          <w:sz w:val="24"/>
          <w:szCs w:val="24"/>
        </w:rPr>
        <w:t xml:space="preserve"> a/alebo ak </w:t>
      </w:r>
      <w:r w:rsidR="001D17DF">
        <w:rPr>
          <w:rFonts w:ascii="Times New Roman" w:hAnsi="Times New Roman"/>
          <w:sz w:val="24"/>
          <w:szCs w:val="24"/>
        </w:rPr>
        <w:t>Predávajúc</w:t>
      </w:r>
      <w:r w:rsidR="007B0AE7" w:rsidRPr="007B0AE7">
        <w:rPr>
          <w:rFonts w:ascii="Times New Roman" w:hAnsi="Times New Roman"/>
          <w:sz w:val="24"/>
          <w:szCs w:val="24"/>
        </w:rPr>
        <w:t>i poruší povinnosť uvedenú v bode 1.6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="007806B1">
        <w:rPr>
          <w:rFonts w:ascii="Times New Roman" w:hAnsi="Times New Roman"/>
          <w:sz w:val="24"/>
          <w:szCs w:val="24"/>
        </w:rPr>
        <w:t>5 % z ceny Tovaru uvedenej v bode 4.3</w:t>
      </w:r>
      <w:r w:rsidRPr="00096247">
        <w:rPr>
          <w:rFonts w:ascii="Times New Roman" w:hAnsi="Times New Roman"/>
          <w:sz w:val="24"/>
          <w:szCs w:val="24"/>
        </w:rPr>
        <w:t xml:space="preserve"> za každé jednotlivé také konanie.</w:t>
      </w:r>
    </w:p>
    <w:p w14:paraId="7D3080F5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v omeškaní so zaplatením faktúry,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je oprávnený účtovať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zákonné úroky z omeškania podľa príslušných platných právnych predpisov. </w:t>
      </w:r>
    </w:p>
    <w:p w14:paraId="48D0393B" w14:textId="77777777"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612090">
        <w:rPr>
          <w:rFonts w:ascii="Times New Roman" w:hAnsi="Times New Roman"/>
          <w:sz w:val="24"/>
          <w:szCs w:val="24"/>
          <w:lang w:val="sk-SK"/>
        </w:rPr>
        <w:t>Predávajúc</w:t>
      </w:r>
      <w:r w:rsidRPr="00096247">
        <w:rPr>
          <w:rFonts w:ascii="Times New Roman" w:hAnsi="Times New Roman"/>
          <w:sz w:val="24"/>
          <w:szCs w:val="24"/>
          <w:lang w:val="sk-SK"/>
        </w:rPr>
        <w:t>i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612090">
        <w:rPr>
          <w:rFonts w:ascii="Times New Roman" w:hAnsi="Times New Roman"/>
          <w:sz w:val="24"/>
          <w:szCs w:val="24"/>
          <w:lang w:val="sk-SK"/>
        </w:rPr>
        <w:t>Kupujúc</w:t>
      </w:r>
      <w:r w:rsidRPr="00096247">
        <w:rPr>
          <w:rFonts w:ascii="Times New Roman" w:hAnsi="Times New Roman"/>
          <w:sz w:val="24"/>
          <w:szCs w:val="24"/>
          <w:lang w:val="sk-SK"/>
        </w:rPr>
        <w:t>eho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7305A95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150FF148" w14:textId="77777777" w:rsidR="00410E6E" w:rsidRPr="00096247" w:rsidRDefault="001925C3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1FA8010B" w14:textId="77777777" w:rsidR="00410E6E" w:rsidRPr="00096247" w:rsidRDefault="00410E6E" w:rsidP="00410E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3CCB15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36478E11" w14:textId="383914F8" w:rsidR="00410E6E" w:rsidRPr="00B6385F" w:rsidRDefault="00410E6E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je v súlade s predchádzajúcim bodom oprávnený odstúpiť od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eho na zaplatenie dlžnej sumy podľa tejto vety.</w:t>
      </w:r>
    </w:p>
    <w:p w14:paraId="5A997DCB" w14:textId="77777777" w:rsidR="00B6385F" w:rsidRPr="00B6385F" w:rsidRDefault="00B6385F" w:rsidP="00B6385F">
      <w:pPr>
        <w:ind w:left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</w:p>
    <w:p w14:paraId="7221E6CF" w14:textId="14A6B5CF" w:rsidR="00410E6E" w:rsidRPr="00096247" w:rsidRDefault="00410E6E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Kupujúci môže odstúpiť od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 xml:space="preserve">  a/alebo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19A07BBA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vyhlásenie konkurzu, </w:t>
      </w:r>
    </w:p>
    <w:p w14:paraId="3CB75108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začaté exekučné konanie alebo iný výkon rozhodnutia, </w:t>
      </w:r>
    </w:p>
    <w:p w14:paraId="5FAC7E2A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zrušenie s likvidáciou alebo bez likvidácie, ako aj v prípade, ak súd začal voči osobe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konanie podľa § 68 ods. 6 Obchodného zákonníka v znení neskorších predpisov, </w:t>
      </w:r>
    </w:p>
    <w:p w14:paraId="7770FE6D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povolenie reštrukturalizácie, </w:t>
      </w:r>
    </w:p>
    <w:p w14:paraId="44DD8E63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zastavené konkurzné konanie pre nedostatok majetku, </w:t>
      </w:r>
    </w:p>
    <w:p w14:paraId="02AC504C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emu začaté konania obdobné konaniam podľa tohto bodu v súlade s predpismi platnými v krajine sídla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eho,</w:t>
      </w:r>
    </w:p>
    <w:p w14:paraId="27912F67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preukázateľne zistí, že sa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dopúšťa nelegálneho zamestnávania, </w:t>
      </w:r>
    </w:p>
    <w:p w14:paraId="07D45A51" w14:textId="77777777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612090">
        <w:rPr>
          <w:rFonts w:ascii="Times New Roman" w:eastAsia="Times New Roman" w:hAnsi="Times New Roman"/>
          <w:iCs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eho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 alebo</w:t>
      </w:r>
    </w:p>
    <w:p w14:paraId="78997C03" w14:textId="77777777" w:rsidR="00393DF1" w:rsidRPr="00096247" w:rsidRDefault="00393DF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C5F3F">
        <w:rPr>
          <w:rFonts w:ascii="Times New Roman" w:hAnsi="Times New Roman"/>
          <w:kern w:val="16"/>
          <w:sz w:val="24"/>
          <w:szCs w:val="24"/>
        </w:rPr>
        <w:t xml:space="preserve">v prípade opakovaného výskytu tej istej vady na Tovare a/alebo jeho časti (komponente), ktorá už bola </w:t>
      </w:r>
      <w:r w:rsidRPr="007C5F3F">
        <w:rPr>
          <w:rFonts w:ascii="Times New Roman" w:hAnsi="Times New Roman"/>
          <w:sz w:val="24"/>
          <w:szCs w:val="24"/>
          <w:lang w:eastAsia="sk-SK"/>
        </w:rPr>
        <w:t xml:space="preserve">Kupujúcim alebo výrobcom </w:t>
      </w:r>
      <w:r w:rsidRPr="007C5F3F">
        <w:rPr>
          <w:rFonts w:ascii="Times New Roman" w:hAnsi="Times New Roman"/>
          <w:kern w:val="16"/>
          <w:sz w:val="24"/>
          <w:szCs w:val="24"/>
        </w:rPr>
        <w:t>odstraňovaná minimálne trikrát</w:t>
      </w:r>
    </w:p>
    <w:p w14:paraId="33376DD6" w14:textId="77777777" w:rsidR="00410E6E" w:rsidRPr="00096247" w:rsidRDefault="00410E6E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sa zaväzuje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o takej skutočnosti dozvedel.</w:t>
      </w:r>
    </w:p>
    <w:p w14:paraId="707D7033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Kupujúci môže</w:t>
      </w:r>
      <w:r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 w:rsidR="00612090">
        <w:rPr>
          <w:rFonts w:ascii="Times New Roman" w:hAnsi="Times New Roman"/>
          <w:noProof/>
          <w:sz w:val="24"/>
          <w:szCs w:val="24"/>
        </w:rPr>
        <w:t>Predávajúc</w:t>
      </w:r>
      <w:r w:rsidRPr="00096247">
        <w:rPr>
          <w:rFonts w:ascii="Times New Roman" w:hAnsi="Times New Roman"/>
          <w:noProof/>
          <w:sz w:val="24"/>
          <w:szCs w:val="24"/>
        </w:rPr>
        <w:t xml:space="preserve">eho odstúpiť od </w:t>
      </w:r>
      <w:r>
        <w:rPr>
          <w:rFonts w:ascii="Times New Roman" w:hAnsi="Times New Roman"/>
          <w:noProof/>
          <w:sz w:val="24"/>
          <w:szCs w:val="24"/>
        </w:rPr>
        <w:t>Zmluvy</w:t>
      </w:r>
      <w:r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 w:rsidR="00612090">
        <w:rPr>
          <w:rFonts w:ascii="Times New Roman" w:hAnsi="Times New Roman"/>
          <w:noProof/>
          <w:sz w:val="24"/>
          <w:szCs w:val="24"/>
        </w:rPr>
        <w:t>Predávajúc</w:t>
      </w:r>
      <w:r w:rsidRPr="00096247">
        <w:rPr>
          <w:rFonts w:ascii="Times New Roman" w:hAnsi="Times New Roman"/>
          <w:noProof/>
          <w:sz w:val="24"/>
          <w:szCs w:val="24"/>
        </w:rPr>
        <w:t>eho sa považuje najmä:</w:t>
      </w:r>
    </w:p>
    <w:p w14:paraId="17463CFB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7C9E24C0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59F4C319" w14:textId="77777777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>) tohto bodu, a k náprave nedôjde do 7 dní po uplynutí lehoty na splnenie jeho povinnosti.</w:t>
      </w:r>
    </w:p>
    <w:p w14:paraId="1DED7EE9" w14:textId="77777777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,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povinný zaplatiť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emu cenu za už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im 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platia podmienky dohodnuté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3B2A688B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>Účinky odstúpenia nastávajú momentom doručenia písomného oznámenia o odstúpení druhej zmluvnej strane. Odstúpením od tejto dohody nie sú dotknuté nároky zmluvných strán na náhradu škody a zaplatenie zmluvnej pokuty.</w:t>
      </w:r>
    </w:p>
    <w:p w14:paraId="64F9634D" w14:textId="77777777" w:rsidR="00410E6E" w:rsidRPr="00096247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4E6373C3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585CE42B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7EAA27C6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60C4D52F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Kupujúci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písomne oznámenú adresu na doručovanie, alebo aktuálnu adresu sídla/miesta podnikania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zapísanú v obchodnom registri alebo živnostenskom registri Slovenskej republiky,</w:t>
      </w:r>
      <w:r w:rsidRPr="00096247">
        <w:rPr>
          <w:rFonts w:ascii="Times New Roman" w:hAnsi="Times New Roman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7A334875" w14:textId="77777777" w:rsidR="00410E6E" w:rsidRPr="00096247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Reklamácia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 doručovaná elektronicky prostredníctvom e-mailu sa považuje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4FCD1010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08EE2349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32CC6975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66F68159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lastRenderedPageBreak/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ríloha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1" w:name="_Hlk49294621"/>
      <w:r w:rsidR="007D2AA3" w:rsidRPr="001623B9">
        <w:rPr>
          <w:rFonts w:ascii="Times New Roman" w:hAnsi="Times New Roman"/>
          <w:sz w:val="24"/>
          <w:szCs w:val="24"/>
        </w:rPr>
        <w:t xml:space="preserve">Technická špecifikácia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1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19CD16FD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 a ostatnými právnymi predpismi platnými v Slovenskej republike; rozhodným právom je právo Slovenskej republiky. </w:t>
      </w:r>
    </w:p>
    <w:p w14:paraId="6BF7B1B6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1869901A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24C9E806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Predávajúci </w:t>
      </w:r>
      <w:proofErr w:type="spellStart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obdrží</w:t>
      </w:r>
      <w:proofErr w:type="spellEnd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2 rovnopisy 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</w:t>
      </w:r>
      <w:proofErr w:type="spellStart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obdrží</w:t>
      </w:r>
      <w:proofErr w:type="spellEnd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3 rovnopisy.</w:t>
      </w:r>
    </w:p>
    <w:p w14:paraId="70D6F8F5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0219B37D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2F0765DA" w14:textId="77777777" w:rsidR="00410E6E" w:rsidRPr="00096247" w:rsidRDefault="00410E6E" w:rsidP="00410E6E"/>
    <w:p w14:paraId="49DB32D1" w14:textId="77777777" w:rsidR="0084401F" w:rsidRPr="00096247" w:rsidRDefault="0084401F" w:rsidP="0084401F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Bratislave</w:t>
      </w:r>
      <w:r w:rsidRPr="00096247">
        <w:rPr>
          <w:rFonts w:ascii="Times New Roman" w:hAnsi="Times New Roman"/>
          <w:sz w:val="24"/>
          <w:szCs w:val="24"/>
        </w:rPr>
        <w:t xml:space="preserve"> 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79394581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52C4DF1" w14:textId="77777777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612090">
        <w:rPr>
          <w:rFonts w:ascii="Times New Roman" w:hAnsi="Times New Roman"/>
          <w:b/>
          <w:sz w:val="24"/>
          <w:szCs w:val="24"/>
        </w:rPr>
        <w:t>Kupujúc</w:t>
      </w:r>
      <w:r w:rsidRPr="00096247">
        <w:rPr>
          <w:rFonts w:ascii="Times New Roman" w:hAnsi="Times New Roman"/>
          <w:b/>
          <w:sz w:val="24"/>
          <w:szCs w:val="24"/>
        </w:rPr>
        <w:t xml:space="preserve">eho: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612090">
        <w:rPr>
          <w:rFonts w:ascii="Times New Roman" w:hAnsi="Times New Roman"/>
          <w:b/>
          <w:sz w:val="24"/>
          <w:szCs w:val="24"/>
        </w:rPr>
        <w:t>Predávajúc</w:t>
      </w:r>
      <w:r w:rsidRPr="00096247">
        <w:rPr>
          <w:rFonts w:ascii="Times New Roman" w:hAnsi="Times New Roman"/>
          <w:b/>
          <w:sz w:val="24"/>
          <w:szCs w:val="24"/>
        </w:rPr>
        <w:t>eho:</w:t>
      </w:r>
    </w:p>
    <w:p w14:paraId="2FB6D591" w14:textId="77777777"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14:paraId="142BEC4D" w14:textId="77777777"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74150A87" w14:textId="77777777"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41E4F6" w14:textId="77777777" w:rsidR="00ED03D1" w:rsidRDefault="00EE2C79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sectPr w:rsidR="00ED03D1" w:rsidSect="00B6385F">
      <w:footerReference w:type="default" r:id="rId8"/>
      <w:headerReference w:type="first" r:id="rId9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50892" w14:textId="77777777" w:rsidR="001D2C45" w:rsidRDefault="001D2C45">
      <w:pPr>
        <w:spacing w:after="0" w:line="240" w:lineRule="auto"/>
      </w:pPr>
      <w:r>
        <w:separator/>
      </w:r>
    </w:p>
  </w:endnote>
  <w:endnote w:type="continuationSeparator" w:id="0">
    <w:p w14:paraId="4EE8CC35" w14:textId="77777777" w:rsidR="001D2C45" w:rsidRDefault="001D2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301DC" w14:textId="77777777" w:rsidR="00B6385F" w:rsidRDefault="00B6385F" w:rsidP="00235093">
    <w:pPr>
      <w:pStyle w:val="Pta"/>
      <w:jc w:val="center"/>
      <w:rPr>
        <w:rFonts w:ascii="Times New Roman" w:hAnsi="Times New Roman"/>
        <w:bCs/>
        <w:sz w:val="24"/>
        <w:szCs w:val="24"/>
      </w:rPr>
    </w:pPr>
  </w:p>
  <w:p w14:paraId="65F4AB57" w14:textId="33D4B9A6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D62FF2">
      <w:rPr>
        <w:rFonts w:ascii="Times New Roman" w:hAnsi="Times New Roman"/>
        <w:bCs/>
        <w:noProof/>
      </w:rPr>
      <w:t>2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D62FF2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A7EFD" w14:textId="77777777" w:rsidR="001D2C45" w:rsidRDefault="001D2C45">
      <w:pPr>
        <w:spacing w:after="0" w:line="240" w:lineRule="auto"/>
      </w:pPr>
      <w:r>
        <w:separator/>
      </w:r>
    </w:p>
  </w:footnote>
  <w:footnote w:type="continuationSeparator" w:id="0">
    <w:p w14:paraId="00A60645" w14:textId="77777777" w:rsidR="001D2C45" w:rsidRDefault="001D2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407BE" w14:textId="77777777" w:rsidR="00F661BD" w:rsidRPr="001925C3" w:rsidRDefault="00F661BD" w:rsidP="001925C3">
    <w:pPr>
      <w:spacing w:after="0"/>
      <w:jc w:val="right"/>
      <w:rPr>
        <w:rFonts w:ascii="Times New Roman" w:hAnsi="Times New Roman"/>
        <w:b/>
        <w:sz w:val="30"/>
        <w:szCs w:val="30"/>
      </w:rPr>
    </w:pPr>
    <w:r w:rsidRPr="00096247">
      <w:rPr>
        <w:rFonts w:ascii="Times New Roman" w:hAnsi="Times New Roman"/>
        <w:b/>
        <w:sz w:val="20"/>
        <w:szCs w:val="20"/>
      </w:rPr>
      <w:t>Číslo zmluvy:</w:t>
    </w:r>
    <w:r w:rsidRPr="0083731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165E8BB6"/>
    <w:lvl w:ilvl="0" w:tplc="718C75AE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7E7E0A7A"/>
    <w:lvl w:ilvl="0" w:tplc="7692353A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C860C20E"/>
    <w:lvl w:ilvl="0" w:tplc="70588294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8"/>
  </w:num>
  <w:num w:numId="2">
    <w:abstractNumId w:val="44"/>
  </w:num>
  <w:num w:numId="3">
    <w:abstractNumId w:val="4"/>
  </w:num>
  <w:num w:numId="4">
    <w:abstractNumId w:val="35"/>
  </w:num>
  <w:num w:numId="5">
    <w:abstractNumId w:val="21"/>
  </w:num>
  <w:num w:numId="6">
    <w:abstractNumId w:val="37"/>
  </w:num>
  <w:num w:numId="7">
    <w:abstractNumId w:val="7"/>
  </w:num>
  <w:num w:numId="8">
    <w:abstractNumId w:val="41"/>
  </w:num>
  <w:num w:numId="9">
    <w:abstractNumId w:val="15"/>
  </w:num>
  <w:num w:numId="10">
    <w:abstractNumId w:val="36"/>
  </w:num>
  <w:num w:numId="11">
    <w:abstractNumId w:val="9"/>
  </w:num>
  <w:num w:numId="12">
    <w:abstractNumId w:val="25"/>
  </w:num>
  <w:num w:numId="13">
    <w:abstractNumId w:val="34"/>
  </w:num>
  <w:num w:numId="14">
    <w:abstractNumId w:val="19"/>
  </w:num>
  <w:num w:numId="15">
    <w:abstractNumId w:val="43"/>
  </w:num>
  <w:num w:numId="16">
    <w:abstractNumId w:val="28"/>
  </w:num>
  <w:num w:numId="17">
    <w:abstractNumId w:val="24"/>
  </w:num>
  <w:num w:numId="18">
    <w:abstractNumId w:val="8"/>
  </w:num>
  <w:num w:numId="19">
    <w:abstractNumId w:val="16"/>
  </w:num>
  <w:num w:numId="20">
    <w:abstractNumId w:val="5"/>
  </w:num>
  <w:num w:numId="21">
    <w:abstractNumId w:val="30"/>
  </w:num>
  <w:num w:numId="22">
    <w:abstractNumId w:val="2"/>
  </w:num>
  <w:num w:numId="23">
    <w:abstractNumId w:val="3"/>
  </w:num>
  <w:num w:numId="24">
    <w:abstractNumId w:val="33"/>
  </w:num>
  <w:num w:numId="25">
    <w:abstractNumId w:val="10"/>
  </w:num>
  <w:num w:numId="26">
    <w:abstractNumId w:val="42"/>
  </w:num>
  <w:num w:numId="27">
    <w:abstractNumId w:val="31"/>
  </w:num>
  <w:num w:numId="28">
    <w:abstractNumId w:val="26"/>
  </w:num>
  <w:num w:numId="29">
    <w:abstractNumId w:val="32"/>
  </w:num>
  <w:num w:numId="30">
    <w:abstractNumId w:val="29"/>
  </w:num>
  <w:num w:numId="31">
    <w:abstractNumId w:val="27"/>
  </w:num>
  <w:num w:numId="32">
    <w:abstractNumId w:val="11"/>
  </w:num>
  <w:num w:numId="33">
    <w:abstractNumId w:val="0"/>
  </w:num>
  <w:num w:numId="34">
    <w:abstractNumId w:val="39"/>
  </w:num>
  <w:num w:numId="35">
    <w:abstractNumId w:val="20"/>
  </w:num>
  <w:num w:numId="36">
    <w:abstractNumId w:val="12"/>
  </w:num>
  <w:num w:numId="37">
    <w:abstractNumId w:val="23"/>
  </w:num>
  <w:num w:numId="38">
    <w:abstractNumId w:val="38"/>
  </w:num>
  <w:num w:numId="39">
    <w:abstractNumId w:val="14"/>
  </w:num>
  <w:num w:numId="40">
    <w:abstractNumId w:val="17"/>
  </w:num>
  <w:num w:numId="41">
    <w:abstractNumId w:val="1"/>
  </w:num>
  <w:num w:numId="42">
    <w:abstractNumId w:val="6"/>
  </w:num>
  <w:num w:numId="43">
    <w:abstractNumId w:val="13"/>
  </w:num>
  <w:num w:numId="44">
    <w:abstractNumId w:val="22"/>
  </w:num>
  <w:num w:numId="45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05E63"/>
    <w:rsid w:val="00010B95"/>
    <w:rsid w:val="000117F2"/>
    <w:rsid w:val="0001472C"/>
    <w:rsid w:val="00017D66"/>
    <w:rsid w:val="000214E3"/>
    <w:rsid w:val="00022161"/>
    <w:rsid w:val="000252BE"/>
    <w:rsid w:val="00027E82"/>
    <w:rsid w:val="0003024A"/>
    <w:rsid w:val="0003128F"/>
    <w:rsid w:val="0003604C"/>
    <w:rsid w:val="00043B19"/>
    <w:rsid w:val="00043EB2"/>
    <w:rsid w:val="0005033C"/>
    <w:rsid w:val="000509F7"/>
    <w:rsid w:val="00050C2C"/>
    <w:rsid w:val="000538D5"/>
    <w:rsid w:val="00055C50"/>
    <w:rsid w:val="00061005"/>
    <w:rsid w:val="00062CBA"/>
    <w:rsid w:val="000710B0"/>
    <w:rsid w:val="00071822"/>
    <w:rsid w:val="00076F95"/>
    <w:rsid w:val="0008074E"/>
    <w:rsid w:val="0008594C"/>
    <w:rsid w:val="00087BC5"/>
    <w:rsid w:val="00090247"/>
    <w:rsid w:val="00090B41"/>
    <w:rsid w:val="000930E6"/>
    <w:rsid w:val="000932E9"/>
    <w:rsid w:val="0009331D"/>
    <w:rsid w:val="00094A1E"/>
    <w:rsid w:val="00096247"/>
    <w:rsid w:val="000A390E"/>
    <w:rsid w:val="000A4C21"/>
    <w:rsid w:val="000A5C8C"/>
    <w:rsid w:val="000B10FC"/>
    <w:rsid w:val="000B1EFE"/>
    <w:rsid w:val="000B5E9A"/>
    <w:rsid w:val="000B71BB"/>
    <w:rsid w:val="000B733C"/>
    <w:rsid w:val="000C24B8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E754C"/>
    <w:rsid w:val="000F032A"/>
    <w:rsid w:val="000F507F"/>
    <w:rsid w:val="000F6598"/>
    <w:rsid w:val="000F75D7"/>
    <w:rsid w:val="00101701"/>
    <w:rsid w:val="00101FBB"/>
    <w:rsid w:val="001025C4"/>
    <w:rsid w:val="00104127"/>
    <w:rsid w:val="001064FF"/>
    <w:rsid w:val="00110B71"/>
    <w:rsid w:val="0011273B"/>
    <w:rsid w:val="00114350"/>
    <w:rsid w:val="0011593A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23B9"/>
    <w:rsid w:val="001625B6"/>
    <w:rsid w:val="00163776"/>
    <w:rsid w:val="00164CA5"/>
    <w:rsid w:val="0017262A"/>
    <w:rsid w:val="0017690E"/>
    <w:rsid w:val="001833E5"/>
    <w:rsid w:val="001863BC"/>
    <w:rsid w:val="00190C6A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6584"/>
    <w:rsid w:val="001C7BD3"/>
    <w:rsid w:val="001D044E"/>
    <w:rsid w:val="001D0AE0"/>
    <w:rsid w:val="001D17DF"/>
    <w:rsid w:val="001D2C45"/>
    <w:rsid w:val="001D34BD"/>
    <w:rsid w:val="001D3D93"/>
    <w:rsid w:val="001D477B"/>
    <w:rsid w:val="001D4FC3"/>
    <w:rsid w:val="001D7533"/>
    <w:rsid w:val="001E21C0"/>
    <w:rsid w:val="001E2448"/>
    <w:rsid w:val="001E3601"/>
    <w:rsid w:val="001E566B"/>
    <w:rsid w:val="001E5A0A"/>
    <w:rsid w:val="001E79D7"/>
    <w:rsid w:val="001F59D6"/>
    <w:rsid w:val="00200327"/>
    <w:rsid w:val="00205267"/>
    <w:rsid w:val="0020655B"/>
    <w:rsid w:val="0021189C"/>
    <w:rsid w:val="00212698"/>
    <w:rsid w:val="002139E5"/>
    <w:rsid w:val="00214368"/>
    <w:rsid w:val="00214C1F"/>
    <w:rsid w:val="0022675B"/>
    <w:rsid w:val="002306C2"/>
    <w:rsid w:val="00233E50"/>
    <w:rsid w:val="002341E7"/>
    <w:rsid w:val="00235093"/>
    <w:rsid w:val="002350FB"/>
    <w:rsid w:val="00240D15"/>
    <w:rsid w:val="00240D2A"/>
    <w:rsid w:val="00243233"/>
    <w:rsid w:val="0024537B"/>
    <w:rsid w:val="00262DB5"/>
    <w:rsid w:val="002639A0"/>
    <w:rsid w:val="00266FEB"/>
    <w:rsid w:val="002674B7"/>
    <w:rsid w:val="00267E76"/>
    <w:rsid w:val="0027121A"/>
    <w:rsid w:val="00275499"/>
    <w:rsid w:val="0028097C"/>
    <w:rsid w:val="00281B7D"/>
    <w:rsid w:val="0028724E"/>
    <w:rsid w:val="0028725E"/>
    <w:rsid w:val="002944E4"/>
    <w:rsid w:val="0029466E"/>
    <w:rsid w:val="00295B44"/>
    <w:rsid w:val="00296A94"/>
    <w:rsid w:val="002A1DD9"/>
    <w:rsid w:val="002A6117"/>
    <w:rsid w:val="002A6EF6"/>
    <w:rsid w:val="002B0C81"/>
    <w:rsid w:val="002B5FAE"/>
    <w:rsid w:val="002B7383"/>
    <w:rsid w:val="002C08AD"/>
    <w:rsid w:val="002C7BD3"/>
    <w:rsid w:val="002D0E02"/>
    <w:rsid w:val="002D1103"/>
    <w:rsid w:val="002D54BC"/>
    <w:rsid w:val="002E34A1"/>
    <w:rsid w:val="002E48AA"/>
    <w:rsid w:val="002E67C1"/>
    <w:rsid w:val="002F0345"/>
    <w:rsid w:val="002F3E50"/>
    <w:rsid w:val="002F62C6"/>
    <w:rsid w:val="002F6E8B"/>
    <w:rsid w:val="003025AC"/>
    <w:rsid w:val="00305467"/>
    <w:rsid w:val="00307B10"/>
    <w:rsid w:val="003161C1"/>
    <w:rsid w:val="00321D4B"/>
    <w:rsid w:val="00322CE5"/>
    <w:rsid w:val="003268A0"/>
    <w:rsid w:val="00331BE7"/>
    <w:rsid w:val="003320EF"/>
    <w:rsid w:val="00332D25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3470"/>
    <w:rsid w:val="00366C19"/>
    <w:rsid w:val="00371C59"/>
    <w:rsid w:val="00383F89"/>
    <w:rsid w:val="003876F0"/>
    <w:rsid w:val="00393DF1"/>
    <w:rsid w:val="00394E04"/>
    <w:rsid w:val="003955FD"/>
    <w:rsid w:val="003A2C55"/>
    <w:rsid w:val="003A5D66"/>
    <w:rsid w:val="003A6C1A"/>
    <w:rsid w:val="003A7028"/>
    <w:rsid w:val="003B1FFD"/>
    <w:rsid w:val="003B4C64"/>
    <w:rsid w:val="003B5ABA"/>
    <w:rsid w:val="003B7E24"/>
    <w:rsid w:val="003C1E78"/>
    <w:rsid w:val="003C307E"/>
    <w:rsid w:val="003C51B4"/>
    <w:rsid w:val="003C75B6"/>
    <w:rsid w:val="003C7C78"/>
    <w:rsid w:val="003D071A"/>
    <w:rsid w:val="003D675E"/>
    <w:rsid w:val="003E12D4"/>
    <w:rsid w:val="003F018C"/>
    <w:rsid w:val="003F0B34"/>
    <w:rsid w:val="003F2C14"/>
    <w:rsid w:val="003F39F6"/>
    <w:rsid w:val="003F3B73"/>
    <w:rsid w:val="003F55FD"/>
    <w:rsid w:val="004011D1"/>
    <w:rsid w:val="004021A3"/>
    <w:rsid w:val="004040D8"/>
    <w:rsid w:val="004071EF"/>
    <w:rsid w:val="00410E6E"/>
    <w:rsid w:val="00411E40"/>
    <w:rsid w:val="00411FDB"/>
    <w:rsid w:val="004124DE"/>
    <w:rsid w:val="004147CF"/>
    <w:rsid w:val="00422211"/>
    <w:rsid w:val="00423EED"/>
    <w:rsid w:val="0042553B"/>
    <w:rsid w:val="00425CC8"/>
    <w:rsid w:val="0042697F"/>
    <w:rsid w:val="00427B35"/>
    <w:rsid w:val="00433DE8"/>
    <w:rsid w:val="0044042A"/>
    <w:rsid w:val="00441996"/>
    <w:rsid w:val="00442177"/>
    <w:rsid w:val="004449FB"/>
    <w:rsid w:val="0045100C"/>
    <w:rsid w:val="0045138F"/>
    <w:rsid w:val="00451752"/>
    <w:rsid w:val="00452F49"/>
    <w:rsid w:val="004575EF"/>
    <w:rsid w:val="00461B95"/>
    <w:rsid w:val="00462B18"/>
    <w:rsid w:val="00465D61"/>
    <w:rsid w:val="004674FB"/>
    <w:rsid w:val="00470065"/>
    <w:rsid w:val="00470BBB"/>
    <w:rsid w:val="00472CB8"/>
    <w:rsid w:val="00475DC4"/>
    <w:rsid w:val="0047668E"/>
    <w:rsid w:val="00477E2D"/>
    <w:rsid w:val="0048673E"/>
    <w:rsid w:val="0049066F"/>
    <w:rsid w:val="00496779"/>
    <w:rsid w:val="00497619"/>
    <w:rsid w:val="004A2A55"/>
    <w:rsid w:val="004A4356"/>
    <w:rsid w:val="004A485D"/>
    <w:rsid w:val="004A6F8A"/>
    <w:rsid w:val="004A710B"/>
    <w:rsid w:val="004B0798"/>
    <w:rsid w:val="004B16FE"/>
    <w:rsid w:val="004B2304"/>
    <w:rsid w:val="004B29A6"/>
    <w:rsid w:val="004B37D6"/>
    <w:rsid w:val="004B4E07"/>
    <w:rsid w:val="004B5F87"/>
    <w:rsid w:val="004B7507"/>
    <w:rsid w:val="004C538D"/>
    <w:rsid w:val="004C6473"/>
    <w:rsid w:val="004C6520"/>
    <w:rsid w:val="004D0A0F"/>
    <w:rsid w:val="004D12BB"/>
    <w:rsid w:val="004D1F92"/>
    <w:rsid w:val="004E447E"/>
    <w:rsid w:val="004E5217"/>
    <w:rsid w:val="004E69B9"/>
    <w:rsid w:val="004F0548"/>
    <w:rsid w:val="004F5AAD"/>
    <w:rsid w:val="004F6107"/>
    <w:rsid w:val="00504EF6"/>
    <w:rsid w:val="005076A1"/>
    <w:rsid w:val="00507DB5"/>
    <w:rsid w:val="00510110"/>
    <w:rsid w:val="005110A7"/>
    <w:rsid w:val="0051297B"/>
    <w:rsid w:val="00521249"/>
    <w:rsid w:val="0052157F"/>
    <w:rsid w:val="00524A1B"/>
    <w:rsid w:val="005258D2"/>
    <w:rsid w:val="00527982"/>
    <w:rsid w:val="00530EF8"/>
    <w:rsid w:val="0053132F"/>
    <w:rsid w:val="00534790"/>
    <w:rsid w:val="00534D98"/>
    <w:rsid w:val="00535E6E"/>
    <w:rsid w:val="00536A05"/>
    <w:rsid w:val="005407B1"/>
    <w:rsid w:val="00543080"/>
    <w:rsid w:val="0054364E"/>
    <w:rsid w:val="00544967"/>
    <w:rsid w:val="00551C82"/>
    <w:rsid w:val="00552E5F"/>
    <w:rsid w:val="005562B1"/>
    <w:rsid w:val="00561498"/>
    <w:rsid w:val="005621C2"/>
    <w:rsid w:val="005654E7"/>
    <w:rsid w:val="00566088"/>
    <w:rsid w:val="00567D3D"/>
    <w:rsid w:val="00571982"/>
    <w:rsid w:val="00572457"/>
    <w:rsid w:val="005735C3"/>
    <w:rsid w:val="00574509"/>
    <w:rsid w:val="0057786B"/>
    <w:rsid w:val="00577B9A"/>
    <w:rsid w:val="0058210D"/>
    <w:rsid w:val="00584587"/>
    <w:rsid w:val="00585A2B"/>
    <w:rsid w:val="005919F1"/>
    <w:rsid w:val="0059676A"/>
    <w:rsid w:val="005976C5"/>
    <w:rsid w:val="005A5909"/>
    <w:rsid w:val="005A5DE8"/>
    <w:rsid w:val="005B685A"/>
    <w:rsid w:val="005B7790"/>
    <w:rsid w:val="005B78CC"/>
    <w:rsid w:val="005C53A8"/>
    <w:rsid w:val="005E2C33"/>
    <w:rsid w:val="005E5ADA"/>
    <w:rsid w:val="005E5F85"/>
    <w:rsid w:val="005E7197"/>
    <w:rsid w:val="005F2DE2"/>
    <w:rsid w:val="005F7872"/>
    <w:rsid w:val="00601C90"/>
    <w:rsid w:val="00604087"/>
    <w:rsid w:val="00606331"/>
    <w:rsid w:val="00611110"/>
    <w:rsid w:val="00612090"/>
    <w:rsid w:val="00616D96"/>
    <w:rsid w:val="0062158B"/>
    <w:rsid w:val="00623FF9"/>
    <w:rsid w:val="00631A9C"/>
    <w:rsid w:val="0063297D"/>
    <w:rsid w:val="00633E74"/>
    <w:rsid w:val="006341FA"/>
    <w:rsid w:val="006349C1"/>
    <w:rsid w:val="006357F9"/>
    <w:rsid w:val="00636260"/>
    <w:rsid w:val="00642906"/>
    <w:rsid w:val="0064361C"/>
    <w:rsid w:val="00644E0B"/>
    <w:rsid w:val="00644FAF"/>
    <w:rsid w:val="00645995"/>
    <w:rsid w:val="00653E4F"/>
    <w:rsid w:val="00656BAE"/>
    <w:rsid w:val="00660F4C"/>
    <w:rsid w:val="00666854"/>
    <w:rsid w:val="00667D9E"/>
    <w:rsid w:val="0067169B"/>
    <w:rsid w:val="0067246B"/>
    <w:rsid w:val="00673C78"/>
    <w:rsid w:val="00677D21"/>
    <w:rsid w:val="006808C2"/>
    <w:rsid w:val="006826A7"/>
    <w:rsid w:val="00687F77"/>
    <w:rsid w:val="00693517"/>
    <w:rsid w:val="00694DFF"/>
    <w:rsid w:val="00696DB3"/>
    <w:rsid w:val="006A2070"/>
    <w:rsid w:val="006A4419"/>
    <w:rsid w:val="006A471B"/>
    <w:rsid w:val="006A7DF2"/>
    <w:rsid w:val="006B0B57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7DEA"/>
    <w:rsid w:val="006D3B33"/>
    <w:rsid w:val="006D41B6"/>
    <w:rsid w:val="006D592F"/>
    <w:rsid w:val="006E20EE"/>
    <w:rsid w:val="006E3BAE"/>
    <w:rsid w:val="006E76BF"/>
    <w:rsid w:val="006F5AE2"/>
    <w:rsid w:val="00701158"/>
    <w:rsid w:val="00701A91"/>
    <w:rsid w:val="007053B4"/>
    <w:rsid w:val="007079A7"/>
    <w:rsid w:val="00710889"/>
    <w:rsid w:val="00714CD4"/>
    <w:rsid w:val="00715E75"/>
    <w:rsid w:val="007160A1"/>
    <w:rsid w:val="00716638"/>
    <w:rsid w:val="00716A0A"/>
    <w:rsid w:val="007225B2"/>
    <w:rsid w:val="00730189"/>
    <w:rsid w:val="00732C96"/>
    <w:rsid w:val="00733B52"/>
    <w:rsid w:val="0073476E"/>
    <w:rsid w:val="00735722"/>
    <w:rsid w:val="00737247"/>
    <w:rsid w:val="00737409"/>
    <w:rsid w:val="00740FC5"/>
    <w:rsid w:val="00741DA6"/>
    <w:rsid w:val="00742591"/>
    <w:rsid w:val="007450F1"/>
    <w:rsid w:val="00745380"/>
    <w:rsid w:val="0074760B"/>
    <w:rsid w:val="00747697"/>
    <w:rsid w:val="007533ED"/>
    <w:rsid w:val="00753AE5"/>
    <w:rsid w:val="0075413A"/>
    <w:rsid w:val="007544DC"/>
    <w:rsid w:val="00755571"/>
    <w:rsid w:val="00755E0F"/>
    <w:rsid w:val="00763939"/>
    <w:rsid w:val="00766BF3"/>
    <w:rsid w:val="00766D22"/>
    <w:rsid w:val="00773E4A"/>
    <w:rsid w:val="00775844"/>
    <w:rsid w:val="00775B0D"/>
    <w:rsid w:val="00777EED"/>
    <w:rsid w:val="007806B1"/>
    <w:rsid w:val="00780892"/>
    <w:rsid w:val="007824C4"/>
    <w:rsid w:val="00784AB9"/>
    <w:rsid w:val="007876F4"/>
    <w:rsid w:val="0079080B"/>
    <w:rsid w:val="007908C8"/>
    <w:rsid w:val="007919C3"/>
    <w:rsid w:val="007929ED"/>
    <w:rsid w:val="00792C2D"/>
    <w:rsid w:val="00792FDF"/>
    <w:rsid w:val="00793477"/>
    <w:rsid w:val="007977DB"/>
    <w:rsid w:val="007A2265"/>
    <w:rsid w:val="007A279A"/>
    <w:rsid w:val="007A493C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469"/>
    <w:rsid w:val="007C20A3"/>
    <w:rsid w:val="007C4312"/>
    <w:rsid w:val="007C4456"/>
    <w:rsid w:val="007C68AC"/>
    <w:rsid w:val="007C7A57"/>
    <w:rsid w:val="007D0DF4"/>
    <w:rsid w:val="007D28EF"/>
    <w:rsid w:val="007D2AA3"/>
    <w:rsid w:val="007D31A8"/>
    <w:rsid w:val="007D3AC5"/>
    <w:rsid w:val="007D59A0"/>
    <w:rsid w:val="007E1E93"/>
    <w:rsid w:val="007E22CA"/>
    <w:rsid w:val="007E5FBD"/>
    <w:rsid w:val="007E751A"/>
    <w:rsid w:val="007F17B2"/>
    <w:rsid w:val="007F38D8"/>
    <w:rsid w:val="007F540C"/>
    <w:rsid w:val="00800429"/>
    <w:rsid w:val="0080092E"/>
    <w:rsid w:val="00804339"/>
    <w:rsid w:val="00805506"/>
    <w:rsid w:val="00806EE4"/>
    <w:rsid w:val="00812098"/>
    <w:rsid w:val="00812D07"/>
    <w:rsid w:val="00814D39"/>
    <w:rsid w:val="00820220"/>
    <w:rsid w:val="00820565"/>
    <w:rsid w:val="0082333A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3965"/>
    <w:rsid w:val="0084401F"/>
    <w:rsid w:val="0084742F"/>
    <w:rsid w:val="00850BAB"/>
    <w:rsid w:val="00851620"/>
    <w:rsid w:val="00851F7D"/>
    <w:rsid w:val="008543C0"/>
    <w:rsid w:val="008607CA"/>
    <w:rsid w:val="00862B77"/>
    <w:rsid w:val="0086592E"/>
    <w:rsid w:val="00866BE4"/>
    <w:rsid w:val="0087323F"/>
    <w:rsid w:val="008805CE"/>
    <w:rsid w:val="00885F8D"/>
    <w:rsid w:val="00887C62"/>
    <w:rsid w:val="008955AA"/>
    <w:rsid w:val="008A608D"/>
    <w:rsid w:val="008A764C"/>
    <w:rsid w:val="008B0399"/>
    <w:rsid w:val="008B6485"/>
    <w:rsid w:val="008C1BEF"/>
    <w:rsid w:val="008C34CF"/>
    <w:rsid w:val="008C4AD9"/>
    <w:rsid w:val="008D19B9"/>
    <w:rsid w:val="008D72D8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53A6"/>
    <w:rsid w:val="00910ABD"/>
    <w:rsid w:val="00911ED7"/>
    <w:rsid w:val="00917A30"/>
    <w:rsid w:val="00921733"/>
    <w:rsid w:val="009230B7"/>
    <w:rsid w:val="009236A0"/>
    <w:rsid w:val="009313B2"/>
    <w:rsid w:val="009318BF"/>
    <w:rsid w:val="00934205"/>
    <w:rsid w:val="00935277"/>
    <w:rsid w:val="009378EF"/>
    <w:rsid w:val="00943707"/>
    <w:rsid w:val="009446EC"/>
    <w:rsid w:val="00953477"/>
    <w:rsid w:val="00955241"/>
    <w:rsid w:val="0095662B"/>
    <w:rsid w:val="00960926"/>
    <w:rsid w:val="00962595"/>
    <w:rsid w:val="00963B8B"/>
    <w:rsid w:val="009653C4"/>
    <w:rsid w:val="00965767"/>
    <w:rsid w:val="00966F3A"/>
    <w:rsid w:val="009676BB"/>
    <w:rsid w:val="00974FD2"/>
    <w:rsid w:val="009810D7"/>
    <w:rsid w:val="00984415"/>
    <w:rsid w:val="009854CF"/>
    <w:rsid w:val="00990CC0"/>
    <w:rsid w:val="00991AC5"/>
    <w:rsid w:val="00993B5E"/>
    <w:rsid w:val="009A42E3"/>
    <w:rsid w:val="009A4CD1"/>
    <w:rsid w:val="009A6BC9"/>
    <w:rsid w:val="009B0C41"/>
    <w:rsid w:val="009B224A"/>
    <w:rsid w:val="009B4FAF"/>
    <w:rsid w:val="009C3A2F"/>
    <w:rsid w:val="009D0BAA"/>
    <w:rsid w:val="009D1673"/>
    <w:rsid w:val="009D33F6"/>
    <w:rsid w:val="009D6B33"/>
    <w:rsid w:val="009D7CCA"/>
    <w:rsid w:val="009E0A01"/>
    <w:rsid w:val="009E2997"/>
    <w:rsid w:val="009E3047"/>
    <w:rsid w:val="009E3F8C"/>
    <w:rsid w:val="009F5AA9"/>
    <w:rsid w:val="00A0000C"/>
    <w:rsid w:val="00A0040C"/>
    <w:rsid w:val="00A00616"/>
    <w:rsid w:val="00A02AD5"/>
    <w:rsid w:val="00A04081"/>
    <w:rsid w:val="00A04633"/>
    <w:rsid w:val="00A0709F"/>
    <w:rsid w:val="00A12D22"/>
    <w:rsid w:val="00A14522"/>
    <w:rsid w:val="00A14784"/>
    <w:rsid w:val="00A163A8"/>
    <w:rsid w:val="00A16499"/>
    <w:rsid w:val="00A17CAA"/>
    <w:rsid w:val="00A24059"/>
    <w:rsid w:val="00A32C48"/>
    <w:rsid w:val="00A41B6B"/>
    <w:rsid w:val="00A4396C"/>
    <w:rsid w:val="00A44A78"/>
    <w:rsid w:val="00A45A27"/>
    <w:rsid w:val="00A474D7"/>
    <w:rsid w:val="00A514AA"/>
    <w:rsid w:val="00A52129"/>
    <w:rsid w:val="00A53A7E"/>
    <w:rsid w:val="00A57519"/>
    <w:rsid w:val="00A61A93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80D78"/>
    <w:rsid w:val="00A82668"/>
    <w:rsid w:val="00A843A0"/>
    <w:rsid w:val="00A859BD"/>
    <w:rsid w:val="00A9013C"/>
    <w:rsid w:val="00A9197F"/>
    <w:rsid w:val="00A921D9"/>
    <w:rsid w:val="00A9610A"/>
    <w:rsid w:val="00A96D2B"/>
    <w:rsid w:val="00A97B19"/>
    <w:rsid w:val="00A97FFD"/>
    <w:rsid w:val="00AA3F2A"/>
    <w:rsid w:val="00AA4ADC"/>
    <w:rsid w:val="00AA55B3"/>
    <w:rsid w:val="00AA6E7F"/>
    <w:rsid w:val="00AB38DB"/>
    <w:rsid w:val="00AB6A21"/>
    <w:rsid w:val="00AC2562"/>
    <w:rsid w:val="00AC5F25"/>
    <w:rsid w:val="00AD032C"/>
    <w:rsid w:val="00AD2424"/>
    <w:rsid w:val="00AD68C6"/>
    <w:rsid w:val="00AE493E"/>
    <w:rsid w:val="00AE5941"/>
    <w:rsid w:val="00AE63E6"/>
    <w:rsid w:val="00AF0BC1"/>
    <w:rsid w:val="00AF224D"/>
    <w:rsid w:val="00AF273B"/>
    <w:rsid w:val="00AF3096"/>
    <w:rsid w:val="00AF3E78"/>
    <w:rsid w:val="00B0482D"/>
    <w:rsid w:val="00B11FCB"/>
    <w:rsid w:val="00B13C85"/>
    <w:rsid w:val="00B1700C"/>
    <w:rsid w:val="00B17B40"/>
    <w:rsid w:val="00B2664B"/>
    <w:rsid w:val="00B26744"/>
    <w:rsid w:val="00B26892"/>
    <w:rsid w:val="00B2699E"/>
    <w:rsid w:val="00B340B7"/>
    <w:rsid w:val="00B4136E"/>
    <w:rsid w:val="00B42DAC"/>
    <w:rsid w:val="00B454A7"/>
    <w:rsid w:val="00B45DC1"/>
    <w:rsid w:val="00B469AF"/>
    <w:rsid w:val="00B505B8"/>
    <w:rsid w:val="00B5126B"/>
    <w:rsid w:val="00B51E87"/>
    <w:rsid w:val="00B52BDE"/>
    <w:rsid w:val="00B5556F"/>
    <w:rsid w:val="00B5631B"/>
    <w:rsid w:val="00B627CA"/>
    <w:rsid w:val="00B6385F"/>
    <w:rsid w:val="00B67C19"/>
    <w:rsid w:val="00B704CF"/>
    <w:rsid w:val="00B72E99"/>
    <w:rsid w:val="00B733C9"/>
    <w:rsid w:val="00B7600F"/>
    <w:rsid w:val="00B76887"/>
    <w:rsid w:val="00B85AB9"/>
    <w:rsid w:val="00B90763"/>
    <w:rsid w:val="00B9094A"/>
    <w:rsid w:val="00B913AC"/>
    <w:rsid w:val="00B91D22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34C9"/>
    <w:rsid w:val="00BA49C4"/>
    <w:rsid w:val="00BB29C9"/>
    <w:rsid w:val="00BB6B72"/>
    <w:rsid w:val="00BC0B2C"/>
    <w:rsid w:val="00BC23C4"/>
    <w:rsid w:val="00BC5136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73A5"/>
    <w:rsid w:val="00C11BBA"/>
    <w:rsid w:val="00C1413D"/>
    <w:rsid w:val="00C22AB9"/>
    <w:rsid w:val="00C2468D"/>
    <w:rsid w:val="00C3427C"/>
    <w:rsid w:val="00C3443C"/>
    <w:rsid w:val="00C36D9D"/>
    <w:rsid w:val="00C4155E"/>
    <w:rsid w:val="00C441DE"/>
    <w:rsid w:val="00C47330"/>
    <w:rsid w:val="00C47CAD"/>
    <w:rsid w:val="00C535CE"/>
    <w:rsid w:val="00C61427"/>
    <w:rsid w:val="00C61805"/>
    <w:rsid w:val="00C64103"/>
    <w:rsid w:val="00C7439A"/>
    <w:rsid w:val="00C76CEE"/>
    <w:rsid w:val="00C8199D"/>
    <w:rsid w:val="00C83186"/>
    <w:rsid w:val="00C83555"/>
    <w:rsid w:val="00C873AA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78AD"/>
    <w:rsid w:val="00CB07F1"/>
    <w:rsid w:val="00CB5155"/>
    <w:rsid w:val="00CB5A0B"/>
    <w:rsid w:val="00CC1519"/>
    <w:rsid w:val="00CC1751"/>
    <w:rsid w:val="00CC27DD"/>
    <w:rsid w:val="00CC4D16"/>
    <w:rsid w:val="00CD37BA"/>
    <w:rsid w:val="00CD4F46"/>
    <w:rsid w:val="00CD719A"/>
    <w:rsid w:val="00CE4340"/>
    <w:rsid w:val="00CE5A4F"/>
    <w:rsid w:val="00CF26FD"/>
    <w:rsid w:val="00CF3D7A"/>
    <w:rsid w:val="00CF4D40"/>
    <w:rsid w:val="00D005DD"/>
    <w:rsid w:val="00D01C2D"/>
    <w:rsid w:val="00D118E9"/>
    <w:rsid w:val="00D151D9"/>
    <w:rsid w:val="00D16571"/>
    <w:rsid w:val="00D1721A"/>
    <w:rsid w:val="00D220F4"/>
    <w:rsid w:val="00D263B6"/>
    <w:rsid w:val="00D309AE"/>
    <w:rsid w:val="00D309B7"/>
    <w:rsid w:val="00D348DB"/>
    <w:rsid w:val="00D34CEB"/>
    <w:rsid w:val="00D43C6F"/>
    <w:rsid w:val="00D45CE7"/>
    <w:rsid w:val="00D51531"/>
    <w:rsid w:val="00D529B8"/>
    <w:rsid w:val="00D57DF8"/>
    <w:rsid w:val="00D616D1"/>
    <w:rsid w:val="00D62794"/>
    <w:rsid w:val="00D62FF2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2A1E"/>
    <w:rsid w:val="00D86AA6"/>
    <w:rsid w:val="00D873B2"/>
    <w:rsid w:val="00D96765"/>
    <w:rsid w:val="00DA04EC"/>
    <w:rsid w:val="00DA363F"/>
    <w:rsid w:val="00DA444E"/>
    <w:rsid w:val="00DA4A32"/>
    <w:rsid w:val="00DA694C"/>
    <w:rsid w:val="00DB2C3F"/>
    <w:rsid w:val="00DB2D5A"/>
    <w:rsid w:val="00DB3B57"/>
    <w:rsid w:val="00DB6C6F"/>
    <w:rsid w:val="00DC2564"/>
    <w:rsid w:val="00DC29D9"/>
    <w:rsid w:val="00DC7B13"/>
    <w:rsid w:val="00DD1A85"/>
    <w:rsid w:val="00DD6E2D"/>
    <w:rsid w:val="00DE013D"/>
    <w:rsid w:val="00DE61CA"/>
    <w:rsid w:val="00DF193C"/>
    <w:rsid w:val="00DF25BC"/>
    <w:rsid w:val="00DF53D2"/>
    <w:rsid w:val="00DF7C04"/>
    <w:rsid w:val="00E01218"/>
    <w:rsid w:val="00E02E99"/>
    <w:rsid w:val="00E03661"/>
    <w:rsid w:val="00E04EA4"/>
    <w:rsid w:val="00E11675"/>
    <w:rsid w:val="00E140CB"/>
    <w:rsid w:val="00E2163E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79DA"/>
    <w:rsid w:val="00E52AEE"/>
    <w:rsid w:val="00E52DDA"/>
    <w:rsid w:val="00E579A6"/>
    <w:rsid w:val="00E57D0E"/>
    <w:rsid w:val="00E646C7"/>
    <w:rsid w:val="00E718EC"/>
    <w:rsid w:val="00E72824"/>
    <w:rsid w:val="00E72CF3"/>
    <w:rsid w:val="00E754D4"/>
    <w:rsid w:val="00E75730"/>
    <w:rsid w:val="00E7671D"/>
    <w:rsid w:val="00E8293D"/>
    <w:rsid w:val="00E82C5F"/>
    <w:rsid w:val="00E8484A"/>
    <w:rsid w:val="00E84927"/>
    <w:rsid w:val="00E84BE6"/>
    <w:rsid w:val="00E84EB7"/>
    <w:rsid w:val="00E91A7C"/>
    <w:rsid w:val="00E92603"/>
    <w:rsid w:val="00E93C85"/>
    <w:rsid w:val="00E958D7"/>
    <w:rsid w:val="00E95A91"/>
    <w:rsid w:val="00E97B2E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FC"/>
    <w:rsid w:val="00EC24D5"/>
    <w:rsid w:val="00ED027D"/>
    <w:rsid w:val="00ED03D1"/>
    <w:rsid w:val="00ED17A7"/>
    <w:rsid w:val="00ED286D"/>
    <w:rsid w:val="00ED2C8D"/>
    <w:rsid w:val="00ED32EE"/>
    <w:rsid w:val="00ED337D"/>
    <w:rsid w:val="00EE2C79"/>
    <w:rsid w:val="00EE7C95"/>
    <w:rsid w:val="00EF1962"/>
    <w:rsid w:val="00EF2EB3"/>
    <w:rsid w:val="00EF618A"/>
    <w:rsid w:val="00F041C4"/>
    <w:rsid w:val="00F06401"/>
    <w:rsid w:val="00F07F8C"/>
    <w:rsid w:val="00F131E1"/>
    <w:rsid w:val="00F13EAE"/>
    <w:rsid w:val="00F14F5F"/>
    <w:rsid w:val="00F17124"/>
    <w:rsid w:val="00F210B3"/>
    <w:rsid w:val="00F26E6C"/>
    <w:rsid w:val="00F3005F"/>
    <w:rsid w:val="00F3183E"/>
    <w:rsid w:val="00F31F95"/>
    <w:rsid w:val="00F32BA8"/>
    <w:rsid w:val="00F34C11"/>
    <w:rsid w:val="00F361D8"/>
    <w:rsid w:val="00F3629C"/>
    <w:rsid w:val="00F37D6C"/>
    <w:rsid w:val="00F546A2"/>
    <w:rsid w:val="00F54F01"/>
    <w:rsid w:val="00F550E9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6ED3"/>
    <w:rsid w:val="00F8458C"/>
    <w:rsid w:val="00F8685A"/>
    <w:rsid w:val="00F91148"/>
    <w:rsid w:val="00F935DF"/>
    <w:rsid w:val="00F95D9C"/>
    <w:rsid w:val="00F964CE"/>
    <w:rsid w:val="00F979DF"/>
    <w:rsid w:val="00FA05C6"/>
    <w:rsid w:val="00FA264A"/>
    <w:rsid w:val="00FA384D"/>
    <w:rsid w:val="00FA42EA"/>
    <w:rsid w:val="00FA5311"/>
    <w:rsid w:val="00FA5B56"/>
    <w:rsid w:val="00FA7106"/>
    <w:rsid w:val="00FB1597"/>
    <w:rsid w:val="00FB2D82"/>
    <w:rsid w:val="00FB3242"/>
    <w:rsid w:val="00FB3684"/>
    <w:rsid w:val="00FB3BB9"/>
    <w:rsid w:val="00FC5F76"/>
    <w:rsid w:val="00FC74ED"/>
    <w:rsid w:val="00FD0632"/>
    <w:rsid w:val="00FD0B29"/>
    <w:rsid w:val="00FD7A9B"/>
    <w:rsid w:val="00FD7DA3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FCA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A86B8-B367-405E-9FA8-CC8B225FA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3431</Words>
  <Characters>19558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2020-12-10T11:08:00Z</dcterms:created>
  <dcterms:modified xsi:type="dcterms:W3CDTF">2020-12-10T11:45:00Z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Ing. Edita SUKUBOVÁ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21. 6. 2020, 09:53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 1</vt:lpwstr>
  </property>
  <property fmtid="{D5CDD505-2E9C-101B-9397-08002B2CF9AE}" pid="154" name="FSC#SKEDITIONREG@103.510:sk_org_dic">
    <vt:lpwstr/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/>
  </property>
  <property fmtid="{D5CDD505-2E9C-101B-9397-08002B2CF9AE}" pid="162" name="FSC#SKEDITIONREG@103.510:sk_org_street">
    <vt:lpwstr>Hlboká cesta 2</vt:lpwstr>
  </property>
  <property fmtid="{D5CDD505-2E9C-101B-9397-08002B2CF9AE}" pid="163" name="FSC#SKEDITIONREG@103.510:sk_org_zip">
    <vt:lpwstr>811 04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SUKUBOVÁ, Edita, Ing.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21.06.2020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*COO.2145.2000.2.12048919*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5</vt:lpwstr>
  </property>
  <property fmtid="{D5CDD505-2E9C-101B-9397-08002B2CF9AE}" pid="380" name="FSC#COOELAK@1.1001:CurrentUserEmail">
    <vt:lpwstr>edita.sukubova@mzv.sk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COO.2145.2000.2.12048919</vt:lpwstr>
  </property>
  <property fmtid="{D5CDD505-2E9C-101B-9397-08002B2CF9AE}" pid="412" name="FSC#FSCFOLIO@1.1001:docpropproject">
    <vt:lpwstr/>
  </property>
</Properties>
</file>