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176A" w:rsidRPr="00C204BE" w:rsidRDefault="0095176A" w:rsidP="00FD6DEF">
      <w:pPr>
        <w:pStyle w:val="Odsekzoznamu"/>
        <w:ind w:left="0"/>
        <w:rPr>
          <w:rFonts w:ascii="Calibri" w:eastAsia="Times New Roman" w:hAnsi="Calibri" w:cs="Calibri"/>
          <w:b/>
          <w:color w:val="000000"/>
          <w:sz w:val="36"/>
          <w:szCs w:val="36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36"/>
          <w:szCs w:val="36"/>
          <w:lang w:eastAsia="sk-SK"/>
        </w:rPr>
        <w:t>Technická špecifikácia a cenový návrh</w:t>
      </w:r>
    </w:p>
    <w:p w:rsidR="0095176A" w:rsidRPr="00C204BE" w:rsidRDefault="0095176A" w:rsidP="00FD6DEF">
      <w:pPr>
        <w:pStyle w:val="Odsekzoznamu"/>
        <w:ind w:left="0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</w:p>
    <w:p w:rsidR="00FD6DEF" w:rsidRPr="00C204BE" w:rsidRDefault="00FD6DEF" w:rsidP="005D666C">
      <w:pPr>
        <w:pStyle w:val="Odsekzoznamu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Technická špecifikácia:</w:t>
      </w:r>
    </w:p>
    <w:p w:rsidR="00FD6DEF" w:rsidRPr="00C204BE" w:rsidRDefault="00FD6DEF" w:rsidP="00FD6DEF">
      <w:pPr>
        <w:pStyle w:val="Odsekzoznamu"/>
        <w:ind w:left="0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</w:p>
    <w:p w:rsidR="00FD6DEF" w:rsidRPr="00C204BE" w:rsidRDefault="00FD6DEF" w:rsidP="00FD6DEF">
      <w:pPr>
        <w:pStyle w:val="Odsekzoznamu"/>
        <w:ind w:left="0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Optické prepojenie lokalít:</w:t>
      </w:r>
    </w:p>
    <w:p w:rsidR="00FD6DEF" w:rsidRPr="00C204BE" w:rsidRDefault="00FD6DEF" w:rsidP="00FD6DEF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20/20Mb/s   </w:t>
      </w:r>
      <w:proofErr w:type="spellStart"/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Lazaretská</w:t>
      </w:r>
      <w:proofErr w:type="spellEnd"/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 26, BA - Alžbetina 25, KE</w:t>
      </w:r>
    </w:p>
    <w:p w:rsidR="00FD6DEF" w:rsidRPr="00C204BE" w:rsidRDefault="00FD6DEF" w:rsidP="00FD6DEF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10/10Mb/s  Kopčianska 92/D, BA – Alžbetina 25, KE (2xVLAN)</w:t>
      </w:r>
    </w:p>
    <w:p w:rsidR="00FD6DEF" w:rsidRPr="00C204BE" w:rsidRDefault="00FD6DEF" w:rsidP="00FD6DEF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100Mb/s pripojenie na internet v lokalite Alžbetina 25, KE</w:t>
      </w:r>
    </w:p>
    <w:p w:rsidR="00FD6DEF" w:rsidRPr="00C204BE" w:rsidRDefault="00FD6DEF" w:rsidP="00FD6DEF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Monitoring liniek dostupný aj pre zákazníka</w:t>
      </w:r>
    </w:p>
    <w:p w:rsidR="00FD6DEF" w:rsidRPr="00C204BE" w:rsidRDefault="00FD6DEF" w:rsidP="00FD6DEF">
      <w:pPr>
        <w:pStyle w:val="Odsekzoznamu"/>
        <w:ind w:left="1034"/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</w:p>
    <w:p w:rsidR="00FD6DEF" w:rsidRPr="00C204BE" w:rsidRDefault="00FD6DEF" w:rsidP="00FD6DEF">
      <w:p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 xml:space="preserve">Alternatíva z dôvodu, že budova je umiestnená v historickom centre Košíc: koncový bod Alžbetina 25, KE cez 2xRR po najbližší optický prepoj v KE a následne 2x optika do BA. </w:t>
      </w:r>
    </w:p>
    <w:p w:rsidR="00FD6DEF" w:rsidRPr="00C204BE" w:rsidRDefault="00FD6DEF" w:rsidP="00FD6DEF">
      <w:pPr>
        <w:rPr>
          <w:rFonts w:ascii="Calibri" w:eastAsia="Times New Roman" w:hAnsi="Calibri" w:cs="Calibri"/>
          <w:b/>
          <w:color w:val="FF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FF0000"/>
          <w:sz w:val="28"/>
          <w:szCs w:val="28"/>
          <w:lang w:eastAsia="sk-SK"/>
        </w:rPr>
        <w:t>Uchádzač je povinný uviesť, ktorým spôsobom bude službu dodávať</w:t>
      </w:r>
      <w:r w:rsidR="003C6BAA" w:rsidRPr="00C204BE">
        <w:rPr>
          <w:rFonts w:ascii="Calibri" w:eastAsia="Times New Roman" w:hAnsi="Calibri" w:cs="Calibri"/>
          <w:b/>
          <w:color w:val="FF0000"/>
          <w:sz w:val="28"/>
          <w:szCs w:val="28"/>
          <w:lang w:eastAsia="sk-SK"/>
        </w:rPr>
        <w:t>:</w:t>
      </w:r>
    </w:p>
    <w:p w:rsidR="00FD6DEF" w:rsidRPr="00C204BE" w:rsidRDefault="003C6BAA" w:rsidP="00FD6DEF">
      <w:p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Spôsob prevedenia:_____________________</w:t>
      </w:r>
    </w:p>
    <w:p w:rsidR="005D666C" w:rsidRPr="005D666C" w:rsidRDefault="005D666C" w:rsidP="005D666C">
      <w:pPr>
        <w:pStyle w:val="Odsekzoznamu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5D666C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Cenový návrh</w:t>
      </w:r>
    </w:p>
    <w:p w:rsidR="00FD6DEF" w:rsidRPr="00C204BE" w:rsidRDefault="003F713F" w:rsidP="00FD6DEF">
      <w:p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  <w:r w:rsidRPr="00C204BE"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  <w:t>Uchádzač doplní cenový návrh na PHZ</w:t>
      </w:r>
    </w:p>
    <w:tbl>
      <w:tblPr>
        <w:tblW w:w="531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3224"/>
        <w:gridCol w:w="832"/>
        <w:gridCol w:w="832"/>
        <w:gridCol w:w="977"/>
        <w:gridCol w:w="1073"/>
        <w:gridCol w:w="1410"/>
      </w:tblGrid>
      <w:tr w:rsidR="00FD6DEF" w:rsidRPr="00C204BE" w:rsidTr="00986E86">
        <w:trPr>
          <w:trHeight w:val="102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Cena bez DPH za 1 celok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Cena spolu bez DPH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Cena spolu s DPH</w:t>
            </w:r>
          </w:p>
        </w:tc>
      </w:tr>
      <w:tr w:rsidR="00FD6DEF" w:rsidRPr="00C204BE" w:rsidTr="00986E86">
        <w:trPr>
          <w:trHeight w:val="34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Položka č. 1 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Jedorázový</w:t>
            </w:r>
            <w:proofErr w:type="spellEnd"/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zriadovac</w:t>
            </w:r>
            <w:r w:rsidR="00986E86"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í</w:t>
            </w:r>
            <w:proofErr w:type="spellEnd"/>
            <w:r w:rsidR="00986E86"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poplatok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celok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FD6DEF" w:rsidRPr="00C204BE" w:rsidTr="00986E86">
        <w:trPr>
          <w:trHeight w:val="102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Cena za 1 mesiac bez DPH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Cena za 24 mesiacov bez DPH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Cena spolu s DPH</w:t>
            </w:r>
          </w:p>
        </w:tc>
      </w:tr>
      <w:tr w:rsidR="00FD6DEF" w:rsidRPr="00C204BE" w:rsidTr="00986E86">
        <w:trPr>
          <w:trHeight w:val="34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Položka č. 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Prevádzkové mesačné náklady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DEF" w:rsidRPr="00C204BE" w:rsidRDefault="00FD6DEF" w:rsidP="00986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61B39" w:rsidRPr="00C204BE" w:rsidTr="00986E86">
        <w:trPr>
          <w:trHeight w:val="382"/>
        </w:trPr>
        <w:tc>
          <w:tcPr>
            <w:tcW w:w="371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C204BE" w:rsidRDefault="00961B39" w:rsidP="0098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204BE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k-SK"/>
              </w:rPr>
              <w:t>Cena spolu za položky č. 1 a č 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C204BE" w:rsidRDefault="00961B39" w:rsidP="0098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k-SK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B39" w:rsidRPr="00C204BE" w:rsidRDefault="00961B39" w:rsidP="00986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sk-SK"/>
              </w:rPr>
            </w:pPr>
          </w:p>
        </w:tc>
      </w:tr>
    </w:tbl>
    <w:p w:rsidR="00FD6DEF" w:rsidRPr="00C204BE" w:rsidRDefault="00FD6DEF" w:rsidP="00FD6DEF">
      <w:pPr>
        <w:rPr>
          <w:rFonts w:ascii="Calibri" w:eastAsia="Times New Roman" w:hAnsi="Calibri" w:cs="Calibri"/>
          <w:b/>
          <w:color w:val="000000"/>
          <w:sz w:val="28"/>
          <w:szCs w:val="28"/>
          <w:lang w:eastAsia="sk-SK"/>
        </w:rPr>
      </w:pPr>
    </w:p>
    <w:p w:rsidR="0041692A" w:rsidRPr="00C204BE" w:rsidRDefault="005D666C">
      <w:pPr>
        <w:rPr>
          <w:rFonts w:ascii="Calibri" w:hAnsi="Calibri" w:cs="Calibri"/>
        </w:rPr>
      </w:pPr>
    </w:p>
    <w:sectPr w:rsidR="0041692A" w:rsidRPr="00C204BE" w:rsidSect="00E36F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 w15:restartNumberingAfterBreak="0">
    <w:nsid w:val="1BC04F17"/>
    <w:multiLevelType w:val="hybridMultilevel"/>
    <w:tmpl w:val="B9B2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EF"/>
    <w:rsid w:val="003C6BAA"/>
    <w:rsid w:val="003F713F"/>
    <w:rsid w:val="005D666C"/>
    <w:rsid w:val="005F5349"/>
    <w:rsid w:val="00730651"/>
    <w:rsid w:val="0095176A"/>
    <w:rsid w:val="00961B39"/>
    <w:rsid w:val="00986E86"/>
    <w:rsid w:val="00BC1534"/>
    <w:rsid w:val="00C204BE"/>
    <w:rsid w:val="00E36F3C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62B80"/>
  <w14:defaultImageDpi w14:val="32767"/>
  <w15:chartTrackingRefBased/>
  <w15:docId w15:val="{897A58F1-6DA8-8743-81F4-D1BAE64E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FD6DEF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Ištvánová</dc:creator>
  <cp:keywords/>
  <dc:description/>
  <cp:lastModifiedBy>Miriama Ištvánová</cp:lastModifiedBy>
  <cp:revision>10</cp:revision>
  <dcterms:created xsi:type="dcterms:W3CDTF">2021-01-04T08:39:00Z</dcterms:created>
  <dcterms:modified xsi:type="dcterms:W3CDTF">2021-01-04T08:43:00Z</dcterms:modified>
</cp:coreProperties>
</file>