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514449C9" w:rsidR="00EF16D4" w:rsidRPr="004F7AE4" w:rsidRDefault="00EF16D4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Echokardiografický USG systém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CF625" w14:textId="77777777" w:rsidR="00207E26" w:rsidRDefault="00207E26">
      <w:r>
        <w:separator/>
      </w:r>
    </w:p>
  </w:endnote>
  <w:endnote w:type="continuationSeparator" w:id="0">
    <w:p w14:paraId="21A2EA09" w14:textId="77777777" w:rsidR="00207E26" w:rsidRDefault="0020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94270" w14:textId="77777777" w:rsidR="00207E26" w:rsidRDefault="00207E26">
      <w:r>
        <w:separator/>
      </w:r>
    </w:p>
  </w:footnote>
  <w:footnote w:type="continuationSeparator" w:id="0">
    <w:p w14:paraId="06BF979C" w14:textId="77777777" w:rsidR="00207E26" w:rsidRDefault="0020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2020-12-03T08:00:00Z</dcterms:modified>
</cp:coreProperties>
</file>