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71428303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CA239E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556095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2"/>
          <w:szCs w:val="22"/>
        </w:rPr>
      </w:pPr>
    </w:p>
    <w:p w14:paraId="6BB1954E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>projekt „Moderné vzdelávanie pre prax 2.“ (Výzva č. 19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2B78214D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„Časť predmetu zákazky č. </w:t>
      </w:r>
      <w:r w:rsidR="00355A11">
        <w:rPr>
          <w:rFonts w:asciiTheme="minorHAnsi" w:hAnsiTheme="minorHAnsi"/>
          <w:b/>
          <w:i/>
          <w:sz w:val="28"/>
          <w:szCs w:val="28"/>
        </w:rPr>
        <w:t>4</w:t>
      </w: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AF2B41" w:rsidRPr="00AF2B41">
        <w:rPr>
          <w:rFonts w:asciiTheme="minorHAnsi" w:hAnsiTheme="minorHAnsi"/>
          <w:b/>
          <w:i/>
          <w:sz w:val="28"/>
          <w:szCs w:val="28"/>
        </w:rPr>
        <w:t>ZERO klient technológia a licencie</w:t>
      </w:r>
      <w:r>
        <w:rPr>
          <w:rFonts w:asciiTheme="minorHAnsi" w:hAnsiTheme="minorHAnsi"/>
          <w:b/>
          <w:i/>
          <w:sz w:val="28"/>
          <w:szCs w:val="28"/>
        </w:rPr>
        <w:t>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A9EED8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E0BFC9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355A11" w:rsidRPr="000C2B54" w14:paraId="1275FB66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08B217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A4BEFA" w14:textId="77777777" w:rsidR="00355A11" w:rsidRPr="000C2B54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3F2D26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B3EAB7" w14:textId="77777777" w:rsidR="00355A11" w:rsidRPr="000C2B54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403523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36491" w14:textId="77777777" w:rsidR="00355A11" w:rsidRPr="000C2B54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3D418A" w:rsidRPr="00AF2B41" w14:paraId="45ACC057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23DB" w14:textId="6CD3C810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744F" w14:textId="77777777" w:rsidR="003D418A" w:rsidRPr="00AF2B41" w:rsidRDefault="003D418A" w:rsidP="003D418A">
            <w:pPr>
              <w:rPr>
                <w:rFonts w:ascii="Calibri" w:hAnsi="Calibri"/>
                <w:b/>
                <w:bCs/>
                <w:color w:val="000000"/>
                <w:u w:val="thick"/>
              </w:rPr>
            </w:pPr>
            <w:proofErr w:type="spellStart"/>
            <w:r w:rsidRPr="00AF2B41">
              <w:rPr>
                <w:rFonts w:ascii="Calibri" w:hAnsi="Calibri"/>
                <w:b/>
                <w:bCs/>
                <w:color w:val="000000"/>
              </w:rPr>
              <w:t>Zero</w:t>
            </w:r>
            <w:proofErr w:type="spellEnd"/>
            <w:r w:rsidRPr="00AF2B41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b/>
                <w:bCs/>
                <w:color w:val="000000"/>
              </w:rPr>
              <w:t>client</w:t>
            </w:r>
            <w:proofErr w:type="spellEnd"/>
            <w:r w:rsidRPr="00AF2B41">
              <w:rPr>
                <w:rFonts w:ascii="Calibri" w:hAnsi="Calibri"/>
                <w:b/>
                <w:bCs/>
                <w:color w:val="000000"/>
              </w:rPr>
              <w:t xml:space="preserve"> technológia </w:t>
            </w:r>
          </w:p>
          <w:p w14:paraId="2447B5D2" w14:textId="77777777" w:rsidR="003D418A" w:rsidRPr="00AF2B41" w:rsidRDefault="003D418A" w:rsidP="003D418A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F8D3" w14:textId="77777777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B80F" w14:textId="77777777" w:rsidR="003D418A" w:rsidRPr="00AF2B41" w:rsidRDefault="003D418A" w:rsidP="003D418A">
            <w:pPr>
              <w:rPr>
                <w:rFonts w:ascii="Calibri" w:hAnsi="Calibri"/>
                <w:color w:val="000000"/>
                <w:u w:val="single"/>
              </w:rPr>
            </w:pPr>
            <w:r w:rsidRPr="00AF2B41">
              <w:rPr>
                <w:rFonts w:ascii="Calibri" w:hAnsi="Calibri"/>
                <w:color w:val="000000"/>
                <w:u w:val="single"/>
              </w:rPr>
              <w:t>Požiadavky na funkcionalitu systému ako celku:</w:t>
            </w:r>
          </w:p>
          <w:p w14:paraId="0725BF3D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pracovať s graficky náročnými 2D a 3D CAD aplikáciami na všetkých žiackych klientskych staniciach;</w:t>
            </w:r>
          </w:p>
          <w:p w14:paraId="4E264BF2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zdieľania obrazovky z učiteľského pracovného miesta na všetky žiacke klientske stanice v učebni (vzdialená pomoc žiakom pri práci so softvérom);</w:t>
            </w:r>
          </w:p>
          <w:p w14:paraId="2E3C6A02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prehrávanie multimediálnych učebných a vzdelávacích materiálov na všetkých žiackych klientskych staniciach jedným kliknutím z učiteľského pracovného miesta;</w:t>
            </w:r>
          </w:p>
          <w:p w14:paraId="5EBB96E2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- možnosť prehrávania multimédií s rozlíšením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Full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HD na všetkých žiackych klientskych staniciach;</w:t>
            </w:r>
          </w:p>
          <w:p w14:paraId="5D9832DE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zdieľania týchto multimédií na všetky žiacke klientske stanice v učebni v reálnom čase;</w:t>
            </w:r>
          </w:p>
          <w:p w14:paraId="32E45587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vzdialená podpora študentom;</w:t>
            </w:r>
          </w:p>
          <w:p w14:paraId="7CB1DE93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prevzatia kontroly z učiteľského miesta;</w:t>
            </w:r>
          </w:p>
          <w:p w14:paraId="4EB4B8FE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 možnosť posielania notifikácií študentovi/študentom formou diskusie ako pri klasickom chate, alebo bez možnosti spätnej odpovede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D167" w14:textId="5F4774D6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09D4" w14:textId="4589C575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55A11" w:rsidRPr="00AF2B41" w14:paraId="47D112A6" w14:textId="77777777" w:rsidTr="00901985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5B9789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Špecifikácia predmetu zákazky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Zero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client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technológia ako celku:</w:t>
            </w:r>
          </w:p>
        </w:tc>
      </w:tr>
      <w:tr w:rsidR="00355A11" w:rsidRPr="00AF2B41" w14:paraId="7365599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46C4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AC96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</w:p>
          <w:p w14:paraId="4241D919" w14:textId="77777777" w:rsidR="00355A11" w:rsidRPr="00AF2B41" w:rsidRDefault="00355A11" w:rsidP="00901985">
            <w:pPr>
              <w:rPr>
                <w:rFonts w:ascii="Calibri" w:hAnsi="Calibri"/>
                <w:color w:val="000000"/>
                <w:u w:val="thick"/>
              </w:rPr>
            </w:pPr>
            <w:r w:rsidRPr="00AF2B41">
              <w:rPr>
                <w:rFonts w:ascii="Calibri" w:hAnsi="Calibri"/>
                <w:color w:val="000000"/>
              </w:rPr>
              <w:t>klientské stanice</w:t>
            </w:r>
          </w:p>
          <w:p w14:paraId="73326F6B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45D1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5D22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dynamické prerozdeľovanie výkonu CPU a RAM;</w:t>
            </w:r>
          </w:p>
          <w:p w14:paraId="6789C514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 vlastný oddelený diskový priestor;</w:t>
            </w:r>
          </w:p>
          <w:p w14:paraId="2B5A8767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požadovaná nulová hlučnosť bez pohyblivých častí ako harddisk a ventilátor;</w:t>
            </w:r>
          </w:p>
          <w:p w14:paraId="4B094CEA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napájací adaptér, min.  4x USB 2.0 porty, audio vstup + výstup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jack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3,5mm, 1x napájanie 5V DC, VGA výstup , HDMI výstup, 1x RJ45 Ethernet, </w:t>
            </w:r>
          </w:p>
          <w:p w14:paraId="3ED88653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podpora rozlíšenia do 1920x1080;</w:t>
            </w:r>
          </w:p>
          <w:p w14:paraId="13A5E56A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10/100/1000 Mbps Ethernet;</w:t>
            </w:r>
          </w:p>
          <w:p w14:paraId="5E5EBD04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podpora USB periférnych zariadení ako pamäťové média, tlačiarne, audio zariadenia, skenery;</w:t>
            </w:r>
          </w:p>
          <w:p w14:paraId="7386346B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podpora graficky náročných 2D a 3D programov;</w:t>
            </w:r>
          </w:p>
          <w:p w14:paraId="7E95D146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komunikačný softvér pre klientske stanice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538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426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5954959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CC3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BD95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server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DD09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8F4B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veľkosť 1 U;</w:t>
            </w:r>
          </w:p>
          <w:p w14:paraId="72B7EEBC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procesor  s minimálnym taktom 2,6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Ghz</w:t>
            </w:r>
            <w:proofErr w:type="spellEnd"/>
            <w:r w:rsidRPr="00AF2B41">
              <w:rPr>
                <w:rFonts w:ascii="Calibri" w:hAnsi="Calibri"/>
                <w:color w:val="000000"/>
              </w:rPr>
              <w:t>, min. počet jadier 14;</w:t>
            </w:r>
          </w:p>
          <w:p w14:paraId="154E8ED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operačná pamäť typu DDR4 ECC, minimálna frekvencia 2666 Mhz, minimálna kapacita 128 GB;</w:t>
            </w:r>
          </w:p>
          <w:p w14:paraId="01CBBC22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2x SSD disky s min. kapacitou 480 GB slúžiace na chod systému;</w:t>
            </w:r>
          </w:p>
          <w:p w14:paraId="7FFD23E3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 2x SSD disky s kapacitou min. 960 GB slúžiace pre používateľské dáta a OS;</w:t>
            </w:r>
          </w:p>
          <w:p w14:paraId="2D56BCD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Priestor na dodatočné  disky, </w:t>
            </w:r>
          </w:p>
          <w:p w14:paraId="739875B9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Grafická karta s operačnou pamäťou minimálne 32 GB;</w:t>
            </w:r>
          </w:p>
          <w:p w14:paraId="3AE93BA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2x LAN 1GbE (10/100/1000 Mbit/s);</w:t>
            </w:r>
          </w:p>
          <w:p w14:paraId="20A37D9F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1X IPMI LAN port;</w:t>
            </w:r>
          </w:p>
          <w:p w14:paraId="3B16F675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Počítačový zdroj 1400W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BB18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8AB1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53F3A1D4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CF21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DAB7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router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5B0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C608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min. počet portov 4; LAN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GbE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(10/100/1000 Mbit/s); Procesor minimálne 880 MHz; Pamäť RAM minimálne 256MB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D402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5EB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6261DDD3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2CB7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3523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switch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2C3A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5C81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minimálny počet portov 24; o LAN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GbE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(10/100/1000 Mbit/s)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384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77B3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5BE9D153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D2A6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12D4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proofErr w:type="spellStart"/>
            <w:r w:rsidRPr="00AF2B41">
              <w:rPr>
                <w:rFonts w:ascii="Calibri" w:hAnsi="Calibri"/>
                <w:color w:val="000000"/>
              </w:rPr>
              <w:t>racková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skriňa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37C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31A6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42U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5FC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4C03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D418A" w:rsidRPr="00AF2B41" w14:paraId="3D4AAE3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4CDF" w14:textId="2BFDC985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DA2E" w14:textId="77777777" w:rsidR="003D418A" w:rsidRPr="00AF2B41" w:rsidRDefault="003D418A" w:rsidP="003D418A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AF2B41">
              <w:rPr>
                <w:rFonts w:ascii="Calibri" w:hAnsi="Calibri"/>
                <w:b/>
                <w:bCs/>
                <w:color w:val="000000"/>
              </w:rPr>
              <w:t>Zero</w:t>
            </w:r>
            <w:proofErr w:type="spellEnd"/>
            <w:r w:rsidRPr="00AF2B41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b/>
                <w:bCs/>
                <w:color w:val="000000"/>
              </w:rPr>
              <w:t>client</w:t>
            </w:r>
            <w:proofErr w:type="spellEnd"/>
            <w:r w:rsidRPr="00AF2B41">
              <w:rPr>
                <w:rFonts w:ascii="Calibri" w:hAnsi="Calibri"/>
                <w:b/>
                <w:bCs/>
                <w:color w:val="000000"/>
              </w:rPr>
              <w:t xml:space="preserve"> licencie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0860" w14:textId="77777777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AF2B41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39D9" w14:textId="77777777" w:rsidR="003D418A" w:rsidRPr="00AF2B41" w:rsidRDefault="003D418A" w:rsidP="003D418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EDC1" w14:textId="09F19A1B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0098" w14:textId="7E5B812A" w:rsidR="003D418A" w:rsidRPr="00AF2B41" w:rsidRDefault="003D418A" w:rsidP="003D418A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55A11" w:rsidRPr="00AF2B41" w14:paraId="53EEE168" w14:textId="77777777" w:rsidTr="00901985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B775B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Špecifikácia predmetu zákazky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Zero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client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licencie:</w:t>
            </w:r>
          </w:p>
        </w:tc>
      </w:tr>
      <w:tr w:rsidR="00355A11" w:rsidRPr="00AF2B41" w14:paraId="1B4634D4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3CA9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C5C2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licencia pre server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7D50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5E1A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proofErr w:type="spellStart"/>
            <w:r w:rsidRPr="00AF2B41">
              <w:rPr>
                <w:rFonts w:ascii="Calibri" w:hAnsi="Calibri"/>
                <w:color w:val="000000"/>
              </w:rPr>
              <w:t>win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Server Standard 2019 al.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BE78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F62F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1B77BA6E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74F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1528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licencia pre klientské stanice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741F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CC3D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proofErr w:type="spellStart"/>
            <w:r w:rsidRPr="00AF2B41">
              <w:rPr>
                <w:rFonts w:ascii="Calibri" w:hAnsi="Calibri"/>
                <w:color w:val="000000"/>
              </w:rPr>
              <w:t>windows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Remote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Desktop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Services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CAL 2019 al.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071E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443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4D6EBED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CA80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87B7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licencia pre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hypervisor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2A95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6B52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zabezpečuje rozdelenie samotných VM (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virtual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machine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) pre zariadenia klientskych staníc. Manažment používateľov je možné spúšťať na akejkoľvek VM v rámci infraštruktúry. Samotná komunikácia zariadení </w:t>
            </w:r>
            <w:r w:rsidRPr="00AF2B41">
              <w:rPr>
                <w:rFonts w:ascii="Calibri" w:hAnsi="Calibri"/>
                <w:color w:val="000000"/>
              </w:rPr>
              <w:lastRenderedPageBreak/>
              <w:t>prebieha prostredníctvom LAN siete. Každý používateľ má ako pri tradičnom riešení vlastnú plochu, prístupy k programom a nastavenia.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16C9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lastRenderedPageBreak/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E95F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  <w:tr w:rsidR="00355A11" w:rsidRPr="00AF2B41" w14:paraId="3EB7112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574A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8967" w14:textId="77777777" w:rsidR="00355A11" w:rsidRPr="00AF2B41" w:rsidRDefault="00355A11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licencia pre grafickú kartu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EDE4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385" w14:textId="77777777" w:rsidR="00355A11" w:rsidRPr="00AF2B41" w:rsidRDefault="00355A11" w:rsidP="00901985">
            <w:pPr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 xml:space="preserve">licencia pre Grafickú kartu (trvalá + update na 3 roky). Pre prácu s 3D CAD aplikáciami alebo 3D editormi ako napríklad produkty AUTODESK (AutoCAD,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Revit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3ds Max,...)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ArchiCAD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Rhino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SketchUp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Adobe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Creative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Cloud</w:t>
            </w:r>
            <w:proofErr w:type="spellEnd"/>
            <w:r w:rsidRPr="00AF2B41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AF2B41">
              <w:rPr>
                <w:rFonts w:ascii="Calibri" w:hAnsi="Calibri"/>
                <w:color w:val="000000"/>
              </w:rPr>
              <w:t>Blender</w:t>
            </w:r>
            <w:proofErr w:type="spellEnd"/>
            <w:r w:rsidRPr="00AF2B41">
              <w:rPr>
                <w:rFonts w:ascii="Calibri" w:hAnsi="Calibri"/>
                <w:color w:val="000000"/>
              </w:rPr>
              <w:t>. Prenos 2D/3D výkonu zo servera na klientske stanice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C7ED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BB4B" w14:textId="77777777" w:rsidR="00355A11" w:rsidRPr="00AF2B41" w:rsidRDefault="00355A11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AF2B41">
              <w:rPr>
                <w:rFonts w:ascii="Calibri" w:hAnsi="Calibri"/>
                <w:color w:val="000000"/>
              </w:rPr>
              <w:t>-</w:t>
            </w:r>
          </w:p>
        </w:tc>
      </w:tr>
    </w:tbl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2E59B6FC" w14:textId="77777777" w:rsidR="00AF2B41" w:rsidRDefault="00AF2B41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61AD9D59" w14:textId="4228B2A2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127EB95B" w:rsidR="00F27FAE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2999008" w14:textId="783750AE" w:rsidR="00AF2B41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D1F11E0" w14:textId="77777777" w:rsidR="00AF2B41" w:rsidRPr="001A0AC9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CCFDF" w14:textId="77777777" w:rsidR="00787FBE" w:rsidRDefault="00AF2B41">
      <w:r>
        <w:separator/>
      </w:r>
    </w:p>
  </w:endnote>
  <w:endnote w:type="continuationSeparator" w:id="0">
    <w:p w14:paraId="3851582F" w14:textId="77777777" w:rsidR="00787FBE" w:rsidRDefault="00AF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6FA31" w14:textId="77777777" w:rsidR="00787FBE" w:rsidRDefault="00AF2B41">
      <w:r>
        <w:separator/>
      </w:r>
    </w:p>
  </w:footnote>
  <w:footnote w:type="continuationSeparator" w:id="0">
    <w:p w14:paraId="5A3EECD1" w14:textId="77777777" w:rsidR="00787FBE" w:rsidRDefault="00AF2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1C997F1F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460F75">
      <w:rPr>
        <w:rFonts w:asciiTheme="minorHAnsi" w:hAnsiTheme="minorHAnsi"/>
      </w:rPr>
      <w:t>3</w:t>
    </w:r>
    <w:r w:rsidR="00355A11">
      <w:rPr>
        <w:rFonts w:asciiTheme="minorHAnsi" w:hAnsiTheme="minorHAnsi"/>
      </w:rPr>
      <w:t>d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427B6C09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355A11">
      <w:rPr>
        <w:rFonts w:asciiTheme="minorHAnsi" w:hAnsiTheme="minorHAnsi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114D4E"/>
    <w:rsid w:val="00355A11"/>
    <w:rsid w:val="003D418A"/>
    <w:rsid w:val="00460F75"/>
    <w:rsid w:val="004E3C39"/>
    <w:rsid w:val="00556095"/>
    <w:rsid w:val="00650AAC"/>
    <w:rsid w:val="006B6349"/>
    <w:rsid w:val="00787FBE"/>
    <w:rsid w:val="00AF2B41"/>
    <w:rsid w:val="00CA239E"/>
    <w:rsid w:val="00CB695B"/>
    <w:rsid w:val="00F2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114D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D4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2021-02-13T21:52:00Z</dcterms:created>
  <dcterms:modified xsi:type="dcterms:W3CDTF">2021-02-16T06:10:00Z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