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6E" w:rsidRPr="00836279" w:rsidRDefault="000E186E" w:rsidP="000E186E">
      <w:pPr>
        <w:jc w:val="both"/>
        <w:rPr>
          <w:b/>
          <w:snapToGrid w:val="0"/>
        </w:rPr>
      </w:pPr>
      <w:r w:rsidRPr="00836279">
        <w:rPr>
          <w:b/>
          <w:snapToGrid w:val="0"/>
        </w:rPr>
        <w:t xml:space="preserve">OPIS PREDMETU ZÁKAZKY </w:t>
      </w:r>
    </w:p>
    <w:p w:rsidR="000E186E" w:rsidRDefault="000E186E" w:rsidP="000E186E"/>
    <w:p w:rsidR="0039631F" w:rsidRDefault="0039631F" w:rsidP="0039631F">
      <w:pPr>
        <w:tabs>
          <w:tab w:val="left" w:pos="0"/>
        </w:tabs>
        <w:autoSpaceDE w:val="0"/>
        <w:autoSpaceDN w:val="0"/>
        <w:jc w:val="both"/>
        <w:rPr>
          <w:sz w:val="22"/>
        </w:rPr>
      </w:pPr>
      <w:r>
        <w:rPr>
          <w:b/>
          <w:sz w:val="22"/>
        </w:rPr>
        <w:t>P</w:t>
      </w:r>
      <w:r w:rsidRPr="002F0132">
        <w:rPr>
          <w:b/>
          <w:sz w:val="22"/>
        </w:rPr>
        <w:t xml:space="preserve">redmet zákazky: </w:t>
      </w:r>
      <w:r w:rsidRPr="00C95BCE">
        <w:rPr>
          <w:b/>
          <w:snapToGrid w:val="0"/>
          <w:sz w:val="22"/>
        </w:rPr>
        <w:t>Poistenie zodpovednosti za škodu spôsobenú poskytovaním zdravotnej starostlivosti a poistenie zodpovednosti za škodu v súvislosti s prevádzkou materskej školy</w:t>
      </w:r>
    </w:p>
    <w:p w:rsidR="0039631F" w:rsidRDefault="0039631F" w:rsidP="0039631F">
      <w:pPr>
        <w:tabs>
          <w:tab w:val="left" w:pos="0"/>
        </w:tabs>
        <w:autoSpaceDE w:val="0"/>
        <w:autoSpaceDN w:val="0"/>
        <w:jc w:val="both"/>
        <w:rPr>
          <w:sz w:val="22"/>
        </w:rPr>
      </w:pPr>
    </w:p>
    <w:p w:rsidR="0039631F" w:rsidRPr="00B233F1" w:rsidRDefault="0039631F" w:rsidP="0039631F">
      <w:pPr>
        <w:tabs>
          <w:tab w:val="left" w:pos="0"/>
        </w:tabs>
        <w:autoSpaceDE w:val="0"/>
        <w:autoSpaceDN w:val="0"/>
        <w:spacing w:after="120"/>
        <w:jc w:val="both"/>
        <w:rPr>
          <w:b/>
          <w:sz w:val="22"/>
        </w:rPr>
      </w:pPr>
      <w:r w:rsidRPr="00B233F1">
        <w:rPr>
          <w:sz w:val="22"/>
        </w:rPr>
        <w:t xml:space="preserve">Predmetom zákazky je poskytnutie služby: </w:t>
      </w:r>
      <w:r w:rsidRPr="00B233F1">
        <w:rPr>
          <w:b/>
          <w:sz w:val="22"/>
        </w:rPr>
        <w:t>Poistenie zodpovednosti za škodu spôsobenú poskytovaním zdravotnej starostlivosti a poistenie zodpovednosti za škodu v súvislosti s prevádzkou materskej školy.</w:t>
      </w:r>
    </w:p>
    <w:p w:rsidR="000E186E" w:rsidRDefault="000E186E" w:rsidP="000E186E">
      <w:pPr>
        <w:rPr>
          <w:b/>
          <w:snapToGrid w:val="0"/>
          <w:sz w:val="22"/>
          <w:szCs w:val="22"/>
        </w:rPr>
      </w:pPr>
    </w:p>
    <w:p w:rsidR="0039631F" w:rsidRDefault="0039631F" w:rsidP="000E186E">
      <w:pPr>
        <w:rPr>
          <w:b/>
          <w:snapToGrid w:val="0"/>
          <w:sz w:val="22"/>
          <w:szCs w:val="22"/>
        </w:rPr>
      </w:pPr>
    </w:p>
    <w:p w:rsidR="000E186E" w:rsidRPr="00B233F1" w:rsidRDefault="000E186E" w:rsidP="000E186E">
      <w:pPr>
        <w:spacing w:after="120" w:line="276" w:lineRule="auto"/>
        <w:rPr>
          <w:b/>
          <w:sz w:val="22"/>
        </w:rPr>
      </w:pPr>
      <w:r w:rsidRPr="00B233F1">
        <w:rPr>
          <w:b/>
          <w:sz w:val="22"/>
          <w:u w:val="single"/>
        </w:rPr>
        <w:t>Č</w:t>
      </w:r>
      <w:r>
        <w:rPr>
          <w:b/>
          <w:sz w:val="22"/>
          <w:u w:val="single"/>
        </w:rPr>
        <w:t>asť</w:t>
      </w:r>
      <w:r w:rsidRPr="00B233F1">
        <w:rPr>
          <w:b/>
          <w:sz w:val="22"/>
          <w:u w:val="single"/>
        </w:rPr>
        <w:t xml:space="preserve"> č. 2</w:t>
      </w:r>
      <w:r w:rsidRPr="00B233F1">
        <w:rPr>
          <w:b/>
          <w:sz w:val="22"/>
        </w:rPr>
        <w:t xml:space="preserve">  - Poistenie zodpovednosti za škodu v súvislosti s prevádzkou materskej školy</w:t>
      </w:r>
    </w:p>
    <w:p w:rsidR="00FB4D3D" w:rsidRDefault="00FB4D3D"/>
    <w:p w:rsidR="000E186E" w:rsidRPr="00B233F1" w:rsidRDefault="000E186E" w:rsidP="000E186E">
      <w:pPr>
        <w:widowControl w:val="0"/>
        <w:autoSpaceDE w:val="0"/>
        <w:autoSpaceDN w:val="0"/>
        <w:adjustRightInd w:val="0"/>
        <w:snapToGrid w:val="0"/>
        <w:spacing w:after="120"/>
        <w:rPr>
          <w:b/>
          <w:i/>
          <w:sz w:val="22"/>
        </w:rPr>
      </w:pPr>
      <w:r w:rsidRPr="00763E94">
        <w:rPr>
          <w:b/>
          <w:i/>
          <w:sz w:val="22"/>
        </w:rPr>
        <w:t xml:space="preserve">Predmet zákazky </w:t>
      </w:r>
      <w:r w:rsidRPr="00763E94">
        <w:rPr>
          <w:b/>
          <w:i/>
          <w:sz w:val="22"/>
          <w:u w:val="single"/>
        </w:rPr>
        <w:t>musí spĺňať nasledovné minimálne podmienky:</w:t>
      </w:r>
    </w:p>
    <w:p w:rsidR="000E186E" w:rsidRPr="00B233F1" w:rsidRDefault="000E186E" w:rsidP="000E186E">
      <w:pPr>
        <w:widowControl w:val="0"/>
        <w:autoSpaceDE w:val="0"/>
        <w:autoSpaceDN w:val="0"/>
        <w:adjustRightInd w:val="0"/>
        <w:snapToGrid w:val="0"/>
        <w:rPr>
          <w:b/>
          <w:sz w:val="22"/>
        </w:rPr>
      </w:pPr>
    </w:p>
    <w:p w:rsidR="000E186E" w:rsidRPr="00B233F1" w:rsidRDefault="000E186E" w:rsidP="000E186E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60"/>
        <w:ind w:left="357" w:hanging="357"/>
        <w:rPr>
          <w:b/>
          <w:i/>
          <w:caps/>
          <w:sz w:val="22"/>
        </w:rPr>
      </w:pPr>
      <w:r w:rsidRPr="00B233F1">
        <w:rPr>
          <w:b/>
          <w:caps/>
          <w:sz w:val="22"/>
        </w:rPr>
        <w:t>Základné informácie</w:t>
      </w:r>
    </w:p>
    <w:p w:rsidR="000E186E" w:rsidRPr="00B233F1" w:rsidRDefault="000E186E" w:rsidP="000E186E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ind w:left="360"/>
        <w:jc w:val="both"/>
        <w:rPr>
          <w:b/>
          <w:i/>
          <w:color w:val="000000"/>
          <w:sz w:val="22"/>
        </w:rPr>
      </w:pPr>
      <w:r w:rsidRPr="00B233F1">
        <w:rPr>
          <w:b/>
          <w:i/>
          <w:color w:val="000000"/>
          <w:sz w:val="22"/>
        </w:rPr>
        <w:t>Predmet</w:t>
      </w:r>
      <w:r>
        <w:rPr>
          <w:b/>
          <w:i/>
          <w:color w:val="000000"/>
          <w:sz w:val="22"/>
        </w:rPr>
        <w:t xml:space="preserve">  zákazky pre časť č. 2</w:t>
      </w:r>
    </w:p>
    <w:p w:rsidR="000E186E" w:rsidRPr="00B233F1" w:rsidRDefault="000E186E" w:rsidP="000E186E">
      <w:pPr>
        <w:widowControl w:val="0"/>
        <w:autoSpaceDE w:val="0"/>
        <w:autoSpaceDN w:val="0"/>
        <w:adjustRightInd w:val="0"/>
        <w:snapToGrid w:val="0"/>
        <w:ind w:left="360"/>
        <w:rPr>
          <w:color w:val="000000"/>
          <w:sz w:val="22"/>
        </w:rPr>
      </w:pPr>
      <w:r w:rsidRPr="00B233F1">
        <w:rPr>
          <w:b/>
          <w:color w:val="000000"/>
          <w:sz w:val="22"/>
        </w:rPr>
        <w:t>Všeobecné poistenie zodpovednosti za škodu spôsobenú pri výchove a vzdelávaní alebo v priamej súvislosti s ním na zdraví a/alebo živote dieťaťa, a to v súvislosti s prevádzkou materskej školy Súkromná materská škola pri Fakultnej nemocnici s poliklinikou F. D. Roosevelta Banská Bystrica</w:t>
      </w:r>
      <w:r w:rsidRPr="00B233F1">
        <w:rPr>
          <w:color w:val="000000"/>
          <w:sz w:val="22"/>
        </w:rPr>
        <w:t xml:space="preserve"> (ďalej v texte len „Poistený“ alebo aj „materská škola“).</w:t>
      </w:r>
    </w:p>
    <w:p w:rsidR="000E186E" w:rsidRPr="00B233F1" w:rsidRDefault="000E186E" w:rsidP="000E186E">
      <w:pPr>
        <w:widowControl w:val="0"/>
        <w:autoSpaceDE w:val="0"/>
        <w:autoSpaceDN w:val="0"/>
        <w:adjustRightInd w:val="0"/>
        <w:snapToGrid w:val="0"/>
        <w:ind w:left="360"/>
        <w:rPr>
          <w:b/>
          <w:i/>
          <w:color w:val="000000"/>
          <w:sz w:val="22"/>
        </w:rPr>
      </w:pPr>
    </w:p>
    <w:p w:rsidR="000E186E" w:rsidRPr="00B233F1" w:rsidRDefault="000E186E" w:rsidP="000E186E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ind w:left="360"/>
        <w:jc w:val="both"/>
        <w:rPr>
          <w:bCs/>
          <w:i/>
          <w:color w:val="FF0000"/>
          <w:sz w:val="22"/>
        </w:rPr>
      </w:pPr>
      <w:r w:rsidRPr="00B233F1">
        <w:rPr>
          <w:b/>
          <w:i/>
          <w:color w:val="000000"/>
          <w:sz w:val="22"/>
        </w:rPr>
        <w:t xml:space="preserve">Špecifikácia Poisteného </w:t>
      </w: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6"/>
        <w:gridCol w:w="2868"/>
      </w:tblGrid>
      <w:tr w:rsidR="000E186E" w:rsidRPr="00B233F1" w:rsidTr="000272C9">
        <w:tc>
          <w:tcPr>
            <w:tcW w:w="6095" w:type="dxa"/>
          </w:tcPr>
          <w:p w:rsidR="000E186E" w:rsidRPr="00B233F1" w:rsidRDefault="000E186E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Aktuálny počet detí navštevujúcich materskú školu:</w:t>
            </w:r>
          </w:p>
        </w:tc>
        <w:tc>
          <w:tcPr>
            <w:tcW w:w="2943" w:type="dxa"/>
            <w:vAlign w:val="bottom"/>
          </w:tcPr>
          <w:p w:rsidR="000E186E" w:rsidRPr="00B233F1" w:rsidRDefault="000E186E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37 detí</w:t>
            </w:r>
          </w:p>
        </w:tc>
      </w:tr>
      <w:tr w:rsidR="000E186E" w:rsidRPr="00B233F1" w:rsidTr="000272C9">
        <w:tc>
          <w:tcPr>
            <w:tcW w:w="6095" w:type="dxa"/>
            <w:vAlign w:val="bottom"/>
          </w:tcPr>
          <w:p w:rsidR="000E186E" w:rsidRPr="00B233F1" w:rsidRDefault="000E186E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Kapacita počtu detí navštevujúcich materskú</w:t>
            </w:r>
          </w:p>
          <w:p w:rsidR="000E186E" w:rsidRPr="00B233F1" w:rsidRDefault="000E186E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školu schválená RÚVZ:</w:t>
            </w:r>
          </w:p>
        </w:tc>
        <w:tc>
          <w:tcPr>
            <w:tcW w:w="2943" w:type="dxa"/>
            <w:vAlign w:val="bottom"/>
          </w:tcPr>
          <w:p w:rsidR="000E186E" w:rsidRPr="00B233F1" w:rsidRDefault="000E186E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42 detí</w:t>
            </w:r>
          </w:p>
        </w:tc>
      </w:tr>
      <w:tr w:rsidR="000E186E" w:rsidRPr="00B233F1" w:rsidTr="000272C9">
        <w:tc>
          <w:tcPr>
            <w:tcW w:w="6095" w:type="dxa"/>
          </w:tcPr>
          <w:p w:rsidR="000E186E" w:rsidRPr="00B233F1" w:rsidRDefault="000E186E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Vek detí navštevujúce materskú školu:</w:t>
            </w:r>
          </w:p>
        </w:tc>
        <w:tc>
          <w:tcPr>
            <w:tcW w:w="2943" w:type="dxa"/>
            <w:vAlign w:val="bottom"/>
          </w:tcPr>
          <w:p w:rsidR="000E186E" w:rsidRPr="00B233F1" w:rsidRDefault="000E186E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2 až 6 rokov</w:t>
            </w:r>
          </w:p>
        </w:tc>
      </w:tr>
      <w:tr w:rsidR="000E186E" w:rsidRPr="00B233F1" w:rsidTr="000272C9">
        <w:tc>
          <w:tcPr>
            <w:tcW w:w="6095" w:type="dxa"/>
          </w:tcPr>
          <w:p w:rsidR="000E186E" w:rsidRPr="00B233F1" w:rsidRDefault="000E186E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Počet pedagogických zamestnancov materskej školy:</w:t>
            </w:r>
          </w:p>
        </w:tc>
        <w:tc>
          <w:tcPr>
            <w:tcW w:w="2943" w:type="dxa"/>
            <w:vAlign w:val="bottom"/>
          </w:tcPr>
          <w:p w:rsidR="000E186E" w:rsidRPr="00B233F1" w:rsidRDefault="000E186E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4 zamestnanci</w:t>
            </w:r>
          </w:p>
        </w:tc>
      </w:tr>
    </w:tbl>
    <w:p w:rsidR="000E186E" w:rsidRPr="00B233F1" w:rsidRDefault="000E186E" w:rsidP="000E186E">
      <w:pPr>
        <w:widowControl w:val="0"/>
        <w:autoSpaceDE w:val="0"/>
        <w:autoSpaceDN w:val="0"/>
        <w:adjustRightInd w:val="0"/>
        <w:snapToGrid w:val="0"/>
        <w:ind w:left="2127" w:hanging="1560"/>
        <w:rPr>
          <w:color w:val="000000"/>
          <w:sz w:val="22"/>
        </w:rPr>
      </w:pPr>
      <w:r w:rsidRPr="00B233F1">
        <w:rPr>
          <w:color w:val="000000"/>
          <w:sz w:val="22"/>
        </w:rPr>
        <w:tab/>
      </w:r>
      <w:r w:rsidRPr="00B233F1">
        <w:rPr>
          <w:color w:val="000000"/>
          <w:sz w:val="22"/>
        </w:rPr>
        <w:tab/>
      </w:r>
      <w:r w:rsidRPr="00B233F1">
        <w:rPr>
          <w:color w:val="000000"/>
          <w:sz w:val="22"/>
        </w:rPr>
        <w:tab/>
      </w:r>
      <w:r w:rsidRPr="00B233F1">
        <w:rPr>
          <w:color w:val="000000"/>
          <w:sz w:val="22"/>
        </w:rPr>
        <w:tab/>
      </w:r>
      <w:r w:rsidRPr="00B233F1">
        <w:rPr>
          <w:color w:val="000000"/>
          <w:sz w:val="22"/>
        </w:rPr>
        <w:tab/>
      </w:r>
      <w:r w:rsidRPr="00B233F1">
        <w:rPr>
          <w:color w:val="000000"/>
          <w:sz w:val="22"/>
        </w:rPr>
        <w:tab/>
      </w:r>
      <w:r w:rsidRPr="00B233F1">
        <w:rPr>
          <w:color w:val="000000"/>
          <w:sz w:val="22"/>
        </w:rPr>
        <w:tab/>
      </w:r>
      <w:r w:rsidRPr="00B233F1">
        <w:rPr>
          <w:color w:val="000000"/>
          <w:sz w:val="22"/>
        </w:rPr>
        <w:tab/>
      </w:r>
    </w:p>
    <w:p w:rsidR="000E186E" w:rsidRPr="00B233F1" w:rsidRDefault="000E186E" w:rsidP="000E186E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ind w:left="567" w:hanging="567"/>
        <w:jc w:val="both"/>
        <w:rPr>
          <w:b/>
          <w:i/>
          <w:color w:val="000000"/>
          <w:sz w:val="22"/>
        </w:rPr>
      </w:pPr>
      <w:r w:rsidRPr="00B233F1">
        <w:rPr>
          <w:b/>
          <w:i/>
          <w:color w:val="000000"/>
          <w:sz w:val="22"/>
        </w:rPr>
        <w:t>Listiny a oprávnenia</w:t>
      </w:r>
    </w:p>
    <w:p w:rsidR="000E186E" w:rsidRPr="00B233F1" w:rsidRDefault="000E186E" w:rsidP="000E186E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993" w:hanging="426"/>
        <w:jc w:val="both"/>
        <w:rPr>
          <w:sz w:val="22"/>
        </w:rPr>
      </w:pPr>
      <w:r w:rsidRPr="00B233F1">
        <w:rPr>
          <w:sz w:val="22"/>
        </w:rPr>
        <w:t>Rozhodnutie Ministerstva školstva, vedy, výskumu a športu SR č.2015-9361/61323:9-100B zo dňa 9.12.2015 o zaradení Súkromnej materskej školy, Nám. L. Svobodu 1, Banská Bystrica do siete škôl a školských zariadení;</w:t>
      </w:r>
    </w:p>
    <w:p w:rsidR="000E186E" w:rsidRPr="00B233F1" w:rsidRDefault="000E186E" w:rsidP="000E186E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993" w:hanging="426"/>
        <w:jc w:val="both"/>
        <w:rPr>
          <w:sz w:val="22"/>
        </w:rPr>
      </w:pPr>
      <w:r w:rsidRPr="00B233F1">
        <w:rPr>
          <w:sz w:val="22"/>
        </w:rPr>
        <w:t>Rozhodnutie Ministerstva školstva, vedy, výskumu a športu SR č.2018/7697:4-10H0 zo dňa 13.07.2018 o zaradení Súkromnej výdajnej školskej jedálne Nám. L. Svobodu 1, Banská Bystrica, ako súčasť  do siete škôl a školských zariadení Súkromnej materskej školy, Nám. L. Svobodu 1, Banská Bystrica do siete škôl a školských zariadení;</w:t>
      </w:r>
    </w:p>
    <w:p w:rsidR="000E186E" w:rsidRPr="00B233F1" w:rsidRDefault="000E186E" w:rsidP="000E186E">
      <w:pPr>
        <w:pStyle w:val="Odsekzoznamu"/>
        <w:widowControl w:val="0"/>
        <w:autoSpaceDE w:val="0"/>
        <w:autoSpaceDN w:val="0"/>
        <w:adjustRightInd w:val="0"/>
        <w:snapToGrid w:val="0"/>
        <w:ind w:left="1134"/>
        <w:rPr>
          <w:sz w:val="22"/>
          <w:szCs w:val="22"/>
        </w:rPr>
      </w:pPr>
    </w:p>
    <w:p w:rsidR="000E186E" w:rsidRPr="00B233F1" w:rsidRDefault="000E186E" w:rsidP="000E186E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ind w:left="567" w:hanging="567"/>
        <w:jc w:val="both"/>
        <w:rPr>
          <w:b/>
          <w:sz w:val="22"/>
        </w:rPr>
      </w:pPr>
      <w:r w:rsidRPr="00B233F1">
        <w:rPr>
          <w:b/>
          <w:i/>
          <w:sz w:val="22"/>
        </w:rPr>
        <w:t>Miesto poistenia</w:t>
      </w:r>
    </w:p>
    <w:p w:rsidR="000E186E" w:rsidRPr="00B233F1" w:rsidRDefault="000E186E" w:rsidP="000E186E">
      <w:pPr>
        <w:widowControl w:val="0"/>
        <w:autoSpaceDE w:val="0"/>
        <w:autoSpaceDN w:val="0"/>
        <w:adjustRightInd w:val="0"/>
        <w:snapToGrid w:val="0"/>
        <w:ind w:left="567"/>
        <w:rPr>
          <w:sz w:val="22"/>
        </w:rPr>
      </w:pPr>
      <w:r w:rsidRPr="00B233F1">
        <w:rPr>
          <w:sz w:val="22"/>
        </w:rPr>
        <w:t>Územná platnosť pre Slovenská republika</w:t>
      </w:r>
    </w:p>
    <w:p w:rsidR="000E186E" w:rsidRPr="00B233F1" w:rsidRDefault="000E186E" w:rsidP="000E186E">
      <w:pPr>
        <w:rPr>
          <w:b/>
          <w:sz w:val="22"/>
        </w:rPr>
      </w:pPr>
    </w:p>
    <w:p w:rsidR="000E186E" w:rsidRPr="00B233F1" w:rsidRDefault="000E186E" w:rsidP="000E186E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60"/>
        <w:ind w:left="357" w:hanging="357"/>
        <w:rPr>
          <w:b/>
          <w:caps/>
          <w:sz w:val="22"/>
        </w:rPr>
      </w:pPr>
      <w:r w:rsidRPr="00B233F1">
        <w:rPr>
          <w:b/>
          <w:caps/>
          <w:sz w:val="22"/>
        </w:rPr>
        <w:t>Špecifikácia predmetu zákazky</w:t>
      </w:r>
    </w:p>
    <w:p w:rsidR="000E186E" w:rsidRPr="00B233F1" w:rsidRDefault="000E186E" w:rsidP="000E186E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ind w:left="426" w:hanging="426"/>
        <w:jc w:val="left"/>
        <w:rPr>
          <w:b/>
          <w:sz w:val="22"/>
          <w:szCs w:val="22"/>
          <w:u w:val="single"/>
        </w:rPr>
      </w:pPr>
      <w:r w:rsidRPr="00B233F1">
        <w:rPr>
          <w:b/>
          <w:i/>
          <w:color w:val="000000"/>
          <w:sz w:val="22"/>
          <w:szCs w:val="22"/>
        </w:rPr>
        <w:t>Rozsah poistenia</w:t>
      </w:r>
    </w:p>
    <w:p w:rsidR="000E186E" w:rsidRPr="00B233F1" w:rsidRDefault="000E186E" w:rsidP="000E186E">
      <w:pPr>
        <w:pStyle w:val="tl1"/>
        <w:ind w:left="426"/>
        <w:rPr>
          <w:color w:val="000000"/>
          <w:sz w:val="22"/>
          <w:szCs w:val="22"/>
        </w:rPr>
      </w:pPr>
      <w:r w:rsidRPr="00B233F1">
        <w:rPr>
          <w:rFonts w:ascii="Times New Roman" w:hAnsi="Times New Roman"/>
          <w:color w:val="000000"/>
          <w:sz w:val="22"/>
          <w:szCs w:val="22"/>
        </w:rPr>
        <w:t>Požadovaný minimálny rozsah poistenia zodpovednosti za škodu spôsobenú osobám v súvislosti s prevádzkou materskej školy</w:t>
      </w:r>
      <w:r w:rsidRPr="00B233F1">
        <w:rPr>
          <w:color w:val="000000"/>
          <w:sz w:val="22"/>
          <w:szCs w:val="22"/>
        </w:rPr>
        <w:t>:</w:t>
      </w:r>
    </w:p>
    <w:p w:rsidR="000E186E" w:rsidRPr="00B233F1" w:rsidRDefault="000E186E" w:rsidP="000E186E">
      <w:pPr>
        <w:pStyle w:val="tl1"/>
        <w:ind w:left="567"/>
        <w:jc w:val="left"/>
        <w:rPr>
          <w:color w:val="000000"/>
          <w:sz w:val="22"/>
          <w:szCs w:val="22"/>
        </w:rPr>
      </w:pPr>
    </w:p>
    <w:p w:rsidR="000E186E" w:rsidRPr="00B233F1" w:rsidRDefault="000E186E" w:rsidP="000E186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200"/>
        <w:ind w:left="1134" w:hanging="567"/>
        <w:rPr>
          <w:sz w:val="22"/>
          <w:szCs w:val="22"/>
        </w:rPr>
      </w:pPr>
      <w:r w:rsidRPr="00B233F1">
        <w:rPr>
          <w:sz w:val="22"/>
          <w:szCs w:val="22"/>
        </w:rPr>
        <w:t>Z poistenia zodpovednosti za škodu má Poistený právo, aby Poisťovateľ za neho nahradil poškodeným uplatnené a preukázané nároky na náhradu škody, ktorá vznikla poškodenému na zdraví a usmrtením a/alebo poškodením, vyplývajúcu zo vzniknutej škody na zdraví a/alebo živote, vrátane nemajetkovej ujmy poškodeného a/alebo jemu blízkych osôb, ak Poistený za takúto škodu zodpovedá podľa príslušných právnych predpisov.</w:t>
      </w:r>
    </w:p>
    <w:p w:rsidR="000E186E" w:rsidRPr="00B233F1" w:rsidRDefault="000E186E" w:rsidP="000E186E">
      <w:pPr>
        <w:pStyle w:val="Odsekzoznamu"/>
        <w:widowControl w:val="0"/>
        <w:autoSpaceDE w:val="0"/>
        <w:autoSpaceDN w:val="0"/>
        <w:adjustRightInd w:val="0"/>
        <w:snapToGrid w:val="0"/>
        <w:ind w:left="1134" w:hanging="567"/>
        <w:rPr>
          <w:sz w:val="22"/>
          <w:szCs w:val="22"/>
        </w:rPr>
      </w:pPr>
    </w:p>
    <w:p w:rsidR="000E186E" w:rsidRPr="00B233F1" w:rsidRDefault="000E186E" w:rsidP="000E186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ind w:left="1134" w:hanging="567"/>
        <w:rPr>
          <w:sz w:val="22"/>
          <w:szCs w:val="22"/>
        </w:rPr>
      </w:pPr>
      <w:r w:rsidRPr="00B233F1">
        <w:rPr>
          <w:sz w:val="22"/>
          <w:szCs w:val="22"/>
        </w:rPr>
        <w:t>Z poistenia zodpovednosti za škodu má Poistený právo, aby Poistiteľ za neho nahradil škodu, ktorá vznikla dieťaťu pri výchove a vzdelávaní, alebo v priamej súvislosti s ním, či už v dôsledku</w:t>
      </w:r>
      <w:r w:rsidRPr="00B233F1">
        <w:rPr>
          <w:color w:val="000000"/>
          <w:sz w:val="22"/>
          <w:szCs w:val="22"/>
        </w:rPr>
        <w:t xml:space="preserve"> konania, ale aj neúmyselného opomenutia konania a/ alebo porušením povinností, a to vrátane škody ktorá vznikla nie len priamo pri pobyte v materskej škole, ale aj pri iných aktivitách organizovaných materskou školu mimo materskej školy (napr. plavecký výcvik, lyžiarsky výcvik, kurzy, exkurzie, výlety a pod.), a to vrátane nemajetkovej ujmy poškodeného a/alebo jemu blízkych osôb.</w:t>
      </w:r>
    </w:p>
    <w:p w:rsidR="000E186E" w:rsidRPr="00B233F1" w:rsidRDefault="000E186E" w:rsidP="000E186E">
      <w:pPr>
        <w:pStyle w:val="Odsekzoznamu"/>
        <w:widowControl w:val="0"/>
        <w:autoSpaceDE w:val="0"/>
        <w:autoSpaceDN w:val="0"/>
        <w:adjustRightInd w:val="0"/>
        <w:snapToGrid w:val="0"/>
        <w:ind w:left="1134"/>
        <w:rPr>
          <w:sz w:val="22"/>
          <w:szCs w:val="22"/>
        </w:rPr>
      </w:pPr>
    </w:p>
    <w:p w:rsidR="000E186E" w:rsidRPr="00B233F1" w:rsidRDefault="000E186E" w:rsidP="000E186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ind w:left="1134" w:hanging="567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t>Poistenie sa vzťahuje aj na náklady konania v súvislosti s poistnou udalosťou, ktorá je dôvodom vzniku práva na plnenie Poistiteľa za Poisteného:</w:t>
      </w:r>
    </w:p>
    <w:p w:rsidR="000E186E" w:rsidRPr="00B233F1" w:rsidRDefault="000E186E" w:rsidP="000E186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left="1560" w:hanging="426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t>náklady obhajoby Poisteného v konaní vedenom proti Poistenému;</w:t>
      </w:r>
    </w:p>
    <w:p w:rsidR="000E186E" w:rsidRPr="00B233F1" w:rsidRDefault="000E186E" w:rsidP="000E186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left="1560" w:hanging="426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t>trovy súdneho konania o náhrade škody pred príslušným orgánom, ak toto konanie bolo potrebné na zistenie zodpovednosti Poisteného alebo výšky plnenia Poistiteľa, pokiaľ je Poistený povinný ich uhradiť, ako aj trovy právneho zastúpenia;</w:t>
      </w:r>
    </w:p>
    <w:p w:rsidR="000E186E" w:rsidRPr="00B233F1" w:rsidRDefault="000E186E" w:rsidP="000E186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left="1560" w:hanging="426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t>náklady na mimosúdne prerokovávanie nárokov poškodeného, vzniknuté poškodenému alebo inej oprávnenej tretej osobe, pokiaľ je Poistený povinný ich uhradiť</w:t>
      </w:r>
    </w:p>
    <w:p w:rsidR="000E186E" w:rsidRPr="00B233F1" w:rsidRDefault="000E186E" w:rsidP="000E186E">
      <w:pPr>
        <w:pStyle w:val="Odsekzoznamu"/>
        <w:widowControl w:val="0"/>
        <w:autoSpaceDE w:val="0"/>
        <w:autoSpaceDN w:val="0"/>
        <w:adjustRightInd w:val="0"/>
        <w:snapToGrid w:val="0"/>
        <w:ind w:left="1560"/>
        <w:rPr>
          <w:sz w:val="22"/>
          <w:szCs w:val="22"/>
        </w:rPr>
      </w:pPr>
    </w:p>
    <w:p w:rsidR="000E186E" w:rsidRPr="00B233F1" w:rsidRDefault="000E186E" w:rsidP="000E186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b/>
          <w:i/>
          <w:vanish/>
          <w:sz w:val="22"/>
          <w:szCs w:val="22"/>
        </w:rPr>
      </w:pPr>
    </w:p>
    <w:p w:rsidR="000E186E" w:rsidRPr="00B233F1" w:rsidRDefault="000E186E" w:rsidP="000E186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b/>
          <w:i/>
          <w:vanish/>
          <w:sz w:val="22"/>
          <w:szCs w:val="22"/>
        </w:rPr>
      </w:pPr>
    </w:p>
    <w:p w:rsidR="000E186E" w:rsidRPr="00B233F1" w:rsidRDefault="000E186E" w:rsidP="000E186E">
      <w:pPr>
        <w:pStyle w:val="Odsekzoznamu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ind w:left="432"/>
        <w:rPr>
          <w:sz w:val="22"/>
          <w:szCs w:val="22"/>
        </w:rPr>
      </w:pPr>
      <w:r w:rsidRPr="00B233F1">
        <w:rPr>
          <w:b/>
          <w:i/>
          <w:sz w:val="22"/>
          <w:szCs w:val="22"/>
        </w:rPr>
        <w:t>Poistné riziká</w:t>
      </w:r>
    </w:p>
    <w:p w:rsidR="000E186E" w:rsidRPr="00B233F1" w:rsidRDefault="000E186E" w:rsidP="000E186E">
      <w:pPr>
        <w:pStyle w:val="Odsekzoznamu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100" w:after="100"/>
        <w:ind w:left="1225" w:hanging="658"/>
        <w:contextualSpacing w:val="0"/>
        <w:rPr>
          <w:sz w:val="22"/>
          <w:szCs w:val="22"/>
        </w:rPr>
      </w:pPr>
      <w:r w:rsidRPr="00B233F1">
        <w:rPr>
          <w:sz w:val="22"/>
          <w:szCs w:val="22"/>
        </w:rPr>
        <w:t>Škodová udalosť je udalosť, počas ktorej nastal vznik škody.</w:t>
      </w:r>
    </w:p>
    <w:p w:rsidR="000E186E" w:rsidRPr="00B233F1" w:rsidRDefault="000E186E" w:rsidP="000E186E">
      <w:pPr>
        <w:pStyle w:val="Odsekzoznamu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100" w:after="100"/>
        <w:ind w:left="1225" w:hanging="658"/>
        <w:contextualSpacing w:val="0"/>
        <w:rPr>
          <w:color w:val="000000"/>
          <w:sz w:val="22"/>
          <w:szCs w:val="22"/>
        </w:rPr>
      </w:pPr>
      <w:r w:rsidRPr="00B233F1">
        <w:rPr>
          <w:color w:val="000000"/>
          <w:sz w:val="22"/>
          <w:szCs w:val="22"/>
        </w:rPr>
        <w:t>Škoda na zdraví znamená telesné poškodenie osoby vrátane choroby alebo usmrtenia a z nich vyplývajúca majetková ujma vrátane ušlého zisku, nákladov na liečenie, trvalé následky, ako aj nemajetková ujma, tzn. odškodnenie bolesti poškodeného a/alebo jemu blízkych osôb, a/alebo odškodnenie sťaženia spoločenského uplatnenia poškodeného spôsobené poškodením zdravia vrátane vzniku choroby a škoda vzniknutá zásahom do práva poškodeného na ochranu osobnosti.</w:t>
      </w:r>
    </w:p>
    <w:p w:rsidR="000E186E" w:rsidRPr="00B233F1" w:rsidRDefault="000E186E" w:rsidP="000E186E">
      <w:pPr>
        <w:pStyle w:val="Odsekzoznamu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100" w:after="100"/>
        <w:ind w:left="1225" w:hanging="658"/>
        <w:contextualSpacing w:val="0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t>Škoda na živote znamená usmrtenie osoby a z neho vyplývajúca majetková ujma (napr. náklady súvisiace s pochovaním usmrtenej osoby) v prospech oprávnených tretích osôb, ako aj náhradu nemajetkovej ujmy v peniazoch vyplývajúcu zo zásahu do práv tretích osôb na ochranu osobnosti.</w:t>
      </w:r>
    </w:p>
    <w:p w:rsidR="000E186E" w:rsidRPr="00B233F1" w:rsidRDefault="000E186E" w:rsidP="000E186E">
      <w:pPr>
        <w:pStyle w:val="Odsekzoznamu"/>
        <w:widowControl w:val="0"/>
        <w:autoSpaceDE w:val="0"/>
        <w:autoSpaceDN w:val="0"/>
        <w:adjustRightInd w:val="0"/>
        <w:snapToGrid w:val="0"/>
        <w:ind w:left="1224"/>
        <w:rPr>
          <w:sz w:val="22"/>
          <w:szCs w:val="22"/>
        </w:rPr>
      </w:pPr>
    </w:p>
    <w:p w:rsidR="000E186E" w:rsidRPr="00B233F1" w:rsidRDefault="000E186E" w:rsidP="000E186E">
      <w:pPr>
        <w:pStyle w:val="Odsekzoznamu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ind w:left="432"/>
        <w:rPr>
          <w:sz w:val="22"/>
          <w:szCs w:val="22"/>
        </w:rPr>
      </w:pPr>
      <w:r w:rsidRPr="00B233F1">
        <w:rPr>
          <w:b/>
          <w:i/>
          <w:sz w:val="22"/>
          <w:szCs w:val="22"/>
        </w:rPr>
        <w:t>Poistná suma a poistná doba</w:t>
      </w:r>
    </w:p>
    <w:p w:rsidR="000E186E" w:rsidRPr="00B233F1" w:rsidRDefault="000E186E" w:rsidP="000E186E">
      <w:pPr>
        <w:pStyle w:val="Odsekzoznamu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100" w:after="100"/>
        <w:ind w:left="1225" w:hanging="658"/>
        <w:contextualSpacing w:val="0"/>
        <w:rPr>
          <w:sz w:val="22"/>
          <w:szCs w:val="22"/>
        </w:rPr>
      </w:pPr>
      <w:r w:rsidRPr="00B233F1">
        <w:rPr>
          <w:sz w:val="22"/>
          <w:szCs w:val="22"/>
        </w:rPr>
        <w:t xml:space="preserve">Poistná suma, ktorou sa rozumie finančné ohraničenie určené ako najvyššie poistné plnenie pri jednej poistnej udalosti alebo všetkých poistných udalostiach za obdobie 1 roka: </w:t>
      </w:r>
      <w:r w:rsidRPr="00B233F1">
        <w:rPr>
          <w:b/>
          <w:sz w:val="22"/>
          <w:szCs w:val="22"/>
        </w:rPr>
        <w:t xml:space="preserve">30.000,- EUR </w:t>
      </w:r>
    </w:p>
    <w:p w:rsidR="000E186E" w:rsidRPr="00B233F1" w:rsidRDefault="000E186E" w:rsidP="000E186E">
      <w:pPr>
        <w:pStyle w:val="Odsekzoznamu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100" w:after="100"/>
        <w:ind w:left="1225" w:hanging="658"/>
        <w:contextualSpacing w:val="0"/>
        <w:rPr>
          <w:sz w:val="22"/>
          <w:szCs w:val="22"/>
        </w:rPr>
      </w:pPr>
      <w:r w:rsidRPr="00B233F1">
        <w:rPr>
          <w:sz w:val="22"/>
          <w:szCs w:val="22"/>
        </w:rPr>
        <w:t xml:space="preserve">Poistná zmluva  bude uzatvorená na </w:t>
      </w:r>
      <w:r w:rsidRPr="00B233F1">
        <w:rPr>
          <w:b/>
          <w:sz w:val="22"/>
          <w:szCs w:val="22"/>
        </w:rPr>
        <w:t>60 mesiacov</w:t>
      </w:r>
      <w:r w:rsidRPr="00B233F1">
        <w:rPr>
          <w:sz w:val="22"/>
          <w:szCs w:val="22"/>
        </w:rPr>
        <w:t>.</w:t>
      </w:r>
    </w:p>
    <w:p w:rsidR="000E186E" w:rsidRPr="00B233F1" w:rsidRDefault="000E186E" w:rsidP="000E186E">
      <w:pPr>
        <w:pStyle w:val="Odsekzoznamu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100" w:after="100"/>
        <w:ind w:left="1225" w:hanging="658"/>
        <w:contextualSpacing w:val="0"/>
        <w:rPr>
          <w:sz w:val="22"/>
          <w:szCs w:val="22"/>
        </w:rPr>
      </w:pPr>
      <w:r w:rsidRPr="00B233F1">
        <w:rPr>
          <w:sz w:val="22"/>
          <w:szCs w:val="22"/>
        </w:rPr>
        <w:t xml:space="preserve">Ročná poistná suma ako maximálne poistné plnenie, ktoré sa môže vyplatiť počas doby 1 roka za jednu alebo všetky poistné udalosti. </w:t>
      </w:r>
    </w:p>
    <w:p w:rsidR="000E186E" w:rsidRPr="00B233F1" w:rsidRDefault="000E186E" w:rsidP="000E186E">
      <w:pPr>
        <w:pStyle w:val="Odsekzoznamu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100"/>
        <w:ind w:left="1225" w:hanging="658"/>
        <w:contextualSpacing w:val="0"/>
        <w:rPr>
          <w:i/>
          <w:sz w:val="22"/>
          <w:szCs w:val="22"/>
        </w:rPr>
      </w:pPr>
      <w:r w:rsidRPr="00B233F1">
        <w:rPr>
          <w:b/>
          <w:sz w:val="22"/>
          <w:szCs w:val="22"/>
        </w:rPr>
        <w:t>Spoluúčasť:</w:t>
      </w:r>
      <w:r w:rsidRPr="00B233F1">
        <w:rPr>
          <w:sz w:val="22"/>
          <w:szCs w:val="22"/>
        </w:rPr>
        <w:t xml:space="preserve"> </w:t>
      </w:r>
    </w:p>
    <w:p w:rsidR="000E186E" w:rsidRPr="00B233F1" w:rsidRDefault="000E186E" w:rsidP="000E186E">
      <w:pPr>
        <w:pStyle w:val="Odsekzoznamu"/>
        <w:widowControl w:val="0"/>
        <w:autoSpaceDE w:val="0"/>
        <w:autoSpaceDN w:val="0"/>
        <w:adjustRightInd w:val="0"/>
        <w:snapToGrid w:val="0"/>
        <w:spacing w:after="100"/>
        <w:ind w:left="1225"/>
        <w:contextualSpacing w:val="0"/>
        <w:rPr>
          <w:color w:val="000000"/>
          <w:sz w:val="22"/>
          <w:szCs w:val="22"/>
        </w:rPr>
      </w:pPr>
      <w:r w:rsidRPr="00B233F1">
        <w:rPr>
          <w:b/>
          <w:sz w:val="22"/>
          <w:szCs w:val="22"/>
        </w:rPr>
        <w:t>500,- EUR</w:t>
      </w:r>
      <w:r w:rsidRPr="00B233F1">
        <w:rPr>
          <w:color w:val="000000"/>
          <w:sz w:val="22"/>
          <w:szCs w:val="22"/>
        </w:rPr>
        <w:t xml:space="preserve"> (pevne stanovená suma pri každej poistnej udalosti)</w:t>
      </w:r>
    </w:p>
    <w:p w:rsidR="000E186E" w:rsidRPr="00B233F1" w:rsidRDefault="000E186E" w:rsidP="000E186E">
      <w:pPr>
        <w:pStyle w:val="Odsekzoznamu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100" w:after="100"/>
        <w:ind w:left="1225" w:hanging="658"/>
        <w:contextualSpacing w:val="0"/>
        <w:rPr>
          <w:i/>
          <w:sz w:val="22"/>
          <w:szCs w:val="22"/>
        </w:rPr>
      </w:pPr>
      <w:r w:rsidRPr="00B233F1">
        <w:rPr>
          <w:b/>
          <w:sz w:val="22"/>
          <w:szCs w:val="22"/>
        </w:rPr>
        <w:t>Poistný princíp</w:t>
      </w:r>
    </w:p>
    <w:p w:rsidR="000E186E" w:rsidRPr="00B233F1" w:rsidRDefault="000E186E" w:rsidP="000E186E">
      <w:pPr>
        <w:pStyle w:val="Odsekzoznamu"/>
        <w:widowControl w:val="0"/>
        <w:autoSpaceDE w:val="0"/>
        <w:autoSpaceDN w:val="0"/>
        <w:adjustRightInd w:val="0"/>
        <w:snapToGrid w:val="0"/>
        <w:ind w:left="1560" w:right="-2" w:hanging="426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t>Poistiteľovi vznikne povinnosť nahradiť za Poisteného poškodenej osobe škodu pri splnení nasledovných podmienok:</w:t>
      </w:r>
    </w:p>
    <w:p w:rsidR="000E186E" w:rsidRPr="00B233F1" w:rsidRDefault="000E186E" w:rsidP="000E186E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rPr>
          <w:b/>
          <w:sz w:val="22"/>
          <w:szCs w:val="22"/>
        </w:rPr>
      </w:pPr>
      <w:r w:rsidRPr="00B233F1">
        <w:rPr>
          <w:color w:val="000000"/>
          <w:sz w:val="22"/>
          <w:szCs w:val="22"/>
        </w:rPr>
        <w:t>škodová udalosť nastala v dobe platnosti poistenia a nárok na náhradu škody bol voči Poistenému prvý krát uplatnený a Poisteným oznámený Poisťovateľovi počas doby platnosti poistenia alebo v lehote dvoch rokov po skončení platnosti poistenia za predpokladu, že  poškodený alebo Poistený mali možnosť v tejto dobe zistiť a oznámiť Poisťovateľovi vznik nároku alebo okolnosti, ktoré môžu viesť k vzniku nároku na poistné plnenie.</w:t>
      </w:r>
    </w:p>
    <w:p w:rsidR="000E186E" w:rsidRDefault="000E186E"/>
    <w:p w:rsidR="002173BE" w:rsidRDefault="002173BE"/>
    <w:p w:rsidR="002173BE" w:rsidRDefault="002173BE"/>
    <w:p w:rsidR="002173BE" w:rsidRDefault="002173BE"/>
    <w:p w:rsidR="002173BE" w:rsidRDefault="002173BE" w:rsidP="002173BE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2173BE" w:rsidRDefault="002173BE" w:rsidP="002173BE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2173BE" w:rsidRDefault="002173BE" w:rsidP="002173BE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2173BE" w:rsidRDefault="002173BE" w:rsidP="002173BE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2173BE" w:rsidRDefault="002173BE" w:rsidP="002173BE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2173BE" w:rsidRDefault="002173BE" w:rsidP="002173BE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2173BE" w:rsidRDefault="002173BE" w:rsidP="002173BE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2173BE" w:rsidRDefault="002173BE" w:rsidP="002173BE">
      <w:pPr>
        <w:rPr>
          <w:bCs/>
          <w:i/>
          <w:iCs/>
          <w:color w:val="000000"/>
          <w:sz w:val="22"/>
        </w:rPr>
      </w:pPr>
    </w:p>
    <w:p w:rsidR="002173BE" w:rsidRDefault="002173BE" w:rsidP="002173BE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2173BE" w:rsidRDefault="002173BE" w:rsidP="002173BE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173BE" w:rsidRDefault="002173BE" w:rsidP="002173BE">
      <w:pPr>
        <w:jc w:val="right"/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2173BE" w:rsidRDefault="002173BE"/>
    <w:sectPr w:rsidR="002173BE" w:rsidSect="000E186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FA2" w:rsidRDefault="00431FA2" w:rsidP="000E186E">
      <w:r>
        <w:separator/>
      </w:r>
    </w:p>
  </w:endnote>
  <w:endnote w:type="continuationSeparator" w:id="0">
    <w:p w:rsidR="00431FA2" w:rsidRDefault="00431FA2" w:rsidP="000E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FA2" w:rsidRDefault="00431FA2" w:rsidP="000E186E">
      <w:r>
        <w:separator/>
      </w:r>
    </w:p>
  </w:footnote>
  <w:footnote w:type="continuationSeparator" w:id="0">
    <w:p w:rsidR="00431FA2" w:rsidRDefault="00431FA2" w:rsidP="000E1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6E" w:rsidRPr="00DB1896" w:rsidRDefault="000E186E" w:rsidP="000E186E">
    <w:pPr>
      <w:pStyle w:val="Hlavika"/>
      <w:jc w:val="right"/>
    </w:pPr>
    <w:r w:rsidRPr="00DB1896">
      <w:t xml:space="preserve">Opis predmetu zákazky pre časť č. </w:t>
    </w:r>
    <w:r>
      <w:t>2</w:t>
    </w:r>
    <w:r w:rsidRPr="00DB1896">
      <w:t xml:space="preserve"> </w:t>
    </w:r>
  </w:p>
  <w:p w:rsidR="000E186E" w:rsidRDefault="000E186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27F9"/>
    <w:multiLevelType w:val="hybridMultilevel"/>
    <w:tmpl w:val="892832A0"/>
    <w:lvl w:ilvl="0" w:tplc="D40EC960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64134"/>
    <w:multiLevelType w:val="multilevel"/>
    <w:tmpl w:val="1A766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4C237E8"/>
    <w:multiLevelType w:val="multilevel"/>
    <w:tmpl w:val="A5A678E4"/>
    <w:lvl w:ilvl="0">
      <w:start w:val="1"/>
      <w:numFmt w:val="decimal"/>
      <w:lvlText w:val="2.1.%1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764CA6"/>
    <w:multiLevelType w:val="hybridMultilevel"/>
    <w:tmpl w:val="717C2C02"/>
    <w:lvl w:ilvl="0" w:tplc="41DC1C9A">
      <w:start w:val="1"/>
      <w:numFmt w:val="lowerLetter"/>
      <w:lvlText w:val="%1."/>
      <w:lvlJc w:val="left"/>
      <w:pPr>
        <w:ind w:left="19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E401E"/>
    <w:multiLevelType w:val="hybridMultilevel"/>
    <w:tmpl w:val="0E96CF6E"/>
    <w:lvl w:ilvl="0" w:tplc="925C5778">
      <w:start w:val="1"/>
      <w:numFmt w:val="lowerLetter"/>
      <w:lvlText w:val="%1."/>
      <w:lvlJc w:val="left"/>
      <w:pPr>
        <w:ind w:left="1287" w:hanging="360"/>
      </w:pPr>
    </w:lvl>
    <w:lvl w:ilvl="1" w:tplc="FDF42C5C" w:tentative="1">
      <w:start w:val="1"/>
      <w:numFmt w:val="lowerLetter"/>
      <w:lvlText w:val="%2."/>
      <w:lvlJc w:val="left"/>
      <w:pPr>
        <w:ind w:left="2007" w:hanging="360"/>
      </w:pPr>
    </w:lvl>
    <w:lvl w:ilvl="2" w:tplc="4142F5DC" w:tentative="1">
      <w:start w:val="1"/>
      <w:numFmt w:val="lowerRoman"/>
      <w:lvlText w:val="%3."/>
      <w:lvlJc w:val="right"/>
      <w:pPr>
        <w:ind w:left="2727" w:hanging="180"/>
      </w:pPr>
    </w:lvl>
    <w:lvl w:ilvl="3" w:tplc="79264DD4" w:tentative="1">
      <w:start w:val="1"/>
      <w:numFmt w:val="decimal"/>
      <w:lvlText w:val="%4."/>
      <w:lvlJc w:val="left"/>
      <w:pPr>
        <w:ind w:left="3447" w:hanging="360"/>
      </w:pPr>
    </w:lvl>
    <w:lvl w:ilvl="4" w:tplc="2090837A" w:tentative="1">
      <w:start w:val="1"/>
      <w:numFmt w:val="lowerLetter"/>
      <w:lvlText w:val="%5."/>
      <w:lvlJc w:val="left"/>
      <w:pPr>
        <w:ind w:left="4167" w:hanging="360"/>
      </w:pPr>
    </w:lvl>
    <w:lvl w:ilvl="5" w:tplc="4DF04106" w:tentative="1">
      <w:start w:val="1"/>
      <w:numFmt w:val="lowerRoman"/>
      <w:lvlText w:val="%6."/>
      <w:lvlJc w:val="right"/>
      <w:pPr>
        <w:ind w:left="4887" w:hanging="180"/>
      </w:pPr>
    </w:lvl>
    <w:lvl w:ilvl="6" w:tplc="F5987CE6" w:tentative="1">
      <w:start w:val="1"/>
      <w:numFmt w:val="decimal"/>
      <w:lvlText w:val="%7."/>
      <w:lvlJc w:val="left"/>
      <w:pPr>
        <w:ind w:left="5607" w:hanging="360"/>
      </w:pPr>
    </w:lvl>
    <w:lvl w:ilvl="7" w:tplc="296465F2" w:tentative="1">
      <w:start w:val="1"/>
      <w:numFmt w:val="lowerLetter"/>
      <w:lvlText w:val="%8."/>
      <w:lvlJc w:val="left"/>
      <w:pPr>
        <w:ind w:left="6327" w:hanging="360"/>
      </w:pPr>
    </w:lvl>
    <w:lvl w:ilvl="8" w:tplc="5DC49EF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D3746E6"/>
    <w:multiLevelType w:val="hybridMultilevel"/>
    <w:tmpl w:val="2014E650"/>
    <w:lvl w:ilvl="0" w:tplc="041B0017">
      <w:start w:val="1"/>
      <w:numFmt w:val="lowerLetter"/>
      <w:lvlText w:val="%1)"/>
      <w:lvlJc w:val="left"/>
      <w:pPr>
        <w:ind w:left="1944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>
    <w:nsid w:val="6457330C"/>
    <w:multiLevelType w:val="multilevel"/>
    <w:tmpl w:val="6CF8F83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1.%2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2">
      <w:start w:val="1"/>
      <w:numFmt w:val="decimal"/>
      <w:lvlText w:val="1.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25A"/>
    <w:rsid w:val="000B0F91"/>
    <w:rsid w:val="000E186E"/>
    <w:rsid w:val="001D6D77"/>
    <w:rsid w:val="002173BE"/>
    <w:rsid w:val="0039631F"/>
    <w:rsid w:val="00431FA2"/>
    <w:rsid w:val="004A0D7A"/>
    <w:rsid w:val="00763E94"/>
    <w:rsid w:val="00B4625A"/>
    <w:rsid w:val="00CA61FF"/>
    <w:rsid w:val="00E50B95"/>
    <w:rsid w:val="00E56CE6"/>
    <w:rsid w:val="00FB4D3D"/>
    <w:rsid w:val="00FC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18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18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186E"/>
  </w:style>
  <w:style w:type="paragraph" w:styleId="Pta">
    <w:name w:val="footer"/>
    <w:basedOn w:val="Normlny"/>
    <w:link w:val="PtaChar"/>
    <w:uiPriority w:val="99"/>
    <w:unhideWhenUsed/>
    <w:rsid w:val="000E18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186E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0E186E"/>
    <w:pPr>
      <w:ind w:left="680"/>
      <w:contextualSpacing/>
      <w:jc w:val="both"/>
    </w:pPr>
    <w:rPr>
      <w:rFonts w:eastAsia="Times New Roman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0E186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l1">
    <w:name w:val="Štýl1"/>
    <w:basedOn w:val="Obsah3"/>
    <w:rsid w:val="000E186E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eastAsia="Times New Roman" w:hAnsi="Arial"/>
      <w:noProof/>
      <w:sz w:val="18"/>
      <w:szCs w:val="20"/>
    </w:rPr>
  </w:style>
  <w:style w:type="table" w:styleId="Mriekatabuky">
    <w:name w:val="Table Grid"/>
    <w:basedOn w:val="Normlnatabuka"/>
    <w:uiPriority w:val="59"/>
    <w:rsid w:val="000E18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0E186E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Špitalský Andrej</dc:creator>
  <cp:keywords/>
  <dc:description/>
  <cp:lastModifiedBy>aspitalska</cp:lastModifiedBy>
  <cp:revision>5</cp:revision>
  <dcterms:created xsi:type="dcterms:W3CDTF">2021-03-24T19:48:00Z</dcterms:created>
  <dcterms:modified xsi:type="dcterms:W3CDTF">2021-03-31T06:14:00Z</dcterms:modified>
</cp:coreProperties>
</file>