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BA2C" w14:textId="77777777"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14:anchorId="2AB4D890" wp14:editId="76E4DBE2">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14:paraId="443E198D" w14:textId="77777777"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14:paraId="1D6721E6" w14:textId="77777777" w:rsidR="005A083D" w:rsidRDefault="005A083D" w:rsidP="00A245F2">
      <w:pPr>
        <w:jc w:val="center"/>
        <w:rPr>
          <w:rFonts w:cs="Arial"/>
          <w:sz w:val="22"/>
          <w:szCs w:val="22"/>
        </w:rPr>
      </w:pPr>
    </w:p>
    <w:bookmarkEnd w:id="0"/>
    <w:p w14:paraId="188C28B5" w14:textId="77777777" w:rsidR="005A083D" w:rsidRDefault="005A083D" w:rsidP="00A245F2">
      <w:pPr>
        <w:jc w:val="center"/>
        <w:rPr>
          <w:rFonts w:cs="Arial"/>
          <w:sz w:val="22"/>
          <w:szCs w:val="22"/>
        </w:rPr>
      </w:pPr>
    </w:p>
    <w:p w14:paraId="54026B6A" w14:textId="77777777" w:rsidR="005A083D" w:rsidRDefault="005A083D" w:rsidP="00A245F2">
      <w:pPr>
        <w:jc w:val="center"/>
        <w:rPr>
          <w:rFonts w:cs="Arial"/>
          <w:sz w:val="22"/>
          <w:szCs w:val="22"/>
        </w:rPr>
      </w:pPr>
    </w:p>
    <w:bookmarkEnd w:id="1"/>
    <w:p w14:paraId="7BDF9C2B" w14:textId="77777777" w:rsidR="005A083D" w:rsidRDefault="005A083D" w:rsidP="00A245F2">
      <w:pPr>
        <w:jc w:val="center"/>
        <w:rPr>
          <w:rFonts w:cs="Arial"/>
          <w:sz w:val="22"/>
          <w:szCs w:val="22"/>
        </w:rPr>
      </w:pPr>
    </w:p>
    <w:p w14:paraId="4C771595" w14:textId="77777777" w:rsidR="005A083D" w:rsidRDefault="005A083D" w:rsidP="00A245F2">
      <w:pPr>
        <w:jc w:val="center"/>
        <w:rPr>
          <w:rFonts w:cs="Arial"/>
          <w:sz w:val="22"/>
          <w:szCs w:val="22"/>
        </w:rPr>
      </w:pPr>
    </w:p>
    <w:p w14:paraId="0F83C7A1" w14:textId="77777777"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14:paraId="4D8E1E70" w14:textId="77777777" w:rsidR="009A0A11" w:rsidRDefault="009A0A11" w:rsidP="00A245F2">
      <w:pPr>
        <w:jc w:val="center"/>
        <w:rPr>
          <w:rFonts w:cs="Arial"/>
          <w:sz w:val="22"/>
          <w:szCs w:val="22"/>
        </w:rPr>
      </w:pPr>
    </w:p>
    <w:p w14:paraId="60329C4E" w14:textId="77777777" w:rsidR="009A0A11" w:rsidRPr="00AB1F55" w:rsidRDefault="009A0A11" w:rsidP="00A245F2">
      <w:pPr>
        <w:jc w:val="center"/>
        <w:rPr>
          <w:rFonts w:cs="Arial"/>
          <w:sz w:val="22"/>
          <w:szCs w:val="22"/>
        </w:rPr>
      </w:pPr>
    </w:p>
    <w:p w14:paraId="10A35293"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64A39D01" w14:textId="77777777" w:rsidR="00A245F2" w:rsidRPr="00AB1F55" w:rsidRDefault="00A245F2" w:rsidP="00A245F2">
      <w:pPr>
        <w:tabs>
          <w:tab w:val="left" w:pos="3000"/>
        </w:tabs>
        <w:jc w:val="left"/>
        <w:rPr>
          <w:rFonts w:cs="Arial"/>
          <w:b/>
          <w:sz w:val="22"/>
          <w:szCs w:val="22"/>
        </w:rPr>
      </w:pPr>
    </w:p>
    <w:p w14:paraId="73CB13C4" w14:textId="77777777" w:rsidR="00A245F2" w:rsidRPr="00AB1F55" w:rsidRDefault="00A245F2" w:rsidP="00A245F2">
      <w:pPr>
        <w:tabs>
          <w:tab w:val="left" w:pos="3000"/>
        </w:tabs>
        <w:jc w:val="left"/>
        <w:rPr>
          <w:rFonts w:cs="Arial"/>
          <w:b/>
          <w:sz w:val="22"/>
          <w:szCs w:val="22"/>
        </w:rPr>
      </w:pPr>
    </w:p>
    <w:p w14:paraId="50C22F54" w14:textId="7777777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r w:rsidR="00747767" w:rsidRPr="00747767">
        <w:rPr>
          <w:rFonts w:ascii="Times New Roman" w:hAnsi="Times New Roman" w:cs="Arial"/>
          <w:b/>
          <w:caps/>
          <w:sz w:val="24"/>
        </w:rPr>
        <w:t>Krytá plaváreň Lučenec</w:t>
      </w:r>
      <w:r w:rsidR="004E59A4">
        <w:rPr>
          <w:rFonts w:ascii="Times New Roman" w:hAnsi="Times New Roman" w:cs="Arial"/>
          <w:b/>
          <w:caps/>
          <w:sz w:val="24"/>
        </w:rPr>
        <w:t>“</w:t>
      </w:r>
    </w:p>
    <w:p w14:paraId="449E7D5C" w14:textId="77777777" w:rsidR="00A20808" w:rsidRPr="00C0652B" w:rsidRDefault="00A20808" w:rsidP="00A20808">
      <w:pPr>
        <w:jc w:val="center"/>
        <w:rPr>
          <w:rFonts w:cs="Arial"/>
          <w:sz w:val="18"/>
          <w:szCs w:val="18"/>
        </w:rPr>
      </w:pPr>
    </w:p>
    <w:p w14:paraId="0F3C1614" w14:textId="77777777"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14:paraId="0F27C713" w14:textId="77777777"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14:paraId="040CD429" w14:textId="77777777" w:rsidR="00A20808" w:rsidRDefault="00A20808" w:rsidP="00A245F2">
      <w:pPr>
        <w:rPr>
          <w:rFonts w:cs="Arial"/>
          <w:szCs w:val="20"/>
        </w:rPr>
      </w:pPr>
    </w:p>
    <w:p w14:paraId="7B33DB78" w14:textId="77777777" w:rsidR="00A20808" w:rsidRDefault="00A20808" w:rsidP="00A245F2">
      <w:pPr>
        <w:rPr>
          <w:rFonts w:cs="Arial"/>
          <w:szCs w:val="20"/>
        </w:rPr>
      </w:pPr>
    </w:p>
    <w:p w14:paraId="0F777BBD" w14:textId="77777777" w:rsidR="00A20808" w:rsidRPr="00AB1F55" w:rsidRDefault="00120011" w:rsidP="00A245F2">
      <w:pPr>
        <w:rPr>
          <w:rFonts w:cs="Arial"/>
          <w:szCs w:val="20"/>
        </w:rPr>
      </w:pPr>
      <w:r>
        <w:rPr>
          <w:rFonts w:cs="Arial"/>
          <w:szCs w:val="20"/>
        </w:rPr>
        <w:t xml:space="preserve"> </w:t>
      </w:r>
    </w:p>
    <w:p w14:paraId="75D2BFEC" w14:textId="77777777" w:rsidR="00546D6C" w:rsidRPr="00AB1F55" w:rsidRDefault="00546D6C" w:rsidP="00546D6C">
      <w:pPr>
        <w:pStyle w:val="Textbody"/>
        <w:rPr>
          <w:sz w:val="20"/>
        </w:rPr>
      </w:pPr>
      <w:r w:rsidRPr="00AB1F55">
        <w:rPr>
          <w:sz w:val="20"/>
        </w:rPr>
        <w:t xml:space="preserve">Verejný obstarávateľ zastúpený: </w:t>
      </w:r>
    </w:p>
    <w:p w14:paraId="3119BEC4" w14:textId="77777777" w:rsidR="00546D6C" w:rsidRPr="00AB1F55" w:rsidRDefault="00546D6C" w:rsidP="00546D6C">
      <w:pPr>
        <w:pStyle w:val="Standard"/>
        <w:rPr>
          <w:rFonts w:ascii="Arial" w:hAnsi="Arial" w:cs="Arial"/>
          <w:sz w:val="18"/>
        </w:rPr>
      </w:pPr>
    </w:p>
    <w:p w14:paraId="43B82CC2" w14:textId="67D80724"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DD481D" w:rsidRPr="00754704">
        <w:rPr>
          <w:rFonts w:ascii="Arial" w:hAnsi="Arial" w:cs="Arial"/>
          <w:sz w:val="20"/>
          <w:szCs w:val="20"/>
        </w:rPr>
        <w:t>12</w:t>
      </w:r>
      <w:r w:rsidR="00C97187" w:rsidRPr="00754704">
        <w:rPr>
          <w:rFonts w:ascii="Arial" w:hAnsi="Arial" w:cs="Arial"/>
          <w:sz w:val="20"/>
          <w:szCs w:val="20"/>
        </w:rPr>
        <w:t>.</w:t>
      </w:r>
      <w:r w:rsidR="005A083D" w:rsidRPr="00754704">
        <w:rPr>
          <w:rFonts w:ascii="Arial" w:hAnsi="Arial" w:cs="Arial"/>
          <w:sz w:val="20"/>
          <w:szCs w:val="20"/>
        </w:rPr>
        <w:t>0</w:t>
      </w:r>
      <w:r w:rsidR="00DD481D" w:rsidRPr="00754704">
        <w:rPr>
          <w:rFonts w:ascii="Arial" w:hAnsi="Arial" w:cs="Arial"/>
          <w:sz w:val="20"/>
          <w:szCs w:val="20"/>
        </w:rPr>
        <w:t>4</w:t>
      </w:r>
      <w:r w:rsidR="005A083D" w:rsidRPr="00754704">
        <w:rPr>
          <w:rFonts w:ascii="Arial" w:hAnsi="Arial" w:cs="Arial"/>
          <w:sz w:val="20"/>
          <w:szCs w:val="20"/>
        </w:rPr>
        <w:t>.202</w:t>
      </w:r>
      <w:r w:rsidR="000A40E7">
        <w:rPr>
          <w:rFonts w:ascii="Arial" w:hAnsi="Arial" w:cs="Arial"/>
          <w:sz w:val="20"/>
          <w:szCs w:val="20"/>
        </w:rPr>
        <w:t>2</w:t>
      </w:r>
      <w:r w:rsidR="00C97187" w:rsidRPr="00CC7D20">
        <w:rPr>
          <w:rFonts w:ascii="Arial" w:hAnsi="Arial" w:cs="Arial"/>
          <w:sz w:val="20"/>
          <w:szCs w:val="20"/>
        </w:rPr>
        <w:t xml:space="preserve">   </w:t>
      </w:r>
    </w:p>
    <w:p w14:paraId="0B99FA3A" w14:textId="77777777" w:rsidR="00C97187" w:rsidRPr="00CC7D20" w:rsidRDefault="00C97187" w:rsidP="00C97187">
      <w:pPr>
        <w:pStyle w:val="Standard"/>
        <w:rPr>
          <w:rFonts w:ascii="Arial" w:hAnsi="Arial" w:cs="Arial"/>
          <w:sz w:val="20"/>
          <w:szCs w:val="20"/>
        </w:rPr>
      </w:pPr>
    </w:p>
    <w:p w14:paraId="2D213E31" w14:textId="77777777" w:rsidR="00546D6C" w:rsidRPr="00CC7D20" w:rsidRDefault="00546D6C" w:rsidP="00C97187">
      <w:pPr>
        <w:pStyle w:val="Standard"/>
      </w:pPr>
      <w:r w:rsidRPr="00CC7D20">
        <w:rPr>
          <w:rFonts w:ascii="Arial" w:hAnsi="Arial" w:cs="Arial"/>
        </w:rPr>
        <w:t xml:space="preserve">   </w:t>
      </w:r>
    </w:p>
    <w:p w14:paraId="6F5B9D56" w14:textId="77777777" w:rsidR="00546D6C" w:rsidRPr="00CC7D20" w:rsidRDefault="00546D6C" w:rsidP="00546D6C">
      <w:pPr>
        <w:pStyle w:val="Standard"/>
        <w:rPr>
          <w:rFonts w:ascii="Arial" w:hAnsi="Arial" w:cs="Arial"/>
          <w:color w:val="000000"/>
          <w:sz w:val="16"/>
        </w:rPr>
      </w:pPr>
    </w:p>
    <w:p w14:paraId="28AFEDA5" w14:textId="77777777"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14:paraId="003CA119" w14:textId="77777777"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3"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14:paraId="30FCDA81" w14:textId="77777777"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3"/>
    <w:p w14:paraId="6F5756F6" w14:textId="77777777" w:rsidR="00546D6C" w:rsidRPr="00CC7D20" w:rsidRDefault="00546D6C" w:rsidP="00546D6C">
      <w:pPr>
        <w:pStyle w:val="Nadpis5"/>
        <w:spacing w:before="120"/>
        <w:ind w:right="16"/>
        <w:jc w:val="both"/>
        <w:rPr>
          <w:rFonts w:ascii="Arial" w:hAnsi="Arial" w:cs="Arial"/>
          <w:sz w:val="20"/>
        </w:rPr>
      </w:pPr>
    </w:p>
    <w:p w14:paraId="04B00A44" w14:textId="77777777" w:rsidR="00546D6C" w:rsidRPr="00CC7D20" w:rsidRDefault="00546D6C" w:rsidP="00546D6C">
      <w:pPr>
        <w:rPr>
          <w:rFonts w:cs="Arial"/>
        </w:rPr>
      </w:pPr>
    </w:p>
    <w:p w14:paraId="70867F95" w14:textId="77777777"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14:paraId="72D96FC3" w14:textId="77777777" w:rsidR="00546D6C" w:rsidRPr="00CC7D20" w:rsidRDefault="00546D6C" w:rsidP="00546D6C">
      <w:pPr>
        <w:rPr>
          <w:color w:val="000000"/>
        </w:rPr>
      </w:pPr>
    </w:p>
    <w:p w14:paraId="1AA176C4" w14:textId="77777777" w:rsidR="005A083D" w:rsidRPr="00CC7D20" w:rsidRDefault="005A083D" w:rsidP="00546D6C">
      <w:pPr>
        <w:rPr>
          <w:color w:val="000000"/>
        </w:rPr>
      </w:pPr>
    </w:p>
    <w:p w14:paraId="3F55F879" w14:textId="17C0CDEA"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DD481D" w:rsidRPr="00754704">
        <w:rPr>
          <w:rFonts w:cs="Arial"/>
        </w:rPr>
        <w:t>12</w:t>
      </w:r>
      <w:r w:rsidR="00C97187" w:rsidRPr="00754704">
        <w:rPr>
          <w:rFonts w:cs="Arial"/>
          <w:szCs w:val="20"/>
        </w:rPr>
        <w:t>.</w:t>
      </w:r>
      <w:r w:rsidR="005A083D" w:rsidRPr="00754704">
        <w:rPr>
          <w:rFonts w:cs="Arial"/>
          <w:szCs w:val="20"/>
        </w:rPr>
        <w:t>0</w:t>
      </w:r>
      <w:r w:rsidR="00DD481D" w:rsidRPr="00754704">
        <w:rPr>
          <w:rFonts w:cs="Arial"/>
          <w:szCs w:val="20"/>
        </w:rPr>
        <w:t>4</w:t>
      </w:r>
      <w:r w:rsidR="00C97187" w:rsidRPr="00754704">
        <w:rPr>
          <w:rFonts w:cs="Arial"/>
          <w:szCs w:val="20"/>
        </w:rPr>
        <w:t>.202</w:t>
      </w:r>
      <w:r w:rsidR="000A40E7">
        <w:rPr>
          <w:rFonts w:cs="Arial"/>
          <w:szCs w:val="20"/>
        </w:rPr>
        <w:t>2</w:t>
      </w:r>
      <w:r w:rsidR="004362F0" w:rsidRPr="00AB1F55">
        <w:rPr>
          <w:rFonts w:cs="Arial"/>
          <w:szCs w:val="20"/>
        </w:rPr>
        <w:t xml:space="preserve">      </w:t>
      </w:r>
    </w:p>
    <w:p w14:paraId="602A076E" w14:textId="77777777" w:rsidR="00546D6C" w:rsidRPr="00AB1F55" w:rsidRDefault="00546D6C" w:rsidP="00546D6C">
      <w:pPr>
        <w:rPr>
          <w:rFonts w:cs="Arial"/>
        </w:rPr>
      </w:pPr>
    </w:p>
    <w:p w14:paraId="476C001F" w14:textId="77777777" w:rsidR="00546D6C" w:rsidRPr="00AB1F55" w:rsidRDefault="00546D6C" w:rsidP="00546D6C">
      <w:pPr>
        <w:rPr>
          <w:rFonts w:cs="Arial"/>
        </w:rPr>
      </w:pPr>
      <w:r w:rsidRPr="00AB1F55">
        <w:rPr>
          <w:rFonts w:cs="Arial"/>
        </w:rPr>
        <w:t xml:space="preserve">                                 </w:t>
      </w:r>
    </w:p>
    <w:p w14:paraId="154D7417" w14:textId="77777777" w:rsidR="00546D6C" w:rsidRPr="00AB1F55" w:rsidRDefault="00546D6C" w:rsidP="00546D6C">
      <w:pPr>
        <w:pStyle w:val="Nadpis5"/>
        <w:spacing w:before="120"/>
        <w:ind w:right="16"/>
        <w:jc w:val="both"/>
        <w:rPr>
          <w:rFonts w:ascii="Arial" w:hAnsi="Arial" w:cs="Arial"/>
          <w:sz w:val="20"/>
        </w:rPr>
      </w:pPr>
    </w:p>
    <w:p w14:paraId="576B4D20"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4A7ABC5C" w14:textId="77777777"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14:paraId="6198F94D" w14:textId="77777777"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14:paraId="44A0DDAF" w14:textId="77777777" w:rsidR="00546D6C" w:rsidRPr="00AB1F55" w:rsidRDefault="00546D6C" w:rsidP="00546D6C">
      <w:pPr>
        <w:rPr>
          <w:rFonts w:cs="Arial"/>
        </w:rPr>
      </w:pPr>
    </w:p>
    <w:p w14:paraId="6A654CD3" w14:textId="77777777" w:rsidR="00A245F2" w:rsidRDefault="00A245F2" w:rsidP="00A245F2">
      <w:pPr>
        <w:rPr>
          <w:rFonts w:cs="Arial"/>
        </w:rPr>
      </w:pPr>
    </w:p>
    <w:p w14:paraId="4B413B14" w14:textId="77777777" w:rsidR="00A20808" w:rsidRDefault="00A20808" w:rsidP="00A245F2">
      <w:pPr>
        <w:rPr>
          <w:rFonts w:cs="Arial"/>
        </w:rPr>
      </w:pPr>
    </w:p>
    <w:p w14:paraId="208454D8" w14:textId="77777777" w:rsidR="00A20808" w:rsidRDefault="00A20808" w:rsidP="00A245F2">
      <w:pPr>
        <w:rPr>
          <w:rFonts w:cs="Arial"/>
        </w:rPr>
      </w:pPr>
    </w:p>
    <w:p w14:paraId="0FB7AF80" w14:textId="77777777" w:rsidR="00120011" w:rsidRDefault="00120011" w:rsidP="00A245F2">
      <w:pPr>
        <w:rPr>
          <w:rFonts w:cs="Arial"/>
        </w:rPr>
      </w:pPr>
    </w:p>
    <w:p w14:paraId="14D46A7D" w14:textId="77777777" w:rsidR="00C97187" w:rsidRDefault="00C97187" w:rsidP="00A245F2">
      <w:pPr>
        <w:rPr>
          <w:rFonts w:cs="Arial"/>
        </w:rPr>
      </w:pPr>
    </w:p>
    <w:p w14:paraId="3405FE99" w14:textId="77777777" w:rsidR="005A083D" w:rsidRDefault="005A083D" w:rsidP="00A245F2">
      <w:pPr>
        <w:rPr>
          <w:rFonts w:cs="Arial"/>
        </w:rPr>
      </w:pPr>
    </w:p>
    <w:p w14:paraId="65050E78" w14:textId="77777777" w:rsidR="005A083D" w:rsidRDefault="005A083D" w:rsidP="00A245F2">
      <w:pPr>
        <w:rPr>
          <w:rFonts w:cs="Arial"/>
        </w:rPr>
      </w:pPr>
    </w:p>
    <w:p w14:paraId="0E08F819" w14:textId="77777777" w:rsidR="005A083D" w:rsidRDefault="005A083D" w:rsidP="00A245F2">
      <w:pPr>
        <w:rPr>
          <w:rFonts w:cs="Arial"/>
        </w:rPr>
      </w:pPr>
    </w:p>
    <w:p w14:paraId="09229D25" w14:textId="77777777" w:rsidR="005A083D" w:rsidRDefault="005A083D" w:rsidP="00A245F2">
      <w:pPr>
        <w:rPr>
          <w:rFonts w:cs="Arial"/>
        </w:rPr>
      </w:pPr>
    </w:p>
    <w:p w14:paraId="0FF3418D" w14:textId="77777777" w:rsidR="005A083D" w:rsidRDefault="005A083D" w:rsidP="00A245F2">
      <w:pPr>
        <w:rPr>
          <w:rFonts w:cs="Arial"/>
        </w:rPr>
      </w:pPr>
    </w:p>
    <w:p w14:paraId="02267F0A" w14:textId="77777777" w:rsidR="005A083D" w:rsidRDefault="005A083D" w:rsidP="00A245F2">
      <w:pPr>
        <w:rPr>
          <w:rFonts w:cs="Arial"/>
        </w:rPr>
      </w:pPr>
    </w:p>
    <w:p w14:paraId="19E45AAF" w14:textId="77777777" w:rsidR="005A083D" w:rsidRDefault="005A083D" w:rsidP="00A245F2">
      <w:pPr>
        <w:rPr>
          <w:rFonts w:cs="Arial"/>
        </w:rPr>
      </w:pPr>
    </w:p>
    <w:p w14:paraId="687799F4" w14:textId="77777777" w:rsidR="005A083D" w:rsidRDefault="005A083D" w:rsidP="00A245F2">
      <w:pPr>
        <w:rPr>
          <w:rFonts w:cs="Arial"/>
        </w:rPr>
      </w:pPr>
    </w:p>
    <w:p w14:paraId="4F5A2731" w14:textId="77777777" w:rsidR="00D5602E" w:rsidRDefault="00A245F2" w:rsidP="00D5602E">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14:paraId="509E5ED0" w14:textId="1D221986" w:rsidR="00D5602E" w:rsidRDefault="00CF6652" w:rsidP="00747767">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sidR="00713234">
          <w:rPr>
            <w:webHidden/>
          </w:rPr>
          <w:fldChar w:fldCharType="begin"/>
        </w:r>
        <w:r w:rsidR="00D5602E">
          <w:rPr>
            <w:webHidden/>
          </w:rPr>
          <w:instrText xml:space="preserve"> PAGEREF _Toc48552662 \h </w:instrText>
        </w:r>
        <w:r w:rsidR="00713234">
          <w:rPr>
            <w:webHidden/>
          </w:rPr>
        </w:r>
        <w:r w:rsidR="00713234">
          <w:rPr>
            <w:webHidden/>
          </w:rPr>
          <w:fldChar w:fldCharType="separate"/>
        </w:r>
        <w:r>
          <w:rPr>
            <w:webHidden/>
          </w:rPr>
          <w:t>3</w:t>
        </w:r>
        <w:r w:rsidR="00713234">
          <w:rPr>
            <w:webHidden/>
          </w:rPr>
          <w:fldChar w:fldCharType="end"/>
        </w:r>
      </w:hyperlink>
    </w:p>
    <w:p w14:paraId="66A82D7F" w14:textId="09612DA8" w:rsidR="00D5602E" w:rsidRDefault="00CF6652" w:rsidP="00747767">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sidR="00713234">
          <w:rPr>
            <w:noProof/>
            <w:webHidden/>
          </w:rPr>
          <w:fldChar w:fldCharType="begin"/>
        </w:r>
        <w:r w:rsidR="00D5602E">
          <w:rPr>
            <w:noProof/>
            <w:webHidden/>
          </w:rPr>
          <w:instrText xml:space="preserve"> PAGEREF _Toc48552665 \h </w:instrText>
        </w:r>
        <w:r w:rsidR="00713234">
          <w:rPr>
            <w:noProof/>
            <w:webHidden/>
          </w:rPr>
        </w:r>
        <w:r w:rsidR="00713234">
          <w:rPr>
            <w:noProof/>
            <w:webHidden/>
          </w:rPr>
          <w:fldChar w:fldCharType="separate"/>
        </w:r>
        <w:r>
          <w:rPr>
            <w:noProof/>
            <w:webHidden/>
          </w:rPr>
          <w:t>4</w:t>
        </w:r>
        <w:r w:rsidR="00713234">
          <w:rPr>
            <w:noProof/>
            <w:webHidden/>
          </w:rPr>
          <w:fldChar w:fldCharType="end"/>
        </w:r>
      </w:hyperlink>
    </w:p>
    <w:p w14:paraId="5CE65C78" w14:textId="7A8C9EDA" w:rsidR="00D5602E" w:rsidRDefault="00CF6652" w:rsidP="00747767">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sidR="00713234">
          <w:rPr>
            <w:noProof/>
            <w:webHidden/>
          </w:rPr>
          <w:fldChar w:fldCharType="begin"/>
        </w:r>
        <w:r w:rsidR="00D5602E">
          <w:rPr>
            <w:noProof/>
            <w:webHidden/>
          </w:rPr>
          <w:instrText xml:space="preserve"> PAGEREF _Toc48552666 \h </w:instrText>
        </w:r>
        <w:r w:rsidR="00713234">
          <w:rPr>
            <w:noProof/>
            <w:webHidden/>
          </w:rPr>
        </w:r>
        <w:r w:rsidR="00713234">
          <w:rPr>
            <w:noProof/>
            <w:webHidden/>
          </w:rPr>
          <w:fldChar w:fldCharType="separate"/>
        </w:r>
        <w:r>
          <w:rPr>
            <w:noProof/>
            <w:webHidden/>
          </w:rPr>
          <w:t>4</w:t>
        </w:r>
        <w:r w:rsidR="00713234">
          <w:rPr>
            <w:noProof/>
            <w:webHidden/>
          </w:rPr>
          <w:fldChar w:fldCharType="end"/>
        </w:r>
      </w:hyperlink>
    </w:p>
    <w:p w14:paraId="0C7640B0" w14:textId="14BEC2B0" w:rsidR="00D5602E" w:rsidRDefault="00CF6652" w:rsidP="00747767">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sidR="00713234">
          <w:rPr>
            <w:noProof/>
            <w:webHidden/>
          </w:rPr>
          <w:fldChar w:fldCharType="begin"/>
        </w:r>
        <w:r w:rsidR="00D5602E">
          <w:rPr>
            <w:noProof/>
            <w:webHidden/>
          </w:rPr>
          <w:instrText xml:space="preserve"> PAGEREF _Toc48552667 \h </w:instrText>
        </w:r>
        <w:r w:rsidR="00713234">
          <w:rPr>
            <w:noProof/>
            <w:webHidden/>
          </w:rPr>
        </w:r>
        <w:r w:rsidR="00713234">
          <w:rPr>
            <w:noProof/>
            <w:webHidden/>
          </w:rPr>
          <w:fldChar w:fldCharType="separate"/>
        </w:r>
        <w:r>
          <w:rPr>
            <w:noProof/>
            <w:webHidden/>
          </w:rPr>
          <w:t>5</w:t>
        </w:r>
        <w:r w:rsidR="00713234">
          <w:rPr>
            <w:noProof/>
            <w:webHidden/>
          </w:rPr>
          <w:fldChar w:fldCharType="end"/>
        </w:r>
      </w:hyperlink>
    </w:p>
    <w:p w14:paraId="2F9C524A" w14:textId="34434C9D" w:rsidR="00D5602E" w:rsidRDefault="00CF6652" w:rsidP="00747767">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sidR="00713234">
          <w:rPr>
            <w:noProof/>
            <w:webHidden/>
          </w:rPr>
          <w:fldChar w:fldCharType="begin"/>
        </w:r>
        <w:r w:rsidR="00D5602E">
          <w:rPr>
            <w:noProof/>
            <w:webHidden/>
          </w:rPr>
          <w:instrText xml:space="preserve"> PAGEREF _Toc48552668 \h </w:instrText>
        </w:r>
        <w:r w:rsidR="00713234">
          <w:rPr>
            <w:noProof/>
            <w:webHidden/>
          </w:rPr>
        </w:r>
        <w:r w:rsidR="00713234">
          <w:rPr>
            <w:noProof/>
            <w:webHidden/>
          </w:rPr>
          <w:fldChar w:fldCharType="separate"/>
        </w:r>
        <w:r>
          <w:rPr>
            <w:noProof/>
            <w:webHidden/>
          </w:rPr>
          <w:t>5</w:t>
        </w:r>
        <w:r w:rsidR="00713234">
          <w:rPr>
            <w:noProof/>
            <w:webHidden/>
          </w:rPr>
          <w:fldChar w:fldCharType="end"/>
        </w:r>
      </w:hyperlink>
    </w:p>
    <w:p w14:paraId="1B0DBD1F" w14:textId="0C96FEA2" w:rsidR="00D5602E" w:rsidRDefault="00CF6652" w:rsidP="00747767">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sidR="00713234">
          <w:rPr>
            <w:noProof/>
            <w:webHidden/>
          </w:rPr>
          <w:fldChar w:fldCharType="begin"/>
        </w:r>
        <w:r w:rsidR="00D5602E">
          <w:rPr>
            <w:noProof/>
            <w:webHidden/>
          </w:rPr>
          <w:instrText xml:space="preserve"> PAGEREF _Toc48552669 \h </w:instrText>
        </w:r>
        <w:r w:rsidR="00713234">
          <w:rPr>
            <w:noProof/>
            <w:webHidden/>
          </w:rPr>
        </w:r>
        <w:r w:rsidR="00713234">
          <w:rPr>
            <w:noProof/>
            <w:webHidden/>
          </w:rPr>
          <w:fldChar w:fldCharType="separate"/>
        </w:r>
        <w:r>
          <w:rPr>
            <w:noProof/>
            <w:webHidden/>
          </w:rPr>
          <w:t>5</w:t>
        </w:r>
        <w:r w:rsidR="00713234">
          <w:rPr>
            <w:noProof/>
            <w:webHidden/>
          </w:rPr>
          <w:fldChar w:fldCharType="end"/>
        </w:r>
      </w:hyperlink>
    </w:p>
    <w:p w14:paraId="791D18BD" w14:textId="13E3EB3E" w:rsidR="00D5602E" w:rsidRDefault="00CF6652" w:rsidP="00747767">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sidR="00713234">
          <w:rPr>
            <w:noProof/>
            <w:webHidden/>
          </w:rPr>
          <w:fldChar w:fldCharType="begin"/>
        </w:r>
        <w:r w:rsidR="00D5602E">
          <w:rPr>
            <w:noProof/>
            <w:webHidden/>
          </w:rPr>
          <w:instrText xml:space="preserve"> PAGEREF _Toc48552670 \h </w:instrText>
        </w:r>
        <w:r w:rsidR="00713234">
          <w:rPr>
            <w:noProof/>
            <w:webHidden/>
          </w:rPr>
        </w:r>
        <w:r w:rsidR="00713234">
          <w:rPr>
            <w:noProof/>
            <w:webHidden/>
          </w:rPr>
          <w:fldChar w:fldCharType="separate"/>
        </w:r>
        <w:r>
          <w:rPr>
            <w:noProof/>
            <w:webHidden/>
          </w:rPr>
          <w:t>5</w:t>
        </w:r>
        <w:r w:rsidR="00713234">
          <w:rPr>
            <w:noProof/>
            <w:webHidden/>
          </w:rPr>
          <w:fldChar w:fldCharType="end"/>
        </w:r>
      </w:hyperlink>
    </w:p>
    <w:p w14:paraId="6C4AF9A0" w14:textId="78FBE6DA" w:rsidR="00D5602E" w:rsidRDefault="00CF6652" w:rsidP="00747767">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sidR="00713234">
          <w:rPr>
            <w:noProof/>
            <w:webHidden/>
          </w:rPr>
          <w:fldChar w:fldCharType="begin"/>
        </w:r>
        <w:r w:rsidR="00D5602E">
          <w:rPr>
            <w:noProof/>
            <w:webHidden/>
          </w:rPr>
          <w:instrText xml:space="preserve"> PAGEREF _Toc48552671 \h </w:instrText>
        </w:r>
        <w:r w:rsidR="00713234">
          <w:rPr>
            <w:noProof/>
            <w:webHidden/>
          </w:rPr>
        </w:r>
        <w:r w:rsidR="00713234">
          <w:rPr>
            <w:noProof/>
            <w:webHidden/>
          </w:rPr>
          <w:fldChar w:fldCharType="separate"/>
        </w:r>
        <w:r>
          <w:rPr>
            <w:noProof/>
            <w:webHidden/>
          </w:rPr>
          <w:t>6</w:t>
        </w:r>
        <w:r w:rsidR="00713234">
          <w:rPr>
            <w:noProof/>
            <w:webHidden/>
          </w:rPr>
          <w:fldChar w:fldCharType="end"/>
        </w:r>
      </w:hyperlink>
    </w:p>
    <w:p w14:paraId="13576FC8" w14:textId="33BB1FC5" w:rsidR="00D5602E" w:rsidRDefault="00CF6652" w:rsidP="00747767">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sidR="00713234">
          <w:rPr>
            <w:noProof/>
            <w:webHidden/>
          </w:rPr>
          <w:fldChar w:fldCharType="begin"/>
        </w:r>
        <w:r w:rsidR="00D5602E">
          <w:rPr>
            <w:noProof/>
            <w:webHidden/>
          </w:rPr>
          <w:instrText xml:space="preserve"> PAGEREF _Toc48552672 \h </w:instrText>
        </w:r>
        <w:r w:rsidR="00713234">
          <w:rPr>
            <w:noProof/>
            <w:webHidden/>
          </w:rPr>
        </w:r>
        <w:r w:rsidR="00713234">
          <w:rPr>
            <w:noProof/>
            <w:webHidden/>
          </w:rPr>
          <w:fldChar w:fldCharType="separate"/>
        </w:r>
        <w:r>
          <w:rPr>
            <w:noProof/>
            <w:webHidden/>
          </w:rPr>
          <w:t>6</w:t>
        </w:r>
        <w:r w:rsidR="00713234">
          <w:rPr>
            <w:noProof/>
            <w:webHidden/>
          </w:rPr>
          <w:fldChar w:fldCharType="end"/>
        </w:r>
      </w:hyperlink>
    </w:p>
    <w:p w14:paraId="1C67FA7D" w14:textId="36376EB2"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sidR="00713234">
          <w:rPr>
            <w:webHidden/>
          </w:rPr>
          <w:fldChar w:fldCharType="begin"/>
        </w:r>
        <w:r w:rsidR="00D5602E">
          <w:rPr>
            <w:webHidden/>
          </w:rPr>
          <w:instrText xml:space="preserve"> PAGEREF _Toc48552674 \h </w:instrText>
        </w:r>
        <w:r w:rsidR="00713234">
          <w:rPr>
            <w:webHidden/>
          </w:rPr>
        </w:r>
        <w:r w:rsidR="00713234">
          <w:rPr>
            <w:webHidden/>
          </w:rPr>
          <w:fldChar w:fldCharType="separate"/>
        </w:r>
        <w:r>
          <w:rPr>
            <w:webHidden/>
          </w:rPr>
          <w:t>6</w:t>
        </w:r>
        <w:r w:rsidR="00713234">
          <w:rPr>
            <w:webHidden/>
          </w:rPr>
          <w:fldChar w:fldCharType="end"/>
        </w:r>
      </w:hyperlink>
    </w:p>
    <w:p w14:paraId="5C01550A" w14:textId="1384ECF7" w:rsidR="00D5602E" w:rsidRDefault="00CF6652"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sidR="00713234">
          <w:rPr>
            <w:noProof/>
            <w:webHidden/>
          </w:rPr>
          <w:fldChar w:fldCharType="begin"/>
        </w:r>
        <w:r w:rsidR="00D5602E">
          <w:rPr>
            <w:noProof/>
            <w:webHidden/>
          </w:rPr>
          <w:instrText xml:space="preserve"> PAGEREF _Toc48552675 \h </w:instrText>
        </w:r>
        <w:r w:rsidR="00713234">
          <w:rPr>
            <w:noProof/>
            <w:webHidden/>
          </w:rPr>
        </w:r>
        <w:r w:rsidR="00713234">
          <w:rPr>
            <w:noProof/>
            <w:webHidden/>
          </w:rPr>
          <w:fldChar w:fldCharType="separate"/>
        </w:r>
        <w:r>
          <w:rPr>
            <w:noProof/>
            <w:webHidden/>
          </w:rPr>
          <w:t>6</w:t>
        </w:r>
        <w:r w:rsidR="00713234">
          <w:rPr>
            <w:noProof/>
            <w:webHidden/>
          </w:rPr>
          <w:fldChar w:fldCharType="end"/>
        </w:r>
      </w:hyperlink>
    </w:p>
    <w:p w14:paraId="3A285359" w14:textId="70EC4695" w:rsidR="00D5602E" w:rsidRDefault="00CF6652"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sidR="00713234">
          <w:rPr>
            <w:noProof/>
            <w:webHidden/>
          </w:rPr>
          <w:fldChar w:fldCharType="begin"/>
        </w:r>
        <w:r w:rsidR="00D5602E">
          <w:rPr>
            <w:noProof/>
            <w:webHidden/>
          </w:rPr>
          <w:instrText xml:space="preserve"> PAGEREF _Toc48552678 \h </w:instrText>
        </w:r>
        <w:r w:rsidR="00713234">
          <w:rPr>
            <w:noProof/>
            <w:webHidden/>
          </w:rPr>
        </w:r>
        <w:r w:rsidR="00713234">
          <w:rPr>
            <w:noProof/>
            <w:webHidden/>
          </w:rPr>
          <w:fldChar w:fldCharType="separate"/>
        </w:r>
        <w:r>
          <w:rPr>
            <w:noProof/>
            <w:webHidden/>
          </w:rPr>
          <w:t>7</w:t>
        </w:r>
        <w:r w:rsidR="00713234">
          <w:rPr>
            <w:noProof/>
            <w:webHidden/>
          </w:rPr>
          <w:fldChar w:fldCharType="end"/>
        </w:r>
      </w:hyperlink>
    </w:p>
    <w:p w14:paraId="38125AB2" w14:textId="674B2135" w:rsidR="00D5602E" w:rsidRDefault="00CF6652"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sidR="00713234">
          <w:rPr>
            <w:noProof/>
            <w:webHidden/>
          </w:rPr>
          <w:fldChar w:fldCharType="begin"/>
        </w:r>
        <w:r w:rsidR="00D5602E">
          <w:rPr>
            <w:noProof/>
            <w:webHidden/>
          </w:rPr>
          <w:instrText xml:space="preserve"> PAGEREF _Toc48552679 \h </w:instrText>
        </w:r>
        <w:r w:rsidR="00713234">
          <w:rPr>
            <w:noProof/>
            <w:webHidden/>
          </w:rPr>
        </w:r>
        <w:r w:rsidR="00713234">
          <w:rPr>
            <w:noProof/>
            <w:webHidden/>
          </w:rPr>
          <w:fldChar w:fldCharType="separate"/>
        </w:r>
        <w:r>
          <w:rPr>
            <w:noProof/>
            <w:webHidden/>
          </w:rPr>
          <w:t>8</w:t>
        </w:r>
        <w:r w:rsidR="00713234">
          <w:rPr>
            <w:noProof/>
            <w:webHidden/>
          </w:rPr>
          <w:fldChar w:fldCharType="end"/>
        </w:r>
      </w:hyperlink>
    </w:p>
    <w:p w14:paraId="332E1E94" w14:textId="589ECD03"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sidR="00713234">
          <w:rPr>
            <w:webHidden/>
          </w:rPr>
          <w:fldChar w:fldCharType="begin"/>
        </w:r>
        <w:r w:rsidR="00D5602E">
          <w:rPr>
            <w:webHidden/>
          </w:rPr>
          <w:instrText xml:space="preserve"> PAGEREF _Toc48552681 \h </w:instrText>
        </w:r>
        <w:r w:rsidR="00713234">
          <w:rPr>
            <w:webHidden/>
          </w:rPr>
        </w:r>
        <w:r w:rsidR="00713234">
          <w:rPr>
            <w:webHidden/>
          </w:rPr>
          <w:fldChar w:fldCharType="separate"/>
        </w:r>
        <w:r>
          <w:rPr>
            <w:webHidden/>
          </w:rPr>
          <w:t>8</w:t>
        </w:r>
        <w:r w:rsidR="00713234">
          <w:rPr>
            <w:webHidden/>
          </w:rPr>
          <w:fldChar w:fldCharType="end"/>
        </w:r>
      </w:hyperlink>
    </w:p>
    <w:p w14:paraId="0B57EB49" w14:textId="3AA0581B"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sidR="00713234">
          <w:rPr>
            <w:noProof/>
            <w:webHidden/>
          </w:rPr>
          <w:fldChar w:fldCharType="begin"/>
        </w:r>
        <w:r w:rsidR="00D5602E">
          <w:rPr>
            <w:noProof/>
            <w:webHidden/>
          </w:rPr>
          <w:instrText xml:space="preserve"> PAGEREF _Toc48552682 \h </w:instrText>
        </w:r>
        <w:r w:rsidR="00713234">
          <w:rPr>
            <w:noProof/>
            <w:webHidden/>
          </w:rPr>
        </w:r>
        <w:r w:rsidR="00713234">
          <w:rPr>
            <w:noProof/>
            <w:webHidden/>
          </w:rPr>
          <w:fldChar w:fldCharType="separate"/>
        </w:r>
        <w:r>
          <w:rPr>
            <w:noProof/>
            <w:webHidden/>
          </w:rPr>
          <w:t>8</w:t>
        </w:r>
        <w:r w:rsidR="00713234">
          <w:rPr>
            <w:noProof/>
            <w:webHidden/>
          </w:rPr>
          <w:fldChar w:fldCharType="end"/>
        </w:r>
      </w:hyperlink>
    </w:p>
    <w:p w14:paraId="46EA08FD" w14:textId="6B8F9FF2"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sidR="00713234">
          <w:rPr>
            <w:noProof/>
            <w:webHidden/>
          </w:rPr>
          <w:fldChar w:fldCharType="begin"/>
        </w:r>
        <w:r w:rsidR="00D5602E">
          <w:rPr>
            <w:noProof/>
            <w:webHidden/>
          </w:rPr>
          <w:instrText xml:space="preserve"> PAGEREF _Toc48552683 \h </w:instrText>
        </w:r>
        <w:r w:rsidR="00713234">
          <w:rPr>
            <w:noProof/>
            <w:webHidden/>
          </w:rPr>
        </w:r>
        <w:r w:rsidR="00713234">
          <w:rPr>
            <w:noProof/>
            <w:webHidden/>
          </w:rPr>
          <w:fldChar w:fldCharType="separate"/>
        </w:r>
        <w:r>
          <w:rPr>
            <w:noProof/>
            <w:webHidden/>
          </w:rPr>
          <w:t>9</w:t>
        </w:r>
        <w:r w:rsidR="00713234">
          <w:rPr>
            <w:noProof/>
            <w:webHidden/>
          </w:rPr>
          <w:fldChar w:fldCharType="end"/>
        </w:r>
      </w:hyperlink>
    </w:p>
    <w:p w14:paraId="1B67B7F7" w14:textId="600CE169"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sidR="00713234">
          <w:rPr>
            <w:noProof/>
            <w:webHidden/>
          </w:rPr>
          <w:fldChar w:fldCharType="begin"/>
        </w:r>
        <w:r w:rsidR="00D5602E">
          <w:rPr>
            <w:noProof/>
            <w:webHidden/>
          </w:rPr>
          <w:instrText xml:space="preserve"> PAGEREF _Toc48552684 \h </w:instrText>
        </w:r>
        <w:r w:rsidR="00713234">
          <w:rPr>
            <w:noProof/>
            <w:webHidden/>
          </w:rPr>
        </w:r>
        <w:r w:rsidR="00713234">
          <w:rPr>
            <w:noProof/>
            <w:webHidden/>
          </w:rPr>
          <w:fldChar w:fldCharType="separate"/>
        </w:r>
        <w:r>
          <w:rPr>
            <w:noProof/>
            <w:webHidden/>
          </w:rPr>
          <w:t>9</w:t>
        </w:r>
        <w:r w:rsidR="00713234">
          <w:rPr>
            <w:noProof/>
            <w:webHidden/>
          </w:rPr>
          <w:fldChar w:fldCharType="end"/>
        </w:r>
      </w:hyperlink>
    </w:p>
    <w:p w14:paraId="75094157" w14:textId="26E32CEA"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sidR="00713234">
          <w:rPr>
            <w:noProof/>
            <w:webHidden/>
          </w:rPr>
          <w:fldChar w:fldCharType="begin"/>
        </w:r>
        <w:r w:rsidR="00D5602E">
          <w:rPr>
            <w:noProof/>
            <w:webHidden/>
          </w:rPr>
          <w:instrText xml:space="preserve"> PAGEREF _Toc48552685 \h </w:instrText>
        </w:r>
        <w:r w:rsidR="00713234">
          <w:rPr>
            <w:noProof/>
            <w:webHidden/>
          </w:rPr>
        </w:r>
        <w:r w:rsidR="00713234">
          <w:rPr>
            <w:noProof/>
            <w:webHidden/>
          </w:rPr>
          <w:fldChar w:fldCharType="separate"/>
        </w:r>
        <w:r>
          <w:rPr>
            <w:noProof/>
            <w:webHidden/>
          </w:rPr>
          <w:t>9</w:t>
        </w:r>
        <w:r w:rsidR="00713234">
          <w:rPr>
            <w:noProof/>
            <w:webHidden/>
          </w:rPr>
          <w:fldChar w:fldCharType="end"/>
        </w:r>
      </w:hyperlink>
    </w:p>
    <w:p w14:paraId="7F1C92CC" w14:textId="386E7234"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sidR="00713234">
          <w:rPr>
            <w:noProof/>
            <w:webHidden/>
          </w:rPr>
          <w:fldChar w:fldCharType="begin"/>
        </w:r>
        <w:r w:rsidR="00D5602E">
          <w:rPr>
            <w:noProof/>
            <w:webHidden/>
          </w:rPr>
          <w:instrText xml:space="preserve"> PAGEREF _Toc48552687 \h </w:instrText>
        </w:r>
        <w:r w:rsidR="00713234">
          <w:rPr>
            <w:noProof/>
            <w:webHidden/>
          </w:rPr>
        </w:r>
        <w:r w:rsidR="00713234">
          <w:rPr>
            <w:noProof/>
            <w:webHidden/>
          </w:rPr>
          <w:fldChar w:fldCharType="separate"/>
        </w:r>
        <w:r>
          <w:rPr>
            <w:noProof/>
            <w:webHidden/>
          </w:rPr>
          <w:t>12</w:t>
        </w:r>
        <w:r w:rsidR="00713234">
          <w:rPr>
            <w:noProof/>
            <w:webHidden/>
          </w:rPr>
          <w:fldChar w:fldCharType="end"/>
        </w:r>
      </w:hyperlink>
    </w:p>
    <w:p w14:paraId="0638A768" w14:textId="42CE865D"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sidR="00713234">
          <w:rPr>
            <w:noProof/>
            <w:webHidden/>
          </w:rPr>
          <w:fldChar w:fldCharType="begin"/>
        </w:r>
        <w:r w:rsidR="00D5602E">
          <w:rPr>
            <w:noProof/>
            <w:webHidden/>
          </w:rPr>
          <w:instrText xml:space="preserve"> PAGEREF _Toc48552688 \h </w:instrText>
        </w:r>
        <w:r w:rsidR="00713234">
          <w:rPr>
            <w:noProof/>
            <w:webHidden/>
          </w:rPr>
        </w:r>
        <w:r w:rsidR="00713234">
          <w:rPr>
            <w:noProof/>
            <w:webHidden/>
          </w:rPr>
          <w:fldChar w:fldCharType="separate"/>
        </w:r>
        <w:r>
          <w:rPr>
            <w:noProof/>
            <w:webHidden/>
          </w:rPr>
          <w:t>14</w:t>
        </w:r>
        <w:r w:rsidR="00713234">
          <w:rPr>
            <w:noProof/>
            <w:webHidden/>
          </w:rPr>
          <w:fldChar w:fldCharType="end"/>
        </w:r>
      </w:hyperlink>
    </w:p>
    <w:p w14:paraId="467AE7AB" w14:textId="2BB437CE"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sidR="00713234">
          <w:rPr>
            <w:webHidden/>
          </w:rPr>
          <w:fldChar w:fldCharType="begin"/>
        </w:r>
        <w:r w:rsidR="00D5602E">
          <w:rPr>
            <w:webHidden/>
          </w:rPr>
          <w:instrText xml:space="preserve"> PAGEREF _Toc48552690 \h </w:instrText>
        </w:r>
        <w:r w:rsidR="00713234">
          <w:rPr>
            <w:webHidden/>
          </w:rPr>
        </w:r>
        <w:r w:rsidR="00713234">
          <w:rPr>
            <w:webHidden/>
          </w:rPr>
          <w:fldChar w:fldCharType="separate"/>
        </w:r>
        <w:r>
          <w:rPr>
            <w:webHidden/>
          </w:rPr>
          <w:t>15</w:t>
        </w:r>
        <w:r w:rsidR="00713234">
          <w:rPr>
            <w:webHidden/>
          </w:rPr>
          <w:fldChar w:fldCharType="end"/>
        </w:r>
      </w:hyperlink>
    </w:p>
    <w:p w14:paraId="74166F5F" w14:textId="0B87E338"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sidR="00713234">
          <w:rPr>
            <w:noProof/>
            <w:webHidden/>
          </w:rPr>
          <w:fldChar w:fldCharType="begin"/>
        </w:r>
        <w:r w:rsidR="00D5602E">
          <w:rPr>
            <w:noProof/>
            <w:webHidden/>
          </w:rPr>
          <w:instrText xml:space="preserve"> PAGEREF _Toc48552691 \h </w:instrText>
        </w:r>
        <w:r w:rsidR="00713234">
          <w:rPr>
            <w:noProof/>
            <w:webHidden/>
          </w:rPr>
        </w:r>
        <w:r w:rsidR="00713234">
          <w:rPr>
            <w:noProof/>
            <w:webHidden/>
          </w:rPr>
          <w:fldChar w:fldCharType="separate"/>
        </w:r>
        <w:r>
          <w:rPr>
            <w:noProof/>
            <w:webHidden/>
          </w:rPr>
          <w:t>15</w:t>
        </w:r>
        <w:r w:rsidR="00713234">
          <w:rPr>
            <w:noProof/>
            <w:webHidden/>
          </w:rPr>
          <w:fldChar w:fldCharType="end"/>
        </w:r>
      </w:hyperlink>
    </w:p>
    <w:p w14:paraId="1BBB9111" w14:textId="2302E14B"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sidR="00713234">
          <w:rPr>
            <w:noProof/>
            <w:webHidden/>
          </w:rPr>
          <w:fldChar w:fldCharType="begin"/>
        </w:r>
        <w:r w:rsidR="00D5602E">
          <w:rPr>
            <w:noProof/>
            <w:webHidden/>
          </w:rPr>
          <w:instrText xml:space="preserve"> PAGEREF _Toc48552692 \h </w:instrText>
        </w:r>
        <w:r w:rsidR="00713234">
          <w:rPr>
            <w:noProof/>
            <w:webHidden/>
          </w:rPr>
        </w:r>
        <w:r w:rsidR="00713234">
          <w:rPr>
            <w:noProof/>
            <w:webHidden/>
          </w:rPr>
          <w:fldChar w:fldCharType="separate"/>
        </w:r>
        <w:r>
          <w:rPr>
            <w:noProof/>
            <w:webHidden/>
          </w:rPr>
          <w:t>15</w:t>
        </w:r>
        <w:r w:rsidR="00713234">
          <w:rPr>
            <w:noProof/>
            <w:webHidden/>
          </w:rPr>
          <w:fldChar w:fldCharType="end"/>
        </w:r>
      </w:hyperlink>
    </w:p>
    <w:p w14:paraId="05B8EEE7" w14:textId="255C30C1"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sidR="00713234">
          <w:rPr>
            <w:noProof/>
            <w:webHidden/>
          </w:rPr>
          <w:fldChar w:fldCharType="begin"/>
        </w:r>
        <w:r w:rsidR="00D5602E">
          <w:rPr>
            <w:noProof/>
            <w:webHidden/>
          </w:rPr>
          <w:instrText xml:space="preserve"> PAGEREF _Toc48552693 \h </w:instrText>
        </w:r>
        <w:r w:rsidR="00713234">
          <w:rPr>
            <w:noProof/>
            <w:webHidden/>
          </w:rPr>
        </w:r>
        <w:r w:rsidR="00713234">
          <w:rPr>
            <w:noProof/>
            <w:webHidden/>
          </w:rPr>
          <w:fldChar w:fldCharType="separate"/>
        </w:r>
        <w:r>
          <w:rPr>
            <w:noProof/>
            <w:webHidden/>
          </w:rPr>
          <w:t>16</w:t>
        </w:r>
        <w:r w:rsidR="00713234">
          <w:rPr>
            <w:noProof/>
            <w:webHidden/>
          </w:rPr>
          <w:fldChar w:fldCharType="end"/>
        </w:r>
      </w:hyperlink>
    </w:p>
    <w:p w14:paraId="22B1D076" w14:textId="24A3578F"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sidR="00713234">
          <w:rPr>
            <w:noProof/>
            <w:webHidden/>
          </w:rPr>
          <w:fldChar w:fldCharType="begin"/>
        </w:r>
        <w:r w:rsidR="00D5602E">
          <w:rPr>
            <w:noProof/>
            <w:webHidden/>
          </w:rPr>
          <w:instrText xml:space="preserve"> PAGEREF _Toc48552694 \h </w:instrText>
        </w:r>
        <w:r w:rsidR="00713234">
          <w:rPr>
            <w:noProof/>
            <w:webHidden/>
          </w:rPr>
        </w:r>
        <w:r w:rsidR="00713234">
          <w:rPr>
            <w:noProof/>
            <w:webHidden/>
          </w:rPr>
          <w:fldChar w:fldCharType="separate"/>
        </w:r>
        <w:r>
          <w:rPr>
            <w:noProof/>
            <w:webHidden/>
          </w:rPr>
          <w:t>16</w:t>
        </w:r>
        <w:r w:rsidR="00713234">
          <w:rPr>
            <w:noProof/>
            <w:webHidden/>
          </w:rPr>
          <w:fldChar w:fldCharType="end"/>
        </w:r>
      </w:hyperlink>
    </w:p>
    <w:p w14:paraId="1A970FB8" w14:textId="31E99EE9"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sidR="00713234">
          <w:rPr>
            <w:webHidden/>
          </w:rPr>
          <w:fldChar w:fldCharType="begin"/>
        </w:r>
        <w:r w:rsidR="00D5602E">
          <w:rPr>
            <w:webHidden/>
          </w:rPr>
          <w:instrText xml:space="preserve"> PAGEREF _Toc48552696 \h </w:instrText>
        </w:r>
        <w:r w:rsidR="00713234">
          <w:rPr>
            <w:webHidden/>
          </w:rPr>
        </w:r>
        <w:r w:rsidR="00713234">
          <w:rPr>
            <w:webHidden/>
          </w:rPr>
          <w:fldChar w:fldCharType="separate"/>
        </w:r>
        <w:r>
          <w:rPr>
            <w:webHidden/>
          </w:rPr>
          <w:t>16</w:t>
        </w:r>
        <w:r w:rsidR="00713234">
          <w:rPr>
            <w:webHidden/>
          </w:rPr>
          <w:fldChar w:fldCharType="end"/>
        </w:r>
      </w:hyperlink>
    </w:p>
    <w:p w14:paraId="3042B8F2" w14:textId="00967C61"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sidR="00713234">
          <w:rPr>
            <w:noProof/>
            <w:webHidden/>
          </w:rPr>
          <w:fldChar w:fldCharType="begin"/>
        </w:r>
        <w:r w:rsidR="00D5602E">
          <w:rPr>
            <w:noProof/>
            <w:webHidden/>
          </w:rPr>
          <w:instrText xml:space="preserve"> PAGEREF _Toc48552697 \h </w:instrText>
        </w:r>
        <w:r w:rsidR="00713234">
          <w:rPr>
            <w:noProof/>
            <w:webHidden/>
          </w:rPr>
        </w:r>
        <w:r w:rsidR="00713234">
          <w:rPr>
            <w:noProof/>
            <w:webHidden/>
          </w:rPr>
          <w:fldChar w:fldCharType="separate"/>
        </w:r>
        <w:r>
          <w:rPr>
            <w:noProof/>
            <w:webHidden/>
          </w:rPr>
          <w:t>16</w:t>
        </w:r>
        <w:r w:rsidR="00713234">
          <w:rPr>
            <w:noProof/>
            <w:webHidden/>
          </w:rPr>
          <w:fldChar w:fldCharType="end"/>
        </w:r>
      </w:hyperlink>
    </w:p>
    <w:p w14:paraId="0ABDF11C" w14:textId="3A22D6B7"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sidR="00713234">
          <w:rPr>
            <w:noProof/>
            <w:webHidden/>
          </w:rPr>
          <w:fldChar w:fldCharType="begin"/>
        </w:r>
        <w:r w:rsidR="00D5602E">
          <w:rPr>
            <w:noProof/>
            <w:webHidden/>
          </w:rPr>
          <w:instrText xml:space="preserve"> PAGEREF _Toc48552698 \h </w:instrText>
        </w:r>
        <w:r w:rsidR="00713234">
          <w:rPr>
            <w:noProof/>
            <w:webHidden/>
          </w:rPr>
        </w:r>
        <w:r w:rsidR="00713234">
          <w:rPr>
            <w:noProof/>
            <w:webHidden/>
          </w:rPr>
          <w:fldChar w:fldCharType="separate"/>
        </w:r>
        <w:r>
          <w:rPr>
            <w:noProof/>
            <w:webHidden/>
          </w:rPr>
          <w:t>16</w:t>
        </w:r>
        <w:r w:rsidR="00713234">
          <w:rPr>
            <w:noProof/>
            <w:webHidden/>
          </w:rPr>
          <w:fldChar w:fldCharType="end"/>
        </w:r>
      </w:hyperlink>
    </w:p>
    <w:p w14:paraId="33D786CE" w14:textId="5F480629"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sidR="00713234">
          <w:rPr>
            <w:noProof/>
            <w:webHidden/>
          </w:rPr>
          <w:fldChar w:fldCharType="begin"/>
        </w:r>
        <w:r w:rsidR="00D5602E">
          <w:rPr>
            <w:noProof/>
            <w:webHidden/>
          </w:rPr>
          <w:instrText xml:space="preserve"> PAGEREF _Toc48552699 \h </w:instrText>
        </w:r>
        <w:r w:rsidR="00713234">
          <w:rPr>
            <w:noProof/>
            <w:webHidden/>
          </w:rPr>
        </w:r>
        <w:r w:rsidR="00713234">
          <w:rPr>
            <w:noProof/>
            <w:webHidden/>
          </w:rPr>
          <w:fldChar w:fldCharType="separate"/>
        </w:r>
        <w:r>
          <w:rPr>
            <w:noProof/>
            <w:webHidden/>
          </w:rPr>
          <w:t>18</w:t>
        </w:r>
        <w:r w:rsidR="00713234">
          <w:rPr>
            <w:noProof/>
            <w:webHidden/>
          </w:rPr>
          <w:fldChar w:fldCharType="end"/>
        </w:r>
      </w:hyperlink>
    </w:p>
    <w:p w14:paraId="6E5B592F" w14:textId="3FA04795"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sidR="00713234">
          <w:rPr>
            <w:webHidden/>
          </w:rPr>
          <w:fldChar w:fldCharType="begin"/>
        </w:r>
        <w:r w:rsidR="00D5602E">
          <w:rPr>
            <w:webHidden/>
          </w:rPr>
          <w:instrText xml:space="preserve"> PAGEREF _Toc48552701 \h </w:instrText>
        </w:r>
        <w:r w:rsidR="00713234">
          <w:rPr>
            <w:webHidden/>
          </w:rPr>
        </w:r>
        <w:r w:rsidR="00713234">
          <w:rPr>
            <w:webHidden/>
          </w:rPr>
          <w:fldChar w:fldCharType="separate"/>
        </w:r>
        <w:r>
          <w:rPr>
            <w:webHidden/>
          </w:rPr>
          <w:t>19</w:t>
        </w:r>
        <w:r w:rsidR="00713234">
          <w:rPr>
            <w:webHidden/>
          </w:rPr>
          <w:fldChar w:fldCharType="end"/>
        </w:r>
      </w:hyperlink>
    </w:p>
    <w:p w14:paraId="417963CC" w14:textId="10D74604"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sidR="00713234">
          <w:rPr>
            <w:noProof/>
            <w:webHidden/>
          </w:rPr>
          <w:fldChar w:fldCharType="begin"/>
        </w:r>
        <w:r w:rsidR="00D5602E">
          <w:rPr>
            <w:noProof/>
            <w:webHidden/>
          </w:rPr>
          <w:instrText xml:space="preserve"> PAGEREF _Toc48552702 \h </w:instrText>
        </w:r>
        <w:r w:rsidR="00713234">
          <w:rPr>
            <w:noProof/>
            <w:webHidden/>
          </w:rPr>
        </w:r>
        <w:r w:rsidR="00713234">
          <w:rPr>
            <w:noProof/>
            <w:webHidden/>
          </w:rPr>
          <w:fldChar w:fldCharType="separate"/>
        </w:r>
        <w:r>
          <w:rPr>
            <w:noProof/>
            <w:webHidden/>
          </w:rPr>
          <w:t>19</w:t>
        </w:r>
        <w:r w:rsidR="00713234">
          <w:rPr>
            <w:noProof/>
            <w:webHidden/>
          </w:rPr>
          <w:fldChar w:fldCharType="end"/>
        </w:r>
      </w:hyperlink>
    </w:p>
    <w:p w14:paraId="68F66F89" w14:textId="428BD920"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sidR="00713234">
          <w:rPr>
            <w:webHidden/>
          </w:rPr>
          <w:fldChar w:fldCharType="begin"/>
        </w:r>
        <w:r w:rsidR="00D5602E">
          <w:rPr>
            <w:webHidden/>
          </w:rPr>
          <w:instrText xml:space="preserve"> PAGEREF _Toc48552704 \h </w:instrText>
        </w:r>
        <w:r w:rsidR="00713234">
          <w:rPr>
            <w:webHidden/>
          </w:rPr>
        </w:r>
        <w:r w:rsidR="00713234">
          <w:rPr>
            <w:webHidden/>
          </w:rPr>
          <w:fldChar w:fldCharType="separate"/>
        </w:r>
        <w:r>
          <w:rPr>
            <w:webHidden/>
          </w:rPr>
          <w:t>20</w:t>
        </w:r>
        <w:r w:rsidR="00713234">
          <w:rPr>
            <w:webHidden/>
          </w:rPr>
          <w:fldChar w:fldCharType="end"/>
        </w:r>
      </w:hyperlink>
    </w:p>
    <w:p w14:paraId="5121C039" w14:textId="00ADF926"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sidR="00713234">
          <w:rPr>
            <w:noProof/>
            <w:webHidden/>
          </w:rPr>
          <w:fldChar w:fldCharType="begin"/>
        </w:r>
        <w:r w:rsidR="00D5602E">
          <w:rPr>
            <w:noProof/>
            <w:webHidden/>
          </w:rPr>
          <w:instrText xml:space="preserve"> PAGEREF _Toc48552705 \h </w:instrText>
        </w:r>
        <w:r w:rsidR="00713234">
          <w:rPr>
            <w:noProof/>
            <w:webHidden/>
          </w:rPr>
        </w:r>
        <w:r w:rsidR="00713234">
          <w:rPr>
            <w:noProof/>
            <w:webHidden/>
          </w:rPr>
          <w:fldChar w:fldCharType="separate"/>
        </w:r>
        <w:r>
          <w:rPr>
            <w:noProof/>
            <w:webHidden/>
          </w:rPr>
          <w:t>20</w:t>
        </w:r>
        <w:r w:rsidR="00713234">
          <w:rPr>
            <w:noProof/>
            <w:webHidden/>
          </w:rPr>
          <w:fldChar w:fldCharType="end"/>
        </w:r>
      </w:hyperlink>
    </w:p>
    <w:p w14:paraId="16D8224D" w14:textId="49E45AC7"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sidR="00713234">
          <w:rPr>
            <w:noProof/>
            <w:webHidden/>
          </w:rPr>
          <w:fldChar w:fldCharType="begin"/>
        </w:r>
        <w:r w:rsidR="00D5602E">
          <w:rPr>
            <w:noProof/>
            <w:webHidden/>
          </w:rPr>
          <w:instrText xml:space="preserve"> PAGEREF _Toc48552706 \h </w:instrText>
        </w:r>
        <w:r w:rsidR="00713234">
          <w:rPr>
            <w:noProof/>
            <w:webHidden/>
          </w:rPr>
        </w:r>
        <w:r w:rsidR="00713234">
          <w:rPr>
            <w:noProof/>
            <w:webHidden/>
          </w:rPr>
          <w:fldChar w:fldCharType="separate"/>
        </w:r>
        <w:r>
          <w:rPr>
            <w:noProof/>
            <w:webHidden/>
          </w:rPr>
          <w:t>20</w:t>
        </w:r>
        <w:r w:rsidR="00713234">
          <w:rPr>
            <w:noProof/>
            <w:webHidden/>
          </w:rPr>
          <w:fldChar w:fldCharType="end"/>
        </w:r>
      </w:hyperlink>
    </w:p>
    <w:p w14:paraId="7CA8A468" w14:textId="59EACE5B"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sidR="00713234">
          <w:rPr>
            <w:webHidden/>
          </w:rPr>
          <w:fldChar w:fldCharType="begin"/>
        </w:r>
        <w:r w:rsidR="00D5602E">
          <w:rPr>
            <w:webHidden/>
          </w:rPr>
          <w:instrText xml:space="preserve"> PAGEREF _Toc48552708 \h </w:instrText>
        </w:r>
        <w:r w:rsidR="00713234">
          <w:rPr>
            <w:webHidden/>
          </w:rPr>
        </w:r>
        <w:r w:rsidR="00713234">
          <w:rPr>
            <w:webHidden/>
          </w:rPr>
          <w:fldChar w:fldCharType="separate"/>
        </w:r>
        <w:r>
          <w:rPr>
            <w:webHidden/>
          </w:rPr>
          <w:t>22</w:t>
        </w:r>
        <w:r w:rsidR="00713234">
          <w:rPr>
            <w:webHidden/>
          </w:rPr>
          <w:fldChar w:fldCharType="end"/>
        </w:r>
      </w:hyperlink>
    </w:p>
    <w:p w14:paraId="6CB83213" w14:textId="5B4DC654"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sidR="00713234">
          <w:rPr>
            <w:noProof/>
            <w:webHidden/>
          </w:rPr>
          <w:fldChar w:fldCharType="begin"/>
        </w:r>
        <w:r w:rsidR="00D5602E">
          <w:rPr>
            <w:noProof/>
            <w:webHidden/>
          </w:rPr>
          <w:instrText xml:space="preserve"> PAGEREF _Toc48552709 \h </w:instrText>
        </w:r>
        <w:r w:rsidR="00713234">
          <w:rPr>
            <w:noProof/>
            <w:webHidden/>
          </w:rPr>
        </w:r>
        <w:r w:rsidR="00713234">
          <w:rPr>
            <w:noProof/>
            <w:webHidden/>
          </w:rPr>
          <w:fldChar w:fldCharType="separate"/>
        </w:r>
        <w:r>
          <w:rPr>
            <w:noProof/>
            <w:webHidden/>
          </w:rPr>
          <w:t>22</w:t>
        </w:r>
        <w:r w:rsidR="00713234">
          <w:rPr>
            <w:noProof/>
            <w:webHidden/>
          </w:rPr>
          <w:fldChar w:fldCharType="end"/>
        </w:r>
      </w:hyperlink>
    </w:p>
    <w:p w14:paraId="7165EC53" w14:textId="7945CC95"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sidR="00713234">
          <w:rPr>
            <w:noProof/>
            <w:webHidden/>
          </w:rPr>
          <w:fldChar w:fldCharType="begin"/>
        </w:r>
        <w:r w:rsidR="00D5602E">
          <w:rPr>
            <w:noProof/>
            <w:webHidden/>
          </w:rPr>
          <w:instrText xml:space="preserve"> PAGEREF _Toc48552710 \h </w:instrText>
        </w:r>
        <w:r w:rsidR="00713234">
          <w:rPr>
            <w:noProof/>
            <w:webHidden/>
          </w:rPr>
        </w:r>
        <w:r w:rsidR="00713234">
          <w:rPr>
            <w:noProof/>
            <w:webHidden/>
          </w:rPr>
          <w:fldChar w:fldCharType="separate"/>
        </w:r>
        <w:r>
          <w:rPr>
            <w:noProof/>
            <w:webHidden/>
          </w:rPr>
          <w:t>22</w:t>
        </w:r>
        <w:r w:rsidR="00713234">
          <w:rPr>
            <w:noProof/>
            <w:webHidden/>
          </w:rPr>
          <w:fldChar w:fldCharType="end"/>
        </w:r>
      </w:hyperlink>
    </w:p>
    <w:p w14:paraId="6E281BDE" w14:textId="1AF5F3D1"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sidR="00713234">
          <w:rPr>
            <w:noProof/>
            <w:webHidden/>
          </w:rPr>
          <w:fldChar w:fldCharType="begin"/>
        </w:r>
        <w:r w:rsidR="00D5602E">
          <w:rPr>
            <w:noProof/>
            <w:webHidden/>
          </w:rPr>
          <w:instrText xml:space="preserve"> PAGEREF _Toc48552711 \h </w:instrText>
        </w:r>
        <w:r w:rsidR="00713234">
          <w:rPr>
            <w:noProof/>
            <w:webHidden/>
          </w:rPr>
        </w:r>
        <w:r w:rsidR="00713234">
          <w:rPr>
            <w:noProof/>
            <w:webHidden/>
          </w:rPr>
          <w:fldChar w:fldCharType="separate"/>
        </w:r>
        <w:r>
          <w:rPr>
            <w:noProof/>
            <w:webHidden/>
          </w:rPr>
          <w:t>24</w:t>
        </w:r>
        <w:r w:rsidR="00713234">
          <w:rPr>
            <w:noProof/>
            <w:webHidden/>
          </w:rPr>
          <w:fldChar w:fldCharType="end"/>
        </w:r>
      </w:hyperlink>
    </w:p>
    <w:p w14:paraId="13C20D43" w14:textId="42F17FBA" w:rsidR="00D5602E" w:rsidRDefault="00CF6652"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sidR="00713234">
          <w:rPr>
            <w:noProof/>
            <w:webHidden/>
          </w:rPr>
          <w:fldChar w:fldCharType="begin"/>
        </w:r>
        <w:r w:rsidR="00D5602E">
          <w:rPr>
            <w:noProof/>
            <w:webHidden/>
          </w:rPr>
          <w:instrText xml:space="preserve"> PAGEREF _Toc48552712 \h </w:instrText>
        </w:r>
        <w:r w:rsidR="00713234">
          <w:rPr>
            <w:noProof/>
            <w:webHidden/>
          </w:rPr>
        </w:r>
        <w:r w:rsidR="00713234">
          <w:rPr>
            <w:noProof/>
            <w:webHidden/>
          </w:rPr>
          <w:fldChar w:fldCharType="separate"/>
        </w:r>
        <w:r>
          <w:rPr>
            <w:noProof/>
            <w:webHidden/>
          </w:rPr>
          <w:t>24</w:t>
        </w:r>
        <w:r w:rsidR="00713234">
          <w:rPr>
            <w:noProof/>
            <w:webHidden/>
          </w:rPr>
          <w:fldChar w:fldCharType="end"/>
        </w:r>
      </w:hyperlink>
    </w:p>
    <w:p w14:paraId="16836F53" w14:textId="4B2E421B"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sidR="00713234">
          <w:rPr>
            <w:webHidden/>
          </w:rPr>
          <w:fldChar w:fldCharType="begin"/>
        </w:r>
        <w:r w:rsidR="00D5602E">
          <w:rPr>
            <w:webHidden/>
          </w:rPr>
          <w:instrText xml:space="preserve"> PAGEREF _Toc48552714 \h </w:instrText>
        </w:r>
        <w:r w:rsidR="00713234">
          <w:rPr>
            <w:webHidden/>
          </w:rPr>
        </w:r>
        <w:r w:rsidR="00713234">
          <w:rPr>
            <w:webHidden/>
          </w:rPr>
          <w:fldChar w:fldCharType="separate"/>
        </w:r>
        <w:r>
          <w:rPr>
            <w:webHidden/>
          </w:rPr>
          <w:t>26</w:t>
        </w:r>
        <w:r w:rsidR="00713234">
          <w:rPr>
            <w:webHidden/>
          </w:rPr>
          <w:fldChar w:fldCharType="end"/>
        </w:r>
      </w:hyperlink>
    </w:p>
    <w:p w14:paraId="4B528E88" w14:textId="240ED026"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sidR="00713234">
          <w:rPr>
            <w:webHidden/>
          </w:rPr>
          <w:fldChar w:fldCharType="begin"/>
        </w:r>
        <w:r w:rsidR="00D5602E">
          <w:rPr>
            <w:webHidden/>
          </w:rPr>
          <w:instrText xml:space="preserve"> PAGEREF _Toc48552716 \h </w:instrText>
        </w:r>
        <w:r w:rsidR="00713234">
          <w:rPr>
            <w:webHidden/>
          </w:rPr>
        </w:r>
        <w:r w:rsidR="00713234">
          <w:rPr>
            <w:webHidden/>
          </w:rPr>
          <w:fldChar w:fldCharType="separate"/>
        </w:r>
        <w:r>
          <w:rPr>
            <w:webHidden/>
          </w:rPr>
          <w:t>36</w:t>
        </w:r>
        <w:r w:rsidR="00713234">
          <w:rPr>
            <w:webHidden/>
          </w:rPr>
          <w:fldChar w:fldCharType="end"/>
        </w:r>
      </w:hyperlink>
    </w:p>
    <w:p w14:paraId="3932C6E8" w14:textId="1A3D810E"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sidR="00713234">
          <w:rPr>
            <w:webHidden/>
          </w:rPr>
          <w:fldChar w:fldCharType="begin"/>
        </w:r>
        <w:r w:rsidR="00D5602E">
          <w:rPr>
            <w:webHidden/>
          </w:rPr>
          <w:instrText xml:space="preserve"> PAGEREF _Toc48552718 \h </w:instrText>
        </w:r>
        <w:r w:rsidR="00713234">
          <w:rPr>
            <w:webHidden/>
          </w:rPr>
        </w:r>
        <w:r w:rsidR="00713234">
          <w:rPr>
            <w:webHidden/>
          </w:rPr>
          <w:fldChar w:fldCharType="separate"/>
        </w:r>
        <w:r>
          <w:rPr>
            <w:webHidden/>
          </w:rPr>
          <w:t>38</w:t>
        </w:r>
        <w:r w:rsidR="00713234">
          <w:rPr>
            <w:webHidden/>
          </w:rPr>
          <w:fldChar w:fldCharType="end"/>
        </w:r>
      </w:hyperlink>
    </w:p>
    <w:p w14:paraId="6C058167" w14:textId="3BDB2B1A"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sidR="00713234">
          <w:rPr>
            <w:webHidden/>
          </w:rPr>
          <w:fldChar w:fldCharType="begin"/>
        </w:r>
        <w:r w:rsidR="00D5602E">
          <w:rPr>
            <w:webHidden/>
          </w:rPr>
          <w:instrText xml:space="preserve"> PAGEREF _Toc48552720 \h </w:instrText>
        </w:r>
        <w:r w:rsidR="00713234">
          <w:rPr>
            <w:webHidden/>
          </w:rPr>
        </w:r>
        <w:r w:rsidR="00713234">
          <w:rPr>
            <w:webHidden/>
          </w:rPr>
          <w:fldChar w:fldCharType="separate"/>
        </w:r>
        <w:r>
          <w:rPr>
            <w:webHidden/>
          </w:rPr>
          <w:t>41</w:t>
        </w:r>
        <w:r w:rsidR="00713234">
          <w:rPr>
            <w:webHidden/>
          </w:rPr>
          <w:fldChar w:fldCharType="end"/>
        </w:r>
      </w:hyperlink>
    </w:p>
    <w:p w14:paraId="2A42456E" w14:textId="170FA8ED"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sidR="00713234">
          <w:rPr>
            <w:webHidden/>
          </w:rPr>
          <w:fldChar w:fldCharType="begin"/>
        </w:r>
        <w:r w:rsidR="00D5602E">
          <w:rPr>
            <w:webHidden/>
          </w:rPr>
          <w:instrText xml:space="preserve"> PAGEREF _Toc48552722 \h </w:instrText>
        </w:r>
        <w:r w:rsidR="00713234">
          <w:rPr>
            <w:webHidden/>
          </w:rPr>
        </w:r>
        <w:r w:rsidR="00713234">
          <w:rPr>
            <w:webHidden/>
          </w:rPr>
          <w:fldChar w:fldCharType="separate"/>
        </w:r>
        <w:r>
          <w:rPr>
            <w:webHidden/>
          </w:rPr>
          <w:t>43</w:t>
        </w:r>
        <w:r w:rsidR="00713234">
          <w:rPr>
            <w:webHidden/>
          </w:rPr>
          <w:fldChar w:fldCharType="end"/>
        </w:r>
      </w:hyperlink>
    </w:p>
    <w:p w14:paraId="4B6E4DEC" w14:textId="5BBE97E9" w:rsidR="00D5602E" w:rsidRDefault="00CF6652"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sidR="00713234">
          <w:rPr>
            <w:webHidden/>
          </w:rPr>
          <w:fldChar w:fldCharType="begin"/>
        </w:r>
        <w:r w:rsidR="00D5602E">
          <w:rPr>
            <w:webHidden/>
          </w:rPr>
          <w:instrText xml:space="preserve"> PAGEREF _Toc48552723 \h </w:instrText>
        </w:r>
        <w:r w:rsidR="00713234">
          <w:rPr>
            <w:webHidden/>
          </w:rPr>
        </w:r>
        <w:r w:rsidR="00713234">
          <w:rPr>
            <w:webHidden/>
          </w:rPr>
          <w:fldChar w:fldCharType="separate"/>
        </w:r>
        <w:r>
          <w:rPr>
            <w:webHidden/>
          </w:rPr>
          <w:t>45</w:t>
        </w:r>
        <w:r w:rsidR="00713234">
          <w:rPr>
            <w:webHidden/>
          </w:rPr>
          <w:fldChar w:fldCharType="end"/>
        </w:r>
      </w:hyperlink>
    </w:p>
    <w:p w14:paraId="61B04314" w14:textId="77777777" w:rsidR="00A245F2" w:rsidRPr="00B1515B" w:rsidRDefault="00713234" w:rsidP="00D5602E">
      <w:pPr>
        <w:rPr>
          <w:rFonts w:cs="Arial"/>
          <w:sz w:val="4"/>
          <w:szCs w:val="4"/>
        </w:rPr>
      </w:pPr>
      <w:r w:rsidRPr="00AB1F55">
        <w:rPr>
          <w:rFonts w:cs="Arial"/>
        </w:rPr>
        <w:fldChar w:fldCharType="end"/>
      </w:r>
    </w:p>
    <w:p w14:paraId="420A4922" w14:textId="77777777" w:rsidR="0028576E" w:rsidRDefault="00035113" w:rsidP="0028576E">
      <w:pPr>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14:paraId="1FA4624A" w14:textId="77777777" w:rsidR="0028576E" w:rsidRDefault="00035113" w:rsidP="0028576E">
      <w:pPr>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14:paraId="005B688F" w14:textId="77777777" w:rsidR="0028576E" w:rsidRDefault="00035113" w:rsidP="0028576E">
      <w:pPr>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pred </w:t>
      </w:r>
      <w:r w:rsidR="0028576E" w:rsidRPr="0028576E">
        <w:rPr>
          <w:rFonts w:cs="Arial"/>
          <w:color w:val="FF0000"/>
          <w:sz w:val="16"/>
          <w:szCs w:val="16"/>
        </w:rPr>
        <w:t xml:space="preserve">uzavretím </w:t>
      </w:r>
      <w:r w:rsidRPr="0028576E">
        <w:rPr>
          <w:rFonts w:cs="Arial"/>
          <w:color w:val="FF0000"/>
          <w:sz w:val="16"/>
          <w:szCs w:val="16"/>
        </w:rPr>
        <w:t>zmluvy</w:t>
      </w:r>
      <w:r w:rsidR="0028576E" w:rsidRPr="0028576E">
        <w:rPr>
          <w:rFonts w:cs="Arial"/>
          <w:color w:val="FF0000"/>
          <w:sz w:val="16"/>
          <w:szCs w:val="16"/>
        </w:rPr>
        <w:t xml:space="preserve">, ako aj             </w:t>
      </w:r>
      <w:r w:rsidR="0028576E">
        <w:rPr>
          <w:rFonts w:cs="Arial"/>
          <w:color w:val="FF0000"/>
          <w:sz w:val="16"/>
          <w:szCs w:val="16"/>
        </w:rPr>
        <w:t xml:space="preserve">        </w:t>
      </w:r>
      <w:r w:rsidR="0028576E" w:rsidRPr="0028576E">
        <w:rPr>
          <w:rFonts w:cs="Arial"/>
          <w:color w:val="FF0000"/>
          <w:sz w:val="16"/>
          <w:szCs w:val="16"/>
        </w:rPr>
        <w:t>subdodávatelia)</w:t>
      </w:r>
    </w:p>
    <w:p w14:paraId="4DC6E7DA" w14:textId="77777777" w:rsidR="008808C3" w:rsidRPr="008808C3" w:rsidRDefault="008808C3" w:rsidP="0028576E">
      <w:pPr>
        <w:ind w:left="198"/>
        <w:rPr>
          <w:rFonts w:cs="Arial"/>
          <w:szCs w:val="20"/>
        </w:rPr>
      </w:pPr>
      <w:r w:rsidRPr="002C6FE9">
        <w:rPr>
          <w:rFonts w:cs="Arial"/>
          <w:szCs w:val="20"/>
        </w:rPr>
        <w:t>- Príloha č. 5 Zmluvy: Špecifikácia podpory počas skúšobnej prevádzky</w:t>
      </w:r>
    </w:p>
    <w:p w14:paraId="62B96EFC" w14:textId="77777777" w:rsidR="00A245F2" w:rsidRPr="00952827" w:rsidRDefault="00A245F2" w:rsidP="00D5602E">
      <w:pPr>
        <w:ind w:left="142"/>
        <w:rPr>
          <w:rFonts w:cs="Arial"/>
          <w:szCs w:val="20"/>
          <w:u w:val="single"/>
        </w:rPr>
      </w:pPr>
      <w:r w:rsidRPr="00952827">
        <w:rPr>
          <w:rFonts w:cs="Arial"/>
          <w:szCs w:val="20"/>
          <w:u w:val="single"/>
        </w:rPr>
        <w:t>Prílohy súťažných podkladov:</w:t>
      </w:r>
    </w:p>
    <w:p w14:paraId="7EE3AB22" w14:textId="77777777" w:rsidR="00A245F2" w:rsidRDefault="00A245F2" w:rsidP="0028576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7F2945A3" w14:textId="77777777" w:rsidR="00A245F2" w:rsidRDefault="00A245F2" w:rsidP="0028576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6D617C04" w14:textId="77777777" w:rsidR="00A245F2" w:rsidRDefault="00A245F2" w:rsidP="0028576E">
      <w:pPr>
        <w:ind w:left="142"/>
      </w:pPr>
      <w:r>
        <w:t>- Príloha č. 3: Projektová dokumentácia</w:t>
      </w:r>
    </w:p>
    <w:p w14:paraId="4FDFA4C1" w14:textId="77777777" w:rsidR="00A245F2" w:rsidRDefault="00A245F2" w:rsidP="0028576E">
      <w:pPr>
        <w:ind w:left="142"/>
      </w:pPr>
      <w:r>
        <w:t>- Príloha č. 4: Výkaz výmer</w:t>
      </w:r>
    </w:p>
    <w:p w14:paraId="51C07154" w14:textId="77777777" w:rsidR="0005354B" w:rsidRDefault="00A245F2" w:rsidP="0028576E">
      <w:pPr>
        <w:ind w:left="142"/>
      </w:pPr>
      <w:r>
        <w:t xml:space="preserve">- </w:t>
      </w:r>
      <w:r w:rsidRPr="0084563E">
        <w:t xml:space="preserve">Príloha č. </w:t>
      </w:r>
      <w:r w:rsidR="00AB6C8B">
        <w:t>5</w:t>
      </w:r>
      <w:r w:rsidRPr="0084563E">
        <w:t>: Jednotný európsky dokument („JED“)</w:t>
      </w:r>
    </w:p>
    <w:p w14:paraId="5EC88EF6" w14:textId="77777777" w:rsidR="002D7F08" w:rsidRDefault="002D7F08" w:rsidP="0028576E">
      <w:pPr>
        <w:ind w:left="142"/>
      </w:pPr>
      <w:r>
        <w:lastRenderedPageBreak/>
        <w:t>- Príloha č. 6: Zoznam ekvivalentných položiek (vzor)</w:t>
      </w:r>
    </w:p>
    <w:p w14:paraId="4F215F57" w14:textId="77777777" w:rsidR="00A245F2" w:rsidRDefault="00A245F2" w:rsidP="0028576E"/>
    <w:p w14:paraId="4E535CA1" w14:textId="77777777" w:rsidR="00A245F2" w:rsidRPr="00AB1F55" w:rsidRDefault="00A245F2" w:rsidP="0028576E">
      <w:pPr>
        <w:ind w:firstLine="198"/>
        <w:rPr>
          <w:rFonts w:cs="Arial"/>
        </w:rPr>
      </w:pPr>
      <w:r>
        <w:rPr>
          <w:rFonts w:cs="Arial"/>
        </w:rPr>
        <w:tab/>
      </w:r>
    </w:p>
    <w:p w14:paraId="6F156606" w14:textId="77777777" w:rsidR="00A245F2" w:rsidRPr="00AB1F55" w:rsidRDefault="00A245F2" w:rsidP="00A245F2">
      <w:pPr>
        <w:spacing w:after="120" w:line="216" w:lineRule="auto"/>
        <w:jc w:val="center"/>
        <w:rPr>
          <w:rFonts w:cs="Arial"/>
          <w:szCs w:val="20"/>
        </w:rPr>
      </w:pPr>
    </w:p>
    <w:p w14:paraId="22F7F6B5" w14:textId="77777777" w:rsidR="00A245F2" w:rsidRDefault="00A245F2" w:rsidP="00A245F2">
      <w:pPr>
        <w:spacing w:after="120" w:line="216" w:lineRule="auto"/>
        <w:jc w:val="center"/>
        <w:rPr>
          <w:rFonts w:cs="Arial"/>
          <w:szCs w:val="20"/>
        </w:rPr>
      </w:pPr>
    </w:p>
    <w:p w14:paraId="1DC0416B" w14:textId="77777777" w:rsidR="009A0A11" w:rsidRDefault="009A0A11" w:rsidP="00A245F2">
      <w:pPr>
        <w:spacing w:after="120" w:line="216" w:lineRule="auto"/>
        <w:jc w:val="center"/>
        <w:rPr>
          <w:rFonts w:cs="Arial"/>
          <w:szCs w:val="20"/>
        </w:rPr>
      </w:pPr>
    </w:p>
    <w:p w14:paraId="739A5A2B" w14:textId="77777777" w:rsidR="009A0A11" w:rsidRPr="00AB1F55" w:rsidRDefault="009A0A11" w:rsidP="00A245F2">
      <w:pPr>
        <w:spacing w:after="120" w:line="216" w:lineRule="auto"/>
        <w:jc w:val="center"/>
        <w:rPr>
          <w:rFonts w:cs="Arial"/>
          <w:szCs w:val="20"/>
        </w:rPr>
      </w:pPr>
    </w:p>
    <w:p w14:paraId="03821B96" w14:textId="77777777" w:rsidR="00A245F2" w:rsidRDefault="00A245F2" w:rsidP="00A245F2">
      <w:pPr>
        <w:spacing w:after="120" w:line="216" w:lineRule="auto"/>
        <w:jc w:val="center"/>
        <w:rPr>
          <w:rFonts w:cs="Arial"/>
          <w:szCs w:val="20"/>
        </w:rPr>
      </w:pPr>
    </w:p>
    <w:p w14:paraId="3168F5A0" w14:textId="77777777" w:rsidR="00236181" w:rsidRPr="00AB1F55" w:rsidRDefault="00236181" w:rsidP="00A245F2">
      <w:pPr>
        <w:spacing w:after="120" w:line="216" w:lineRule="auto"/>
        <w:jc w:val="center"/>
        <w:rPr>
          <w:rFonts w:cs="Arial"/>
          <w:szCs w:val="20"/>
        </w:rPr>
      </w:pPr>
    </w:p>
    <w:p w14:paraId="22A3D471" w14:textId="77777777" w:rsidR="00A245F2" w:rsidRPr="00AB1F55" w:rsidRDefault="00A245F2" w:rsidP="00A245F2">
      <w:pPr>
        <w:spacing w:after="120" w:line="216" w:lineRule="auto"/>
        <w:jc w:val="center"/>
        <w:rPr>
          <w:rFonts w:cs="Arial"/>
          <w:szCs w:val="20"/>
        </w:rPr>
      </w:pPr>
    </w:p>
    <w:p w14:paraId="0219BA5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300D3893" w14:textId="77777777" w:rsidR="00A245F2" w:rsidRPr="00AB1F55" w:rsidRDefault="00A245F2" w:rsidP="00A245F2">
      <w:pPr>
        <w:pStyle w:val="Zkladntext3"/>
        <w:rPr>
          <w:rFonts w:ascii="Arial" w:hAnsi="Arial" w:cs="Arial"/>
          <w:noProof w:val="0"/>
          <w:color w:val="auto"/>
        </w:rPr>
      </w:pPr>
    </w:p>
    <w:p w14:paraId="06402B03" w14:textId="77777777"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14:paraId="66BEC0C5" w14:textId="77777777" w:rsidR="00A245F2" w:rsidRPr="00AB1F55" w:rsidRDefault="00A245F2" w:rsidP="00A245F2">
      <w:pPr>
        <w:pStyle w:val="Zkladntext3"/>
        <w:rPr>
          <w:rFonts w:ascii="Arial" w:hAnsi="Arial" w:cs="Arial"/>
          <w:noProof w:val="0"/>
          <w:color w:val="auto"/>
          <w:sz w:val="24"/>
          <w:szCs w:val="24"/>
        </w:rPr>
      </w:pPr>
    </w:p>
    <w:p w14:paraId="3EF625A0" w14:textId="77777777" w:rsidR="00A245F2" w:rsidRPr="00AB1F55" w:rsidRDefault="00A245F2" w:rsidP="00A245F2">
      <w:pPr>
        <w:spacing w:before="20"/>
        <w:rPr>
          <w:rFonts w:cs="Arial"/>
          <w:b/>
          <w:smallCaps/>
        </w:rPr>
      </w:pPr>
    </w:p>
    <w:p w14:paraId="040E3FB9"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31AF5275" w14:textId="77777777" w:rsidR="00A245F2" w:rsidRPr="00EB3CA3" w:rsidRDefault="00A245F2" w:rsidP="00A245F2">
      <w:pPr>
        <w:rPr>
          <w:rFonts w:cs="Arial"/>
          <w:b/>
          <w:sz w:val="28"/>
          <w:szCs w:val="28"/>
        </w:rPr>
      </w:pPr>
    </w:p>
    <w:p w14:paraId="2DFB1976" w14:textId="77777777" w:rsidR="00A245F2" w:rsidRDefault="00A245F2" w:rsidP="00A245F2">
      <w:pPr>
        <w:jc w:val="center"/>
        <w:rPr>
          <w:rFonts w:cs="Arial"/>
          <w:b/>
          <w:bCs/>
          <w:caps/>
          <w:sz w:val="24"/>
        </w:rPr>
      </w:pPr>
      <w:r w:rsidRPr="00747767">
        <w:rPr>
          <w:rFonts w:cs="Arial"/>
          <w:b/>
          <w:bCs/>
          <w:caps/>
          <w:sz w:val="24"/>
        </w:rPr>
        <w:t>„</w:t>
      </w:r>
      <w:r w:rsidR="00747767" w:rsidRPr="00747767">
        <w:rPr>
          <w:rFonts w:cs="Arial"/>
          <w:b/>
          <w:bCs/>
          <w:caps/>
          <w:sz w:val="24"/>
        </w:rPr>
        <w:t>Krytá plaváreň Lučenec</w:t>
      </w:r>
      <w:r w:rsidRPr="00747767">
        <w:rPr>
          <w:rFonts w:cs="Arial"/>
          <w:b/>
          <w:bCs/>
          <w:caps/>
          <w:sz w:val="24"/>
        </w:rPr>
        <w:t>“</w:t>
      </w:r>
      <w:r w:rsidRPr="00EB3CA3">
        <w:rPr>
          <w:rFonts w:cs="Arial"/>
          <w:b/>
          <w:bCs/>
          <w:caps/>
          <w:sz w:val="24"/>
        </w:rPr>
        <w:t xml:space="preserve"> </w:t>
      </w:r>
    </w:p>
    <w:p w14:paraId="150C9E3C" w14:textId="77777777" w:rsidR="005D64E8" w:rsidRPr="00EB3CA3" w:rsidRDefault="005D64E8" w:rsidP="00A245F2">
      <w:pPr>
        <w:jc w:val="center"/>
        <w:rPr>
          <w:rFonts w:cs="Arial"/>
          <w:b/>
          <w:bCs/>
          <w:i/>
          <w:caps/>
          <w:sz w:val="24"/>
        </w:rPr>
      </w:pPr>
    </w:p>
    <w:p w14:paraId="201F1986" w14:textId="77777777" w:rsidR="00A245F2" w:rsidRPr="00AB1F55" w:rsidRDefault="00A245F2" w:rsidP="00A245F2">
      <w:pPr>
        <w:rPr>
          <w:rFonts w:cs="Arial"/>
          <w:szCs w:val="20"/>
        </w:rPr>
      </w:pPr>
    </w:p>
    <w:p w14:paraId="6422E638" w14:textId="77777777" w:rsidR="00A245F2" w:rsidRPr="00AB1F55" w:rsidRDefault="00A245F2" w:rsidP="00A245F2">
      <w:pPr>
        <w:pStyle w:val="Nadpis2"/>
        <w:jc w:val="left"/>
        <w:rPr>
          <w:rFonts w:cs="Arial"/>
        </w:rPr>
      </w:pPr>
      <w:bookmarkStart w:id="4" w:name="_Toc355611534"/>
      <w:bookmarkStart w:id="5" w:name="_Toc48552662"/>
      <w:r w:rsidRPr="00AB1F55">
        <w:rPr>
          <w:rFonts w:cs="Arial"/>
        </w:rPr>
        <w:t>A.1 Pokyny pre záujemcov a uchádzačov</w:t>
      </w:r>
      <w:bookmarkEnd w:id="4"/>
      <w:bookmarkEnd w:id="5"/>
    </w:p>
    <w:p w14:paraId="29E6E98E" w14:textId="77777777" w:rsidR="00A245F2" w:rsidRPr="00AB1F55" w:rsidRDefault="00A245F2" w:rsidP="00A245F2">
      <w:pPr>
        <w:rPr>
          <w:rFonts w:cs="Arial"/>
          <w:szCs w:val="20"/>
        </w:rPr>
      </w:pPr>
    </w:p>
    <w:p w14:paraId="1A9AC60E" w14:textId="77777777" w:rsidR="00A245F2" w:rsidRPr="00AB1F55" w:rsidRDefault="00A245F2" w:rsidP="00A245F2">
      <w:pPr>
        <w:rPr>
          <w:rFonts w:cs="Arial"/>
          <w:szCs w:val="20"/>
        </w:rPr>
      </w:pPr>
    </w:p>
    <w:p w14:paraId="3EACB5EB" w14:textId="77777777" w:rsidR="00A245F2" w:rsidRPr="00AB1F55" w:rsidRDefault="00A245F2" w:rsidP="00A245F2">
      <w:pPr>
        <w:rPr>
          <w:rFonts w:cs="Arial"/>
          <w:szCs w:val="20"/>
        </w:rPr>
      </w:pPr>
    </w:p>
    <w:p w14:paraId="02CBC002" w14:textId="77777777" w:rsidR="00A245F2" w:rsidRPr="00AB1F55" w:rsidRDefault="00A245F2" w:rsidP="00A245F2">
      <w:pPr>
        <w:rPr>
          <w:rFonts w:cs="Arial"/>
          <w:szCs w:val="20"/>
        </w:rPr>
      </w:pPr>
    </w:p>
    <w:p w14:paraId="5D91B2B7" w14:textId="77777777" w:rsidR="00A245F2" w:rsidRPr="00AB1F55" w:rsidRDefault="00A245F2" w:rsidP="00A245F2">
      <w:pPr>
        <w:rPr>
          <w:rFonts w:cs="Arial"/>
          <w:szCs w:val="20"/>
        </w:rPr>
      </w:pPr>
    </w:p>
    <w:p w14:paraId="3981F3D8" w14:textId="77777777" w:rsidR="00A245F2" w:rsidRPr="00AB1F55" w:rsidRDefault="00A245F2" w:rsidP="00A245F2">
      <w:pPr>
        <w:rPr>
          <w:rFonts w:cs="Arial"/>
          <w:szCs w:val="20"/>
        </w:rPr>
      </w:pPr>
    </w:p>
    <w:p w14:paraId="49747C63" w14:textId="77777777" w:rsidR="00A245F2" w:rsidRPr="00AB1F55" w:rsidRDefault="00A245F2" w:rsidP="00A245F2">
      <w:pPr>
        <w:rPr>
          <w:rFonts w:cs="Arial"/>
          <w:szCs w:val="20"/>
        </w:rPr>
      </w:pPr>
    </w:p>
    <w:p w14:paraId="14D4B06B" w14:textId="77777777" w:rsidR="00A245F2" w:rsidRPr="00AB1F55" w:rsidRDefault="00A245F2" w:rsidP="00A245F2">
      <w:pPr>
        <w:rPr>
          <w:rFonts w:cs="Arial"/>
          <w:szCs w:val="20"/>
        </w:rPr>
      </w:pPr>
    </w:p>
    <w:p w14:paraId="3E80B32A" w14:textId="77777777" w:rsidR="00A245F2" w:rsidRPr="00AB1F55" w:rsidRDefault="00A245F2" w:rsidP="00A245F2">
      <w:pPr>
        <w:rPr>
          <w:rFonts w:cs="Arial"/>
          <w:szCs w:val="20"/>
        </w:rPr>
      </w:pPr>
    </w:p>
    <w:p w14:paraId="6A66383C" w14:textId="77777777" w:rsidR="00A245F2" w:rsidRPr="00AB1F55" w:rsidRDefault="00A245F2" w:rsidP="00A245F2">
      <w:pPr>
        <w:rPr>
          <w:rFonts w:cs="Arial"/>
          <w:szCs w:val="20"/>
        </w:rPr>
      </w:pPr>
    </w:p>
    <w:p w14:paraId="6E8837CD" w14:textId="77777777" w:rsidR="00A245F2" w:rsidRPr="00AB1F55" w:rsidRDefault="00A245F2" w:rsidP="00A245F2">
      <w:pPr>
        <w:rPr>
          <w:rFonts w:cs="Arial"/>
          <w:szCs w:val="20"/>
        </w:rPr>
      </w:pPr>
    </w:p>
    <w:p w14:paraId="7AD1A3C9" w14:textId="77777777" w:rsidR="00A245F2" w:rsidRPr="00AB1F55" w:rsidRDefault="00A245F2" w:rsidP="00A245F2">
      <w:pPr>
        <w:rPr>
          <w:rFonts w:cs="Arial"/>
          <w:szCs w:val="20"/>
        </w:rPr>
      </w:pPr>
    </w:p>
    <w:p w14:paraId="57856103" w14:textId="77777777" w:rsidR="00A245F2" w:rsidRPr="00AB1F55" w:rsidRDefault="00A245F2" w:rsidP="00A245F2">
      <w:pPr>
        <w:rPr>
          <w:rFonts w:cs="Arial"/>
          <w:szCs w:val="20"/>
        </w:rPr>
      </w:pPr>
    </w:p>
    <w:p w14:paraId="32E787D5" w14:textId="77777777" w:rsidR="00A245F2" w:rsidRPr="00AB1F55" w:rsidRDefault="00A245F2" w:rsidP="00A245F2">
      <w:pPr>
        <w:rPr>
          <w:rFonts w:cs="Arial"/>
          <w:szCs w:val="20"/>
        </w:rPr>
      </w:pPr>
    </w:p>
    <w:p w14:paraId="7752C4C0" w14:textId="77777777" w:rsidR="00A245F2" w:rsidRPr="00AB1F55" w:rsidRDefault="00A245F2" w:rsidP="00A245F2">
      <w:pPr>
        <w:rPr>
          <w:rFonts w:cs="Arial"/>
          <w:szCs w:val="20"/>
        </w:rPr>
      </w:pPr>
    </w:p>
    <w:p w14:paraId="3D52F9CE" w14:textId="77777777" w:rsidR="00A245F2" w:rsidRPr="00AB1F55" w:rsidRDefault="00A245F2" w:rsidP="00A245F2">
      <w:pPr>
        <w:rPr>
          <w:rFonts w:cs="Arial"/>
          <w:szCs w:val="20"/>
        </w:rPr>
      </w:pPr>
    </w:p>
    <w:p w14:paraId="334617A6" w14:textId="77777777" w:rsidR="00A245F2" w:rsidRPr="00AB1F55" w:rsidRDefault="00A245F2" w:rsidP="00A245F2">
      <w:pPr>
        <w:rPr>
          <w:rFonts w:cs="Arial"/>
          <w:szCs w:val="20"/>
        </w:rPr>
      </w:pPr>
    </w:p>
    <w:p w14:paraId="2305FD8B" w14:textId="77777777" w:rsidR="00A245F2" w:rsidRPr="00AB1F55" w:rsidRDefault="00A245F2" w:rsidP="00A245F2">
      <w:pPr>
        <w:rPr>
          <w:rFonts w:cs="Arial"/>
          <w:szCs w:val="20"/>
        </w:rPr>
      </w:pPr>
    </w:p>
    <w:p w14:paraId="37DC86DA" w14:textId="77777777" w:rsidR="00A245F2" w:rsidRPr="00AB1F55" w:rsidRDefault="00A245F2" w:rsidP="00A245F2">
      <w:pPr>
        <w:rPr>
          <w:rFonts w:cs="Arial"/>
          <w:szCs w:val="20"/>
        </w:rPr>
      </w:pPr>
    </w:p>
    <w:p w14:paraId="222E2C5E" w14:textId="77777777" w:rsidR="00A245F2" w:rsidRPr="00AB1F55" w:rsidRDefault="00A245F2" w:rsidP="00A245F2">
      <w:pPr>
        <w:rPr>
          <w:rFonts w:cs="Arial"/>
          <w:szCs w:val="20"/>
        </w:rPr>
      </w:pPr>
    </w:p>
    <w:p w14:paraId="6068DD73" w14:textId="77777777" w:rsidR="00A245F2" w:rsidRPr="00AB1F55" w:rsidRDefault="00A245F2" w:rsidP="00A245F2">
      <w:pPr>
        <w:rPr>
          <w:rFonts w:cs="Arial"/>
          <w:szCs w:val="20"/>
        </w:rPr>
      </w:pPr>
    </w:p>
    <w:p w14:paraId="320473AC" w14:textId="77777777" w:rsidR="00A245F2" w:rsidRPr="00AB1F55" w:rsidRDefault="00A245F2" w:rsidP="00A245F2">
      <w:pPr>
        <w:rPr>
          <w:rFonts w:cs="Arial"/>
          <w:szCs w:val="20"/>
        </w:rPr>
      </w:pPr>
    </w:p>
    <w:p w14:paraId="6FD660BA" w14:textId="77777777" w:rsidR="00A245F2" w:rsidRPr="00AB1F55" w:rsidRDefault="00A245F2" w:rsidP="00A245F2">
      <w:pPr>
        <w:rPr>
          <w:rFonts w:cs="Arial"/>
          <w:szCs w:val="20"/>
        </w:rPr>
      </w:pPr>
    </w:p>
    <w:p w14:paraId="0E49B835" w14:textId="77777777" w:rsidR="00A245F2" w:rsidRPr="00AB1F55" w:rsidRDefault="00A245F2" w:rsidP="00A245F2">
      <w:pPr>
        <w:rPr>
          <w:rFonts w:cs="Arial"/>
          <w:szCs w:val="20"/>
        </w:rPr>
      </w:pPr>
    </w:p>
    <w:p w14:paraId="3D2C8DD0" w14:textId="77777777" w:rsidR="00A245F2" w:rsidRPr="00AB1F55" w:rsidRDefault="00A245F2" w:rsidP="00A245F2">
      <w:pPr>
        <w:rPr>
          <w:rFonts w:cs="Arial"/>
          <w:szCs w:val="20"/>
        </w:rPr>
      </w:pPr>
    </w:p>
    <w:p w14:paraId="7149461E" w14:textId="77777777" w:rsidR="00A245F2" w:rsidRPr="00AB1F55" w:rsidRDefault="00A245F2" w:rsidP="00A245F2">
      <w:pPr>
        <w:rPr>
          <w:rFonts w:cs="Arial"/>
          <w:szCs w:val="20"/>
        </w:rPr>
      </w:pPr>
    </w:p>
    <w:p w14:paraId="2313D9C5" w14:textId="77777777" w:rsidR="00A245F2" w:rsidRPr="00AB1F55" w:rsidRDefault="00A245F2" w:rsidP="00A245F2">
      <w:pPr>
        <w:rPr>
          <w:rFonts w:cs="Arial"/>
          <w:szCs w:val="20"/>
        </w:rPr>
      </w:pPr>
    </w:p>
    <w:p w14:paraId="4B96318F" w14:textId="77777777" w:rsidR="00A245F2" w:rsidRPr="00AB1F55" w:rsidRDefault="00A245F2" w:rsidP="00A245F2">
      <w:pPr>
        <w:rPr>
          <w:rFonts w:cs="Arial"/>
          <w:szCs w:val="20"/>
        </w:rPr>
      </w:pPr>
    </w:p>
    <w:p w14:paraId="5BF8105E" w14:textId="61C21590" w:rsidR="00035113" w:rsidRDefault="00CC03D1" w:rsidP="00A245F2">
      <w:pPr>
        <w:jc w:val="center"/>
        <w:rPr>
          <w:rFonts w:cs="Arial"/>
          <w:szCs w:val="20"/>
        </w:rPr>
      </w:pPr>
      <w:bookmarkStart w:id="6" w:name="_Hlk66536814"/>
      <w:r>
        <w:rPr>
          <w:rFonts w:cs="Arial"/>
          <w:szCs w:val="20"/>
        </w:rPr>
        <w:t>Lučenec</w:t>
      </w:r>
      <w:r w:rsidR="00A245F2" w:rsidRPr="00AB1F55">
        <w:rPr>
          <w:rFonts w:cs="Arial"/>
          <w:szCs w:val="20"/>
        </w:rPr>
        <w:t xml:space="preserve">, </w:t>
      </w:r>
      <w:bookmarkEnd w:id="6"/>
      <w:r w:rsidR="001D6931">
        <w:rPr>
          <w:rFonts w:cs="Arial"/>
          <w:szCs w:val="20"/>
        </w:rPr>
        <w:t>apríl 2022</w:t>
      </w:r>
    </w:p>
    <w:p w14:paraId="5698C2AF" w14:textId="77777777" w:rsidR="00035113" w:rsidRDefault="00035113" w:rsidP="00A245F2">
      <w:pPr>
        <w:jc w:val="center"/>
        <w:rPr>
          <w:rFonts w:cs="Arial"/>
          <w:szCs w:val="20"/>
        </w:rPr>
      </w:pPr>
    </w:p>
    <w:p w14:paraId="3D7199ED" w14:textId="77777777" w:rsidR="00A245F2" w:rsidRPr="00AB1F55" w:rsidRDefault="00A245F2" w:rsidP="00A245F2">
      <w:pPr>
        <w:jc w:val="center"/>
        <w:rPr>
          <w:rFonts w:cs="Arial"/>
          <w:szCs w:val="20"/>
        </w:rPr>
      </w:pPr>
      <w:r w:rsidRPr="00AB1F55">
        <w:rPr>
          <w:rFonts w:cs="Arial"/>
          <w:szCs w:val="20"/>
        </w:rPr>
        <w:br w:type="page"/>
      </w:r>
    </w:p>
    <w:p w14:paraId="4A2AF79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6D68EAD7" w14:textId="77777777" w:rsidR="00A245F2" w:rsidRPr="00AB1F55" w:rsidRDefault="00A245F2" w:rsidP="00A245F2">
      <w:pPr>
        <w:rPr>
          <w:rFonts w:cs="Arial"/>
          <w:szCs w:val="20"/>
        </w:rPr>
      </w:pPr>
    </w:p>
    <w:p w14:paraId="6D062088" w14:textId="77777777" w:rsidR="00A245F2" w:rsidRPr="00AB1F55" w:rsidRDefault="00A245F2" w:rsidP="00A245F2">
      <w:pPr>
        <w:pStyle w:val="Nadpis2"/>
        <w:rPr>
          <w:rFonts w:cs="Arial"/>
        </w:rPr>
      </w:pPr>
      <w:bookmarkStart w:id="7" w:name="_Toc355611535"/>
      <w:bookmarkStart w:id="8" w:name="_Toc457376804"/>
      <w:bookmarkStart w:id="9" w:name="_Toc458627830"/>
      <w:bookmarkStart w:id="10" w:name="_Toc459104746"/>
      <w:bookmarkStart w:id="11" w:name="_Toc526253144"/>
      <w:bookmarkStart w:id="12" w:name="_Toc527111477"/>
      <w:bookmarkStart w:id="13" w:name="_Toc527359663"/>
      <w:bookmarkStart w:id="14" w:name="_Toc527368455"/>
      <w:bookmarkStart w:id="15" w:name="_Toc18664469"/>
      <w:bookmarkStart w:id="16" w:name="_Toc44420470"/>
      <w:bookmarkStart w:id="17" w:name="_Toc44480226"/>
      <w:bookmarkStart w:id="18" w:name="_Toc46839470"/>
      <w:bookmarkStart w:id="19" w:name="_Toc48552663"/>
      <w:r w:rsidRPr="00AB1F55">
        <w:rPr>
          <w:rFonts w:cs="Arial"/>
        </w:rPr>
        <w:t>Časť I.</w:t>
      </w:r>
      <w:bookmarkEnd w:id="7"/>
      <w:bookmarkEnd w:id="8"/>
      <w:bookmarkEnd w:id="9"/>
      <w:bookmarkEnd w:id="10"/>
      <w:bookmarkEnd w:id="11"/>
      <w:bookmarkEnd w:id="12"/>
      <w:bookmarkEnd w:id="13"/>
      <w:bookmarkEnd w:id="14"/>
      <w:bookmarkEnd w:id="15"/>
      <w:bookmarkEnd w:id="16"/>
      <w:bookmarkEnd w:id="17"/>
      <w:bookmarkEnd w:id="18"/>
      <w:bookmarkEnd w:id="19"/>
    </w:p>
    <w:p w14:paraId="1F1AE6F0" w14:textId="77777777" w:rsidR="00A245F2" w:rsidRPr="00AB1F55" w:rsidRDefault="00A245F2" w:rsidP="00A245F2">
      <w:pPr>
        <w:pStyle w:val="Nadpis2"/>
        <w:rPr>
          <w:rFonts w:cs="Arial"/>
        </w:rPr>
      </w:pPr>
      <w:bookmarkStart w:id="20" w:name="_Toc354993018"/>
      <w:bookmarkStart w:id="21" w:name="_Toc355611536"/>
      <w:bookmarkStart w:id="22" w:name="_Toc357758495"/>
      <w:bookmarkStart w:id="23" w:name="_Toc359919521"/>
      <w:bookmarkStart w:id="24" w:name="_Toc527359664"/>
      <w:bookmarkStart w:id="25" w:name="_Toc527368456"/>
      <w:bookmarkStart w:id="26" w:name="_Toc48552664"/>
      <w:r w:rsidRPr="00AB1F55">
        <w:rPr>
          <w:rFonts w:cs="Arial"/>
        </w:rPr>
        <w:t>Všeobecné informácie</w:t>
      </w:r>
      <w:bookmarkEnd w:id="20"/>
      <w:bookmarkEnd w:id="21"/>
      <w:bookmarkEnd w:id="22"/>
      <w:bookmarkEnd w:id="23"/>
      <w:bookmarkEnd w:id="24"/>
      <w:bookmarkEnd w:id="25"/>
      <w:bookmarkEnd w:id="26"/>
    </w:p>
    <w:p w14:paraId="661A3D75" w14:textId="77777777" w:rsidR="00A245F2" w:rsidRPr="00AB1F55" w:rsidRDefault="00A245F2" w:rsidP="00A245F2">
      <w:pPr>
        <w:rPr>
          <w:rFonts w:cs="Arial"/>
          <w:szCs w:val="20"/>
        </w:rPr>
      </w:pPr>
    </w:p>
    <w:p w14:paraId="17B49B28" w14:textId="77777777" w:rsidR="00A245F2" w:rsidRPr="00AB1F55" w:rsidRDefault="00A245F2" w:rsidP="00A245F2">
      <w:pPr>
        <w:pStyle w:val="Nadpis3"/>
        <w:rPr>
          <w:rFonts w:cs="Arial"/>
        </w:rPr>
      </w:pPr>
      <w:bookmarkStart w:id="27" w:name="_Toc355611537"/>
      <w:bookmarkStart w:id="28" w:name="_Toc48552665"/>
      <w:r w:rsidRPr="00AB1F55">
        <w:rPr>
          <w:rFonts w:cs="Arial"/>
        </w:rPr>
        <w:t xml:space="preserve">Identifikácia </w:t>
      </w:r>
      <w:bookmarkEnd w:id="27"/>
      <w:r w:rsidR="00082C96">
        <w:rPr>
          <w:rFonts w:cs="Arial"/>
        </w:rPr>
        <w:t>verejného obstarávateľa</w:t>
      </w:r>
      <w:bookmarkEnd w:id="28"/>
    </w:p>
    <w:p w14:paraId="06B1055B" w14:textId="77777777" w:rsidR="005D64E8" w:rsidRPr="00AB1F55" w:rsidRDefault="005D64E8" w:rsidP="005D64E8">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14:paraId="502733E6" w14:textId="77777777"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14:paraId="0AFECF1B" w14:textId="77777777"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14:paraId="6C5BFC66"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14:paraId="1FEEBABC" w14:textId="77777777"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14:paraId="247E8482" w14:textId="77777777"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14:paraId="24AE2A46"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48987800" w14:textId="77777777"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14:paraId="1C407729" w14:textId="77777777"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14:paraId="70282D98" w14:textId="77777777"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14:paraId="506A07EB" w14:textId="77777777" w:rsidR="00C97187" w:rsidRPr="00AB1F55" w:rsidRDefault="00C97187" w:rsidP="005D64E8">
      <w:pPr>
        <w:spacing w:line="276" w:lineRule="auto"/>
        <w:ind w:left="567"/>
        <w:rPr>
          <w:rFonts w:cs="Arial"/>
        </w:rPr>
      </w:pPr>
    </w:p>
    <w:p w14:paraId="0EBEAB33" w14:textId="77777777" w:rsidR="00A245F2" w:rsidRPr="00AB1F55" w:rsidRDefault="00A245F2" w:rsidP="00A245F2">
      <w:pPr>
        <w:pStyle w:val="Nadpis3"/>
        <w:rPr>
          <w:rFonts w:cs="Arial"/>
        </w:rPr>
      </w:pPr>
      <w:bookmarkStart w:id="30" w:name="_Toc48552666"/>
      <w:r w:rsidRPr="00AB1F55">
        <w:rPr>
          <w:rFonts w:cs="Arial"/>
        </w:rPr>
        <w:t>Predmet zákazky</w:t>
      </w:r>
      <w:bookmarkEnd w:id="29"/>
      <w:bookmarkEnd w:id="30"/>
    </w:p>
    <w:p w14:paraId="43BA7B6D"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641DCB67" w14:textId="77777777" w:rsidR="00A245F2" w:rsidRPr="00CF19E1" w:rsidRDefault="00A245F2" w:rsidP="00A245F2">
      <w:pPr>
        <w:ind w:left="993"/>
        <w:rPr>
          <w:rFonts w:cs="Arial"/>
          <w:b/>
          <w:szCs w:val="20"/>
        </w:rPr>
      </w:pPr>
      <w:r w:rsidRPr="00747767">
        <w:rPr>
          <w:rFonts w:cs="Arial"/>
          <w:b/>
          <w:szCs w:val="20"/>
        </w:rPr>
        <w:t>„</w:t>
      </w:r>
      <w:r w:rsidR="00747767" w:rsidRPr="00747767">
        <w:rPr>
          <w:rFonts w:cs="Arial"/>
          <w:b/>
          <w:bCs/>
          <w:szCs w:val="20"/>
        </w:rPr>
        <w:t>Krytá plaváreň Lučenec</w:t>
      </w:r>
      <w:r w:rsidR="005D64E8" w:rsidRPr="00747767">
        <w:rPr>
          <w:rFonts w:cs="Arial"/>
          <w:b/>
          <w:bCs/>
          <w:szCs w:val="20"/>
        </w:rPr>
        <w:t>“</w:t>
      </w:r>
    </w:p>
    <w:p w14:paraId="66112135" w14:textId="77777777" w:rsidR="00A245F2" w:rsidRPr="00AB1F55" w:rsidRDefault="00A245F2" w:rsidP="00A245F2">
      <w:pPr>
        <w:ind w:left="993"/>
        <w:rPr>
          <w:rFonts w:cs="Arial"/>
        </w:rPr>
      </w:pPr>
    </w:p>
    <w:p w14:paraId="3A33D295" w14:textId="77777777"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14:paraId="71228048" w14:textId="77777777" w:rsidR="00DF6F35" w:rsidRPr="00DF6F35" w:rsidRDefault="00DF6F35" w:rsidP="00DF6F35">
      <w:pPr>
        <w:ind w:left="454"/>
        <w:rPr>
          <w:szCs w:val="20"/>
        </w:rPr>
      </w:pPr>
      <w:r w:rsidRPr="00DF6F35">
        <w:rPr>
          <w:szCs w:val="20"/>
        </w:rPr>
        <w:t xml:space="preserve">Predmetom zákazky je vytvorenie komplexného areálu pre šport, oddych a zábavu v meste Lučenec – Mestskej krytej plavárne. </w:t>
      </w:r>
    </w:p>
    <w:p w14:paraId="53A04869" w14:textId="77777777" w:rsidR="00DF6F35" w:rsidRPr="00DF6F35" w:rsidRDefault="00DF6F35" w:rsidP="00DF6F35">
      <w:pPr>
        <w:ind w:left="454"/>
        <w:rPr>
          <w:szCs w:val="20"/>
        </w:rPr>
      </w:pPr>
      <w:r w:rsidRPr="00DF6F35">
        <w:rPr>
          <w:szCs w:val="20"/>
        </w:rPr>
        <w:t xml:space="preserve">Základné kapacitné ukazovatele: </w:t>
      </w:r>
    </w:p>
    <w:p w14:paraId="4706C088" w14:textId="77777777" w:rsidR="00DF6F35" w:rsidRPr="00DF6F35" w:rsidRDefault="00DF6F35" w:rsidP="00DF6F35">
      <w:pPr>
        <w:ind w:left="454"/>
        <w:rPr>
          <w:szCs w:val="20"/>
        </w:rPr>
      </w:pPr>
      <w:r w:rsidRPr="00DF6F35">
        <w:rPr>
          <w:szCs w:val="20"/>
        </w:rPr>
        <w:t>Plocha bazénov: 326,2 m2</w:t>
      </w:r>
    </w:p>
    <w:p w14:paraId="6914F9D2" w14:textId="77777777" w:rsidR="00DF6F35" w:rsidRPr="00DF6F35" w:rsidRDefault="00DF6F35" w:rsidP="00DF6F35">
      <w:pPr>
        <w:ind w:left="454"/>
        <w:rPr>
          <w:szCs w:val="20"/>
        </w:rPr>
      </w:pPr>
      <w:r w:rsidRPr="00DF6F35">
        <w:rPr>
          <w:szCs w:val="20"/>
        </w:rPr>
        <w:t>-plavecký bazén 25x12,5m, Hl. 1,4 m 312,5 m2</w:t>
      </w:r>
    </w:p>
    <w:p w14:paraId="64C0D404" w14:textId="77777777" w:rsidR="00DF6F35" w:rsidRPr="00DF6F35" w:rsidRDefault="00DF6F35" w:rsidP="00DF6F35">
      <w:pPr>
        <w:ind w:left="454"/>
        <w:rPr>
          <w:szCs w:val="20"/>
        </w:rPr>
      </w:pPr>
      <w:r w:rsidRPr="00DF6F35">
        <w:rPr>
          <w:szCs w:val="20"/>
        </w:rPr>
        <w:t>-detský bazén 3,7x3,7m, Hl. 0,300 m 13,7 m2</w:t>
      </w:r>
    </w:p>
    <w:p w14:paraId="5492786A" w14:textId="77777777" w:rsidR="00DF6F35" w:rsidRPr="00DF6F35" w:rsidRDefault="00DF6F35" w:rsidP="00DF6F35">
      <w:pPr>
        <w:ind w:left="454"/>
        <w:rPr>
          <w:szCs w:val="20"/>
        </w:rPr>
      </w:pPr>
      <w:r w:rsidRPr="00DF6F35">
        <w:rPr>
          <w:szCs w:val="20"/>
        </w:rPr>
        <w:t>Zastavaná plocha plavárne 1354,8 m2</w:t>
      </w:r>
    </w:p>
    <w:p w14:paraId="122267FB" w14:textId="77777777" w:rsidR="00DF6F35" w:rsidRPr="00DF6F35" w:rsidRDefault="00DF6F35" w:rsidP="00DF6F35">
      <w:pPr>
        <w:ind w:left="454"/>
        <w:rPr>
          <w:szCs w:val="20"/>
        </w:rPr>
      </w:pPr>
      <w:r w:rsidRPr="00DF6F35">
        <w:rPr>
          <w:szCs w:val="20"/>
        </w:rPr>
        <w:t>Spevnené plochy – komunikácie, chodníky, parkoviská, terasy 1833,63 m2</w:t>
      </w:r>
    </w:p>
    <w:p w14:paraId="4CFBCA1F" w14:textId="77777777" w:rsidR="00DF6F35" w:rsidRPr="00DF6F35" w:rsidRDefault="00DF6F35" w:rsidP="00DF6F35">
      <w:pPr>
        <w:ind w:left="454"/>
        <w:rPr>
          <w:szCs w:val="20"/>
        </w:rPr>
      </w:pPr>
      <w:r w:rsidRPr="00DF6F35">
        <w:rPr>
          <w:szCs w:val="20"/>
        </w:rPr>
        <w:t>Spolu: 4.548,43 m2</w:t>
      </w:r>
    </w:p>
    <w:p w14:paraId="7285DB1B" w14:textId="77777777" w:rsidR="00DF6F35" w:rsidRPr="00DF6F35" w:rsidRDefault="00DF6F35" w:rsidP="00DF6F35">
      <w:pPr>
        <w:ind w:left="454"/>
        <w:rPr>
          <w:szCs w:val="20"/>
        </w:rPr>
      </w:pPr>
      <w:r w:rsidRPr="00DF6F35">
        <w:rPr>
          <w:szCs w:val="20"/>
        </w:rPr>
        <w:t>Úžitková plocha plavárne (1.PP, 1.NP, 2.NP) 1.753,97 m2</w:t>
      </w:r>
    </w:p>
    <w:p w14:paraId="14337E77" w14:textId="77777777" w:rsidR="00DF6F35" w:rsidRPr="00DF6F35" w:rsidRDefault="00DF6F35" w:rsidP="00DF6F35">
      <w:pPr>
        <w:ind w:left="454"/>
        <w:rPr>
          <w:szCs w:val="20"/>
        </w:rPr>
      </w:pPr>
    </w:p>
    <w:p w14:paraId="16876530" w14:textId="63F286C3" w:rsidR="00DF6F35" w:rsidRPr="00DA63D9" w:rsidRDefault="00DF6F35" w:rsidP="0028576E">
      <w:pPr>
        <w:ind w:left="454"/>
        <w:rPr>
          <w:szCs w:val="20"/>
        </w:rPr>
      </w:pPr>
      <w:r w:rsidRPr="00DA63D9">
        <w:rPr>
          <w:szCs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szCs w:val="20"/>
        </w:rPr>
        <w:t>medzipodlažie</w:t>
      </w:r>
      <w:proofErr w:type="spellEnd"/>
      <w:r w:rsidRPr="00DA63D9">
        <w:rPr>
          <w:szCs w:val="20"/>
        </w:rPr>
        <w:t xml:space="preserve"> (strojovňa) v koncovom module bazénovej haly, ktoré slúži pre umiestnenie technológie VZT. </w:t>
      </w:r>
    </w:p>
    <w:p w14:paraId="6341A0A0" w14:textId="77777777" w:rsidR="00DF6F35" w:rsidRPr="00DF6F35" w:rsidRDefault="00DF6F35" w:rsidP="00DF6F35">
      <w:pPr>
        <w:ind w:left="454"/>
        <w:rPr>
          <w:szCs w:val="20"/>
        </w:rPr>
      </w:pPr>
      <w:bookmarkStart w:id="32" w:name="_Hlk67645328"/>
      <w:r w:rsidRPr="00DA63D9">
        <w:rPr>
          <w:szCs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bookmarkEnd w:id="32"/>
    <w:p w14:paraId="67BC112F" w14:textId="77777777" w:rsidR="00DF6F35" w:rsidRPr="00DF6F35" w:rsidRDefault="00DF6F35" w:rsidP="00DF6F35">
      <w:pPr>
        <w:ind w:left="454"/>
        <w:rPr>
          <w:szCs w:val="20"/>
        </w:rPr>
      </w:pPr>
    </w:p>
    <w:p w14:paraId="34EC29F7" w14:textId="77777777" w:rsidR="00B657F9" w:rsidRPr="00B657F9" w:rsidRDefault="00DF6F35" w:rsidP="00DF6F35">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p w14:paraId="6312C62A" w14:textId="77777777" w:rsidR="00651E39" w:rsidRDefault="00651E39" w:rsidP="0028576E">
      <w:pPr>
        <w:pStyle w:val="Zkladntext"/>
        <w:tabs>
          <w:tab w:val="num" w:pos="851"/>
          <w:tab w:val="num" w:pos="1276"/>
        </w:tabs>
        <w:autoSpaceDE w:val="0"/>
        <w:autoSpaceDN w:val="0"/>
        <w:rPr>
          <w:rFonts w:ascii="Arial" w:hAnsi="Arial" w:cs="Arial"/>
          <w:b w:val="0"/>
          <w:sz w:val="20"/>
        </w:rPr>
      </w:pPr>
    </w:p>
    <w:p w14:paraId="62492680" w14:textId="77777777"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14:paraId="2B56F643" w14:textId="77777777"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14:paraId="4232222F" w14:textId="77777777" w:rsidR="00C80E1B" w:rsidRPr="00014FCE" w:rsidRDefault="00A245F2" w:rsidP="00A245F2">
      <w:pPr>
        <w:pStyle w:val="Zkladntext"/>
        <w:autoSpaceDE w:val="0"/>
        <w:autoSpaceDN w:val="0"/>
        <w:ind w:left="3544" w:hanging="2550"/>
        <w:rPr>
          <w:rFonts w:ascii="Arial" w:hAnsi="Arial" w:cs="Arial"/>
          <w:b w:val="0"/>
          <w:sz w:val="20"/>
        </w:rPr>
      </w:pPr>
      <w:r w:rsidRPr="00014FCE">
        <w:rPr>
          <w:rFonts w:ascii="Arial" w:hAnsi="Arial" w:cs="Arial"/>
          <w:b w:val="0"/>
          <w:sz w:val="20"/>
        </w:rPr>
        <w:t xml:space="preserve">Hlavný kód CPV: </w:t>
      </w:r>
      <w:r w:rsidR="00561B5F" w:rsidRPr="00014FCE">
        <w:rPr>
          <w:rFonts w:ascii="Arial" w:hAnsi="Arial" w:cs="Arial"/>
          <w:b w:val="0"/>
          <w:sz w:val="20"/>
        </w:rPr>
        <w:t xml:space="preserve"> </w:t>
      </w:r>
      <w:r w:rsidR="00561B5F" w:rsidRPr="00014FCE">
        <w:rPr>
          <w:rFonts w:ascii="Arial" w:hAnsi="Arial" w:cs="Arial"/>
          <w:b w:val="0"/>
          <w:sz w:val="20"/>
        </w:rPr>
        <w:tab/>
      </w:r>
      <w:r w:rsidR="00974D4C" w:rsidRPr="00014FCE">
        <w:rPr>
          <w:rFonts w:ascii="Arial" w:hAnsi="Arial" w:cs="Arial"/>
          <w:b w:val="0"/>
          <w:sz w:val="20"/>
        </w:rPr>
        <w:t>45212200-8</w:t>
      </w:r>
      <w:r w:rsidR="005D64E8" w:rsidRPr="00014FCE">
        <w:rPr>
          <w:rFonts w:ascii="Arial" w:hAnsi="Arial" w:cs="Arial"/>
          <w:b w:val="0"/>
          <w:sz w:val="20"/>
        </w:rPr>
        <w:tab/>
      </w:r>
      <w:r w:rsidR="00974D4C" w:rsidRPr="00014FCE">
        <w:rPr>
          <w:rFonts w:ascii="Arial" w:hAnsi="Arial" w:cs="Arial"/>
          <w:b w:val="0"/>
          <w:sz w:val="20"/>
        </w:rPr>
        <w:t xml:space="preserve">Stavebné práce na stavbe športových zariadení </w:t>
      </w:r>
      <w:r w:rsidR="00974D4C" w:rsidRPr="00014FCE">
        <w:rPr>
          <w:rFonts w:ascii="Arial" w:hAnsi="Arial" w:cs="Arial"/>
          <w:b w:val="0"/>
          <w:sz w:val="20"/>
        </w:rPr>
        <w:cr/>
      </w:r>
    </w:p>
    <w:p w14:paraId="1856479C" w14:textId="77777777" w:rsidR="00974D4C" w:rsidRPr="00014FCE" w:rsidRDefault="00A245F2" w:rsidP="00974D4C">
      <w:pPr>
        <w:pStyle w:val="Zkladntext"/>
        <w:autoSpaceDE w:val="0"/>
        <w:autoSpaceDN w:val="0"/>
        <w:ind w:left="3544" w:hanging="2520"/>
        <w:rPr>
          <w:rFonts w:ascii="Arial" w:hAnsi="Arial" w:cs="Arial"/>
          <w:b w:val="0"/>
          <w:sz w:val="20"/>
        </w:rPr>
      </w:pPr>
      <w:r w:rsidRPr="00014FCE">
        <w:rPr>
          <w:rFonts w:ascii="Arial" w:hAnsi="Arial" w:cs="Arial"/>
          <w:b w:val="0"/>
          <w:sz w:val="20"/>
        </w:rPr>
        <w:t>Dodatočné kódy CPV</w:t>
      </w:r>
      <w:r w:rsidR="005D64E8" w:rsidRPr="00014FCE">
        <w:rPr>
          <w:rFonts w:ascii="Arial" w:hAnsi="Arial" w:cs="Arial"/>
          <w:b w:val="0"/>
          <w:sz w:val="20"/>
        </w:rPr>
        <w:t>:</w:t>
      </w:r>
      <w:r w:rsidRPr="00014FCE">
        <w:rPr>
          <w:rFonts w:ascii="Arial" w:hAnsi="Arial" w:cs="Arial"/>
          <w:b w:val="0"/>
          <w:sz w:val="20"/>
        </w:rPr>
        <w:tab/>
      </w:r>
      <w:r w:rsidR="00974D4C" w:rsidRPr="00014FCE">
        <w:rPr>
          <w:rFonts w:ascii="Arial" w:hAnsi="Arial" w:cs="Arial"/>
          <w:b w:val="0"/>
          <w:sz w:val="20"/>
        </w:rPr>
        <w:t>45212100-7</w:t>
      </w:r>
      <w:r w:rsidR="00974D4C" w:rsidRPr="00014FCE">
        <w:rPr>
          <w:rFonts w:ascii="Arial" w:hAnsi="Arial" w:cs="Arial"/>
          <w:b w:val="0"/>
          <w:sz w:val="20"/>
        </w:rPr>
        <w:tab/>
        <w:t>Stavebné práce na stavbe zariadení pre voľný čas</w:t>
      </w:r>
    </w:p>
    <w:p w14:paraId="4105D9AE" w14:textId="77777777" w:rsidR="00C80E1B" w:rsidRPr="00014FCE" w:rsidRDefault="00974D4C" w:rsidP="00974D4C">
      <w:pPr>
        <w:pStyle w:val="Zkladntext"/>
        <w:autoSpaceDE w:val="0"/>
        <w:autoSpaceDN w:val="0"/>
        <w:ind w:left="2844" w:firstLine="696"/>
        <w:rPr>
          <w:rFonts w:ascii="Arial" w:hAnsi="Arial" w:cs="Arial"/>
          <w:b w:val="0"/>
          <w:sz w:val="20"/>
        </w:rPr>
      </w:pPr>
      <w:r w:rsidRPr="00014FCE">
        <w:rPr>
          <w:rFonts w:ascii="Arial" w:hAnsi="Arial" w:cs="Arial"/>
          <w:b w:val="0"/>
          <w:sz w:val="20"/>
        </w:rPr>
        <w:t>45212212-5</w:t>
      </w:r>
      <w:r w:rsidRPr="00014FCE">
        <w:rPr>
          <w:rFonts w:ascii="Arial" w:hAnsi="Arial" w:cs="Arial"/>
          <w:b w:val="0"/>
          <w:sz w:val="20"/>
        </w:rPr>
        <w:tab/>
        <w:t>Stavebné práce na stavbe bazénov</w:t>
      </w:r>
    </w:p>
    <w:p w14:paraId="187CAFEC" w14:textId="77777777" w:rsidR="00974D4C" w:rsidRPr="00CC03D1" w:rsidRDefault="00974D4C" w:rsidP="00974D4C">
      <w:pPr>
        <w:pStyle w:val="Zkladntext"/>
        <w:autoSpaceDE w:val="0"/>
        <w:autoSpaceDN w:val="0"/>
        <w:ind w:left="2844" w:firstLine="696"/>
        <w:rPr>
          <w:rFonts w:ascii="Arial" w:hAnsi="Arial" w:cs="Arial"/>
          <w:b w:val="0"/>
          <w:sz w:val="20"/>
          <w:highlight w:val="yellow"/>
        </w:rPr>
      </w:pPr>
      <w:r w:rsidRPr="00014FCE">
        <w:rPr>
          <w:rFonts w:ascii="Arial" w:hAnsi="Arial" w:cs="Arial"/>
          <w:b w:val="0"/>
          <w:sz w:val="20"/>
        </w:rPr>
        <w:lastRenderedPageBreak/>
        <w:t>45211370</w:t>
      </w:r>
      <w:r w:rsidRPr="00974D4C">
        <w:rPr>
          <w:rFonts w:ascii="Arial" w:hAnsi="Arial" w:cs="Arial"/>
          <w:b w:val="0"/>
          <w:sz w:val="20"/>
        </w:rPr>
        <w:t>-3</w:t>
      </w:r>
      <w:r>
        <w:rPr>
          <w:rFonts w:ascii="Arial" w:hAnsi="Arial" w:cs="Arial"/>
          <w:b w:val="0"/>
          <w:sz w:val="20"/>
        </w:rPr>
        <w:tab/>
      </w:r>
      <w:r w:rsidRPr="00974D4C">
        <w:rPr>
          <w:rFonts w:ascii="Arial" w:hAnsi="Arial" w:cs="Arial"/>
          <w:b w:val="0"/>
          <w:sz w:val="20"/>
        </w:rPr>
        <w:t>Stavebné práce na saunách</w:t>
      </w:r>
    </w:p>
    <w:p w14:paraId="02759DB2" w14:textId="77777777" w:rsidR="002E2D76" w:rsidRDefault="002E2D76" w:rsidP="00561B5F">
      <w:pPr>
        <w:pStyle w:val="Zkladntext"/>
        <w:autoSpaceDE w:val="0"/>
        <w:autoSpaceDN w:val="0"/>
        <w:ind w:left="2832" w:firstLine="708"/>
        <w:rPr>
          <w:rFonts w:ascii="Arial" w:hAnsi="Arial" w:cs="Arial"/>
          <w:b w:val="0"/>
          <w:sz w:val="20"/>
          <w:highlight w:val="yellow"/>
        </w:rPr>
      </w:pPr>
      <w:r w:rsidRPr="002E2D76">
        <w:rPr>
          <w:rFonts w:ascii="Arial" w:hAnsi="Arial" w:cs="Arial"/>
          <w:b w:val="0"/>
          <w:sz w:val="20"/>
        </w:rPr>
        <w:t>45100000-8</w:t>
      </w:r>
      <w:r>
        <w:rPr>
          <w:rFonts w:ascii="Arial" w:hAnsi="Arial" w:cs="Arial"/>
          <w:b w:val="0"/>
          <w:sz w:val="20"/>
        </w:rPr>
        <w:tab/>
        <w:t>Príprava staveniska</w:t>
      </w:r>
    </w:p>
    <w:p w14:paraId="752F688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45331100-7</w:t>
      </w:r>
      <w:r w:rsidRPr="002E2D76">
        <w:rPr>
          <w:rFonts w:ascii="Arial" w:hAnsi="Arial" w:cs="Arial"/>
          <w:b w:val="0"/>
          <w:sz w:val="20"/>
        </w:rPr>
        <w:tab/>
        <w:t>Inštalovanie ústredného kúrenia</w:t>
      </w:r>
    </w:p>
    <w:p w14:paraId="36CA5CC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45421100-5</w:t>
      </w:r>
      <w:r w:rsidRPr="002E2D76">
        <w:rPr>
          <w:rFonts w:ascii="Arial" w:hAnsi="Arial" w:cs="Arial"/>
          <w:b w:val="0"/>
          <w:sz w:val="20"/>
        </w:rPr>
        <w:tab/>
        <w:t>Montáž dverí a okien a súvisiacich súčastí</w:t>
      </w:r>
    </w:p>
    <w:p w14:paraId="0C567618" w14:textId="77777777" w:rsidR="00A245F2" w:rsidRPr="00CC03D1" w:rsidRDefault="00A245F2" w:rsidP="00A245F2">
      <w:pPr>
        <w:pStyle w:val="Zkladntext"/>
        <w:autoSpaceDE w:val="0"/>
        <w:autoSpaceDN w:val="0"/>
        <w:ind w:left="720"/>
        <w:rPr>
          <w:rFonts w:ascii="Arial" w:hAnsi="Arial" w:cs="Arial"/>
          <w:b w:val="0"/>
          <w:sz w:val="20"/>
          <w:highlight w:val="yellow"/>
        </w:rPr>
      </w:pPr>
      <w:r w:rsidRPr="002E2D76">
        <w:rPr>
          <w:rFonts w:ascii="Arial" w:hAnsi="Arial" w:cs="Arial"/>
          <w:b w:val="0"/>
          <w:sz w:val="20"/>
        </w:rPr>
        <w:tab/>
      </w:r>
      <w:r w:rsidRPr="002E2D76">
        <w:rPr>
          <w:rFonts w:ascii="Arial" w:hAnsi="Arial" w:cs="Arial"/>
          <w:b w:val="0"/>
          <w:sz w:val="20"/>
        </w:rPr>
        <w:tab/>
      </w:r>
      <w:r w:rsidRPr="002E2D76">
        <w:rPr>
          <w:rFonts w:ascii="Arial" w:hAnsi="Arial" w:cs="Arial"/>
          <w:b w:val="0"/>
          <w:sz w:val="20"/>
        </w:rPr>
        <w:tab/>
      </w:r>
      <w:r w:rsidR="00561B5F" w:rsidRPr="002E2D76">
        <w:rPr>
          <w:rFonts w:ascii="Arial" w:hAnsi="Arial" w:cs="Arial"/>
          <w:b w:val="0"/>
          <w:sz w:val="20"/>
        </w:rPr>
        <w:tab/>
      </w:r>
      <w:r w:rsidRPr="002E2D76">
        <w:rPr>
          <w:rFonts w:ascii="Arial" w:hAnsi="Arial" w:cs="Arial"/>
          <w:b w:val="0"/>
          <w:sz w:val="20"/>
        </w:rPr>
        <w:t>45331210-1</w:t>
      </w:r>
      <w:r w:rsidRPr="002E2D76">
        <w:rPr>
          <w:rFonts w:ascii="Arial" w:hAnsi="Arial" w:cs="Arial"/>
          <w:b w:val="0"/>
          <w:sz w:val="20"/>
        </w:rPr>
        <w:tab/>
        <w:t>Inštalovanie ventilácie</w:t>
      </w:r>
    </w:p>
    <w:p w14:paraId="6BFD3FD9"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45310000-3</w:t>
      </w:r>
      <w:r w:rsidRPr="002E2D76">
        <w:rPr>
          <w:rFonts w:ascii="Arial" w:hAnsi="Arial" w:cs="Arial"/>
          <w:b w:val="0"/>
          <w:sz w:val="20"/>
        </w:rPr>
        <w:tab/>
        <w:t>Elektroinštalačné práce</w:t>
      </w:r>
    </w:p>
    <w:p w14:paraId="6D874C75" w14:textId="77777777" w:rsidR="00A245F2" w:rsidRDefault="00A245F2"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45231300-8</w:t>
      </w:r>
      <w:r w:rsidRPr="00974D4C">
        <w:rPr>
          <w:rFonts w:ascii="Arial" w:hAnsi="Arial" w:cs="Arial"/>
          <w:b w:val="0"/>
          <w:sz w:val="20"/>
        </w:rPr>
        <w:tab/>
        <w:t>Stavebné práce na stavbe potrubných vedení vody a</w:t>
      </w:r>
      <w:r w:rsidR="00974D4C">
        <w:rPr>
          <w:rFonts w:ascii="Arial" w:hAnsi="Arial" w:cs="Arial"/>
          <w:b w:val="0"/>
          <w:sz w:val="20"/>
        </w:rPr>
        <w:t> </w:t>
      </w:r>
      <w:r w:rsidRPr="00974D4C">
        <w:rPr>
          <w:rFonts w:ascii="Arial" w:hAnsi="Arial" w:cs="Arial"/>
          <w:b w:val="0"/>
          <w:sz w:val="20"/>
        </w:rPr>
        <w:t>kanalizácie</w:t>
      </w:r>
    </w:p>
    <w:p w14:paraId="7A8D229B" w14:textId="77777777" w:rsidR="00974D4C" w:rsidRPr="00561B5F" w:rsidRDefault="00974D4C"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45223300-9</w:t>
      </w:r>
      <w:r>
        <w:rPr>
          <w:rFonts w:ascii="Arial" w:hAnsi="Arial" w:cs="Arial"/>
          <w:b w:val="0"/>
          <w:sz w:val="20"/>
        </w:rPr>
        <w:tab/>
      </w:r>
      <w:r w:rsidRPr="00974D4C">
        <w:rPr>
          <w:rFonts w:ascii="Arial" w:hAnsi="Arial" w:cs="Arial"/>
          <w:b w:val="0"/>
          <w:sz w:val="20"/>
        </w:rPr>
        <w:t>Stavebné práce na stavbe parkovísk</w:t>
      </w:r>
    </w:p>
    <w:p w14:paraId="13758920" w14:textId="77777777" w:rsidR="008D2C3D" w:rsidRDefault="008D2C3D" w:rsidP="00735E2A">
      <w:pPr>
        <w:pStyle w:val="Zkladntext"/>
        <w:autoSpaceDE w:val="0"/>
        <w:autoSpaceDN w:val="0"/>
        <w:rPr>
          <w:rFonts w:ascii="Arial" w:hAnsi="Arial" w:cs="Arial"/>
          <w:b w:val="0"/>
          <w:sz w:val="20"/>
        </w:rPr>
      </w:pPr>
      <w:bookmarkStart w:id="33" w:name="_Hlk98258376"/>
    </w:p>
    <w:p w14:paraId="1F1A4AFF"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4EBBDF38" w14:textId="64D27A9B"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Predpokladaná hodnota predmetu zákazky je stanovená</w:t>
      </w:r>
      <w:r w:rsidR="00DD481D">
        <w:rPr>
          <w:rFonts w:ascii="Arial" w:hAnsi="Arial" w:cs="Arial"/>
          <w:b w:val="0"/>
          <w:sz w:val="20"/>
        </w:rPr>
        <w:t xml:space="preserve"> k </w:t>
      </w:r>
      <w:r w:rsidR="00DD481D" w:rsidRPr="00754704">
        <w:rPr>
          <w:rFonts w:ascii="Arial" w:hAnsi="Arial" w:cs="Arial"/>
          <w:b w:val="0"/>
          <w:sz w:val="20"/>
        </w:rPr>
        <w:t>12.04.2022</w:t>
      </w:r>
      <w:r w:rsidR="00A245F2" w:rsidRPr="00043450">
        <w:rPr>
          <w:rFonts w:ascii="Arial" w:hAnsi="Arial" w:cs="Arial"/>
          <w:b w:val="0"/>
          <w:sz w:val="20"/>
        </w:rPr>
        <w:t xml:space="preserve"> vo výške: </w:t>
      </w:r>
      <w:bookmarkStart w:id="34" w:name="_Hlk67741413"/>
      <w:r w:rsidR="008F03A5" w:rsidRPr="0008410A">
        <w:rPr>
          <w:rFonts w:ascii="Arial" w:hAnsi="Arial" w:cs="Arial"/>
          <w:strike/>
          <w:color w:val="FF0000"/>
          <w:sz w:val="20"/>
        </w:rPr>
        <w:t>4 376 590,74</w:t>
      </w:r>
      <w:r w:rsidR="00173672" w:rsidRPr="0008410A">
        <w:rPr>
          <w:rFonts w:ascii="Arial" w:hAnsi="Arial" w:cs="Arial"/>
          <w:color w:val="FF0000"/>
          <w:sz w:val="20"/>
        </w:rPr>
        <w:t xml:space="preserve"> </w:t>
      </w:r>
      <w:r w:rsidR="0008410A" w:rsidRPr="00754704">
        <w:rPr>
          <w:rFonts w:ascii="Arial" w:hAnsi="Arial" w:cs="Arial"/>
          <w:color w:val="00B050"/>
          <w:sz w:val="22"/>
          <w:szCs w:val="22"/>
        </w:rPr>
        <w:t>4 376 410,20</w:t>
      </w:r>
      <w:r w:rsidR="0008410A" w:rsidRPr="0008410A">
        <w:rPr>
          <w:rFonts w:ascii="Arial" w:hAnsi="Arial" w:cs="Arial"/>
          <w:color w:val="00B0F0"/>
          <w:sz w:val="20"/>
        </w:rPr>
        <w:t xml:space="preserve"> </w:t>
      </w:r>
      <w:r w:rsidR="00A245F2" w:rsidRPr="00173672">
        <w:rPr>
          <w:rFonts w:ascii="Arial" w:hAnsi="Arial" w:cs="Arial"/>
          <w:sz w:val="20"/>
        </w:rPr>
        <w:t>€ bez DPH</w:t>
      </w:r>
      <w:r w:rsidR="00A245F2" w:rsidRPr="002032D3">
        <w:rPr>
          <w:rFonts w:ascii="Arial" w:hAnsi="Arial" w:cs="Arial"/>
          <w:b w:val="0"/>
          <w:sz w:val="20"/>
        </w:rPr>
        <w:t xml:space="preserve"> </w:t>
      </w:r>
      <w:bookmarkEnd w:id="34"/>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bookmarkEnd w:id="33"/>
    <w:p w14:paraId="186F453B" w14:textId="77777777" w:rsidR="00735E2A" w:rsidRPr="007A627C" w:rsidRDefault="00735E2A" w:rsidP="00735E2A">
      <w:pPr>
        <w:pStyle w:val="Zkladntext"/>
        <w:autoSpaceDE w:val="0"/>
        <w:autoSpaceDN w:val="0"/>
        <w:ind w:left="2137" w:right="282"/>
        <w:rPr>
          <w:rFonts w:ascii="Arial" w:hAnsi="Arial" w:cs="Arial"/>
          <w:b w:val="0"/>
          <w:sz w:val="20"/>
        </w:rPr>
      </w:pPr>
    </w:p>
    <w:p w14:paraId="7FBFB2C2" w14:textId="77777777"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14:paraId="7839C3DE" w14:textId="77777777" w:rsidR="00A245F2" w:rsidRPr="00AB1F55" w:rsidRDefault="00A245F2" w:rsidP="00A245F2">
      <w:pPr>
        <w:pStyle w:val="Nadpis3"/>
        <w:rPr>
          <w:rFonts w:cs="Arial"/>
        </w:rPr>
      </w:pPr>
      <w:bookmarkStart w:id="35" w:name="_Toc48552667"/>
      <w:r w:rsidRPr="00AB1F55">
        <w:rPr>
          <w:rFonts w:cs="Arial"/>
        </w:rPr>
        <w:t>Rozdelenie predmetu zákazky</w:t>
      </w:r>
      <w:bookmarkEnd w:id="31"/>
      <w:bookmarkEnd w:id="35"/>
    </w:p>
    <w:p w14:paraId="5B1C248B" w14:textId="77777777" w:rsidR="005C5638" w:rsidRPr="00A14CC8" w:rsidRDefault="005C5638" w:rsidP="005C5638">
      <w:pPr>
        <w:numPr>
          <w:ilvl w:val="1"/>
          <w:numId w:val="1"/>
        </w:numPr>
        <w:ind w:left="1021" w:hanging="567"/>
        <w:rPr>
          <w:rFonts w:cs="Arial"/>
        </w:rPr>
      </w:pPr>
      <w:bookmarkStart w:id="36"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14:paraId="61B2BCF0" w14:textId="77777777" w:rsidR="00A245F2" w:rsidRPr="00AB1F55" w:rsidRDefault="00A245F2" w:rsidP="00A245F2">
      <w:pPr>
        <w:pStyle w:val="Nadpis3"/>
        <w:rPr>
          <w:rFonts w:cs="Arial"/>
        </w:rPr>
      </w:pPr>
      <w:bookmarkStart w:id="37" w:name="_Toc48552668"/>
      <w:r w:rsidRPr="00AB1F55">
        <w:rPr>
          <w:rFonts w:cs="Arial"/>
        </w:rPr>
        <w:t>Variantné riešenie</w:t>
      </w:r>
      <w:bookmarkEnd w:id="36"/>
      <w:r w:rsidRPr="00AB1F55">
        <w:rPr>
          <w:rFonts w:cs="Arial"/>
        </w:rPr>
        <w:t>, Ekvivalentné riešenie</w:t>
      </w:r>
      <w:bookmarkEnd w:id="37"/>
    </w:p>
    <w:p w14:paraId="2107383A" w14:textId="77777777"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14:paraId="2D04D845"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2DE9A8AF"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14:paraId="77F8FE57" w14:textId="77777777" w:rsidR="00A245F2" w:rsidRPr="00AB1F55" w:rsidRDefault="00A245F2" w:rsidP="00A245F2">
      <w:pPr>
        <w:pStyle w:val="Nadpis3"/>
        <w:rPr>
          <w:rFonts w:cs="Arial"/>
        </w:rPr>
      </w:pPr>
      <w:bookmarkStart w:id="38" w:name="_Toc355611541"/>
      <w:bookmarkStart w:id="39" w:name="_Toc48552669"/>
      <w:r w:rsidRPr="00AB1F55">
        <w:rPr>
          <w:rFonts w:cs="Arial"/>
        </w:rPr>
        <w:t>Miesto a termín dodania predmetu zákazky</w:t>
      </w:r>
      <w:bookmarkEnd w:id="38"/>
      <w:bookmarkEnd w:id="39"/>
    </w:p>
    <w:p w14:paraId="2642355C" w14:textId="77777777"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EndPr/>
      <w:sdtContent>
        <w:p w14:paraId="5505D7AC" w14:textId="77777777" w:rsidR="00A245F2" w:rsidRDefault="00CF6652" w:rsidP="005851A9">
          <w:pPr>
            <w:spacing w:after="120"/>
            <w:ind w:left="1021"/>
            <w:rPr>
              <w:rFonts w:cs="Arial"/>
              <w:szCs w:val="20"/>
            </w:rPr>
          </w:pPr>
          <w:sdt>
            <w:sdtPr>
              <w:rPr>
                <w:rFonts w:cs="Arial"/>
                <w:b/>
                <w:szCs w:val="20"/>
              </w:rPr>
              <w:alias w:val="E[Procurement].Location"/>
              <w:tag w:val="entity:Procurement|Location"/>
              <w:id w:val="22109813"/>
            </w:sdtPr>
            <w:sdtEndPr/>
            <w:sdtContent>
              <w:r w:rsidR="00BC04E8" w:rsidRPr="00BC04E8">
                <w:rPr>
                  <w:rFonts w:cs="Arial"/>
                  <w:b/>
                  <w:szCs w:val="20"/>
                </w:rPr>
                <w:t>Lučenec, Ulica športová</w:t>
              </w:r>
              <w:r w:rsidR="00BC04E8">
                <w:rPr>
                  <w:rFonts w:cs="Arial"/>
                  <w:b/>
                  <w:szCs w:val="20"/>
                </w:rPr>
                <w:t xml:space="preserve">, </w:t>
              </w:r>
              <w:r w:rsidR="005C5638" w:rsidRPr="00BC04E8">
                <w:rPr>
                  <w:rFonts w:cs="Arial"/>
                  <w:szCs w:val="20"/>
                </w:rPr>
                <w:t xml:space="preserve">parcela č. </w:t>
              </w:r>
              <w:r w:rsidR="00BC04E8" w:rsidRPr="00BC04E8">
                <w:rPr>
                  <w:rFonts w:cs="Arial"/>
                  <w:bCs/>
                  <w:szCs w:val="20"/>
                </w:rPr>
                <w:t>C-KN 6751/3, 6751/44, 6751/2, E2580/3</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14:paraId="5C2FC5BD" w14:textId="77777777"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14:paraId="2FC1BED9" w14:textId="77777777" w:rsidR="00A245F2" w:rsidRPr="00FC186A" w:rsidRDefault="00A245F2" w:rsidP="00A245F2">
      <w:pPr>
        <w:ind w:left="1021"/>
        <w:rPr>
          <w:rFonts w:cs="Arial"/>
          <w:b/>
        </w:rPr>
      </w:pPr>
      <w:r w:rsidRPr="00043450">
        <w:rPr>
          <w:rFonts w:cs="Arial"/>
          <w:b/>
        </w:rPr>
        <w:t>Začatie:</w:t>
      </w:r>
      <w:r w:rsidRPr="00043450">
        <w:rPr>
          <w:rFonts w:cs="Arial"/>
        </w:rPr>
        <w:t xml:space="preserve"> </w:t>
      </w:r>
      <w:r w:rsidRPr="00FC186A">
        <w:rPr>
          <w:rFonts w:cs="Arial"/>
        </w:rPr>
        <w:t>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FC186A">
        <w:rPr>
          <w:rFonts w:cs="Arial"/>
          <w:b/>
        </w:rPr>
        <w:t xml:space="preserve">. </w:t>
      </w:r>
    </w:p>
    <w:p w14:paraId="36C366D8" w14:textId="79E0A5D2" w:rsidR="0032716A" w:rsidRDefault="00A245F2" w:rsidP="00A245F2">
      <w:pPr>
        <w:ind w:left="1021"/>
        <w:rPr>
          <w:rFonts w:cs="Arial"/>
        </w:rPr>
      </w:pPr>
      <w:r w:rsidRPr="00FC186A">
        <w:rPr>
          <w:rFonts w:cs="Arial"/>
          <w:b/>
        </w:rPr>
        <w:t>Ukončenie:</w:t>
      </w:r>
      <w:r w:rsidRPr="00FC186A">
        <w:rPr>
          <w:rFonts w:cs="Arial"/>
        </w:rPr>
        <w:t xml:space="preserve"> </w:t>
      </w:r>
      <w:r w:rsidRPr="00FC186A">
        <w:rPr>
          <w:rFonts w:cs="Arial"/>
          <w:b/>
        </w:rPr>
        <w:t>najneskôr</w:t>
      </w:r>
      <w:r w:rsidRPr="00FC186A">
        <w:rPr>
          <w:rFonts w:cs="Arial"/>
        </w:rPr>
        <w:t xml:space="preserve"> </w:t>
      </w:r>
      <w:r w:rsidRPr="00FC186A">
        <w:rPr>
          <w:rFonts w:cs="Arial"/>
          <w:b/>
        </w:rPr>
        <w:t>do</w:t>
      </w:r>
      <w:r w:rsidR="00474251" w:rsidRPr="00FC186A">
        <w:rPr>
          <w:rFonts w:cs="Arial"/>
          <w:b/>
        </w:rPr>
        <w:t xml:space="preserve"> </w:t>
      </w:r>
      <w:r w:rsidR="00FC186A" w:rsidRPr="009D125A">
        <w:rPr>
          <w:rFonts w:cs="Arial"/>
          <w:b/>
          <w:strike/>
          <w:color w:val="FF0000"/>
        </w:rPr>
        <w:t>24</w:t>
      </w:r>
      <w:r w:rsidR="00F450A4">
        <w:rPr>
          <w:rFonts w:cs="Arial"/>
          <w:b/>
        </w:rPr>
        <w:t xml:space="preserve"> </w:t>
      </w:r>
      <w:r w:rsidR="009D125A">
        <w:rPr>
          <w:rFonts w:cs="Arial"/>
          <w:b/>
        </w:rPr>
        <w:t xml:space="preserve"> </w:t>
      </w:r>
      <w:r w:rsidR="009D125A" w:rsidRPr="009D125A">
        <w:rPr>
          <w:rFonts w:cs="Arial"/>
          <w:b/>
          <w:color w:val="00B0F0"/>
        </w:rPr>
        <w:t>1</w:t>
      </w:r>
      <w:r w:rsidR="003670D9">
        <w:rPr>
          <w:rFonts w:cs="Arial"/>
          <w:b/>
          <w:color w:val="00B0F0"/>
        </w:rPr>
        <w:t>4</w:t>
      </w:r>
      <w:r w:rsidR="009D125A">
        <w:rPr>
          <w:rFonts w:cs="Arial"/>
          <w:b/>
        </w:rPr>
        <w:t xml:space="preserve"> </w:t>
      </w:r>
      <w:r w:rsidR="003F715F" w:rsidRPr="00043450">
        <w:rPr>
          <w:rFonts w:cs="Arial"/>
          <w:b/>
        </w:rPr>
        <w:t>mesiacov</w:t>
      </w:r>
      <w:r w:rsidRPr="00043450">
        <w:rPr>
          <w:rFonts w:cs="Arial"/>
        </w:rPr>
        <w:t xml:space="preserve"> po protokolárnom prevzatí staveniska</w:t>
      </w:r>
      <w:r w:rsidR="005C5638" w:rsidRPr="00043450">
        <w:rPr>
          <w:rFonts w:cs="Arial"/>
        </w:rPr>
        <w:t>.</w:t>
      </w:r>
    </w:p>
    <w:p w14:paraId="014D4869" w14:textId="77777777" w:rsidR="00A245F2" w:rsidRPr="00AB1F55" w:rsidRDefault="00A245F2" w:rsidP="00A245F2">
      <w:pPr>
        <w:pStyle w:val="Nadpis3"/>
        <w:rPr>
          <w:rFonts w:cs="Arial"/>
        </w:rPr>
      </w:pPr>
      <w:bookmarkStart w:id="40" w:name="_Toc355611542"/>
      <w:bookmarkStart w:id="41" w:name="_Toc48552670"/>
      <w:r w:rsidRPr="00AB1F55">
        <w:rPr>
          <w:rFonts w:cs="Arial"/>
        </w:rPr>
        <w:t>Zdroj finančných prostriedkov</w:t>
      </w:r>
      <w:bookmarkEnd w:id="40"/>
      <w:bookmarkEnd w:id="41"/>
    </w:p>
    <w:p w14:paraId="0CDF92C1" w14:textId="77777777" w:rsidR="005C5638" w:rsidRPr="000F1129" w:rsidRDefault="00A245F2" w:rsidP="005C5638">
      <w:pPr>
        <w:numPr>
          <w:ilvl w:val="1"/>
          <w:numId w:val="1"/>
        </w:numPr>
        <w:spacing w:after="120"/>
        <w:ind w:left="1021" w:hanging="567"/>
        <w:rPr>
          <w:rFonts w:cs="Arial"/>
        </w:rPr>
      </w:pPr>
      <w:bookmarkStart w:id="42"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F450A4" w:rsidRPr="00F450A4">
        <w:t>Fond</w:t>
      </w:r>
      <w:r w:rsidR="00F450A4">
        <w:t xml:space="preserve">u na podporu </w:t>
      </w:r>
      <w:r w:rsidR="00F450A4" w:rsidRPr="00020964">
        <w:t>športu („Poskytovateľ pomoci“)</w:t>
      </w:r>
      <w:r w:rsidR="0028576E">
        <w:t>, v prípade schválenia dotácie.</w:t>
      </w:r>
      <w:r w:rsidR="00020964">
        <w:t xml:space="preserve"> </w:t>
      </w:r>
    </w:p>
    <w:p w14:paraId="780DA8D6" w14:textId="77777777"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Pr="00020964">
        <w:rPr>
          <w:rFonts w:cs="Arial"/>
          <w:b/>
        </w:rPr>
        <w:t>60</w:t>
      </w:r>
      <w:r w:rsidRPr="00020964">
        <w:rPr>
          <w:rFonts w:cs="Arial"/>
        </w:rPr>
        <w:t xml:space="preserve"> dní </w:t>
      </w:r>
      <w:r w:rsidRPr="00020964">
        <w:rPr>
          <w:rFonts w:cs="Arial"/>
        </w:rPr>
        <w:lastRenderedPageBreak/>
        <w:t xml:space="preserve">odo dňa jeho </w:t>
      </w:r>
      <w:r w:rsidR="00E857E5" w:rsidRPr="00020964">
        <w:rPr>
          <w:rFonts w:cs="Arial"/>
        </w:rPr>
        <w:t>doručenia verejnému obstarávateľovi</w:t>
      </w:r>
      <w:r w:rsidR="00F450A4" w:rsidRPr="00F450A4">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14:paraId="3F132453" w14:textId="77777777" w:rsidR="00A245F2" w:rsidRPr="00AB1F55" w:rsidRDefault="00A245F2" w:rsidP="00A245F2">
      <w:pPr>
        <w:pStyle w:val="Nadpis3"/>
        <w:rPr>
          <w:rFonts w:cs="Arial"/>
        </w:rPr>
      </w:pPr>
      <w:bookmarkStart w:id="43" w:name="_Toc48552671"/>
      <w:r w:rsidRPr="00AB1F55">
        <w:rPr>
          <w:rFonts w:cs="Arial"/>
        </w:rPr>
        <w:t>Typ zmluv</w:t>
      </w:r>
      <w:bookmarkEnd w:id="42"/>
      <w:r w:rsidRPr="00AB1F55">
        <w:rPr>
          <w:rFonts w:cs="Arial"/>
        </w:rPr>
        <w:t>ného vzťahu</w:t>
      </w:r>
      <w:bookmarkEnd w:id="43"/>
    </w:p>
    <w:p w14:paraId="5C6548B6" w14:textId="77777777"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14:paraId="34A34FAD" w14:textId="77777777"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14:paraId="7834665A" w14:textId="77777777" w:rsidR="00A245F2" w:rsidRPr="00AB1F55" w:rsidRDefault="00A245F2" w:rsidP="00A245F2">
      <w:pPr>
        <w:pStyle w:val="Nadpis3"/>
        <w:rPr>
          <w:rFonts w:cs="Arial"/>
        </w:rPr>
      </w:pPr>
      <w:bookmarkStart w:id="44" w:name="_Toc355611544"/>
      <w:bookmarkStart w:id="45" w:name="_Toc48552672"/>
      <w:r w:rsidRPr="00AB1F55">
        <w:rPr>
          <w:rFonts w:cs="Arial"/>
        </w:rPr>
        <w:t>Lehota viazanosti ponuky</w:t>
      </w:r>
      <w:bookmarkEnd w:id="44"/>
      <w:bookmarkEnd w:id="45"/>
    </w:p>
    <w:p w14:paraId="0D4787FB"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0C385046" w14:textId="77777777"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14:paraId="676C47B9" w14:textId="77777777" w:rsidR="001C3298" w:rsidRPr="001C3298" w:rsidRDefault="001C3298" w:rsidP="001C3298">
      <w:pPr>
        <w:numPr>
          <w:ilvl w:val="1"/>
          <w:numId w:val="1"/>
        </w:numPr>
        <w:spacing w:after="120"/>
        <w:ind w:left="1021" w:hanging="567"/>
        <w:rPr>
          <w:rFonts w:cs="Arial"/>
        </w:rPr>
      </w:pPr>
      <w:r w:rsidRPr="001C3298">
        <w:rPr>
          <w:rFonts w:cs="Arial"/>
        </w:rPr>
        <w:t xml:space="preserve">V prípade potreby, vyplývajúcej najmä z aplikácie revíznych postupov, si verejný obstarávateľ vyhradzuje právo primerane predĺžiť lehotu viazanosti ponúk, maximálne však 12 mesiacov od uplynutia lehoty na predkladanie ponúk. Predĺženie lehoty viazanosti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14:paraId="40086A2F" w14:textId="77777777"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14:paraId="1DDE6F15" w14:textId="77777777" w:rsidR="00A245F2" w:rsidRPr="00A90C94" w:rsidRDefault="00A245F2" w:rsidP="00E07266">
      <w:pPr>
        <w:spacing w:after="120"/>
        <w:ind w:left="1021"/>
        <w:rPr>
          <w:rFonts w:cs="Arial"/>
        </w:rPr>
      </w:pPr>
    </w:p>
    <w:p w14:paraId="79584294" w14:textId="77777777" w:rsidR="00A245F2" w:rsidRPr="00AB1F55" w:rsidRDefault="00A245F2" w:rsidP="00A245F2">
      <w:pPr>
        <w:pStyle w:val="Nadpis2"/>
        <w:rPr>
          <w:rFonts w:cs="Arial"/>
        </w:rPr>
      </w:pPr>
      <w:bookmarkStart w:id="46" w:name="_Toc355611545"/>
      <w:bookmarkStart w:id="47" w:name="_Toc457376814"/>
      <w:bookmarkStart w:id="48" w:name="_Toc458627840"/>
      <w:bookmarkStart w:id="49" w:name="_Toc459104756"/>
      <w:bookmarkStart w:id="50" w:name="_Toc526253154"/>
      <w:bookmarkStart w:id="51" w:name="_Toc527111487"/>
      <w:bookmarkStart w:id="52" w:name="_Toc527359673"/>
      <w:bookmarkStart w:id="53" w:name="_Toc527368465"/>
      <w:bookmarkStart w:id="54" w:name="_Toc18664479"/>
      <w:bookmarkStart w:id="55" w:name="_Toc44420480"/>
      <w:bookmarkStart w:id="56" w:name="_Toc44480236"/>
      <w:bookmarkStart w:id="57" w:name="_Toc46839480"/>
      <w:bookmarkStart w:id="58" w:name="_Toc48552673"/>
      <w:r w:rsidRPr="00AB1F55">
        <w:rPr>
          <w:rFonts w:cs="Arial"/>
        </w:rPr>
        <w:t>Časť II.</w:t>
      </w:r>
      <w:bookmarkEnd w:id="46"/>
      <w:bookmarkEnd w:id="47"/>
      <w:bookmarkEnd w:id="48"/>
      <w:bookmarkEnd w:id="49"/>
      <w:bookmarkEnd w:id="50"/>
      <w:bookmarkEnd w:id="51"/>
      <w:bookmarkEnd w:id="52"/>
      <w:bookmarkEnd w:id="53"/>
      <w:bookmarkEnd w:id="54"/>
      <w:bookmarkEnd w:id="55"/>
      <w:bookmarkEnd w:id="56"/>
      <w:bookmarkEnd w:id="57"/>
      <w:bookmarkEnd w:id="58"/>
    </w:p>
    <w:p w14:paraId="49FF32AF" w14:textId="77777777" w:rsidR="00A245F2" w:rsidRPr="00AB1F55" w:rsidRDefault="00A245F2" w:rsidP="00A245F2">
      <w:pPr>
        <w:pStyle w:val="Nadpis2"/>
        <w:rPr>
          <w:rFonts w:cs="Arial"/>
        </w:rPr>
      </w:pPr>
      <w:bookmarkStart w:id="59" w:name="_Toc354993028"/>
      <w:bookmarkStart w:id="60" w:name="_Toc355611546"/>
      <w:bookmarkStart w:id="61" w:name="_Toc357758505"/>
      <w:bookmarkStart w:id="62" w:name="_Toc359919531"/>
      <w:bookmarkStart w:id="63" w:name="_Toc48552674"/>
      <w:r w:rsidRPr="00AB1F55">
        <w:rPr>
          <w:rFonts w:cs="Arial"/>
        </w:rPr>
        <w:t>Komunikácia a vysvetlenie</w:t>
      </w:r>
      <w:bookmarkEnd w:id="59"/>
      <w:bookmarkEnd w:id="60"/>
      <w:bookmarkEnd w:id="61"/>
      <w:bookmarkEnd w:id="62"/>
      <w:bookmarkEnd w:id="63"/>
    </w:p>
    <w:p w14:paraId="5E48346C" w14:textId="77777777" w:rsidR="00A245F2" w:rsidRPr="00AB1F55" w:rsidRDefault="00A245F2" w:rsidP="00A245F2">
      <w:pPr>
        <w:pStyle w:val="Nadpis3"/>
        <w:rPr>
          <w:rFonts w:cs="Arial"/>
        </w:rPr>
      </w:pPr>
      <w:bookmarkStart w:id="64" w:name="_Toc355611547"/>
      <w:bookmarkStart w:id="65" w:name="_Toc48552675"/>
      <w:r w:rsidRPr="00AB1F55">
        <w:rPr>
          <w:rFonts w:cs="Arial"/>
        </w:rPr>
        <w:t>Komunikácia medzi verejným obstarávateľom, záujemcami alebo uchádzačmi</w:t>
      </w:r>
      <w:bookmarkEnd w:id="64"/>
      <w:bookmarkEnd w:id="65"/>
    </w:p>
    <w:p w14:paraId="130FECB4" w14:textId="77777777" w:rsidR="00A245F2" w:rsidRPr="00521D5F" w:rsidRDefault="00A245F2" w:rsidP="00A245F2">
      <w:pPr>
        <w:numPr>
          <w:ilvl w:val="1"/>
          <w:numId w:val="1"/>
        </w:numPr>
        <w:spacing w:after="120"/>
        <w:ind w:left="1021" w:hanging="567"/>
        <w:rPr>
          <w:rFonts w:cs="Arial"/>
          <w:bCs/>
        </w:rPr>
      </w:pPr>
      <w:bookmarkStart w:id="66"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14:paraId="64F86438" w14:textId="77777777"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14:paraId="2829A657" w14:textId="77777777"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14:paraId="60DF23F5" w14:textId="77777777"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14:paraId="6B734B5D" w14:textId="77777777" w:rsidR="00A245F2" w:rsidRPr="00051239" w:rsidRDefault="00A245F2" w:rsidP="00A245F2">
      <w:pPr>
        <w:numPr>
          <w:ilvl w:val="1"/>
          <w:numId w:val="1"/>
        </w:numPr>
        <w:ind w:left="1021" w:hanging="567"/>
        <w:rPr>
          <w:rFonts w:cs="Arial"/>
          <w:szCs w:val="20"/>
        </w:rPr>
      </w:pPr>
      <w:r w:rsidRPr="00051239">
        <w:rPr>
          <w:rFonts w:cs="Arial"/>
          <w:szCs w:val="20"/>
        </w:rPr>
        <w:lastRenderedPageBreak/>
        <w:t>Na bezproblémové používanie systému JOSEPHINE je nutné používať jeden z podporovaných internetových prehliadačov:</w:t>
      </w:r>
    </w:p>
    <w:p w14:paraId="411F1510" w14:textId="77777777" w:rsidR="00A245F2" w:rsidRPr="00051239" w:rsidRDefault="00A245F2" w:rsidP="00A245F2">
      <w:pPr>
        <w:ind w:left="1021"/>
        <w:rPr>
          <w:rFonts w:cs="Arial"/>
          <w:szCs w:val="20"/>
        </w:rPr>
      </w:pPr>
      <w:r w:rsidRPr="00051239">
        <w:rPr>
          <w:rFonts w:cs="Arial"/>
          <w:szCs w:val="20"/>
        </w:rPr>
        <w:t xml:space="preserve">- Microsoft Internet Explorer verzia 11.0 a vyššia, </w:t>
      </w:r>
    </w:p>
    <w:p w14:paraId="6077DE67" w14:textId="77777777"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Firefox verzia 13.0 a vyššia alebo </w:t>
      </w:r>
    </w:p>
    <w:p w14:paraId="719BFC38" w14:textId="77777777" w:rsidR="00A245F2" w:rsidRPr="00051239" w:rsidRDefault="00A245F2" w:rsidP="00A245F2">
      <w:pPr>
        <w:ind w:left="1021"/>
        <w:rPr>
          <w:rFonts w:cs="Arial"/>
          <w:szCs w:val="20"/>
        </w:rPr>
      </w:pPr>
      <w:r w:rsidRPr="00051239">
        <w:rPr>
          <w:rFonts w:cs="Arial"/>
          <w:szCs w:val="20"/>
        </w:rPr>
        <w:t>- Google Chrome</w:t>
      </w:r>
    </w:p>
    <w:p w14:paraId="0827D247" w14:textId="77777777"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14:paraId="7ABAB0DA" w14:textId="77777777" w:rsidR="00A245F2" w:rsidRPr="006B13FB" w:rsidRDefault="00A245F2" w:rsidP="00A245F2">
      <w:pPr>
        <w:ind w:left="1021"/>
        <w:rPr>
          <w:rFonts w:cs="Arial"/>
          <w:szCs w:val="20"/>
        </w:rPr>
      </w:pPr>
    </w:p>
    <w:p w14:paraId="671F8AD6" w14:textId="77777777"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14:paraId="401E2675" w14:textId="77777777" w:rsidR="00825234" w:rsidRPr="00AB1F55" w:rsidRDefault="00825234" w:rsidP="00825234">
      <w:pPr>
        <w:ind w:left="1021"/>
        <w:rPr>
          <w:rFonts w:cs="Arial"/>
        </w:rPr>
      </w:pPr>
    </w:p>
    <w:p w14:paraId="5FB633DD" w14:textId="77777777"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6BF08B8F" w14:textId="77777777"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26EAD5" w14:textId="77777777"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0BA6DA" w14:textId="77777777"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7" w:name="_Hlk531715170"/>
      <w:r w:rsidRPr="00051239">
        <w:rPr>
          <w:rFonts w:cs="Arial"/>
        </w:rPr>
        <w:t xml:space="preserve">informovaní o prípadných aktualizáciách týkajúcich sa zákazky </w:t>
      </w:r>
      <w:bookmarkEnd w:id="67"/>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400CB8E2" w14:textId="77777777"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31D9F14" w14:textId="77777777"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26C8819" w14:textId="77777777" w:rsidR="00704EDF" w:rsidRPr="00C0652B" w:rsidRDefault="00704EDF" w:rsidP="00704EDF">
      <w:pPr>
        <w:pStyle w:val="Nadpis3"/>
        <w:numPr>
          <w:ilvl w:val="0"/>
          <w:numId w:val="0"/>
        </w:numPr>
        <w:ind w:left="1211"/>
        <w:rPr>
          <w:b w:val="0"/>
          <w:szCs w:val="24"/>
        </w:rPr>
      </w:pPr>
      <w:bookmarkStart w:id="68" w:name="_Toc12005030"/>
      <w:bookmarkStart w:id="69" w:name="_Toc18664482"/>
      <w:bookmarkStart w:id="70" w:name="_Toc44420483"/>
      <w:bookmarkStart w:id="71" w:name="_Toc44480239"/>
      <w:bookmarkStart w:id="72" w:name="_Toc46839483"/>
      <w:bookmarkStart w:id="73" w:name="_Toc48552676"/>
      <w:r w:rsidRPr="00C0652B">
        <w:rPr>
          <w:rFonts w:eastAsia="Calibri" w:cs="Arial"/>
          <w:color w:val="000000"/>
          <w:szCs w:val="20"/>
        </w:rPr>
        <w:t>- telefonicky na tel.:+421 220 255 999</w:t>
      </w:r>
      <w:bookmarkEnd w:id="68"/>
      <w:bookmarkEnd w:id="69"/>
      <w:bookmarkEnd w:id="70"/>
      <w:bookmarkEnd w:id="71"/>
      <w:bookmarkEnd w:id="72"/>
      <w:bookmarkEnd w:id="73"/>
      <w:r w:rsidRPr="00C0652B">
        <w:rPr>
          <w:rFonts w:eastAsia="Calibri" w:cs="Arial"/>
          <w:color w:val="000000"/>
          <w:szCs w:val="20"/>
        </w:rPr>
        <w:t xml:space="preserve"> </w:t>
      </w:r>
    </w:p>
    <w:p w14:paraId="78AE0C02" w14:textId="77777777" w:rsidR="00704EDF" w:rsidRDefault="00704EDF" w:rsidP="0028576E">
      <w:pPr>
        <w:pStyle w:val="Nadpis3"/>
        <w:numPr>
          <w:ilvl w:val="0"/>
          <w:numId w:val="0"/>
        </w:numPr>
        <w:ind w:left="1211"/>
      </w:pPr>
      <w:bookmarkStart w:id="74" w:name="_Toc12005031"/>
      <w:bookmarkStart w:id="75" w:name="_Toc18664483"/>
      <w:bookmarkStart w:id="76" w:name="_Toc44420484"/>
      <w:bookmarkStart w:id="77" w:name="_Toc44480240"/>
      <w:bookmarkStart w:id="78" w:name="_Toc46839484"/>
      <w:bookmarkStart w:id="79" w:name="_Toc48552677"/>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4"/>
        <w:bookmarkEnd w:id="75"/>
        <w:bookmarkEnd w:id="76"/>
        <w:bookmarkEnd w:id="77"/>
        <w:bookmarkEnd w:id="78"/>
        <w:bookmarkEnd w:id="79"/>
      </w:hyperlink>
      <w:r w:rsidRPr="00C0652B">
        <w:t xml:space="preserve"> </w:t>
      </w:r>
    </w:p>
    <w:p w14:paraId="480F9C44" w14:textId="77777777" w:rsidR="00A245F2" w:rsidRPr="00AB1F55" w:rsidRDefault="00A245F2" w:rsidP="00A245F2">
      <w:pPr>
        <w:pStyle w:val="Nadpis3"/>
        <w:rPr>
          <w:rFonts w:cs="Arial"/>
        </w:rPr>
      </w:pPr>
      <w:bookmarkStart w:id="80" w:name="_Toc48552678"/>
      <w:r w:rsidRPr="00AB1F55">
        <w:rPr>
          <w:rFonts w:cs="Arial"/>
        </w:rPr>
        <w:t>Vysvetlenie a doplnenie súťažných podkladov</w:t>
      </w:r>
      <w:bookmarkEnd w:id="66"/>
      <w:bookmarkEnd w:id="80"/>
    </w:p>
    <w:p w14:paraId="19EABA24" w14:textId="77777777" w:rsidR="00A245F2" w:rsidRPr="00AB1F55" w:rsidRDefault="00A245F2" w:rsidP="00A245F2">
      <w:pPr>
        <w:numPr>
          <w:ilvl w:val="1"/>
          <w:numId w:val="1"/>
        </w:numPr>
        <w:spacing w:after="120"/>
        <w:ind w:left="1021" w:hanging="567"/>
        <w:rPr>
          <w:rFonts w:cs="Arial"/>
          <w:strike/>
        </w:rPr>
      </w:pPr>
      <w:bookmarkStart w:id="81"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14:paraId="5CF3BDF5" w14:textId="77777777"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w:t>
      </w:r>
      <w:r w:rsidRPr="00C0652B">
        <w:rPr>
          <w:rFonts w:cs="Arial"/>
        </w:rPr>
        <w:lastRenderedPageBreak/>
        <w:t xml:space="preserve">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0DCB59C4" w14:textId="77777777" w:rsidR="00A245F2" w:rsidRPr="00AB1F55" w:rsidRDefault="00A245F2" w:rsidP="00A245F2">
      <w:pPr>
        <w:pStyle w:val="Nadpis3"/>
        <w:rPr>
          <w:rFonts w:cs="Arial"/>
        </w:rPr>
      </w:pPr>
      <w:bookmarkStart w:id="82" w:name="_Toc48552679"/>
      <w:r w:rsidRPr="00AB1F55">
        <w:rPr>
          <w:rFonts w:cs="Arial"/>
        </w:rPr>
        <w:t>Obhliadka miesta realizácie predmetu zákazky</w:t>
      </w:r>
      <w:bookmarkEnd w:id="81"/>
      <w:bookmarkEnd w:id="82"/>
    </w:p>
    <w:p w14:paraId="4D3F6E0C" w14:textId="77777777" w:rsidR="005C5638" w:rsidRPr="00DF6F35" w:rsidRDefault="005C5638" w:rsidP="005C5638">
      <w:pPr>
        <w:numPr>
          <w:ilvl w:val="1"/>
          <w:numId w:val="1"/>
        </w:numPr>
        <w:spacing w:after="120"/>
        <w:ind w:left="1021" w:hanging="567"/>
        <w:rPr>
          <w:rFonts w:cs="Arial"/>
        </w:rPr>
      </w:pPr>
      <w:r w:rsidRPr="00DF6F35">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DF6F35">
        <w:rPr>
          <w:rFonts w:cs="Arial"/>
        </w:rPr>
        <w:t xml:space="preserve">prevádzkových možností verejného obstarávateľa. Výdavky spojené s obhliadkou miesta realizácie predmetu zákazky idú na ťarchu záujemcov. </w:t>
      </w:r>
    </w:p>
    <w:p w14:paraId="156DA4E5" w14:textId="77777777" w:rsidR="005C5638" w:rsidRPr="00DF6F35" w:rsidRDefault="005C5638" w:rsidP="005C5638">
      <w:pPr>
        <w:numPr>
          <w:ilvl w:val="1"/>
          <w:numId w:val="1"/>
        </w:numPr>
        <w:spacing w:after="120"/>
        <w:ind w:left="1021" w:hanging="567"/>
        <w:rPr>
          <w:rFonts w:cs="Arial"/>
        </w:rPr>
      </w:pPr>
      <w:r w:rsidRPr="00DF6F35">
        <w:rPr>
          <w:rFonts w:cs="Arial"/>
        </w:rPr>
        <w:t>V prípade požiadavky o obhliadku miesta realizácie predmetu zákazky si môžu záujemcovia dohodnúť</w:t>
      </w:r>
      <w:r w:rsidRPr="00DF6F35">
        <w:t xml:space="preserve"> termín obhliadky prostredníctvom </w:t>
      </w:r>
      <w:r w:rsidRPr="00DF6F35">
        <w:rPr>
          <w:u w:val="single"/>
        </w:rPr>
        <w:t>komunikácie uvedenej v bode 9</w:t>
      </w:r>
      <w:r w:rsidRPr="00DF6F35">
        <w:t xml:space="preserve"> týchto súťažných podkladov. </w:t>
      </w:r>
    </w:p>
    <w:p w14:paraId="2A5B9333" w14:textId="77777777"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14:paraId="162AD33D" w14:textId="77777777"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14:paraId="03F6781F" w14:textId="77777777" w:rsidR="00A245F2" w:rsidRPr="004D4653" w:rsidRDefault="00A245F2" w:rsidP="00A245F2">
      <w:pPr>
        <w:ind w:left="454"/>
        <w:rPr>
          <w:rFonts w:cs="Arial"/>
        </w:rPr>
      </w:pPr>
    </w:p>
    <w:p w14:paraId="216AF024" w14:textId="77777777" w:rsidR="00A245F2" w:rsidRPr="00AB1F55" w:rsidRDefault="00A245F2" w:rsidP="00A245F2">
      <w:pPr>
        <w:pStyle w:val="Nadpis2"/>
        <w:rPr>
          <w:rFonts w:cs="Arial"/>
        </w:rPr>
      </w:pPr>
      <w:bookmarkStart w:id="83" w:name="_Toc355611550"/>
      <w:bookmarkStart w:id="84" w:name="_Toc457376819"/>
      <w:bookmarkStart w:id="85" w:name="_Toc458627845"/>
      <w:bookmarkStart w:id="86" w:name="_Toc459104761"/>
      <w:bookmarkStart w:id="87" w:name="_Toc526253159"/>
      <w:bookmarkStart w:id="88" w:name="_Toc527111492"/>
      <w:bookmarkStart w:id="89" w:name="_Toc527359678"/>
      <w:bookmarkStart w:id="90" w:name="_Toc527368470"/>
      <w:bookmarkStart w:id="91" w:name="_Toc18664486"/>
      <w:bookmarkStart w:id="92" w:name="_Toc44420487"/>
      <w:bookmarkStart w:id="93" w:name="_Toc44480243"/>
      <w:bookmarkStart w:id="94" w:name="_Toc46839487"/>
      <w:bookmarkStart w:id="95" w:name="_Toc48552680"/>
      <w:r w:rsidRPr="004D4653">
        <w:rPr>
          <w:rFonts w:cs="Arial"/>
        </w:rPr>
        <w:t>Č</w:t>
      </w:r>
      <w:r w:rsidRPr="00AB1F55">
        <w:rPr>
          <w:rFonts w:cs="Arial"/>
        </w:rPr>
        <w:t>asť III.</w:t>
      </w:r>
      <w:bookmarkEnd w:id="83"/>
      <w:bookmarkEnd w:id="84"/>
      <w:bookmarkEnd w:id="85"/>
      <w:bookmarkEnd w:id="86"/>
      <w:bookmarkEnd w:id="87"/>
      <w:bookmarkEnd w:id="88"/>
      <w:bookmarkEnd w:id="89"/>
      <w:bookmarkEnd w:id="90"/>
      <w:bookmarkEnd w:id="91"/>
      <w:bookmarkEnd w:id="92"/>
      <w:bookmarkEnd w:id="93"/>
      <w:bookmarkEnd w:id="94"/>
      <w:bookmarkEnd w:id="95"/>
    </w:p>
    <w:p w14:paraId="1E8B555E" w14:textId="77777777" w:rsidR="00A245F2" w:rsidRPr="00AB1F55" w:rsidRDefault="00A245F2" w:rsidP="00A245F2">
      <w:pPr>
        <w:pStyle w:val="Nadpis2"/>
        <w:rPr>
          <w:rFonts w:cs="Arial"/>
        </w:rPr>
      </w:pPr>
      <w:bookmarkStart w:id="96" w:name="_Toc354993033"/>
      <w:bookmarkStart w:id="97" w:name="_Toc355611551"/>
      <w:bookmarkStart w:id="98" w:name="_Toc357758510"/>
      <w:bookmarkStart w:id="99" w:name="_Toc359919536"/>
      <w:bookmarkStart w:id="100" w:name="_Toc48552681"/>
      <w:r w:rsidRPr="00AB1F55">
        <w:rPr>
          <w:rFonts w:cs="Arial"/>
        </w:rPr>
        <w:t>Príprava ponuky</w:t>
      </w:r>
      <w:bookmarkEnd w:id="96"/>
      <w:bookmarkEnd w:id="97"/>
      <w:bookmarkEnd w:id="98"/>
      <w:bookmarkEnd w:id="99"/>
      <w:bookmarkEnd w:id="100"/>
    </w:p>
    <w:p w14:paraId="6256CB24" w14:textId="77777777" w:rsidR="00A245F2" w:rsidRPr="00AB1F55" w:rsidRDefault="00A245F2" w:rsidP="00A245F2">
      <w:pPr>
        <w:pStyle w:val="Nadpis3"/>
        <w:rPr>
          <w:rFonts w:cs="Arial"/>
        </w:rPr>
      </w:pPr>
      <w:bookmarkStart w:id="101" w:name="_Toc355611552"/>
      <w:bookmarkStart w:id="102" w:name="_Toc48552682"/>
      <w:r w:rsidRPr="00AB1F55">
        <w:rPr>
          <w:rFonts w:cs="Arial"/>
        </w:rPr>
        <w:t>Vyhotovenie ponuky</w:t>
      </w:r>
      <w:bookmarkEnd w:id="101"/>
      <w:bookmarkEnd w:id="102"/>
    </w:p>
    <w:p w14:paraId="36BC15AC" w14:textId="77777777"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14:paraId="6898290B" w14:textId="77777777"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14:paraId="306B88BA" w14:textId="77777777"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14:paraId="28691978" w14:textId="77777777"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s 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14:paraId="6302D886" w14:textId="77777777" w:rsidR="00A245F2" w:rsidRDefault="00A245F2" w:rsidP="00A245F2">
      <w:pPr>
        <w:numPr>
          <w:ilvl w:val="1"/>
          <w:numId w:val="1"/>
        </w:numPr>
        <w:spacing w:after="120"/>
        <w:ind w:left="1021" w:hanging="567"/>
        <w:rPr>
          <w:rFonts w:cs="Arial"/>
        </w:rPr>
      </w:pPr>
      <w:bookmarkStart w:id="103"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7F3974E7" w14:textId="77777777"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5A46B528" w14:textId="77777777"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 xml:space="preserve">Rozhodnutie je ponechané na uchádzačovi. Ak sa uchádzač rozhodne, že svoju ponuku alebo jej časť zašifruje heslom, je povinný doručiť verejnému obstarávateľovi heslo najneskôr v lehote na otváranie ponúk. Pokiaľ uchádzač </w:t>
      </w:r>
      <w:r w:rsidRPr="00C0652B">
        <w:rPr>
          <w:szCs w:val="20"/>
        </w:rPr>
        <w:lastRenderedPageBreak/>
        <w:t>heslo nedoručí, resp. nesprístupní, alebo doručí nesprávne heslo v dôsledku čoho nebude možné odšifrovať ponuku a obsah jeho ponuky nebude možné sprístupniť, verejný obstarávateľ uchádzača z verejného obstarávania vylúči.</w:t>
      </w:r>
    </w:p>
    <w:p w14:paraId="65A0A774" w14:textId="77777777"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14:paraId="5F450ADE" w14:textId="77777777" w:rsidR="00A245F2" w:rsidRPr="00AB1F55" w:rsidRDefault="00A245F2" w:rsidP="00A245F2">
      <w:pPr>
        <w:pStyle w:val="Nadpis3"/>
        <w:rPr>
          <w:rFonts w:cs="Arial"/>
        </w:rPr>
      </w:pPr>
      <w:bookmarkStart w:id="104" w:name="_Toc48552683"/>
      <w:r w:rsidRPr="00AB1F55">
        <w:rPr>
          <w:rFonts w:cs="Arial"/>
        </w:rPr>
        <w:t>Jazyk ponuky</w:t>
      </w:r>
      <w:bookmarkEnd w:id="103"/>
      <w:bookmarkEnd w:id="104"/>
    </w:p>
    <w:p w14:paraId="76BEDEE8" w14:textId="77777777"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w:t>
      </w:r>
      <w:proofErr w:type="spellStart"/>
      <w:r w:rsidRPr="00AB1F55">
        <w:rPr>
          <w:rFonts w:cs="Arial"/>
        </w:rPr>
        <w:t>t.j</w:t>
      </w:r>
      <w:proofErr w:type="spellEnd"/>
      <w:r w:rsidRPr="00AB1F55">
        <w:rPr>
          <w:rFonts w:cs="Arial"/>
        </w:rPr>
        <w:t>. v slovenskom jazyku),</w:t>
      </w:r>
      <w:r w:rsidRPr="00AB1F55">
        <w:t xml:space="preserve"> </w:t>
      </w:r>
      <w:r w:rsidRPr="00AB1F55">
        <w:rPr>
          <w:rFonts w:cs="Arial"/>
        </w:rPr>
        <w:t>to neplatí pre ponuku, ďalšie doklady a dokumenty vyhotovené v českom jazyku.</w:t>
      </w:r>
    </w:p>
    <w:p w14:paraId="137A5894" w14:textId="77777777"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w:t>
      </w:r>
      <w:proofErr w:type="spellStart"/>
      <w:r w:rsidRPr="00AB1F55">
        <w:rPr>
          <w:rFonts w:cs="Arial"/>
        </w:rPr>
        <w:t>t.j</w:t>
      </w:r>
      <w:proofErr w:type="spellEnd"/>
      <w:r w:rsidRPr="00AB1F55">
        <w:rPr>
          <w:rFonts w:cs="Arial"/>
        </w:rPr>
        <w:t xml:space="preserve">.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w:t>
      </w:r>
      <w:proofErr w:type="spellStart"/>
      <w:r w:rsidRPr="00AB1F55">
        <w:rPr>
          <w:rFonts w:cs="Arial"/>
        </w:rPr>
        <w:t>t.j</w:t>
      </w:r>
      <w:proofErr w:type="spellEnd"/>
      <w:r w:rsidRPr="00AB1F55">
        <w:rPr>
          <w:rFonts w:cs="Arial"/>
        </w:rPr>
        <w:t>. do slovenského jazyka).</w:t>
      </w:r>
    </w:p>
    <w:p w14:paraId="57A4E7A0" w14:textId="77777777" w:rsidR="00A245F2" w:rsidRPr="00AB1F55" w:rsidRDefault="00A245F2" w:rsidP="00A245F2">
      <w:pPr>
        <w:pStyle w:val="Nadpis3"/>
        <w:rPr>
          <w:rFonts w:cs="Arial"/>
        </w:rPr>
      </w:pPr>
      <w:bookmarkStart w:id="105" w:name="_Toc355611554"/>
      <w:bookmarkStart w:id="106" w:name="_Toc48552684"/>
      <w:r w:rsidRPr="00AB1F55">
        <w:rPr>
          <w:rFonts w:cs="Arial"/>
        </w:rPr>
        <w:t>Mena a ceny uvádzané v ponuke</w:t>
      </w:r>
      <w:bookmarkEnd w:id="105"/>
      <w:bookmarkEnd w:id="106"/>
    </w:p>
    <w:p w14:paraId="6C56D85D"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14:paraId="5AB74F8F" w14:textId="77777777"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57410D1" w14:textId="77777777"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14:paraId="10B60309"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14:paraId="319F3355" w14:textId="77777777"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14:paraId="43810D29" w14:textId="77777777"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14:paraId="48E2AA19" w14:textId="77777777"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14:paraId="3AA45082" w14:textId="77777777"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14:paraId="4CB15362" w14:textId="77777777" w:rsidR="00A245F2" w:rsidRPr="00AB1F55" w:rsidRDefault="00A245F2" w:rsidP="00A245F2">
      <w:pPr>
        <w:pStyle w:val="Nadpis3"/>
        <w:rPr>
          <w:rFonts w:cs="Arial"/>
        </w:rPr>
      </w:pPr>
      <w:bookmarkStart w:id="107" w:name="_Toc355611555"/>
      <w:bookmarkStart w:id="108" w:name="_Toc48552685"/>
      <w:r w:rsidRPr="00AB1F55">
        <w:rPr>
          <w:rFonts w:cs="Arial"/>
        </w:rPr>
        <w:t>Zábezpeka ponuky</w:t>
      </w:r>
      <w:bookmarkEnd w:id="107"/>
      <w:bookmarkEnd w:id="108"/>
    </w:p>
    <w:p w14:paraId="49D8AD5E" w14:textId="77777777"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14:paraId="187FD607" w14:textId="77777777"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7628BF" w:rsidRPr="00173672">
        <w:rPr>
          <w:rFonts w:cs="Arial"/>
          <w:b/>
          <w:bCs/>
        </w:rPr>
        <w:t>100 000,00</w:t>
      </w:r>
      <w:r w:rsidRPr="00173672">
        <w:rPr>
          <w:rFonts w:cs="Arial"/>
          <w:b/>
        </w:rPr>
        <w:t xml:space="preserve"> EUR</w:t>
      </w:r>
      <w:r w:rsidRPr="00173672">
        <w:rPr>
          <w:rFonts w:cs="Arial"/>
        </w:rPr>
        <w:t xml:space="preserve"> (slovom </w:t>
      </w:r>
      <w:r w:rsidR="007628BF" w:rsidRPr="00173672">
        <w:rPr>
          <w:rFonts w:cs="Arial"/>
        </w:rPr>
        <w:t>sto</w:t>
      </w:r>
      <w:r w:rsidR="00043450" w:rsidRPr="00173672">
        <w:rPr>
          <w:rFonts w:cs="Arial"/>
        </w:rPr>
        <w:t>tisíc</w:t>
      </w:r>
      <w:r w:rsidRPr="00173672">
        <w:rPr>
          <w:rFonts w:cs="Arial"/>
        </w:rPr>
        <w:t xml:space="preserve"> eur)</w:t>
      </w:r>
      <w:r w:rsidR="008F55BD" w:rsidRPr="00173672">
        <w:rPr>
          <w:rFonts w:cs="Arial"/>
        </w:rPr>
        <w:t>.</w:t>
      </w:r>
    </w:p>
    <w:p w14:paraId="7B428D13" w14:textId="77777777"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14:paraId="432B1D7E" w14:textId="77777777" w:rsidR="00A245F2" w:rsidRPr="00AB1F55" w:rsidRDefault="00A245F2" w:rsidP="00A245F2">
      <w:pPr>
        <w:numPr>
          <w:ilvl w:val="2"/>
          <w:numId w:val="1"/>
        </w:numPr>
        <w:spacing w:after="120"/>
        <w:ind w:left="1758" w:hanging="737"/>
        <w:rPr>
          <w:rFonts w:cs="Arial"/>
        </w:rPr>
      </w:pPr>
      <w:r w:rsidRPr="00AB1F55">
        <w:rPr>
          <w:rFonts w:cs="Arial"/>
        </w:rPr>
        <w:lastRenderedPageBreak/>
        <w:t xml:space="preserve">poskytnutím bankovej záruky za uchádzača  alebo </w:t>
      </w:r>
    </w:p>
    <w:p w14:paraId="681753E5" w14:textId="77777777"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14:paraId="61FA7253" w14:textId="77777777"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14:paraId="6000B6D6" w14:textId="77777777"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14:paraId="16732409" w14:textId="77777777"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14:paraId="5A3A1D26" w14:textId="77777777"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027D1745" w14:textId="77777777"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13F26B17"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14:paraId="56030D99"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14:paraId="4E2D98EC"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14:paraId="4650769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17E35FEC" w14:textId="77777777"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14:paraId="08E39005"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14:paraId="1D18B489"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57D29F65"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4639C54D"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14:paraId="3152EC1F"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5539303C"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14:paraId="0DFC58DF" w14:textId="77777777"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24EA2C25"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lastRenderedPageBreak/>
        <w:t xml:space="preserve">Finančné prostriedky vo výške podľa bodu 15.2 musia byť zložené na účet verejného  obstarávateľa vedený </w:t>
      </w:r>
      <w:r w:rsidR="00BC04E8">
        <w:rPr>
          <w:rFonts w:cs="Arial"/>
        </w:rPr>
        <w:t xml:space="preserve"> v </w:t>
      </w:r>
      <w:r w:rsidR="00BC04E8" w:rsidRPr="00BC04E8">
        <w:rPr>
          <w:rFonts w:cs="Arial"/>
        </w:rPr>
        <w:t>Prima bank</w:t>
      </w:r>
      <w:r w:rsidR="00BC04E8">
        <w:rPr>
          <w:rFonts w:cs="Arial"/>
        </w:rPr>
        <w:t>e</w:t>
      </w:r>
      <w:r w:rsidR="00BC04E8" w:rsidRPr="00BC04E8">
        <w:rPr>
          <w:rFonts w:cs="Arial"/>
        </w:rPr>
        <w:t xml:space="preserve"> Slovensko</w:t>
      </w:r>
      <w:r w:rsidR="00BC04E8">
        <w:rPr>
          <w:rFonts w:cs="Arial"/>
        </w:rPr>
        <w:t xml:space="preserve">, </w:t>
      </w:r>
      <w:proofErr w:type="spellStart"/>
      <w:r w:rsidR="00BC04E8">
        <w:rPr>
          <w:rFonts w:cs="Arial"/>
        </w:rPr>
        <w:t>a.s</w:t>
      </w:r>
      <w:proofErr w:type="spellEnd"/>
      <w:r w:rsidR="00BC04E8">
        <w:rPr>
          <w:rFonts w:cs="Arial"/>
        </w:rPr>
        <w:t xml:space="preserve">. </w:t>
      </w:r>
      <w:r w:rsidRPr="00AB1F55">
        <w:rPr>
          <w:rFonts w:cs="Arial"/>
        </w:rPr>
        <w:t>na číslo účtu:</w:t>
      </w:r>
    </w:p>
    <w:p w14:paraId="46AC45B5"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BC04E8" w:rsidRPr="009E303D">
        <w:rPr>
          <w:rFonts w:cs="Arial"/>
          <w:b/>
          <w:bCs/>
        </w:rPr>
        <w:t>SK44 5600 0000 0060 0700 4044</w:t>
      </w:r>
    </w:p>
    <w:p w14:paraId="59FB086B"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14:paraId="0E7EDEA5" w14:textId="77777777"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34301764" w14:textId="77777777"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plaváreň</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14:paraId="33FE1AB1" w14:textId="77777777" w:rsidR="00A245F2" w:rsidRDefault="00A245F2" w:rsidP="00A245F2">
      <w:pPr>
        <w:spacing w:after="120"/>
        <w:ind w:left="3540" w:hanging="2460"/>
        <w:rPr>
          <w:rFonts w:cs="Arial"/>
          <w:szCs w:val="20"/>
        </w:rPr>
      </w:pPr>
    </w:p>
    <w:p w14:paraId="3652B717" w14:textId="77777777"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14:paraId="1E46CF70"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14:paraId="1D90CC9D" w14:textId="77777777"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57065D1A" w14:textId="77777777"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14:paraId="2A2EA5E2" w14:textId="77777777"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5A9E971B" w14:textId="77777777"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14:paraId="1117D601" w14:textId="77777777"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5A79AD1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14:paraId="08F3400D" w14:textId="77777777"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14:paraId="76ECF8A1" w14:textId="77777777" w:rsidR="00A245F2" w:rsidRDefault="00A245F2" w:rsidP="00504803">
      <w:pPr>
        <w:pStyle w:val="Odsekzoznamu"/>
        <w:numPr>
          <w:ilvl w:val="0"/>
          <w:numId w:val="8"/>
        </w:numPr>
        <w:spacing w:after="120"/>
        <w:jc w:val="both"/>
        <w:rPr>
          <w:rFonts w:cs="Arial"/>
        </w:rPr>
      </w:pPr>
      <w:r>
        <w:rPr>
          <w:rFonts w:cs="Arial"/>
        </w:rPr>
        <w:t>uplynutia lehoty viazanosti ponúk</w:t>
      </w:r>
    </w:p>
    <w:p w14:paraId="7C0B2462" w14:textId="77777777"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527FB305" w14:textId="77777777"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14:paraId="0803A48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14:paraId="0ECC97FB" w14:textId="77777777"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14:paraId="59EF3B18" w14:textId="77777777"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14:paraId="49BAE96D"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14:paraId="2299CF0B" w14:textId="77777777"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01A8A7AD" w14:textId="77777777" w:rsidR="009C6276" w:rsidRPr="00E306C3" w:rsidRDefault="009C6276" w:rsidP="009C6276">
      <w:pPr>
        <w:pStyle w:val="Nadpis3"/>
        <w:numPr>
          <w:ilvl w:val="0"/>
          <w:numId w:val="0"/>
        </w:numPr>
        <w:ind w:left="1211"/>
        <w:rPr>
          <w:color w:val="FF0000"/>
          <w:highlight w:val="yellow"/>
        </w:rPr>
      </w:pPr>
      <w:bookmarkStart w:id="109" w:name="_Toc18664492"/>
      <w:bookmarkStart w:id="110" w:name="_Toc44420493"/>
      <w:bookmarkStart w:id="111" w:name="_Toc44480249"/>
      <w:bookmarkStart w:id="112" w:name="_Toc46839493"/>
      <w:bookmarkStart w:id="113" w:name="_Toc48552686"/>
      <w:bookmarkStart w:id="114"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9"/>
      <w:bookmarkEnd w:id="110"/>
      <w:bookmarkEnd w:id="111"/>
      <w:bookmarkEnd w:id="112"/>
      <w:bookmarkEnd w:id="113"/>
      <w:r w:rsidR="00E306C3">
        <w:rPr>
          <w:b w:val="0"/>
          <w:highlight w:val="cyan"/>
        </w:rPr>
        <w:t>.</w:t>
      </w:r>
    </w:p>
    <w:p w14:paraId="3E3540AF" w14:textId="77777777" w:rsidR="009C6276" w:rsidRPr="00F955BD" w:rsidRDefault="009C6276" w:rsidP="009C6276">
      <w:pPr>
        <w:pStyle w:val="Odsekzoznamu"/>
        <w:ind w:left="1440"/>
        <w:jc w:val="both"/>
        <w:rPr>
          <w:rFonts w:cs="Arial"/>
          <w:sz w:val="22"/>
          <w:szCs w:val="22"/>
          <w:highlight w:val="cyan"/>
        </w:rPr>
      </w:pPr>
    </w:p>
    <w:p w14:paraId="1BFF5331" w14:textId="77777777" w:rsidR="009C6276" w:rsidRPr="007628BF" w:rsidRDefault="009C6276" w:rsidP="009C6276">
      <w:pPr>
        <w:pStyle w:val="Odsekzoznamu"/>
        <w:ind w:left="1276"/>
        <w:jc w:val="both"/>
        <w:rPr>
          <w:rFonts w:cs="Arial"/>
          <w:sz w:val="22"/>
          <w:szCs w:val="22"/>
        </w:rPr>
      </w:pPr>
      <w:r w:rsidRPr="00F955BD">
        <w:rPr>
          <w:rFonts w:cs="Arial"/>
          <w:sz w:val="22"/>
          <w:szCs w:val="22"/>
          <w:highlight w:val="cyan"/>
        </w:rPr>
        <w:lastRenderedPageBreak/>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w:t>
      </w:r>
      <w:r w:rsidR="00E306C3">
        <w:rPr>
          <w:rFonts w:cs="Arial"/>
          <w:sz w:val="22"/>
          <w:szCs w:val="22"/>
          <w:highlight w:val="cyan"/>
        </w:rPr>
        <w:t xml:space="preserve"> adresu verejného obstarávateľa</w:t>
      </w:r>
      <w:r w:rsidR="00E306C3" w:rsidRPr="007628BF">
        <w:rPr>
          <w:rFonts w:cs="Arial"/>
          <w:sz w:val="22"/>
          <w:szCs w:val="22"/>
          <w:highlight w:val="cyan"/>
        </w:rPr>
        <w:t xml:space="preserve">, </w:t>
      </w:r>
      <w:r w:rsidR="00E306C3" w:rsidRPr="007628BF">
        <w:rPr>
          <w:rFonts w:cs="Arial"/>
          <w:b/>
          <w:sz w:val="22"/>
          <w:szCs w:val="22"/>
          <w:highlight w:val="cyan"/>
          <w:u w:val="single"/>
        </w:rPr>
        <w:t>s výnimkou</w:t>
      </w:r>
      <w:r w:rsidR="00E306C3" w:rsidRPr="007628BF">
        <w:rPr>
          <w:rFonts w:cs="Arial"/>
          <w:sz w:val="22"/>
          <w:szCs w:val="22"/>
          <w:highlight w:val="cyan"/>
        </w:rPr>
        <w:t xml:space="preserve"> záručnej listiny/poistenia záruky, ktorá je vystavená bankou alebo poisťovňou </w:t>
      </w:r>
      <w:r w:rsidR="00E306C3" w:rsidRPr="007628BF">
        <w:rPr>
          <w:rFonts w:cs="Arial"/>
          <w:b/>
          <w:sz w:val="22"/>
          <w:szCs w:val="22"/>
          <w:highlight w:val="cyan"/>
          <w:u w:val="single"/>
        </w:rPr>
        <w:t>ako elektronický dokument podpísaný zaručeným elektronickým podpisom banky alebo poisťovne</w:t>
      </w:r>
      <w:r w:rsidR="00E306C3" w:rsidRPr="007628BF">
        <w:rPr>
          <w:rFonts w:cs="Arial"/>
          <w:sz w:val="22"/>
          <w:szCs w:val="22"/>
          <w:highlight w:val="cyan"/>
        </w:rPr>
        <w:t xml:space="preserve">, v takom prípade sa predkladá iba ako súčasť ponuky elektronicky v IS </w:t>
      </w:r>
      <w:proofErr w:type="spellStart"/>
      <w:r w:rsidR="00E306C3" w:rsidRPr="007628BF">
        <w:rPr>
          <w:rFonts w:cs="Arial"/>
          <w:sz w:val="22"/>
          <w:szCs w:val="22"/>
          <w:highlight w:val="cyan"/>
        </w:rPr>
        <w:t>Josephine</w:t>
      </w:r>
      <w:proofErr w:type="spellEnd"/>
      <w:r w:rsidR="00E306C3" w:rsidRPr="007628BF">
        <w:rPr>
          <w:rFonts w:cs="Arial"/>
          <w:sz w:val="22"/>
          <w:szCs w:val="22"/>
          <w:highlight w:val="cyan"/>
        </w:rPr>
        <w:t>.</w:t>
      </w:r>
    </w:p>
    <w:p w14:paraId="2D274708" w14:textId="77777777" w:rsidR="00D6744D" w:rsidRPr="00C0652B" w:rsidRDefault="00D6744D" w:rsidP="009C6276">
      <w:pPr>
        <w:pStyle w:val="Odsekzoznamu"/>
        <w:ind w:left="1276"/>
        <w:jc w:val="both"/>
        <w:rPr>
          <w:rFonts w:cs="Arial"/>
          <w:bCs/>
          <w:highlight w:val="cyan"/>
        </w:rPr>
      </w:pPr>
    </w:p>
    <w:p w14:paraId="56DCDBA4" w14:textId="77777777" w:rsidR="00E306C3" w:rsidRPr="00520FD8" w:rsidRDefault="00E306C3" w:rsidP="0028576E">
      <w:pPr>
        <w:adjustRightInd w:val="0"/>
        <w:spacing w:line="276" w:lineRule="auto"/>
        <w:ind w:left="708"/>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14:paraId="71E30555"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Mesto Lučenec</w:t>
      </w:r>
    </w:p>
    <w:p w14:paraId="2D507728" w14:textId="77777777" w:rsidR="007628BF" w:rsidRP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14:paraId="02F7F4F4"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Novohradská 1 </w:t>
      </w:r>
    </w:p>
    <w:p w14:paraId="7D7CE9B0" w14:textId="77777777" w:rsidR="00F955BD" w:rsidRDefault="007628BF" w:rsidP="007628BF">
      <w:pPr>
        <w:adjustRightInd w:val="0"/>
        <w:spacing w:line="276" w:lineRule="auto"/>
        <w:ind w:left="1418"/>
        <w:rPr>
          <w:rFonts w:cs="Arial"/>
          <w:highlight w:val="cyan"/>
        </w:rPr>
      </w:pPr>
      <w:r w:rsidRPr="007628BF">
        <w:rPr>
          <w:rFonts w:cs="Arial"/>
          <w:b/>
          <w:bCs/>
          <w:sz w:val="22"/>
          <w:szCs w:val="22"/>
        </w:rPr>
        <w:t>984 01 Lučenec</w:t>
      </w:r>
    </w:p>
    <w:p w14:paraId="3C1DF5DB" w14:textId="77777777" w:rsidR="009C6276" w:rsidRPr="00C34C3D" w:rsidRDefault="009C6276" w:rsidP="0028576E">
      <w:pPr>
        <w:adjustRightInd w:val="0"/>
        <w:spacing w:line="276" w:lineRule="auto"/>
        <w:ind w:left="708"/>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7628BF" w:rsidRPr="00C34C3D">
        <w:rPr>
          <w:rFonts w:cs="Arial"/>
          <w:b/>
          <w:bCs/>
          <w:i/>
          <w:highlight w:val="cyan"/>
        </w:rPr>
        <w:t>KRYTÁ PLAVÁREŇ</w:t>
      </w:r>
      <w:r w:rsidR="00C34C3D" w:rsidRPr="00C34C3D">
        <w:rPr>
          <w:rFonts w:cs="Arial"/>
          <w:b/>
          <w:bCs/>
          <w:i/>
          <w:highlight w:val="cyan"/>
        </w:rPr>
        <w:t xml:space="preserve"> LUČENEC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„KRYTÁ PLAVˇAREŇ LUČENEC“</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14:paraId="646DB922" w14:textId="77777777" w:rsidR="009C6276" w:rsidRPr="00C0652B" w:rsidRDefault="009C6276" w:rsidP="009C6276">
      <w:pPr>
        <w:adjustRightInd w:val="0"/>
        <w:spacing w:line="276" w:lineRule="auto"/>
        <w:ind w:left="709" w:firstLine="709"/>
        <w:rPr>
          <w:rFonts w:cs="Arial"/>
          <w:highlight w:val="cyan"/>
        </w:rPr>
      </w:pPr>
    </w:p>
    <w:p w14:paraId="606440BD" w14:textId="77777777" w:rsidR="0028576E" w:rsidRDefault="009C6276" w:rsidP="0028576E">
      <w:pPr>
        <w:adjustRightInd w:val="0"/>
        <w:ind w:left="708"/>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14:paraId="01148860" w14:textId="77777777" w:rsidR="009C6276" w:rsidRPr="0028576E" w:rsidRDefault="009C6276" w:rsidP="0028576E">
      <w:pPr>
        <w:adjustRightInd w:val="0"/>
        <w:ind w:left="708"/>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14:paraId="0BC08C11" w14:textId="77777777" w:rsidR="009C6276" w:rsidRPr="00C0652B" w:rsidRDefault="009C6276" w:rsidP="009C6276">
      <w:pPr>
        <w:adjustRightInd w:val="0"/>
        <w:rPr>
          <w:rFonts w:cs="Arial"/>
        </w:rPr>
      </w:pPr>
    </w:p>
    <w:p w14:paraId="74CA1CB3" w14:textId="77777777" w:rsidR="00A245F2" w:rsidRPr="00AB1F55" w:rsidRDefault="00A245F2" w:rsidP="00A245F2">
      <w:pPr>
        <w:pStyle w:val="Nadpis3"/>
        <w:rPr>
          <w:rFonts w:cs="Arial"/>
        </w:rPr>
      </w:pPr>
      <w:bookmarkStart w:id="115" w:name="_Toc48552687"/>
      <w:r w:rsidRPr="00AB1F55">
        <w:rPr>
          <w:rFonts w:cs="Arial"/>
        </w:rPr>
        <w:t>Obsah ponuky</w:t>
      </w:r>
      <w:bookmarkEnd w:id="114"/>
      <w:bookmarkEnd w:id="115"/>
    </w:p>
    <w:p w14:paraId="08BBF109" w14:textId="77777777"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14:paraId="2D1A94A7" w14:textId="77777777"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14:paraId="6FC58EDA" w14:textId="77777777" w:rsidR="00A245F2" w:rsidRPr="00AB1F55" w:rsidRDefault="00A245F2" w:rsidP="00A245F2"/>
    <w:p w14:paraId="09062647"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4BF7269E" w14:textId="77777777"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14:paraId="63915769" w14:textId="77777777"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59D33315" w14:textId="77777777"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165B819A" w14:textId="77777777"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w:t>
      </w:r>
      <w:r w:rsidRPr="00AB1F55">
        <w:rPr>
          <w:rFonts w:cs="Arial"/>
        </w:rPr>
        <w:lastRenderedPageBreak/>
        <w:t>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4F87A3AC" w14:textId="77777777"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219ED634" w14:textId="77777777"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658C3EC3" w14:textId="77777777"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14:paraId="5050AFAE" w14:textId="77777777"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14:paraId="4270952E" w14:textId="77777777"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14:paraId="7417DFEC" w14:textId="77777777"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14:paraId="52F6553F" w14:textId="77777777"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14:paraId="4F313D1C" w14:textId="77777777" w:rsidR="00A669D5" w:rsidRDefault="00A669D5" w:rsidP="00A245F2">
      <w:pPr>
        <w:pStyle w:val="Odsekzoznamu"/>
        <w:ind w:left="1701"/>
        <w:jc w:val="both"/>
        <w:rPr>
          <w:b/>
          <w:u w:val="single"/>
        </w:rPr>
      </w:pPr>
    </w:p>
    <w:p w14:paraId="2F02323D" w14:textId="77777777" w:rsidR="002A51C7" w:rsidRPr="00902D56" w:rsidRDefault="002A51C7" w:rsidP="00A245F2">
      <w:pPr>
        <w:pStyle w:val="Odsekzoznamu"/>
        <w:ind w:left="1701"/>
        <w:jc w:val="both"/>
        <w:rPr>
          <w:b/>
          <w:sz w:val="8"/>
          <w:szCs w:val="8"/>
          <w:u w:val="single"/>
        </w:rPr>
      </w:pPr>
    </w:p>
    <w:p w14:paraId="024E2A8D" w14:textId="77777777"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14:paraId="0BC31547" w14:textId="77777777" w:rsidR="00A245F2" w:rsidRPr="008514F7" w:rsidRDefault="00A245F2" w:rsidP="00A245F2">
      <w:pPr>
        <w:pStyle w:val="Odsekzoznamu"/>
        <w:ind w:left="1701"/>
        <w:jc w:val="both"/>
        <w:rPr>
          <w:b/>
          <w:bCs/>
          <w:sz w:val="16"/>
          <w:szCs w:val="16"/>
        </w:rPr>
      </w:pPr>
    </w:p>
    <w:p w14:paraId="56140528" w14:textId="77777777"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14:paraId="5916C17D" w14:textId="77777777" w:rsidR="00B6217A" w:rsidRDefault="00B6217A" w:rsidP="00A245F2">
      <w:pPr>
        <w:pStyle w:val="Odsekzoznamu"/>
        <w:tabs>
          <w:tab w:val="left" w:pos="1418"/>
        </w:tabs>
        <w:ind w:left="1701"/>
        <w:jc w:val="both"/>
        <w:rPr>
          <w:bCs/>
        </w:rPr>
      </w:pPr>
    </w:p>
    <w:p w14:paraId="5909AD87" w14:textId="77777777" w:rsidR="004B1606" w:rsidRDefault="00B6217A" w:rsidP="004B1606">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r w:rsidR="007628BF">
        <w:rPr>
          <w:bCs/>
          <w:szCs w:val="20"/>
        </w:rPr>
        <w:t xml:space="preserve"> Viď Súťažné podklady -  časť </w:t>
      </w:r>
      <w:r w:rsidR="007628BF" w:rsidRPr="007628BF">
        <w:rPr>
          <w:bCs/>
          <w:szCs w:val="20"/>
        </w:rPr>
        <w:t>A.2 Preukazovanie plnenia podmienok účasti uchádzačmi</w:t>
      </w:r>
      <w:r w:rsidR="00EE4824">
        <w:rPr>
          <w:bCs/>
          <w:szCs w:val="20"/>
        </w:rPr>
        <w:t>.</w:t>
      </w:r>
    </w:p>
    <w:p w14:paraId="6352FB11" w14:textId="77777777" w:rsidR="004B1606" w:rsidRDefault="004B1606" w:rsidP="004B1606">
      <w:pPr>
        <w:pStyle w:val="Odsekzoznamu"/>
        <w:tabs>
          <w:tab w:val="left" w:pos="1418"/>
        </w:tabs>
        <w:ind w:left="1701"/>
        <w:jc w:val="both"/>
        <w:rPr>
          <w:bCs/>
          <w:szCs w:val="20"/>
        </w:rPr>
      </w:pPr>
    </w:p>
    <w:p w14:paraId="0176B204" w14:textId="77777777" w:rsidR="00A043CD" w:rsidRPr="00C414C4" w:rsidRDefault="00C414C4" w:rsidP="00C414C4">
      <w:pPr>
        <w:tabs>
          <w:tab w:val="left" w:pos="1418"/>
        </w:tabs>
        <w:ind w:left="1701"/>
        <w:rPr>
          <w:b/>
          <w:bCs/>
          <w:color w:val="4F81BD" w:themeColor="accent1"/>
          <w:u w:val="single"/>
        </w:rPr>
      </w:pPr>
      <w:r>
        <w:rPr>
          <w:b/>
          <w:bCs/>
          <w:lang w:eastAsia="en-US"/>
        </w:rPr>
        <w:t xml:space="preserve">- </w:t>
      </w:r>
      <w:r w:rsidR="004B1606" w:rsidRPr="002C6FE9">
        <w:rPr>
          <w:b/>
          <w:bCs/>
          <w:u w:val="single"/>
        </w:rPr>
        <w:t>Špecifikácia podpory počas skúšobnej prevádzky podľa</w:t>
      </w:r>
      <w:r w:rsidR="004B1606" w:rsidRPr="002C6FE9">
        <w:rPr>
          <w:bCs/>
          <w:szCs w:val="20"/>
        </w:rPr>
        <w:t xml:space="preserve"> </w:t>
      </w:r>
      <w:r w:rsidR="004B1606" w:rsidRPr="002C6FE9">
        <w:rPr>
          <w:b/>
          <w:bCs/>
          <w:color w:val="4F81BD" w:themeColor="accent1"/>
          <w:u w:val="single"/>
        </w:rPr>
        <w:t>prílohy č. 5</w:t>
      </w:r>
      <w:r w:rsidR="004B1606" w:rsidRPr="009669C6">
        <w:rPr>
          <w:bCs/>
          <w:color w:val="7030A0"/>
          <w:szCs w:val="20"/>
        </w:rPr>
        <w:t xml:space="preserve"> </w:t>
      </w:r>
      <w:r w:rsidRPr="00C414C4">
        <w:rPr>
          <w:b/>
          <w:bCs/>
          <w:color w:val="4F81BD" w:themeColor="accent1"/>
          <w:u w:val="single"/>
        </w:rPr>
        <w:t>Návrhu zmluvy o dielo</w:t>
      </w:r>
    </w:p>
    <w:p w14:paraId="4197FA13" w14:textId="77777777" w:rsidR="009669C6" w:rsidRDefault="009669C6" w:rsidP="00A043CD">
      <w:pPr>
        <w:tabs>
          <w:tab w:val="left" w:pos="1418"/>
        </w:tabs>
        <w:ind w:left="1701"/>
        <w:rPr>
          <w:b/>
          <w:bCs/>
          <w:u w:val="single"/>
          <w:lang w:eastAsia="en-US"/>
        </w:rPr>
      </w:pPr>
    </w:p>
    <w:p w14:paraId="7E6194B3" w14:textId="77777777" w:rsidR="00A043CD" w:rsidRPr="004B1606" w:rsidRDefault="00A043CD" w:rsidP="00A043CD">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r w:rsidRPr="004B1606">
        <w:rPr>
          <w:bCs/>
          <w:color w:val="FF0000"/>
          <w:sz w:val="19"/>
          <w:szCs w:val="19"/>
        </w:rPr>
        <w:t>s dodržaním logiky a výstavby a dodržaním všetkých technických a technologických postupov  použitých pri realizácii diela v zmysle rozsahu prác uvádzaných vo výkaze výmer.</w:t>
      </w:r>
    </w:p>
    <w:p w14:paraId="00928E9E"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Harmonogram sa nevypracúva na konkrétny dátum začatia realizácie diela ani konkrétne dátumy realizácie prác, ale len v štruktúre „deň 1 ..., deň x... ,  kde uchádzač pridruží  k jednotlivým dňom - práce podľa výkazu výmer.</w:t>
      </w:r>
    </w:p>
    <w:p w14:paraId="1175F2FB"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Začiatkom bude protokolárne prevzatie staveniska.</w:t>
      </w:r>
    </w:p>
    <w:p w14:paraId="74F747C5" w14:textId="77777777" w:rsidR="00B6217A" w:rsidRPr="0010309D" w:rsidRDefault="00B6217A" w:rsidP="0010309D">
      <w:pPr>
        <w:tabs>
          <w:tab w:val="left" w:pos="1418"/>
        </w:tabs>
        <w:rPr>
          <w:bCs/>
        </w:rPr>
      </w:pPr>
    </w:p>
    <w:p w14:paraId="4D894BEF" w14:textId="77777777" w:rsidR="00863338" w:rsidRPr="00863338" w:rsidRDefault="00F02725" w:rsidP="0086333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10309D">
        <w:rPr>
          <w:bCs/>
          <w:color w:val="FF0000"/>
        </w:rPr>
        <w:t xml:space="preserve">pred podpisom zmluvy o dielo </w:t>
      </w:r>
      <w:r w:rsidR="0010309D" w:rsidRPr="00A043CD">
        <w:rPr>
          <w:bCs/>
          <w:color w:val="FF0000"/>
        </w:rPr>
        <w:t xml:space="preserve">v rámci výzvy verejného obstarávateľa na poskytnutie súčinnosti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 Prílohu č. 4 Zmluvy.</w:t>
      </w:r>
      <w:r w:rsidR="0010309D" w:rsidRPr="0010309D">
        <w:rPr>
          <w:rFonts w:cstheme="minorHAnsi"/>
          <w:color w:val="FF0000"/>
        </w:rPr>
        <w:t xml:space="preserve"> </w:t>
      </w:r>
      <w:r w:rsidR="0010309D" w:rsidRPr="004B1606">
        <w:rPr>
          <w:rFonts w:cstheme="minorHAnsi"/>
          <w:color w:val="FF0000"/>
        </w:rPr>
        <w:t>Táto povinnosť sa</w:t>
      </w:r>
      <w:r w:rsidR="0010309D" w:rsidRPr="004B1606">
        <w:rPr>
          <w:rFonts w:cstheme="minorHAnsi"/>
          <w:b/>
          <w:bCs/>
          <w:color w:val="FF0000"/>
        </w:rPr>
        <w:t xml:space="preserve"> </w:t>
      </w:r>
      <w:r w:rsidR="0010309D" w:rsidRPr="004B1606">
        <w:rPr>
          <w:rFonts w:cstheme="minorHAnsi"/>
          <w:b/>
          <w:bCs/>
          <w:color w:val="7030A0"/>
          <w:u w:val="single"/>
        </w:rPr>
        <w:t>vzťahuje aj na všetkých subdodávateľov</w:t>
      </w:r>
      <w:r w:rsidR="0010309D" w:rsidRPr="004B1606">
        <w:rPr>
          <w:rFonts w:cstheme="minorHAnsi"/>
          <w:b/>
          <w:bCs/>
          <w:color w:val="7030A0"/>
        </w:rPr>
        <w:t xml:space="preserve"> </w:t>
      </w:r>
      <w:r w:rsidR="0010309D" w:rsidRPr="004B1606">
        <w:rPr>
          <w:rFonts w:cstheme="minorHAnsi"/>
          <w:b/>
          <w:bCs/>
          <w:color w:val="FF0000"/>
        </w:rPr>
        <w:t>zhotoviteľa primerane</w:t>
      </w:r>
      <w:r w:rsidR="0010309D" w:rsidRPr="0010309D">
        <w:rPr>
          <w:rFonts w:cstheme="minorHAnsi"/>
          <w:color w:val="FF0000"/>
        </w:rPr>
        <w:t xml:space="preserve">, </w:t>
      </w:r>
      <w:proofErr w:type="spellStart"/>
      <w:r w:rsidR="0010309D" w:rsidRPr="0010309D">
        <w:rPr>
          <w:rFonts w:cstheme="minorHAnsi"/>
          <w:color w:val="FF0000"/>
        </w:rPr>
        <w:t>t.j</w:t>
      </w:r>
      <w:proofErr w:type="spellEnd"/>
      <w:r w:rsidR="0010309D" w:rsidRPr="0010309D">
        <w:rPr>
          <w:rFonts w:cstheme="minorHAnsi"/>
          <w:color w:val="FF0000"/>
        </w:rPr>
        <w:t xml:space="preserve">. poistenie zodpovednosti za škodu spôsobenú na živote, zdraví a majetku Objednávateľa a tretích osôb, ktorá bude spôsobená prevádzkovou činnosťou subdodávateľa, </w:t>
      </w:r>
      <w:r w:rsidR="0010309D" w:rsidRPr="004B1606">
        <w:rPr>
          <w:rFonts w:cstheme="minorHAnsi"/>
          <w:b/>
          <w:bCs/>
          <w:color w:val="FF0000"/>
        </w:rPr>
        <w:t>minimálne vo výške jeho Ceny za jeho subdodávku Zhotoviteľovi v EUR s</w:t>
      </w:r>
      <w:r w:rsidR="00116F14">
        <w:rPr>
          <w:rFonts w:cstheme="minorHAnsi"/>
          <w:b/>
          <w:bCs/>
          <w:color w:val="FF0000"/>
        </w:rPr>
        <w:t> </w:t>
      </w:r>
      <w:r w:rsidR="0010309D" w:rsidRPr="004B1606">
        <w:rPr>
          <w:rFonts w:cstheme="minorHAnsi"/>
          <w:b/>
          <w:bCs/>
          <w:color w:val="FF0000"/>
        </w:rPr>
        <w:t>DPH</w:t>
      </w:r>
      <w:r w:rsidR="00116F14">
        <w:rPr>
          <w:rFonts w:cstheme="minorHAnsi"/>
          <w:b/>
          <w:bCs/>
          <w:color w:val="FF0000"/>
        </w:rPr>
        <w:t>;</w:t>
      </w:r>
      <w:r w:rsidR="0010309D" w:rsidRPr="0010309D">
        <w:rPr>
          <w:rFonts w:cstheme="minorHAnsi"/>
          <w:color w:val="FF0000"/>
        </w:rPr>
        <w:t xml:space="preserve"> </w:t>
      </w:r>
      <w:r w:rsidR="00863338" w:rsidRPr="00863338">
        <w:rPr>
          <w:rFonts w:cstheme="minorHAnsi"/>
          <w:color w:val="FF0000"/>
        </w:rPr>
        <w:t xml:space="preserve">táto povinnosť (predloženia poistných zmlúv a ich udržiavania v platnosti) u subdodávateľov vzniká: </w:t>
      </w:r>
    </w:p>
    <w:p w14:paraId="2732FFB2" w14:textId="77777777" w:rsidR="00863338" w:rsidRPr="00863338" w:rsidRDefault="00863338" w:rsidP="00863338">
      <w:pPr>
        <w:tabs>
          <w:tab w:val="left" w:pos="1418"/>
        </w:tabs>
        <w:ind w:left="1701"/>
        <w:rPr>
          <w:rFonts w:cstheme="minorHAnsi"/>
          <w:color w:val="FF0000"/>
        </w:rPr>
      </w:pPr>
      <w:r w:rsidRPr="00863338">
        <w:rPr>
          <w:rFonts w:cstheme="minorHAnsi"/>
          <w:color w:val="FF0000"/>
        </w:rPr>
        <w:t xml:space="preserve">a) pred podpisom zmluvy </w:t>
      </w:r>
      <w:r w:rsidR="00116F14">
        <w:rPr>
          <w:rFonts w:cstheme="minorHAnsi"/>
          <w:color w:val="FF0000"/>
        </w:rPr>
        <w:t xml:space="preserve">dielo, </w:t>
      </w:r>
      <w:r w:rsidRPr="00863338">
        <w:rPr>
          <w:rFonts w:cstheme="minorHAnsi"/>
          <w:color w:val="FF0000"/>
        </w:rPr>
        <w:t>ak sú uvedení v prílohe č. 2 k</w:t>
      </w:r>
      <w:r w:rsidR="00116F14">
        <w:rPr>
          <w:rFonts w:cstheme="minorHAnsi"/>
          <w:color w:val="FF0000"/>
        </w:rPr>
        <w:t xml:space="preserve"> </w:t>
      </w:r>
      <w:r w:rsidRPr="00863338">
        <w:rPr>
          <w:rFonts w:cstheme="minorHAnsi"/>
          <w:color w:val="FF0000"/>
        </w:rPr>
        <w:t>zmluve (poistné zmluvy tvoria prílohu tejto zmluvy), alebo</w:t>
      </w:r>
    </w:p>
    <w:p w14:paraId="6A880A68" w14:textId="77777777" w:rsidR="00035113" w:rsidRDefault="00863338" w:rsidP="00863338">
      <w:pPr>
        <w:tabs>
          <w:tab w:val="left" w:pos="1418"/>
        </w:tabs>
        <w:ind w:left="1701"/>
        <w:rPr>
          <w:rFonts w:cstheme="minorHAnsi"/>
          <w:color w:val="FF0000"/>
        </w:rPr>
      </w:pPr>
      <w:r w:rsidRPr="00863338">
        <w:rPr>
          <w:rFonts w:cstheme="minorHAnsi"/>
          <w:color w:val="FF0000"/>
        </w:rPr>
        <w:t>b)  momentom oznámenia o ich nástupe ku zhotoveniu diela  predmetu subdodávky</w:t>
      </w:r>
      <w:r w:rsidR="00116F14">
        <w:rPr>
          <w:rFonts w:cstheme="minorHAnsi"/>
          <w:color w:val="FF0000"/>
        </w:rPr>
        <w:t xml:space="preserve">, </w:t>
      </w:r>
      <w:r w:rsidRPr="00863338">
        <w:rPr>
          <w:rFonts w:cstheme="minorHAnsi"/>
          <w:color w:val="FF0000"/>
        </w:rPr>
        <w:t>ak nie sú uvedení v prílohe č. 2 k zmluve (poistné zmluvy tvoria prílohu tohto oznámenia).</w:t>
      </w:r>
    </w:p>
    <w:p w14:paraId="00042136" w14:textId="77777777" w:rsidR="00116F14" w:rsidRPr="00F02725" w:rsidRDefault="00116F14" w:rsidP="00863338">
      <w:pPr>
        <w:tabs>
          <w:tab w:val="left" w:pos="1418"/>
        </w:tabs>
        <w:ind w:left="1701"/>
        <w:rPr>
          <w:bCs/>
        </w:rPr>
      </w:pPr>
    </w:p>
    <w:p w14:paraId="397AB789" w14:textId="77777777"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14:paraId="33DFCEF9" w14:textId="77777777"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 xml:space="preserve">týchto </w:t>
      </w:r>
      <w:r w:rsidRPr="009669C6">
        <w:rPr>
          <w:rFonts w:cs="Arial"/>
          <w:b/>
        </w:rPr>
        <w:t xml:space="preserve">dokladov </w:t>
      </w:r>
      <w:r w:rsidRPr="009669C6">
        <w:rPr>
          <w:rFonts w:cs="Arial"/>
        </w:rPr>
        <w:t xml:space="preserve">(odporúčaný formát </w:t>
      </w:r>
      <w:proofErr w:type="spellStart"/>
      <w:r w:rsidRPr="009669C6">
        <w:rPr>
          <w:rFonts w:cs="Arial"/>
        </w:rPr>
        <w:t>pdf</w:t>
      </w:r>
      <w:proofErr w:type="spellEnd"/>
      <w:r w:rsidRPr="009669C6">
        <w:rPr>
          <w:rFonts w:cs="Arial"/>
        </w:rPr>
        <w:t>),  v prípade</w:t>
      </w:r>
      <w:r w:rsidRPr="009669C6">
        <w:t xml:space="preserve"> </w:t>
      </w:r>
      <w:proofErr w:type="spellStart"/>
      <w:r w:rsidRPr="009669C6">
        <w:rPr>
          <w:rFonts w:cs="Arial"/>
        </w:rPr>
        <w:t>naceneného</w:t>
      </w:r>
      <w:proofErr w:type="spellEnd"/>
      <w:r w:rsidRPr="009669C6">
        <w:rPr>
          <w:rFonts w:cs="Arial"/>
        </w:rPr>
        <w:t xml:space="preserve"> Výkazu výmer  okrem </w:t>
      </w:r>
      <w:proofErr w:type="spellStart"/>
      <w:r w:rsidRPr="009669C6">
        <w:rPr>
          <w:rFonts w:cs="Arial"/>
        </w:rPr>
        <w:t>scanu</w:t>
      </w:r>
      <w:proofErr w:type="spellEnd"/>
      <w:r w:rsidRPr="009669C6">
        <w:rPr>
          <w:rFonts w:cs="Arial"/>
        </w:rPr>
        <w:t xml:space="preserve"> aj v </w:t>
      </w:r>
      <w:proofErr w:type="spellStart"/>
      <w:r w:rsidRPr="009669C6">
        <w:rPr>
          <w:rFonts w:cs="Arial"/>
        </w:rPr>
        <w:t>xls</w:t>
      </w:r>
      <w:proofErr w:type="spellEnd"/>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v listinnej forme </w:t>
      </w:r>
      <w:r w:rsidR="004E6FE9" w:rsidRPr="009669C6">
        <w:rPr>
          <w:rFonts w:cs="Arial"/>
          <w:b/>
          <w:u w:val="single"/>
        </w:rPr>
        <w:t xml:space="preserve">ako originál </w:t>
      </w:r>
      <w:r w:rsidRPr="009669C6">
        <w:rPr>
          <w:rFonts w:cs="Arial"/>
          <w:b/>
          <w:u w:val="single"/>
        </w:rPr>
        <w:t xml:space="preserve">a doručená </w:t>
      </w:r>
      <w:r w:rsidRPr="009669C6">
        <w:rPr>
          <w:rFonts w:cs="Arial"/>
          <w:b/>
          <w:bCs/>
          <w:iCs/>
          <w:u w:val="single"/>
        </w:rPr>
        <w:t xml:space="preserve">poštou/kuriérom/osobne </w:t>
      </w:r>
      <w:r w:rsidR="00993EAD" w:rsidRPr="009669C6">
        <w:rPr>
          <w:rFonts w:cs="Arial"/>
          <w:b/>
          <w:bCs/>
          <w:iCs/>
          <w:u w:val="single"/>
        </w:rPr>
        <w:br/>
      </w:r>
      <w:r w:rsidRPr="009669C6">
        <w:rPr>
          <w:rFonts w:cs="Arial"/>
          <w:b/>
          <w:u w:val="single"/>
        </w:rPr>
        <w:t>na adresu verejného obstarávateľa</w:t>
      </w:r>
      <w:r w:rsidR="00654CC6" w:rsidRPr="009669C6">
        <w:rPr>
          <w:rFonts w:cs="Arial"/>
          <w:b/>
          <w:u w:val="single"/>
        </w:rPr>
        <w:t xml:space="preserve"> uvedenú v bode 15.8</w:t>
      </w:r>
      <w:r w:rsidRPr="009669C6">
        <w:rPr>
          <w:rFonts w:cs="Arial"/>
          <w:b/>
          <w:u w:val="single"/>
        </w:rPr>
        <w:t xml:space="preserve"> v lehote na predkladanie ponúk</w:t>
      </w:r>
      <w:r w:rsidR="00654CC6" w:rsidRPr="009669C6">
        <w:rPr>
          <w:rFonts w:cs="Arial"/>
        </w:rPr>
        <w:t xml:space="preserve">, uvedenej v bode 20.2.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14:paraId="2C1403BF" w14:textId="77777777" w:rsidR="00A245F2" w:rsidRPr="00AB1F55" w:rsidRDefault="00A245F2" w:rsidP="00A245F2">
      <w:pPr>
        <w:numPr>
          <w:ilvl w:val="1"/>
          <w:numId w:val="1"/>
        </w:numPr>
        <w:spacing w:after="120"/>
        <w:ind w:left="1021" w:hanging="567"/>
        <w:rPr>
          <w:rFonts w:cs="Arial"/>
        </w:rPr>
      </w:pPr>
      <w:bookmarkStart w:id="116"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6E06F56" w14:textId="77777777" w:rsidR="00A245F2" w:rsidRPr="00AB1F55" w:rsidRDefault="00A245F2" w:rsidP="00A245F2">
      <w:pPr>
        <w:pStyle w:val="Nadpis3"/>
        <w:rPr>
          <w:rFonts w:cs="Arial"/>
        </w:rPr>
      </w:pPr>
      <w:bookmarkStart w:id="117" w:name="_Toc527111499"/>
      <w:bookmarkStart w:id="118" w:name="_Toc48552688"/>
      <w:r w:rsidRPr="00AB1F55">
        <w:rPr>
          <w:rFonts w:cs="Arial"/>
        </w:rPr>
        <w:t>Náklady na ponuku</w:t>
      </w:r>
      <w:bookmarkEnd w:id="116"/>
      <w:bookmarkEnd w:id="117"/>
      <w:bookmarkEnd w:id="118"/>
    </w:p>
    <w:p w14:paraId="3B1BEB84" w14:textId="77777777"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3927066A" w14:textId="77777777" w:rsidR="00A245F2" w:rsidRPr="00AB1F55" w:rsidRDefault="00A245F2" w:rsidP="00A245F2">
      <w:pPr>
        <w:ind w:left="720"/>
        <w:rPr>
          <w:rFonts w:cs="Arial"/>
        </w:rPr>
      </w:pPr>
    </w:p>
    <w:p w14:paraId="292DD3B8" w14:textId="77777777" w:rsidR="00A245F2" w:rsidRPr="00AB1F55" w:rsidRDefault="00A245F2" w:rsidP="00A245F2">
      <w:pPr>
        <w:pStyle w:val="Nadpis2"/>
        <w:rPr>
          <w:rFonts w:cs="Arial"/>
        </w:rPr>
      </w:pPr>
      <w:bookmarkStart w:id="119" w:name="_Toc355611558"/>
      <w:bookmarkStart w:id="120" w:name="_Toc457376827"/>
      <w:bookmarkStart w:id="121" w:name="_Toc458627853"/>
      <w:bookmarkStart w:id="122" w:name="_Toc459104769"/>
      <w:bookmarkStart w:id="123" w:name="_Toc526253167"/>
      <w:bookmarkStart w:id="124" w:name="_Toc527111500"/>
      <w:bookmarkStart w:id="125" w:name="_Toc527359686"/>
      <w:bookmarkStart w:id="126" w:name="_Toc527368478"/>
      <w:bookmarkStart w:id="127" w:name="_Toc18664495"/>
      <w:bookmarkStart w:id="128" w:name="_Toc44420496"/>
      <w:bookmarkStart w:id="129" w:name="_Toc44480252"/>
      <w:bookmarkStart w:id="130" w:name="_Toc46839496"/>
      <w:bookmarkStart w:id="131" w:name="_Toc48552689"/>
      <w:r w:rsidRPr="00AB1F55">
        <w:rPr>
          <w:rFonts w:cs="Arial"/>
        </w:rPr>
        <w:t>Časť IV.</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E20110F" w14:textId="77777777" w:rsidR="00A245F2" w:rsidRPr="00AB1F55" w:rsidRDefault="00A245F2" w:rsidP="00A245F2">
      <w:pPr>
        <w:pStyle w:val="Nadpis2"/>
        <w:rPr>
          <w:rFonts w:cs="Arial"/>
        </w:rPr>
      </w:pPr>
      <w:bookmarkStart w:id="132" w:name="_Toc354993041"/>
      <w:bookmarkStart w:id="133" w:name="_Toc355611559"/>
      <w:bookmarkStart w:id="134" w:name="_Toc357758518"/>
      <w:bookmarkStart w:id="135" w:name="_Toc359919544"/>
      <w:bookmarkStart w:id="136" w:name="_Toc48552690"/>
      <w:r w:rsidRPr="00AB1F55">
        <w:rPr>
          <w:rFonts w:cs="Arial"/>
        </w:rPr>
        <w:t>Predkladanie ponuky</w:t>
      </w:r>
      <w:bookmarkEnd w:id="132"/>
      <w:bookmarkEnd w:id="133"/>
      <w:bookmarkEnd w:id="134"/>
      <w:bookmarkEnd w:id="135"/>
      <w:bookmarkEnd w:id="136"/>
    </w:p>
    <w:p w14:paraId="0F3B56C7" w14:textId="77777777" w:rsidR="00A245F2" w:rsidRPr="00AB1F55" w:rsidRDefault="00A245F2" w:rsidP="00A245F2">
      <w:pPr>
        <w:pStyle w:val="Nadpis3"/>
        <w:rPr>
          <w:rFonts w:cs="Arial"/>
        </w:rPr>
      </w:pPr>
      <w:bookmarkStart w:id="137" w:name="_Toc48552691"/>
      <w:r w:rsidRPr="00AB1F55">
        <w:rPr>
          <w:rFonts w:cs="Arial"/>
        </w:rPr>
        <w:t>Záujemca/ uchádzač oprávnený predložiť ponuku</w:t>
      </w:r>
      <w:bookmarkEnd w:id="137"/>
    </w:p>
    <w:p w14:paraId="727CBA1A" w14:textId="77777777"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14:paraId="35FC5EEC" w14:textId="77777777"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2DD257BB" w14:textId="77777777"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797C6C29" w14:textId="77777777"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354E48D2" w14:textId="77777777" w:rsidR="00A245F2" w:rsidRPr="00AB1F55" w:rsidRDefault="00A245F2" w:rsidP="00A245F2">
      <w:pPr>
        <w:pStyle w:val="Nadpis3"/>
        <w:rPr>
          <w:rFonts w:cs="Arial"/>
        </w:rPr>
      </w:pPr>
      <w:bookmarkStart w:id="138" w:name="_Toc355611561"/>
      <w:bookmarkStart w:id="139" w:name="_Toc48552692"/>
      <w:r w:rsidRPr="00AB1F55">
        <w:rPr>
          <w:rFonts w:cs="Arial"/>
        </w:rPr>
        <w:t>Predloženie ponuky</w:t>
      </w:r>
      <w:bookmarkEnd w:id="138"/>
      <w:bookmarkEnd w:id="139"/>
    </w:p>
    <w:p w14:paraId="174C77BC" w14:textId="77777777"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6B9A19CC" w14:textId="77777777"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14:paraId="11DC9149" w14:textId="77777777"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14:paraId="55BE5FD4" w14:textId="77777777"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14:paraId="036F3EB5" w14:textId="77777777"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14:paraId="5DC54E70" w14:textId="77777777" w:rsidR="00A245F2" w:rsidRPr="000930D6" w:rsidRDefault="00A245F2" w:rsidP="00A245F2">
      <w:pPr>
        <w:spacing w:after="120"/>
        <w:rPr>
          <w:rFonts w:cs="Arial"/>
          <w:szCs w:val="20"/>
        </w:rPr>
      </w:pPr>
    </w:p>
    <w:p w14:paraId="755F10BA" w14:textId="77777777"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14:paraId="5B119AF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14:paraId="4D71F4A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7C29F9A" w14:textId="77777777" w:rsidR="00535C7C" w:rsidRPr="00535C7C" w:rsidRDefault="00535C7C" w:rsidP="00535C7C">
      <w:pPr>
        <w:tabs>
          <w:tab w:val="num" w:pos="284"/>
        </w:tabs>
        <w:spacing w:after="120"/>
        <w:ind w:left="1134" w:hanging="141"/>
        <w:rPr>
          <w:rFonts w:cs="Arial"/>
          <w:szCs w:val="22"/>
        </w:rPr>
      </w:pPr>
      <w:r w:rsidRPr="00535C7C">
        <w:rPr>
          <w:rFonts w:cs="Arial"/>
          <w:szCs w:val="22"/>
        </w:rPr>
        <w:lastRenderedPageBreak/>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71ABFC"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DFE8F8" w14:textId="77777777"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14:paraId="4FF946D6" w14:textId="77777777"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14:paraId="291F6A4B" w14:textId="77777777"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14:paraId="353D7DF6" w14:textId="77777777"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14:paraId="1316217C" w14:textId="77777777"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00747767" w:rsidRPr="00747767">
        <w:t xml:space="preserve"> </w:t>
      </w:r>
      <w:r w:rsidR="00747767" w:rsidRPr="00747767">
        <w:rPr>
          <w:rFonts w:cs="Arial"/>
        </w:rPr>
        <w:t>Krytá plaváreň Lučenec</w:t>
      </w:r>
      <w:r w:rsidR="00043450" w:rsidRPr="00747767">
        <w:rPr>
          <w:rFonts w:cs="Arial"/>
          <w:b/>
          <w:bCs/>
          <w:i/>
        </w:rPr>
        <w:t>.</w:t>
      </w:r>
    </w:p>
    <w:p w14:paraId="530F40BA" w14:textId="77777777" w:rsidR="00A245F2" w:rsidRPr="00AB1F55" w:rsidRDefault="00A245F2" w:rsidP="00A245F2">
      <w:pPr>
        <w:pStyle w:val="Nadpis3"/>
        <w:rPr>
          <w:rFonts w:cs="Arial"/>
        </w:rPr>
      </w:pPr>
      <w:bookmarkStart w:id="140" w:name="_Toc355611563"/>
      <w:bookmarkStart w:id="141" w:name="_Toc48552693"/>
      <w:r w:rsidRPr="00AB1F55">
        <w:rPr>
          <w:rFonts w:cs="Arial"/>
        </w:rPr>
        <w:t>Miesto a lehota na predkladanie ponuky</w:t>
      </w:r>
      <w:bookmarkEnd w:id="140"/>
      <w:bookmarkEnd w:id="141"/>
    </w:p>
    <w:p w14:paraId="0B32FFA2"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3E859815" w14:textId="77777777"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14:paraId="26283A3E" w14:textId="7777777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04F237A" w14:textId="77777777" w:rsidR="00A245F2" w:rsidRPr="00AB1F55" w:rsidRDefault="00A245F2" w:rsidP="00A245F2">
      <w:pPr>
        <w:pStyle w:val="Nadpis3"/>
        <w:rPr>
          <w:rFonts w:cs="Arial"/>
        </w:rPr>
      </w:pPr>
      <w:bookmarkStart w:id="142" w:name="_Toc355611564"/>
      <w:bookmarkStart w:id="143" w:name="_Toc48552694"/>
      <w:r w:rsidRPr="00AB1F55">
        <w:rPr>
          <w:rFonts w:cs="Arial"/>
        </w:rPr>
        <w:t>Doplnenie, zmena a odvolanie ponuky</w:t>
      </w:r>
      <w:bookmarkEnd w:id="142"/>
      <w:bookmarkEnd w:id="143"/>
    </w:p>
    <w:p w14:paraId="2711000D" w14:textId="77777777"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14:paraId="523BA898"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BFC00F" w14:textId="77777777" w:rsidR="00A245F2" w:rsidRPr="00AB1F55" w:rsidRDefault="00A245F2" w:rsidP="00A245F2">
      <w:pPr>
        <w:rPr>
          <w:rFonts w:cs="Arial"/>
        </w:rPr>
      </w:pPr>
    </w:p>
    <w:p w14:paraId="3837EE6B" w14:textId="77777777" w:rsidR="00A245F2" w:rsidRPr="00AB1F55" w:rsidRDefault="00A245F2" w:rsidP="00A245F2">
      <w:pPr>
        <w:rPr>
          <w:rFonts w:cs="Arial"/>
        </w:rPr>
      </w:pPr>
    </w:p>
    <w:p w14:paraId="54C25915" w14:textId="77777777" w:rsidR="00A245F2" w:rsidRPr="00AB1F55" w:rsidRDefault="00A245F2" w:rsidP="00A245F2">
      <w:pPr>
        <w:pStyle w:val="Nadpis2"/>
        <w:rPr>
          <w:rFonts w:cs="Arial"/>
        </w:rPr>
      </w:pPr>
      <w:bookmarkStart w:id="144" w:name="_Toc355611565"/>
      <w:bookmarkStart w:id="145" w:name="_Toc457376834"/>
      <w:bookmarkStart w:id="146" w:name="_Toc458627859"/>
      <w:bookmarkStart w:id="147" w:name="_Toc459104775"/>
      <w:bookmarkStart w:id="148" w:name="_Toc526253173"/>
      <w:bookmarkStart w:id="149" w:name="_Toc527111506"/>
      <w:bookmarkStart w:id="150" w:name="_Toc527359692"/>
      <w:bookmarkStart w:id="151" w:name="_Toc527368484"/>
      <w:bookmarkStart w:id="152" w:name="_Toc18664501"/>
      <w:bookmarkStart w:id="153" w:name="_Toc44420502"/>
      <w:bookmarkStart w:id="154" w:name="_Toc44480258"/>
      <w:bookmarkStart w:id="155" w:name="_Toc46839502"/>
      <w:bookmarkStart w:id="156" w:name="_Toc48552695"/>
      <w:r w:rsidRPr="00AB1F55">
        <w:rPr>
          <w:rFonts w:cs="Arial"/>
        </w:rPr>
        <w:t>Časť V.</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3EE06F25" w14:textId="77777777" w:rsidR="00A245F2" w:rsidRPr="00AB1F55" w:rsidRDefault="00A245F2" w:rsidP="00A245F2">
      <w:pPr>
        <w:pStyle w:val="Nadpis2"/>
        <w:rPr>
          <w:rFonts w:cs="Arial"/>
        </w:rPr>
      </w:pPr>
      <w:bookmarkStart w:id="157" w:name="_Toc354993048"/>
      <w:bookmarkStart w:id="158" w:name="_Toc355611566"/>
      <w:bookmarkStart w:id="159" w:name="_Toc357758525"/>
      <w:bookmarkStart w:id="160" w:name="_Toc359919551"/>
      <w:bookmarkStart w:id="161" w:name="_Toc48552696"/>
      <w:r w:rsidRPr="00AB1F55">
        <w:rPr>
          <w:rFonts w:cs="Arial"/>
        </w:rPr>
        <w:t>Otváranie a vyhodnotenie ponúk</w:t>
      </w:r>
      <w:bookmarkEnd w:id="157"/>
      <w:bookmarkEnd w:id="158"/>
      <w:bookmarkEnd w:id="159"/>
      <w:bookmarkEnd w:id="160"/>
      <w:bookmarkEnd w:id="161"/>
    </w:p>
    <w:p w14:paraId="4314A33A" w14:textId="77777777" w:rsidR="00A245F2" w:rsidRPr="00AB1F55" w:rsidRDefault="00A245F2" w:rsidP="00A245F2">
      <w:pPr>
        <w:pStyle w:val="Nadpis3"/>
        <w:rPr>
          <w:rFonts w:cs="Arial"/>
        </w:rPr>
      </w:pPr>
      <w:bookmarkStart w:id="162" w:name="_Toc355611567"/>
      <w:bookmarkStart w:id="163" w:name="_Toc48552697"/>
      <w:r w:rsidRPr="00AB1F55">
        <w:rPr>
          <w:rFonts w:cs="Arial"/>
        </w:rPr>
        <w:t>Otváranie ponúk</w:t>
      </w:r>
      <w:bookmarkEnd w:id="162"/>
      <w:bookmarkEnd w:id="163"/>
    </w:p>
    <w:p w14:paraId="09C6B82C" w14:textId="77777777"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ponúk</w:t>
      </w:r>
      <w:r w:rsidR="002C7FE2">
        <w:rPr>
          <w:rFonts w:cs="Arial"/>
        </w:rPr>
        <w:t xml:space="preserve"> </w:t>
      </w:r>
      <w:r w:rsidR="002C7FE2">
        <w:t>je uvedený vo Výzve na predkladanie ponúk v bode IV.2.7).</w:t>
      </w:r>
    </w:p>
    <w:p w14:paraId="27942A21" w14:textId="77777777" w:rsidR="002C7FE2" w:rsidRPr="002C7FE2" w:rsidRDefault="002C7FE2" w:rsidP="002C7FE2">
      <w:pPr>
        <w:numPr>
          <w:ilvl w:val="1"/>
          <w:numId w:val="1"/>
        </w:numPr>
        <w:spacing w:after="120"/>
        <w:ind w:left="993" w:hanging="567"/>
        <w:rPr>
          <w:rFonts w:cs="Arial"/>
        </w:rPr>
      </w:pPr>
      <w:r>
        <w:rPr>
          <w:rFonts w:cs="Arial"/>
        </w:rPr>
        <w:t xml:space="preserve">Otváranie </w:t>
      </w:r>
      <w:r w:rsidR="00A245F2" w:rsidRPr="002C7FE2">
        <w:rPr>
          <w:rFonts w:cs="Arial"/>
        </w:rPr>
        <w:t>ponúk</w:t>
      </w:r>
      <w:r>
        <w:rPr>
          <w:rFonts w:cs="Arial"/>
        </w:rPr>
        <w:t xml:space="preserve"> </w:t>
      </w:r>
      <w:r>
        <w:t>sa uskutoční v zasadacej miestnosti na adrese verejného obstarávateľa uvedenej v bode 1 tejto časti Súťažných podkladov.</w:t>
      </w:r>
    </w:p>
    <w:p w14:paraId="7A210C07" w14:textId="77777777" w:rsidR="007B2AF3" w:rsidRPr="002C7FE2" w:rsidRDefault="007B2AF3" w:rsidP="002C7FE2">
      <w:pPr>
        <w:numPr>
          <w:ilvl w:val="1"/>
          <w:numId w:val="1"/>
        </w:numPr>
        <w:spacing w:after="120"/>
        <w:ind w:left="993" w:hanging="567"/>
        <w:rPr>
          <w:rFonts w:cs="Arial"/>
        </w:rPr>
      </w:pPr>
      <w:r w:rsidRPr="002C7FE2">
        <w:rPr>
          <w:rFonts w:cs="Arial"/>
        </w:rPr>
        <w:t xml:space="preserve">Otváranie ponúk sa uskutoční podľa § 114 ods. 4 v nadväznosti na § 52 ZVO a bude v súlade § 54 ods.3 zákona o verejnom obstarávaní neverejné </w:t>
      </w:r>
      <w:proofErr w:type="spellStart"/>
      <w:r w:rsidRPr="002C7FE2">
        <w:rPr>
          <w:rFonts w:cs="Arial"/>
        </w:rPr>
        <w:t>t.j</w:t>
      </w:r>
      <w:proofErr w:type="spellEnd"/>
      <w:r w:rsidRPr="002C7FE2">
        <w:rPr>
          <w:rFonts w:cs="Arial"/>
        </w:rPr>
        <w:t xml:space="preserve">. vykonané </w:t>
      </w:r>
      <w:r w:rsidRPr="002C7FE2">
        <w:rPr>
          <w:rFonts w:cs="Arial"/>
          <w:b/>
          <w:u w:val="single"/>
        </w:rPr>
        <w:t>bez účasti uchádzačov</w:t>
      </w:r>
      <w:r w:rsidRPr="002C7FE2">
        <w:rPr>
          <w:rFonts w:cs="Arial"/>
        </w:rPr>
        <w:t>, ktorí predložili ponuku v lehote na predkladanie ponúk. Zápisnica z otvárania ponúk sa uchádzačom neposiela.</w:t>
      </w:r>
    </w:p>
    <w:p w14:paraId="60D752CA" w14:textId="77777777" w:rsidR="00B61099" w:rsidRDefault="00B61099" w:rsidP="00B61099">
      <w:pPr>
        <w:pStyle w:val="Nadpis3"/>
        <w:rPr>
          <w:rFonts w:cs="Arial"/>
        </w:rPr>
      </w:pPr>
      <w:bookmarkStart w:id="164" w:name="_Toc48552698"/>
      <w:bookmarkStart w:id="165" w:name="_Toc12005051"/>
      <w:r w:rsidRPr="00AB1F55">
        <w:rPr>
          <w:rFonts w:cs="Arial"/>
        </w:rPr>
        <w:t xml:space="preserve">Vyhodnotenie </w:t>
      </w:r>
      <w:r>
        <w:rPr>
          <w:rFonts w:cs="Arial"/>
        </w:rPr>
        <w:t>ponúk</w:t>
      </w:r>
      <w:bookmarkEnd w:id="164"/>
    </w:p>
    <w:p w14:paraId="3F8FFF1A" w14:textId="77777777"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14:paraId="123A5B9E" w14:textId="77777777" w:rsidR="00B61099" w:rsidRPr="00C0652B" w:rsidRDefault="00B61099" w:rsidP="00B61099">
      <w:pPr>
        <w:numPr>
          <w:ilvl w:val="1"/>
          <w:numId w:val="1"/>
        </w:numPr>
        <w:spacing w:after="120"/>
        <w:ind w:left="1021" w:hanging="567"/>
        <w:rPr>
          <w:rFonts w:cs="Arial"/>
        </w:rPr>
      </w:pPr>
      <w:r w:rsidRPr="00C0652B">
        <w:rPr>
          <w:rFonts w:cs="Arial"/>
        </w:rPr>
        <w:lastRenderedPageBreak/>
        <w:t>Do procesu vyhodnocovania ponúk budú zaradené tie ponuky, ktoré:</w:t>
      </w:r>
    </w:p>
    <w:p w14:paraId="63D987B3" w14:textId="77777777"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14:paraId="2B37CCEC" w14:textId="77777777"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14:paraId="16BD4CFC" w14:textId="77777777"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14:paraId="773F0B74" w14:textId="77777777" w:rsidR="001F431E" w:rsidRDefault="00B61099" w:rsidP="00B61099">
      <w:pPr>
        <w:numPr>
          <w:ilvl w:val="1"/>
          <w:numId w:val="1"/>
        </w:numPr>
        <w:spacing w:after="120"/>
        <w:ind w:left="1021" w:hanging="567"/>
        <w:rPr>
          <w:rFonts w:cs="Arial"/>
        </w:rPr>
      </w:pPr>
      <w:r w:rsidRPr="00C0652B">
        <w:rPr>
          <w:rFonts w:cs="Arial"/>
        </w:rPr>
        <w:t xml:space="preserve">Vyhodnocovanie ponúk komisiou je neverejné. </w:t>
      </w:r>
      <w:r w:rsidR="001F431E" w:rsidRPr="001F431E">
        <w:rPr>
          <w:rFonts w:cs="Arial"/>
        </w:rPr>
        <w:t xml:space="preserve">Verejný obstarávateľ po otvorení ponúk vyhodnotí zloženie zábezpeky u všetkých uchádzačov a v prípade nezloženia zábezpeky uchádzačmi v lehote na predkladanie ponúk, do </w:t>
      </w:r>
      <w:r w:rsidR="001F431E" w:rsidRPr="00E42B0C">
        <w:rPr>
          <w:rFonts w:cs="Arial"/>
          <w:b/>
          <w:bCs/>
          <w:u w:val="single"/>
        </w:rPr>
        <w:t>dátumu a času</w:t>
      </w:r>
      <w:r w:rsidR="001F431E" w:rsidRPr="001F431E">
        <w:rPr>
          <w:rFonts w:cs="Arial"/>
        </w:rPr>
        <w:t xml:space="preserve"> uvedeného v časti IV.2.2) Výzvy na predkladanie ponúk : „Lehota na predkladanie ponúk“ alebo v prípade nesplnenia podmienok zloženia zábezpeky uvedených v bode 15 súťažných podkladov, bude ich ponuka vylúčená v zmysle § 53 ods. 5 písm. a) ZVO. </w:t>
      </w:r>
    </w:p>
    <w:p w14:paraId="48A74BEA" w14:textId="77777777" w:rsidR="00B61099" w:rsidRDefault="001F431E" w:rsidP="001F431E">
      <w:pPr>
        <w:spacing w:after="120"/>
        <w:ind w:left="1021"/>
        <w:rPr>
          <w:rFonts w:cs="Arial"/>
        </w:rPr>
      </w:pPr>
      <w:r>
        <w:rPr>
          <w:rFonts w:cs="Arial"/>
        </w:rPr>
        <w:t>Následne k</w:t>
      </w:r>
      <w:r w:rsidR="00B61099" w:rsidRPr="00C0652B">
        <w:rPr>
          <w:rFonts w:cs="Arial"/>
        </w:rPr>
        <w:t xml:space="preserve">omisia vyhodnotí ponuky z hľadiska splnenia požiadaviek verejného obstarávateľa na predmet zákazky, </w:t>
      </w:r>
      <w:r w:rsidR="002C7FE2">
        <w:rPr>
          <w:rFonts w:cs="Arial"/>
        </w:rPr>
        <w:t>a vyhodnotí ponuky z hľadiska kritérií na vyhodnotenie ponúk</w:t>
      </w:r>
      <w:r w:rsidR="00B61099" w:rsidRPr="00C0652B">
        <w:rPr>
          <w:rFonts w:cs="Arial"/>
        </w:rPr>
        <w:t xml:space="preserve"> a v prípade pochybností overí správnosť informácií a dôkazov, ktoré poskytli uchádzači. Ak komisia identifikuje nezrovnalosti alebo nejasnosti </w:t>
      </w:r>
      <w:r w:rsidR="00B61099">
        <w:rPr>
          <w:rFonts w:cs="Arial"/>
        </w:rPr>
        <w:br/>
      </w:r>
      <w:r w:rsidR="00B61099" w:rsidRPr="00C0652B">
        <w:rPr>
          <w:rFonts w:cs="Arial"/>
        </w:rPr>
        <w:t xml:space="preserve">v informáciách alebo dôkazoch, ktoré uchádzač poskytol, prostredníctvom komunikačného rozhrania systému JOSEPHINE požiada o vysvetlenie ponuky a ak je to potrebné aj </w:t>
      </w:r>
      <w:r w:rsidR="00B61099">
        <w:rPr>
          <w:rFonts w:cs="Arial"/>
        </w:rPr>
        <w:br/>
      </w:r>
      <w:r w:rsidR="00B61099" w:rsidRPr="00C0652B">
        <w:rPr>
          <w:rFonts w:cs="Arial"/>
        </w:rPr>
        <w:t>o predloženie dôkazov. Vysvetlením ponuky nemôže dôjsť k jej zmene. Za zmenu ponuky sa nepovažuje odstránenie zrejmých chýb v písaní a počítaní.</w:t>
      </w:r>
    </w:p>
    <w:p w14:paraId="551823B4" w14:textId="77777777"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A1E861C" w14:textId="77777777"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14:paraId="200BB238" w14:textId="77777777" w:rsidR="00B61099" w:rsidRPr="00C0652B" w:rsidRDefault="00B61099" w:rsidP="00B61099">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7BC0E435" w14:textId="77777777"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14:paraId="31FFCB9A" w14:textId="77777777"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w:t>
      </w:r>
      <w:r w:rsidR="009D0DC0">
        <w:rPr>
          <w:rFonts w:cs="Arial"/>
        </w:rPr>
        <w:t xml:space="preserve"> konečného</w:t>
      </w:r>
      <w:r w:rsidRPr="00C0652B">
        <w:rPr>
          <w:rFonts w:cs="Arial"/>
        </w:rPr>
        <w:t xml:space="preserve"> poradia tých ponúk, ktoré </w:t>
      </w:r>
      <w:r w:rsidR="009D0DC0">
        <w:rPr>
          <w:rFonts w:cs="Arial"/>
        </w:rPr>
        <w:t xml:space="preserve">splnili požiadavky na predmet zákazky v zmysle bodu 23 a splnili podmienky účasti podľa bodu 24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3D32A0A5" w14:textId="77777777"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E42B0C">
        <w:rPr>
          <w:rFonts w:cs="Arial"/>
        </w:rPr>
        <w:t xml:space="preserve"> a ktorá splní všetky podmienky účasti. </w:t>
      </w:r>
    </w:p>
    <w:p w14:paraId="5A49C1A4" w14:textId="77777777" w:rsidR="00DD0020" w:rsidRPr="009D0DC0" w:rsidRDefault="00B61099" w:rsidP="009D0DC0">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r w:rsidR="00A24A74">
        <w:rPr>
          <w:rFonts w:cs="Arial"/>
        </w:rPr>
        <w:t>3</w:t>
      </w:r>
    </w:p>
    <w:p w14:paraId="5A969967" w14:textId="77777777" w:rsidR="007B2AF3" w:rsidRDefault="007B2AF3" w:rsidP="007B2AF3">
      <w:pPr>
        <w:pStyle w:val="Nadpis3"/>
      </w:pPr>
      <w:bookmarkStart w:id="166" w:name="_Toc48552699"/>
      <w:r w:rsidRPr="007B2AF3">
        <w:lastRenderedPageBreak/>
        <w:t>Vyhodnotenie splnenia podmienok účasti uchádzačov</w:t>
      </w:r>
      <w:bookmarkEnd w:id="165"/>
      <w:bookmarkEnd w:id="166"/>
    </w:p>
    <w:p w14:paraId="5E87E2AD" w14:textId="77777777"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14:paraId="1E0FF405" w14:textId="77777777" w:rsidR="00E42B0C" w:rsidRDefault="00DD0020" w:rsidP="00E42B0C">
      <w:pPr>
        <w:numPr>
          <w:ilvl w:val="1"/>
          <w:numId w:val="1"/>
        </w:numPr>
        <w:spacing w:after="120"/>
        <w:ind w:left="1021" w:hanging="567"/>
        <w:rPr>
          <w:rFonts w:cs="Arial"/>
        </w:rPr>
      </w:pPr>
      <w:r w:rsidRPr="00EA397C">
        <w:rPr>
          <w:rFonts w:eastAsia="Calibri" w:cs="Arial"/>
          <w:color w:val="000000"/>
          <w:szCs w:val="20"/>
        </w:rPr>
        <w:t xml:space="preserve">Verejný obstarávateľ </w:t>
      </w:r>
      <w:r w:rsidRPr="00E42B0C">
        <w:rPr>
          <w:rFonts w:eastAsia="Calibri" w:cs="Arial"/>
          <w:b/>
          <w:bCs/>
          <w:color w:val="000000"/>
          <w:sz w:val="21"/>
          <w:szCs w:val="21"/>
          <w:highlight w:val="cyan"/>
        </w:rPr>
        <w:t>vyhodnotí splnenie podmienok</w:t>
      </w:r>
      <w:r w:rsidRPr="00E42B0C">
        <w:rPr>
          <w:rFonts w:eastAsia="Calibri" w:cs="Arial"/>
          <w:b/>
          <w:bCs/>
          <w:color w:val="000000"/>
          <w:sz w:val="21"/>
          <w:szCs w:val="21"/>
        </w:rPr>
        <w:t xml:space="preserve"> účasti </w:t>
      </w:r>
      <w:r w:rsidR="00831432" w:rsidRPr="00E42B0C">
        <w:rPr>
          <w:rFonts w:eastAsia="Calibri" w:cs="Arial"/>
          <w:b/>
          <w:bCs/>
          <w:color w:val="000000"/>
          <w:sz w:val="21"/>
          <w:szCs w:val="21"/>
          <w:highlight w:val="cyan"/>
          <w:u w:val="single"/>
        </w:rPr>
        <w:t>u všetkých uchádzačov</w:t>
      </w:r>
      <w:r w:rsidR="007B43F2">
        <w:rPr>
          <w:rFonts w:eastAsia="Calibri" w:cs="Arial"/>
          <w:color w:val="000000"/>
          <w:szCs w:val="20"/>
        </w:rPr>
        <w:t xml:space="preserve">, ktorí splnili požiadavky na predmet zákazky v zmysle bodu 23, </w:t>
      </w:r>
      <w:r w:rsidR="00831432">
        <w:rPr>
          <w:rFonts w:eastAsia="Calibri" w:cs="Arial"/>
          <w:color w:val="000000"/>
          <w:szCs w:val="20"/>
        </w:rPr>
        <w:t xml:space="preserve">z dôvodu potreby úplného úvodného vyhodnotenia ponúk </w:t>
      </w:r>
      <w:r w:rsidR="00831432" w:rsidRPr="00474F5E">
        <w:rPr>
          <w:rFonts w:eastAsia="Calibri" w:cs="Arial"/>
          <w:b/>
          <w:bCs/>
          <w:color w:val="000000"/>
          <w:szCs w:val="20"/>
          <w:highlight w:val="cyan"/>
          <w:u w:val="single"/>
        </w:rPr>
        <w:t>pred elektronickou aukciou</w:t>
      </w:r>
      <w:r w:rsidR="00831432">
        <w:rPr>
          <w:rFonts w:eastAsia="Calibri" w:cs="Arial"/>
          <w:color w:val="000000"/>
          <w:szCs w:val="20"/>
        </w:rPr>
        <w:t xml:space="preserve">  v zmysle § 54 ods. 7 zákona o verejnom obstarávaní a v zmysle metodického usmernenia UVO č. </w:t>
      </w:r>
      <w:r w:rsidR="00831432" w:rsidRPr="00831432">
        <w:rPr>
          <w:rFonts w:eastAsia="Calibri" w:cs="Arial"/>
          <w:color w:val="000000"/>
          <w:szCs w:val="20"/>
        </w:rPr>
        <w:t>16076-5000/2020</w:t>
      </w:r>
      <w:r w:rsidR="00831432">
        <w:rPr>
          <w:rFonts w:eastAsia="Calibri" w:cs="Arial"/>
          <w:color w:val="000000"/>
          <w:szCs w:val="20"/>
        </w:rPr>
        <w:t xml:space="preserve"> zo dňa: 15.12.2020</w:t>
      </w:r>
      <w:r w:rsidR="002C1EAD">
        <w:rPr>
          <w:rFonts w:eastAsia="Calibri" w:cs="Arial"/>
          <w:color w:val="000000"/>
          <w:szCs w:val="20"/>
        </w:rPr>
        <w:t>.</w:t>
      </w:r>
    </w:p>
    <w:p w14:paraId="6511303E" w14:textId="77777777"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5F749EDA" w14:textId="77777777" w:rsidR="00E42B0C" w:rsidRDefault="00E42B0C" w:rsidP="00E42B0C">
      <w:pPr>
        <w:numPr>
          <w:ilvl w:val="1"/>
          <w:numId w:val="1"/>
        </w:numPr>
        <w:spacing w:after="120"/>
        <w:ind w:left="1021" w:hanging="567"/>
        <w:rPr>
          <w:rFonts w:cs="Arial"/>
        </w:rPr>
      </w:pPr>
      <w:r>
        <w:t>Ak uchádzači preukazujú podmienky účasti predložením JED-u alebo čestného vyhlásenia a ten/to nie je možné vyhodnotiť bez potreby dožiadania/predkladania ďalších konkrétnych dokladov tzn. že nie sú požadované doklady pre verejného obstarávateľa priamo a bezodplatne prístupné v elektronických databázach, v takomto prípade bude uchádzač požiadaný o predloženie dokladov, ktoré predbežne nahradil JED-</w:t>
      </w:r>
      <w:proofErr w:type="spellStart"/>
      <w:r>
        <w:t>om</w:t>
      </w:r>
      <w:proofErr w:type="spellEnd"/>
      <w:r>
        <w:t xml:space="preserve"> alebo čestným vyhlásením v zmysle § 39 ods. 6 ZVO a to ešte pred el. aukciou. </w:t>
      </w:r>
    </w:p>
    <w:p w14:paraId="17FEF35B" w14:textId="77777777" w:rsidR="00E42B0C" w:rsidRPr="00E42B0C" w:rsidRDefault="00E42B0C" w:rsidP="00E42B0C">
      <w:pPr>
        <w:numPr>
          <w:ilvl w:val="1"/>
          <w:numId w:val="1"/>
        </w:numPr>
        <w:spacing w:after="120"/>
        <w:ind w:left="1021" w:hanging="567"/>
        <w:rPr>
          <w:rFonts w:cs="Arial"/>
          <w:b/>
          <w:bCs/>
        </w:rPr>
      </w:pPr>
      <w:r>
        <w:t xml:space="preserve">Na základe uvedeného v bodoch 24.2 až 24.4 verejný obstarávateľ odporúča uchádzačom, pre zníženie administratívnej záťaže ako pre verejného obstarávateľa ako i uchádzača, </w:t>
      </w:r>
      <w:r w:rsidRPr="00E42B0C">
        <w:rPr>
          <w:b/>
          <w:bCs/>
          <w:highlight w:val="cyan"/>
        </w:rPr>
        <w:t>predložiť doklady, na ktoré nie je možné odkázať v elektronických databázach v JED-e alebo v Čestnom vyhlásení, priamo do cenovej ponuky.</w:t>
      </w:r>
    </w:p>
    <w:p w14:paraId="2ACA9B96" w14:textId="77777777" w:rsidR="00E42B0C" w:rsidRPr="00E42B0C" w:rsidRDefault="00E42B0C" w:rsidP="00E42B0C">
      <w:pPr>
        <w:numPr>
          <w:ilvl w:val="1"/>
          <w:numId w:val="1"/>
        </w:numPr>
        <w:spacing w:after="120"/>
        <w:ind w:left="1021" w:hanging="567"/>
        <w:rPr>
          <w:rFonts w:cs="Arial"/>
        </w:rPr>
      </w:pPr>
      <w: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39BFA5CE" w14:textId="77777777" w:rsidR="007B2AF3" w:rsidRPr="00E42B0C" w:rsidRDefault="007B2AF3" w:rsidP="00E42B0C">
      <w:pPr>
        <w:numPr>
          <w:ilvl w:val="1"/>
          <w:numId w:val="1"/>
        </w:numPr>
        <w:spacing w:after="120"/>
        <w:ind w:left="1021" w:hanging="567"/>
        <w:rPr>
          <w:rFonts w:cs="Arial"/>
        </w:rPr>
      </w:pPr>
      <w:r w:rsidRPr="00E42B0C">
        <w:rPr>
          <w:rFonts w:cs="Arial"/>
        </w:rPr>
        <w:t>Hodnotenie splnenia podmienok účasti uchádzačov bude založené na posúdení splnenia:</w:t>
      </w:r>
    </w:p>
    <w:p w14:paraId="0848A149" w14:textId="77777777"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14:paraId="65603201" w14:textId="77777777"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14:paraId="366B2AF4" w14:textId="77777777" w:rsidR="007B2AF3" w:rsidRPr="00BB7FAA" w:rsidRDefault="007B2AF3" w:rsidP="007B2AF3">
      <w:pPr>
        <w:numPr>
          <w:ilvl w:val="3"/>
          <w:numId w:val="1"/>
        </w:numPr>
        <w:spacing w:after="120"/>
        <w:ind w:left="1843" w:firstLine="0"/>
        <w:rPr>
          <w:rFonts w:cs="Arial"/>
          <w:b/>
        </w:rPr>
      </w:pPr>
      <w:r w:rsidRPr="00DD0020">
        <w:rPr>
          <w:rFonts w:cs="Arial"/>
          <w:b/>
        </w:rPr>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14:paraId="485B9D45" w14:textId="77777777"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14:paraId="7DAD369B" w14:textId="77777777"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14:paraId="7914D0A4" w14:textId="77777777"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14:paraId="2E9518FE"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14:paraId="28EC9407"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w:t>
      </w:r>
      <w:r w:rsidRPr="00C0652B">
        <w:rPr>
          <w:rFonts w:cs="Arial"/>
          <w:bCs/>
          <w:lang w:bidi="sk-SK"/>
        </w:rPr>
        <w:lastRenderedPageBreak/>
        <w:t>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14:paraId="16F79C86"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14:paraId="343C7B33"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14:paraId="0F4F280D" w14:textId="77777777"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AC02A00" w14:textId="77777777"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14:paraId="69183370"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07A500A" w14:textId="77777777"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F5D6F3E"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14:paraId="4E816EAC" w14:textId="77777777" w:rsidR="00A245F2" w:rsidRPr="00AB1F55" w:rsidRDefault="00A245F2" w:rsidP="00A245F2">
      <w:pPr>
        <w:pStyle w:val="Nadpis2"/>
        <w:rPr>
          <w:rFonts w:cs="Arial"/>
        </w:rPr>
      </w:pPr>
      <w:bookmarkStart w:id="167" w:name="_Toc355611575"/>
      <w:bookmarkStart w:id="168" w:name="_Toc457376839"/>
      <w:bookmarkStart w:id="169" w:name="_Toc458627864"/>
      <w:bookmarkStart w:id="170" w:name="_Toc459104780"/>
      <w:bookmarkStart w:id="171" w:name="_Toc526253178"/>
      <w:bookmarkStart w:id="172" w:name="_Toc527111511"/>
      <w:bookmarkStart w:id="173" w:name="_Toc527359697"/>
      <w:bookmarkStart w:id="174" w:name="_Toc527368489"/>
      <w:bookmarkStart w:id="175" w:name="_Toc18664506"/>
      <w:bookmarkStart w:id="176" w:name="_Toc44420507"/>
      <w:bookmarkStart w:id="177" w:name="_Toc44480263"/>
      <w:bookmarkStart w:id="178" w:name="_Toc46839507"/>
      <w:bookmarkStart w:id="179" w:name="_Toc48552700"/>
      <w:r w:rsidRPr="00AB1F55">
        <w:rPr>
          <w:rFonts w:cs="Arial"/>
        </w:rPr>
        <w:t>Časť VI.</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67F8B75" w14:textId="77777777" w:rsidR="00A245F2" w:rsidRPr="00AB1F55" w:rsidRDefault="00A245F2" w:rsidP="00A245F2">
      <w:pPr>
        <w:pStyle w:val="Nadpis2"/>
        <w:rPr>
          <w:rFonts w:cs="Arial"/>
        </w:rPr>
      </w:pPr>
      <w:bookmarkStart w:id="180" w:name="_Toc48552701"/>
      <w:r w:rsidRPr="00AB1F55">
        <w:rPr>
          <w:rFonts w:cs="Arial"/>
        </w:rPr>
        <w:t>Dôvernosť a etika vo verejnom obstarávaní</w:t>
      </w:r>
      <w:bookmarkEnd w:id="180"/>
    </w:p>
    <w:p w14:paraId="7615F293" w14:textId="77777777" w:rsidR="00A245F2" w:rsidRPr="00AB1F55" w:rsidRDefault="00A245F2" w:rsidP="00A245F2">
      <w:pPr>
        <w:pStyle w:val="Nadpis3"/>
        <w:rPr>
          <w:rFonts w:cs="Arial"/>
        </w:rPr>
      </w:pPr>
      <w:bookmarkStart w:id="181" w:name="_Toc48552702"/>
      <w:r w:rsidRPr="00AB1F55">
        <w:rPr>
          <w:rFonts w:cs="Arial"/>
        </w:rPr>
        <w:t>Dôvernosť procesu verejného obstarávania</w:t>
      </w:r>
      <w:bookmarkEnd w:id="181"/>
    </w:p>
    <w:p w14:paraId="4307E0E5" w14:textId="77777777" w:rsidR="00A245F2" w:rsidRPr="00DA4D81" w:rsidRDefault="00A245F2" w:rsidP="00A245F2">
      <w:pPr>
        <w:numPr>
          <w:ilvl w:val="1"/>
          <w:numId w:val="1"/>
        </w:numPr>
        <w:spacing w:after="120"/>
        <w:ind w:left="1021" w:hanging="567"/>
        <w:rPr>
          <w:rFonts w:cs="Arial"/>
          <w:b/>
          <w:bCs/>
          <w:highlight w:val="cyan"/>
        </w:rPr>
      </w:pPr>
      <w:r w:rsidRPr="00AB1F55">
        <w:rPr>
          <w:rFonts w:cs="Arial"/>
          <w:color w:val="000000"/>
          <w:lang w:eastAsia="en-US"/>
        </w:rPr>
        <w:t xml:space="preserve">Verejný obstarávateľ je povinný zachovávať mlčanlivosť o informáciách označených ako dôverné, ktoré im uchádzač poskytol; </w:t>
      </w:r>
      <w:r w:rsidRPr="00DA4D81">
        <w:rPr>
          <w:rFonts w:cs="Arial"/>
          <w:b/>
          <w:bCs/>
          <w:color w:val="000000"/>
          <w:highlight w:val="cyan"/>
          <w:lang w:eastAsia="en-US"/>
        </w:rPr>
        <w:t>na tento účel uchádzač označí, ktoré skutočnosti považuje za dôverné.</w:t>
      </w:r>
    </w:p>
    <w:p w14:paraId="204B95D3"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BF70F5"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15D2E69"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ECA4FF4" w14:textId="77777777" w:rsidR="00A245F2" w:rsidRPr="00AB1F55" w:rsidRDefault="00A245F2" w:rsidP="00A245F2">
      <w:pPr>
        <w:spacing w:after="120"/>
        <w:ind w:left="1021"/>
        <w:rPr>
          <w:rFonts w:cs="Arial"/>
        </w:rPr>
      </w:pPr>
    </w:p>
    <w:p w14:paraId="426A2D5D" w14:textId="77777777" w:rsidR="00A245F2" w:rsidRPr="00AB1F55" w:rsidRDefault="00A245F2" w:rsidP="00A245F2">
      <w:pPr>
        <w:pStyle w:val="Nadpis2"/>
        <w:rPr>
          <w:rFonts w:cs="Arial"/>
        </w:rPr>
      </w:pPr>
      <w:bookmarkStart w:id="182" w:name="_Toc457376842"/>
      <w:bookmarkStart w:id="183" w:name="_Toc458627867"/>
      <w:bookmarkStart w:id="184" w:name="_Toc459104783"/>
      <w:bookmarkStart w:id="185" w:name="_Toc526253181"/>
      <w:bookmarkStart w:id="186" w:name="_Toc527111514"/>
      <w:bookmarkStart w:id="187" w:name="_Toc527359700"/>
      <w:bookmarkStart w:id="188" w:name="_Toc527368492"/>
      <w:bookmarkStart w:id="189" w:name="_Toc18664509"/>
      <w:bookmarkStart w:id="190" w:name="_Toc44420510"/>
      <w:bookmarkStart w:id="191" w:name="_Toc44480266"/>
      <w:bookmarkStart w:id="192" w:name="_Toc46839510"/>
      <w:bookmarkStart w:id="193" w:name="_Toc48552703"/>
      <w:r w:rsidRPr="00AB1F55">
        <w:rPr>
          <w:rFonts w:cs="Arial"/>
        </w:rPr>
        <w:t>Časť VII.</w:t>
      </w:r>
      <w:bookmarkEnd w:id="182"/>
      <w:bookmarkEnd w:id="183"/>
      <w:bookmarkEnd w:id="184"/>
      <w:bookmarkEnd w:id="185"/>
      <w:bookmarkEnd w:id="186"/>
      <w:bookmarkEnd w:id="187"/>
      <w:bookmarkEnd w:id="188"/>
      <w:bookmarkEnd w:id="189"/>
      <w:bookmarkEnd w:id="190"/>
      <w:bookmarkEnd w:id="191"/>
      <w:bookmarkEnd w:id="192"/>
      <w:bookmarkEnd w:id="193"/>
    </w:p>
    <w:p w14:paraId="7E5B2DEF" w14:textId="77777777" w:rsidR="00A245F2" w:rsidRPr="00AB1F55" w:rsidRDefault="00A245F2" w:rsidP="00A245F2">
      <w:pPr>
        <w:pStyle w:val="Nadpis2"/>
      </w:pPr>
      <w:bookmarkStart w:id="194" w:name="_Toc526253182"/>
      <w:bookmarkStart w:id="195" w:name="_Toc48552704"/>
      <w:r w:rsidRPr="00AB1F55">
        <w:t>Prijatie ponuky</w:t>
      </w:r>
      <w:bookmarkEnd w:id="194"/>
      <w:bookmarkEnd w:id="195"/>
    </w:p>
    <w:p w14:paraId="0AFE3246" w14:textId="77777777" w:rsidR="00A245F2" w:rsidRPr="00AB1F55" w:rsidRDefault="00A245F2" w:rsidP="00A245F2">
      <w:pPr>
        <w:pStyle w:val="Nadpis3"/>
        <w:rPr>
          <w:rFonts w:cs="Arial"/>
        </w:rPr>
      </w:pPr>
      <w:bookmarkStart w:id="196" w:name="_Toc48552705"/>
      <w:r w:rsidRPr="00AB1F55">
        <w:rPr>
          <w:rFonts w:cs="Arial"/>
        </w:rPr>
        <w:t>Informácie o výsledku vyhodnotenia ponúk</w:t>
      </w:r>
      <w:bookmarkEnd w:id="196"/>
    </w:p>
    <w:p w14:paraId="54DB5210" w14:textId="7777777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a po </w:t>
      </w:r>
      <w:r w:rsidR="00DA4D81">
        <w:rPr>
          <w:rFonts w:cs="Arial"/>
        </w:rPr>
        <w:t xml:space="preserve">vyhodnotení elektronickej aukcie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obstarávateľ súčasne uverejní informáciu o vyhodnotení ponúk a poradie uchádzačov </w:t>
      </w:r>
      <w:r w:rsidR="000244D4">
        <w:rPr>
          <w:rFonts w:cs="Arial"/>
        </w:rPr>
        <w:br/>
      </w:r>
      <w:r w:rsidRPr="002905E4">
        <w:rPr>
          <w:rFonts w:cs="Arial"/>
        </w:rPr>
        <w:t xml:space="preserve">na svojom profile. </w:t>
      </w:r>
    </w:p>
    <w:p w14:paraId="7CE81736" w14:textId="77777777"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6ECF65EE" w14:textId="77777777" w:rsidR="00A245F2" w:rsidRPr="00D76A5D" w:rsidRDefault="00A245F2" w:rsidP="00A245F2">
      <w:pPr>
        <w:pStyle w:val="Nadpis3"/>
        <w:rPr>
          <w:rFonts w:cs="Arial"/>
        </w:rPr>
      </w:pPr>
      <w:bookmarkStart w:id="197" w:name="_Toc48552706"/>
      <w:bookmarkStart w:id="198" w:name="_Toc355611579"/>
      <w:r w:rsidRPr="00AB1F55">
        <w:rPr>
          <w:rFonts w:cs="Arial"/>
        </w:rPr>
        <w:t xml:space="preserve">Uzavretie </w:t>
      </w:r>
      <w:r>
        <w:rPr>
          <w:rFonts w:cs="Arial"/>
        </w:rPr>
        <w:t>Zmluvy o dielo</w:t>
      </w:r>
      <w:bookmarkEnd w:id="197"/>
    </w:p>
    <w:p w14:paraId="25864A48" w14:textId="77777777"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14:paraId="2BDC7882"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14:paraId="4407F096" w14:textId="77777777"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14:paraId="7FA590C4" w14:textId="77777777"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14:paraId="0DAFAD16" w14:textId="77777777"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14:paraId="278FDE77" w14:textId="77777777"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14:paraId="55563AEB" w14:textId="77777777"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14:paraId="681F3258"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14:paraId="0FDB462B" w14:textId="77777777"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14:paraId="6A1F9E2F"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14:paraId="5A04649D" w14:textId="77777777" w:rsidR="00A245F2" w:rsidRPr="002C6FE9" w:rsidRDefault="00A245F2" w:rsidP="00A245F2">
      <w:pPr>
        <w:numPr>
          <w:ilvl w:val="1"/>
          <w:numId w:val="1"/>
        </w:numPr>
        <w:spacing w:after="120"/>
        <w:ind w:left="993" w:hanging="633"/>
        <w:rPr>
          <w:rFonts w:cs="Arial"/>
        </w:rPr>
      </w:pPr>
      <w:r w:rsidRPr="00AB1F55">
        <w:rPr>
          <w:rFonts w:cs="Arial"/>
          <w:lang w:bidi="sk-SK"/>
        </w:rPr>
        <w:lastRenderedPageBreak/>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14:paraId="7594B851" w14:textId="77777777"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EE4824" w:rsidRPr="002C6FE9">
        <w:rPr>
          <w:rFonts w:cs="Arial"/>
          <w:lang w:bidi="sk-SK"/>
        </w:rPr>
        <w:t>5</w:t>
      </w:r>
      <w:r w:rsidRPr="002C6FE9">
        <w:rPr>
          <w:rFonts w:cs="Arial"/>
          <w:lang w:bidi="sk-SK"/>
        </w:rPr>
        <w:t>.</w:t>
      </w:r>
      <w:r>
        <w:rPr>
          <w:rFonts w:cs="Arial"/>
          <w:lang w:bidi="sk-SK"/>
        </w:rPr>
        <w:t xml:space="preserve"> </w:t>
      </w:r>
    </w:p>
    <w:p w14:paraId="65700119" w14:textId="77777777"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14:paraId="14E6F7B9" w14:textId="77777777"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14:paraId="7BBA2D4D" w14:textId="77777777"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14:paraId="3068CC8C" w14:textId="77777777"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14:paraId="3F7BEE27" w14:textId="77777777"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14:paraId="106C1919" w14:textId="77777777"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14:paraId="1E0BA023" w14:textId="77777777" w:rsidR="009209D1" w:rsidRDefault="00A245F2" w:rsidP="009209D1">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14:paraId="3F0B2034" w14:textId="77777777" w:rsidR="009209D1" w:rsidRPr="00EB29FF" w:rsidRDefault="00A245F2" w:rsidP="005E47A1">
      <w:pPr>
        <w:pStyle w:val="Odsekzoznamu"/>
        <w:numPr>
          <w:ilvl w:val="2"/>
          <w:numId w:val="1"/>
        </w:numPr>
        <w:ind w:hanging="1003"/>
        <w:jc w:val="both"/>
        <w:rPr>
          <w:rFonts w:cs="Arial"/>
          <w:szCs w:val="20"/>
        </w:rPr>
      </w:pPr>
      <w:r w:rsidRPr="009209D1">
        <w:rPr>
          <w:rFonts w:cs="Arial"/>
          <w:szCs w:val="20"/>
        </w:rPr>
        <w:t>Počas trvania zmluvy je úspešný uchádzač oprávnený zmeniť subdodávateľa uvedeného v prílohe č. 2 zmluvy v súlade s</w:t>
      </w:r>
      <w:r w:rsidR="00DA4D81" w:rsidRPr="009209D1">
        <w:rPr>
          <w:rFonts w:cs="Arial"/>
          <w:szCs w:val="20"/>
        </w:rPr>
        <w:t xml:space="preserve">o </w:t>
      </w:r>
      <w:r w:rsidRPr="009209D1">
        <w:rPr>
          <w:rFonts w:cs="Arial"/>
          <w:szCs w:val="20"/>
        </w:rPr>
        <w:t>zmluvou</w:t>
      </w:r>
      <w:r w:rsidR="00DA4D81" w:rsidRPr="009209D1">
        <w:rPr>
          <w:rFonts w:cs="Arial"/>
          <w:szCs w:val="20"/>
        </w:rPr>
        <w:t xml:space="preserve">, a ktorý musí spĺňať </w:t>
      </w:r>
      <w:r w:rsidR="00DA4D81" w:rsidRPr="009209D1">
        <w:rPr>
          <w:iCs/>
          <w:szCs w:val="20"/>
        </w:rPr>
        <w:t>podmienky účasti týkajúce sa celého osobného postavenia podľa § 32 ods. 1 ZVO</w:t>
      </w:r>
      <w:r w:rsidR="00DA4D81" w:rsidRPr="009209D1">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9209D1">
        <w:rPr>
          <w:bCs/>
          <w:szCs w:val="20"/>
        </w:rPr>
        <w:t xml:space="preserve">. </w:t>
      </w:r>
      <w:r w:rsidR="00DA4D81" w:rsidRPr="005E47A1">
        <w:rPr>
          <w:bCs/>
          <w:szCs w:val="20"/>
        </w:rPr>
        <w:t xml:space="preserve">Zároveň </w:t>
      </w:r>
      <w:r w:rsidR="009209D1" w:rsidRPr="005E47A1">
        <w:rPr>
          <w:bCs/>
          <w:szCs w:val="20"/>
        </w:rPr>
        <w:t xml:space="preserve"> subdodávateľ </w:t>
      </w:r>
      <w:r w:rsidR="00DA4D81" w:rsidRPr="005E47A1">
        <w:rPr>
          <w:bCs/>
          <w:szCs w:val="20"/>
        </w:rPr>
        <w:t xml:space="preserve">musí preukázať </w:t>
      </w:r>
      <w:r w:rsidR="009209D1" w:rsidRPr="005E47A1">
        <w:rPr>
          <w:bCs/>
          <w:szCs w:val="20"/>
        </w:rPr>
        <w:t>poistenie zodpovednosti za škodu spôsobenú na živote, zdraví a majetku Objednávateľa a tretích osôb, ktorá bude spôsobená prevádzkovou činnosťou Subdodávateľa podľa bodu 8.1 Návrhu zmluvy o dielo,</w:t>
      </w:r>
      <w:r w:rsidR="005E47A1">
        <w:rPr>
          <w:bCs/>
          <w:szCs w:val="20"/>
        </w:rPr>
        <w:t xml:space="preserve"> vo výške </w:t>
      </w:r>
      <w:r w:rsidR="009209D1" w:rsidRPr="005E47A1">
        <w:rPr>
          <w:bCs/>
          <w:szCs w:val="20"/>
        </w:rPr>
        <w:t xml:space="preserve"> </w:t>
      </w:r>
      <w:r w:rsidR="005E47A1" w:rsidRPr="005E47A1">
        <w:rPr>
          <w:bCs/>
          <w:szCs w:val="20"/>
        </w:rPr>
        <w:t>jeho Ceny za jeho subdodávku Zhotoviteľovi v EUR s</w:t>
      </w:r>
      <w:r w:rsidR="005E47A1">
        <w:rPr>
          <w:bCs/>
          <w:szCs w:val="20"/>
        </w:rPr>
        <w:t> </w:t>
      </w:r>
      <w:r w:rsidR="005E47A1" w:rsidRPr="005E47A1">
        <w:rPr>
          <w:bCs/>
          <w:szCs w:val="20"/>
        </w:rPr>
        <w:t>DPH</w:t>
      </w:r>
      <w:r w:rsidR="005E47A1">
        <w:rPr>
          <w:bCs/>
          <w:szCs w:val="20"/>
        </w:rPr>
        <w:t>.</w:t>
      </w:r>
    </w:p>
    <w:p w14:paraId="28DF3B4A" w14:textId="77777777" w:rsidR="00EB29FF" w:rsidRPr="009209D1" w:rsidRDefault="00EB29FF" w:rsidP="00EB29FF">
      <w:pPr>
        <w:pStyle w:val="Odsekzoznamu"/>
        <w:ind w:left="2137"/>
        <w:jc w:val="both"/>
        <w:rPr>
          <w:rFonts w:cs="Arial"/>
          <w:szCs w:val="20"/>
        </w:rPr>
      </w:pPr>
    </w:p>
    <w:p w14:paraId="16F25BE7" w14:textId="77777777" w:rsidR="00A245F2" w:rsidRPr="00AB1F55" w:rsidRDefault="00A245F2" w:rsidP="00A245F2">
      <w:pPr>
        <w:pStyle w:val="Nadpis2"/>
        <w:rPr>
          <w:rFonts w:cs="Arial"/>
        </w:rPr>
      </w:pPr>
      <w:bookmarkStart w:id="199" w:name="_Toc457376846"/>
      <w:bookmarkStart w:id="200" w:name="_Toc458627871"/>
      <w:bookmarkStart w:id="201" w:name="_Toc459104787"/>
      <w:bookmarkStart w:id="202" w:name="_Toc526253185"/>
      <w:bookmarkStart w:id="203" w:name="_Toc527111518"/>
      <w:bookmarkStart w:id="204" w:name="_Toc527359704"/>
      <w:bookmarkStart w:id="205" w:name="_Toc527368496"/>
      <w:bookmarkStart w:id="206" w:name="_Toc18664513"/>
      <w:bookmarkStart w:id="207" w:name="_Toc44420514"/>
      <w:bookmarkStart w:id="208" w:name="_Toc44480270"/>
      <w:bookmarkStart w:id="209" w:name="_Toc46839514"/>
      <w:bookmarkStart w:id="210" w:name="_Toc48552707"/>
      <w:r w:rsidRPr="00AB1F55">
        <w:rPr>
          <w:rFonts w:cs="Arial"/>
        </w:rPr>
        <w:lastRenderedPageBreak/>
        <w:t>Časť VIII.</w:t>
      </w:r>
      <w:bookmarkEnd w:id="199"/>
      <w:bookmarkEnd w:id="200"/>
      <w:bookmarkEnd w:id="201"/>
      <w:bookmarkEnd w:id="202"/>
      <w:bookmarkEnd w:id="203"/>
      <w:bookmarkEnd w:id="204"/>
      <w:bookmarkEnd w:id="205"/>
      <w:bookmarkEnd w:id="206"/>
      <w:bookmarkEnd w:id="207"/>
      <w:bookmarkEnd w:id="208"/>
      <w:bookmarkEnd w:id="209"/>
      <w:bookmarkEnd w:id="210"/>
    </w:p>
    <w:p w14:paraId="6ABC7479" w14:textId="77777777" w:rsidR="00A245F2" w:rsidRPr="00AB1F55" w:rsidRDefault="00A245F2" w:rsidP="00A245F2">
      <w:pPr>
        <w:pStyle w:val="Nadpis2"/>
      </w:pPr>
      <w:bookmarkStart w:id="211" w:name="_Toc48552708"/>
      <w:r w:rsidRPr="00AB1F55">
        <w:t>Elektronická aukcia</w:t>
      </w:r>
      <w:bookmarkEnd w:id="211"/>
    </w:p>
    <w:p w14:paraId="5ACD31B4" w14:textId="77777777" w:rsidR="00A245F2" w:rsidRPr="00AB1F55" w:rsidRDefault="00A245F2" w:rsidP="00A245F2">
      <w:pPr>
        <w:pStyle w:val="Nadpis3"/>
        <w:rPr>
          <w:rFonts w:cs="Arial"/>
        </w:rPr>
      </w:pPr>
      <w:bookmarkStart w:id="212" w:name="_Toc48552709"/>
      <w:bookmarkEnd w:id="198"/>
      <w:r w:rsidRPr="00AB1F55">
        <w:rPr>
          <w:rFonts w:cs="Arial"/>
        </w:rPr>
        <w:t>Všeobecné informácie</w:t>
      </w:r>
      <w:bookmarkEnd w:id="212"/>
      <w:r w:rsidRPr="00AB1F55">
        <w:rPr>
          <w:rFonts w:cs="Arial"/>
        </w:rPr>
        <w:t xml:space="preserve"> </w:t>
      </w:r>
    </w:p>
    <w:p w14:paraId="0CF8A7E0" w14:textId="77777777"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14:paraId="3A4CFBEA" w14:textId="77777777"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14:paraId="36691B0C" w14:textId="77777777"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14:paraId="793F696E" w14:textId="77777777"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14:paraId="10BCAB82" w14:textId="77777777"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14:paraId="310C4829" w14:textId="77777777"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0E610F">
        <w:rPr>
          <w:rFonts w:cs="Arial"/>
        </w:rPr>
        <w:t xml:space="preserve">verejný </w:t>
      </w:r>
      <w:r w:rsidR="005E47A1">
        <w:rPr>
          <w:rFonts w:cs="Arial"/>
        </w:rPr>
        <w:t>obstarávateľ</w:t>
      </w:r>
      <w:r w:rsidR="00FB7CE6">
        <w:rPr>
          <w:rFonts w:cs="Arial"/>
        </w:rPr>
        <w:t xml:space="preserve">, </w:t>
      </w:r>
      <w:r w:rsidRPr="006F1259">
        <w:rPr>
          <w:rFonts w:cs="Arial"/>
        </w:rPr>
        <w:t xml:space="preserve">bližšie špecifikovaný v týchto súťažných podkladoch. </w:t>
      </w:r>
    </w:p>
    <w:p w14:paraId="3F390DA2" w14:textId="77777777"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14:paraId="0ACCD74C" w14:textId="77777777" w:rsidR="006F1259" w:rsidRPr="006F1259" w:rsidRDefault="006F1259" w:rsidP="006F1259">
      <w:pPr>
        <w:numPr>
          <w:ilvl w:val="1"/>
          <w:numId w:val="1"/>
        </w:numPr>
        <w:spacing w:after="120"/>
        <w:ind w:left="1021" w:hanging="567"/>
        <w:rPr>
          <w:rFonts w:cs="Arial"/>
        </w:rPr>
      </w:pPr>
      <w:r w:rsidRPr="006F1259">
        <w:rPr>
          <w:rFonts w:cs="Arial"/>
          <w:b/>
          <w:bCs/>
        </w:rPr>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14:paraId="6F6C311C" w14:textId="77777777"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14:paraId="24A4E959" w14:textId="77777777"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14:paraId="6598BDA4" w14:textId="77777777"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14:paraId="2FB03344" w14:textId="77777777" w:rsidR="00A245F2" w:rsidRPr="00AB1F55" w:rsidRDefault="00A245F2" w:rsidP="00A245F2">
      <w:pPr>
        <w:pStyle w:val="Nadpis3"/>
        <w:rPr>
          <w:rFonts w:cs="Arial"/>
        </w:rPr>
      </w:pPr>
      <w:bookmarkStart w:id="213" w:name="_Toc48552710"/>
      <w:r w:rsidRPr="00AB1F55">
        <w:rPr>
          <w:rFonts w:cs="Arial"/>
        </w:rPr>
        <w:t>Priebeh aukcie</w:t>
      </w:r>
      <w:bookmarkEnd w:id="213"/>
    </w:p>
    <w:p w14:paraId="15AB86C1" w14:textId="77777777"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 xml:space="preserve">celková cena v EUR </w:t>
      </w:r>
      <w:r w:rsidR="00DA4D81">
        <w:rPr>
          <w:rFonts w:cs="Arial"/>
          <w:b/>
          <w:szCs w:val="20"/>
        </w:rPr>
        <w:t>s</w:t>
      </w:r>
      <w:r w:rsidRPr="00AB1F55">
        <w:rPr>
          <w:rFonts w:cs="Arial"/>
          <w:b/>
          <w:szCs w:val="20"/>
        </w:rPr>
        <w:t xml:space="preserve"> DPH</w:t>
      </w:r>
      <w:r w:rsidRPr="00AB1F55">
        <w:rPr>
          <w:rFonts w:cs="Arial"/>
          <w:szCs w:val="20"/>
        </w:rPr>
        <w:t xml:space="preserve">. Úspešnou ponukou sa stane ponuka, ktorá bude deklarovať najnižšiu celkovú cenu za dodanie celého predmetu zákazky. Prvky, ktorých hodnoty sú predmetom zmeny ponuky uchádzača v elektronickej aukcii, sú: </w:t>
      </w:r>
      <w:r w:rsidR="00406B73">
        <w:rPr>
          <w:rFonts w:cs="Arial"/>
          <w:szCs w:val="20"/>
        </w:rPr>
        <w:t xml:space="preserve">celková </w:t>
      </w:r>
      <w:r w:rsidRPr="00AB1F55">
        <w:rPr>
          <w:rFonts w:cs="Arial"/>
          <w:szCs w:val="20"/>
        </w:rPr>
        <w:t xml:space="preserve">cena v EUR </w:t>
      </w:r>
      <w:r w:rsidR="00406B73">
        <w:rPr>
          <w:rFonts w:cs="Arial"/>
          <w:szCs w:val="20"/>
        </w:rPr>
        <w:t>s</w:t>
      </w:r>
      <w:r w:rsidRPr="00AB1F55">
        <w:rPr>
          <w:rFonts w:cs="Arial"/>
          <w:szCs w:val="20"/>
        </w:rPr>
        <w:t xml:space="preserve"> DPH, uvedené v hodnotiacom formulári v časti A.3 Kritéria na vyhodnotenie ponúk a pravidlá ich uplatnenia súťažných podkladov. </w:t>
      </w:r>
    </w:p>
    <w:p w14:paraId="705D65CA" w14:textId="77777777" w:rsidR="00BE274E" w:rsidRPr="00AB1F55" w:rsidRDefault="00BE274E" w:rsidP="00BE274E">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A16E1C1" w14:textId="77777777"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14:paraId="6ADF8E30" w14:textId="77777777" w:rsidR="00255322" w:rsidRDefault="0058569F" w:rsidP="00255322">
      <w:pPr>
        <w:numPr>
          <w:ilvl w:val="1"/>
          <w:numId w:val="1"/>
        </w:numPr>
        <w:spacing w:after="120"/>
        <w:ind w:left="1021" w:hanging="567"/>
        <w:rPr>
          <w:rFonts w:cs="Arial"/>
          <w:szCs w:val="20"/>
        </w:rPr>
      </w:pPr>
      <w:r w:rsidRPr="00255322">
        <w:rPr>
          <w:rFonts w:cs="Arial"/>
          <w:szCs w:val="20"/>
        </w:rPr>
        <w:lastRenderedPageBreak/>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14:paraId="1D5EC8EB" w14:textId="77777777"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14:paraId="584E8E0D" w14:textId="77777777" w:rsidR="00160A2D" w:rsidRPr="00AB1F55" w:rsidRDefault="00160A2D" w:rsidP="00322A38">
      <w:pPr>
        <w:pStyle w:val="Odsekzoznamu"/>
        <w:numPr>
          <w:ilvl w:val="0"/>
          <w:numId w:val="26"/>
        </w:numPr>
        <w:spacing w:after="120"/>
      </w:pPr>
      <w:r w:rsidRPr="00AB1F55">
        <w:t xml:space="preserve">najnižšiu celkovú cenu </w:t>
      </w:r>
      <w:r w:rsidR="00835694">
        <w:t>s</w:t>
      </w:r>
      <w:r w:rsidRPr="00AB1F55">
        <w:t xml:space="preserve"> DPH </w:t>
      </w:r>
    </w:p>
    <w:p w14:paraId="58AC68C8" w14:textId="77777777" w:rsidR="00160A2D" w:rsidRPr="00AB1F55" w:rsidRDefault="00160A2D" w:rsidP="00322A38">
      <w:pPr>
        <w:pStyle w:val="Odsekzoznamu"/>
        <w:numPr>
          <w:ilvl w:val="0"/>
          <w:numId w:val="26"/>
        </w:numPr>
        <w:spacing w:after="120"/>
      </w:pPr>
      <w:r w:rsidRPr="00AB1F55">
        <w:t xml:space="preserve">ich </w:t>
      </w:r>
      <w:r>
        <w:t xml:space="preserve">celkovú cenu </w:t>
      </w:r>
      <w:r w:rsidR="00835694">
        <w:t xml:space="preserve">s </w:t>
      </w:r>
      <w:r w:rsidRPr="00AB1F55">
        <w:t xml:space="preserve">DPH </w:t>
      </w:r>
    </w:p>
    <w:p w14:paraId="693C9540" w14:textId="77777777" w:rsidR="00160A2D" w:rsidRPr="00AB1F55" w:rsidRDefault="00160A2D" w:rsidP="00322A38">
      <w:pPr>
        <w:pStyle w:val="Odsekzoznamu"/>
        <w:numPr>
          <w:ilvl w:val="0"/>
          <w:numId w:val="26"/>
        </w:numPr>
        <w:spacing w:after="120"/>
      </w:pPr>
      <w:r w:rsidRPr="00AB1F55">
        <w:t>ich priebežné umiestnenie (poradie).</w:t>
      </w:r>
    </w:p>
    <w:p w14:paraId="543694DC" w14:textId="77777777" w:rsidR="00160A2D" w:rsidRPr="00AB1F55" w:rsidRDefault="00160A2D" w:rsidP="00160A2D">
      <w:pPr>
        <w:spacing w:after="120"/>
        <w:ind w:left="1021"/>
      </w:pPr>
      <w:r w:rsidRPr="00AB1F55">
        <w:t xml:space="preserve">Verejný obstarávateľ upozorňuje, že systém neumožní dorovnať najnižšiu cenu v EUR </w:t>
      </w:r>
      <w:r>
        <w:br/>
      </w:r>
      <w:r w:rsidR="00835694">
        <w:t>s</w:t>
      </w:r>
      <w:r w:rsidRPr="00AB1F55">
        <w:t xml:space="preserve"> DPH“ (</w:t>
      </w:r>
      <w:proofErr w:type="spellStart"/>
      <w:r w:rsidRPr="00AB1F55">
        <w:t>t.j</w:t>
      </w:r>
      <w:proofErr w:type="spellEnd"/>
      <w:r w:rsidRPr="00AB1F55">
        <w:t xml:space="preserve">.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14:paraId="4CF9A93E" w14:textId="77777777"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14:paraId="20DE89E4" w14:textId="77777777" w:rsidR="00DA1805" w:rsidRPr="00DA1805" w:rsidRDefault="00D92BFC" w:rsidP="00DA1805">
      <w:pPr>
        <w:numPr>
          <w:ilvl w:val="1"/>
          <w:numId w:val="1"/>
        </w:numPr>
        <w:spacing w:after="120"/>
        <w:ind w:left="1021" w:hanging="567"/>
        <w:rPr>
          <w:rFonts w:cs="Arial"/>
          <w:b/>
          <w:bCs/>
          <w:szCs w:val="20"/>
        </w:rPr>
      </w:pPr>
      <w:r w:rsidRPr="00DA1805">
        <w:t xml:space="preserve">Minimálny krok zníženia ceny uchádzača </w:t>
      </w:r>
      <w:r w:rsidRPr="000F7D90">
        <w:t xml:space="preserve">je </w:t>
      </w:r>
      <w:r w:rsidR="00887A80" w:rsidRPr="000F7D90">
        <w:rPr>
          <w:b/>
          <w:highlight w:val="cyan"/>
        </w:rPr>
        <w:t>500 EUR</w:t>
      </w:r>
      <w:r w:rsidR="000F7D90" w:rsidRPr="000F7D90">
        <w:rPr>
          <w:b/>
        </w:rPr>
        <w:t xml:space="preserve"> s DPH</w:t>
      </w:r>
      <w:r w:rsidRPr="000F7D90">
        <w:t xml:space="preserve"> z</w:t>
      </w:r>
      <w:r w:rsidRPr="00DA1805">
        <w:t xml:space="preserve"> aktuálnej ceny daného uchádzača.  </w:t>
      </w:r>
    </w:p>
    <w:p w14:paraId="145CA58E" w14:textId="77777777"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835694">
        <w:rPr>
          <w:bCs/>
        </w:rPr>
        <w:t>50%.</w:t>
      </w:r>
      <w:r w:rsidRPr="00DA1805">
        <w:t xml:space="preserve"> Upozornenie pri maximálnom znížení ceny sa viaže k aktuálnej cene položky daného uchádzača. </w:t>
      </w:r>
    </w:p>
    <w:p w14:paraId="4147F521" w14:textId="77777777"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14:paraId="0093C3D7" w14:textId="77777777" w:rsidR="0058569F" w:rsidRPr="00035A7E" w:rsidRDefault="00160A2D" w:rsidP="001A6899">
      <w:pPr>
        <w:numPr>
          <w:ilvl w:val="1"/>
          <w:numId w:val="1"/>
        </w:numPr>
        <w:spacing w:after="120"/>
        <w:ind w:left="1021" w:hanging="567"/>
        <w:rPr>
          <w:b/>
          <w:bCs/>
        </w:rPr>
      </w:pPr>
      <w:r w:rsidRPr="00035A7E">
        <w:rPr>
          <w:rFonts w:cs="Arial"/>
          <w:szCs w:val="20"/>
        </w:rPr>
        <w:t xml:space="preserve">Výsledkom elektronickej aukcie bude zostavenie objektívneho poradia ponúk podľa najnižšej ceny automatizovaným vyhodnotením. </w:t>
      </w:r>
      <w:r w:rsidR="00035A7E" w:rsidRPr="00035A7E">
        <w:rPr>
          <w:rFonts w:cs="Arial"/>
          <w:b/>
          <w:bCs/>
          <w:szCs w:val="20"/>
        </w:rPr>
        <w:t xml:space="preserve">Po skončení elektronickej aukcie bude uchádzač na 1. mieste v poradí požiadaný v zmysle § 53 ods. 1 ZVO o predloženie </w:t>
      </w:r>
      <w:proofErr w:type="spellStart"/>
      <w:r w:rsidR="00035A7E" w:rsidRPr="00035A7E">
        <w:rPr>
          <w:rFonts w:cs="Arial"/>
          <w:b/>
          <w:bCs/>
          <w:szCs w:val="20"/>
        </w:rPr>
        <w:t>naceneného</w:t>
      </w:r>
      <w:proofErr w:type="spellEnd"/>
      <w:r w:rsidR="00035A7E" w:rsidRPr="00035A7E">
        <w:rPr>
          <w:rFonts w:cs="Arial"/>
          <w:b/>
          <w:bCs/>
          <w:szCs w:val="20"/>
        </w:rPr>
        <w:t xml:space="preserve"> výkazu výmer pre vyhodnotenie ponuky v zmysle § 53 ZVO. Ak sa bude ponuka javiť ako mimoriadne nízka v zmysle § 53 ods. 2 a ods. 3 ZVO bude uchádzač na 1. mieste v poradí </w:t>
      </w:r>
      <w:r w:rsidR="00035A7E">
        <w:rPr>
          <w:rFonts w:cs="Arial"/>
          <w:b/>
          <w:bCs/>
          <w:szCs w:val="20"/>
        </w:rPr>
        <w:t>vyzvaný na jej vysvetlenie.</w:t>
      </w:r>
    </w:p>
    <w:p w14:paraId="3FCCC235" w14:textId="77777777"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14:paraId="2D434073" w14:textId="77777777"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14:paraId="080C4EE0" w14:textId="77777777"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14:paraId="5B3AABB5" w14:textId="77777777"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Firefox verzia 13.0 a vyššia alebo </w:t>
      </w:r>
    </w:p>
    <w:p w14:paraId="74DA31C4" w14:textId="77777777" w:rsidR="00A95E37" w:rsidRPr="00A95E37" w:rsidRDefault="00A95E37" w:rsidP="00A95E37">
      <w:pPr>
        <w:spacing w:after="120"/>
        <w:ind w:left="1021"/>
        <w:rPr>
          <w:rFonts w:cs="Arial"/>
          <w:szCs w:val="20"/>
        </w:rPr>
      </w:pPr>
      <w:r w:rsidRPr="00A95E37">
        <w:rPr>
          <w:rFonts w:cs="Arial"/>
          <w:szCs w:val="20"/>
        </w:rPr>
        <w:t xml:space="preserve">- Google Chrome. </w:t>
      </w:r>
    </w:p>
    <w:p w14:paraId="71B4256F" w14:textId="77777777"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14:paraId="270D0FA2" w14:textId="77777777"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14:paraId="3B1D7A84" w14:textId="77777777"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w:t>
      </w:r>
      <w:r>
        <w:rPr>
          <w:color w:val="000000"/>
        </w:rPr>
        <w:lastRenderedPageBreak/>
        <w:t xml:space="preserve">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14:paraId="74F1EA6C" w14:textId="77777777" w:rsidR="00A245F2" w:rsidRDefault="00A245F2" w:rsidP="00A245F2">
      <w:pPr>
        <w:pStyle w:val="Nadpis3"/>
        <w:rPr>
          <w:rFonts w:cs="Arial"/>
        </w:rPr>
      </w:pPr>
      <w:bookmarkStart w:id="214" w:name="_Toc48552711"/>
      <w:r w:rsidRPr="00AB1F55">
        <w:rPr>
          <w:rFonts w:cs="Arial"/>
        </w:rPr>
        <w:t>Doplňujúce informácie</w:t>
      </w:r>
      <w:bookmarkEnd w:id="214"/>
    </w:p>
    <w:p w14:paraId="7FBB3495" w14:textId="77777777"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4BDD2201" w14:textId="77777777" w:rsidR="00160A2D" w:rsidRPr="00160A2D" w:rsidRDefault="00160A2D" w:rsidP="00160A2D"/>
    <w:p w14:paraId="7D6E4D29" w14:textId="77777777" w:rsidR="00A245F2" w:rsidRPr="00AB1F55" w:rsidRDefault="00A245F2" w:rsidP="00A245F2">
      <w:pPr>
        <w:numPr>
          <w:ilvl w:val="1"/>
          <w:numId w:val="1"/>
        </w:numPr>
        <w:spacing w:after="120"/>
        <w:ind w:left="1021" w:hanging="567"/>
        <w:rPr>
          <w:rFonts w:cs="Arial"/>
          <w:b/>
        </w:rPr>
      </w:pPr>
      <w:bookmarkStart w:id="215" w:name="_Toc501654511"/>
      <w:r w:rsidRPr="00AB1F55">
        <w:rPr>
          <w:rFonts w:cs="Arial"/>
          <w:b/>
        </w:rPr>
        <w:t>Súhlas so spracovaním osobných údajov</w:t>
      </w:r>
      <w:bookmarkEnd w:id="215"/>
    </w:p>
    <w:p w14:paraId="0B932512" w14:textId="77777777" w:rsidR="00A245F2" w:rsidRPr="00AB1F55" w:rsidRDefault="00A245F2" w:rsidP="00A245F2">
      <w:pPr>
        <w:numPr>
          <w:ilvl w:val="1"/>
          <w:numId w:val="1"/>
        </w:numPr>
        <w:spacing w:after="120"/>
        <w:ind w:left="993" w:hanging="633"/>
        <w:rPr>
          <w:rFonts w:cs="Arial"/>
          <w:vanish/>
        </w:rPr>
      </w:pPr>
    </w:p>
    <w:p w14:paraId="2701CABA"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0ACB1B57"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2CE47CF2"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549A2D6C"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39CD7C73" w14:textId="77777777" w:rsidR="00A245F2" w:rsidRDefault="00A245F2" w:rsidP="00A245F2">
      <w:pPr>
        <w:pStyle w:val="Nadpis3"/>
      </w:pPr>
      <w:bookmarkStart w:id="216" w:name="_Toc48552712"/>
      <w:r>
        <w:t>Zrušenie verejného obstarávania</w:t>
      </w:r>
      <w:bookmarkEnd w:id="216"/>
    </w:p>
    <w:p w14:paraId="1B2C170E"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057D2E4F"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2E664559" w14:textId="77777777" w:rsidR="00A245F2" w:rsidRDefault="00A245F2" w:rsidP="00A245F2">
      <w:pPr>
        <w:spacing w:after="120"/>
        <w:ind w:left="1021"/>
      </w:pPr>
      <w:r>
        <w:t>- nedostal ani jednu ponuku,</w:t>
      </w:r>
    </w:p>
    <w:p w14:paraId="247F2719" w14:textId="77777777"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14:paraId="3D0BB3AA" w14:textId="77777777" w:rsidR="00A70F42" w:rsidRDefault="00A70F42" w:rsidP="00A70F42">
      <w:pPr>
        <w:spacing w:after="120"/>
        <w:ind w:left="1021"/>
      </w:pPr>
      <w:r w:rsidRPr="005E47A1">
        <w:t>- jeho zrušenie nariadil úrad pre verejné obstarávanie alebo Fond pre podporu športu verejné obstarávanie neschváli.</w:t>
      </w:r>
    </w:p>
    <w:p w14:paraId="04F84279"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14:paraId="431ADAE6" w14:textId="77777777" w:rsidR="00A245F2" w:rsidRPr="005E47A1" w:rsidRDefault="00A245F2" w:rsidP="00A245F2">
      <w:pPr>
        <w:numPr>
          <w:ilvl w:val="1"/>
          <w:numId w:val="1"/>
        </w:numPr>
        <w:spacing w:after="120"/>
        <w:ind w:left="1021" w:hanging="567"/>
      </w:pPr>
      <w:r w:rsidRPr="0086667E">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w:t>
      </w:r>
      <w:r w:rsidRPr="005E47A1">
        <w:t>obstarávaní.</w:t>
      </w:r>
    </w:p>
    <w:p w14:paraId="784C7335" w14:textId="77777777"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(Fond pre podporu športu).</w:t>
      </w:r>
    </w:p>
    <w:p w14:paraId="27ECA74D" w14:textId="77777777"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14:paraId="3CDAEFF1" w14:textId="77777777" w:rsidR="00A245F2" w:rsidRPr="00AB1F55" w:rsidRDefault="00A245F2" w:rsidP="00A245F2">
      <w:pPr>
        <w:spacing w:after="120"/>
        <w:ind w:left="993"/>
        <w:rPr>
          <w:rFonts w:cs="Arial"/>
        </w:rPr>
      </w:pPr>
    </w:p>
    <w:p w14:paraId="3633C884" w14:textId="77777777" w:rsidR="006609BF" w:rsidRDefault="006609BF" w:rsidP="001B2F00">
      <w:pPr>
        <w:spacing w:after="120" w:line="216" w:lineRule="auto"/>
        <w:rPr>
          <w:rFonts w:cs="Arial"/>
          <w:szCs w:val="20"/>
        </w:rPr>
      </w:pPr>
    </w:p>
    <w:p w14:paraId="7BA0533B" w14:textId="77777777" w:rsidR="00073E5F" w:rsidRDefault="00073E5F" w:rsidP="001B2F00">
      <w:pPr>
        <w:spacing w:after="120" w:line="216" w:lineRule="auto"/>
        <w:rPr>
          <w:rFonts w:cs="Arial"/>
          <w:szCs w:val="20"/>
        </w:rPr>
      </w:pPr>
    </w:p>
    <w:p w14:paraId="50A5F21F" w14:textId="77777777" w:rsidR="00073E5F" w:rsidRDefault="00073E5F" w:rsidP="001B2F00">
      <w:pPr>
        <w:spacing w:after="120" w:line="216" w:lineRule="auto"/>
        <w:rPr>
          <w:rFonts w:cs="Arial"/>
          <w:szCs w:val="20"/>
        </w:rPr>
      </w:pPr>
    </w:p>
    <w:p w14:paraId="09467A7D" w14:textId="77777777" w:rsidR="00073E5F" w:rsidRDefault="00073E5F" w:rsidP="001B2F00">
      <w:pPr>
        <w:spacing w:after="120" w:line="216" w:lineRule="auto"/>
        <w:rPr>
          <w:rFonts w:cs="Arial"/>
          <w:szCs w:val="20"/>
        </w:rPr>
      </w:pPr>
    </w:p>
    <w:p w14:paraId="6FD5BE1C" w14:textId="77777777" w:rsidR="00073E5F" w:rsidRDefault="00073E5F" w:rsidP="001B2F00">
      <w:pPr>
        <w:spacing w:after="120" w:line="216" w:lineRule="auto"/>
        <w:rPr>
          <w:rFonts w:cs="Arial"/>
          <w:szCs w:val="20"/>
        </w:rPr>
      </w:pPr>
    </w:p>
    <w:p w14:paraId="75EB3AEB" w14:textId="77777777" w:rsidR="00073E5F" w:rsidRDefault="00073E5F" w:rsidP="001B2F00">
      <w:pPr>
        <w:spacing w:after="120" w:line="216" w:lineRule="auto"/>
        <w:rPr>
          <w:rFonts w:cs="Arial"/>
          <w:szCs w:val="20"/>
        </w:rPr>
      </w:pPr>
    </w:p>
    <w:p w14:paraId="5C404839" w14:textId="77777777" w:rsidR="00073E5F" w:rsidRDefault="00073E5F" w:rsidP="001B2F00">
      <w:pPr>
        <w:spacing w:after="120" w:line="216" w:lineRule="auto"/>
        <w:rPr>
          <w:rFonts w:cs="Arial"/>
          <w:szCs w:val="20"/>
        </w:rPr>
      </w:pPr>
    </w:p>
    <w:p w14:paraId="291FA07B" w14:textId="77777777" w:rsidR="00073E5F" w:rsidRDefault="00073E5F" w:rsidP="001B2F00">
      <w:pPr>
        <w:spacing w:after="120" w:line="216" w:lineRule="auto"/>
        <w:rPr>
          <w:rFonts w:cs="Arial"/>
          <w:szCs w:val="20"/>
        </w:rPr>
      </w:pPr>
    </w:p>
    <w:p w14:paraId="3D5C4622" w14:textId="77777777" w:rsidR="00073E5F" w:rsidRDefault="00073E5F" w:rsidP="001B2F00">
      <w:pPr>
        <w:spacing w:after="120" w:line="216" w:lineRule="auto"/>
        <w:rPr>
          <w:rFonts w:cs="Arial"/>
          <w:szCs w:val="20"/>
        </w:rPr>
      </w:pPr>
    </w:p>
    <w:p w14:paraId="17FB49B7" w14:textId="77777777" w:rsidR="00EB29FF" w:rsidRDefault="00EB29FF" w:rsidP="001B2F00">
      <w:pPr>
        <w:spacing w:after="120" w:line="216" w:lineRule="auto"/>
        <w:rPr>
          <w:rFonts w:cs="Arial"/>
          <w:szCs w:val="20"/>
        </w:rPr>
      </w:pPr>
    </w:p>
    <w:p w14:paraId="1E47B046" w14:textId="77777777" w:rsidR="00EB29FF" w:rsidRDefault="00EB29FF" w:rsidP="001B2F00">
      <w:pPr>
        <w:spacing w:after="120" w:line="216" w:lineRule="auto"/>
        <w:rPr>
          <w:rFonts w:cs="Arial"/>
          <w:szCs w:val="20"/>
        </w:rPr>
      </w:pPr>
    </w:p>
    <w:p w14:paraId="3F422926" w14:textId="77777777" w:rsidR="00EB29FF" w:rsidRDefault="00EB29FF" w:rsidP="001B2F00">
      <w:pPr>
        <w:spacing w:after="120" w:line="216" w:lineRule="auto"/>
        <w:rPr>
          <w:rFonts w:cs="Arial"/>
          <w:szCs w:val="20"/>
        </w:rPr>
      </w:pPr>
    </w:p>
    <w:p w14:paraId="683167BA" w14:textId="77777777" w:rsidR="00EB29FF" w:rsidRDefault="00EB29FF" w:rsidP="001B2F00">
      <w:pPr>
        <w:spacing w:after="120" w:line="216" w:lineRule="auto"/>
        <w:rPr>
          <w:rFonts w:cs="Arial"/>
          <w:szCs w:val="20"/>
        </w:rPr>
      </w:pPr>
    </w:p>
    <w:p w14:paraId="4A652B01" w14:textId="77777777" w:rsidR="00EB29FF" w:rsidRDefault="00EB29FF" w:rsidP="001B2F00">
      <w:pPr>
        <w:spacing w:after="120" w:line="216" w:lineRule="auto"/>
        <w:rPr>
          <w:rFonts w:cs="Arial"/>
          <w:szCs w:val="20"/>
        </w:rPr>
      </w:pPr>
    </w:p>
    <w:p w14:paraId="262F9670" w14:textId="77777777" w:rsidR="00EB29FF" w:rsidRDefault="00EB29FF" w:rsidP="001B2F00">
      <w:pPr>
        <w:spacing w:after="120" w:line="216" w:lineRule="auto"/>
        <w:rPr>
          <w:rFonts w:cs="Arial"/>
          <w:szCs w:val="20"/>
        </w:rPr>
      </w:pPr>
    </w:p>
    <w:p w14:paraId="0AAB0EB2" w14:textId="77777777" w:rsidR="00EB29FF" w:rsidRDefault="00EB29FF" w:rsidP="001B2F00">
      <w:pPr>
        <w:spacing w:after="120" w:line="216" w:lineRule="auto"/>
        <w:rPr>
          <w:rFonts w:cs="Arial"/>
          <w:szCs w:val="20"/>
        </w:rPr>
      </w:pPr>
    </w:p>
    <w:p w14:paraId="5F5F8B7E" w14:textId="77777777" w:rsidR="00EB29FF" w:rsidRDefault="00EB29FF" w:rsidP="001B2F00">
      <w:pPr>
        <w:spacing w:after="120" w:line="216" w:lineRule="auto"/>
        <w:rPr>
          <w:rFonts w:cs="Arial"/>
          <w:szCs w:val="20"/>
        </w:rPr>
      </w:pPr>
    </w:p>
    <w:p w14:paraId="6F774FE4" w14:textId="77777777" w:rsidR="00EB29FF" w:rsidRDefault="00EB29FF" w:rsidP="001B2F00">
      <w:pPr>
        <w:spacing w:after="120" w:line="216" w:lineRule="auto"/>
        <w:rPr>
          <w:rFonts w:cs="Arial"/>
          <w:szCs w:val="20"/>
        </w:rPr>
      </w:pPr>
    </w:p>
    <w:p w14:paraId="4F40C5FA" w14:textId="77777777" w:rsidR="00EB29FF" w:rsidRDefault="00EB29FF" w:rsidP="001B2F00">
      <w:pPr>
        <w:spacing w:after="120" w:line="216" w:lineRule="auto"/>
        <w:rPr>
          <w:rFonts w:cs="Arial"/>
          <w:szCs w:val="20"/>
        </w:rPr>
      </w:pPr>
    </w:p>
    <w:p w14:paraId="02F7F43F" w14:textId="77777777" w:rsidR="00EB29FF" w:rsidRDefault="00EB29FF" w:rsidP="001B2F00">
      <w:pPr>
        <w:spacing w:after="120" w:line="216" w:lineRule="auto"/>
        <w:rPr>
          <w:rFonts w:cs="Arial"/>
          <w:szCs w:val="20"/>
        </w:rPr>
      </w:pPr>
    </w:p>
    <w:p w14:paraId="7D61C1FD" w14:textId="77777777" w:rsidR="00EB29FF" w:rsidRDefault="00EB29FF" w:rsidP="001B2F00">
      <w:pPr>
        <w:spacing w:after="120" w:line="216" w:lineRule="auto"/>
        <w:rPr>
          <w:rFonts w:cs="Arial"/>
          <w:szCs w:val="20"/>
        </w:rPr>
      </w:pPr>
    </w:p>
    <w:p w14:paraId="2A5C1474" w14:textId="77777777" w:rsidR="00EB29FF" w:rsidRDefault="00EB29FF" w:rsidP="001B2F00">
      <w:pPr>
        <w:spacing w:after="120" w:line="216" w:lineRule="auto"/>
        <w:rPr>
          <w:rFonts w:cs="Arial"/>
          <w:szCs w:val="20"/>
        </w:rPr>
      </w:pPr>
    </w:p>
    <w:p w14:paraId="29897531" w14:textId="77777777" w:rsidR="00EB29FF" w:rsidRDefault="00EB29FF" w:rsidP="001B2F00">
      <w:pPr>
        <w:spacing w:after="120" w:line="216" w:lineRule="auto"/>
        <w:rPr>
          <w:rFonts w:cs="Arial"/>
          <w:szCs w:val="20"/>
        </w:rPr>
      </w:pPr>
    </w:p>
    <w:p w14:paraId="1961A47B" w14:textId="77777777" w:rsidR="00EB29FF" w:rsidRDefault="00EB29FF" w:rsidP="001B2F00">
      <w:pPr>
        <w:spacing w:after="120" w:line="216" w:lineRule="auto"/>
        <w:rPr>
          <w:rFonts w:cs="Arial"/>
          <w:szCs w:val="20"/>
        </w:rPr>
      </w:pPr>
    </w:p>
    <w:p w14:paraId="51EFC7B1" w14:textId="77777777" w:rsidR="00EB29FF" w:rsidRDefault="00EB29FF" w:rsidP="001B2F00">
      <w:pPr>
        <w:spacing w:after="120" w:line="216" w:lineRule="auto"/>
        <w:rPr>
          <w:rFonts w:cs="Arial"/>
          <w:szCs w:val="20"/>
        </w:rPr>
      </w:pPr>
    </w:p>
    <w:p w14:paraId="76CCB64D" w14:textId="77777777" w:rsidR="00EB29FF" w:rsidRDefault="00EB29FF" w:rsidP="001B2F00">
      <w:pPr>
        <w:spacing w:after="120" w:line="216" w:lineRule="auto"/>
        <w:rPr>
          <w:rFonts w:cs="Arial"/>
          <w:szCs w:val="20"/>
        </w:rPr>
      </w:pPr>
    </w:p>
    <w:p w14:paraId="267AA27B" w14:textId="77777777" w:rsidR="00EB29FF" w:rsidRDefault="00EB29FF" w:rsidP="001B2F00">
      <w:pPr>
        <w:spacing w:after="120" w:line="216" w:lineRule="auto"/>
        <w:rPr>
          <w:rFonts w:cs="Arial"/>
          <w:szCs w:val="20"/>
        </w:rPr>
      </w:pPr>
    </w:p>
    <w:p w14:paraId="49B821EC" w14:textId="77777777" w:rsidR="00EB29FF" w:rsidRDefault="00EB29FF" w:rsidP="001B2F00">
      <w:pPr>
        <w:spacing w:after="120" w:line="216" w:lineRule="auto"/>
        <w:rPr>
          <w:rFonts w:cs="Arial"/>
          <w:szCs w:val="20"/>
        </w:rPr>
      </w:pPr>
    </w:p>
    <w:p w14:paraId="37FA4163" w14:textId="77777777" w:rsidR="00EB29FF" w:rsidRDefault="00EB29FF" w:rsidP="001B2F00">
      <w:pPr>
        <w:spacing w:after="120" w:line="216" w:lineRule="auto"/>
        <w:rPr>
          <w:rFonts w:cs="Arial"/>
          <w:szCs w:val="20"/>
        </w:rPr>
      </w:pPr>
    </w:p>
    <w:p w14:paraId="16AB46F6" w14:textId="77777777" w:rsidR="00EB29FF" w:rsidRDefault="00EB29FF" w:rsidP="001B2F00">
      <w:pPr>
        <w:spacing w:after="120" w:line="216" w:lineRule="auto"/>
        <w:rPr>
          <w:rFonts w:cs="Arial"/>
          <w:szCs w:val="20"/>
        </w:rPr>
      </w:pPr>
    </w:p>
    <w:p w14:paraId="43CE1698" w14:textId="77777777" w:rsidR="00EB29FF" w:rsidRDefault="00EB29FF" w:rsidP="001B2F00">
      <w:pPr>
        <w:spacing w:after="120" w:line="216" w:lineRule="auto"/>
        <w:rPr>
          <w:rFonts w:cs="Arial"/>
          <w:szCs w:val="20"/>
        </w:rPr>
      </w:pPr>
    </w:p>
    <w:p w14:paraId="5445AD25" w14:textId="77777777" w:rsidR="00EB29FF" w:rsidRDefault="00EB29FF" w:rsidP="001B2F00">
      <w:pPr>
        <w:spacing w:after="120" w:line="216" w:lineRule="auto"/>
        <w:rPr>
          <w:rFonts w:cs="Arial"/>
          <w:szCs w:val="20"/>
        </w:rPr>
      </w:pPr>
    </w:p>
    <w:p w14:paraId="10103BD0" w14:textId="77777777" w:rsidR="00EB29FF" w:rsidRDefault="00EB29FF" w:rsidP="001B2F00">
      <w:pPr>
        <w:spacing w:after="120" w:line="216" w:lineRule="auto"/>
        <w:rPr>
          <w:rFonts w:cs="Arial"/>
          <w:szCs w:val="20"/>
        </w:rPr>
      </w:pPr>
    </w:p>
    <w:p w14:paraId="59D34618" w14:textId="135A8CB5" w:rsidR="00A245F2" w:rsidRDefault="00A245F2" w:rsidP="005E47A1">
      <w:pPr>
        <w:spacing w:after="120" w:line="216" w:lineRule="auto"/>
        <w:rPr>
          <w:rFonts w:cs="Arial"/>
          <w:szCs w:val="20"/>
        </w:rPr>
      </w:pPr>
    </w:p>
    <w:p w14:paraId="13D4BAEC" w14:textId="6313A7EE" w:rsidR="00C0711D" w:rsidRDefault="00C0711D" w:rsidP="005E47A1">
      <w:pPr>
        <w:spacing w:after="120" w:line="216" w:lineRule="auto"/>
        <w:rPr>
          <w:rFonts w:cs="Arial"/>
          <w:szCs w:val="20"/>
        </w:rPr>
      </w:pPr>
    </w:p>
    <w:p w14:paraId="041E3825" w14:textId="165C9F63" w:rsidR="00C0711D" w:rsidRDefault="00C0711D" w:rsidP="005E47A1">
      <w:pPr>
        <w:spacing w:after="120" w:line="216" w:lineRule="auto"/>
        <w:rPr>
          <w:rFonts w:cs="Arial"/>
          <w:szCs w:val="20"/>
        </w:rPr>
      </w:pPr>
    </w:p>
    <w:p w14:paraId="7A5B586D" w14:textId="1D5C4808" w:rsidR="00C0711D" w:rsidRDefault="00C0711D" w:rsidP="005E47A1">
      <w:pPr>
        <w:spacing w:after="120" w:line="216" w:lineRule="auto"/>
        <w:rPr>
          <w:rFonts w:cs="Arial"/>
          <w:szCs w:val="20"/>
        </w:rPr>
      </w:pPr>
    </w:p>
    <w:p w14:paraId="78442D40" w14:textId="6A88E1FD" w:rsidR="00C0711D" w:rsidRDefault="00C0711D" w:rsidP="005E47A1">
      <w:pPr>
        <w:spacing w:after="120" w:line="216" w:lineRule="auto"/>
        <w:rPr>
          <w:rFonts w:cs="Arial"/>
          <w:szCs w:val="20"/>
        </w:rPr>
      </w:pPr>
    </w:p>
    <w:p w14:paraId="20529CED" w14:textId="1C5AE6CC" w:rsidR="00C0711D" w:rsidRDefault="00C0711D" w:rsidP="005E47A1">
      <w:pPr>
        <w:spacing w:after="120" w:line="216" w:lineRule="auto"/>
        <w:rPr>
          <w:rFonts w:cs="Arial"/>
          <w:szCs w:val="20"/>
        </w:rPr>
      </w:pPr>
    </w:p>
    <w:p w14:paraId="6654EA83" w14:textId="62B58B97" w:rsidR="00C0711D" w:rsidRDefault="00C0711D" w:rsidP="005E47A1">
      <w:pPr>
        <w:spacing w:after="120" w:line="216" w:lineRule="auto"/>
        <w:rPr>
          <w:rFonts w:cs="Arial"/>
          <w:szCs w:val="20"/>
        </w:rPr>
      </w:pPr>
    </w:p>
    <w:p w14:paraId="69B8FE30" w14:textId="78FC6B93" w:rsidR="00C0711D" w:rsidRDefault="00C0711D" w:rsidP="005E47A1">
      <w:pPr>
        <w:spacing w:after="120" w:line="216" w:lineRule="auto"/>
        <w:rPr>
          <w:rFonts w:cs="Arial"/>
          <w:szCs w:val="20"/>
        </w:rPr>
      </w:pPr>
    </w:p>
    <w:p w14:paraId="06B7D513" w14:textId="5575F851" w:rsidR="00C0711D" w:rsidRDefault="00C0711D" w:rsidP="005E47A1">
      <w:pPr>
        <w:spacing w:after="120" w:line="216" w:lineRule="auto"/>
        <w:rPr>
          <w:rFonts w:cs="Arial"/>
          <w:szCs w:val="20"/>
        </w:rPr>
      </w:pPr>
    </w:p>
    <w:p w14:paraId="29C42108" w14:textId="6433EF12" w:rsidR="00C0711D" w:rsidRDefault="00C0711D" w:rsidP="005E47A1">
      <w:pPr>
        <w:spacing w:after="120" w:line="216" w:lineRule="auto"/>
        <w:rPr>
          <w:rFonts w:cs="Arial"/>
          <w:szCs w:val="20"/>
        </w:rPr>
      </w:pPr>
    </w:p>
    <w:p w14:paraId="37676419" w14:textId="1477F5C4" w:rsidR="00C0711D" w:rsidRDefault="00C0711D" w:rsidP="005E47A1">
      <w:pPr>
        <w:spacing w:after="120" w:line="216" w:lineRule="auto"/>
        <w:rPr>
          <w:rFonts w:cs="Arial"/>
          <w:szCs w:val="20"/>
        </w:rPr>
      </w:pPr>
    </w:p>
    <w:p w14:paraId="591C1C25" w14:textId="77777777" w:rsidR="00C0711D" w:rsidRPr="00AB1F55" w:rsidRDefault="00C0711D" w:rsidP="005E47A1">
      <w:pPr>
        <w:spacing w:after="120" w:line="216" w:lineRule="auto"/>
        <w:rPr>
          <w:rFonts w:cs="Arial"/>
          <w:szCs w:val="20"/>
        </w:rPr>
      </w:pPr>
    </w:p>
    <w:p w14:paraId="1934F5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FA85C51" w14:textId="77777777" w:rsidR="00A245F2" w:rsidRPr="00AB1F55" w:rsidRDefault="00A245F2" w:rsidP="00A245F2">
      <w:pPr>
        <w:pStyle w:val="Zkladntext3"/>
        <w:rPr>
          <w:rFonts w:ascii="Arial" w:hAnsi="Arial" w:cs="Arial"/>
          <w:noProof w:val="0"/>
          <w:color w:val="auto"/>
        </w:rPr>
      </w:pPr>
    </w:p>
    <w:p w14:paraId="18EA5C4E"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14:paraId="71E3DDBF" w14:textId="77777777" w:rsidR="00A245F2" w:rsidRPr="00AB1F55" w:rsidRDefault="00A245F2" w:rsidP="00A245F2">
      <w:pPr>
        <w:pStyle w:val="Zkladntext3"/>
        <w:rPr>
          <w:rFonts w:ascii="Arial" w:hAnsi="Arial" w:cs="Arial"/>
          <w:noProof w:val="0"/>
          <w:color w:val="auto"/>
          <w:sz w:val="24"/>
          <w:szCs w:val="24"/>
        </w:rPr>
      </w:pPr>
    </w:p>
    <w:p w14:paraId="4DBED82E" w14:textId="77777777" w:rsidR="00A245F2" w:rsidRPr="00AB1F55" w:rsidRDefault="00A245F2" w:rsidP="00A245F2">
      <w:pPr>
        <w:spacing w:before="20"/>
        <w:rPr>
          <w:rFonts w:cs="Arial"/>
          <w:b/>
          <w:smallCaps/>
        </w:rPr>
      </w:pPr>
    </w:p>
    <w:p w14:paraId="2D7836D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77DD1060" w14:textId="77777777" w:rsidR="00A245F2" w:rsidRPr="00AB1F55" w:rsidRDefault="00A245F2" w:rsidP="00A245F2">
      <w:pPr>
        <w:rPr>
          <w:rFonts w:cs="Arial"/>
          <w:b/>
          <w:sz w:val="24"/>
        </w:rPr>
      </w:pPr>
    </w:p>
    <w:p w14:paraId="76CA2224" w14:textId="77777777" w:rsidR="001B2F00" w:rsidRPr="001B2F00" w:rsidRDefault="001B2F00" w:rsidP="001B2F00">
      <w:pPr>
        <w:pStyle w:val="Nadpis2"/>
        <w:rPr>
          <w:rFonts w:cs="Arial"/>
        </w:rPr>
      </w:pPr>
      <w:bookmarkStart w:id="217" w:name="_Toc44420520"/>
      <w:bookmarkStart w:id="218" w:name="_Toc44480276"/>
      <w:bookmarkStart w:id="219" w:name="_Toc46839520"/>
      <w:bookmarkStart w:id="220" w:name="_Toc48552713"/>
      <w:bookmarkStart w:id="221" w:name="_Toc355611581"/>
      <w:r>
        <w:rPr>
          <w:rFonts w:cs="Arial"/>
          <w:bCs/>
          <w:caps/>
          <w:sz w:val="24"/>
        </w:rPr>
        <w:t>„</w:t>
      </w:r>
      <w:r w:rsidR="00747767" w:rsidRPr="00747767">
        <w:rPr>
          <w:rFonts w:cs="Arial"/>
          <w:bCs/>
          <w:caps/>
          <w:sz w:val="24"/>
        </w:rPr>
        <w:t>Krytá plaváreň Lučenec</w:t>
      </w:r>
      <w:r w:rsidRPr="00747767">
        <w:rPr>
          <w:rFonts w:cs="Arial"/>
          <w:bCs/>
          <w:caps/>
          <w:sz w:val="24"/>
        </w:rPr>
        <w:t>“</w:t>
      </w:r>
      <w:bookmarkEnd w:id="217"/>
      <w:bookmarkEnd w:id="218"/>
      <w:bookmarkEnd w:id="219"/>
      <w:bookmarkEnd w:id="220"/>
    </w:p>
    <w:p w14:paraId="438CB53D" w14:textId="77777777" w:rsidR="001B2F00" w:rsidRDefault="001B2F00" w:rsidP="00A245F2">
      <w:pPr>
        <w:pStyle w:val="Nadpis2"/>
        <w:jc w:val="left"/>
        <w:rPr>
          <w:rFonts w:cs="Arial"/>
        </w:rPr>
      </w:pPr>
    </w:p>
    <w:p w14:paraId="0811D03D" w14:textId="77777777" w:rsidR="001B2F00" w:rsidRDefault="001B2F00" w:rsidP="00A245F2">
      <w:pPr>
        <w:pStyle w:val="Nadpis2"/>
        <w:jc w:val="left"/>
        <w:rPr>
          <w:rFonts w:cs="Arial"/>
        </w:rPr>
      </w:pPr>
    </w:p>
    <w:p w14:paraId="2E6E56EE" w14:textId="77777777" w:rsidR="00A245F2" w:rsidRPr="00AB1F55" w:rsidRDefault="00A245F2" w:rsidP="00A245F2">
      <w:pPr>
        <w:pStyle w:val="Nadpis2"/>
        <w:jc w:val="left"/>
        <w:rPr>
          <w:rFonts w:cs="Arial"/>
        </w:rPr>
      </w:pPr>
      <w:bookmarkStart w:id="222" w:name="_Toc48552714"/>
      <w:r w:rsidRPr="00AB1F55">
        <w:rPr>
          <w:rFonts w:cs="Arial"/>
        </w:rPr>
        <w:t>A.2 Preukazovanie plnenia podmienok účasti uchádzačmi</w:t>
      </w:r>
      <w:bookmarkEnd w:id="221"/>
      <w:bookmarkEnd w:id="222"/>
    </w:p>
    <w:p w14:paraId="5A09A6BA" w14:textId="77777777" w:rsidR="00A245F2" w:rsidRPr="00AB1F55" w:rsidRDefault="00A245F2" w:rsidP="00A245F2">
      <w:pPr>
        <w:rPr>
          <w:rFonts w:cs="Arial"/>
          <w:szCs w:val="20"/>
        </w:rPr>
      </w:pPr>
    </w:p>
    <w:p w14:paraId="3F4E053D" w14:textId="77777777" w:rsidR="00A245F2" w:rsidRPr="00AB1F55" w:rsidRDefault="00A245F2" w:rsidP="00A245F2">
      <w:pPr>
        <w:rPr>
          <w:rFonts w:cs="Arial"/>
          <w:szCs w:val="20"/>
        </w:rPr>
      </w:pPr>
    </w:p>
    <w:p w14:paraId="2F2BBC91" w14:textId="77777777" w:rsidR="00A245F2" w:rsidRPr="00AB1F55" w:rsidRDefault="00A245F2" w:rsidP="00A245F2">
      <w:pPr>
        <w:rPr>
          <w:rFonts w:cs="Arial"/>
          <w:szCs w:val="20"/>
        </w:rPr>
      </w:pPr>
    </w:p>
    <w:p w14:paraId="3BEDE47D" w14:textId="77777777" w:rsidR="00A245F2" w:rsidRPr="00AB1F55" w:rsidRDefault="00A245F2" w:rsidP="00A245F2">
      <w:pPr>
        <w:rPr>
          <w:rFonts w:cs="Arial"/>
          <w:szCs w:val="20"/>
        </w:rPr>
      </w:pPr>
    </w:p>
    <w:p w14:paraId="306352C6" w14:textId="77777777" w:rsidR="00A245F2" w:rsidRPr="00AB1F55" w:rsidRDefault="00A245F2" w:rsidP="00A245F2">
      <w:pPr>
        <w:rPr>
          <w:rFonts w:cs="Arial"/>
          <w:szCs w:val="20"/>
        </w:rPr>
      </w:pPr>
    </w:p>
    <w:p w14:paraId="6D6B34B8" w14:textId="77777777" w:rsidR="00A245F2" w:rsidRPr="00AB1F55" w:rsidRDefault="00A245F2" w:rsidP="00A245F2">
      <w:pPr>
        <w:rPr>
          <w:rFonts w:cs="Arial"/>
          <w:szCs w:val="20"/>
        </w:rPr>
      </w:pPr>
    </w:p>
    <w:p w14:paraId="44D258ED" w14:textId="77777777" w:rsidR="00A245F2" w:rsidRPr="00AB1F55" w:rsidRDefault="00A245F2" w:rsidP="00A245F2">
      <w:pPr>
        <w:rPr>
          <w:rFonts w:cs="Arial"/>
          <w:szCs w:val="20"/>
        </w:rPr>
      </w:pPr>
    </w:p>
    <w:p w14:paraId="54AA4D18" w14:textId="77777777" w:rsidR="00A245F2" w:rsidRPr="00AB1F55" w:rsidRDefault="00A245F2" w:rsidP="00A245F2">
      <w:pPr>
        <w:rPr>
          <w:rFonts w:cs="Arial"/>
          <w:szCs w:val="20"/>
        </w:rPr>
      </w:pPr>
    </w:p>
    <w:p w14:paraId="245C791F" w14:textId="77777777" w:rsidR="00A245F2" w:rsidRPr="00AB1F55" w:rsidRDefault="00A245F2" w:rsidP="00A245F2">
      <w:pPr>
        <w:rPr>
          <w:rFonts w:cs="Arial"/>
          <w:szCs w:val="20"/>
        </w:rPr>
      </w:pPr>
    </w:p>
    <w:p w14:paraId="0A9F6737" w14:textId="77777777" w:rsidR="00A245F2" w:rsidRPr="00AB1F55" w:rsidRDefault="00A245F2" w:rsidP="00A245F2">
      <w:pPr>
        <w:rPr>
          <w:rFonts w:cs="Arial"/>
          <w:szCs w:val="20"/>
        </w:rPr>
      </w:pPr>
    </w:p>
    <w:p w14:paraId="2047715D" w14:textId="77777777" w:rsidR="00A245F2" w:rsidRPr="00AB1F55" w:rsidRDefault="00A245F2" w:rsidP="00A245F2">
      <w:pPr>
        <w:rPr>
          <w:rFonts w:cs="Arial"/>
          <w:szCs w:val="20"/>
        </w:rPr>
      </w:pPr>
    </w:p>
    <w:p w14:paraId="6FD4C217" w14:textId="77777777" w:rsidR="00A245F2" w:rsidRPr="00AB1F55" w:rsidRDefault="00A245F2" w:rsidP="00A245F2">
      <w:pPr>
        <w:rPr>
          <w:rFonts w:cs="Arial"/>
          <w:szCs w:val="20"/>
        </w:rPr>
      </w:pPr>
    </w:p>
    <w:p w14:paraId="5026ED3B" w14:textId="77777777" w:rsidR="00A245F2" w:rsidRPr="00AB1F55" w:rsidRDefault="00A245F2" w:rsidP="00A245F2">
      <w:pPr>
        <w:rPr>
          <w:rFonts w:cs="Arial"/>
          <w:szCs w:val="20"/>
        </w:rPr>
      </w:pPr>
    </w:p>
    <w:p w14:paraId="0067DA76" w14:textId="77777777" w:rsidR="00A245F2" w:rsidRPr="00AB1F55" w:rsidRDefault="00A245F2" w:rsidP="00A245F2">
      <w:pPr>
        <w:rPr>
          <w:rFonts w:cs="Arial"/>
          <w:szCs w:val="20"/>
        </w:rPr>
      </w:pPr>
    </w:p>
    <w:p w14:paraId="2B34952B" w14:textId="77777777" w:rsidR="00A245F2" w:rsidRPr="00AB1F55" w:rsidRDefault="00A245F2" w:rsidP="00A245F2">
      <w:pPr>
        <w:rPr>
          <w:rFonts w:cs="Arial"/>
          <w:szCs w:val="20"/>
        </w:rPr>
      </w:pPr>
    </w:p>
    <w:p w14:paraId="1B4B6439" w14:textId="77777777" w:rsidR="00A245F2" w:rsidRPr="00AB1F55" w:rsidRDefault="00A245F2" w:rsidP="00A245F2">
      <w:pPr>
        <w:rPr>
          <w:rFonts w:cs="Arial"/>
          <w:szCs w:val="20"/>
        </w:rPr>
      </w:pPr>
    </w:p>
    <w:p w14:paraId="36509927" w14:textId="77777777" w:rsidR="00A245F2" w:rsidRPr="00AB1F55" w:rsidRDefault="00A245F2" w:rsidP="00A245F2">
      <w:pPr>
        <w:rPr>
          <w:rFonts w:cs="Arial"/>
          <w:szCs w:val="20"/>
        </w:rPr>
      </w:pPr>
    </w:p>
    <w:p w14:paraId="4D103AB8" w14:textId="77777777" w:rsidR="00A245F2" w:rsidRPr="00AB1F55" w:rsidRDefault="00A245F2" w:rsidP="00A245F2">
      <w:pPr>
        <w:rPr>
          <w:rFonts w:cs="Arial"/>
          <w:szCs w:val="20"/>
        </w:rPr>
      </w:pPr>
    </w:p>
    <w:p w14:paraId="02A97E9D" w14:textId="77777777" w:rsidR="00A245F2" w:rsidRPr="00AB1F55" w:rsidRDefault="00A245F2" w:rsidP="00A245F2">
      <w:pPr>
        <w:rPr>
          <w:rFonts w:cs="Arial"/>
          <w:szCs w:val="20"/>
        </w:rPr>
      </w:pPr>
    </w:p>
    <w:p w14:paraId="3B6AF160" w14:textId="77777777" w:rsidR="00A245F2" w:rsidRPr="00AB1F55" w:rsidRDefault="00A245F2" w:rsidP="00A245F2">
      <w:pPr>
        <w:rPr>
          <w:rFonts w:cs="Arial"/>
          <w:szCs w:val="20"/>
        </w:rPr>
      </w:pPr>
    </w:p>
    <w:p w14:paraId="10BACD64" w14:textId="77777777" w:rsidR="00A245F2" w:rsidRPr="00AB1F55" w:rsidRDefault="00A245F2" w:rsidP="00A245F2">
      <w:pPr>
        <w:rPr>
          <w:rFonts w:cs="Arial"/>
          <w:szCs w:val="20"/>
        </w:rPr>
      </w:pPr>
    </w:p>
    <w:p w14:paraId="696633D1" w14:textId="77777777" w:rsidR="00A245F2" w:rsidRPr="00AB1F55" w:rsidRDefault="00A245F2" w:rsidP="00A245F2">
      <w:pPr>
        <w:rPr>
          <w:rFonts w:cs="Arial"/>
          <w:szCs w:val="20"/>
        </w:rPr>
      </w:pPr>
    </w:p>
    <w:p w14:paraId="10DEC580" w14:textId="77777777" w:rsidR="00A245F2" w:rsidRDefault="00A245F2" w:rsidP="00A245F2">
      <w:pPr>
        <w:rPr>
          <w:rFonts w:cs="Arial"/>
          <w:szCs w:val="20"/>
        </w:rPr>
      </w:pPr>
    </w:p>
    <w:p w14:paraId="4D4B7A8B" w14:textId="77777777" w:rsidR="00A245F2" w:rsidRPr="00AB1F55" w:rsidRDefault="00A245F2" w:rsidP="00A245F2">
      <w:pPr>
        <w:rPr>
          <w:rFonts w:cs="Arial"/>
          <w:szCs w:val="20"/>
        </w:rPr>
      </w:pPr>
    </w:p>
    <w:p w14:paraId="63A9056E" w14:textId="77777777" w:rsidR="00A245F2" w:rsidRPr="00AB1F55" w:rsidRDefault="00A245F2" w:rsidP="00A245F2">
      <w:pPr>
        <w:rPr>
          <w:rFonts w:cs="Arial"/>
          <w:szCs w:val="20"/>
        </w:rPr>
      </w:pPr>
    </w:p>
    <w:p w14:paraId="66422C1E" w14:textId="77777777" w:rsidR="00A245F2" w:rsidRPr="00AB1F55" w:rsidRDefault="00A245F2" w:rsidP="00A245F2">
      <w:pPr>
        <w:rPr>
          <w:rFonts w:cs="Arial"/>
          <w:szCs w:val="20"/>
        </w:rPr>
      </w:pPr>
    </w:p>
    <w:p w14:paraId="13A36EF7" w14:textId="77777777" w:rsidR="00A245F2" w:rsidRPr="00AB1F55" w:rsidRDefault="00A245F2" w:rsidP="00A245F2">
      <w:pPr>
        <w:rPr>
          <w:rFonts w:cs="Arial"/>
          <w:szCs w:val="20"/>
        </w:rPr>
      </w:pPr>
    </w:p>
    <w:p w14:paraId="7FE4BB10" w14:textId="437BF86B"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sidR="001D6931">
        <w:rPr>
          <w:rFonts w:cs="Arial"/>
          <w:szCs w:val="20"/>
        </w:rPr>
        <w:t>apríl 2022</w:t>
      </w:r>
      <w:r w:rsidR="00A245F2" w:rsidRPr="00AB1F55">
        <w:rPr>
          <w:rFonts w:cs="Arial"/>
        </w:rPr>
        <w:br w:type="page"/>
      </w:r>
    </w:p>
    <w:p w14:paraId="04E96401"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08AE3257" w14:textId="77777777" w:rsidR="00A245F2" w:rsidRDefault="00A245F2" w:rsidP="00A245F2">
      <w:pPr>
        <w:spacing w:after="120"/>
        <w:rPr>
          <w:rFonts w:cs="Arial"/>
          <w:color w:val="4F81BD" w:themeColor="accent1"/>
          <w:sz w:val="28"/>
          <w:szCs w:val="28"/>
        </w:rPr>
      </w:pPr>
    </w:p>
    <w:p w14:paraId="1DCDDB05" w14:textId="77777777" w:rsidR="001A6899" w:rsidRDefault="001A6899" w:rsidP="001A6899">
      <w:pPr>
        <w:spacing w:after="120"/>
        <w:jc w:val="center"/>
        <w:rPr>
          <w:rFonts w:cs="Arial"/>
          <w:color w:val="4F81BD" w:themeColor="accent1"/>
          <w:sz w:val="28"/>
          <w:szCs w:val="28"/>
        </w:rPr>
      </w:pPr>
      <w:r>
        <w:rPr>
          <w:rFonts w:cs="Arial"/>
          <w:color w:val="4F81BD" w:themeColor="accent1"/>
          <w:sz w:val="28"/>
          <w:szCs w:val="28"/>
        </w:rPr>
        <w:t>UPOZORNENIE</w:t>
      </w:r>
    </w:p>
    <w:p w14:paraId="7D58171E" w14:textId="77777777" w:rsidR="007E1E87" w:rsidRPr="00764E41" w:rsidRDefault="007E1E87" w:rsidP="007E1E87">
      <w:pPr>
        <w:spacing w:after="120"/>
        <w:rPr>
          <w:b/>
          <w:bCs/>
        </w:rPr>
      </w:pPr>
      <w:r w:rsidRPr="00764E41">
        <w:rPr>
          <w:b/>
          <w:bCs/>
          <w:highlight w:val="cyan"/>
        </w:rPr>
        <w:t xml:space="preserve">Verejný obstarávateľ vyhodnotí </w:t>
      </w:r>
      <w:r w:rsidRPr="00764E41">
        <w:rPr>
          <w:b/>
          <w:bCs/>
          <w:highlight w:val="cyan"/>
          <w:u w:val="single"/>
        </w:rPr>
        <w:t>splnenie podmienok účasti u všetkých uchádzačov</w:t>
      </w:r>
      <w:r w:rsidRPr="00764E41">
        <w:rPr>
          <w:b/>
          <w:bCs/>
          <w:highlight w:val="cyan"/>
        </w:rPr>
        <w:t>, ktorí splnili požiadavky na predmet zákazky v zmysle bodu 23 súťažných podkladov, z dôvodu potreby úplného úvodného vyhodnotenia ponúk pred elektronickou aukciou  v zmysle § 54 ods. 7 zákona o verejnom obstarávaní a v zmysle metodického usmernenia UVO č. 16076-5000/2020 zo dňa: 15.12.2020.</w:t>
      </w:r>
      <w:r w:rsidRPr="00764E41">
        <w:rPr>
          <w:b/>
          <w:bCs/>
        </w:rPr>
        <w:t xml:space="preserve"> </w:t>
      </w:r>
    </w:p>
    <w:p w14:paraId="377BE4F7" w14:textId="77777777" w:rsidR="007E1E87" w:rsidRDefault="007E1E87" w:rsidP="007E1E87">
      <w:pPr>
        <w:spacing w:after="120"/>
      </w:pPr>
      <w:r>
        <w:t>1)</w:t>
      </w:r>
      <w:r>
        <w:tab/>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270BB65E" w14:textId="77777777" w:rsidR="007E1E87" w:rsidRPr="007E1E87" w:rsidRDefault="007E1E87" w:rsidP="007E1E87">
      <w:pPr>
        <w:spacing w:after="120"/>
        <w:rPr>
          <w:b/>
          <w:bCs/>
        </w:rPr>
      </w:pPr>
      <w:r>
        <w:t>2)</w:t>
      </w:r>
      <w:r>
        <w:tab/>
        <w:t xml:space="preserve">Ak uchádzači preukazujú podmienky účasti predložením JED-u alebo čestného vyhlásenia a ten/to </w:t>
      </w:r>
      <w:r w:rsidRPr="007E1E87">
        <w:rPr>
          <w:b/>
          <w:bCs/>
          <w:u w:val="single"/>
        </w:rPr>
        <w:t>nie je možné</w:t>
      </w:r>
      <w:r>
        <w:t xml:space="preserve"> vyhodnotiť bez potreby dožiadania/predkladania ďalších konkrétnych dokladov tzn. že nie sú požadované doklady pre verejného obstarávateľa priamo a bezodplatne prístupné v elektronických databázach, v takomto </w:t>
      </w:r>
      <w:r w:rsidRPr="007E1E87">
        <w:rPr>
          <w:b/>
          <w:bCs/>
        </w:rPr>
        <w:t>prípade bude uchádzač požiadaný o predloženie dokladov, ktoré predbežne nahradil JED-</w:t>
      </w:r>
      <w:proofErr w:type="spellStart"/>
      <w:r w:rsidRPr="007E1E87">
        <w:rPr>
          <w:b/>
          <w:bCs/>
        </w:rPr>
        <w:t>om</w:t>
      </w:r>
      <w:proofErr w:type="spellEnd"/>
      <w:r w:rsidRPr="007E1E87">
        <w:rPr>
          <w:b/>
          <w:bCs/>
        </w:rPr>
        <w:t xml:space="preserve"> alebo čestným vyhlásením v zmysle § 39 ods. 6 ZVO a to ešte pred el. aukciou. </w:t>
      </w:r>
    </w:p>
    <w:p w14:paraId="075FF770" w14:textId="77777777" w:rsidR="007E1E87" w:rsidRDefault="007E1E87" w:rsidP="007E1E87">
      <w:pPr>
        <w:spacing w:after="120"/>
      </w:pPr>
      <w:r>
        <w:t xml:space="preserve">3)   Z vyššie uvedeného dôvodu </w:t>
      </w:r>
      <w:r w:rsidRPr="00764E41">
        <w:rPr>
          <w:highlight w:val="cyan"/>
        </w:rPr>
        <w:t xml:space="preserve">verejný obstarávateľ </w:t>
      </w:r>
      <w:r w:rsidRPr="00764E41">
        <w:rPr>
          <w:b/>
          <w:bCs/>
          <w:highlight w:val="cyan"/>
        </w:rPr>
        <w:t>odporúča uchádzačom</w:t>
      </w:r>
      <w:r>
        <w:t xml:space="preserve">, pre zníženie administratívnej záťaže ako pre verejného obstarávateľa ako i uchádzača, </w:t>
      </w:r>
      <w:r w:rsidRPr="00764E41">
        <w:rPr>
          <w:b/>
          <w:bCs/>
          <w:highlight w:val="cyan"/>
        </w:rPr>
        <w:t>predložiť doklady, na ktoré nie je možné odkázať v elektronických databázach v JED-e alebo v Čestnom vyhlásení</w:t>
      </w:r>
      <w:r w:rsidR="009A7121" w:rsidRPr="00764E41">
        <w:rPr>
          <w:b/>
          <w:bCs/>
          <w:highlight w:val="cyan"/>
        </w:rPr>
        <w:t>,</w:t>
      </w:r>
      <w:r w:rsidRPr="00764E41">
        <w:rPr>
          <w:b/>
          <w:bCs/>
          <w:highlight w:val="cyan"/>
        </w:rPr>
        <w:t xml:space="preserve"> priamo do cenovej ponuky.</w:t>
      </w:r>
    </w:p>
    <w:p w14:paraId="07A43B83" w14:textId="77777777" w:rsidR="007E1E87" w:rsidRPr="007E1E87" w:rsidRDefault="007E1E87" w:rsidP="007E1E87">
      <w:pPr>
        <w:spacing w:after="120"/>
        <w:rPr>
          <w:rFonts w:cs="Arial"/>
        </w:rPr>
      </w:pPr>
      <w:r w:rsidRPr="00764E41">
        <w:rPr>
          <w:rFonts w:cs="Arial"/>
          <w:b/>
          <w:bCs/>
        </w:rP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428BD06E" w14:textId="77777777" w:rsidR="007E1E87" w:rsidRPr="007E1E87" w:rsidRDefault="007E1E87" w:rsidP="007E1E87">
      <w:pPr>
        <w:spacing w:after="120"/>
        <w:rPr>
          <w:rFonts w:cs="Arial"/>
        </w:rPr>
      </w:pPr>
      <w:r>
        <w:t xml:space="preserve">Uvedené platí pre </w:t>
      </w:r>
      <w:r w:rsidR="009A7121">
        <w:t xml:space="preserve">podmienky účasti osobného postavenia, ako aj pre podmienky účasti </w:t>
      </w:r>
      <w:r w:rsidR="00764E41">
        <w:t>Finančného a ekonomického postavenia a Technickej alebo odbornej spôsobilosti.</w:t>
      </w:r>
    </w:p>
    <w:p w14:paraId="08C7DC83" w14:textId="77777777" w:rsidR="007E1E87" w:rsidRPr="00764E41" w:rsidRDefault="007E1E87" w:rsidP="00764E41">
      <w:pPr>
        <w:spacing w:after="120"/>
        <w:rPr>
          <w:rFonts w:cs="Arial"/>
        </w:rPr>
      </w:pPr>
    </w:p>
    <w:p w14:paraId="76634B2E" w14:textId="77777777"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14:paraId="5A480963" w14:textId="77777777"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14:paraId="189D078A" w14:textId="77777777"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5B36F42D" w14:textId="77777777"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66424148" w14:textId="77777777" w:rsidR="008E4FBA" w:rsidRPr="00AB1F55" w:rsidRDefault="008E4FBA" w:rsidP="00764E41">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16CF4651" w14:textId="77777777" w:rsidR="00A245F2" w:rsidRPr="00AB1F55" w:rsidRDefault="00A245F2" w:rsidP="00764E41">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28C95F21" w14:textId="77777777" w:rsidR="00A245F2" w:rsidRPr="00AB1F55" w:rsidRDefault="00A245F2" w:rsidP="00764E41">
      <w:pPr>
        <w:spacing w:after="120"/>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14:paraId="50533653" w14:textId="77777777" w:rsidR="00A245F2" w:rsidRPr="00AB1F55" w:rsidRDefault="00A245F2" w:rsidP="00764E41">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2357F6FB" w14:textId="77777777" w:rsidR="00A245F2" w:rsidRPr="00AB1F55" w:rsidRDefault="00A245F2" w:rsidP="00764E41">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00AAB316" w14:textId="77777777" w:rsidR="00A245F2" w:rsidRPr="002240E4" w:rsidRDefault="00A245F2" w:rsidP="00764E41">
      <w:pPr>
        <w:spacing w:after="120"/>
        <w:rPr>
          <w:rFonts w:cs="Arial"/>
          <w:lang w:bidi="sk-SK"/>
        </w:rPr>
      </w:pPr>
      <w:r w:rsidRPr="002240E4">
        <w:rPr>
          <w:rFonts w:cs="Arial"/>
          <w:lang w:bidi="sk-SK"/>
        </w:rPr>
        <w:t>f) písm. f) doloženým čestným vyhlásením.</w:t>
      </w:r>
    </w:p>
    <w:p w14:paraId="2FA4F370" w14:textId="77777777"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14:paraId="661BDC1D" w14:textId="77777777"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tom, že nemá </w:t>
      </w:r>
      <w:r w:rsidRPr="00386986">
        <w:rPr>
          <w:rFonts w:cs="Arial"/>
          <w:color w:val="000000"/>
          <w:szCs w:val="20"/>
          <w:lang w:bidi="sk-SK"/>
        </w:rPr>
        <w:lastRenderedPageBreak/>
        <w:t>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14:paraId="55D8345D" w14:textId="77777777"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25DC4A0" w14:textId="77777777"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14:paraId="424D1D18" w14:textId="77777777" w:rsidR="00373973" w:rsidRDefault="00A245F2" w:rsidP="00764E41">
      <w:pPr>
        <w:spacing w:after="120"/>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14:paraId="2361FBEF" w14:textId="77777777"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010ACDFB" w14:textId="77777777"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23" w:name="_Hlk66262313"/>
      <w:r w:rsidRPr="00C0652B">
        <w:rPr>
          <w:rFonts w:cs="Arial"/>
        </w:rPr>
        <w:t>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sidRPr="00C0652B">
        <w:rPr>
          <w:rFonts w:cs="Arial"/>
        </w:rPr>
        <w:t xml:space="preserve"> alebo čestným vyhlásením.</w:t>
      </w:r>
    </w:p>
    <w:bookmarkEnd w:id="223"/>
    <w:p w14:paraId="168CB49B" w14:textId="77777777" w:rsidR="00BC411E" w:rsidRDefault="00BC411E" w:rsidP="00764E41">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2EF96E69" w14:textId="77777777" w:rsidR="001A6899" w:rsidRPr="00C0652B" w:rsidRDefault="001A6899" w:rsidP="00764E41">
      <w:pPr>
        <w:rPr>
          <w:rFonts w:cs="Arial"/>
          <w:b/>
          <w:bCs/>
          <w:iCs/>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320D77CB" w14:textId="77777777" w:rsidR="003B78CA" w:rsidRDefault="003B78CA" w:rsidP="00764E41">
      <w:pPr>
        <w:spacing w:after="120"/>
        <w:rPr>
          <w:rFonts w:cs="Arial"/>
          <w:b/>
        </w:rPr>
      </w:pPr>
    </w:p>
    <w:p w14:paraId="49B96712" w14:textId="77777777"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14:paraId="68B40833" w14:textId="77777777"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14:paraId="5DAB68D6" w14:textId="77777777" w:rsidR="00556B40" w:rsidRDefault="00556B40" w:rsidP="00764E41">
      <w:pPr>
        <w:tabs>
          <w:tab w:val="left" w:pos="284"/>
        </w:tabs>
        <w:spacing w:after="120"/>
        <w:rPr>
          <w:b/>
        </w:rPr>
      </w:pPr>
      <w:r>
        <w:t>Formulár JED a manuál k jeho vyplneniu je k dispozícii na internetovej adrese:</w:t>
      </w:r>
    </w:p>
    <w:p w14:paraId="13E1D18E" w14:textId="77777777" w:rsidR="00556B40" w:rsidRDefault="00CF6652" w:rsidP="00764E41">
      <w:pPr>
        <w:spacing w:after="120"/>
        <w:rPr>
          <w:rFonts w:cs="Arial"/>
        </w:rPr>
      </w:pPr>
      <w:hyperlink r:id="rId16" w:history="1">
        <w:r w:rsidR="00556B40">
          <w:rPr>
            <w:rStyle w:val="Hypertextovprepojenie"/>
            <w:rFonts w:eastAsia="Calibri"/>
          </w:rPr>
          <w:t>https://www.uvo.gov.sk/zaujemcauchadzac/jednotny-europsky-dokument-604.html</w:t>
        </w:r>
      </w:hyperlink>
    </w:p>
    <w:p w14:paraId="5930F912" w14:textId="77777777" w:rsidR="001A6899" w:rsidRPr="001A6899" w:rsidRDefault="001A6899" w:rsidP="001A6899">
      <w:pPr>
        <w:spacing w:after="120"/>
        <w:ind w:left="709"/>
      </w:pPr>
    </w:p>
    <w:p w14:paraId="46D00221" w14:textId="77777777" w:rsidR="00A245F2" w:rsidRPr="00022EAF" w:rsidRDefault="00A245F2" w:rsidP="007007FD">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14:paraId="34EE769E" w14:textId="77777777" w:rsidR="00A245F2" w:rsidRPr="00A35DD6" w:rsidRDefault="00A245F2" w:rsidP="00764E41">
      <w:pPr>
        <w:spacing w:after="120"/>
        <w:rPr>
          <w:rFonts w:cs="Arial"/>
          <w:bCs/>
          <w:iCs/>
        </w:rPr>
      </w:pPr>
      <w:r w:rsidRPr="00A35DD6">
        <w:rPr>
          <w:rFonts w:cs="Arial"/>
          <w:bCs/>
          <w:iCs/>
        </w:rPr>
        <w:t>Zoznam a krátky opis podmienok, odôvodnenie primeranosti každej určenej podmienky:</w:t>
      </w:r>
    </w:p>
    <w:p w14:paraId="3B4961F1" w14:textId="77777777" w:rsidR="00A245F2" w:rsidRDefault="00F713A4" w:rsidP="00764E41">
      <w:pPr>
        <w:spacing w:after="120"/>
        <w:rPr>
          <w:rFonts w:cs="Arial"/>
          <w:b/>
          <w:u w:val="single"/>
        </w:rPr>
      </w:pPr>
      <w:r>
        <w:rPr>
          <w:rFonts w:cs="Arial"/>
          <w:b/>
        </w:rPr>
        <w:lastRenderedPageBreak/>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14:paraId="093F2C87" w14:textId="77777777" w:rsidR="00A245F2" w:rsidRPr="00AB1F55" w:rsidRDefault="00A245F2" w:rsidP="00764E41">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14:paraId="579BDF94" w14:textId="77777777" w:rsidR="00F713A4" w:rsidRDefault="00F713A4" w:rsidP="00764E41">
      <w:pPr>
        <w:ind w:left="709"/>
        <w:rPr>
          <w:b/>
        </w:rPr>
      </w:pPr>
    </w:p>
    <w:p w14:paraId="11DD14DF" w14:textId="77777777" w:rsidR="00C97187" w:rsidRDefault="00C97187" w:rsidP="00764E41">
      <w:pPr>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14:paraId="69767C43" w14:textId="77777777" w:rsidR="00C97187" w:rsidRDefault="00C97187" w:rsidP="00764E41">
      <w:pPr>
        <w:ind w:left="709"/>
        <w:rPr>
          <w:b/>
        </w:rPr>
      </w:pPr>
    </w:p>
    <w:p w14:paraId="0189FA99" w14:textId="77777777" w:rsidR="00C97187" w:rsidRPr="00AB1F55" w:rsidRDefault="00C97187" w:rsidP="00764E41">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14:paraId="255F7469" w14:textId="77777777" w:rsidR="00C97187" w:rsidRDefault="00C97187" w:rsidP="00764E41">
      <w:pPr>
        <w:ind w:left="709"/>
        <w:rPr>
          <w:b/>
        </w:rPr>
      </w:pPr>
    </w:p>
    <w:p w14:paraId="5A0195CB" w14:textId="77777777" w:rsidR="00D363A7" w:rsidRPr="002240E4" w:rsidRDefault="00D363A7" w:rsidP="00764E41">
      <w:pPr>
        <w:spacing w:after="120"/>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 xml:space="preserve">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w:t>
      </w:r>
      <w:r w:rsidRPr="002976FB">
        <w:t xml:space="preserve">uchádzač </w:t>
      </w:r>
      <w:r w:rsidRPr="002976FB">
        <w:rPr>
          <w:b/>
          <w:bCs/>
        </w:rPr>
        <w:t>písomnou zmluvou uzavretou s osobou</w:t>
      </w:r>
      <w:r w:rsidRPr="002976FB">
        <w:t>,</w:t>
      </w:r>
      <w:r w:rsidRPr="00574BDB">
        <w:t xml:space="preserve">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7"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8"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9"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14:paraId="09DC7430" w14:textId="77777777" w:rsidR="00D363A7" w:rsidRDefault="00D363A7" w:rsidP="00764E41">
      <w:pPr>
        <w:ind w:left="709"/>
        <w:rPr>
          <w:b/>
        </w:rPr>
      </w:pPr>
    </w:p>
    <w:p w14:paraId="696212BA" w14:textId="77777777" w:rsidR="00D363A7" w:rsidRPr="00D0151F" w:rsidRDefault="00D363A7" w:rsidP="00764E41">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14:paraId="727559BC" w14:textId="77777777" w:rsidR="00C97187" w:rsidRDefault="00C97187" w:rsidP="00764E41">
      <w:pPr>
        <w:ind w:left="709"/>
        <w:rPr>
          <w:b/>
        </w:rPr>
      </w:pPr>
    </w:p>
    <w:p w14:paraId="1B007E48" w14:textId="77777777" w:rsidR="00F713A4" w:rsidRPr="00EA397C" w:rsidRDefault="00F713A4" w:rsidP="00764E41">
      <w:r w:rsidRPr="00EA397C">
        <w:rPr>
          <w:b/>
        </w:rPr>
        <w:t>Skupina dodávateľov</w:t>
      </w:r>
      <w:r w:rsidRPr="00EA397C">
        <w:t xml:space="preserve"> preukazuje splnenie podmienky účasti vo verejnom obstarávaní týkajúcich sa Finančného a ekonomického postavenia spoločne. </w:t>
      </w:r>
    </w:p>
    <w:p w14:paraId="7CF942BB" w14:textId="77777777" w:rsidR="00F713A4" w:rsidRDefault="00F713A4" w:rsidP="00764E41">
      <w:pPr>
        <w:tabs>
          <w:tab w:val="left" w:pos="284"/>
        </w:tabs>
        <w:spacing w:after="120"/>
      </w:pPr>
    </w:p>
    <w:p w14:paraId="0181F114" w14:textId="77777777" w:rsidR="00C155FD" w:rsidRPr="00C0652B" w:rsidRDefault="00C155FD"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710A4A87" w14:textId="77777777" w:rsidR="00C155FD" w:rsidRDefault="00C155FD" w:rsidP="00764E41">
      <w:pPr>
        <w:tabs>
          <w:tab w:val="left" w:pos="284"/>
        </w:tabs>
        <w:spacing w:after="120"/>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32DA1B13" w14:textId="77777777" w:rsidR="007B18BD" w:rsidRPr="00C0652B" w:rsidRDefault="007B18BD" w:rsidP="00764E41">
      <w:pPr>
        <w:tabs>
          <w:tab w:val="left" w:pos="284"/>
        </w:tabs>
        <w:spacing w:after="120"/>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14:paraId="744D7AD8" w14:textId="77777777" w:rsidR="00556B40" w:rsidRDefault="00556B40" w:rsidP="00764E41">
      <w:pPr>
        <w:tabs>
          <w:tab w:val="left" w:pos="284"/>
        </w:tabs>
        <w:spacing w:after="120"/>
        <w:rPr>
          <w:b/>
        </w:rPr>
      </w:pPr>
      <w:r>
        <w:t>Formulár JED a manuál k jeho vyplneniu je k dispozícii na internetovej adrese:</w:t>
      </w:r>
    </w:p>
    <w:p w14:paraId="5B6EB398" w14:textId="77777777" w:rsidR="00556B40" w:rsidRDefault="00CF6652" w:rsidP="00764E41">
      <w:pPr>
        <w:spacing w:after="120"/>
        <w:rPr>
          <w:rFonts w:cs="Arial"/>
        </w:rPr>
      </w:pPr>
      <w:hyperlink r:id="rId20" w:history="1">
        <w:r w:rsidR="00764E41" w:rsidRPr="00D1183B">
          <w:rPr>
            <w:rStyle w:val="Hypertextovprepojenie"/>
            <w:rFonts w:eastAsia="Calibri"/>
          </w:rPr>
          <w:t>https://www.uvo.gov.sk/zaujemcauchadzac/jednotny-europsky-dokument-604.html</w:t>
        </w:r>
      </w:hyperlink>
    </w:p>
    <w:p w14:paraId="40ECA343" w14:textId="77777777" w:rsidR="00D0151F" w:rsidRDefault="00D0151F"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14:paraId="51402166" w14:textId="77777777" w:rsidR="00D0151F" w:rsidRDefault="00507F84"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44E1AA7" w14:textId="77777777" w:rsidR="00507F84" w:rsidRDefault="00507F84" w:rsidP="00764E41">
      <w:pPr>
        <w:spacing w:after="120"/>
        <w:ind w:left="709"/>
        <w:rPr>
          <w:rFonts w:cs="Arial"/>
          <w:b/>
        </w:rPr>
      </w:pPr>
    </w:p>
    <w:p w14:paraId="63612EEA" w14:textId="77777777" w:rsidR="00A245F2" w:rsidRPr="00CF5995" w:rsidRDefault="00A245F2" w:rsidP="00764E41">
      <w:pPr>
        <w:spacing w:after="120"/>
        <w:rPr>
          <w:rFonts w:cs="Arial"/>
        </w:rPr>
      </w:pPr>
      <w:r w:rsidRPr="00CF5995">
        <w:rPr>
          <w:rFonts w:cs="Arial"/>
          <w:b/>
        </w:rPr>
        <w:t>Minimálna požadovaná úroveň štandardov:</w:t>
      </w:r>
    </w:p>
    <w:p w14:paraId="2251B455" w14:textId="77777777" w:rsidR="00A245F2" w:rsidRPr="00BD0C5A" w:rsidRDefault="00A245F2" w:rsidP="00764E41">
      <w:pPr>
        <w:spacing w:after="120"/>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14:paraId="337FD4E1" w14:textId="77777777" w:rsidR="00507F84" w:rsidRDefault="00F713A4" w:rsidP="00764E41">
      <w:pPr>
        <w:spacing w:after="120"/>
        <w:rPr>
          <w:rFonts w:cs="Arial"/>
          <w:b/>
        </w:rPr>
      </w:pPr>
      <w:r>
        <w:rPr>
          <w:rFonts w:cs="Arial"/>
          <w:b/>
        </w:rPr>
        <w:t xml:space="preserve">K bodu 2.1: </w:t>
      </w:r>
    </w:p>
    <w:p w14:paraId="4A1697D3" w14:textId="77777777" w:rsidR="00A245F2" w:rsidRPr="007007FD" w:rsidRDefault="007007FD" w:rsidP="007007FD">
      <w:pPr>
        <w:spacing w:after="120"/>
        <w:rPr>
          <w:rFonts w:cs="Arial"/>
        </w:rPr>
      </w:pPr>
      <w:r>
        <w:rPr>
          <w:rFonts w:cs="Arial"/>
          <w:b/>
        </w:rPr>
        <w:t xml:space="preserve">A). </w:t>
      </w:r>
      <w:r w:rsidR="00A245F2" w:rsidRPr="007007FD">
        <w:rPr>
          <w:rFonts w:cs="Arial"/>
          <w:b/>
        </w:rPr>
        <w:t xml:space="preserve">Vyjadrenie banky </w:t>
      </w:r>
      <w:r w:rsidR="00F713A4" w:rsidRPr="007007FD">
        <w:rPr>
          <w:rFonts w:cs="Arial"/>
          <w:b/>
        </w:rPr>
        <w:t xml:space="preserve">/ zahraničnej banky </w:t>
      </w:r>
      <w:r w:rsidR="00A245F2" w:rsidRPr="007007FD">
        <w:rPr>
          <w:rFonts w:cs="Arial"/>
          <w:b/>
        </w:rPr>
        <w:t>alebo pobočky zahraničnej banky</w:t>
      </w:r>
      <w:r w:rsidR="00A245F2" w:rsidRPr="007007FD">
        <w:rPr>
          <w:rFonts w:cs="Arial"/>
        </w:rPr>
        <w:t xml:space="preserve"> (</w:t>
      </w:r>
      <w:r w:rsidR="00A245F2" w:rsidRPr="007007FD">
        <w:rPr>
          <w:rFonts w:cs="Arial"/>
          <w:i/>
        </w:rPr>
        <w:t>alebo bánk, ak má uchádzač otvorené účty vo viacerých bankách</w:t>
      </w:r>
      <w:r w:rsidR="00A245F2" w:rsidRPr="007007FD">
        <w:rPr>
          <w:rFonts w:cs="Arial"/>
        </w:rPr>
        <w:t xml:space="preserve">), v ktorej ma uchádzač vedený účet o schopnosti plniť finančné záväzky. Toto vyjadrenie sa musí vzťahovať </w:t>
      </w:r>
      <w:r w:rsidR="00CD098E" w:rsidRPr="007007FD">
        <w:rPr>
          <w:rFonts w:cs="Arial"/>
        </w:rPr>
        <w:br/>
      </w:r>
      <w:r w:rsidR="00A245F2" w:rsidRPr="007007FD">
        <w:rPr>
          <w:rFonts w:cs="Arial"/>
          <w:b/>
          <w:u w:val="single"/>
        </w:rPr>
        <w:t>na obdobie</w:t>
      </w:r>
      <w:r w:rsidR="00A245F2" w:rsidRPr="007007FD">
        <w:rPr>
          <w:rFonts w:cs="Arial"/>
          <w:u w:val="single"/>
        </w:rPr>
        <w:t xml:space="preserve"> </w:t>
      </w:r>
      <w:r w:rsidR="00A245F2" w:rsidRPr="007007FD">
        <w:rPr>
          <w:rFonts w:cs="Arial"/>
          <w:b/>
          <w:u w:val="single"/>
        </w:rPr>
        <w:t>predchádzajúcich 12 mesiacov</w:t>
      </w:r>
      <w:r w:rsidR="00A245F2" w:rsidRPr="007007FD">
        <w:rPr>
          <w:rFonts w:cs="Arial"/>
          <w:b/>
        </w:rPr>
        <w:t xml:space="preserve"> ku dnu vystavenia dokladu</w:t>
      </w:r>
      <w:r w:rsidR="00A245F2" w:rsidRPr="007007FD">
        <w:rPr>
          <w:rFonts w:cs="Arial"/>
        </w:rPr>
        <w:t xml:space="preserve"> (</w:t>
      </w:r>
      <w:r w:rsidR="00A245F2" w:rsidRPr="007007FD">
        <w:rPr>
          <w:rFonts w:cs="Arial"/>
          <w:i/>
        </w:rPr>
        <w:t>resp. za mesiace, v závislosti od zriadenia účtu</w:t>
      </w:r>
      <w:r w:rsidR="00A245F2" w:rsidRPr="007007FD">
        <w:rPr>
          <w:rFonts w:cs="Arial"/>
        </w:rPr>
        <w:t xml:space="preserve">) a vyjadrenie banky </w:t>
      </w:r>
      <w:r w:rsidR="00A245F2" w:rsidRPr="007007FD">
        <w:rPr>
          <w:rFonts w:cs="Arial"/>
          <w:b/>
          <w:u w:val="single"/>
        </w:rPr>
        <w:t>nemôže byť staršie ako 3 mesiace</w:t>
      </w:r>
      <w:r w:rsidR="00A245F2" w:rsidRPr="007007FD">
        <w:rPr>
          <w:rFonts w:cs="Arial"/>
        </w:rPr>
        <w:t xml:space="preserve"> k poslednému dňu lehoty na predloženie ponuky. </w:t>
      </w:r>
    </w:p>
    <w:p w14:paraId="5FCB5C8E" w14:textId="77777777" w:rsidR="00A245F2" w:rsidRPr="009C2ADF" w:rsidRDefault="00A245F2" w:rsidP="00764E41">
      <w:pPr>
        <w:spacing w:after="120"/>
        <w:rPr>
          <w:rFonts w:cs="Arial"/>
          <w:u w:val="single"/>
        </w:rPr>
      </w:pPr>
      <w:r w:rsidRPr="009C2ADF">
        <w:rPr>
          <w:rFonts w:cs="Arial"/>
          <w:u w:val="single"/>
        </w:rPr>
        <w:t>Vyjadrenie banky/bánk musí obsahovať údaje o tom, že:</w:t>
      </w:r>
    </w:p>
    <w:p w14:paraId="17AAAACD" w14:textId="77777777" w:rsidR="00764E41" w:rsidRDefault="00A245F2" w:rsidP="007007FD">
      <w:pPr>
        <w:spacing w:after="12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14:paraId="09672D94" w14:textId="77777777" w:rsidR="00764E41" w:rsidRDefault="00A245F2" w:rsidP="007007FD">
      <w:pPr>
        <w:spacing w:after="120"/>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w:t>
      </w:r>
    </w:p>
    <w:p w14:paraId="564C3598" w14:textId="77777777" w:rsidR="00A245F2" w:rsidRPr="00764E41" w:rsidRDefault="00764E41" w:rsidP="007007FD">
      <w:pPr>
        <w:spacing w:after="120"/>
        <w:rPr>
          <w:rFonts w:cs="Arial"/>
        </w:rPr>
      </w:pPr>
      <w:r>
        <w:rPr>
          <w:rFonts w:cs="Arial"/>
        </w:rPr>
        <w:t xml:space="preserve"> </w:t>
      </w:r>
      <w:r w:rsidR="00A245F2">
        <w:rPr>
          <w:rFonts w:cs="Arial"/>
        </w:rPr>
        <w:t xml:space="preserve">- jeho </w:t>
      </w:r>
      <w:r w:rsidR="00A245F2" w:rsidRPr="00CF5995">
        <w:rPr>
          <w:rFonts w:cs="Arial"/>
        </w:rPr>
        <w:t xml:space="preserve">účet nebol ku dňu vystavenia tohto vyjadrenia </w:t>
      </w:r>
      <w:r w:rsidR="00A245F2" w:rsidRPr="009C2ADF">
        <w:rPr>
          <w:rFonts w:cs="Arial"/>
          <w:b/>
        </w:rPr>
        <w:t xml:space="preserve">predmetom exekúcie. </w:t>
      </w:r>
    </w:p>
    <w:p w14:paraId="44B0F637" w14:textId="77777777" w:rsidR="00A245F2" w:rsidRPr="00CF5995" w:rsidRDefault="00A245F2" w:rsidP="00764E41">
      <w:pPr>
        <w:spacing w:after="120"/>
        <w:rPr>
          <w:rFonts w:cs="Arial"/>
        </w:rPr>
      </w:pPr>
      <w:r w:rsidRPr="00CF5995">
        <w:rPr>
          <w:rFonts w:cs="Arial"/>
        </w:rPr>
        <w:t>Výpis z účtu sa nepovažuje za vyjadrenie banky.</w:t>
      </w:r>
    </w:p>
    <w:p w14:paraId="53E26855" w14:textId="77777777" w:rsidR="00764E41" w:rsidRDefault="00A245F2" w:rsidP="007007FD">
      <w:pPr>
        <w:spacing w:after="120"/>
        <w:rPr>
          <w:rFonts w:cs="Arial"/>
        </w:rPr>
      </w:pPr>
      <w:r>
        <w:rPr>
          <w:rFonts w:cs="Arial"/>
        </w:rPr>
        <w:t>Uchádzač zároveň predloží</w:t>
      </w:r>
      <w:r w:rsidR="00764E41">
        <w:rPr>
          <w:rFonts w:cs="Arial"/>
        </w:rPr>
        <w:t>:</w:t>
      </w:r>
    </w:p>
    <w:p w14:paraId="2FC9623E" w14:textId="77777777" w:rsidR="00A245F2" w:rsidRDefault="00764E41" w:rsidP="007007FD">
      <w:pPr>
        <w:spacing w:after="120"/>
        <w:rPr>
          <w:rFonts w:cs="Arial"/>
        </w:rPr>
      </w:pPr>
      <w:r>
        <w:rPr>
          <w:rFonts w:cs="Arial"/>
        </w:rPr>
        <w:t>-</w:t>
      </w:r>
      <w:r w:rsidR="00A245F2" w:rsidRPr="00CF5995">
        <w:rPr>
          <w:rFonts w:cs="Arial"/>
        </w:rPr>
        <w:t xml:space="preserve"> </w:t>
      </w:r>
      <w:r w:rsidR="00A245F2" w:rsidRPr="00CF5995">
        <w:rPr>
          <w:rFonts w:cs="Arial"/>
          <w:b/>
        </w:rPr>
        <w:t>Čestné vyhlásenie</w:t>
      </w:r>
      <w:r w:rsidR="00A245F2">
        <w:rPr>
          <w:rFonts w:cs="Arial"/>
        </w:rPr>
        <w:t xml:space="preserve">, </w:t>
      </w:r>
      <w:r w:rsidR="00A245F2" w:rsidRPr="00CF5995">
        <w:rPr>
          <w:rFonts w:cs="Arial"/>
        </w:rPr>
        <w:t xml:space="preserve">že má účty len v banke (bankách), od ktorých predložil </w:t>
      </w:r>
      <w:r w:rsidR="00A245F2">
        <w:rPr>
          <w:rFonts w:cs="Arial"/>
        </w:rPr>
        <w:t>vyjadrenie banky (bánk).</w:t>
      </w:r>
    </w:p>
    <w:p w14:paraId="5BCAA470" w14:textId="77777777" w:rsidR="00173672" w:rsidRDefault="00A245F2" w:rsidP="00764E41">
      <w:pPr>
        <w:spacing w:after="120"/>
        <w:rPr>
          <w:rFonts w:cs="Arial"/>
        </w:rPr>
      </w:pPr>
      <w:r>
        <w:rPr>
          <w:rFonts w:cs="Arial"/>
        </w:rPr>
        <w:t>Upozorňujeme uchádzačov, že vyjadrenie banky musí obsahovať všetky vyššie uvedené údaje a odporúčame uchádzačom aby si skontrolovali vyjadrenie banky pred predložením ponuky.</w:t>
      </w:r>
    </w:p>
    <w:p w14:paraId="08133435" w14:textId="77777777" w:rsidR="007007FD" w:rsidRDefault="007007FD" w:rsidP="00764E41">
      <w:pPr>
        <w:spacing w:after="120"/>
        <w:rPr>
          <w:rFonts w:cs="Arial"/>
        </w:rPr>
      </w:pPr>
    </w:p>
    <w:p w14:paraId="63C68EB9" w14:textId="77777777" w:rsidR="00173672" w:rsidRPr="007007FD" w:rsidRDefault="007007FD" w:rsidP="007007FD">
      <w:pPr>
        <w:spacing w:after="120"/>
        <w:rPr>
          <w:rFonts w:cs="Arial"/>
          <w:szCs w:val="20"/>
        </w:rPr>
      </w:pPr>
      <w:r w:rsidRPr="007007FD">
        <w:rPr>
          <w:rFonts w:cs="Arial"/>
          <w:b/>
          <w:bCs/>
          <w:szCs w:val="20"/>
        </w:rPr>
        <w:t>B).</w:t>
      </w:r>
      <w:r>
        <w:rPr>
          <w:rFonts w:cs="Arial"/>
          <w:szCs w:val="20"/>
        </w:rPr>
        <w:t xml:space="preserve"> </w:t>
      </w:r>
      <w:r w:rsidR="00173672" w:rsidRPr="007007FD">
        <w:rPr>
          <w:rFonts w:cs="Arial"/>
          <w:szCs w:val="20"/>
        </w:rPr>
        <w:t xml:space="preserve">Uchádzač preukáže vyjadrenie banky alebo pobočky zahraničnej banky alebo zahraničnej banky, a to </w:t>
      </w:r>
      <w:r w:rsidR="00173672" w:rsidRPr="007007FD">
        <w:rPr>
          <w:rFonts w:cs="Arial"/>
          <w:b/>
          <w:bCs/>
          <w:szCs w:val="20"/>
        </w:rPr>
        <w:t>úverový prísľub</w:t>
      </w:r>
      <w:r w:rsidR="00173672" w:rsidRPr="007007FD">
        <w:rPr>
          <w:rFonts w:cs="Arial"/>
          <w:szCs w:val="20"/>
        </w:rPr>
        <w:t xml:space="preserve">, ktorým banka alebo pobočka zahraničnej banky alebo zahraničná banka uchádzačovi prisľúbi, že v prípade, že sa stane úspešným uchádzačom a požiada banku alebo pobočku zahraničnej banky alebo zahraničnú banku o poskytnutie úveru, banka alebo pobočka zahraničnej banky alebo zahraničná banka mu poskytne úver v objeme </w:t>
      </w:r>
      <w:r w:rsidR="002976FB" w:rsidRPr="007007FD">
        <w:rPr>
          <w:rFonts w:cs="Arial"/>
          <w:b/>
          <w:bCs/>
          <w:szCs w:val="20"/>
        </w:rPr>
        <w:t>200 000,00</w:t>
      </w:r>
      <w:r w:rsidR="00173672" w:rsidRPr="007007FD">
        <w:rPr>
          <w:rFonts w:cs="Arial"/>
          <w:b/>
          <w:bCs/>
          <w:szCs w:val="20"/>
        </w:rPr>
        <w:t xml:space="preserve"> EUR</w:t>
      </w:r>
      <w:r w:rsidR="00173672" w:rsidRPr="007007FD">
        <w:rPr>
          <w:rFonts w:cs="Arial"/>
          <w:szCs w:val="20"/>
        </w:rPr>
        <w:t xml:space="preserve"> na účely finančného plnenia zákazky, ktorej predmetom je ,,Krytá Plaváreň</w:t>
      </w:r>
      <w:r w:rsidR="002976FB" w:rsidRPr="007007FD">
        <w:rPr>
          <w:rFonts w:cs="Arial"/>
          <w:szCs w:val="20"/>
        </w:rPr>
        <w:t xml:space="preserve"> Lučenec</w:t>
      </w:r>
      <w:r w:rsidR="00173672" w:rsidRPr="007007FD">
        <w:rPr>
          <w:rFonts w:cs="Arial"/>
          <w:szCs w:val="20"/>
        </w:rPr>
        <w:t>", vyhlásenej verejným obstarávateľom: Mesto Lučenec (alebo ekvivalent v inej mene podľa kurzu ECB, platného ku dňu odoslania výzvy do Vestníka).</w:t>
      </w:r>
      <w:r w:rsidR="00173672" w:rsidRPr="00586047">
        <w:t xml:space="preserve"> </w:t>
      </w:r>
      <w:r w:rsidR="00173672" w:rsidRPr="007007FD">
        <w:rPr>
          <w:rFonts w:cs="Arial"/>
          <w:b/>
          <w:bCs/>
          <w:szCs w:val="20"/>
        </w:rPr>
        <w:t>Akceptuje sa aj indikatívny úverový prísľub.</w:t>
      </w:r>
    </w:p>
    <w:p w14:paraId="535E3542" w14:textId="77777777" w:rsidR="00764E41" w:rsidRDefault="00173672" w:rsidP="007007FD">
      <w:pPr>
        <w:spacing w:after="120"/>
        <w:rPr>
          <w:rFonts w:cs="Arial"/>
          <w:szCs w:val="20"/>
        </w:rPr>
      </w:pPr>
      <w:r w:rsidRPr="00173672">
        <w:rPr>
          <w:rFonts w:cs="Arial"/>
          <w:szCs w:val="20"/>
        </w:rPr>
        <w:t>Z vyjadrenia banky alebo pobočky zahraničnej banky</w:t>
      </w:r>
      <w:r w:rsidR="002976FB">
        <w:rPr>
          <w:rFonts w:cs="Arial"/>
          <w:szCs w:val="20"/>
        </w:rPr>
        <w:t xml:space="preserve"> alebo zahraničnej banky</w:t>
      </w:r>
      <w:r w:rsidRPr="00173672">
        <w:rPr>
          <w:rFonts w:cs="Arial"/>
          <w:szCs w:val="20"/>
        </w:rPr>
        <w:t>, mus</w:t>
      </w:r>
      <w:r w:rsidR="002976FB">
        <w:rPr>
          <w:rFonts w:cs="Arial"/>
          <w:szCs w:val="20"/>
        </w:rPr>
        <w:t>í</w:t>
      </w:r>
      <w:r w:rsidRPr="00173672">
        <w:rPr>
          <w:rFonts w:cs="Arial"/>
          <w:szCs w:val="20"/>
        </w:rPr>
        <w:t xml:space="preserve"> byť z hľadiska obsahu jasne a určito zrejmé všetky skutočnosti a údaje, tak ako je uvedené a požadované verejným obstarávateľom v prvej vete tohto bodu </w:t>
      </w:r>
      <w:r w:rsidR="009B4BF2">
        <w:rPr>
          <w:rFonts w:cs="Arial"/>
          <w:szCs w:val="20"/>
        </w:rPr>
        <w:t>2.</w:t>
      </w:r>
      <w:r w:rsidRPr="00173672">
        <w:rPr>
          <w:rFonts w:cs="Arial"/>
          <w:szCs w:val="20"/>
        </w:rPr>
        <w:t>1</w:t>
      </w:r>
      <w:r w:rsidR="009B4BF2">
        <w:rPr>
          <w:rFonts w:cs="Arial"/>
          <w:szCs w:val="20"/>
        </w:rPr>
        <w:t xml:space="preserve"> B)</w:t>
      </w:r>
      <w:r w:rsidRPr="00173672">
        <w:rPr>
          <w:rFonts w:cs="Arial"/>
          <w:szCs w:val="20"/>
        </w:rPr>
        <w:t xml:space="preserve"> všetko pre naplnenie požadovaného účelu, ktorým je preukázanie schopnosti uchádzača prostredníctvom prísľubu banky alebo pobočky zahraničnej banky alebo zahraničnej banky zabezpečiť disponibilné finančné </w:t>
      </w:r>
      <w:r w:rsidRPr="002976FB">
        <w:rPr>
          <w:rFonts w:cs="Arial"/>
          <w:szCs w:val="20"/>
        </w:rPr>
        <w:t>prostriedky v čase, kedy má dôjsť k plneniu Zmluvy vo výške objemu 200</w:t>
      </w:r>
      <w:r w:rsidR="002976FB" w:rsidRPr="002976FB">
        <w:rPr>
          <w:rFonts w:cs="Arial"/>
          <w:szCs w:val="20"/>
        </w:rPr>
        <w:t> </w:t>
      </w:r>
      <w:r w:rsidRPr="002976FB">
        <w:rPr>
          <w:rFonts w:cs="Arial"/>
          <w:szCs w:val="20"/>
        </w:rPr>
        <w:t>000</w:t>
      </w:r>
      <w:r w:rsidR="002976FB" w:rsidRPr="002976FB">
        <w:rPr>
          <w:rFonts w:cs="Arial"/>
          <w:szCs w:val="20"/>
        </w:rPr>
        <w:t>,00 EUR</w:t>
      </w:r>
      <w:r w:rsidRPr="002976FB">
        <w:rPr>
          <w:rFonts w:cs="Arial"/>
          <w:szCs w:val="20"/>
        </w:rPr>
        <w:t xml:space="preserve"> čo predstavuje výšku objemu realizácie prác do 1. (prvej fakturácie), ktorá je výsledkom tohto verejného obstarávania, </w:t>
      </w:r>
      <w:proofErr w:type="spellStart"/>
      <w:r w:rsidRPr="002976FB">
        <w:rPr>
          <w:rFonts w:cs="Arial"/>
          <w:szCs w:val="20"/>
        </w:rPr>
        <w:t>t.</w:t>
      </w:r>
      <w:r w:rsidR="002976FB" w:rsidRPr="002976FB">
        <w:rPr>
          <w:rFonts w:cs="Arial"/>
          <w:szCs w:val="20"/>
        </w:rPr>
        <w:t>j</w:t>
      </w:r>
      <w:proofErr w:type="spellEnd"/>
      <w:r w:rsidR="002976FB" w:rsidRPr="002976FB">
        <w:rPr>
          <w:rFonts w:cs="Arial"/>
          <w:szCs w:val="20"/>
        </w:rPr>
        <w:t>.</w:t>
      </w:r>
      <w:r w:rsidRPr="002976FB">
        <w:rPr>
          <w:rFonts w:cs="Arial"/>
          <w:szCs w:val="20"/>
        </w:rPr>
        <w:t xml:space="preserve"> vo výške </w:t>
      </w:r>
      <w:r w:rsidR="002976FB" w:rsidRPr="002976FB">
        <w:rPr>
          <w:rFonts w:cs="Arial"/>
          <w:szCs w:val="20"/>
        </w:rPr>
        <w:t xml:space="preserve">cca 5 </w:t>
      </w:r>
      <w:r w:rsidRPr="002976FB">
        <w:rPr>
          <w:rFonts w:cs="Arial"/>
          <w:szCs w:val="20"/>
        </w:rPr>
        <w:t xml:space="preserve"> % z predpokladanej ceny diela (fakturácia v Návrhu zmluvy o dielo, ČL.</w:t>
      </w:r>
      <w:r w:rsidR="002976FB" w:rsidRPr="002976FB">
        <w:rPr>
          <w:rFonts w:cs="Arial"/>
          <w:szCs w:val="20"/>
        </w:rPr>
        <w:t>VI</w:t>
      </w:r>
      <w:r w:rsidRPr="002976FB">
        <w:rPr>
          <w:rFonts w:cs="Arial"/>
          <w:szCs w:val="20"/>
        </w:rPr>
        <w:t>)</w:t>
      </w:r>
    </w:p>
    <w:p w14:paraId="602E0DF3" w14:textId="77777777" w:rsidR="00764E41" w:rsidRPr="00764E41" w:rsidRDefault="00173672" w:rsidP="007007FD">
      <w:pPr>
        <w:spacing w:after="120"/>
        <w:rPr>
          <w:rFonts w:cs="Arial"/>
          <w:b/>
          <w:bCs/>
          <w:szCs w:val="20"/>
          <w:u w:val="single"/>
        </w:rPr>
      </w:pPr>
      <w:r w:rsidRPr="00764E41">
        <w:rPr>
          <w:rFonts w:cs="Arial"/>
          <w:b/>
          <w:bCs/>
          <w:szCs w:val="20"/>
        </w:rPr>
        <w:lastRenderedPageBreak/>
        <w:t>Platnosť úverového prísľubu: minimálne počas lehoty viazanosti ponúk</w:t>
      </w:r>
      <w:r w:rsidRPr="00764E41">
        <w:rPr>
          <w:rFonts w:cs="Arial"/>
          <w:szCs w:val="20"/>
        </w:rPr>
        <w:t xml:space="preserve">. Predložený prísľub banky, alebo pobočky zahraničnej banky alebo zahraničnej banky ako aj iný dokument (ak je uplatnený) musí byť nie starší ako </w:t>
      </w:r>
      <w:r w:rsidR="00764E41">
        <w:rPr>
          <w:rFonts w:cs="Arial"/>
          <w:b/>
          <w:bCs/>
          <w:szCs w:val="20"/>
          <w:u w:val="single"/>
        </w:rPr>
        <w:t>3</w:t>
      </w:r>
      <w:r w:rsidRPr="00764E41">
        <w:rPr>
          <w:rFonts w:cs="Arial"/>
          <w:b/>
          <w:bCs/>
          <w:szCs w:val="20"/>
          <w:u w:val="single"/>
        </w:rPr>
        <w:t xml:space="preserve"> mesiace </w:t>
      </w:r>
      <w:r w:rsidRPr="00764E41">
        <w:rPr>
          <w:rFonts w:cs="Arial"/>
          <w:b/>
          <w:bCs/>
          <w:u w:val="single"/>
        </w:rPr>
        <w:t xml:space="preserve">k poslednému dňu lehoty na predloženie ponuky. </w:t>
      </w:r>
    </w:p>
    <w:p w14:paraId="61DA0F79" w14:textId="77777777" w:rsidR="00173672" w:rsidRPr="00764E41" w:rsidRDefault="00173672" w:rsidP="007007FD">
      <w:pPr>
        <w:spacing w:after="120"/>
        <w:rPr>
          <w:rFonts w:cs="Arial"/>
          <w:szCs w:val="20"/>
        </w:rPr>
      </w:pPr>
      <w:r w:rsidRPr="00764E41">
        <w:rPr>
          <w:rFonts w:cs="Arial"/>
          <w:szCs w:val="20"/>
        </w:rPr>
        <w:t xml:space="preserve">Vyššie uvedený úverový prísľub môže uchádzač </w:t>
      </w:r>
      <w:r w:rsidRPr="00764E41">
        <w:rPr>
          <w:rFonts w:cs="Arial"/>
          <w:b/>
          <w:bCs/>
          <w:szCs w:val="20"/>
        </w:rPr>
        <w:t>nahradiť potvrdením banky alebo pobočky zahraničnej banky</w:t>
      </w:r>
      <w:r w:rsidRPr="00764E41">
        <w:rPr>
          <w:rFonts w:cs="Arial"/>
          <w:szCs w:val="20"/>
        </w:rPr>
        <w:t xml:space="preserve"> alebo zahraničnej banky o tom, že má k dispozícii na svojom bankovom účte (alebo prostredníctvom iného bankového/finančného produktu umožňujúceho voľnú dispozíciu finančnými prostriedkami) sumu vo výške minimálne 200</w:t>
      </w:r>
      <w:r w:rsidR="002976FB" w:rsidRPr="00764E41">
        <w:rPr>
          <w:rFonts w:cs="Arial"/>
          <w:szCs w:val="20"/>
        </w:rPr>
        <w:t xml:space="preserve"> </w:t>
      </w:r>
      <w:r w:rsidRPr="00764E41">
        <w:rPr>
          <w:rFonts w:cs="Arial"/>
          <w:szCs w:val="20"/>
        </w:rPr>
        <w:t>000,00</w:t>
      </w:r>
      <w:r w:rsidR="002976FB" w:rsidRPr="00764E41">
        <w:rPr>
          <w:rFonts w:cs="Arial"/>
          <w:szCs w:val="20"/>
        </w:rPr>
        <w:t xml:space="preserve"> </w:t>
      </w:r>
      <w:r w:rsidRPr="00764E41">
        <w:rPr>
          <w:rFonts w:cs="Arial"/>
          <w:szCs w:val="20"/>
        </w:rPr>
        <w:t xml:space="preserve">EUR (alebo ekvivalent v inej mene podľa kurzu ECB, platného ku dňu odoslania výzvy do Vestníka) a </w:t>
      </w:r>
      <w:r w:rsidRPr="00764E41">
        <w:rPr>
          <w:rFonts w:cs="Arial"/>
          <w:b/>
          <w:bCs/>
          <w:szCs w:val="20"/>
        </w:rPr>
        <w:t>vyhlásením uchádzača, že túto sumu použije na financovanie realizácie predmetu zákazky</w:t>
      </w:r>
      <w:r w:rsidRPr="00764E41">
        <w:rPr>
          <w:rFonts w:cs="Arial"/>
          <w:szCs w:val="20"/>
        </w:rPr>
        <w:t xml:space="preserve">. Vyššie uvedené vyjadrenie banky, alebo potvrdenie banky </w:t>
      </w:r>
      <w:r w:rsidRPr="00764E41">
        <w:rPr>
          <w:rFonts w:cs="Arial"/>
          <w:b/>
          <w:bCs/>
          <w:szCs w:val="20"/>
          <w:u w:val="single"/>
        </w:rPr>
        <w:t xml:space="preserve">nesmie byť staršie ako 60 dní </w:t>
      </w:r>
      <w:r w:rsidRPr="00764E41">
        <w:rPr>
          <w:rFonts w:cs="Arial"/>
          <w:b/>
          <w:bCs/>
          <w:u w:val="single"/>
        </w:rPr>
        <w:t>k poslednému dňu lehoty na predloženie ponuky</w:t>
      </w:r>
      <w:r w:rsidRPr="00764E41">
        <w:rPr>
          <w:rFonts w:cs="Arial"/>
          <w:szCs w:val="20"/>
        </w:rPr>
        <w:t xml:space="preserve"> a musí ku dňu uplynutia lehoty na predkladanie ponúk odrážať skutočný stav.</w:t>
      </w:r>
    </w:p>
    <w:p w14:paraId="059079E4" w14:textId="77777777" w:rsidR="00173672" w:rsidRPr="00173672" w:rsidRDefault="00173672" w:rsidP="00764E41">
      <w:pPr>
        <w:pStyle w:val="Odsekzoznamu"/>
        <w:spacing w:after="120"/>
        <w:ind w:left="1068"/>
        <w:rPr>
          <w:rFonts w:cs="Arial"/>
        </w:rPr>
      </w:pPr>
    </w:p>
    <w:p w14:paraId="12A0C6A5" w14:textId="77777777" w:rsidR="00C97187" w:rsidRDefault="00C97187" w:rsidP="00764E41">
      <w:pPr>
        <w:spacing w:after="120"/>
        <w:rPr>
          <w:rFonts w:cs="Arial"/>
        </w:rPr>
      </w:pPr>
      <w:r w:rsidRPr="00AB5C80">
        <w:rPr>
          <w:rFonts w:cs="Arial"/>
          <w:b/>
        </w:rPr>
        <w:t xml:space="preserve">K bodu 2.2. </w:t>
      </w:r>
      <w:r w:rsidRPr="00AB5C80">
        <w:rPr>
          <w:rFonts w:cs="Arial"/>
        </w:rPr>
        <w:t xml:space="preserve">Prehľad o </w:t>
      </w:r>
      <w:r w:rsidRPr="002976FB">
        <w:rPr>
          <w:rFonts w:cs="Arial"/>
          <w:b/>
          <w:bCs/>
        </w:rPr>
        <w:t xml:space="preserve">dosiahnutom obrate v oblasti, </w:t>
      </w:r>
      <w:r w:rsidRPr="002976FB">
        <w:rPr>
          <w:rFonts w:cs="Arial"/>
          <w:b/>
          <w:bCs/>
          <w:u w:val="single"/>
        </w:rPr>
        <w:t>ktorej sa predmet zákazky týka</w:t>
      </w:r>
      <w:r w:rsidRPr="00AB5C80">
        <w:rPr>
          <w:rFonts w:cs="Arial"/>
        </w:rPr>
        <w:t xml:space="preserve">, za posledné tri </w:t>
      </w:r>
      <w:r w:rsidR="00507F84">
        <w:rPr>
          <w:rFonts w:cs="Arial"/>
        </w:rPr>
        <w:t xml:space="preserve">ukončené </w:t>
      </w:r>
      <w:r w:rsidRPr="00AB5C80">
        <w:rPr>
          <w:rFonts w:cs="Arial"/>
        </w:rPr>
        <w:t>hospodárske roky, za ktorý je dostupný v závislosti od vzniku alebo začatia prevádzkovania činnosti</w:t>
      </w:r>
      <w:r w:rsidR="0007472A">
        <w:rPr>
          <w:rFonts w:cs="Arial"/>
        </w:rPr>
        <w:t xml:space="preserve"> (</w:t>
      </w:r>
      <w:r w:rsidR="0007472A" w:rsidRPr="0007472A">
        <w:rPr>
          <w:rFonts w:cs="Arial"/>
        </w:rPr>
        <w:t>ukončený rok sa považuje ukončenie roku účtovnou závierkou, resp. ekvivalentným dokladom v prípade uchádzačov so sídlom mimo územia Slovenskej republiky</w:t>
      </w:r>
      <w:r w:rsidR="0007472A">
        <w:rPr>
          <w:rFonts w:cs="Arial"/>
        </w:rPr>
        <w:t>)</w:t>
      </w:r>
      <w:r w:rsidRPr="00AB5C80">
        <w:rPr>
          <w:rFonts w:cs="Arial"/>
        </w:rPr>
        <w:t xml:space="preserve">, vo výške </w:t>
      </w:r>
      <w:r w:rsidRPr="002976FB">
        <w:rPr>
          <w:rFonts w:cs="Arial"/>
        </w:rPr>
        <w:t xml:space="preserve">minimálne </w:t>
      </w:r>
      <w:r w:rsidR="008774AC" w:rsidRPr="002976FB">
        <w:rPr>
          <w:rFonts w:cs="Arial"/>
          <w:b/>
          <w:bCs/>
        </w:rPr>
        <w:t>1</w:t>
      </w:r>
      <w:r w:rsidR="002C1735" w:rsidRPr="002976FB">
        <w:rPr>
          <w:rFonts w:cs="Arial"/>
          <w:b/>
          <w:bCs/>
        </w:rPr>
        <w:t>2</w:t>
      </w:r>
      <w:r w:rsidR="008774AC" w:rsidRPr="002976FB">
        <w:rPr>
          <w:rFonts w:cs="Arial"/>
          <w:b/>
          <w:bCs/>
        </w:rPr>
        <w:t> 000 000</w:t>
      </w:r>
      <w:r w:rsidR="00FA5907" w:rsidRPr="002976FB">
        <w:rPr>
          <w:rFonts w:cs="Arial"/>
          <w:b/>
          <w:bCs/>
        </w:rPr>
        <w:t xml:space="preserve"> </w:t>
      </w:r>
      <w:r w:rsidRPr="002976FB">
        <w:rPr>
          <w:rFonts w:cs="Arial"/>
          <w:b/>
          <w:bCs/>
        </w:rPr>
        <w:t>EUR</w:t>
      </w:r>
      <w:r w:rsidRPr="002976FB">
        <w:rPr>
          <w:rFonts w:cs="Arial"/>
        </w:rPr>
        <w:t xml:space="preserve"> sumárne za</w:t>
      </w:r>
      <w:r w:rsidRPr="00AB5C80">
        <w:rPr>
          <w:rFonts w:cs="Arial"/>
        </w:rPr>
        <w:t xml:space="preserve"> požadované obdobie alebo ekvivalent v inej mene.</w:t>
      </w:r>
      <w:r w:rsidRPr="00B52A89">
        <w:rPr>
          <w:rFonts w:cs="Arial"/>
          <w:b/>
        </w:rPr>
        <w:t xml:space="preserve"> </w:t>
      </w:r>
      <w:r w:rsidRPr="003D13AE">
        <w:rPr>
          <w:rFonts w:cs="Arial"/>
          <w:b/>
          <w:highlight w:val="cyan"/>
        </w:rPr>
        <w:t xml:space="preserve">Za obrat v oblasti predmetu zákazky sa považuje obrat za činnosti </w:t>
      </w:r>
      <w:r w:rsidRPr="002976FB">
        <w:rPr>
          <w:rFonts w:cs="Arial"/>
          <w:b/>
          <w:highlight w:val="cyan"/>
          <w:u w:val="single"/>
        </w:rPr>
        <w:t>v oblasti realizácie stavebných prác.</w:t>
      </w:r>
    </w:p>
    <w:p w14:paraId="3CF15EDD" w14:textId="77777777" w:rsidR="00C97187" w:rsidRDefault="00C97187" w:rsidP="00764E41">
      <w:pPr>
        <w:spacing w:after="120"/>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14:paraId="12D12399" w14:textId="77777777" w:rsidR="00C97187" w:rsidRDefault="00C97187" w:rsidP="007007FD">
      <w:pPr>
        <w:spacing w:after="120"/>
        <w:rPr>
          <w:rFonts w:cs="Arial"/>
        </w:rPr>
      </w:pPr>
      <w:r w:rsidRPr="00AB5C80">
        <w:rPr>
          <w:rFonts w:cs="Arial"/>
        </w:rPr>
        <w:t>- dosiahnutý obrat uchádzača v oblasti, ktorej sa predmet zákazky týka, v členení za jednotlivé požadované roky,</w:t>
      </w:r>
    </w:p>
    <w:p w14:paraId="7C4F59DA" w14:textId="77777777" w:rsidR="00C97187" w:rsidRDefault="00C97187" w:rsidP="007007FD">
      <w:pPr>
        <w:spacing w:after="120"/>
        <w:rPr>
          <w:rFonts w:cs="Arial"/>
        </w:rPr>
      </w:pPr>
      <w:r w:rsidRPr="00AB5C80">
        <w:rPr>
          <w:rFonts w:cs="Arial"/>
        </w:rPr>
        <w:t>- celkový obrat uchádzača, v členení za jednotlivé požadované roky.</w:t>
      </w:r>
    </w:p>
    <w:p w14:paraId="0B370605" w14:textId="77777777" w:rsidR="00C97187" w:rsidRDefault="00C97187" w:rsidP="00764E41">
      <w:pPr>
        <w:spacing w:after="120"/>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14:paraId="58EEB12D" w14:textId="77777777" w:rsidR="00C97187" w:rsidRDefault="00C97187" w:rsidP="00764E41">
      <w:pPr>
        <w:spacing w:after="120"/>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Pr>
          <w:rFonts w:cs="Arial"/>
        </w:rPr>
        <w:t xml:space="preserve"> </w:t>
      </w:r>
    </w:p>
    <w:p w14:paraId="580FF080" w14:textId="77777777" w:rsidR="00C97187" w:rsidRDefault="00C97187" w:rsidP="00764E41">
      <w:pPr>
        <w:spacing w:after="120"/>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14:paraId="768A4094" w14:textId="77777777" w:rsidR="00C97187" w:rsidRDefault="00C97187" w:rsidP="00764E41">
      <w:pPr>
        <w:spacing w:after="120"/>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14:paraId="30DC650D" w14:textId="77777777" w:rsidR="00D0151F" w:rsidRPr="00AB5C80" w:rsidRDefault="00AB5C80" w:rsidP="00764E41">
      <w:pPr>
        <w:spacing w:after="120"/>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 xml:space="preserve">v needitovateľnej forme vo formáte </w:t>
      </w:r>
      <w:proofErr w:type="spellStart"/>
      <w:r w:rsidRPr="00AB5C80">
        <w:rPr>
          <w:rFonts w:cs="Arial"/>
        </w:rPr>
        <w:t>pdf</w:t>
      </w:r>
      <w:proofErr w:type="spellEnd"/>
      <w:r w:rsidRPr="00AB5C80">
        <w:rPr>
          <w:rFonts w:cs="Arial"/>
        </w:rPr>
        <w:t>.</w:t>
      </w:r>
    </w:p>
    <w:p w14:paraId="121D8429" w14:textId="77777777" w:rsidR="00A245F2" w:rsidRPr="00AB1F55" w:rsidRDefault="00A245F2" w:rsidP="00A245F2">
      <w:pPr>
        <w:spacing w:after="120"/>
        <w:ind w:firstLine="709"/>
        <w:rPr>
          <w:rFonts w:cs="Arial"/>
          <w:color w:val="4F81BD" w:themeColor="accent1"/>
          <w:sz w:val="28"/>
          <w:szCs w:val="28"/>
        </w:rPr>
      </w:pPr>
    </w:p>
    <w:p w14:paraId="1163C39B" w14:textId="77777777"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14:paraId="3B53D951" w14:textId="77777777"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14:paraId="1AC4C142" w14:textId="77777777" w:rsidR="00A245F2" w:rsidRPr="00A11AFF" w:rsidRDefault="00574BDB" w:rsidP="00764E41">
      <w:pPr>
        <w:spacing w:after="120"/>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0936C9BC" w14:textId="77777777" w:rsidR="00A245F2" w:rsidRPr="00A11AFF" w:rsidRDefault="00A245F2" w:rsidP="00764E41">
      <w:pPr>
        <w:spacing w:after="120"/>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14:paraId="15E5F316" w14:textId="77777777" w:rsidR="00A245F2" w:rsidRPr="00A11AFF" w:rsidRDefault="00A245F2" w:rsidP="00764E41">
      <w:pPr>
        <w:spacing w:after="120"/>
        <w:rPr>
          <w:rFonts w:cs="Arial"/>
        </w:rPr>
      </w:pPr>
      <w:r w:rsidRPr="00A11AFF">
        <w:rPr>
          <w:rFonts w:cs="Arial"/>
        </w:rPr>
        <w:lastRenderedPageBreak/>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14:paraId="31AB58E7" w14:textId="77777777" w:rsidR="00A245F2" w:rsidRDefault="00A245F2" w:rsidP="007007FD">
      <w:pPr>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14:paraId="157E5B74" w14:textId="77777777" w:rsidR="007007FD" w:rsidRPr="007007FD" w:rsidRDefault="007007FD" w:rsidP="007007FD">
      <w:pPr>
        <w:rPr>
          <w:bCs/>
        </w:rPr>
      </w:pPr>
    </w:p>
    <w:p w14:paraId="2B873A33" w14:textId="77777777" w:rsidR="00A245F2" w:rsidRPr="002C0E44" w:rsidRDefault="00574BDB" w:rsidP="00764E41">
      <w:pPr>
        <w:autoSpaceDE w:val="0"/>
        <w:autoSpaceDN w:val="0"/>
        <w:adjustRightInd w:val="0"/>
        <w:spacing w:after="240"/>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14:paraId="7DD06DD2" w14:textId="77777777" w:rsidR="00A245F2" w:rsidRPr="002C0E44" w:rsidRDefault="00A245F2" w:rsidP="00764E41">
      <w:pPr>
        <w:autoSpaceDE w:val="0"/>
        <w:autoSpaceDN w:val="0"/>
        <w:adjustRightInd w:val="0"/>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14:paraId="40121371" w14:textId="77777777" w:rsidR="00A245F2" w:rsidRDefault="00A245F2" w:rsidP="00764E41">
      <w:pPr>
        <w:spacing w:after="120"/>
        <w:rPr>
          <w:rFonts w:cs="Arial"/>
          <w:b/>
        </w:rPr>
      </w:pPr>
    </w:p>
    <w:p w14:paraId="10809D29" w14:textId="77777777" w:rsidR="0068299E" w:rsidRDefault="0068299E" w:rsidP="00764E41">
      <w:pPr>
        <w:spacing w:after="120"/>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14:paraId="3119EFD5" w14:textId="77777777" w:rsidR="00645D87" w:rsidRDefault="00C43131" w:rsidP="00764E41">
      <w:pPr>
        <w:spacing w:after="120"/>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14:paraId="4B129239" w14:textId="77777777" w:rsidR="002467D9" w:rsidRDefault="00FA5907" w:rsidP="00764E41">
      <w:pPr>
        <w:spacing w:after="120"/>
        <w:rPr>
          <w:rFonts w:cs="Arial"/>
        </w:rPr>
      </w:pPr>
      <w:r>
        <w:rPr>
          <w:rFonts w:cs="Arial"/>
          <w:b/>
        </w:rPr>
        <w:t xml:space="preserve">3.4: </w:t>
      </w:r>
      <w:r w:rsidRPr="00D662E2">
        <w:rPr>
          <w:rFonts w:cs="Arial"/>
          <w:b/>
          <w:bCs/>
        </w:rPr>
        <w:t>Dokumenty podľa § 34 ods. 1 písm. h) v súvislosti s § 36 zákona o verejnom obstarávaní</w:t>
      </w:r>
      <w:r w:rsidRPr="00AB1F55">
        <w:rPr>
          <w:rFonts w:cs="Arial"/>
          <w:b/>
        </w:rPr>
        <w:t xml:space="preserve">: </w:t>
      </w:r>
      <w:r w:rsidRPr="00B52A8F">
        <w:rPr>
          <w:rFonts w:cs="Arial"/>
        </w:rPr>
        <w:t>uvedením opatrení environmentálneho manažérstva</w:t>
      </w:r>
      <w:r>
        <w:rPr>
          <w:rFonts w:cs="Arial"/>
        </w:rPr>
        <w:t xml:space="preserve"> - </w:t>
      </w:r>
      <w:r w:rsidRPr="00BD0C5A">
        <w:rPr>
          <w:rFonts w:cs="Arial"/>
        </w:rPr>
        <w:t xml:space="preserve">certifikát uchádzača </w:t>
      </w:r>
      <w:r>
        <w:rPr>
          <w:rFonts w:cs="Arial"/>
        </w:rPr>
        <w:br/>
      </w:r>
      <w:r w:rsidRPr="00BD0C5A">
        <w:rPr>
          <w:rFonts w:cs="Arial"/>
        </w:rPr>
        <w:t>na systém environm</w:t>
      </w:r>
      <w:r>
        <w:rPr>
          <w:rFonts w:cs="Arial"/>
        </w:rPr>
        <w:t>entálneho manažérstva kvality</w:t>
      </w:r>
      <w:r w:rsidRPr="00B52A8F">
        <w:rPr>
          <w:rFonts w:cs="Arial"/>
        </w:rPr>
        <w:t>, ktoré uchádzač alebo záujemca použije pri plnení zmluvy alebo koncesnej zmluvy</w:t>
      </w:r>
      <w:r w:rsidR="002467D9">
        <w:rPr>
          <w:rFonts w:cs="Arial"/>
        </w:rPr>
        <w:t xml:space="preserve"> </w:t>
      </w:r>
      <w:r w:rsidR="002467D9" w:rsidRPr="002467D9">
        <w:rPr>
          <w:rFonts w:cs="Arial"/>
          <w:b/>
          <w:bCs/>
        </w:rPr>
        <w:t>(Tzv. „ZELENÉ VEREJNÉ OBSTARÁVANIE“)</w:t>
      </w:r>
      <w:r w:rsidRPr="00B52A8F">
        <w:rPr>
          <w:rFonts w:cs="Arial"/>
        </w:rPr>
        <w:t xml:space="preserve"> </w:t>
      </w:r>
    </w:p>
    <w:p w14:paraId="2280785D" w14:textId="77777777" w:rsidR="00FA5907" w:rsidRPr="00FA5907" w:rsidRDefault="00FA5907" w:rsidP="00764E41">
      <w:pPr>
        <w:spacing w:after="120"/>
        <w:rPr>
          <w:rFonts w:cs="Arial"/>
        </w:rPr>
      </w:pPr>
      <w:r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Pr="00AB1F55">
        <w:t>Odôvodnenie primeranosti určenej podmienky účasti</w:t>
      </w:r>
      <w:r>
        <w:t xml:space="preserve"> </w:t>
      </w:r>
      <w:r w:rsidRPr="00AB1F55">
        <w:t xml:space="preserve">vo vzťahu k predmetu zákazky: </w:t>
      </w:r>
      <w:r w:rsidRPr="00B52A8F">
        <w:rPr>
          <w:rFonts w:cs="Arial"/>
        </w:rPr>
        <w:t>Verejný obstarávateľ považuje</w:t>
      </w:r>
      <w:r>
        <w:rPr>
          <w:rFonts w:cs="Arial"/>
        </w:rPr>
        <w:t xml:space="preserve"> </w:t>
      </w:r>
      <w:r w:rsidRPr="00B52A8F">
        <w:rPr>
          <w:rFonts w:cs="Arial"/>
        </w:rPr>
        <w:t>za potrebné preukázať, či je uchádzač schopný pri realizácií zákazky dodržiavať splnenie noriem environmentálneho riadenia a tým docieliť čo najnižší environmentálny dopad</w:t>
      </w:r>
      <w:r>
        <w:rPr>
          <w:rFonts w:cs="Arial"/>
        </w:rPr>
        <w:t xml:space="preserve"> </w:t>
      </w:r>
      <w:r w:rsidRPr="00B52A8F">
        <w:rPr>
          <w:rFonts w:cs="Arial"/>
        </w:rPr>
        <w:t>na životné prostredie pri realizácií zákazky.</w:t>
      </w:r>
    </w:p>
    <w:p w14:paraId="35965197" w14:textId="77777777" w:rsidR="003A7B31" w:rsidRDefault="003A7B31" w:rsidP="00764E41">
      <w:pPr>
        <w:spacing w:after="120"/>
        <w:rPr>
          <w:rFonts w:cs="Arial"/>
          <w:b/>
        </w:rPr>
      </w:pPr>
      <w:r>
        <w:rPr>
          <w:rFonts w:cs="Arial"/>
          <w:b/>
        </w:rPr>
        <w:t>3.</w:t>
      </w:r>
      <w:r w:rsidR="00FA5907">
        <w:rPr>
          <w:rFonts w:cs="Arial"/>
          <w:b/>
        </w:rPr>
        <w:t>5</w:t>
      </w:r>
      <w:r>
        <w:rPr>
          <w:rFonts w:cs="Arial"/>
          <w:b/>
        </w:rPr>
        <w:t xml:space="preserve"> Dokumenty podľa </w:t>
      </w:r>
      <w:r w:rsidRPr="006877EC">
        <w:rPr>
          <w:rFonts w:cs="Arial"/>
          <w:b/>
        </w:rPr>
        <w:t xml:space="preserve">§ 34 ods. 1 písm. l) </w:t>
      </w:r>
      <w:r w:rsidR="00FA5907">
        <w:rPr>
          <w:rFonts w:cs="Arial"/>
          <w:b/>
        </w:rPr>
        <w:t xml:space="preserve">v nadväznosti na § 41 ZVO </w:t>
      </w:r>
      <w:r w:rsidRPr="006877EC">
        <w:rPr>
          <w:rFonts w:cs="Arial"/>
          <w:b/>
        </w:rPr>
        <w:t>uvedením podielu plnenia zo zmluvy, ktorý má uchádzač alebo záujemca v úmysle zabezpečiť</w:t>
      </w:r>
      <w:r>
        <w:rPr>
          <w:rFonts w:cs="Arial"/>
          <w:b/>
        </w:rPr>
        <w:t xml:space="preserve"> subdodávateľom.</w:t>
      </w:r>
    </w:p>
    <w:p w14:paraId="62C4E479" w14:textId="77777777" w:rsidR="003A7B31" w:rsidRPr="006877EC" w:rsidRDefault="003A7B31" w:rsidP="00764E41">
      <w:pPr>
        <w:spacing w:after="120"/>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14:paraId="367DCEE6" w14:textId="77777777" w:rsidR="003A7B31" w:rsidRPr="00AB1F55" w:rsidRDefault="003A7B31" w:rsidP="00764E41">
      <w:pPr>
        <w:spacing w:after="120"/>
      </w:pPr>
    </w:p>
    <w:p w14:paraId="13771856" w14:textId="77777777"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w:t>
      </w:r>
      <w:r w:rsidRPr="00AB1F55">
        <w:rPr>
          <w:b/>
          <w:u w:val="single"/>
        </w:rPr>
        <w:lastRenderedPageBreak/>
        <w:t xml:space="preserve">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5AED595B" w14:textId="77777777"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5E89E826" w14:textId="77777777" w:rsidR="007B18BD" w:rsidRPr="00AB1F55" w:rsidRDefault="007B18BD" w:rsidP="00764E41"/>
    <w:p w14:paraId="6B9BEFD0" w14:textId="77777777"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14:paraId="584C01FC" w14:textId="77777777" w:rsidR="00A245F2" w:rsidRPr="00AB1F55" w:rsidRDefault="00A245F2" w:rsidP="00764E41">
      <w:pPr>
        <w:spacing w:after="120"/>
      </w:pPr>
    </w:p>
    <w:p w14:paraId="76F51176" w14:textId="77777777"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32ABD1CE" w14:textId="77777777"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049CA215" w14:textId="77777777"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14:paraId="0802B5BB" w14:textId="77777777" w:rsidR="00556B40" w:rsidRDefault="00556B40" w:rsidP="00764E41">
      <w:pPr>
        <w:tabs>
          <w:tab w:val="left" w:pos="284"/>
        </w:tabs>
        <w:spacing w:after="120"/>
        <w:rPr>
          <w:b/>
        </w:rPr>
      </w:pPr>
      <w:r>
        <w:t>Formulár JED a manuál k jeho vyplneniu je k dispozícii na internetovej adrese:</w:t>
      </w:r>
    </w:p>
    <w:p w14:paraId="6B027FF4" w14:textId="77777777" w:rsidR="00556B40" w:rsidRDefault="00CF6652" w:rsidP="00764E41">
      <w:pPr>
        <w:spacing w:after="120"/>
        <w:rPr>
          <w:rFonts w:cs="Arial"/>
        </w:rPr>
      </w:pPr>
      <w:hyperlink r:id="rId21" w:history="1">
        <w:r w:rsidR="00556B40">
          <w:rPr>
            <w:rStyle w:val="Hypertextovprepojenie"/>
            <w:rFonts w:eastAsia="Calibri"/>
          </w:rPr>
          <w:t>https://www.uvo.gov.sk/zaujemcauchadzac/jednotny-europsky-dokument-604.html</w:t>
        </w:r>
      </w:hyperlink>
    </w:p>
    <w:p w14:paraId="59F3963F" w14:textId="77777777" w:rsidR="007B18BD" w:rsidRDefault="007B18BD"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14:paraId="70D7CA39" w14:textId="77777777" w:rsidR="00FA5907" w:rsidRDefault="00FA5907"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175D6A8" w14:textId="77777777" w:rsidR="007B18BD" w:rsidRDefault="007B18BD" w:rsidP="00764E41">
      <w:pPr>
        <w:spacing w:after="120"/>
      </w:pPr>
    </w:p>
    <w:p w14:paraId="40B8BEE0" w14:textId="77777777" w:rsidR="00A245F2" w:rsidRPr="00AB1F55" w:rsidRDefault="00A245F2" w:rsidP="00764E41">
      <w:pPr>
        <w:spacing w:after="120"/>
      </w:pPr>
      <w:r w:rsidRPr="00AB1F55">
        <w:rPr>
          <w:b/>
        </w:rPr>
        <w:t>Minimálna požadovaná úroveň štandardov:</w:t>
      </w:r>
    </w:p>
    <w:p w14:paraId="0A7F7B09" w14:textId="77777777"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14:paraId="579FABB6" w14:textId="77777777" w:rsidR="00A245F2" w:rsidRDefault="00A245F2" w:rsidP="00764E41">
      <w:pPr>
        <w:spacing w:after="120"/>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(pozemné stavby)</w:t>
      </w:r>
      <w:r>
        <w:t xml:space="preserve">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8774AC" w:rsidRPr="002976FB">
        <w:rPr>
          <w:b/>
        </w:rPr>
        <w:t>4 000 000</w:t>
      </w:r>
      <w:r w:rsidR="009905D7" w:rsidRPr="002976FB">
        <w:rPr>
          <w:b/>
        </w:rPr>
        <w:t xml:space="preserve">,00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14:paraId="238B3BBD" w14:textId="77777777" w:rsidR="00A245F2" w:rsidRPr="00B52A8F" w:rsidRDefault="00A245F2" w:rsidP="00764E41">
      <w:pPr>
        <w:rPr>
          <w:b/>
          <w:szCs w:val="20"/>
        </w:rPr>
      </w:pPr>
      <w:r w:rsidRPr="00B52A8F">
        <w:rPr>
          <w:b/>
          <w:szCs w:val="20"/>
        </w:rPr>
        <w:t>Uchádzač predloží Zoznam stavebných prác, ktorý bude obsahovať nasledovné údaje:</w:t>
      </w:r>
    </w:p>
    <w:p w14:paraId="2F7F743D" w14:textId="77777777" w:rsidR="00A245F2" w:rsidRPr="00B52A8F" w:rsidRDefault="00A245F2" w:rsidP="00764E41">
      <w:pPr>
        <w:rPr>
          <w:szCs w:val="20"/>
        </w:rPr>
      </w:pPr>
      <w:r w:rsidRPr="00B52A8F">
        <w:rPr>
          <w:b/>
          <w:szCs w:val="20"/>
        </w:rPr>
        <w:t xml:space="preserve">- </w:t>
      </w:r>
      <w:r w:rsidRPr="00B52A8F">
        <w:rPr>
          <w:szCs w:val="20"/>
        </w:rPr>
        <w:t xml:space="preserve">názov stavby, </w:t>
      </w:r>
    </w:p>
    <w:p w14:paraId="479B12F0" w14:textId="77777777" w:rsidR="00A245F2" w:rsidRPr="00B52A8F" w:rsidRDefault="00A245F2" w:rsidP="00764E41">
      <w:pPr>
        <w:rPr>
          <w:szCs w:val="20"/>
        </w:rPr>
      </w:pPr>
      <w:r w:rsidRPr="00B52A8F">
        <w:rPr>
          <w:szCs w:val="20"/>
        </w:rPr>
        <w:t xml:space="preserve">- cena stavby celkom v Eur bez DPH, </w:t>
      </w:r>
    </w:p>
    <w:p w14:paraId="233265AB" w14:textId="77777777" w:rsidR="00A245F2" w:rsidRPr="00B52A8F" w:rsidRDefault="00A245F2" w:rsidP="00764E41">
      <w:pPr>
        <w:rPr>
          <w:szCs w:val="20"/>
        </w:rPr>
      </w:pPr>
      <w:r w:rsidRPr="00B52A8F">
        <w:rPr>
          <w:szCs w:val="20"/>
        </w:rPr>
        <w:t xml:space="preserve">- cenu uskutočnených prác za sledované obdobie v Eur bez DPH, </w:t>
      </w:r>
    </w:p>
    <w:p w14:paraId="5F731AD9" w14:textId="77777777" w:rsidR="00A245F2" w:rsidRPr="00B52A8F" w:rsidRDefault="00A245F2" w:rsidP="00764E41">
      <w:pPr>
        <w:rPr>
          <w:szCs w:val="20"/>
        </w:rPr>
      </w:pPr>
      <w:r w:rsidRPr="00B52A8F">
        <w:rPr>
          <w:szCs w:val="20"/>
        </w:rPr>
        <w:t xml:space="preserve">- miesto stavby, </w:t>
      </w:r>
    </w:p>
    <w:p w14:paraId="5DD9ECD8" w14:textId="77777777" w:rsidR="00A245F2" w:rsidRPr="00B52A8F" w:rsidRDefault="00A245F2" w:rsidP="00764E41">
      <w:pPr>
        <w:rPr>
          <w:szCs w:val="20"/>
        </w:rPr>
      </w:pPr>
      <w:r w:rsidRPr="00B52A8F">
        <w:rPr>
          <w:szCs w:val="20"/>
        </w:rPr>
        <w:t xml:space="preserve">- lehota výstavby (od do), </w:t>
      </w:r>
    </w:p>
    <w:p w14:paraId="0C5FF788" w14:textId="77777777" w:rsidR="00A245F2" w:rsidRDefault="00A245F2" w:rsidP="00764E41">
      <w:pPr>
        <w:spacing w:after="120"/>
        <w:rPr>
          <w:b/>
          <w:szCs w:val="20"/>
        </w:rPr>
      </w:pPr>
      <w:r w:rsidRPr="00B52A8F">
        <w:rPr>
          <w:szCs w:val="20"/>
        </w:rPr>
        <w:lastRenderedPageBreak/>
        <w:t>- stručný popis stavby</w:t>
      </w:r>
    </w:p>
    <w:p w14:paraId="58A7E6CF" w14:textId="77777777" w:rsidR="00A245F2" w:rsidRDefault="00A245F2" w:rsidP="00764E41">
      <w:pPr>
        <w:autoSpaceDE w:val="0"/>
        <w:autoSpaceDN w:val="0"/>
        <w:adjustRightInd w:val="0"/>
      </w:pPr>
    </w:p>
    <w:p w14:paraId="3C4E7B33" w14:textId="77777777"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14:paraId="29D931DD" w14:textId="77777777" w:rsidR="00201378" w:rsidRDefault="00A245F2" w:rsidP="007007FD">
      <w:pPr>
        <w:autoSpaceDE w:val="0"/>
        <w:autoSpaceDN w:val="0"/>
        <w:adjustRightInd w:val="0"/>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14:paraId="0C5AB910" w14:textId="77777777" w:rsidR="00A245F2" w:rsidRPr="008E3002" w:rsidRDefault="00A245F2" w:rsidP="007007FD">
      <w:pPr>
        <w:autoSpaceDE w:val="0"/>
        <w:autoSpaceDN w:val="0"/>
        <w:adjustRightInd w:val="0"/>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14:paraId="0F7A631F" w14:textId="77777777" w:rsidR="00A245F2" w:rsidRDefault="00A245F2" w:rsidP="00764E41">
      <w:pPr>
        <w:rPr>
          <w:rFonts w:cs="Arial"/>
          <w:bCs/>
          <w:iCs/>
        </w:rPr>
      </w:pPr>
    </w:p>
    <w:p w14:paraId="65395A9A" w14:textId="77777777"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14:paraId="6455A494" w14:textId="77777777"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14:paraId="4497AB6A" w14:textId="77777777"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14:paraId="0997DFB2" w14:textId="77777777"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14:paraId="226D6F81" w14:textId="77777777"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5B5B7869" w14:textId="77777777" w:rsidR="00A245F2" w:rsidRDefault="00A245F2" w:rsidP="00764E41">
      <w:pPr>
        <w:autoSpaceDE w:val="0"/>
        <w:autoSpaceDN w:val="0"/>
        <w:adjustRightInd w:val="0"/>
        <w:rPr>
          <w:b/>
        </w:rPr>
      </w:pPr>
    </w:p>
    <w:p w14:paraId="5F273819" w14:textId="77777777"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14:paraId="7E9FFCC2" w14:textId="77777777" w:rsidR="00A245F2" w:rsidRDefault="00A245F2" w:rsidP="00764E41">
      <w:pPr>
        <w:rPr>
          <w:rFonts w:cs="Arial"/>
          <w:bCs/>
          <w:iCs/>
        </w:rPr>
      </w:pPr>
    </w:p>
    <w:p w14:paraId="5AB08AF9" w14:textId="77777777" w:rsidR="00A245F2" w:rsidRDefault="00A245F2" w:rsidP="00764E41">
      <w:pPr>
        <w:pStyle w:val="Odsekzoznamu"/>
        <w:ind w:left="0"/>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14:paraId="41D04CE5" w14:textId="77777777" w:rsidR="00A245F2" w:rsidRPr="00BB1CC2" w:rsidRDefault="002000E0" w:rsidP="00764E41">
      <w:pPr>
        <w:rPr>
          <w:b/>
        </w:rPr>
      </w:pPr>
      <w:r>
        <w:rPr>
          <w:b/>
        </w:rPr>
        <w:t>A</w:t>
      </w:r>
      <w:r w:rsidR="009868AF">
        <w:rPr>
          <w:b/>
        </w:rPr>
        <w:t xml:space="preserve">)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14:paraId="6F22D03E" w14:textId="77777777" w:rsidR="00A245F2" w:rsidRDefault="00A245F2" w:rsidP="00764E41">
      <w:pPr>
        <w:pStyle w:val="Odsekzoznamu"/>
        <w:ind w:left="0"/>
        <w:jc w:val="both"/>
      </w:pPr>
      <w:r w:rsidRPr="00B97403">
        <w:t xml:space="preserve">a zároveň </w:t>
      </w:r>
    </w:p>
    <w:p w14:paraId="259BDFAC" w14:textId="77777777" w:rsidR="00A245F2" w:rsidRDefault="00A245F2" w:rsidP="00764E41">
      <w:pPr>
        <w:pStyle w:val="Odsekzoznamu"/>
        <w:ind w:left="0"/>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splnomocňujúce</w:t>
      </w:r>
      <w:r w:rsidR="007007FD">
        <w:t xml:space="preserve"> </w:t>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w:t>
      </w:r>
      <w:proofErr w:type="spellEnd"/>
      <w:r w:rsidRPr="00BD0C5A">
        <w:rPr>
          <w:b/>
          <w:u w:val="single"/>
        </w:rPr>
        <w:t>-odkaz na web. stránku SKSI na profil odborníka</w:t>
      </w:r>
      <w:r w:rsidRPr="008E1D70">
        <w:t>. A</w:t>
      </w:r>
      <w:r w:rsidRPr="00B97403">
        <w:t>lebo ekvivalent</w:t>
      </w:r>
      <w:r>
        <w:t>ný doklad vydaný mimo územia SR.</w:t>
      </w:r>
    </w:p>
    <w:p w14:paraId="67E09AC8" w14:textId="77777777" w:rsidR="00804C82" w:rsidRDefault="00804C82" w:rsidP="00764E41">
      <w:pPr>
        <w:pStyle w:val="Odsekzoznamu"/>
        <w:ind w:left="0"/>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 xml:space="preserve">investičnom </w:t>
      </w:r>
      <w:r w:rsidR="00F44735" w:rsidRPr="002976FB">
        <w:rPr>
          <w:b/>
        </w:rPr>
        <w:t>náklade</w:t>
      </w:r>
      <w:r w:rsidRPr="002976FB">
        <w:rPr>
          <w:b/>
        </w:rPr>
        <w:t xml:space="preserve"> </w:t>
      </w:r>
      <w:r w:rsidR="008774AC" w:rsidRPr="002976FB">
        <w:rPr>
          <w:b/>
        </w:rPr>
        <w:t xml:space="preserve">4 000 000 </w:t>
      </w:r>
      <w:r w:rsidRPr="002976FB">
        <w:rPr>
          <w:b/>
        </w:rPr>
        <w:t>EUR bez DPH</w:t>
      </w:r>
      <w:r w:rsidRPr="002976FB">
        <w:t xml:space="preserve">. Uvedené môže </w:t>
      </w:r>
      <w:r w:rsidR="002000E0" w:rsidRPr="002976FB">
        <w:t>stavbyvedúci</w:t>
      </w:r>
      <w:r w:rsidRPr="002976FB">
        <w:t xml:space="preserve"> preukázať aj viacerými </w:t>
      </w:r>
      <w:r w:rsidR="00F44735" w:rsidRPr="002976FB">
        <w:t xml:space="preserve">stavebnými </w:t>
      </w:r>
      <w:r w:rsidRPr="002976FB">
        <w:t xml:space="preserve">zákazkami na ktorých vykonával </w:t>
      </w:r>
      <w:r w:rsidR="00CD1FB7" w:rsidRPr="002976FB">
        <w:t>funkciu stavbyvedúceho</w:t>
      </w:r>
      <w:r w:rsidRPr="002976FB">
        <w:t xml:space="preserve"> v spoločnej </w:t>
      </w:r>
      <w:r w:rsidRPr="002976FB">
        <w:rPr>
          <w:b/>
        </w:rPr>
        <w:t>hodnote</w:t>
      </w:r>
      <w:r w:rsidR="008774AC" w:rsidRPr="002976FB">
        <w:rPr>
          <w:b/>
        </w:rPr>
        <w:t xml:space="preserve"> 4 000 000</w:t>
      </w:r>
      <w:r w:rsidRPr="002976FB">
        <w:rPr>
          <w:b/>
        </w:rPr>
        <w:t xml:space="preserve"> EUR bez DPH</w:t>
      </w:r>
      <w:r w:rsidR="00F44735" w:rsidRPr="002976FB">
        <w:t>.</w:t>
      </w:r>
    </w:p>
    <w:p w14:paraId="2E9EC792" w14:textId="77777777" w:rsidR="00804C82" w:rsidRDefault="00804C82" w:rsidP="00764E41">
      <w:pPr>
        <w:pStyle w:val="Odsekzoznamu"/>
        <w:ind w:left="0"/>
        <w:jc w:val="both"/>
      </w:pPr>
      <w:r>
        <w:t xml:space="preserve">Preukazuje sa uvedením stavieb na ktorých realizoval </w:t>
      </w:r>
      <w:r w:rsidR="00CD1FB7">
        <w:t>stavbyvedúceho</w:t>
      </w:r>
      <w:r>
        <w:t xml:space="preserve"> v Životopise (názov stavby, obdobie, výška realizácie stavebných prác v EUR bez DPH)</w:t>
      </w:r>
    </w:p>
    <w:p w14:paraId="1C5AE882" w14:textId="77777777" w:rsidR="007007FD" w:rsidRDefault="007007FD" w:rsidP="00764E41">
      <w:pPr>
        <w:pStyle w:val="Odsekzoznamu"/>
        <w:ind w:left="0"/>
        <w:jc w:val="both"/>
      </w:pPr>
    </w:p>
    <w:p w14:paraId="66968D1B" w14:textId="77777777" w:rsidR="00A245F2" w:rsidRPr="00BD0C5A" w:rsidRDefault="00A245F2" w:rsidP="00764E41">
      <w:pPr>
        <w:pStyle w:val="Odsekzoznamu"/>
        <w:ind w:left="0"/>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14:paraId="38B02265" w14:textId="77777777" w:rsidR="009868AF" w:rsidRDefault="009868AF" w:rsidP="00764E41">
      <w:pPr>
        <w:ind w:firstLine="709"/>
        <w:rPr>
          <w:b/>
          <w:sz w:val="22"/>
          <w:szCs w:val="22"/>
          <w:u w:val="single"/>
        </w:rPr>
      </w:pPr>
    </w:p>
    <w:p w14:paraId="58245182" w14:textId="77777777" w:rsidR="0040289D" w:rsidRPr="008C427A" w:rsidRDefault="002000E0" w:rsidP="00764E41">
      <w:pPr>
        <w:ind w:firstLine="1"/>
        <w:rPr>
          <w:b/>
          <w:szCs w:val="20"/>
        </w:rPr>
      </w:pPr>
      <w:r>
        <w:rPr>
          <w:b/>
          <w:szCs w:val="20"/>
        </w:rPr>
        <w:t>B</w:t>
      </w:r>
      <w:r w:rsidR="0040289D" w:rsidRPr="008C427A">
        <w:rPr>
          <w:b/>
          <w:szCs w:val="20"/>
        </w:rPr>
        <w:t>) min.</w:t>
      </w:r>
      <w:r w:rsidR="0040289D" w:rsidRPr="008C427A">
        <w:rPr>
          <w:b/>
          <w:szCs w:val="20"/>
          <w:u w:val="single"/>
        </w:rPr>
        <w:t xml:space="preserve"> údaje: vzdelanie, odborná prax a súčasné zamestnanie (Životopis) </w:t>
      </w:r>
      <w:r w:rsidR="0040289D" w:rsidRPr="008C427A">
        <w:rPr>
          <w:b/>
          <w:szCs w:val="20"/>
        </w:rPr>
        <w:t>pre  min. 1 osobu zodpovednú za riadne zhotovenie predmetu zákazky - Technik BOZP– originál alebo úradne overená fotokópia</w:t>
      </w:r>
    </w:p>
    <w:p w14:paraId="0457D9BF" w14:textId="77777777" w:rsidR="007007FD" w:rsidRPr="008C427A" w:rsidRDefault="0040289D" w:rsidP="007007FD">
      <w:pPr>
        <w:ind w:firstLine="1"/>
        <w:rPr>
          <w:szCs w:val="20"/>
        </w:rPr>
      </w:pPr>
      <w:r w:rsidRPr="008C427A">
        <w:rPr>
          <w:szCs w:val="20"/>
        </w:rPr>
        <w:lastRenderedPageBreak/>
        <w:t>a</w:t>
      </w:r>
      <w:r w:rsidR="007007FD">
        <w:rPr>
          <w:szCs w:val="20"/>
        </w:rPr>
        <w:t> </w:t>
      </w:r>
      <w:r w:rsidRPr="008C427A">
        <w:rPr>
          <w:szCs w:val="20"/>
        </w:rPr>
        <w:t>zároveň</w:t>
      </w:r>
    </w:p>
    <w:p w14:paraId="39492EFB" w14:textId="77777777" w:rsidR="0040289D" w:rsidRPr="008C427A" w:rsidRDefault="0040289D" w:rsidP="00266D45">
      <w:pPr>
        <w:ind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w:t>
      </w:r>
      <w:proofErr w:type="spellEnd"/>
      <w:r w:rsidRPr="008C427A">
        <w:rPr>
          <w:b/>
          <w:szCs w:val="20"/>
          <w:u w:val="single"/>
        </w:rPr>
        <w:t>-odkaz na web. stránku na profil odborníka</w:t>
      </w:r>
      <w:r w:rsidRPr="008C427A">
        <w:rPr>
          <w:b/>
          <w:szCs w:val="20"/>
        </w:rPr>
        <w:t xml:space="preserve">. </w:t>
      </w:r>
      <w:r w:rsidRPr="008C427A">
        <w:rPr>
          <w:szCs w:val="20"/>
        </w:rPr>
        <w:t>Alebo ekvivalentný doklad vydaný mimo územia SR.</w:t>
      </w:r>
    </w:p>
    <w:p w14:paraId="479C2EAC" w14:textId="77777777" w:rsidR="0040289D" w:rsidRPr="008C427A" w:rsidRDefault="0040289D" w:rsidP="00764E41">
      <w:pPr>
        <w:pStyle w:val="Odsekzoznamu"/>
        <w:ind w:left="0"/>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14:paraId="4DB74E01" w14:textId="77777777" w:rsidR="008D7D00" w:rsidRDefault="008D7D00" w:rsidP="00A245F2">
      <w:pPr>
        <w:rPr>
          <w:rFonts w:cs="Arial"/>
          <w:bCs/>
          <w:iCs/>
        </w:rPr>
      </w:pPr>
    </w:p>
    <w:p w14:paraId="0C386E2F" w14:textId="77777777" w:rsidR="007007FD" w:rsidRDefault="008D7D00" w:rsidP="007007FD">
      <w:pPr>
        <w:rPr>
          <w:b/>
          <w:sz w:val="22"/>
          <w:szCs w:val="22"/>
          <w:u w:val="single"/>
        </w:rPr>
      </w:pPr>
      <w:r w:rsidRPr="008D7D00">
        <w:rPr>
          <w:b/>
          <w:sz w:val="22"/>
          <w:szCs w:val="22"/>
          <w:u w:val="single"/>
        </w:rPr>
        <w:t xml:space="preserve">K bodu 3.3: </w:t>
      </w:r>
    </w:p>
    <w:p w14:paraId="6BE7B12D" w14:textId="77777777" w:rsidR="002000E0" w:rsidRPr="007007FD" w:rsidRDefault="007007FD" w:rsidP="007007FD">
      <w:pPr>
        <w:rPr>
          <w:b/>
          <w:sz w:val="22"/>
          <w:szCs w:val="22"/>
          <w:u w:val="single"/>
        </w:rPr>
      </w:pPr>
      <w:r w:rsidRPr="007007FD">
        <w:rPr>
          <w:b/>
          <w:sz w:val="22"/>
          <w:szCs w:val="22"/>
        </w:rPr>
        <w:t xml:space="preserve">A). </w:t>
      </w:r>
      <w:r w:rsidR="008D7D00" w:rsidRPr="00C80214">
        <w:t xml:space="preserve">Uchádzač predloží platný certifikát systému manažérstva kvality, </w:t>
      </w:r>
      <w:r w:rsidR="00F558DC">
        <w:t xml:space="preserve">vydaný nezávislou inštitúciou a </w:t>
      </w:r>
      <w:r w:rsidR="008D7D00" w:rsidRPr="00C80214">
        <w:t xml:space="preserve">zodpovedajúci </w:t>
      </w:r>
      <w:r w:rsidR="008D7D00" w:rsidRPr="007007FD">
        <w:rPr>
          <w:b/>
        </w:rPr>
        <w:t xml:space="preserve">norme STN EN </w:t>
      </w:r>
      <w:r w:rsidR="00F558DC" w:rsidRPr="007007FD">
        <w:rPr>
          <w:b/>
        </w:rPr>
        <w:t>ISO 9001</w:t>
      </w:r>
      <w:r w:rsidR="00F558DC">
        <w:t xml:space="preserve">, týkajúci sa predmetu zákazky (stavebné práce), </w:t>
      </w:r>
      <w:r w:rsidR="0017025A">
        <w:t xml:space="preserve"> a </w:t>
      </w:r>
      <w:r w:rsidR="00F558DC" w:rsidRPr="007007FD">
        <w:rPr>
          <w:b/>
          <w:u w:val="single"/>
        </w:rPr>
        <w:t xml:space="preserve">ktorý je certifikovaný akreditovanou osobou. </w:t>
      </w:r>
    </w:p>
    <w:p w14:paraId="3284FCB7" w14:textId="77777777" w:rsidR="007007FD" w:rsidRPr="007007FD" w:rsidRDefault="003A6B93" w:rsidP="007007FD">
      <w:pPr>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7007FD">
        <w:rPr>
          <w:b/>
        </w:rPr>
        <w:t>Uchádzač predloží originál alebo úradne overenú kópiu.</w:t>
      </w:r>
    </w:p>
    <w:p w14:paraId="32DFCB94" w14:textId="77777777" w:rsidR="007007FD" w:rsidRPr="007007FD" w:rsidRDefault="007007FD" w:rsidP="007007FD">
      <w:pPr>
        <w:pStyle w:val="Odsekzoznamu"/>
        <w:ind w:left="142"/>
        <w:jc w:val="both"/>
      </w:pPr>
    </w:p>
    <w:p w14:paraId="4E91B11A" w14:textId="77777777" w:rsidR="002000E0" w:rsidRDefault="007007FD" w:rsidP="007007FD">
      <w:pPr>
        <w:rPr>
          <w:b/>
        </w:rPr>
      </w:pPr>
      <w:r w:rsidRPr="007007FD">
        <w:rPr>
          <w:b/>
        </w:rPr>
        <w:t>B).</w:t>
      </w:r>
      <w:r>
        <w:rPr>
          <w:bCs/>
        </w:rPr>
        <w:t xml:space="preserve"> </w:t>
      </w:r>
      <w:r w:rsidR="002000E0" w:rsidRPr="007007FD">
        <w:rPr>
          <w:bCs/>
        </w:rPr>
        <w:t xml:space="preserve">Uchádzač predloží platný certifikát systému manažérstva bezpečnosti a ochrany zdravia pri práci </w:t>
      </w:r>
      <w:r w:rsidR="002000E0">
        <w:t xml:space="preserve">vydaný nezávislou inštitúciou a </w:t>
      </w:r>
      <w:r w:rsidR="002000E0" w:rsidRPr="00C80214">
        <w:t xml:space="preserve">zodpovedajúci </w:t>
      </w:r>
      <w:r w:rsidR="002000E0" w:rsidRPr="007007FD">
        <w:rPr>
          <w:b/>
          <w:bCs/>
        </w:rPr>
        <w:t>norme ISO 45001</w:t>
      </w:r>
      <w:r w:rsidR="002000E0" w:rsidRPr="007007FD">
        <w:rPr>
          <w:bCs/>
        </w:rPr>
        <w:t xml:space="preserve"> </w:t>
      </w:r>
      <w:r w:rsidR="002000E0">
        <w:t xml:space="preserve">týkajúci sa predmetu zákazky (stavebné práce),  a </w:t>
      </w:r>
      <w:r w:rsidR="002000E0" w:rsidRPr="007007FD">
        <w:rPr>
          <w:b/>
          <w:u w:val="single"/>
        </w:rPr>
        <w:t xml:space="preserve">ktorý je certifikovaný akreditovanou osobou. </w:t>
      </w:r>
      <w:r w:rsidR="002000E0" w:rsidRPr="007007FD">
        <w:rPr>
          <w:bCs/>
        </w:rPr>
        <w:t xml:space="preserve">Verejný obstarávateľ uzná ako rovnocenný certifikát systému manažérstva kvality a systému manažérstva bezpečnosti a ochrany zdravia pri práci vydaný príslušným orgánom členského štátu. </w:t>
      </w:r>
      <w:r w:rsidR="002000E0" w:rsidRPr="00C80214">
        <w:t xml:space="preserve">Ak uchádzač alebo záujemca objektívne nemal možnosť získať príslušný certifikát v určených lehotách, verejný obstarávateľ prijme aj iné dôkazy o rovnocenných opatreniach na zabezpečenie systému manažérstva </w:t>
      </w:r>
      <w:r w:rsidR="002000E0">
        <w:t>bezpečnosti a ochrany zdravia pri práci</w:t>
      </w:r>
      <w:r w:rsidR="002000E0" w:rsidRPr="00C80214">
        <w:t xml:space="preserve"> predložené uchádzačom ktorými preukáže, že ním navrhované opatrenia na zabezpečenie systému manažérstva </w:t>
      </w:r>
      <w:r w:rsidR="002000E0">
        <w:t>bezpečnosti a ochrany zdravia pri práci</w:t>
      </w:r>
      <w:r w:rsidR="002000E0" w:rsidRPr="00C80214">
        <w:t xml:space="preserve"> sú v súlade s požadovanými slovenskými technickými normam</w:t>
      </w:r>
      <w:r w:rsidR="002000E0">
        <w:t>i na systém manažérstva kvality</w:t>
      </w:r>
      <w:r w:rsidR="002000E0" w:rsidRPr="00C80214">
        <w:t>.</w:t>
      </w:r>
      <w:r w:rsidR="002000E0" w:rsidRPr="007007FD">
        <w:rPr>
          <w:b/>
        </w:rPr>
        <w:t xml:space="preserve"> Uchádzač predloží originál alebo úradne overenú kópiu.</w:t>
      </w:r>
    </w:p>
    <w:p w14:paraId="4643FF19" w14:textId="77777777" w:rsidR="007007FD" w:rsidRPr="007007FD" w:rsidRDefault="007007FD" w:rsidP="007007FD">
      <w:pPr>
        <w:rPr>
          <w:b/>
        </w:rPr>
      </w:pPr>
    </w:p>
    <w:p w14:paraId="399E34F4" w14:textId="77777777" w:rsidR="007007FD" w:rsidRDefault="002000E0" w:rsidP="007007FD">
      <w:pPr>
        <w:rPr>
          <w:b/>
          <w:sz w:val="22"/>
          <w:szCs w:val="22"/>
          <w:u w:val="single"/>
        </w:rPr>
      </w:pPr>
      <w:r>
        <w:rPr>
          <w:b/>
          <w:sz w:val="22"/>
          <w:szCs w:val="22"/>
          <w:u w:val="single"/>
        </w:rPr>
        <w:t>K bodu 3.4:</w:t>
      </w:r>
    </w:p>
    <w:p w14:paraId="05624A70" w14:textId="77777777" w:rsidR="007007FD" w:rsidRPr="00266D45" w:rsidRDefault="002000E0" w:rsidP="007007FD">
      <w:pPr>
        <w:rPr>
          <w:b/>
          <w:sz w:val="22"/>
          <w:szCs w:val="22"/>
        </w:rPr>
      </w:pPr>
      <w:r w:rsidRPr="00C80214">
        <w:t xml:space="preserve">Uchádzač predloží platný certifikát uchádzača na systém environmentálneho manažérstva kvality, </w:t>
      </w:r>
      <w:r>
        <w:t xml:space="preserve">vydaný nezávislou inštitúciou </w:t>
      </w:r>
      <w:r w:rsidRPr="00C80214">
        <w:t xml:space="preserve">a zodpovedajúci norme </w:t>
      </w:r>
      <w:r w:rsidRPr="002D04FB">
        <w:rPr>
          <w:b/>
          <w:bCs/>
        </w:rPr>
        <w:t>STN EN ISO 14001</w:t>
      </w:r>
      <w:r w:rsidRPr="00C80214">
        <w:t xml:space="preserve"> </w:t>
      </w:r>
      <w:r>
        <w:t>týkajúci sa predmetu zákazky (stavebné prác</w:t>
      </w:r>
      <w:r w:rsidRPr="0017025A">
        <w:t>e),</w:t>
      </w:r>
      <w:r>
        <w:rPr>
          <w:u w:val="single"/>
        </w:rPr>
        <w:t xml:space="preserve"> </w:t>
      </w:r>
      <w:r w:rsidRPr="0017025A">
        <w:rPr>
          <w:b/>
          <w:u w:val="single"/>
        </w:rPr>
        <w:t>a</w:t>
      </w:r>
      <w:r>
        <w:rPr>
          <w:u w:val="single"/>
        </w:rPr>
        <w:t> </w:t>
      </w:r>
      <w:r w:rsidRPr="0017025A">
        <w:rPr>
          <w:b/>
          <w:u w:val="single"/>
        </w:rPr>
        <w:t xml:space="preserve"> ktorý vydal akreditovaný certifikačný </w:t>
      </w:r>
      <w:r w:rsidRPr="00266D45">
        <w:rPr>
          <w:b/>
          <w:u w:val="single"/>
        </w:rPr>
        <w:t>orgán</w:t>
      </w:r>
      <w:r w:rsidR="00266D45" w:rsidRPr="00266D45">
        <w:rPr>
          <w:b/>
        </w:rPr>
        <w:t xml:space="preserve">  (Tzv. „ZELENÉ VEREJNÉ OBSTARÁVANIE“)  </w:t>
      </w:r>
    </w:p>
    <w:p w14:paraId="26CE5D57" w14:textId="77777777" w:rsidR="007007FD" w:rsidRDefault="002000E0" w:rsidP="007007FD">
      <w:pPr>
        <w:rPr>
          <w:b/>
          <w:sz w:val="22"/>
          <w:szCs w:val="22"/>
          <w:u w:val="single"/>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Pr="005B6929">
        <w:rPr>
          <w:b/>
          <w:szCs w:val="20"/>
        </w:rPr>
        <w:t>Uchádzač predloží originál alebo úradne overenú kópiu</w:t>
      </w:r>
      <w:r>
        <w:rPr>
          <w:b/>
          <w:szCs w:val="20"/>
        </w:rPr>
        <w:t>.</w:t>
      </w:r>
    </w:p>
    <w:p w14:paraId="55DFA45A" w14:textId="77777777" w:rsidR="007007FD" w:rsidRDefault="007007FD" w:rsidP="007007FD">
      <w:pPr>
        <w:ind w:left="142"/>
        <w:rPr>
          <w:b/>
          <w:sz w:val="22"/>
          <w:szCs w:val="22"/>
          <w:u w:val="single"/>
        </w:rPr>
      </w:pPr>
    </w:p>
    <w:p w14:paraId="7FB0F10D" w14:textId="77777777" w:rsidR="003A7B31" w:rsidRPr="00FA5907" w:rsidRDefault="003A7B31" w:rsidP="007007FD">
      <w:pPr>
        <w:rPr>
          <w:b/>
          <w:sz w:val="22"/>
          <w:szCs w:val="22"/>
          <w:u w:val="single"/>
        </w:rPr>
      </w:pPr>
      <w:r w:rsidRPr="008D7D00">
        <w:rPr>
          <w:b/>
          <w:sz w:val="22"/>
          <w:szCs w:val="22"/>
          <w:u w:val="single"/>
        </w:rPr>
        <w:t>K bodu 3.</w:t>
      </w:r>
      <w:r w:rsidR="002000E0">
        <w:rPr>
          <w:b/>
          <w:sz w:val="22"/>
          <w:szCs w:val="22"/>
          <w:u w:val="single"/>
        </w:rPr>
        <w:t>5</w:t>
      </w:r>
      <w:r w:rsidRPr="008D7D00">
        <w:rPr>
          <w:b/>
          <w:sz w:val="22"/>
          <w:szCs w:val="22"/>
          <w:u w:val="single"/>
        </w:rPr>
        <w:t xml:space="preserve">: </w:t>
      </w:r>
    </w:p>
    <w:p w14:paraId="421C7031" w14:textId="77777777"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14:paraId="5808D400" w14:textId="77777777" w:rsidR="003A7B31" w:rsidRPr="006877EC"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14:paraId="65B9F9C9" w14:textId="77777777" w:rsidR="003A7B31" w:rsidRDefault="003A7B31" w:rsidP="003A7B31">
      <w:pPr>
        <w:ind w:left="709"/>
        <w:rPr>
          <w:b/>
          <w:szCs w:val="20"/>
        </w:rPr>
      </w:pPr>
    </w:p>
    <w:p w14:paraId="2AB0828A" w14:textId="77777777" w:rsidR="003A7B31" w:rsidRDefault="003A7B31" w:rsidP="00C97187">
      <w:pPr>
        <w:spacing w:after="240"/>
        <w:ind w:left="708" w:firstLine="1"/>
        <w:rPr>
          <w:b/>
        </w:rPr>
      </w:pPr>
    </w:p>
    <w:p w14:paraId="508CBEE6" w14:textId="77777777" w:rsidR="003A7B31" w:rsidRDefault="003A7B31" w:rsidP="00C97187">
      <w:pPr>
        <w:spacing w:after="240"/>
        <w:ind w:left="708" w:firstLine="1"/>
        <w:rPr>
          <w:b/>
        </w:rPr>
      </w:pPr>
    </w:p>
    <w:p w14:paraId="4284646E" w14:textId="77777777" w:rsidR="000E610F" w:rsidRDefault="000E610F" w:rsidP="00C97187">
      <w:pPr>
        <w:spacing w:after="240"/>
        <w:ind w:left="708" w:firstLine="1"/>
        <w:rPr>
          <w:b/>
        </w:rPr>
      </w:pPr>
    </w:p>
    <w:p w14:paraId="6C0DB8DC" w14:textId="77777777" w:rsidR="000E610F" w:rsidRDefault="000E610F" w:rsidP="00C97187">
      <w:pPr>
        <w:spacing w:after="240"/>
        <w:ind w:left="708" w:firstLine="1"/>
        <w:rPr>
          <w:b/>
        </w:rPr>
      </w:pPr>
    </w:p>
    <w:p w14:paraId="40A18C30" w14:textId="26709D45" w:rsidR="00073E5F" w:rsidRDefault="00073E5F" w:rsidP="00C97187">
      <w:pPr>
        <w:spacing w:after="240"/>
        <w:ind w:left="708" w:firstLine="1"/>
        <w:rPr>
          <w:b/>
        </w:rPr>
      </w:pPr>
    </w:p>
    <w:p w14:paraId="494E3423" w14:textId="5832F4E9" w:rsidR="00C0711D" w:rsidRDefault="00C0711D" w:rsidP="00C97187">
      <w:pPr>
        <w:spacing w:after="240"/>
        <w:ind w:left="708" w:firstLine="1"/>
        <w:rPr>
          <w:b/>
        </w:rPr>
      </w:pPr>
    </w:p>
    <w:p w14:paraId="35EA7273" w14:textId="7E357D84" w:rsidR="00C0711D" w:rsidRDefault="00C0711D" w:rsidP="00C97187">
      <w:pPr>
        <w:spacing w:after="240"/>
        <w:ind w:left="708" w:firstLine="1"/>
        <w:rPr>
          <w:b/>
        </w:rPr>
      </w:pPr>
    </w:p>
    <w:p w14:paraId="651D25B1" w14:textId="77777777" w:rsidR="00C0711D" w:rsidRDefault="00C0711D" w:rsidP="00C97187">
      <w:pPr>
        <w:spacing w:after="240"/>
        <w:ind w:left="708" w:firstLine="1"/>
        <w:rPr>
          <w:b/>
        </w:rPr>
      </w:pPr>
    </w:p>
    <w:p w14:paraId="108BE3AF" w14:textId="77777777" w:rsidR="00A245F2" w:rsidRPr="00AB1F55" w:rsidRDefault="00A245F2" w:rsidP="00A245F2">
      <w:pPr>
        <w:spacing w:after="120" w:line="216" w:lineRule="auto"/>
        <w:jc w:val="center"/>
        <w:rPr>
          <w:rFonts w:cs="Arial"/>
          <w:szCs w:val="20"/>
        </w:rPr>
      </w:pPr>
    </w:p>
    <w:p w14:paraId="61AA66AC"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131B3DE" w14:textId="77777777" w:rsidR="00A245F2" w:rsidRPr="00AB1F55" w:rsidRDefault="00A245F2" w:rsidP="00A245F2">
      <w:pPr>
        <w:pStyle w:val="Zkladntext3"/>
        <w:rPr>
          <w:rFonts w:ascii="Arial" w:hAnsi="Arial" w:cs="Arial"/>
          <w:noProof w:val="0"/>
          <w:color w:val="auto"/>
        </w:rPr>
      </w:pPr>
    </w:p>
    <w:p w14:paraId="4ACE2E41"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62D14EF3" w14:textId="77777777" w:rsidR="00A245F2" w:rsidRPr="00AB1F55" w:rsidRDefault="00A245F2" w:rsidP="00A245F2">
      <w:pPr>
        <w:pStyle w:val="Zkladntext3"/>
        <w:rPr>
          <w:rFonts w:ascii="Arial" w:hAnsi="Arial" w:cs="Arial"/>
          <w:noProof w:val="0"/>
          <w:color w:val="auto"/>
          <w:sz w:val="24"/>
          <w:szCs w:val="24"/>
        </w:rPr>
      </w:pPr>
    </w:p>
    <w:p w14:paraId="12CEAA3B" w14:textId="77777777" w:rsidR="00A245F2" w:rsidRPr="00AB1F55" w:rsidRDefault="00A245F2" w:rsidP="00A245F2">
      <w:pPr>
        <w:spacing w:before="20"/>
        <w:rPr>
          <w:rFonts w:cs="Arial"/>
          <w:b/>
          <w:smallCaps/>
        </w:rPr>
      </w:pPr>
    </w:p>
    <w:p w14:paraId="1D6546C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158A2EC" w14:textId="77777777" w:rsidR="00A245F2" w:rsidRPr="00AB1F55" w:rsidRDefault="00A245F2" w:rsidP="00A245F2">
      <w:pPr>
        <w:rPr>
          <w:rFonts w:cs="Arial"/>
          <w:b/>
          <w:sz w:val="24"/>
        </w:rPr>
      </w:pPr>
    </w:p>
    <w:p w14:paraId="506F09C8" w14:textId="77777777" w:rsidR="001B2F00" w:rsidRDefault="001B2F00" w:rsidP="001B2F00">
      <w:pPr>
        <w:pStyle w:val="Nadpis2"/>
        <w:rPr>
          <w:rFonts w:cs="Arial"/>
          <w:bCs/>
          <w:caps/>
          <w:sz w:val="24"/>
          <w:szCs w:val="24"/>
        </w:rPr>
      </w:pPr>
      <w:bookmarkStart w:id="224" w:name="_Toc44420522"/>
      <w:bookmarkStart w:id="225" w:name="_Toc44480278"/>
      <w:bookmarkStart w:id="226" w:name="_Toc46839522"/>
      <w:bookmarkStart w:id="227" w:name="_Toc48552715"/>
      <w:bookmarkStart w:id="228" w:name="_Toc355611583"/>
      <w:r w:rsidRPr="00747767">
        <w:rPr>
          <w:rFonts w:cs="Arial"/>
          <w:bCs/>
          <w:caps/>
          <w:sz w:val="24"/>
          <w:szCs w:val="24"/>
        </w:rPr>
        <w:t>„</w:t>
      </w:r>
      <w:r w:rsidR="00747767" w:rsidRPr="00747767">
        <w:rPr>
          <w:rFonts w:cs="Arial"/>
          <w:bCs/>
          <w:caps/>
          <w:sz w:val="24"/>
        </w:rPr>
        <w:t>Krytá plaváreň Lučenec</w:t>
      </w:r>
      <w:r w:rsidRPr="00747767">
        <w:rPr>
          <w:rFonts w:cs="Arial"/>
          <w:bCs/>
          <w:caps/>
          <w:sz w:val="24"/>
          <w:szCs w:val="24"/>
        </w:rPr>
        <w:t>“</w:t>
      </w:r>
      <w:bookmarkEnd w:id="224"/>
      <w:bookmarkEnd w:id="225"/>
      <w:bookmarkEnd w:id="226"/>
      <w:bookmarkEnd w:id="227"/>
    </w:p>
    <w:p w14:paraId="4ED71386" w14:textId="77777777" w:rsidR="001B2F00" w:rsidRDefault="001B2F00" w:rsidP="00A245F2">
      <w:pPr>
        <w:pStyle w:val="Nadpis2"/>
        <w:jc w:val="left"/>
        <w:rPr>
          <w:rFonts w:cs="Arial"/>
          <w:bCs/>
          <w:caps/>
          <w:sz w:val="24"/>
          <w:szCs w:val="24"/>
        </w:rPr>
      </w:pPr>
    </w:p>
    <w:p w14:paraId="2C14DBAA" w14:textId="77777777" w:rsidR="00A245F2" w:rsidRPr="00AB1F55" w:rsidRDefault="00A245F2" w:rsidP="00A245F2">
      <w:pPr>
        <w:pStyle w:val="Nadpis2"/>
        <w:jc w:val="left"/>
        <w:rPr>
          <w:rFonts w:cs="Arial"/>
        </w:rPr>
      </w:pPr>
      <w:bookmarkStart w:id="229" w:name="_Toc48552716"/>
      <w:r w:rsidRPr="00AB1F55">
        <w:rPr>
          <w:rFonts w:cs="Arial"/>
        </w:rPr>
        <w:t>A.3 Kritériá na vyhodnotenie ponúk a pravidlá ich uplatnenia</w:t>
      </w:r>
      <w:bookmarkEnd w:id="228"/>
      <w:bookmarkEnd w:id="229"/>
    </w:p>
    <w:p w14:paraId="373BD662" w14:textId="77777777" w:rsidR="00A245F2" w:rsidRPr="00AB1F55" w:rsidRDefault="00A245F2" w:rsidP="00A245F2">
      <w:pPr>
        <w:rPr>
          <w:rFonts w:cs="Arial"/>
          <w:szCs w:val="20"/>
        </w:rPr>
      </w:pPr>
    </w:p>
    <w:p w14:paraId="0D9C4E56" w14:textId="77777777" w:rsidR="00A245F2" w:rsidRPr="00AB1F55" w:rsidRDefault="00A245F2" w:rsidP="00A245F2">
      <w:pPr>
        <w:rPr>
          <w:rFonts w:cs="Arial"/>
          <w:szCs w:val="20"/>
        </w:rPr>
      </w:pPr>
    </w:p>
    <w:p w14:paraId="4075FFD3" w14:textId="77777777" w:rsidR="00A245F2" w:rsidRPr="00AB1F55" w:rsidRDefault="00A245F2" w:rsidP="00A245F2">
      <w:pPr>
        <w:rPr>
          <w:rFonts w:cs="Arial"/>
          <w:szCs w:val="20"/>
        </w:rPr>
      </w:pPr>
    </w:p>
    <w:p w14:paraId="09E41F8B" w14:textId="77777777" w:rsidR="00A245F2" w:rsidRPr="00AB1F55" w:rsidRDefault="00A245F2" w:rsidP="00A245F2">
      <w:pPr>
        <w:rPr>
          <w:rFonts w:cs="Arial"/>
          <w:szCs w:val="20"/>
        </w:rPr>
      </w:pPr>
    </w:p>
    <w:p w14:paraId="0F9ABB77" w14:textId="77777777" w:rsidR="00A245F2" w:rsidRPr="00AB1F55" w:rsidRDefault="00A245F2" w:rsidP="00A245F2">
      <w:pPr>
        <w:rPr>
          <w:rFonts w:cs="Arial"/>
          <w:szCs w:val="20"/>
        </w:rPr>
      </w:pPr>
    </w:p>
    <w:p w14:paraId="3E167EE6" w14:textId="77777777" w:rsidR="00A245F2" w:rsidRPr="00AB1F55" w:rsidRDefault="00A245F2" w:rsidP="00A245F2">
      <w:pPr>
        <w:rPr>
          <w:rFonts w:cs="Arial"/>
          <w:szCs w:val="20"/>
        </w:rPr>
      </w:pPr>
    </w:p>
    <w:p w14:paraId="000F2004" w14:textId="77777777" w:rsidR="00A245F2" w:rsidRPr="00AB1F55" w:rsidRDefault="00A245F2" w:rsidP="00A245F2">
      <w:pPr>
        <w:rPr>
          <w:rFonts w:cs="Arial"/>
          <w:szCs w:val="20"/>
        </w:rPr>
      </w:pPr>
    </w:p>
    <w:p w14:paraId="5F4BE07D" w14:textId="77777777" w:rsidR="00A245F2" w:rsidRPr="00AB1F55" w:rsidRDefault="00A245F2" w:rsidP="00A245F2">
      <w:pPr>
        <w:rPr>
          <w:rFonts w:cs="Arial"/>
          <w:szCs w:val="20"/>
        </w:rPr>
      </w:pPr>
    </w:p>
    <w:p w14:paraId="7CF00D99" w14:textId="77777777" w:rsidR="00A245F2" w:rsidRPr="00AB1F55" w:rsidRDefault="00A245F2" w:rsidP="00A245F2">
      <w:pPr>
        <w:rPr>
          <w:rFonts w:cs="Arial"/>
          <w:szCs w:val="20"/>
        </w:rPr>
      </w:pPr>
    </w:p>
    <w:p w14:paraId="2046AD88" w14:textId="77777777" w:rsidR="00A245F2" w:rsidRPr="00AB1F55" w:rsidRDefault="00A245F2" w:rsidP="00A245F2">
      <w:pPr>
        <w:rPr>
          <w:rFonts w:cs="Arial"/>
          <w:szCs w:val="20"/>
        </w:rPr>
      </w:pPr>
    </w:p>
    <w:p w14:paraId="527BF320" w14:textId="77777777" w:rsidR="00A245F2" w:rsidRPr="00AB1F55" w:rsidRDefault="00A245F2" w:rsidP="00A245F2">
      <w:pPr>
        <w:rPr>
          <w:rFonts w:cs="Arial"/>
          <w:szCs w:val="20"/>
        </w:rPr>
      </w:pPr>
    </w:p>
    <w:p w14:paraId="782AFFB8" w14:textId="77777777" w:rsidR="00A245F2" w:rsidRPr="00AB1F55" w:rsidRDefault="00A245F2" w:rsidP="00A245F2">
      <w:pPr>
        <w:rPr>
          <w:rFonts w:cs="Arial"/>
          <w:szCs w:val="20"/>
        </w:rPr>
      </w:pPr>
    </w:p>
    <w:p w14:paraId="24A121AB" w14:textId="77777777" w:rsidR="00A245F2" w:rsidRPr="00AB1F55" w:rsidRDefault="00A245F2" w:rsidP="00A245F2">
      <w:pPr>
        <w:rPr>
          <w:rFonts w:cs="Arial"/>
          <w:szCs w:val="20"/>
        </w:rPr>
      </w:pPr>
    </w:p>
    <w:p w14:paraId="54955F48" w14:textId="77777777" w:rsidR="00A245F2" w:rsidRPr="00AB1F55" w:rsidRDefault="00A245F2" w:rsidP="00A245F2">
      <w:pPr>
        <w:rPr>
          <w:rFonts w:cs="Arial"/>
          <w:szCs w:val="20"/>
        </w:rPr>
      </w:pPr>
    </w:p>
    <w:p w14:paraId="017535E9" w14:textId="77777777" w:rsidR="00A245F2" w:rsidRPr="00AB1F55" w:rsidRDefault="00A245F2" w:rsidP="00A245F2">
      <w:pPr>
        <w:rPr>
          <w:rFonts w:cs="Arial"/>
          <w:szCs w:val="20"/>
        </w:rPr>
      </w:pPr>
    </w:p>
    <w:p w14:paraId="08A1DC94" w14:textId="77777777" w:rsidR="00A245F2" w:rsidRPr="00AB1F55" w:rsidRDefault="00A245F2" w:rsidP="00A245F2">
      <w:pPr>
        <w:rPr>
          <w:rFonts w:cs="Arial"/>
          <w:szCs w:val="20"/>
        </w:rPr>
      </w:pPr>
    </w:p>
    <w:p w14:paraId="4497BE55" w14:textId="77777777" w:rsidR="00A245F2" w:rsidRPr="00AB1F55" w:rsidRDefault="00A245F2" w:rsidP="00A245F2">
      <w:pPr>
        <w:rPr>
          <w:rFonts w:cs="Arial"/>
          <w:szCs w:val="20"/>
        </w:rPr>
      </w:pPr>
    </w:p>
    <w:p w14:paraId="0C6D9A70" w14:textId="77777777" w:rsidR="00A245F2" w:rsidRPr="00AB1F55" w:rsidRDefault="00A245F2" w:rsidP="00A245F2">
      <w:pPr>
        <w:rPr>
          <w:rFonts w:cs="Arial"/>
          <w:szCs w:val="20"/>
        </w:rPr>
      </w:pPr>
    </w:p>
    <w:p w14:paraId="63CA647F" w14:textId="77777777" w:rsidR="00A245F2" w:rsidRPr="00AB1F55" w:rsidRDefault="00A245F2" w:rsidP="00A245F2">
      <w:pPr>
        <w:rPr>
          <w:rFonts w:cs="Arial"/>
          <w:szCs w:val="20"/>
        </w:rPr>
      </w:pPr>
    </w:p>
    <w:p w14:paraId="667E439C" w14:textId="77777777" w:rsidR="00A245F2" w:rsidRPr="00AB1F55" w:rsidRDefault="00A245F2" w:rsidP="00A245F2">
      <w:pPr>
        <w:rPr>
          <w:rFonts w:cs="Arial"/>
          <w:szCs w:val="20"/>
        </w:rPr>
      </w:pPr>
    </w:p>
    <w:p w14:paraId="14F4B1F5" w14:textId="77777777" w:rsidR="00A245F2" w:rsidRPr="00AB1F55" w:rsidRDefault="00A245F2" w:rsidP="00A245F2">
      <w:pPr>
        <w:rPr>
          <w:rFonts w:cs="Arial"/>
          <w:szCs w:val="20"/>
        </w:rPr>
      </w:pPr>
    </w:p>
    <w:p w14:paraId="0A5BC844" w14:textId="77777777" w:rsidR="00A245F2" w:rsidRPr="00AB1F55" w:rsidRDefault="00A245F2" w:rsidP="00A245F2">
      <w:pPr>
        <w:rPr>
          <w:rFonts w:cs="Arial"/>
          <w:szCs w:val="20"/>
        </w:rPr>
      </w:pPr>
    </w:p>
    <w:p w14:paraId="7E1E9E62" w14:textId="77777777" w:rsidR="00A245F2" w:rsidRPr="00AB1F55" w:rsidRDefault="00A245F2" w:rsidP="00A245F2">
      <w:pPr>
        <w:rPr>
          <w:rFonts w:cs="Arial"/>
          <w:szCs w:val="20"/>
        </w:rPr>
      </w:pPr>
    </w:p>
    <w:p w14:paraId="77AF12F4" w14:textId="77777777" w:rsidR="00A245F2" w:rsidRPr="00AB1F55" w:rsidRDefault="00A245F2" w:rsidP="00A245F2">
      <w:pPr>
        <w:rPr>
          <w:rFonts w:cs="Arial"/>
          <w:szCs w:val="20"/>
        </w:rPr>
      </w:pPr>
    </w:p>
    <w:p w14:paraId="12771680" w14:textId="77777777" w:rsidR="00A245F2" w:rsidRPr="00AB1F55" w:rsidRDefault="00A245F2" w:rsidP="00A245F2">
      <w:pPr>
        <w:rPr>
          <w:rFonts w:cs="Arial"/>
          <w:szCs w:val="20"/>
        </w:rPr>
      </w:pPr>
    </w:p>
    <w:p w14:paraId="7DA6E9B7" w14:textId="77777777" w:rsidR="00A245F2" w:rsidRPr="00AB1F55" w:rsidRDefault="00A245F2" w:rsidP="00A245F2">
      <w:pPr>
        <w:rPr>
          <w:rFonts w:cs="Arial"/>
          <w:szCs w:val="20"/>
        </w:rPr>
      </w:pPr>
    </w:p>
    <w:p w14:paraId="0760FAAF" w14:textId="1FAF2C61" w:rsidR="000E610F" w:rsidRDefault="000E610F" w:rsidP="000E610F">
      <w:pPr>
        <w:jc w:val="center"/>
        <w:rPr>
          <w:rFonts w:cs="Arial"/>
          <w:szCs w:val="20"/>
        </w:rPr>
      </w:pPr>
      <w:r w:rsidRPr="000E610F">
        <w:rPr>
          <w:rFonts w:cs="Arial"/>
          <w:szCs w:val="20"/>
        </w:rPr>
        <w:t xml:space="preserve">Lučenec, </w:t>
      </w:r>
      <w:r w:rsidR="001D6931">
        <w:rPr>
          <w:rFonts w:cs="Arial"/>
          <w:szCs w:val="20"/>
        </w:rPr>
        <w:t>apríl 2022</w:t>
      </w:r>
    </w:p>
    <w:p w14:paraId="2E7DBFF3" w14:textId="77777777" w:rsidR="000E610F" w:rsidRDefault="000E610F" w:rsidP="00A245F2">
      <w:pPr>
        <w:rPr>
          <w:rFonts w:cs="Arial"/>
          <w:szCs w:val="20"/>
        </w:rPr>
      </w:pPr>
    </w:p>
    <w:p w14:paraId="2939A5D8" w14:textId="05F5FCBD" w:rsidR="000E610F" w:rsidRDefault="000E610F" w:rsidP="00A245F2">
      <w:pPr>
        <w:rPr>
          <w:rFonts w:cs="Arial"/>
          <w:szCs w:val="20"/>
        </w:rPr>
      </w:pPr>
    </w:p>
    <w:p w14:paraId="48ED864C" w14:textId="5B45EED2" w:rsidR="001D6931" w:rsidRDefault="001D6931" w:rsidP="00A245F2">
      <w:pPr>
        <w:rPr>
          <w:rFonts w:cs="Arial"/>
          <w:szCs w:val="20"/>
        </w:rPr>
      </w:pPr>
    </w:p>
    <w:p w14:paraId="24E7C6A2" w14:textId="6ABBEE3F" w:rsidR="001D6931" w:rsidRDefault="001D6931" w:rsidP="00A245F2">
      <w:pPr>
        <w:rPr>
          <w:rFonts w:cs="Arial"/>
          <w:szCs w:val="20"/>
        </w:rPr>
      </w:pPr>
    </w:p>
    <w:p w14:paraId="46AFC5F8" w14:textId="77777777" w:rsidR="001D6931" w:rsidRDefault="001D6931" w:rsidP="00A245F2">
      <w:pPr>
        <w:rPr>
          <w:rFonts w:cs="Arial"/>
          <w:szCs w:val="20"/>
        </w:rPr>
      </w:pPr>
    </w:p>
    <w:p w14:paraId="53D323C0" w14:textId="660F5623" w:rsidR="00C0711D" w:rsidRDefault="00C0711D" w:rsidP="00A245F2">
      <w:pPr>
        <w:rPr>
          <w:rFonts w:cs="Arial"/>
          <w:szCs w:val="20"/>
        </w:rPr>
      </w:pPr>
    </w:p>
    <w:p w14:paraId="7568714D" w14:textId="77777777" w:rsidR="00C0711D" w:rsidRDefault="00C0711D" w:rsidP="00A245F2">
      <w:pPr>
        <w:rPr>
          <w:rFonts w:cs="Arial"/>
          <w:szCs w:val="20"/>
        </w:rPr>
      </w:pPr>
    </w:p>
    <w:p w14:paraId="239C1DC5" w14:textId="77777777" w:rsidR="00A245F2" w:rsidRPr="00AB1F55" w:rsidRDefault="00A245F2" w:rsidP="00A245F2">
      <w:pPr>
        <w:rPr>
          <w:rFonts w:cs="Arial"/>
          <w:b/>
          <w:szCs w:val="20"/>
        </w:rPr>
      </w:pPr>
      <w:r w:rsidRPr="00AB1F55">
        <w:rPr>
          <w:rFonts w:cs="Arial"/>
          <w:b/>
          <w:szCs w:val="20"/>
        </w:rPr>
        <w:lastRenderedPageBreak/>
        <w:t>A.3 Kritéria na vyhodnotenie ponúk a pravidlá ich uplatnenia</w:t>
      </w:r>
    </w:p>
    <w:p w14:paraId="372EE14A" w14:textId="77777777" w:rsidR="00A245F2" w:rsidRDefault="00A245F2" w:rsidP="00A245F2">
      <w:pPr>
        <w:rPr>
          <w:rFonts w:cs="Arial"/>
          <w:szCs w:val="20"/>
        </w:rPr>
      </w:pPr>
    </w:p>
    <w:p w14:paraId="1C859BBE" w14:textId="77777777" w:rsidR="00BC0E6E" w:rsidRDefault="00BC0E6E" w:rsidP="00A245F2">
      <w:pPr>
        <w:rPr>
          <w:rFonts w:cs="Arial"/>
          <w:szCs w:val="20"/>
        </w:rPr>
      </w:pPr>
    </w:p>
    <w:p w14:paraId="4CB482EB" w14:textId="77777777" w:rsidR="002A59CF" w:rsidRPr="00AB1F55" w:rsidRDefault="002A59CF" w:rsidP="002A59CF">
      <w:pPr>
        <w:numPr>
          <w:ilvl w:val="0"/>
          <w:numId w:val="2"/>
        </w:numPr>
        <w:spacing w:after="120"/>
        <w:rPr>
          <w:rFonts w:cs="Arial"/>
          <w:szCs w:val="20"/>
        </w:rPr>
      </w:pPr>
      <w:bookmarkStart w:id="230" w:name="_Toc354993065"/>
      <w:bookmarkStart w:id="231" w:name="_Toc355611584"/>
      <w:bookmarkStart w:id="232" w:name="_Toc357758543"/>
      <w:bookmarkStart w:id="233"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14:paraId="440F425E" w14:textId="77777777"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14:paraId="1871F78D" w14:textId="77777777"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14:paraId="6732A92C" w14:textId="77777777"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14:paraId="1D90EBBB" w14:textId="77777777"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14:paraId="5BB02A3E" w14:textId="77777777"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14:paraId="1051670A" w14:textId="77777777"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14:paraId="1DEAAE4C" w14:textId="77777777"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14:paraId="4F2D4DE9" w14:textId="77777777" w:rsidR="002A59CF" w:rsidRPr="00AB1F55" w:rsidRDefault="002A59CF" w:rsidP="002A59CF">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w:t>
      </w:r>
      <w:r w:rsidR="005E3908">
        <w:rPr>
          <w:rFonts w:cs="Arial"/>
          <w:szCs w:val="20"/>
        </w:rPr>
        <w:t>s</w:t>
      </w:r>
      <w:r w:rsidRPr="00AB1F55">
        <w:rPr>
          <w:rFonts w:cs="Arial"/>
          <w:szCs w:val="20"/>
        </w:rPr>
        <w:t xml:space="preserve"> DPH, s ktorou sa umiestnil na prvom mieste v poradí v elektronickej aukcii.</w:t>
      </w:r>
    </w:p>
    <w:p w14:paraId="1812B53F" w14:textId="77777777" w:rsidR="002A59CF" w:rsidRPr="00AB1F55" w:rsidRDefault="002A59CF" w:rsidP="002A59CF">
      <w:pPr>
        <w:spacing w:after="120"/>
        <w:ind w:left="360"/>
        <w:rPr>
          <w:rFonts w:cs="Arial"/>
          <w:szCs w:val="20"/>
        </w:rPr>
      </w:pPr>
    </w:p>
    <w:p w14:paraId="20BFDDF2" w14:textId="77777777"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14:paraId="7BB25F42" w14:textId="77777777" w:rsidR="002A59CF" w:rsidRPr="00AB1F55" w:rsidRDefault="002A59CF" w:rsidP="002A59CF">
      <w:pPr>
        <w:jc w:val="center"/>
        <w:rPr>
          <w:b/>
          <w:bCs/>
          <w:iCs/>
        </w:rPr>
      </w:pPr>
      <w:r w:rsidRPr="00AB1F55">
        <w:rPr>
          <w:b/>
        </w:rPr>
        <w:t xml:space="preserve">Hodnotiaci formulár </w:t>
      </w:r>
    </w:p>
    <w:p w14:paraId="04FD58B9" w14:textId="77777777" w:rsidR="002A59CF" w:rsidRPr="00AB1F55" w:rsidRDefault="002A59CF" w:rsidP="002A59CF">
      <w:pPr>
        <w:jc w:val="center"/>
        <w:rPr>
          <w:rFonts w:cs="Arial"/>
          <w:b/>
          <w:szCs w:val="20"/>
        </w:rPr>
      </w:pPr>
    </w:p>
    <w:tbl>
      <w:tblPr>
        <w:tblW w:w="9113" w:type="dxa"/>
        <w:jc w:val="center"/>
        <w:tblCellMar>
          <w:left w:w="70" w:type="dxa"/>
          <w:right w:w="70" w:type="dxa"/>
        </w:tblCellMar>
        <w:tblLook w:val="04A0" w:firstRow="1" w:lastRow="0" w:firstColumn="1" w:lastColumn="0" w:noHBand="0" w:noVBand="1"/>
      </w:tblPr>
      <w:tblGrid>
        <w:gridCol w:w="3037"/>
        <w:gridCol w:w="1078"/>
        <w:gridCol w:w="1847"/>
        <w:gridCol w:w="113"/>
        <w:gridCol w:w="1318"/>
        <w:gridCol w:w="1720"/>
      </w:tblGrid>
      <w:tr w:rsidR="002A59CF" w:rsidRPr="00AB1F55" w14:paraId="143970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15A7F" w14:textId="77777777"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14:paraId="7BCF4F70"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AAA8C25" w14:textId="77777777"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14:paraId="77D1FD1B" w14:textId="77777777"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8062" w14:textId="77777777"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7523D1" w14:textId="77777777"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EBD833" w14:textId="77777777"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14:paraId="57759C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DE7FA2E" w14:textId="77777777"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14:paraId="0C29FAA7"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60EADAF" w14:textId="77777777"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14:paraId="1079DBF2" w14:textId="77777777"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14:paraId="4181979C" w14:textId="77777777" w:rsidR="002A59CF" w:rsidRPr="002F39AE" w:rsidRDefault="00020964" w:rsidP="002A59CF">
            <w:pPr>
              <w:jc w:val="center"/>
              <w:rPr>
                <w:rFonts w:cs="Arial"/>
                <w:b/>
                <w:color w:val="000000"/>
                <w:szCs w:val="20"/>
              </w:rPr>
            </w:pPr>
            <w:r>
              <w:rPr>
                <w:rFonts w:cs="Arial"/>
                <w:bCs/>
                <w:caps/>
                <w:szCs w:val="20"/>
              </w:rPr>
              <w:t>„</w:t>
            </w:r>
            <w:r w:rsidRPr="00020964">
              <w:rPr>
                <w:rFonts w:cs="Arial"/>
                <w:bCs/>
                <w:caps/>
                <w:szCs w:val="20"/>
              </w:rPr>
              <w:t>Krytá plaváreň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A20554" w14:textId="77777777"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14:paraId="19B33033" w14:textId="77777777"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14:paraId="0A4CCF5A" w14:textId="77777777"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14:paraId="3FBB535D" w14:textId="77777777"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14:paraId="497516F4" w14:textId="77777777"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14:paraId="2DF79F7E" w14:textId="77777777"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14:paraId="0FAE70AE" w14:textId="77777777"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14:paraId="322576C3" w14:textId="77777777"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14:paraId="6249EF7A" w14:textId="77777777" w:rsidR="002A59CF" w:rsidRPr="00AB1F55" w:rsidRDefault="002A59CF" w:rsidP="002A59CF">
            <w:pPr>
              <w:jc w:val="left"/>
              <w:rPr>
                <w:rFonts w:cs="Arial"/>
                <w:color w:val="000000"/>
                <w:szCs w:val="20"/>
              </w:rPr>
            </w:pPr>
          </w:p>
        </w:tc>
      </w:tr>
    </w:tbl>
    <w:p w14:paraId="2BFE5D3E" w14:textId="77777777" w:rsidR="002A59CF" w:rsidRPr="00AB1F55" w:rsidRDefault="002A59CF" w:rsidP="002A59CF">
      <w:pPr>
        <w:rPr>
          <w:rFonts w:cs="Arial"/>
          <w:szCs w:val="20"/>
        </w:rPr>
      </w:pPr>
    </w:p>
    <w:p w14:paraId="584BDBC1" w14:textId="77777777" w:rsidR="002A59CF" w:rsidRPr="00AB1F55" w:rsidRDefault="002A59CF" w:rsidP="002A59CF">
      <w:pPr>
        <w:rPr>
          <w:rFonts w:cs="Arial"/>
          <w:szCs w:val="20"/>
        </w:rPr>
      </w:pPr>
    </w:p>
    <w:p w14:paraId="713A58D9" w14:textId="77777777" w:rsidR="002A59CF" w:rsidRPr="00AB1F55" w:rsidRDefault="002A59CF" w:rsidP="002A59CF">
      <w:pPr>
        <w:rPr>
          <w:rFonts w:cs="Arial"/>
          <w:sz w:val="16"/>
          <w:szCs w:val="16"/>
        </w:rPr>
      </w:pPr>
    </w:p>
    <w:p w14:paraId="666F5F96" w14:textId="77777777" w:rsidR="002A59CF" w:rsidRPr="00AB1F55" w:rsidRDefault="002A59CF" w:rsidP="002A59CF">
      <w:pPr>
        <w:rPr>
          <w:rFonts w:cs="Arial"/>
          <w:sz w:val="16"/>
          <w:szCs w:val="16"/>
        </w:rPr>
      </w:pPr>
    </w:p>
    <w:p w14:paraId="59B2E6EA" w14:textId="77777777" w:rsidR="002A59CF" w:rsidRPr="00AB1F55" w:rsidRDefault="002A59CF" w:rsidP="002A59CF">
      <w:pPr>
        <w:rPr>
          <w:rFonts w:cs="Arial"/>
          <w:sz w:val="16"/>
          <w:szCs w:val="16"/>
        </w:rPr>
      </w:pPr>
    </w:p>
    <w:p w14:paraId="3F518EA7" w14:textId="77777777" w:rsidR="002A59CF" w:rsidRPr="00AB1F55" w:rsidRDefault="002A59CF" w:rsidP="002A59CF">
      <w:pPr>
        <w:rPr>
          <w:rFonts w:cs="Arial"/>
          <w:sz w:val="16"/>
          <w:szCs w:val="16"/>
        </w:rPr>
      </w:pPr>
    </w:p>
    <w:p w14:paraId="36DA68DF" w14:textId="77777777"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14:paraId="73F6026F" w14:textId="77777777"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14:paraId="3FC84AD8" w14:textId="77777777"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14:paraId="01EC1751" w14:textId="77777777" w:rsidR="002A59CF" w:rsidRPr="00AB1F55" w:rsidRDefault="002A59CF" w:rsidP="002A59CF">
      <w:pPr>
        <w:jc w:val="left"/>
        <w:rPr>
          <w:rFonts w:eastAsia="Calibri" w:cs="Arial"/>
          <w:b/>
          <w:caps/>
          <w:sz w:val="24"/>
          <w:szCs w:val="32"/>
        </w:rPr>
      </w:pPr>
    </w:p>
    <w:p w14:paraId="59471F8B" w14:textId="77777777" w:rsidR="00A245F2" w:rsidRPr="00AB1F55" w:rsidRDefault="00A245F2" w:rsidP="00A245F2">
      <w:pPr>
        <w:jc w:val="left"/>
        <w:rPr>
          <w:rFonts w:eastAsia="Calibri" w:cs="Arial"/>
          <w:b/>
          <w:caps/>
          <w:sz w:val="24"/>
          <w:szCs w:val="32"/>
        </w:rPr>
      </w:pPr>
    </w:p>
    <w:p w14:paraId="1891FC48" w14:textId="77777777" w:rsidR="00A245F2" w:rsidRPr="00AB1F55" w:rsidRDefault="00A245F2" w:rsidP="00A245F2">
      <w:pPr>
        <w:jc w:val="left"/>
        <w:rPr>
          <w:rFonts w:eastAsia="Calibri" w:cs="Arial"/>
          <w:b/>
          <w:caps/>
          <w:sz w:val="24"/>
          <w:szCs w:val="32"/>
        </w:rPr>
      </w:pPr>
    </w:p>
    <w:p w14:paraId="33880609" w14:textId="77777777" w:rsidR="00A245F2" w:rsidRPr="00AB1F55" w:rsidRDefault="00A245F2" w:rsidP="00A245F2">
      <w:pPr>
        <w:tabs>
          <w:tab w:val="left" w:pos="1560"/>
        </w:tabs>
        <w:rPr>
          <w:rFonts w:cs="Arial"/>
          <w:caps/>
          <w:szCs w:val="32"/>
        </w:rPr>
      </w:pPr>
    </w:p>
    <w:bookmarkEnd w:id="230"/>
    <w:bookmarkEnd w:id="231"/>
    <w:bookmarkEnd w:id="232"/>
    <w:bookmarkEnd w:id="233"/>
    <w:p w14:paraId="045C63BC" w14:textId="77777777" w:rsidR="00A245F2" w:rsidRDefault="00A245F2" w:rsidP="00A245F2">
      <w:pPr>
        <w:spacing w:after="120" w:line="216" w:lineRule="auto"/>
        <w:jc w:val="center"/>
        <w:rPr>
          <w:rFonts w:cs="Arial"/>
          <w:szCs w:val="20"/>
        </w:rPr>
      </w:pPr>
    </w:p>
    <w:p w14:paraId="676ADC51" w14:textId="77777777" w:rsidR="00C80979" w:rsidRDefault="00C80979" w:rsidP="00A245F2">
      <w:pPr>
        <w:spacing w:after="120" w:line="216" w:lineRule="auto"/>
        <w:jc w:val="center"/>
        <w:rPr>
          <w:rFonts w:cs="Arial"/>
          <w:szCs w:val="20"/>
        </w:rPr>
      </w:pPr>
    </w:p>
    <w:p w14:paraId="0992F209" w14:textId="77777777" w:rsidR="00C80979" w:rsidRDefault="00C80979" w:rsidP="00A245F2">
      <w:pPr>
        <w:spacing w:after="120" w:line="216" w:lineRule="auto"/>
        <w:jc w:val="center"/>
        <w:rPr>
          <w:rFonts w:cs="Arial"/>
          <w:szCs w:val="20"/>
        </w:rPr>
      </w:pPr>
    </w:p>
    <w:p w14:paraId="655BF83E" w14:textId="77777777" w:rsidR="00266D45" w:rsidRDefault="00266D45" w:rsidP="00A245F2">
      <w:pPr>
        <w:spacing w:after="120" w:line="216" w:lineRule="auto"/>
        <w:jc w:val="center"/>
        <w:rPr>
          <w:rFonts w:cs="Arial"/>
          <w:szCs w:val="20"/>
        </w:rPr>
      </w:pPr>
    </w:p>
    <w:p w14:paraId="144F4C7A" w14:textId="77777777" w:rsidR="00155F31" w:rsidRDefault="00155F31" w:rsidP="00155F31">
      <w:pPr>
        <w:spacing w:after="120" w:line="216" w:lineRule="auto"/>
        <w:rPr>
          <w:rFonts w:cs="Arial"/>
          <w:szCs w:val="20"/>
        </w:rPr>
      </w:pPr>
    </w:p>
    <w:p w14:paraId="413591A7" w14:textId="77777777" w:rsidR="00155F31" w:rsidRDefault="00155F31" w:rsidP="00155F31">
      <w:pPr>
        <w:spacing w:after="120" w:line="216" w:lineRule="auto"/>
        <w:rPr>
          <w:rFonts w:cs="Arial"/>
          <w:szCs w:val="20"/>
        </w:rPr>
      </w:pPr>
    </w:p>
    <w:p w14:paraId="3F218963" w14:textId="77777777" w:rsidR="00155F31" w:rsidRPr="00AB1F55" w:rsidRDefault="00155F31" w:rsidP="00155F31">
      <w:pPr>
        <w:spacing w:after="120" w:line="216" w:lineRule="auto"/>
        <w:rPr>
          <w:rFonts w:cs="Arial"/>
          <w:szCs w:val="20"/>
        </w:rPr>
      </w:pPr>
    </w:p>
    <w:p w14:paraId="04A06D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982E1F6" w14:textId="77777777" w:rsidR="00A245F2" w:rsidRPr="00AB1F55" w:rsidRDefault="00A245F2" w:rsidP="00A245F2">
      <w:pPr>
        <w:pStyle w:val="Zkladntext3"/>
        <w:rPr>
          <w:rFonts w:ascii="Arial" w:hAnsi="Arial" w:cs="Arial"/>
          <w:noProof w:val="0"/>
          <w:color w:val="auto"/>
        </w:rPr>
      </w:pPr>
    </w:p>
    <w:p w14:paraId="4D2353FD"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5F59DE89" w14:textId="77777777" w:rsidR="00A245F2" w:rsidRPr="00AB1F55" w:rsidRDefault="00A245F2" w:rsidP="00A245F2">
      <w:pPr>
        <w:pStyle w:val="Zkladntext3"/>
        <w:rPr>
          <w:rFonts w:ascii="Arial" w:hAnsi="Arial" w:cs="Arial"/>
          <w:noProof w:val="0"/>
          <w:color w:val="auto"/>
          <w:sz w:val="24"/>
          <w:szCs w:val="24"/>
        </w:rPr>
      </w:pPr>
    </w:p>
    <w:p w14:paraId="15BB0E81" w14:textId="77777777" w:rsidR="00A245F2" w:rsidRPr="00AB1F55" w:rsidRDefault="00A245F2" w:rsidP="00A245F2">
      <w:pPr>
        <w:spacing w:before="20"/>
        <w:rPr>
          <w:rFonts w:cs="Arial"/>
          <w:b/>
          <w:smallCaps/>
        </w:rPr>
      </w:pPr>
    </w:p>
    <w:p w14:paraId="44283172"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4FDC04C" w14:textId="77777777" w:rsidR="00A245F2" w:rsidRPr="00AB1F55" w:rsidRDefault="00A245F2" w:rsidP="00A245F2">
      <w:pPr>
        <w:rPr>
          <w:rFonts w:cs="Arial"/>
          <w:b/>
          <w:sz w:val="24"/>
        </w:rPr>
      </w:pPr>
    </w:p>
    <w:p w14:paraId="25C7144E" w14:textId="77777777" w:rsidR="003E1094" w:rsidRDefault="003E1094" w:rsidP="003E1094">
      <w:pPr>
        <w:pStyle w:val="Nadpis2"/>
        <w:rPr>
          <w:rFonts w:cs="Arial"/>
          <w:bCs/>
          <w:caps/>
          <w:sz w:val="24"/>
          <w:szCs w:val="24"/>
        </w:rPr>
      </w:pPr>
      <w:bookmarkStart w:id="234" w:name="_Toc44420524"/>
      <w:bookmarkStart w:id="235" w:name="_Toc44480280"/>
      <w:bookmarkStart w:id="236" w:name="_Toc46839524"/>
      <w:bookmarkStart w:id="237" w:name="_Toc48552717"/>
      <w:bookmarkStart w:id="238" w:name="_Toc355611585"/>
      <w:r w:rsidRPr="00020964">
        <w:rPr>
          <w:rFonts w:cs="Arial"/>
          <w:bCs/>
          <w:caps/>
          <w:sz w:val="24"/>
          <w:szCs w:val="24"/>
        </w:rPr>
        <w:t>„</w:t>
      </w:r>
      <w:r w:rsidR="00020964" w:rsidRPr="00020964">
        <w:rPr>
          <w:rFonts w:cs="Arial"/>
          <w:bCs/>
          <w:caps/>
          <w:sz w:val="24"/>
        </w:rPr>
        <w:t>Krytá plaváreň Lučenec</w:t>
      </w:r>
      <w:r w:rsidRPr="00020964">
        <w:rPr>
          <w:rFonts w:cs="Arial"/>
          <w:bCs/>
          <w:caps/>
          <w:sz w:val="24"/>
          <w:szCs w:val="24"/>
        </w:rPr>
        <w:t>“</w:t>
      </w:r>
      <w:bookmarkEnd w:id="234"/>
      <w:bookmarkEnd w:id="235"/>
      <w:bookmarkEnd w:id="236"/>
      <w:bookmarkEnd w:id="237"/>
    </w:p>
    <w:p w14:paraId="6162AF01" w14:textId="77777777" w:rsidR="003E1094" w:rsidRDefault="003E1094" w:rsidP="00A245F2">
      <w:pPr>
        <w:pStyle w:val="Nadpis2"/>
        <w:jc w:val="left"/>
        <w:rPr>
          <w:rFonts w:cs="Arial"/>
        </w:rPr>
      </w:pPr>
    </w:p>
    <w:p w14:paraId="21E09BD2" w14:textId="77777777" w:rsidR="00A245F2" w:rsidRPr="00AB1F55" w:rsidRDefault="00A245F2" w:rsidP="00A245F2">
      <w:pPr>
        <w:pStyle w:val="Nadpis2"/>
        <w:jc w:val="left"/>
        <w:rPr>
          <w:rFonts w:cs="Arial"/>
        </w:rPr>
      </w:pPr>
      <w:bookmarkStart w:id="239" w:name="_Toc48552718"/>
      <w:r w:rsidRPr="00AB1F55">
        <w:rPr>
          <w:rFonts w:cs="Arial"/>
        </w:rPr>
        <w:t>B.1 Opis predmetu zákazky</w:t>
      </w:r>
      <w:bookmarkEnd w:id="238"/>
      <w:bookmarkEnd w:id="239"/>
    </w:p>
    <w:p w14:paraId="40C694B1" w14:textId="77777777" w:rsidR="00A245F2" w:rsidRPr="00AB1F55" w:rsidRDefault="00A245F2" w:rsidP="00A245F2">
      <w:pPr>
        <w:rPr>
          <w:rFonts w:cs="Arial"/>
          <w:szCs w:val="20"/>
        </w:rPr>
      </w:pPr>
    </w:p>
    <w:p w14:paraId="1D431621" w14:textId="77777777" w:rsidR="00A245F2" w:rsidRPr="00AB1F55" w:rsidRDefault="00A245F2" w:rsidP="00A245F2">
      <w:pPr>
        <w:rPr>
          <w:rFonts w:cs="Arial"/>
          <w:szCs w:val="20"/>
        </w:rPr>
      </w:pPr>
    </w:p>
    <w:p w14:paraId="31B4C2EF" w14:textId="77777777" w:rsidR="00A245F2" w:rsidRPr="00AB1F55" w:rsidRDefault="00A245F2" w:rsidP="00A245F2">
      <w:pPr>
        <w:rPr>
          <w:rFonts w:cs="Arial"/>
          <w:szCs w:val="20"/>
        </w:rPr>
      </w:pPr>
    </w:p>
    <w:p w14:paraId="7EA72795" w14:textId="77777777" w:rsidR="00A245F2" w:rsidRPr="00AB1F55" w:rsidRDefault="00A245F2" w:rsidP="00A245F2">
      <w:pPr>
        <w:rPr>
          <w:rFonts w:cs="Arial"/>
          <w:szCs w:val="20"/>
        </w:rPr>
      </w:pPr>
    </w:p>
    <w:p w14:paraId="6DA67A62" w14:textId="77777777" w:rsidR="00A245F2" w:rsidRPr="00AB1F55" w:rsidRDefault="00A245F2" w:rsidP="00A245F2">
      <w:pPr>
        <w:rPr>
          <w:rFonts w:cs="Arial"/>
          <w:szCs w:val="20"/>
        </w:rPr>
      </w:pPr>
    </w:p>
    <w:p w14:paraId="26B1FA2A" w14:textId="77777777" w:rsidR="00A245F2" w:rsidRPr="00AB1F55" w:rsidRDefault="00A245F2" w:rsidP="00A245F2">
      <w:pPr>
        <w:rPr>
          <w:rFonts w:cs="Arial"/>
          <w:szCs w:val="20"/>
        </w:rPr>
      </w:pPr>
    </w:p>
    <w:p w14:paraId="14D6DAC7" w14:textId="77777777" w:rsidR="00A245F2" w:rsidRPr="00AB1F55" w:rsidRDefault="00A245F2" w:rsidP="00A245F2">
      <w:pPr>
        <w:rPr>
          <w:rFonts w:cs="Arial"/>
          <w:szCs w:val="20"/>
        </w:rPr>
      </w:pPr>
    </w:p>
    <w:p w14:paraId="1193BCA4" w14:textId="77777777" w:rsidR="00A245F2" w:rsidRPr="00AB1F55" w:rsidRDefault="00A245F2" w:rsidP="00A245F2">
      <w:pPr>
        <w:rPr>
          <w:rFonts w:cs="Arial"/>
          <w:szCs w:val="20"/>
        </w:rPr>
      </w:pPr>
    </w:p>
    <w:p w14:paraId="6BB8A9D4" w14:textId="77777777" w:rsidR="00A245F2" w:rsidRPr="00AB1F55" w:rsidRDefault="00A245F2" w:rsidP="00A245F2">
      <w:pPr>
        <w:rPr>
          <w:rFonts w:cs="Arial"/>
          <w:szCs w:val="20"/>
        </w:rPr>
      </w:pPr>
    </w:p>
    <w:p w14:paraId="26582A72" w14:textId="77777777" w:rsidR="00A245F2" w:rsidRPr="00AB1F55" w:rsidRDefault="00A245F2" w:rsidP="00A245F2">
      <w:pPr>
        <w:rPr>
          <w:rFonts w:cs="Arial"/>
          <w:szCs w:val="20"/>
        </w:rPr>
      </w:pPr>
    </w:p>
    <w:p w14:paraId="1F6117C8" w14:textId="77777777" w:rsidR="00A245F2" w:rsidRPr="00AB1F55" w:rsidRDefault="00A245F2" w:rsidP="00A245F2">
      <w:pPr>
        <w:rPr>
          <w:rFonts w:cs="Arial"/>
          <w:szCs w:val="20"/>
        </w:rPr>
      </w:pPr>
    </w:p>
    <w:p w14:paraId="6ADA0841" w14:textId="77777777" w:rsidR="00A245F2" w:rsidRPr="00AB1F55" w:rsidRDefault="00A245F2" w:rsidP="00A245F2">
      <w:pPr>
        <w:rPr>
          <w:rFonts w:cs="Arial"/>
          <w:szCs w:val="20"/>
        </w:rPr>
      </w:pPr>
    </w:p>
    <w:p w14:paraId="497B9315" w14:textId="77777777" w:rsidR="00A245F2" w:rsidRPr="00AB1F55" w:rsidRDefault="00A245F2" w:rsidP="00A245F2">
      <w:pPr>
        <w:rPr>
          <w:rFonts w:cs="Arial"/>
          <w:szCs w:val="20"/>
        </w:rPr>
      </w:pPr>
    </w:p>
    <w:p w14:paraId="24C67502" w14:textId="77777777" w:rsidR="00A245F2" w:rsidRPr="00AB1F55" w:rsidRDefault="00A245F2" w:rsidP="00A245F2">
      <w:pPr>
        <w:rPr>
          <w:rFonts w:cs="Arial"/>
          <w:szCs w:val="20"/>
        </w:rPr>
      </w:pPr>
    </w:p>
    <w:p w14:paraId="6C83822D" w14:textId="77777777" w:rsidR="00A245F2" w:rsidRPr="00AB1F55" w:rsidRDefault="00A245F2" w:rsidP="00A245F2">
      <w:pPr>
        <w:rPr>
          <w:rFonts w:cs="Arial"/>
          <w:szCs w:val="20"/>
        </w:rPr>
      </w:pPr>
    </w:p>
    <w:p w14:paraId="0C25D7E2" w14:textId="77777777" w:rsidR="00A245F2" w:rsidRPr="00AB1F55" w:rsidRDefault="00A245F2" w:rsidP="00A245F2">
      <w:pPr>
        <w:rPr>
          <w:rFonts w:cs="Arial"/>
          <w:szCs w:val="20"/>
        </w:rPr>
      </w:pPr>
    </w:p>
    <w:p w14:paraId="22D7C35C" w14:textId="77777777" w:rsidR="00A245F2" w:rsidRPr="00AB1F55" w:rsidRDefault="00A245F2" w:rsidP="00A245F2">
      <w:pPr>
        <w:rPr>
          <w:rFonts w:cs="Arial"/>
          <w:szCs w:val="20"/>
        </w:rPr>
      </w:pPr>
    </w:p>
    <w:p w14:paraId="4A6E541F" w14:textId="77777777" w:rsidR="00A245F2" w:rsidRPr="00AB1F55" w:rsidRDefault="00A245F2" w:rsidP="00A245F2">
      <w:pPr>
        <w:rPr>
          <w:rFonts w:cs="Arial"/>
          <w:szCs w:val="20"/>
        </w:rPr>
      </w:pPr>
    </w:p>
    <w:p w14:paraId="059E0FD8" w14:textId="77777777" w:rsidR="00A245F2" w:rsidRPr="00AB1F55" w:rsidRDefault="00A245F2" w:rsidP="00A245F2">
      <w:pPr>
        <w:rPr>
          <w:rFonts w:cs="Arial"/>
          <w:szCs w:val="20"/>
        </w:rPr>
      </w:pPr>
    </w:p>
    <w:p w14:paraId="1BD27822" w14:textId="77777777" w:rsidR="00A245F2" w:rsidRPr="00AB1F55" w:rsidRDefault="00A245F2" w:rsidP="00A245F2">
      <w:pPr>
        <w:rPr>
          <w:rFonts w:cs="Arial"/>
          <w:szCs w:val="20"/>
        </w:rPr>
      </w:pPr>
    </w:p>
    <w:p w14:paraId="74577FB3" w14:textId="77777777" w:rsidR="00A245F2" w:rsidRPr="00AB1F55" w:rsidRDefault="00A245F2" w:rsidP="00A245F2">
      <w:pPr>
        <w:rPr>
          <w:rFonts w:cs="Arial"/>
          <w:szCs w:val="20"/>
        </w:rPr>
      </w:pPr>
    </w:p>
    <w:p w14:paraId="5BCADD94" w14:textId="77777777" w:rsidR="00A245F2" w:rsidRPr="00AB1F55" w:rsidRDefault="00A245F2" w:rsidP="00A245F2">
      <w:pPr>
        <w:rPr>
          <w:rFonts w:cs="Arial"/>
          <w:szCs w:val="20"/>
        </w:rPr>
      </w:pPr>
    </w:p>
    <w:p w14:paraId="10A351CF" w14:textId="77777777" w:rsidR="00A245F2" w:rsidRPr="00AB1F55" w:rsidRDefault="00A245F2" w:rsidP="00A245F2">
      <w:pPr>
        <w:rPr>
          <w:rFonts w:cs="Arial"/>
          <w:szCs w:val="20"/>
        </w:rPr>
      </w:pPr>
    </w:p>
    <w:p w14:paraId="648619E9" w14:textId="77777777" w:rsidR="00A245F2" w:rsidRPr="00AB1F55" w:rsidRDefault="00A245F2" w:rsidP="00A245F2">
      <w:pPr>
        <w:rPr>
          <w:rFonts w:cs="Arial"/>
          <w:szCs w:val="20"/>
        </w:rPr>
      </w:pPr>
    </w:p>
    <w:p w14:paraId="079CE3D4" w14:textId="77777777" w:rsidR="00A245F2" w:rsidRPr="00AB1F55" w:rsidRDefault="00A245F2" w:rsidP="00A245F2">
      <w:pPr>
        <w:rPr>
          <w:rFonts w:cs="Arial"/>
          <w:szCs w:val="20"/>
        </w:rPr>
      </w:pPr>
    </w:p>
    <w:p w14:paraId="28DCE9E0" w14:textId="77777777" w:rsidR="00A245F2" w:rsidRDefault="00A245F2" w:rsidP="00A245F2">
      <w:pPr>
        <w:rPr>
          <w:rFonts w:cs="Arial"/>
          <w:szCs w:val="20"/>
        </w:rPr>
      </w:pPr>
    </w:p>
    <w:p w14:paraId="3E04F025" w14:textId="77777777" w:rsidR="00A245F2" w:rsidRPr="00AB1F55" w:rsidRDefault="00A245F2" w:rsidP="00A245F2">
      <w:pPr>
        <w:rPr>
          <w:rFonts w:cs="Arial"/>
          <w:szCs w:val="20"/>
        </w:rPr>
      </w:pPr>
    </w:p>
    <w:p w14:paraId="5E7D9701" w14:textId="77777777" w:rsidR="00A245F2" w:rsidRPr="00AB1F55" w:rsidRDefault="00A245F2" w:rsidP="00A245F2">
      <w:pPr>
        <w:rPr>
          <w:rFonts w:cs="Arial"/>
          <w:szCs w:val="20"/>
        </w:rPr>
      </w:pPr>
    </w:p>
    <w:p w14:paraId="1316D9DB" w14:textId="77777777" w:rsidR="00A245F2" w:rsidRPr="00AB1F55" w:rsidRDefault="00A245F2" w:rsidP="00A245F2">
      <w:pPr>
        <w:rPr>
          <w:rFonts w:cs="Arial"/>
          <w:szCs w:val="20"/>
        </w:rPr>
      </w:pPr>
    </w:p>
    <w:p w14:paraId="6EB06DE3" w14:textId="545CAE5B" w:rsidR="000E610F" w:rsidRDefault="000E610F" w:rsidP="000E610F">
      <w:pPr>
        <w:jc w:val="center"/>
        <w:rPr>
          <w:rFonts w:cs="Arial"/>
          <w:szCs w:val="20"/>
        </w:rPr>
      </w:pPr>
      <w:r>
        <w:rPr>
          <w:rFonts w:cs="Arial"/>
          <w:szCs w:val="20"/>
        </w:rPr>
        <w:t>Lučenec</w:t>
      </w:r>
      <w:r w:rsidRPr="00AB1F55">
        <w:rPr>
          <w:rFonts w:cs="Arial"/>
          <w:szCs w:val="20"/>
        </w:rPr>
        <w:t xml:space="preserve">, </w:t>
      </w:r>
      <w:r w:rsidR="001D6931">
        <w:rPr>
          <w:rFonts w:cs="Arial"/>
          <w:szCs w:val="20"/>
        </w:rPr>
        <w:t>apríl 2022</w:t>
      </w:r>
    </w:p>
    <w:p w14:paraId="01749AAD" w14:textId="77777777" w:rsidR="000E610F" w:rsidRDefault="000E610F" w:rsidP="000E610F">
      <w:pPr>
        <w:rPr>
          <w:rFonts w:cs="Arial"/>
          <w:szCs w:val="20"/>
        </w:rPr>
      </w:pPr>
    </w:p>
    <w:p w14:paraId="715E800A" w14:textId="77777777" w:rsidR="000E610F" w:rsidRDefault="000E610F" w:rsidP="000E610F">
      <w:pPr>
        <w:rPr>
          <w:rFonts w:cs="Arial"/>
          <w:szCs w:val="20"/>
        </w:rPr>
      </w:pPr>
    </w:p>
    <w:p w14:paraId="5162EB61" w14:textId="77777777" w:rsidR="000E610F" w:rsidRDefault="000E610F" w:rsidP="000E610F">
      <w:pPr>
        <w:rPr>
          <w:rFonts w:cs="Arial"/>
          <w:szCs w:val="20"/>
        </w:rPr>
      </w:pPr>
    </w:p>
    <w:p w14:paraId="5AECD542" w14:textId="77777777" w:rsidR="000E610F" w:rsidRDefault="000E610F" w:rsidP="000E610F">
      <w:pPr>
        <w:rPr>
          <w:rFonts w:cs="Arial"/>
          <w:szCs w:val="20"/>
        </w:rPr>
      </w:pPr>
    </w:p>
    <w:p w14:paraId="4ABE29D4" w14:textId="77777777" w:rsidR="000E610F" w:rsidRDefault="000E610F" w:rsidP="000E610F">
      <w:pPr>
        <w:rPr>
          <w:rFonts w:cs="Arial"/>
          <w:szCs w:val="20"/>
        </w:rPr>
      </w:pPr>
    </w:p>
    <w:p w14:paraId="7C579695" w14:textId="77777777" w:rsidR="000E610F" w:rsidRDefault="000E610F" w:rsidP="000E610F">
      <w:pPr>
        <w:rPr>
          <w:rFonts w:cs="Arial"/>
          <w:szCs w:val="20"/>
        </w:rPr>
      </w:pPr>
    </w:p>
    <w:p w14:paraId="4738D9E6" w14:textId="77777777" w:rsidR="000E610F" w:rsidRDefault="000E610F" w:rsidP="000E610F">
      <w:pPr>
        <w:rPr>
          <w:rFonts w:cs="Arial"/>
          <w:szCs w:val="20"/>
        </w:rPr>
      </w:pPr>
    </w:p>
    <w:p w14:paraId="6B0C2B7D" w14:textId="77777777" w:rsidR="00F50609" w:rsidRDefault="00F50609" w:rsidP="000E610F">
      <w:pPr>
        <w:rPr>
          <w:rFonts w:cs="Arial"/>
          <w:szCs w:val="20"/>
        </w:rPr>
      </w:pPr>
    </w:p>
    <w:p w14:paraId="4CED3992" w14:textId="77777777" w:rsidR="00F50609" w:rsidRDefault="00F50609" w:rsidP="000E610F">
      <w:pPr>
        <w:rPr>
          <w:rFonts w:cs="Arial"/>
          <w:szCs w:val="20"/>
        </w:rPr>
      </w:pPr>
    </w:p>
    <w:p w14:paraId="43C663E4" w14:textId="77777777" w:rsidR="00A245F2" w:rsidRPr="00AB1F55" w:rsidRDefault="00A245F2" w:rsidP="000E610F">
      <w:pPr>
        <w:rPr>
          <w:rFonts w:cs="Arial"/>
          <w:b/>
          <w:szCs w:val="20"/>
        </w:rPr>
      </w:pPr>
      <w:r w:rsidRPr="00AB1F55">
        <w:rPr>
          <w:rFonts w:cs="Arial"/>
          <w:b/>
          <w:szCs w:val="20"/>
        </w:rPr>
        <w:lastRenderedPageBreak/>
        <w:t>B.1 Opis predmetu zákazky</w:t>
      </w:r>
    </w:p>
    <w:p w14:paraId="2CF2F11B" w14:textId="77777777" w:rsidR="00A245F2" w:rsidRPr="00AB1F55" w:rsidRDefault="00A245F2" w:rsidP="00A245F2">
      <w:pPr>
        <w:rPr>
          <w:rFonts w:cs="Arial"/>
          <w:szCs w:val="20"/>
          <w:highlight w:val="yellow"/>
        </w:rPr>
      </w:pPr>
    </w:p>
    <w:p w14:paraId="7F185306" w14:textId="77777777" w:rsidR="00A245F2" w:rsidRPr="00AB1F55" w:rsidRDefault="00A245F2" w:rsidP="00A245F2">
      <w:pPr>
        <w:jc w:val="center"/>
        <w:rPr>
          <w:rFonts w:cs="Arial"/>
          <w:b/>
          <w:highlight w:val="yellow"/>
        </w:rPr>
      </w:pPr>
      <w:bookmarkStart w:id="240" w:name="_Toc354993067"/>
      <w:bookmarkStart w:id="241" w:name="_Toc355611586"/>
      <w:bookmarkStart w:id="242" w:name="_Toc357758545"/>
      <w:bookmarkStart w:id="243" w:name="_Toc359919571"/>
    </w:p>
    <w:p w14:paraId="6336128D" w14:textId="77777777"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14:paraId="2C72915A" w14:textId="77777777"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14:paraId="423EF346" w14:textId="77777777" w:rsidR="00A245F2" w:rsidRDefault="00A245F2" w:rsidP="00A245F2">
      <w:pPr>
        <w:rPr>
          <w:rFonts w:cs="Arial"/>
          <w:b/>
          <w:szCs w:val="20"/>
        </w:rPr>
      </w:pPr>
    </w:p>
    <w:p w14:paraId="0407AC82" w14:textId="77777777"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14:paraId="3571B62B" w14:textId="77777777"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14:paraId="66665946" w14:textId="77777777" w:rsidR="00A245F2" w:rsidRDefault="00A245F2" w:rsidP="00A245F2">
      <w:pPr>
        <w:rPr>
          <w:rFonts w:cs="Arial"/>
          <w:bCs/>
          <w:szCs w:val="20"/>
        </w:rPr>
      </w:pPr>
    </w:p>
    <w:p w14:paraId="7F7BC178"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49BA2024"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046FCF30" w14:textId="77777777"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14:paraId="506C0A33" w14:textId="77777777"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5BD03558" w14:textId="77777777"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14:paraId="5D9B639C" w14:textId="77777777" w:rsidR="00A245F2" w:rsidRPr="001532C8" w:rsidRDefault="00A245F2" w:rsidP="00A245F2">
      <w:pPr>
        <w:jc w:val="center"/>
        <w:rPr>
          <w:rFonts w:cs="Arial"/>
          <w:b/>
          <w:bCs/>
          <w:szCs w:val="20"/>
        </w:rPr>
      </w:pPr>
    </w:p>
    <w:p w14:paraId="2D492E11"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6B790635" w14:textId="77777777" w:rsidR="00A245F2" w:rsidRPr="00090ACA" w:rsidRDefault="00A245F2" w:rsidP="00A245F2">
      <w:pPr>
        <w:rPr>
          <w:rFonts w:cs="Arial"/>
          <w:bCs/>
          <w:i/>
          <w:szCs w:val="20"/>
        </w:rPr>
      </w:pPr>
    </w:p>
    <w:p w14:paraId="1CF01CC3"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428C21E8" w14:textId="77777777" w:rsidR="00A245F2" w:rsidRDefault="00A245F2" w:rsidP="00A245F2">
      <w:pPr>
        <w:rPr>
          <w:rFonts w:cs="Arial"/>
          <w:b/>
          <w:szCs w:val="20"/>
        </w:rPr>
      </w:pPr>
    </w:p>
    <w:p w14:paraId="14FD9C8C" w14:textId="77777777" w:rsidR="00A245F2" w:rsidRPr="00121B8E" w:rsidRDefault="00A245F2" w:rsidP="00A245F2">
      <w:pPr>
        <w:spacing w:after="240"/>
        <w:jc w:val="center"/>
        <w:rPr>
          <w:rFonts w:cs="Arial"/>
          <w:b/>
          <w:szCs w:val="20"/>
        </w:rPr>
      </w:pPr>
      <w:r w:rsidRPr="00121B8E">
        <w:rPr>
          <w:rFonts w:cs="Arial"/>
          <w:b/>
          <w:szCs w:val="20"/>
        </w:rPr>
        <w:t>Opis predmetu zákazky:</w:t>
      </w:r>
    </w:p>
    <w:p w14:paraId="606B637A" w14:textId="77777777" w:rsidR="00C80979" w:rsidRPr="00593C33" w:rsidRDefault="00C80979" w:rsidP="00C80979">
      <w:pPr>
        <w:rPr>
          <w:rFonts w:cs="Arial"/>
          <w:bCs/>
          <w:szCs w:val="20"/>
        </w:rPr>
      </w:pPr>
    </w:p>
    <w:p w14:paraId="12D41724" w14:textId="77777777" w:rsidR="00C80979" w:rsidRPr="00593C33" w:rsidRDefault="00C80979" w:rsidP="00C80979">
      <w:pPr>
        <w:pStyle w:val="Zarkazkladnhotextu"/>
        <w:ind w:left="0" w:right="-2"/>
        <w:jc w:val="both"/>
        <w:rPr>
          <w:rFonts w:ascii="Arial" w:hAnsi="Arial" w:cs="Arial"/>
          <w:b/>
          <w:sz w:val="20"/>
        </w:rPr>
      </w:pPr>
      <w:bookmarkStart w:id="244" w:name="_Hlk99088649"/>
      <w:r w:rsidRPr="00593C33">
        <w:rPr>
          <w:rFonts w:ascii="Arial" w:hAnsi="Arial" w:cs="Arial"/>
          <w:b/>
          <w:sz w:val="20"/>
        </w:rPr>
        <w:t xml:space="preserve">Lehota výstavby: </w:t>
      </w:r>
    </w:p>
    <w:p w14:paraId="6D886F0E" w14:textId="77777777"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w:t>
      </w:r>
      <w:r w:rsidRPr="00593C33">
        <w:rPr>
          <w:rFonts w:cs="Arial"/>
          <w:szCs w:val="20"/>
        </w:rPr>
        <w:lastRenderedPageBreak/>
        <w:t>prevziať stavenisko najneskôr do 5 dní odo dňa písomnej výzvy Objednávateľa na protokolárne prevzatie staveniska</w:t>
      </w:r>
      <w:r w:rsidRPr="00593C33">
        <w:rPr>
          <w:rFonts w:cs="Arial"/>
          <w:b/>
          <w:szCs w:val="20"/>
        </w:rPr>
        <w:t>.</w:t>
      </w:r>
      <w:r w:rsidRPr="00593C33">
        <w:rPr>
          <w:rFonts w:cs="Arial"/>
          <w:szCs w:val="20"/>
        </w:rPr>
        <w:tab/>
      </w:r>
    </w:p>
    <w:p w14:paraId="26196805" w14:textId="378C7814"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F50609">
        <w:rPr>
          <w:rFonts w:ascii="Arial" w:hAnsi="Arial" w:cs="Arial"/>
          <w:b/>
          <w:sz w:val="20"/>
        </w:rPr>
        <w:t>najneskôr</w:t>
      </w:r>
      <w:r w:rsidRPr="00F50609">
        <w:rPr>
          <w:rFonts w:ascii="Arial" w:hAnsi="Arial" w:cs="Arial"/>
          <w:sz w:val="20"/>
        </w:rPr>
        <w:t xml:space="preserve"> </w:t>
      </w:r>
      <w:r w:rsidRPr="00F50609">
        <w:rPr>
          <w:rFonts w:ascii="Arial" w:hAnsi="Arial" w:cs="Arial"/>
          <w:b/>
          <w:sz w:val="20"/>
        </w:rPr>
        <w:t xml:space="preserve">do </w:t>
      </w:r>
      <w:r w:rsidR="00F50609" w:rsidRPr="00C81843">
        <w:rPr>
          <w:rFonts w:ascii="Arial" w:hAnsi="Arial" w:cs="Arial"/>
          <w:b/>
          <w:strike/>
          <w:color w:val="FF0000"/>
          <w:sz w:val="20"/>
        </w:rPr>
        <w:t xml:space="preserve">24 </w:t>
      </w:r>
      <w:r w:rsidR="00C81843">
        <w:rPr>
          <w:rFonts w:ascii="Arial" w:hAnsi="Arial" w:cs="Arial"/>
          <w:b/>
          <w:sz w:val="20"/>
        </w:rPr>
        <w:t xml:space="preserve"> </w:t>
      </w:r>
      <w:r w:rsidR="00C81843" w:rsidRPr="00C81843">
        <w:rPr>
          <w:rFonts w:ascii="Arial" w:hAnsi="Arial" w:cs="Arial"/>
          <w:b/>
          <w:color w:val="00B0F0"/>
          <w:sz w:val="20"/>
        </w:rPr>
        <w:t>1</w:t>
      </w:r>
      <w:r w:rsidR="003670D9">
        <w:rPr>
          <w:rFonts w:ascii="Arial" w:hAnsi="Arial" w:cs="Arial"/>
          <w:b/>
          <w:color w:val="00B0F0"/>
          <w:sz w:val="20"/>
        </w:rPr>
        <w:t>4</w:t>
      </w:r>
      <w:r w:rsidR="00C81843">
        <w:rPr>
          <w:rFonts w:ascii="Arial" w:hAnsi="Arial" w:cs="Arial"/>
          <w:b/>
          <w:sz w:val="20"/>
        </w:rPr>
        <w:t xml:space="preserve"> </w:t>
      </w:r>
      <w:r w:rsidRPr="00F50609">
        <w:rPr>
          <w:rFonts w:ascii="Arial" w:hAnsi="Arial" w:cs="Arial"/>
          <w:b/>
          <w:sz w:val="20"/>
        </w:rPr>
        <w:t>mesiacov</w:t>
      </w:r>
      <w:r w:rsidRPr="00F50609">
        <w:rPr>
          <w:rFonts w:ascii="Arial" w:hAnsi="Arial" w:cs="Arial"/>
          <w:sz w:val="20"/>
        </w:rPr>
        <w:t xml:space="preserve"> po protokolárnom</w:t>
      </w:r>
      <w:r w:rsidRPr="00593C33">
        <w:rPr>
          <w:rFonts w:ascii="Arial" w:hAnsi="Arial" w:cs="Arial"/>
          <w:sz w:val="20"/>
        </w:rPr>
        <w:t xml:space="preserve"> prevzatí staveniska</w:t>
      </w:r>
      <w:r w:rsidR="00A135CA" w:rsidRPr="00A135CA">
        <w:rPr>
          <w:rFonts w:ascii="Arial" w:hAnsi="Arial" w:cs="Arial"/>
          <w:sz w:val="20"/>
        </w:rPr>
        <w:t>.</w:t>
      </w:r>
    </w:p>
    <w:bookmarkEnd w:id="244"/>
    <w:p w14:paraId="37B84C14" w14:textId="77777777" w:rsidR="00B336FD" w:rsidRDefault="00B336FD" w:rsidP="00C80979">
      <w:pPr>
        <w:pStyle w:val="Zarkazkladnhotextu"/>
        <w:ind w:left="0" w:right="-2"/>
        <w:jc w:val="both"/>
        <w:rPr>
          <w:rFonts w:ascii="Arial" w:hAnsi="Arial" w:cs="Arial"/>
          <w:sz w:val="20"/>
        </w:rPr>
      </w:pPr>
      <w:r>
        <w:rPr>
          <w:rFonts w:ascii="Arial" w:hAnsi="Arial" w:cs="Arial"/>
          <w:sz w:val="20"/>
        </w:rPr>
        <w:t>Predmetom zákazky je vytvorenie</w:t>
      </w:r>
      <w:r w:rsidRPr="00B336FD">
        <w:rPr>
          <w:rFonts w:ascii="Arial" w:hAnsi="Arial" w:cs="Arial"/>
          <w:sz w:val="20"/>
        </w:rPr>
        <w:t xml:space="preserve"> komplexn</w:t>
      </w:r>
      <w:r>
        <w:rPr>
          <w:rFonts w:ascii="Arial" w:hAnsi="Arial" w:cs="Arial"/>
          <w:sz w:val="20"/>
        </w:rPr>
        <w:t>ého</w:t>
      </w:r>
      <w:r w:rsidRPr="00B336FD">
        <w:rPr>
          <w:rFonts w:ascii="Arial" w:hAnsi="Arial" w:cs="Arial"/>
          <w:sz w:val="20"/>
        </w:rPr>
        <w:t xml:space="preserve"> areál</w:t>
      </w:r>
      <w:r>
        <w:rPr>
          <w:rFonts w:ascii="Arial" w:hAnsi="Arial" w:cs="Arial"/>
          <w:sz w:val="20"/>
        </w:rPr>
        <w:t>u</w:t>
      </w:r>
      <w:r w:rsidRPr="00B336FD">
        <w:rPr>
          <w:rFonts w:ascii="Arial" w:hAnsi="Arial" w:cs="Arial"/>
          <w:sz w:val="20"/>
        </w:rPr>
        <w:t xml:space="preserve"> pre šport, oddych a zábavu v danej lokalite </w:t>
      </w:r>
      <w:r w:rsidR="0024193D">
        <w:rPr>
          <w:rFonts w:ascii="Arial" w:hAnsi="Arial" w:cs="Arial"/>
          <w:sz w:val="20"/>
        </w:rPr>
        <w:t>meste Lučenec -</w:t>
      </w:r>
      <w:r>
        <w:rPr>
          <w:rFonts w:ascii="Arial" w:hAnsi="Arial" w:cs="Arial"/>
          <w:sz w:val="20"/>
        </w:rPr>
        <w:t xml:space="preserve"> Mestskej krytej plavárne. </w:t>
      </w:r>
      <w:r w:rsidRPr="00B336FD">
        <w:rPr>
          <w:rFonts w:ascii="Arial" w:hAnsi="Arial" w:cs="Arial"/>
          <w:sz w:val="20"/>
        </w:rPr>
        <w:t xml:space="preserve">Situovanie plavárne na pozemku vychádza zo zámeru funkčného prepojenia s mestským kúpaliskom. Vstup do objektu je navrhnutý zo severnej strany (od futbalového ihriska) cez vstupnú terasu prístupnú rampou resp. schodiskom z parkoviska. Vstupom cez zádverie do vstupnej haly, kde sú navrhnuté priestory občerstvenia so skladom, šatňou s výlevkou a vo vstupe recepcia – pokladňa pre plaváreň a wellness. Zo zádveria je riešený vstup do WC pre imobilných zákazníkov. Zo vstupnej haly je riešená chodba, z ktorej sú vstupy do miestnosti zdravotníka, vstup do skladu a samotný vstup do šatní plavárne. Ďalej sú z chodby prístupné miestnosti kancelárie, WC pre ženy a WC pre mužov, výlevka pre upratovačku, vstup na schodisko do suterénu a stup do dennej miestnosti a šatne s hygienickou bunkou pre zamestnancov. Zo vstupnej haly je vizuálny kontakt s bazénovou halou. Šatne sú navrhnuté spoločné pre mužov a ženy s </w:t>
      </w:r>
      <w:proofErr w:type="spellStart"/>
      <w:r w:rsidRPr="00B336FD">
        <w:rPr>
          <w:rFonts w:ascii="Arial" w:hAnsi="Arial" w:cs="Arial"/>
          <w:sz w:val="20"/>
        </w:rPr>
        <w:t>prezliekacími</w:t>
      </w:r>
      <w:proofErr w:type="spellEnd"/>
      <w:r w:rsidRPr="00B336FD">
        <w:rPr>
          <w:rFonts w:ascii="Arial" w:hAnsi="Arial" w:cs="Arial"/>
          <w:sz w:val="20"/>
        </w:rPr>
        <w:t xml:space="preserve"> kabínkami s kapacitou 140 kabínok pri použití delených skriniek. V šatni sú umiestnené dve </w:t>
      </w:r>
      <w:proofErr w:type="spellStart"/>
      <w:r w:rsidRPr="00B336FD">
        <w:rPr>
          <w:rFonts w:ascii="Arial" w:hAnsi="Arial" w:cs="Arial"/>
          <w:sz w:val="20"/>
        </w:rPr>
        <w:t>prezliekacie</w:t>
      </w:r>
      <w:proofErr w:type="spellEnd"/>
      <w:r w:rsidRPr="00B336FD">
        <w:rPr>
          <w:rFonts w:ascii="Arial" w:hAnsi="Arial" w:cs="Arial"/>
          <w:sz w:val="20"/>
        </w:rPr>
        <w:t xml:space="preserve"> kabínky pre imobilných a štyri kabínky pre ostatných návštevníkov – celkom šesť </w:t>
      </w:r>
      <w:proofErr w:type="spellStart"/>
      <w:r w:rsidRPr="00B336FD">
        <w:rPr>
          <w:rFonts w:ascii="Arial" w:hAnsi="Arial" w:cs="Arial"/>
          <w:sz w:val="20"/>
        </w:rPr>
        <w:t>prezliekacích</w:t>
      </w:r>
      <w:proofErr w:type="spellEnd"/>
      <w:r w:rsidRPr="00B336FD">
        <w:rPr>
          <w:rFonts w:ascii="Arial" w:hAnsi="Arial" w:cs="Arial"/>
          <w:sz w:val="20"/>
        </w:rPr>
        <w:t xml:space="preserve"> kabínok. Zo šatní je vstup do miestnosti pre upratovačku, ktorá bude </w:t>
      </w:r>
      <w:proofErr w:type="spellStart"/>
      <w:r w:rsidRPr="00B336FD">
        <w:rPr>
          <w:rFonts w:ascii="Arial" w:hAnsi="Arial" w:cs="Arial"/>
          <w:sz w:val="20"/>
        </w:rPr>
        <w:t>priechodzia</w:t>
      </w:r>
      <w:proofErr w:type="spellEnd"/>
      <w:r w:rsidRPr="00B336FD">
        <w:rPr>
          <w:rFonts w:ascii="Arial" w:hAnsi="Arial" w:cs="Arial"/>
          <w:sz w:val="20"/>
        </w:rPr>
        <w:t xml:space="preserve"> do bazénovej haly a zároveň sa v nej nachádza aj schodisko do technologickej miestnosti na poschodí. Zo šatní do bazénovej haly je vstup cez sprchy pre mužov a ženy, kde sú umiestnené aj delené WC, cez </w:t>
      </w:r>
      <w:proofErr w:type="spellStart"/>
      <w:r w:rsidRPr="00B336FD">
        <w:rPr>
          <w:rFonts w:ascii="Arial" w:hAnsi="Arial" w:cs="Arial"/>
          <w:sz w:val="20"/>
        </w:rPr>
        <w:t>brodisko</w:t>
      </w:r>
      <w:proofErr w:type="spellEnd"/>
      <w:r w:rsidRPr="00B336FD">
        <w:rPr>
          <w:rFonts w:ascii="Arial" w:hAnsi="Arial" w:cs="Arial"/>
          <w:sz w:val="20"/>
        </w:rPr>
        <w:t xml:space="preserve">. V bazénovej hale sú umiestnené dva bazény a to plavecký so šiestimi dráhami (podľa pravidiel FINA) 25x12,5m 1,6-1,2m hlboký, využívaný aj pre neplavcov a detský bazén 3,7x3,7m a 0,3m hlboký. Z bazénovej haly je prístupný aj bufet pre občerstvenie návštevníkov plavárne a sauny. V bazénovej hale je umiestnený priestor pre plavčíka, WC primárne pre imobilných a recepcia </w:t>
      </w:r>
      <w:proofErr w:type="spellStart"/>
      <w:r w:rsidRPr="00B336FD">
        <w:rPr>
          <w:rFonts w:ascii="Arial" w:hAnsi="Arial" w:cs="Arial"/>
          <w:sz w:val="20"/>
        </w:rPr>
        <w:t>wellnesu</w:t>
      </w:r>
      <w:proofErr w:type="spellEnd"/>
      <w:r w:rsidRPr="00B336FD">
        <w:rPr>
          <w:rFonts w:ascii="Arial" w:hAnsi="Arial" w:cs="Arial"/>
          <w:sz w:val="20"/>
        </w:rPr>
        <w:t xml:space="preserve">. Pri recepcii je miestnosť pre maséra a chodbičkou je prechod do wellness, kde sú umiestnené štyri sauny, </w:t>
      </w:r>
      <w:proofErr w:type="spellStart"/>
      <w:r w:rsidRPr="00B336FD">
        <w:rPr>
          <w:rFonts w:ascii="Arial" w:hAnsi="Arial" w:cs="Arial"/>
          <w:sz w:val="20"/>
        </w:rPr>
        <w:t>kneipov</w:t>
      </w:r>
      <w:proofErr w:type="spellEnd"/>
      <w:r w:rsidRPr="00B336FD">
        <w:rPr>
          <w:rFonts w:ascii="Arial" w:hAnsi="Arial" w:cs="Arial"/>
          <w:sz w:val="20"/>
        </w:rPr>
        <w:t xml:space="preserve"> kúpeľ, </w:t>
      </w:r>
      <w:proofErr w:type="spellStart"/>
      <w:r w:rsidRPr="00B336FD">
        <w:rPr>
          <w:rFonts w:ascii="Arial" w:hAnsi="Arial" w:cs="Arial"/>
          <w:sz w:val="20"/>
        </w:rPr>
        <w:t>vírivka</w:t>
      </w:r>
      <w:proofErr w:type="spellEnd"/>
      <w:r w:rsidRPr="00B336FD">
        <w:rPr>
          <w:rFonts w:ascii="Arial" w:hAnsi="Arial" w:cs="Arial"/>
          <w:sz w:val="20"/>
        </w:rPr>
        <w:t xml:space="preserve">, ochladzovací bazén, sprchy, </w:t>
      </w:r>
      <w:proofErr w:type="spellStart"/>
      <w:r w:rsidRPr="00B336FD">
        <w:rPr>
          <w:rFonts w:ascii="Arial" w:hAnsi="Arial" w:cs="Arial"/>
          <w:sz w:val="20"/>
        </w:rPr>
        <w:t>wc</w:t>
      </w:r>
      <w:proofErr w:type="spellEnd"/>
      <w:r w:rsidRPr="00B336FD">
        <w:rPr>
          <w:rFonts w:ascii="Arial" w:hAnsi="Arial" w:cs="Arial"/>
          <w:sz w:val="20"/>
        </w:rPr>
        <w:t>, odpočinková miestnosť a vonkajšia ochladzovacia miestnosť. Technické priestory pre bazénovú technológiu budú umiestnené v suteréne a technológia vetrania resp. čiastočne aj vykurovania bude riešená na poschodí. Celkové dispozičné riešenie plavárne je zrejmé z výkresovej časti. Navrhované riešenie má potenciál pre rozšírenie resp. doplnenie vybavenia a priestorov podľa budúcich potrieb návštevníkov , rovnako aj prepojenie na exteriér pre spojené využitie zjednoteného areálu kúpaliska a plavárne.</w:t>
      </w:r>
    </w:p>
    <w:p w14:paraId="344B60F3"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Základné kapacitné ukaz</w:t>
      </w:r>
      <w:r>
        <w:rPr>
          <w:rFonts w:ascii="Arial" w:hAnsi="Arial" w:cs="Arial"/>
          <w:sz w:val="20"/>
        </w:rPr>
        <w:t xml:space="preserve">ovatele: </w:t>
      </w:r>
    </w:p>
    <w:p w14:paraId="4AD3214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Plaváreň je navrhovaná pre región 20 000-30 000 obyv.</w:t>
      </w:r>
    </w:p>
    <w:p w14:paraId="20B0297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Plocha bazénov: 326,2 m2</w:t>
      </w:r>
    </w:p>
    <w:p w14:paraId="21345696"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25x12,5m, Hl. 1,4 m 312,5 m2</w:t>
      </w:r>
    </w:p>
    <w:p w14:paraId="6FEA787A"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-detský bazén 3,7x3,7m, Hl. 0,300 m 13,7 m2</w:t>
      </w:r>
    </w:p>
    <w:p w14:paraId="111CE52C"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plavárne 136 návštevníkov</w:t>
      </w:r>
    </w:p>
    <w:p w14:paraId="1C907E69"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312,5/5m2x1,5= 93 návštevníkov</w:t>
      </w:r>
    </w:p>
    <w:p w14:paraId="6E4E492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-detsky bazén 13,7/1,5m2x 1,5= 13 návštevníkov</w:t>
      </w:r>
    </w:p>
    <w:p w14:paraId="4C5A24A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bazénov 106 návštevníkov</w:t>
      </w:r>
    </w:p>
    <w:p w14:paraId="393DFF41"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Kapacita saunového sveta 30 návštevníkov</w:t>
      </w:r>
    </w:p>
    <w:p w14:paraId="1A76248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plavárne 4(obrátka) 424 návštevníkov</w:t>
      </w:r>
    </w:p>
    <w:p w14:paraId="41630BB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sauny 2(obrátka) 60 návštevníkov</w:t>
      </w:r>
    </w:p>
    <w:p w14:paraId="0FC4E3F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Zastavaná plocha plavárne 1354,8 m2</w:t>
      </w:r>
    </w:p>
    <w:p w14:paraId="0F6B347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Spevnené plochy – komunikácie, chodníky, parkoviská, terasy 1833,63 m2</w:t>
      </w:r>
    </w:p>
    <w:p w14:paraId="1EC8344A" w14:textId="77777777" w:rsidR="006B5111" w:rsidRDefault="00CF6652" w:rsidP="006B5111">
      <w:pPr>
        <w:pStyle w:val="Zarkazkladnhotextu"/>
        <w:spacing w:after="0"/>
        <w:ind w:right="-2"/>
        <w:rPr>
          <w:rFonts w:ascii="Arial" w:hAnsi="Arial" w:cs="Arial"/>
          <w:sz w:val="20"/>
        </w:rPr>
      </w:pPr>
      <w:r>
        <w:rPr>
          <w:rFonts w:ascii="Arial" w:hAnsi="Arial" w:cs="Arial"/>
          <w:sz w:val="20"/>
        </w:rPr>
        <w:pict w14:anchorId="44D4698F">
          <v:rect id="_x0000_i1025" style="width:0;height:1.5pt" o:hralign="center" o:hrstd="t" o:hr="t" fillcolor="#a0a0a0" stroked="f"/>
        </w:pict>
      </w:r>
    </w:p>
    <w:p w14:paraId="018AAED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Spolu: 4.548,43 m2</w:t>
      </w:r>
    </w:p>
    <w:p w14:paraId="40611051" w14:textId="77777777" w:rsidR="00B336FD" w:rsidRDefault="006B5111" w:rsidP="006B5111">
      <w:pPr>
        <w:pStyle w:val="Zarkazkladnhotextu"/>
        <w:ind w:left="0" w:right="-2" w:firstLine="283"/>
        <w:jc w:val="both"/>
        <w:rPr>
          <w:rFonts w:ascii="Arial" w:hAnsi="Arial" w:cs="Arial"/>
          <w:sz w:val="20"/>
        </w:rPr>
      </w:pPr>
      <w:r w:rsidRPr="006B5111">
        <w:rPr>
          <w:rFonts w:ascii="Arial" w:hAnsi="Arial" w:cs="Arial"/>
          <w:sz w:val="20"/>
        </w:rPr>
        <w:t>Úžitková plocha plavárne (1.PP, 1.NP, 2.NP) 1.753,97 m2</w:t>
      </w:r>
    </w:p>
    <w:p w14:paraId="66BBDA74" w14:textId="3D03B061" w:rsidR="006B5111" w:rsidRDefault="006B5111" w:rsidP="00C80979">
      <w:pPr>
        <w:pStyle w:val="Zarkazkladnhotextu"/>
        <w:ind w:left="0" w:right="-2"/>
        <w:jc w:val="both"/>
        <w:rPr>
          <w:rFonts w:ascii="Arial" w:hAnsi="Arial" w:cs="Arial"/>
          <w:sz w:val="20"/>
        </w:rPr>
      </w:pPr>
      <w:r w:rsidRPr="00DA63D9">
        <w:rPr>
          <w:rFonts w:ascii="Arial" w:hAnsi="Arial" w:cs="Arial"/>
          <w:sz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rFonts w:ascii="Arial" w:hAnsi="Arial" w:cs="Arial"/>
          <w:sz w:val="20"/>
        </w:rPr>
        <w:t>medzipodlažie</w:t>
      </w:r>
      <w:proofErr w:type="spellEnd"/>
      <w:r w:rsidRPr="00DA63D9">
        <w:rPr>
          <w:rFonts w:ascii="Arial" w:hAnsi="Arial" w:cs="Arial"/>
          <w:sz w:val="20"/>
        </w:rPr>
        <w:t xml:space="preserve"> (strojovňa) v koncovom module bazénovej haly, ktoré slúži pre umiestnenie technológie VZT. </w:t>
      </w:r>
    </w:p>
    <w:p w14:paraId="4FB87014" w14:textId="77777777" w:rsidR="006B5111" w:rsidRDefault="00073E5F" w:rsidP="00C80979">
      <w:pPr>
        <w:pStyle w:val="Zarkazkladnhotextu"/>
        <w:ind w:left="0" w:right="-2"/>
        <w:jc w:val="both"/>
        <w:rPr>
          <w:rFonts w:ascii="Arial" w:hAnsi="Arial" w:cs="Arial"/>
          <w:sz w:val="20"/>
        </w:rPr>
      </w:pPr>
      <w:r w:rsidRPr="00073E5F">
        <w:rPr>
          <w:rFonts w:ascii="Arial" w:hAnsi="Arial" w:cs="Arial"/>
          <w:sz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p w14:paraId="71B0843B"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14:paraId="1BCDCAE4"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14:paraId="40ED3F41" w14:textId="77777777" w:rsidR="00A245F2" w:rsidRPr="00593C33" w:rsidRDefault="00A245F2" w:rsidP="00A245F2">
      <w:pPr>
        <w:rPr>
          <w:rFonts w:cs="Arial"/>
          <w:b/>
          <w:bCs/>
          <w:szCs w:val="20"/>
        </w:rPr>
      </w:pPr>
    </w:p>
    <w:p w14:paraId="68A083D1" w14:textId="77777777" w:rsidR="00A245F2" w:rsidRDefault="00A245F2" w:rsidP="00A245F2">
      <w:pPr>
        <w:rPr>
          <w:rFonts w:cs="Arial"/>
          <w:b/>
          <w:bCs/>
          <w:szCs w:val="20"/>
        </w:rPr>
      </w:pPr>
    </w:p>
    <w:p w14:paraId="70EDD5A5" w14:textId="77777777" w:rsidR="00A245F2" w:rsidRDefault="00A245F2" w:rsidP="00A245F2">
      <w:pPr>
        <w:rPr>
          <w:rFonts w:cs="Arial"/>
          <w:b/>
          <w:bCs/>
          <w:szCs w:val="20"/>
        </w:rPr>
      </w:pPr>
    </w:p>
    <w:p w14:paraId="6F2A0A48" w14:textId="77777777" w:rsidR="00A245F2" w:rsidRDefault="00A245F2" w:rsidP="00A245F2">
      <w:pPr>
        <w:rPr>
          <w:rFonts w:cs="Arial"/>
          <w:b/>
          <w:bCs/>
          <w:szCs w:val="20"/>
        </w:rPr>
      </w:pPr>
    </w:p>
    <w:p w14:paraId="3AD9695D" w14:textId="77777777" w:rsidR="00A245F2" w:rsidRDefault="00A245F2" w:rsidP="00A245F2">
      <w:pPr>
        <w:rPr>
          <w:rFonts w:cs="Arial"/>
          <w:b/>
          <w:bCs/>
          <w:szCs w:val="20"/>
        </w:rPr>
      </w:pPr>
    </w:p>
    <w:p w14:paraId="5B0FC013" w14:textId="77777777" w:rsidR="007007FD" w:rsidRDefault="007007FD" w:rsidP="00695192">
      <w:pPr>
        <w:pStyle w:val="Zkladntext3"/>
        <w:jc w:val="both"/>
        <w:rPr>
          <w:rFonts w:ascii="Arial" w:hAnsi="Arial" w:cs="Arial"/>
          <w:b/>
          <w:noProof w:val="0"/>
          <w:color w:val="auto"/>
          <w:sz w:val="36"/>
          <w:szCs w:val="36"/>
        </w:rPr>
      </w:pPr>
    </w:p>
    <w:p w14:paraId="064891D7" w14:textId="77777777" w:rsidR="007007FD" w:rsidRDefault="007007FD" w:rsidP="00695192">
      <w:pPr>
        <w:pStyle w:val="Zkladntext3"/>
        <w:jc w:val="both"/>
        <w:rPr>
          <w:rFonts w:ascii="Arial" w:hAnsi="Arial" w:cs="Arial"/>
          <w:b/>
          <w:noProof w:val="0"/>
          <w:color w:val="auto"/>
          <w:sz w:val="36"/>
          <w:szCs w:val="36"/>
        </w:rPr>
      </w:pPr>
    </w:p>
    <w:p w14:paraId="290F9F07" w14:textId="77777777" w:rsidR="000E610F" w:rsidRDefault="000E610F" w:rsidP="00A245F2">
      <w:pPr>
        <w:pStyle w:val="Zkladntext3"/>
        <w:rPr>
          <w:rFonts w:ascii="Arial" w:hAnsi="Arial" w:cs="Arial"/>
          <w:b/>
          <w:noProof w:val="0"/>
          <w:color w:val="auto"/>
          <w:sz w:val="36"/>
          <w:szCs w:val="36"/>
        </w:rPr>
      </w:pPr>
    </w:p>
    <w:p w14:paraId="575492A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28BED75" w14:textId="77777777" w:rsidR="00A245F2" w:rsidRPr="00AB1F55" w:rsidRDefault="00A245F2" w:rsidP="00A245F2">
      <w:pPr>
        <w:pStyle w:val="Zkladntext3"/>
        <w:rPr>
          <w:rFonts w:ascii="Arial" w:hAnsi="Arial" w:cs="Arial"/>
          <w:noProof w:val="0"/>
          <w:color w:val="auto"/>
        </w:rPr>
      </w:pPr>
    </w:p>
    <w:p w14:paraId="2D218FF3"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7B9C2D13" w14:textId="77777777" w:rsidR="00A245F2" w:rsidRPr="00AB1F55" w:rsidRDefault="00A245F2" w:rsidP="00A245F2">
      <w:pPr>
        <w:pStyle w:val="Zkladntext3"/>
        <w:rPr>
          <w:rFonts w:ascii="Arial" w:hAnsi="Arial" w:cs="Arial"/>
          <w:noProof w:val="0"/>
          <w:color w:val="auto"/>
          <w:sz w:val="24"/>
          <w:szCs w:val="24"/>
        </w:rPr>
      </w:pPr>
    </w:p>
    <w:p w14:paraId="317A1CE7" w14:textId="77777777" w:rsidR="00A245F2" w:rsidRPr="00AB1F55" w:rsidRDefault="00A245F2" w:rsidP="00A245F2">
      <w:pPr>
        <w:spacing w:before="20"/>
        <w:rPr>
          <w:rFonts w:cs="Arial"/>
          <w:b/>
          <w:smallCaps/>
        </w:rPr>
      </w:pPr>
    </w:p>
    <w:p w14:paraId="34B38C1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711C403" w14:textId="77777777" w:rsidR="00A245F2" w:rsidRPr="00AB1F55" w:rsidRDefault="00A245F2" w:rsidP="00A245F2">
      <w:pPr>
        <w:rPr>
          <w:rFonts w:cs="Arial"/>
          <w:b/>
          <w:sz w:val="24"/>
        </w:rPr>
      </w:pPr>
    </w:p>
    <w:p w14:paraId="2F99A4BF" w14:textId="77777777" w:rsidR="003E1094" w:rsidRDefault="003E1094" w:rsidP="003E1094">
      <w:pPr>
        <w:pStyle w:val="Nadpis2"/>
        <w:rPr>
          <w:rFonts w:cs="Arial"/>
          <w:bCs/>
          <w:caps/>
          <w:sz w:val="24"/>
          <w:szCs w:val="24"/>
        </w:rPr>
      </w:pPr>
      <w:bookmarkStart w:id="245" w:name="_Toc44420526"/>
      <w:bookmarkStart w:id="246" w:name="_Toc44480282"/>
      <w:bookmarkStart w:id="247" w:name="_Toc46839526"/>
      <w:bookmarkStart w:id="248" w:name="_Toc48552719"/>
      <w:r w:rsidRPr="00020964">
        <w:rPr>
          <w:rFonts w:cs="Arial"/>
          <w:bCs/>
          <w:caps/>
          <w:sz w:val="24"/>
          <w:szCs w:val="24"/>
        </w:rPr>
        <w:t>„</w:t>
      </w:r>
      <w:r w:rsidR="00020964" w:rsidRPr="00020964">
        <w:rPr>
          <w:rFonts w:cs="Arial"/>
          <w:bCs/>
          <w:caps/>
          <w:sz w:val="24"/>
          <w:szCs w:val="24"/>
        </w:rPr>
        <w:t>Krytá plaváreň Lučenec</w:t>
      </w:r>
      <w:r w:rsidRPr="00020964">
        <w:rPr>
          <w:rFonts w:cs="Arial"/>
          <w:bCs/>
          <w:caps/>
          <w:sz w:val="24"/>
          <w:szCs w:val="24"/>
        </w:rPr>
        <w:t>“</w:t>
      </w:r>
      <w:bookmarkEnd w:id="245"/>
      <w:bookmarkEnd w:id="246"/>
      <w:bookmarkEnd w:id="247"/>
      <w:bookmarkEnd w:id="248"/>
    </w:p>
    <w:p w14:paraId="3451FE51" w14:textId="77777777" w:rsidR="00020964" w:rsidRPr="00020964" w:rsidRDefault="00020964" w:rsidP="00020964"/>
    <w:p w14:paraId="4896357A" w14:textId="77777777" w:rsidR="003E1094" w:rsidRPr="003E1094" w:rsidRDefault="003E1094" w:rsidP="003E1094"/>
    <w:p w14:paraId="458E712C" w14:textId="77777777" w:rsidR="00A245F2" w:rsidRPr="00AB1F55" w:rsidRDefault="00A245F2" w:rsidP="00A245F2">
      <w:pPr>
        <w:pStyle w:val="Nadpis2"/>
        <w:jc w:val="left"/>
        <w:rPr>
          <w:rFonts w:cs="Arial"/>
        </w:rPr>
      </w:pPr>
      <w:bookmarkStart w:id="249" w:name="_Toc48552720"/>
      <w:r>
        <w:rPr>
          <w:rFonts w:cs="Arial"/>
        </w:rPr>
        <w:t>B.2</w:t>
      </w:r>
      <w:r w:rsidRPr="00AB1F55">
        <w:rPr>
          <w:rFonts w:cs="Arial"/>
        </w:rPr>
        <w:t xml:space="preserve"> </w:t>
      </w:r>
      <w:r>
        <w:rPr>
          <w:rFonts w:cs="Arial"/>
        </w:rPr>
        <w:t>Spôsob určenia ceny</w:t>
      </w:r>
      <w:bookmarkEnd w:id="249"/>
    </w:p>
    <w:p w14:paraId="04987563" w14:textId="77777777" w:rsidR="00A245F2" w:rsidRPr="00AB1F55" w:rsidRDefault="00A245F2" w:rsidP="00A245F2">
      <w:pPr>
        <w:rPr>
          <w:rFonts w:cs="Arial"/>
          <w:szCs w:val="20"/>
        </w:rPr>
      </w:pPr>
    </w:p>
    <w:p w14:paraId="67DC069E" w14:textId="77777777" w:rsidR="00A245F2" w:rsidRPr="00AB1F55" w:rsidRDefault="00A245F2" w:rsidP="00A245F2">
      <w:pPr>
        <w:rPr>
          <w:rFonts w:cs="Arial"/>
          <w:szCs w:val="20"/>
        </w:rPr>
      </w:pPr>
    </w:p>
    <w:p w14:paraId="7EF6C951" w14:textId="77777777" w:rsidR="00A245F2" w:rsidRPr="00AB1F55" w:rsidRDefault="00A245F2" w:rsidP="00A245F2">
      <w:pPr>
        <w:rPr>
          <w:rFonts w:cs="Arial"/>
          <w:szCs w:val="20"/>
        </w:rPr>
      </w:pPr>
    </w:p>
    <w:p w14:paraId="5C96142C" w14:textId="77777777" w:rsidR="00A245F2" w:rsidRPr="00AB1F55" w:rsidRDefault="00A245F2" w:rsidP="00A245F2">
      <w:pPr>
        <w:rPr>
          <w:rFonts w:cs="Arial"/>
          <w:szCs w:val="20"/>
        </w:rPr>
      </w:pPr>
    </w:p>
    <w:p w14:paraId="0490BD9F" w14:textId="77777777" w:rsidR="00A245F2" w:rsidRPr="00AB1F55" w:rsidRDefault="00A245F2" w:rsidP="00A245F2">
      <w:pPr>
        <w:rPr>
          <w:rFonts w:cs="Arial"/>
          <w:szCs w:val="20"/>
        </w:rPr>
      </w:pPr>
    </w:p>
    <w:p w14:paraId="3FC723E0" w14:textId="77777777" w:rsidR="00A245F2" w:rsidRPr="00AB1F55" w:rsidRDefault="00A245F2" w:rsidP="00A245F2">
      <w:pPr>
        <w:rPr>
          <w:rFonts w:cs="Arial"/>
          <w:szCs w:val="20"/>
        </w:rPr>
      </w:pPr>
    </w:p>
    <w:p w14:paraId="55B81B2B" w14:textId="77777777" w:rsidR="00A245F2" w:rsidRPr="00AB1F55" w:rsidRDefault="00A245F2" w:rsidP="00A245F2">
      <w:pPr>
        <w:rPr>
          <w:rFonts w:cs="Arial"/>
          <w:szCs w:val="20"/>
        </w:rPr>
      </w:pPr>
    </w:p>
    <w:p w14:paraId="12F735D0" w14:textId="77777777" w:rsidR="00A245F2" w:rsidRPr="00AB1F55" w:rsidRDefault="00A245F2" w:rsidP="00A245F2">
      <w:pPr>
        <w:rPr>
          <w:rFonts w:cs="Arial"/>
          <w:szCs w:val="20"/>
        </w:rPr>
      </w:pPr>
    </w:p>
    <w:p w14:paraId="30D82356" w14:textId="77777777" w:rsidR="00A245F2" w:rsidRPr="00AB1F55" w:rsidRDefault="00A245F2" w:rsidP="00A245F2">
      <w:pPr>
        <w:rPr>
          <w:rFonts w:cs="Arial"/>
          <w:szCs w:val="20"/>
        </w:rPr>
      </w:pPr>
    </w:p>
    <w:p w14:paraId="6ED06B9D" w14:textId="77777777" w:rsidR="00A245F2" w:rsidRPr="00AB1F55" w:rsidRDefault="00A245F2" w:rsidP="00A245F2">
      <w:pPr>
        <w:rPr>
          <w:rFonts w:cs="Arial"/>
          <w:szCs w:val="20"/>
        </w:rPr>
      </w:pPr>
    </w:p>
    <w:p w14:paraId="4CBD49EA" w14:textId="77777777" w:rsidR="00A245F2" w:rsidRPr="00AB1F55" w:rsidRDefault="00A245F2" w:rsidP="00A245F2">
      <w:pPr>
        <w:rPr>
          <w:rFonts w:cs="Arial"/>
          <w:szCs w:val="20"/>
        </w:rPr>
      </w:pPr>
    </w:p>
    <w:p w14:paraId="14C974CC" w14:textId="77777777" w:rsidR="00A245F2" w:rsidRPr="00AB1F55" w:rsidRDefault="00A245F2" w:rsidP="00A245F2">
      <w:pPr>
        <w:rPr>
          <w:rFonts w:cs="Arial"/>
          <w:szCs w:val="20"/>
        </w:rPr>
      </w:pPr>
    </w:p>
    <w:p w14:paraId="0F9260F9" w14:textId="77777777" w:rsidR="00A245F2" w:rsidRPr="00AB1F55" w:rsidRDefault="00A245F2" w:rsidP="00A245F2">
      <w:pPr>
        <w:rPr>
          <w:rFonts w:cs="Arial"/>
          <w:szCs w:val="20"/>
        </w:rPr>
      </w:pPr>
    </w:p>
    <w:p w14:paraId="7D9EE008" w14:textId="77777777" w:rsidR="00A245F2" w:rsidRPr="00AB1F55" w:rsidRDefault="00A245F2" w:rsidP="00A245F2">
      <w:pPr>
        <w:rPr>
          <w:rFonts w:cs="Arial"/>
          <w:szCs w:val="20"/>
        </w:rPr>
      </w:pPr>
    </w:p>
    <w:p w14:paraId="5305A038" w14:textId="77777777" w:rsidR="00A245F2" w:rsidRPr="00AB1F55" w:rsidRDefault="00A245F2" w:rsidP="00A245F2">
      <w:pPr>
        <w:rPr>
          <w:rFonts w:cs="Arial"/>
          <w:szCs w:val="20"/>
        </w:rPr>
      </w:pPr>
    </w:p>
    <w:p w14:paraId="19E0745D" w14:textId="77777777" w:rsidR="00A245F2" w:rsidRPr="00AB1F55" w:rsidRDefault="00A245F2" w:rsidP="00A245F2">
      <w:pPr>
        <w:rPr>
          <w:rFonts w:cs="Arial"/>
          <w:szCs w:val="20"/>
        </w:rPr>
      </w:pPr>
    </w:p>
    <w:p w14:paraId="52DCDC77" w14:textId="77777777" w:rsidR="00A245F2" w:rsidRPr="00AB1F55" w:rsidRDefault="00A245F2" w:rsidP="00A245F2">
      <w:pPr>
        <w:rPr>
          <w:rFonts w:cs="Arial"/>
          <w:szCs w:val="20"/>
        </w:rPr>
      </w:pPr>
    </w:p>
    <w:p w14:paraId="7E02A269" w14:textId="77777777" w:rsidR="00A245F2" w:rsidRPr="00AB1F55" w:rsidRDefault="00A245F2" w:rsidP="00A245F2">
      <w:pPr>
        <w:rPr>
          <w:rFonts w:cs="Arial"/>
          <w:szCs w:val="20"/>
        </w:rPr>
      </w:pPr>
    </w:p>
    <w:p w14:paraId="461D8689" w14:textId="77777777" w:rsidR="00A245F2" w:rsidRPr="00AB1F55" w:rsidRDefault="00A245F2" w:rsidP="00A245F2">
      <w:pPr>
        <w:rPr>
          <w:rFonts w:cs="Arial"/>
          <w:szCs w:val="20"/>
        </w:rPr>
      </w:pPr>
    </w:p>
    <w:p w14:paraId="75BF214A" w14:textId="77777777" w:rsidR="00A245F2" w:rsidRPr="00AB1F55" w:rsidRDefault="00A245F2" w:rsidP="00A245F2">
      <w:pPr>
        <w:rPr>
          <w:rFonts w:cs="Arial"/>
          <w:szCs w:val="20"/>
        </w:rPr>
      </w:pPr>
    </w:p>
    <w:p w14:paraId="406D06D3" w14:textId="77777777" w:rsidR="00A245F2" w:rsidRPr="00AB1F55" w:rsidRDefault="00A245F2" w:rsidP="00A245F2">
      <w:pPr>
        <w:rPr>
          <w:rFonts w:cs="Arial"/>
          <w:szCs w:val="20"/>
        </w:rPr>
      </w:pPr>
    </w:p>
    <w:p w14:paraId="31AB98B5" w14:textId="77777777" w:rsidR="00A245F2" w:rsidRPr="00AB1F55" w:rsidRDefault="00A245F2" w:rsidP="00A245F2">
      <w:pPr>
        <w:rPr>
          <w:rFonts w:cs="Arial"/>
          <w:szCs w:val="20"/>
        </w:rPr>
      </w:pPr>
    </w:p>
    <w:p w14:paraId="1F0E193E" w14:textId="77777777" w:rsidR="00A245F2" w:rsidRPr="00AB1F55" w:rsidRDefault="00A245F2" w:rsidP="00A245F2">
      <w:pPr>
        <w:rPr>
          <w:rFonts w:cs="Arial"/>
          <w:szCs w:val="20"/>
        </w:rPr>
      </w:pPr>
    </w:p>
    <w:p w14:paraId="7AEB2FEB" w14:textId="77777777" w:rsidR="00A245F2" w:rsidRDefault="00A245F2" w:rsidP="00A245F2">
      <w:pPr>
        <w:rPr>
          <w:rFonts w:cs="Arial"/>
          <w:szCs w:val="20"/>
        </w:rPr>
      </w:pPr>
    </w:p>
    <w:p w14:paraId="2B9A46C1" w14:textId="77777777" w:rsidR="00A245F2" w:rsidRPr="00AB1F55" w:rsidRDefault="00A245F2" w:rsidP="00A245F2">
      <w:pPr>
        <w:rPr>
          <w:rFonts w:cs="Arial"/>
          <w:szCs w:val="20"/>
        </w:rPr>
      </w:pPr>
    </w:p>
    <w:p w14:paraId="589921AB" w14:textId="77777777" w:rsidR="00A245F2" w:rsidRPr="00AB1F55" w:rsidRDefault="00A245F2" w:rsidP="00A245F2">
      <w:pPr>
        <w:rPr>
          <w:rFonts w:cs="Arial"/>
          <w:szCs w:val="20"/>
        </w:rPr>
      </w:pPr>
    </w:p>
    <w:p w14:paraId="05AD88DF" w14:textId="77777777" w:rsidR="00A245F2" w:rsidRPr="00AB1F55" w:rsidRDefault="00A245F2" w:rsidP="00A245F2">
      <w:pPr>
        <w:rPr>
          <w:rFonts w:cs="Arial"/>
          <w:szCs w:val="20"/>
        </w:rPr>
      </w:pPr>
    </w:p>
    <w:p w14:paraId="6D688E21" w14:textId="77777777" w:rsidR="00A245F2" w:rsidRPr="00AB1F55" w:rsidRDefault="00A245F2" w:rsidP="00A245F2">
      <w:pPr>
        <w:rPr>
          <w:rFonts w:cs="Arial"/>
          <w:szCs w:val="20"/>
        </w:rPr>
      </w:pPr>
    </w:p>
    <w:p w14:paraId="5F216DE4" w14:textId="4E08F0F3" w:rsidR="000E610F" w:rsidRDefault="000E610F" w:rsidP="000E610F">
      <w:pPr>
        <w:jc w:val="center"/>
        <w:rPr>
          <w:rFonts w:cs="Arial"/>
          <w:szCs w:val="20"/>
        </w:rPr>
      </w:pPr>
      <w:r>
        <w:rPr>
          <w:rFonts w:cs="Arial"/>
          <w:szCs w:val="20"/>
        </w:rPr>
        <w:t>Lučenec</w:t>
      </w:r>
      <w:r w:rsidRPr="00AB1F55">
        <w:rPr>
          <w:rFonts w:cs="Arial"/>
          <w:szCs w:val="20"/>
        </w:rPr>
        <w:t xml:space="preserve">, </w:t>
      </w:r>
      <w:r w:rsidR="001D6931">
        <w:rPr>
          <w:rFonts w:cs="Arial"/>
          <w:szCs w:val="20"/>
        </w:rPr>
        <w:t>apríl 2022</w:t>
      </w:r>
    </w:p>
    <w:p w14:paraId="20819EDE" w14:textId="77777777" w:rsidR="00A245F2" w:rsidRDefault="00A245F2" w:rsidP="00A245F2">
      <w:pPr>
        <w:jc w:val="left"/>
        <w:rPr>
          <w:rFonts w:cs="Arial"/>
          <w:b/>
          <w:bCs/>
          <w:szCs w:val="20"/>
        </w:rPr>
      </w:pPr>
    </w:p>
    <w:p w14:paraId="27B878BA" w14:textId="77777777" w:rsidR="00A245F2" w:rsidRDefault="00A245F2" w:rsidP="00A245F2">
      <w:pPr>
        <w:jc w:val="left"/>
        <w:rPr>
          <w:rFonts w:cs="Arial"/>
          <w:b/>
          <w:bCs/>
          <w:szCs w:val="20"/>
        </w:rPr>
      </w:pPr>
    </w:p>
    <w:p w14:paraId="6AFC3562" w14:textId="77777777" w:rsidR="00A245F2" w:rsidRDefault="00A245F2" w:rsidP="00A245F2">
      <w:pPr>
        <w:jc w:val="left"/>
        <w:rPr>
          <w:rFonts w:cs="Arial"/>
          <w:b/>
          <w:bCs/>
          <w:szCs w:val="20"/>
        </w:rPr>
      </w:pPr>
    </w:p>
    <w:p w14:paraId="6898EB2F" w14:textId="77777777" w:rsidR="00201378" w:rsidRDefault="00201378" w:rsidP="00A245F2">
      <w:pPr>
        <w:jc w:val="left"/>
        <w:rPr>
          <w:rFonts w:cs="Arial"/>
          <w:b/>
          <w:bCs/>
          <w:szCs w:val="20"/>
        </w:rPr>
      </w:pPr>
    </w:p>
    <w:p w14:paraId="4D834A35" w14:textId="77777777" w:rsidR="00020964" w:rsidRDefault="00020964" w:rsidP="00A245F2">
      <w:pPr>
        <w:jc w:val="left"/>
        <w:rPr>
          <w:rFonts w:cs="Arial"/>
          <w:b/>
          <w:bCs/>
          <w:szCs w:val="20"/>
        </w:rPr>
      </w:pPr>
    </w:p>
    <w:p w14:paraId="40C2AED1" w14:textId="77777777" w:rsidR="00020964" w:rsidRDefault="00020964" w:rsidP="00A245F2">
      <w:pPr>
        <w:jc w:val="left"/>
        <w:rPr>
          <w:rFonts w:cs="Arial"/>
          <w:b/>
          <w:bCs/>
          <w:szCs w:val="20"/>
        </w:rPr>
      </w:pPr>
    </w:p>
    <w:p w14:paraId="07B9606B" w14:textId="77777777" w:rsidR="00020964" w:rsidRDefault="00020964" w:rsidP="00A245F2">
      <w:pPr>
        <w:jc w:val="left"/>
        <w:rPr>
          <w:rFonts w:cs="Arial"/>
          <w:b/>
          <w:bCs/>
          <w:szCs w:val="20"/>
        </w:rPr>
      </w:pPr>
    </w:p>
    <w:p w14:paraId="6DB4B033" w14:textId="77777777" w:rsidR="00A245F2" w:rsidRDefault="00A245F2" w:rsidP="00A245F2">
      <w:pPr>
        <w:jc w:val="left"/>
        <w:rPr>
          <w:rFonts w:cs="Arial"/>
          <w:b/>
          <w:bCs/>
          <w:szCs w:val="20"/>
        </w:rPr>
      </w:pPr>
    </w:p>
    <w:p w14:paraId="47D891BB" w14:textId="77777777" w:rsidR="002A59CF" w:rsidRDefault="002A59CF" w:rsidP="00A245F2">
      <w:pPr>
        <w:jc w:val="left"/>
        <w:rPr>
          <w:rFonts w:cs="Arial"/>
          <w:b/>
          <w:bCs/>
          <w:szCs w:val="20"/>
        </w:rPr>
      </w:pPr>
    </w:p>
    <w:p w14:paraId="5A5BA0DA" w14:textId="77777777" w:rsidR="00A245F2" w:rsidRDefault="00A245F2" w:rsidP="00A245F2">
      <w:pPr>
        <w:jc w:val="left"/>
        <w:rPr>
          <w:rFonts w:cs="Arial"/>
          <w:b/>
          <w:bCs/>
          <w:szCs w:val="20"/>
        </w:rPr>
      </w:pPr>
    </w:p>
    <w:p w14:paraId="0836B6F2" w14:textId="77777777"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14:paraId="36151D09" w14:textId="77777777" w:rsidR="00A245F2" w:rsidRPr="00CD5A45" w:rsidRDefault="00A245F2" w:rsidP="00A245F2">
      <w:pPr>
        <w:spacing w:line="276" w:lineRule="auto"/>
        <w:jc w:val="right"/>
        <w:rPr>
          <w:rFonts w:cs="Arial"/>
          <w:b/>
          <w:szCs w:val="20"/>
        </w:rPr>
      </w:pPr>
    </w:p>
    <w:p w14:paraId="6307A1CF" w14:textId="77777777"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14:paraId="36D75D3D" w14:textId="77777777" w:rsidR="00A245F2" w:rsidRPr="00CD5A45" w:rsidRDefault="00A245F2" w:rsidP="00A245F2">
      <w:pPr>
        <w:spacing w:line="276" w:lineRule="auto"/>
        <w:rPr>
          <w:szCs w:val="20"/>
        </w:rPr>
      </w:pPr>
    </w:p>
    <w:p w14:paraId="7F20BB3B" w14:textId="77777777"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14:paraId="25BBD0FA" w14:textId="77777777" w:rsidR="00A245F2" w:rsidRPr="00CD5A45" w:rsidRDefault="00A245F2" w:rsidP="00A245F2">
      <w:pPr>
        <w:spacing w:line="276" w:lineRule="auto"/>
        <w:rPr>
          <w:szCs w:val="20"/>
        </w:rPr>
      </w:pPr>
    </w:p>
    <w:p w14:paraId="314CDB1E" w14:textId="77777777"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14:paraId="6C7ECEA2" w14:textId="77777777" w:rsidR="00A245F2" w:rsidRPr="00CD5A45" w:rsidRDefault="00A245F2" w:rsidP="00A245F2">
      <w:pPr>
        <w:spacing w:line="276" w:lineRule="auto"/>
        <w:rPr>
          <w:szCs w:val="20"/>
        </w:rPr>
      </w:pPr>
      <w:r w:rsidRPr="00CD5A45">
        <w:rPr>
          <w:szCs w:val="20"/>
        </w:rPr>
        <w:t xml:space="preserve"> </w:t>
      </w:r>
    </w:p>
    <w:p w14:paraId="57CA1AA8" w14:textId="77777777"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14:paraId="7F6D77F8" w14:textId="77777777"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14:paraId="25A0563D" w14:textId="77777777" w:rsidR="00A245F2" w:rsidRPr="00CD5A45" w:rsidRDefault="00A245F2" w:rsidP="00A245F2">
      <w:pPr>
        <w:spacing w:line="276" w:lineRule="auto"/>
        <w:rPr>
          <w:szCs w:val="20"/>
        </w:rPr>
      </w:pPr>
    </w:p>
    <w:p w14:paraId="1319206E" w14:textId="77777777"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14:paraId="45FDCD44" w14:textId="77777777" w:rsidR="00A245F2" w:rsidRPr="00CD5A45" w:rsidRDefault="00A245F2" w:rsidP="00A245F2">
      <w:pPr>
        <w:spacing w:line="276" w:lineRule="auto"/>
        <w:rPr>
          <w:szCs w:val="20"/>
        </w:rPr>
      </w:pPr>
    </w:p>
    <w:p w14:paraId="34B8711C" w14:textId="77777777" w:rsidR="00A245F2" w:rsidRDefault="00A245F2" w:rsidP="00A245F2">
      <w:pPr>
        <w:spacing w:line="276" w:lineRule="auto"/>
        <w:rPr>
          <w:szCs w:val="20"/>
        </w:rPr>
      </w:pPr>
      <w:r w:rsidRPr="00CD5A45">
        <w:rPr>
          <w:szCs w:val="20"/>
        </w:rPr>
        <w:t xml:space="preserve">6. Uchádzač musí cenu zákazky predložiť v mene Euro €. </w:t>
      </w:r>
    </w:p>
    <w:p w14:paraId="22D81CFC" w14:textId="77777777" w:rsidR="00A245F2" w:rsidRPr="00CD5A45" w:rsidRDefault="00A245F2" w:rsidP="00A245F2">
      <w:pPr>
        <w:spacing w:line="276" w:lineRule="auto"/>
        <w:rPr>
          <w:szCs w:val="20"/>
        </w:rPr>
      </w:pPr>
    </w:p>
    <w:p w14:paraId="57DCB2E8" w14:textId="77777777"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14:paraId="48C8536F" w14:textId="77777777" w:rsidR="00A245F2" w:rsidRDefault="00A245F2" w:rsidP="00A245F2">
      <w:pPr>
        <w:spacing w:line="276" w:lineRule="auto"/>
        <w:rPr>
          <w:szCs w:val="20"/>
        </w:rPr>
      </w:pPr>
    </w:p>
    <w:p w14:paraId="4835AB68" w14:textId="77777777"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p>
    <w:p w14:paraId="4DFD85B4" w14:textId="77777777" w:rsidR="00A245F2" w:rsidRPr="00CD5A45" w:rsidRDefault="00A245F2" w:rsidP="00A245F2">
      <w:pPr>
        <w:spacing w:line="276" w:lineRule="auto"/>
        <w:rPr>
          <w:szCs w:val="20"/>
        </w:rPr>
      </w:pPr>
    </w:p>
    <w:p w14:paraId="11FF2AD4" w14:textId="77777777"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14:paraId="051AB1BB" w14:textId="77777777" w:rsidR="00A245F2" w:rsidRPr="00CD5A45" w:rsidRDefault="00A245F2" w:rsidP="00A245F2">
      <w:pPr>
        <w:spacing w:line="276" w:lineRule="auto"/>
        <w:rPr>
          <w:szCs w:val="20"/>
        </w:rPr>
      </w:pPr>
    </w:p>
    <w:p w14:paraId="6C20F493" w14:textId="77777777"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14:paraId="47539A99" w14:textId="77777777" w:rsidR="00A245F2" w:rsidRDefault="00A245F2" w:rsidP="00A245F2">
      <w:pPr>
        <w:jc w:val="left"/>
        <w:rPr>
          <w:rFonts w:cs="Arial"/>
          <w:b/>
          <w:bCs/>
          <w:szCs w:val="20"/>
        </w:rPr>
      </w:pPr>
    </w:p>
    <w:p w14:paraId="6D5EA856" w14:textId="77777777" w:rsidR="00A245F2" w:rsidRDefault="00A245F2" w:rsidP="00A245F2">
      <w:pPr>
        <w:jc w:val="left"/>
        <w:rPr>
          <w:rFonts w:cs="Arial"/>
          <w:b/>
          <w:bCs/>
          <w:szCs w:val="20"/>
        </w:rPr>
      </w:pPr>
    </w:p>
    <w:p w14:paraId="636CD364" w14:textId="77777777" w:rsidR="00A245F2" w:rsidRDefault="00A245F2" w:rsidP="00A245F2">
      <w:pPr>
        <w:jc w:val="left"/>
        <w:rPr>
          <w:rFonts w:cs="Arial"/>
          <w:b/>
          <w:bCs/>
          <w:szCs w:val="20"/>
        </w:rPr>
      </w:pPr>
    </w:p>
    <w:p w14:paraId="60F68FBF" w14:textId="77777777" w:rsidR="00A245F2" w:rsidRPr="00AB1F55" w:rsidRDefault="00A245F2" w:rsidP="00A245F2">
      <w:pPr>
        <w:jc w:val="left"/>
        <w:rPr>
          <w:rFonts w:cs="Arial"/>
          <w:b/>
          <w:bCs/>
          <w:szCs w:val="20"/>
        </w:rPr>
        <w:sectPr w:rsidR="00A245F2" w:rsidRPr="00AB1F55" w:rsidSect="00A20808">
          <w:headerReference w:type="default" r:id="rId22"/>
          <w:footerReference w:type="default" r:id="rId23"/>
          <w:headerReference w:type="first" r:id="rId24"/>
          <w:pgSz w:w="11906" w:h="16838"/>
          <w:pgMar w:top="851" w:right="1418" w:bottom="851" w:left="1418" w:header="709" w:footer="709" w:gutter="0"/>
          <w:cols w:space="708"/>
          <w:titlePg/>
          <w:docGrid w:linePitch="360"/>
        </w:sectPr>
      </w:pPr>
    </w:p>
    <w:p w14:paraId="6DF58C38" w14:textId="77777777"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14:paraId="00112786" w14:textId="77777777" w:rsidR="00A245F2" w:rsidRPr="00AB1F55" w:rsidRDefault="00A245F2" w:rsidP="00A245F2">
      <w:pPr>
        <w:jc w:val="right"/>
        <w:rPr>
          <w:rFonts w:cs="Arial"/>
          <w:b/>
          <w:szCs w:val="20"/>
        </w:rPr>
      </w:pPr>
    </w:p>
    <w:p w14:paraId="2D25F7CD" w14:textId="77777777" w:rsidR="00A245F2" w:rsidRPr="00AB1F55" w:rsidRDefault="00A245F2" w:rsidP="00A245F2">
      <w:pPr>
        <w:rPr>
          <w:rFonts w:cs="Arial"/>
          <w:szCs w:val="20"/>
        </w:rPr>
      </w:pPr>
    </w:p>
    <w:bookmarkEnd w:id="240"/>
    <w:bookmarkEnd w:id="241"/>
    <w:bookmarkEnd w:id="242"/>
    <w:bookmarkEnd w:id="243"/>
    <w:p w14:paraId="24A04F30" w14:textId="77777777" w:rsidR="00A245F2" w:rsidRPr="00AB1F55" w:rsidRDefault="00A245F2" w:rsidP="00A245F2">
      <w:pPr>
        <w:spacing w:after="120" w:line="216" w:lineRule="auto"/>
        <w:jc w:val="center"/>
        <w:rPr>
          <w:rFonts w:cs="Arial"/>
          <w:szCs w:val="20"/>
        </w:rPr>
      </w:pPr>
    </w:p>
    <w:p w14:paraId="350AB224" w14:textId="77777777" w:rsidR="00A245F2" w:rsidRPr="00AB1F55" w:rsidRDefault="00A245F2" w:rsidP="00A245F2">
      <w:pPr>
        <w:spacing w:after="120" w:line="216" w:lineRule="auto"/>
        <w:jc w:val="center"/>
        <w:rPr>
          <w:rFonts w:cs="Arial"/>
          <w:szCs w:val="20"/>
        </w:rPr>
      </w:pPr>
    </w:p>
    <w:p w14:paraId="7660D06A"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B285B54" w14:textId="77777777" w:rsidR="00A245F2" w:rsidRPr="00AB1F55" w:rsidRDefault="00A245F2" w:rsidP="00A245F2">
      <w:pPr>
        <w:pStyle w:val="Zkladntext3"/>
        <w:rPr>
          <w:rFonts w:ascii="Arial" w:hAnsi="Arial" w:cs="Arial"/>
          <w:noProof w:val="0"/>
          <w:color w:val="auto"/>
        </w:rPr>
      </w:pPr>
    </w:p>
    <w:p w14:paraId="5644AA3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2342CDD5" w14:textId="77777777" w:rsidR="00A245F2" w:rsidRPr="00AB1F55" w:rsidRDefault="00A245F2" w:rsidP="00A245F2">
      <w:pPr>
        <w:pStyle w:val="Zkladntext3"/>
        <w:rPr>
          <w:rFonts w:ascii="Arial" w:hAnsi="Arial" w:cs="Arial"/>
          <w:noProof w:val="0"/>
          <w:color w:val="auto"/>
          <w:sz w:val="24"/>
          <w:szCs w:val="24"/>
        </w:rPr>
      </w:pPr>
    </w:p>
    <w:p w14:paraId="54DF33A7" w14:textId="77777777" w:rsidR="00A245F2" w:rsidRPr="00AB1F55" w:rsidRDefault="00A245F2" w:rsidP="00A245F2">
      <w:pPr>
        <w:spacing w:before="20"/>
        <w:rPr>
          <w:rFonts w:cs="Arial"/>
          <w:b/>
          <w:smallCaps/>
        </w:rPr>
      </w:pPr>
    </w:p>
    <w:p w14:paraId="11CD6E41"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110B6C43" w14:textId="77777777" w:rsidR="00A245F2" w:rsidRPr="00AB1F55" w:rsidRDefault="00A245F2" w:rsidP="00A245F2">
      <w:pPr>
        <w:spacing w:before="20"/>
        <w:rPr>
          <w:rFonts w:cs="Arial"/>
          <w:sz w:val="24"/>
        </w:rPr>
      </w:pPr>
    </w:p>
    <w:p w14:paraId="7E45061A" w14:textId="77777777" w:rsidR="003E1094" w:rsidRDefault="003E1094" w:rsidP="003E1094">
      <w:pPr>
        <w:pStyle w:val="Nadpis2"/>
        <w:rPr>
          <w:rFonts w:cs="Arial"/>
          <w:bCs/>
          <w:caps/>
          <w:sz w:val="24"/>
          <w:szCs w:val="24"/>
        </w:rPr>
      </w:pPr>
      <w:bookmarkStart w:id="251" w:name="_Toc44420528"/>
      <w:bookmarkStart w:id="252" w:name="_Toc44480284"/>
      <w:bookmarkStart w:id="253" w:name="_Toc46839528"/>
      <w:bookmarkStart w:id="254" w:name="_Toc48552721"/>
      <w:r w:rsidRPr="009C0C07">
        <w:rPr>
          <w:rFonts w:cs="Arial"/>
          <w:bCs/>
          <w:caps/>
          <w:sz w:val="24"/>
          <w:szCs w:val="24"/>
        </w:rPr>
        <w:t>„</w:t>
      </w:r>
      <w:r w:rsidR="00020964" w:rsidRPr="00020964">
        <w:rPr>
          <w:rFonts w:cs="Arial"/>
          <w:bCs/>
          <w:caps/>
          <w:sz w:val="24"/>
          <w:szCs w:val="24"/>
        </w:rPr>
        <w:t>Krytá plaváreň Lučenec</w:t>
      </w:r>
      <w:r w:rsidRPr="009C0C07">
        <w:rPr>
          <w:rFonts w:cs="Arial"/>
          <w:bCs/>
          <w:caps/>
          <w:sz w:val="24"/>
          <w:szCs w:val="24"/>
        </w:rPr>
        <w:t>“</w:t>
      </w:r>
      <w:bookmarkEnd w:id="251"/>
      <w:bookmarkEnd w:id="252"/>
      <w:bookmarkEnd w:id="253"/>
      <w:bookmarkEnd w:id="254"/>
    </w:p>
    <w:p w14:paraId="39080364" w14:textId="77777777" w:rsidR="00A245F2" w:rsidRPr="00AB1F55" w:rsidRDefault="00A245F2" w:rsidP="00A245F2">
      <w:pPr>
        <w:rPr>
          <w:rFonts w:cs="Arial"/>
          <w:szCs w:val="20"/>
        </w:rPr>
      </w:pPr>
    </w:p>
    <w:p w14:paraId="0376D532" w14:textId="77777777" w:rsidR="00A245F2" w:rsidRPr="00AB1F55" w:rsidRDefault="00A245F2" w:rsidP="00A245F2">
      <w:pPr>
        <w:pStyle w:val="Nadpis2"/>
        <w:jc w:val="left"/>
        <w:rPr>
          <w:rFonts w:cs="Arial"/>
        </w:rPr>
      </w:pPr>
      <w:bookmarkStart w:id="255" w:name="_Toc355611587"/>
      <w:bookmarkStart w:id="256" w:name="_Toc48552722"/>
      <w:r>
        <w:rPr>
          <w:rFonts w:cs="Arial"/>
        </w:rPr>
        <w:t>B.3</w:t>
      </w:r>
      <w:r w:rsidRPr="00AB1F55">
        <w:rPr>
          <w:rFonts w:cs="Arial"/>
        </w:rPr>
        <w:t xml:space="preserve"> Obchodné podmienky dodania predmetu zákazky</w:t>
      </w:r>
      <w:bookmarkEnd w:id="255"/>
      <w:bookmarkEnd w:id="256"/>
    </w:p>
    <w:p w14:paraId="00DD85AE" w14:textId="77777777" w:rsidR="00A245F2" w:rsidRPr="00AB1F55" w:rsidRDefault="00A245F2" w:rsidP="00A245F2">
      <w:pPr>
        <w:rPr>
          <w:rFonts w:cs="Arial"/>
          <w:szCs w:val="20"/>
        </w:rPr>
      </w:pPr>
    </w:p>
    <w:p w14:paraId="4D5E259F" w14:textId="77777777" w:rsidR="00A245F2" w:rsidRPr="00AB1F55" w:rsidRDefault="00A245F2" w:rsidP="00A245F2">
      <w:pPr>
        <w:rPr>
          <w:rFonts w:cs="Arial"/>
          <w:szCs w:val="20"/>
        </w:rPr>
      </w:pPr>
    </w:p>
    <w:p w14:paraId="2FD6348F" w14:textId="77777777" w:rsidR="00A245F2" w:rsidRPr="00AB1F55" w:rsidRDefault="00A245F2" w:rsidP="00A245F2">
      <w:pPr>
        <w:rPr>
          <w:rFonts w:cs="Arial"/>
          <w:szCs w:val="20"/>
        </w:rPr>
      </w:pPr>
    </w:p>
    <w:p w14:paraId="47AB1130" w14:textId="77777777" w:rsidR="00A245F2" w:rsidRPr="00AB1F55" w:rsidRDefault="00A245F2" w:rsidP="00A245F2">
      <w:pPr>
        <w:rPr>
          <w:rFonts w:cs="Arial"/>
          <w:szCs w:val="20"/>
        </w:rPr>
      </w:pPr>
    </w:p>
    <w:p w14:paraId="08BF43F8" w14:textId="77777777" w:rsidR="00A245F2" w:rsidRPr="00AB1F55" w:rsidRDefault="00A245F2" w:rsidP="00A245F2">
      <w:pPr>
        <w:rPr>
          <w:rFonts w:cs="Arial"/>
          <w:szCs w:val="20"/>
        </w:rPr>
      </w:pPr>
    </w:p>
    <w:p w14:paraId="2C9F394B" w14:textId="77777777" w:rsidR="00A245F2" w:rsidRPr="00AB1F55" w:rsidRDefault="00A245F2" w:rsidP="00A245F2">
      <w:pPr>
        <w:rPr>
          <w:rFonts w:cs="Arial"/>
          <w:szCs w:val="20"/>
        </w:rPr>
      </w:pPr>
    </w:p>
    <w:p w14:paraId="7365AE90" w14:textId="77777777" w:rsidR="00A245F2" w:rsidRPr="00AB1F55" w:rsidRDefault="00A245F2" w:rsidP="00A245F2">
      <w:pPr>
        <w:rPr>
          <w:rFonts w:cs="Arial"/>
          <w:szCs w:val="20"/>
        </w:rPr>
      </w:pPr>
    </w:p>
    <w:p w14:paraId="1EE6AC9F" w14:textId="77777777" w:rsidR="00A245F2" w:rsidRPr="00AB1F55" w:rsidRDefault="00A245F2" w:rsidP="00A245F2">
      <w:pPr>
        <w:rPr>
          <w:rFonts w:cs="Arial"/>
          <w:szCs w:val="20"/>
        </w:rPr>
      </w:pPr>
    </w:p>
    <w:p w14:paraId="12790F3B" w14:textId="77777777" w:rsidR="00A245F2" w:rsidRPr="00AB1F55" w:rsidRDefault="00A245F2" w:rsidP="00A245F2">
      <w:pPr>
        <w:rPr>
          <w:rFonts w:cs="Arial"/>
          <w:szCs w:val="20"/>
        </w:rPr>
      </w:pPr>
    </w:p>
    <w:p w14:paraId="4949F824" w14:textId="77777777" w:rsidR="00A245F2" w:rsidRPr="00AB1F55" w:rsidRDefault="00A245F2" w:rsidP="00A245F2">
      <w:pPr>
        <w:rPr>
          <w:rFonts w:cs="Arial"/>
          <w:szCs w:val="20"/>
        </w:rPr>
      </w:pPr>
    </w:p>
    <w:p w14:paraId="35C14F47" w14:textId="77777777" w:rsidR="00A245F2" w:rsidRPr="00AB1F55" w:rsidRDefault="00A245F2" w:rsidP="00A245F2">
      <w:pPr>
        <w:rPr>
          <w:rFonts w:cs="Arial"/>
          <w:szCs w:val="20"/>
        </w:rPr>
      </w:pPr>
    </w:p>
    <w:p w14:paraId="540B143C" w14:textId="77777777" w:rsidR="00A245F2" w:rsidRPr="00AB1F55" w:rsidRDefault="00A245F2" w:rsidP="00A245F2">
      <w:pPr>
        <w:rPr>
          <w:rFonts w:cs="Arial"/>
          <w:szCs w:val="20"/>
        </w:rPr>
      </w:pPr>
    </w:p>
    <w:p w14:paraId="4814198A" w14:textId="77777777" w:rsidR="00A245F2" w:rsidRPr="00AB1F55" w:rsidRDefault="00A245F2" w:rsidP="00A245F2">
      <w:pPr>
        <w:rPr>
          <w:rFonts w:cs="Arial"/>
          <w:szCs w:val="20"/>
        </w:rPr>
      </w:pPr>
    </w:p>
    <w:p w14:paraId="46249182" w14:textId="77777777" w:rsidR="00A245F2" w:rsidRPr="00AB1F55" w:rsidRDefault="00A245F2" w:rsidP="00A245F2">
      <w:pPr>
        <w:rPr>
          <w:rFonts w:cs="Arial"/>
          <w:szCs w:val="20"/>
        </w:rPr>
      </w:pPr>
    </w:p>
    <w:p w14:paraId="03EF01EB" w14:textId="77777777" w:rsidR="00A245F2" w:rsidRPr="00AB1F55" w:rsidRDefault="00A245F2" w:rsidP="00A245F2">
      <w:pPr>
        <w:rPr>
          <w:rFonts w:cs="Arial"/>
          <w:szCs w:val="20"/>
        </w:rPr>
      </w:pPr>
    </w:p>
    <w:p w14:paraId="0329581C" w14:textId="77777777" w:rsidR="00A245F2" w:rsidRPr="00AB1F55" w:rsidRDefault="00A245F2" w:rsidP="00A245F2">
      <w:pPr>
        <w:rPr>
          <w:rFonts w:cs="Arial"/>
          <w:szCs w:val="20"/>
        </w:rPr>
      </w:pPr>
    </w:p>
    <w:p w14:paraId="6425E570" w14:textId="77777777" w:rsidR="00A245F2" w:rsidRPr="00AB1F55" w:rsidRDefault="00A245F2" w:rsidP="00A245F2">
      <w:pPr>
        <w:rPr>
          <w:rFonts w:cs="Arial"/>
          <w:szCs w:val="20"/>
        </w:rPr>
      </w:pPr>
    </w:p>
    <w:p w14:paraId="1CDFED88" w14:textId="77777777" w:rsidR="00A245F2" w:rsidRPr="00AB1F55" w:rsidRDefault="00A245F2" w:rsidP="00A245F2">
      <w:pPr>
        <w:rPr>
          <w:rFonts w:cs="Arial"/>
          <w:szCs w:val="20"/>
        </w:rPr>
      </w:pPr>
    </w:p>
    <w:p w14:paraId="55A83DD7" w14:textId="77777777" w:rsidR="00A245F2" w:rsidRPr="00AB1F55" w:rsidRDefault="00A245F2" w:rsidP="00A245F2">
      <w:pPr>
        <w:rPr>
          <w:rFonts w:cs="Arial"/>
          <w:szCs w:val="20"/>
        </w:rPr>
      </w:pPr>
    </w:p>
    <w:p w14:paraId="32594D3A" w14:textId="77777777" w:rsidR="00A245F2" w:rsidRPr="00AB1F55" w:rsidRDefault="00A245F2" w:rsidP="00A245F2">
      <w:pPr>
        <w:rPr>
          <w:rFonts w:cs="Arial"/>
          <w:szCs w:val="20"/>
        </w:rPr>
      </w:pPr>
    </w:p>
    <w:p w14:paraId="26F48808" w14:textId="77777777" w:rsidR="00A245F2" w:rsidRPr="00AB1F55" w:rsidRDefault="00A245F2" w:rsidP="00A245F2">
      <w:pPr>
        <w:rPr>
          <w:rFonts w:cs="Arial"/>
          <w:szCs w:val="20"/>
        </w:rPr>
      </w:pPr>
    </w:p>
    <w:p w14:paraId="0E136C35" w14:textId="77777777" w:rsidR="00A245F2" w:rsidRPr="00AB1F55" w:rsidRDefault="00A245F2" w:rsidP="00A245F2">
      <w:pPr>
        <w:rPr>
          <w:rFonts w:cs="Arial"/>
          <w:szCs w:val="20"/>
        </w:rPr>
      </w:pPr>
    </w:p>
    <w:p w14:paraId="1A2AE3CE" w14:textId="77777777" w:rsidR="00A245F2" w:rsidRPr="00AB1F55" w:rsidRDefault="00A245F2" w:rsidP="00A245F2">
      <w:pPr>
        <w:rPr>
          <w:rFonts w:cs="Arial"/>
          <w:szCs w:val="20"/>
        </w:rPr>
      </w:pPr>
    </w:p>
    <w:p w14:paraId="7A72124D" w14:textId="77777777" w:rsidR="00A245F2" w:rsidRPr="00AB1F55" w:rsidRDefault="00A245F2" w:rsidP="00A245F2">
      <w:pPr>
        <w:rPr>
          <w:rFonts w:cs="Arial"/>
          <w:szCs w:val="20"/>
        </w:rPr>
      </w:pPr>
    </w:p>
    <w:p w14:paraId="05350438" w14:textId="77777777" w:rsidR="00A245F2" w:rsidRPr="00AB1F55" w:rsidRDefault="00A245F2" w:rsidP="00A245F2">
      <w:pPr>
        <w:rPr>
          <w:rFonts w:cs="Arial"/>
          <w:szCs w:val="20"/>
        </w:rPr>
      </w:pPr>
    </w:p>
    <w:p w14:paraId="5DEF8FB7" w14:textId="77777777" w:rsidR="00A245F2" w:rsidRPr="00AB1F55" w:rsidRDefault="00A245F2" w:rsidP="00A245F2">
      <w:pPr>
        <w:rPr>
          <w:rFonts w:cs="Arial"/>
          <w:szCs w:val="20"/>
        </w:rPr>
      </w:pPr>
    </w:p>
    <w:p w14:paraId="4A69423C" w14:textId="77777777" w:rsidR="00A245F2" w:rsidRPr="00AB1F55" w:rsidRDefault="00A245F2" w:rsidP="00A245F2">
      <w:pPr>
        <w:rPr>
          <w:rFonts w:cs="Arial"/>
          <w:szCs w:val="20"/>
        </w:rPr>
      </w:pPr>
    </w:p>
    <w:p w14:paraId="431EE112" w14:textId="77777777" w:rsidR="00A245F2" w:rsidRPr="00AB1F55" w:rsidRDefault="00A245F2" w:rsidP="00A245F2">
      <w:pPr>
        <w:rPr>
          <w:rFonts w:cs="Arial"/>
          <w:szCs w:val="20"/>
        </w:rPr>
      </w:pPr>
    </w:p>
    <w:p w14:paraId="12AD5140" w14:textId="77777777" w:rsidR="00A245F2" w:rsidRPr="00AB1F55" w:rsidRDefault="00A245F2" w:rsidP="00A245F2">
      <w:pPr>
        <w:rPr>
          <w:rFonts w:cs="Arial"/>
          <w:szCs w:val="20"/>
        </w:rPr>
      </w:pPr>
    </w:p>
    <w:p w14:paraId="1E12B255" w14:textId="77777777" w:rsidR="00A245F2" w:rsidRPr="00AB1F55" w:rsidRDefault="00A245F2" w:rsidP="00A245F2">
      <w:pPr>
        <w:rPr>
          <w:rFonts w:cs="Arial"/>
          <w:szCs w:val="20"/>
        </w:rPr>
      </w:pPr>
    </w:p>
    <w:p w14:paraId="4E50358E" w14:textId="77777777" w:rsidR="00A245F2" w:rsidRPr="00AB1F55" w:rsidRDefault="00A245F2" w:rsidP="00A245F2">
      <w:pPr>
        <w:rPr>
          <w:rFonts w:cs="Arial"/>
          <w:szCs w:val="20"/>
        </w:rPr>
      </w:pPr>
    </w:p>
    <w:p w14:paraId="762357C8" w14:textId="3768BF2B" w:rsidR="00F43AB7" w:rsidRDefault="00F43AB7" w:rsidP="00F43AB7">
      <w:pPr>
        <w:jc w:val="center"/>
        <w:rPr>
          <w:rFonts w:cs="Arial"/>
          <w:szCs w:val="20"/>
        </w:rPr>
      </w:pPr>
      <w:r>
        <w:rPr>
          <w:rFonts w:cs="Arial"/>
          <w:szCs w:val="20"/>
        </w:rPr>
        <w:t>Lučenec</w:t>
      </w:r>
      <w:r w:rsidRPr="00AB1F55">
        <w:rPr>
          <w:rFonts w:cs="Arial"/>
          <w:szCs w:val="20"/>
        </w:rPr>
        <w:t xml:space="preserve">, </w:t>
      </w:r>
      <w:r w:rsidR="001D6931">
        <w:rPr>
          <w:rFonts w:cs="Arial"/>
          <w:szCs w:val="20"/>
        </w:rPr>
        <w:t>apríl 2022</w:t>
      </w:r>
    </w:p>
    <w:p w14:paraId="44EB93A2" w14:textId="77777777" w:rsidR="00A245F2" w:rsidRPr="00AB1F55" w:rsidRDefault="00A245F2" w:rsidP="00A245F2">
      <w:pPr>
        <w:rPr>
          <w:rFonts w:cs="Arial"/>
          <w:szCs w:val="20"/>
        </w:rPr>
      </w:pPr>
      <w:r w:rsidRPr="00AB1F55">
        <w:rPr>
          <w:rFonts w:cs="Arial"/>
          <w:szCs w:val="20"/>
        </w:rPr>
        <w:br w:type="page"/>
      </w:r>
    </w:p>
    <w:p w14:paraId="1C8B90FC" w14:textId="77777777"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14:paraId="3145D2F0" w14:textId="77777777" w:rsidR="00A245F2" w:rsidRDefault="00A245F2" w:rsidP="00A245F2">
      <w:pPr>
        <w:rPr>
          <w:rFonts w:cs="Arial"/>
          <w:szCs w:val="20"/>
        </w:rPr>
      </w:pPr>
    </w:p>
    <w:p w14:paraId="5EBA0E4A" w14:textId="77777777" w:rsidR="00A245F2" w:rsidRDefault="00A245F2" w:rsidP="00A245F2">
      <w:pPr>
        <w:rPr>
          <w:rFonts w:cs="Arial"/>
          <w:szCs w:val="20"/>
        </w:rPr>
      </w:pPr>
    </w:p>
    <w:p w14:paraId="22C30334"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14:paraId="2E5E9EF5" w14:textId="77777777" w:rsidR="002A59CF" w:rsidRPr="00390B70" w:rsidRDefault="002A59CF" w:rsidP="002A59CF">
      <w:pPr>
        <w:rPr>
          <w:rFonts w:asciiTheme="minorHAnsi" w:hAnsiTheme="minorHAnsi" w:cstheme="minorHAnsi"/>
          <w:sz w:val="22"/>
          <w:szCs w:val="22"/>
        </w:rPr>
      </w:pPr>
    </w:p>
    <w:p w14:paraId="7F04F843"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14:paraId="7CB52BAE" w14:textId="77777777" w:rsidR="002A59CF" w:rsidRPr="00390B70" w:rsidRDefault="002A59CF" w:rsidP="002A59CF">
      <w:pPr>
        <w:rPr>
          <w:rFonts w:asciiTheme="minorHAnsi" w:hAnsiTheme="minorHAnsi" w:cstheme="minorHAnsi"/>
          <w:sz w:val="22"/>
          <w:szCs w:val="22"/>
        </w:rPr>
      </w:pPr>
    </w:p>
    <w:p w14:paraId="4D59B077"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14:paraId="04D3A19F" w14:textId="77777777" w:rsidR="002A59CF" w:rsidRPr="00390B70" w:rsidRDefault="002A59CF" w:rsidP="002A59CF">
      <w:pPr>
        <w:rPr>
          <w:rFonts w:asciiTheme="minorHAnsi" w:hAnsiTheme="minorHAnsi" w:cstheme="minorHAnsi"/>
          <w:sz w:val="22"/>
          <w:szCs w:val="22"/>
        </w:rPr>
      </w:pPr>
    </w:p>
    <w:p w14:paraId="45EC02D0"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14:paraId="0A34CC4B" w14:textId="77777777" w:rsidR="002A59CF" w:rsidRPr="00390B70" w:rsidRDefault="002A59CF" w:rsidP="002A59CF">
      <w:pPr>
        <w:rPr>
          <w:rFonts w:asciiTheme="minorHAnsi" w:hAnsiTheme="minorHAnsi" w:cstheme="minorHAnsi"/>
          <w:sz w:val="22"/>
          <w:szCs w:val="22"/>
        </w:rPr>
      </w:pPr>
    </w:p>
    <w:p w14:paraId="268E0DD9" w14:textId="77777777"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14:paraId="32B604F1" w14:textId="77777777" w:rsidR="002A59CF" w:rsidRDefault="002A59CF" w:rsidP="002A59CF">
      <w:pPr>
        <w:rPr>
          <w:rFonts w:asciiTheme="minorHAnsi" w:hAnsiTheme="minorHAnsi" w:cstheme="minorHAnsi"/>
          <w:sz w:val="22"/>
          <w:szCs w:val="22"/>
        </w:rPr>
      </w:pPr>
    </w:p>
    <w:p w14:paraId="0BE8537E" w14:textId="77777777" w:rsidR="002A59CF" w:rsidRDefault="002A59CF" w:rsidP="002A59CF">
      <w:pPr>
        <w:rPr>
          <w:rFonts w:asciiTheme="minorHAnsi" w:hAnsiTheme="minorHAnsi" w:cstheme="minorHAnsi"/>
          <w:szCs w:val="20"/>
        </w:rPr>
      </w:pPr>
    </w:p>
    <w:p w14:paraId="6AD7B641" w14:textId="77777777" w:rsidR="002A59CF" w:rsidRDefault="002A59CF" w:rsidP="002A59CF">
      <w:pPr>
        <w:rPr>
          <w:rFonts w:asciiTheme="minorHAnsi" w:hAnsiTheme="minorHAnsi" w:cstheme="minorHAnsi"/>
          <w:szCs w:val="20"/>
        </w:rPr>
      </w:pPr>
    </w:p>
    <w:p w14:paraId="7077BF44" w14:textId="77777777" w:rsidR="002A59CF" w:rsidRDefault="002A59CF" w:rsidP="002A59CF">
      <w:pPr>
        <w:rPr>
          <w:rFonts w:asciiTheme="minorHAnsi" w:hAnsiTheme="minorHAnsi" w:cstheme="minorHAnsi"/>
          <w:szCs w:val="20"/>
        </w:rPr>
      </w:pPr>
    </w:p>
    <w:p w14:paraId="3CF18405" w14:textId="77777777" w:rsidR="002A59CF" w:rsidRDefault="002A59CF" w:rsidP="002A59CF">
      <w:pPr>
        <w:rPr>
          <w:rFonts w:asciiTheme="minorHAnsi" w:hAnsiTheme="minorHAnsi" w:cstheme="minorHAnsi"/>
          <w:szCs w:val="20"/>
        </w:rPr>
      </w:pPr>
    </w:p>
    <w:p w14:paraId="18629873" w14:textId="77777777" w:rsidR="002A59CF" w:rsidRDefault="002A59CF" w:rsidP="002A59CF">
      <w:pPr>
        <w:rPr>
          <w:rFonts w:asciiTheme="minorHAnsi" w:hAnsiTheme="minorHAnsi" w:cstheme="minorHAnsi"/>
          <w:szCs w:val="20"/>
        </w:rPr>
      </w:pPr>
    </w:p>
    <w:p w14:paraId="197F2515" w14:textId="77777777" w:rsidR="002A59CF" w:rsidRDefault="002A59CF" w:rsidP="002A59CF">
      <w:pPr>
        <w:rPr>
          <w:rFonts w:asciiTheme="minorHAnsi" w:hAnsiTheme="minorHAnsi" w:cstheme="minorHAnsi"/>
          <w:szCs w:val="20"/>
        </w:rPr>
      </w:pPr>
    </w:p>
    <w:p w14:paraId="3DBE5E09" w14:textId="77777777" w:rsidR="002A59CF" w:rsidRDefault="002A59CF" w:rsidP="002A59CF">
      <w:pPr>
        <w:rPr>
          <w:rFonts w:asciiTheme="minorHAnsi" w:hAnsiTheme="minorHAnsi" w:cstheme="minorHAnsi"/>
          <w:szCs w:val="20"/>
        </w:rPr>
      </w:pPr>
    </w:p>
    <w:p w14:paraId="4B2A5D14" w14:textId="77777777" w:rsidR="002A59CF" w:rsidRDefault="002A59CF" w:rsidP="002A59CF">
      <w:pPr>
        <w:rPr>
          <w:rFonts w:asciiTheme="minorHAnsi" w:hAnsiTheme="minorHAnsi" w:cstheme="minorHAnsi"/>
          <w:szCs w:val="20"/>
        </w:rPr>
      </w:pPr>
    </w:p>
    <w:p w14:paraId="3341B1FE" w14:textId="77777777" w:rsidR="002A59CF" w:rsidRDefault="002A59CF" w:rsidP="002A59CF">
      <w:pPr>
        <w:rPr>
          <w:rFonts w:asciiTheme="minorHAnsi" w:hAnsiTheme="minorHAnsi" w:cstheme="minorHAnsi"/>
          <w:szCs w:val="20"/>
        </w:rPr>
      </w:pPr>
    </w:p>
    <w:p w14:paraId="7A561C0F" w14:textId="77777777" w:rsidR="002A59CF" w:rsidRDefault="002A59CF" w:rsidP="002A59CF">
      <w:pPr>
        <w:rPr>
          <w:rFonts w:asciiTheme="minorHAnsi" w:hAnsiTheme="minorHAnsi" w:cstheme="minorHAnsi"/>
          <w:szCs w:val="20"/>
        </w:rPr>
      </w:pPr>
    </w:p>
    <w:p w14:paraId="547F73E5" w14:textId="77777777" w:rsidR="002A59CF" w:rsidRDefault="002A59CF" w:rsidP="002A59CF">
      <w:pPr>
        <w:rPr>
          <w:rFonts w:asciiTheme="minorHAnsi" w:hAnsiTheme="minorHAnsi" w:cstheme="minorHAnsi"/>
          <w:szCs w:val="20"/>
        </w:rPr>
      </w:pPr>
    </w:p>
    <w:p w14:paraId="388DE931" w14:textId="77777777" w:rsidR="002A59CF" w:rsidRDefault="002A59CF" w:rsidP="002A59CF">
      <w:pPr>
        <w:rPr>
          <w:rFonts w:asciiTheme="minorHAnsi" w:hAnsiTheme="minorHAnsi" w:cstheme="minorHAnsi"/>
          <w:szCs w:val="20"/>
        </w:rPr>
      </w:pPr>
    </w:p>
    <w:p w14:paraId="3737BDD7" w14:textId="77777777" w:rsidR="002A59CF" w:rsidRDefault="002A59CF" w:rsidP="002A59CF">
      <w:pPr>
        <w:rPr>
          <w:rFonts w:asciiTheme="minorHAnsi" w:hAnsiTheme="minorHAnsi" w:cstheme="minorHAnsi"/>
          <w:szCs w:val="20"/>
        </w:rPr>
      </w:pPr>
    </w:p>
    <w:p w14:paraId="707AAE0E" w14:textId="77777777" w:rsidR="002A59CF" w:rsidRDefault="002A59CF" w:rsidP="002A59CF">
      <w:pPr>
        <w:rPr>
          <w:rFonts w:asciiTheme="minorHAnsi" w:hAnsiTheme="minorHAnsi" w:cstheme="minorHAnsi"/>
          <w:szCs w:val="20"/>
        </w:rPr>
      </w:pPr>
    </w:p>
    <w:p w14:paraId="2D743DD5" w14:textId="77777777" w:rsidR="002A59CF" w:rsidRDefault="002A59CF" w:rsidP="002A59CF">
      <w:pPr>
        <w:rPr>
          <w:rFonts w:asciiTheme="minorHAnsi" w:hAnsiTheme="minorHAnsi" w:cstheme="minorHAnsi"/>
          <w:szCs w:val="20"/>
        </w:rPr>
      </w:pPr>
    </w:p>
    <w:p w14:paraId="5F74D9D6" w14:textId="77777777" w:rsidR="002A59CF" w:rsidRDefault="002A59CF" w:rsidP="002A59CF">
      <w:pPr>
        <w:rPr>
          <w:rFonts w:asciiTheme="minorHAnsi" w:hAnsiTheme="minorHAnsi" w:cstheme="minorHAnsi"/>
          <w:szCs w:val="20"/>
        </w:rPr>
      </w:pPr>
    </w:p>
    <w:p w14:paraId="20D5CF32" w14:textId="77777777" w:rsidR="002A59CF" w:rsidRDefault="002A59CF" w:rsidP="002A59CF">
      <w:pPr>
        <w:rPr>
          <w:rFonts w:asciiTheme="minorHAnsi" w:hAnsiTheme="minorHAnsi" w:cstheme="minorHAnsi"/>
          <w:szCs w:val="20"/>
        </w:rPr>
      </w:pPr>
    </w:p>
    <w:p w14:paraId="457A6C95" w14:textId="77777777" w:rsidR="002A59CF" w:rsidRDefault="002A59CF" w:rsidP="002A59CF">
      <w:pPr>
        <w:rPr>
          <w:rFonts w:asciiTheme="minorHAnsi" w:hAnsiTheme="minorHAnsi" w:cstheme="minorHAnsi"/>
          <w:szCs w:val="20"/>
        </w:rPr>
      </w:pPr>
    </w:p>
    <w:p w14:paraId="04A46B8C" w14:textId="77777777" w:rsidR="002A59CF" w:rsidRDefault="002A59CF" w:rsidP="002A59CF">
      <w:pPr>
        <w:rPr>
          <w:rFonts w:asciiTheme="minorHAnsi" w:hAnsiTheme="minorHAnsi" w:cstheme="minorHAnsi"/>
          <w:szCs w:val="20"/>
        </w:rPr>
      </w:pPr>
    </w:p>
    <w:p w14:paraId="32BE7E0D" w14:textId="77777777" w:rsidR="002A59CF" w:rsidRDefault="002A59CF" w:rsidP="002A59CF">
      <w:pPr>
        <w:rPr>
          <w:rFonts w:asciiTheme="minorHAnsi" w:hAnsiTheme="minorHAnsi" w:cstheme="minorHAnsi"/>
          <w:szCs w:val="20"/>
        </w:rPr>
      </w:pPr>
    </w:p>
    <w:p w14:paraId="50F6884C" w14:textId="77777777" w:rsidR="002A59CF" w:rsidRDefault="002A59CF" w:rsidP="002A59CF">
      <w:pPr>
        <w:rPr>
          <w:rFonts w:asciiTheme="minorHAnsi" w:hAnsiTheme="minorHAnsi" w:cstheme="minorHAnsi"/>
          <w:szCs w:val="20"/>
        </w:rPr>
      </w:pPr>
    </w:p>
    <w:p w14:paraId="1CD7A1B4" w14:textId="77777777" w:rsidR="002A59CF" w:rsidRDefault="002A59CF" w:rsidP="002A59CF">
      <w:pPr>
        <w:rPr>
          <w:rFonts w:asciiTheme="minorHAnsi" w:hAnsiTheme="minorHAnsi" w:cstheme="minorHAnsi"/>
          <w:szCs w:val="20"/>
        </w:rPr>
      </w:pPr>
    </w:p>
    <w:p w14:paraId="176344EB" w14:textId="77777777" w:rsidR="002A59CF" w:rsidRDefault="002A59CF" w:rsidP="002A59CF">
      <w:pPr>
        <w:rPr>
          <w:rFonts w:asciiTheme="minorHAnsi" w:hAnsiTheme="minorHAnsi" w:cstheme="minorHAnsi"/>
          <w:szCs w:val="20"/>
        </w:rPr>
      </w:pPr>
    </w:p>
    <w:p w14:paraId="5657ACA2" w14:textId="77777777" w:rsidR="002A59CF" w:rsidRDefault="002A59CF" w:rsidP="002A59CF">
      <w:pPr>
        <w:rPr>
          <w:rFonts w:asciiTheme="minorHAnsi" w:hAnsiTheme="minorHAnsi" w:cstheme="minorHAnsi"/>
          <w:szCs w:val="20"/>
        </w:rPr>
      </w:pPr>
    </w:p>
    <w:p w14:paraId="7C86A4B4" w14:textId="77777777" w:rsidR="002A59CF" w:rsidRDefault="002A59CF" w:rsidP="002A59CF">
      <w:pPr>
        <w:rPr>
          <w:rFonts w:asciiTheme="minorHAnsi" w:hAnsiTheme="minorHAnsi" w:cstheme="minorHAnsi"/>
          <w:szCs w:val="20"/>
        </w:rPr>
      </w:pPr>
    </w:p>
    <w:p w14:paraId="54699622" w14:textId="77777777" w:rsidR="002A59CF" w:rsidRDefault="002A59CF" w:rsidP="002A59CF">
      <w:pPr>
        <w:rPr>
          <w:rFonts w:asciiTheme="minorHAnsi" w:hAnsiTheme="minorHAnsi" w:cstheme="minorHAnsi"/>
          <w:szCs w:val="20"/>
        </w:rPr>
      </w:pPr>
    </w:p>
    <w:p w14:paraId="71B18338" w14:textId="77777777" w:rsidR="002A59CF" w:rsidRDefault="002A59CF" w:rsidP="002A59CF">
      <w:pPr>
        <w:rPr>
          <w:rFonts w:asciiTheme="minorHAnsi" w:hAnsiTheme="minorHAnsi" w:cstheme="minorHAnsi"/>
          <w:szCs w:val="20"/>
        </w:rPr>
      </w:pPr>
    </w:p>
    <w:p w14:paraId="4203F8A0" w14:textId="77777777" w:rsidR="002A59CF" w:rsidRDefault="002A59CF" w:rsidP="002A59CF">
      <w:pPr>
        <w:rPr>
          <w:rFonts w:asciiTheme="minorHAnsi" w:hAnsiTheme="minorHAnsi" w:cstheme="minorHAnsi"/>
          <w:szCs w:val="20"/>
        </w:rPr>
      </w:pPr>
    </w:p>
    <w:p w14:paraId="2D65E094" w14:textId="77777777" w:rsidR="002A59CF" w:rsidRDefault="002A59CF" w:rsidP="002A59CF">
      <w:pPr>
        <w:rPr>
          <w:rFonts w:asciiTheme="minorHAnsi" w:hAnsiTheme="minorHAnsi" w:cstheme="minorHAnsi"/>
          <w:szCs w:val="20"/>
        </w:rPr>
      </w:pPr>
    </w:p>
    <w:p w14:paraId="38654810" w14:textId="77777777" w:rsidR="00BF4A80" w:rsidRDefault="00BF4A80" w:rsidP="002A59CF">
      <w:pPr>
        <w:rPr>
          <w:rFonts w:asciiTheme="minorHAnsi" w:hAnsiTheme="minorHAnsi" w:cstheme="minorHAnsi"/>
          <w:szCs w:val="20"/>
        </w:rPr>
      </w:pPr>
    </w:p>
    <w:p w14:paraId="208A4D6E" w14:textId="77777777" w:rsidR="00BF4A80" w:rsidRDefault="00BF4A80" w:rsidP="002726B0">
      <w:pPr>
        <w:pStyle w:val="Default"/>
        <w:spacing w:after="240"/>
        <w:rPr>
          <w:rFonts w:asciiTheme="minorHAnsi" w:hAnsiTheme="minorHAnsi" w:cstheme="minorHAnsi"/>
          <w:szCs w:val="20"/>
        </w:rPr>
      </w:pPr>
    </w:p>
    <w:p w14:paraId="74C9309A" w14:textId="77777777" w:rsidR="0044530D" w:rsidRPr="0044530D" w:rsidRDefault="0044530D" w:rsidP="0044530D">
      <w:pPr>
        <w:jc w:val="center"/>
        <w:rPr>
          <w:rFonts w:asciiTheme="minorHAnsi" w:hAnsiTheme="minorHAnsi" w:cstheme="minorHAnsi"/>
          <w:b/>
          <w:sz w:val="22"/>
          <w:szCs w:val="22"/>
        </w:rPr>
      </w:pPr>
      <w:bookmarkStart w:id="257" w:name="_Toc21507053"/>
      <w:bookmarkStart w:id="258" w:name="_Toc45096822"/>
      <w:bookmarkStart w:id="259" w:name="_Toc48552723"/>
      <w:r w:rsidRPr="0044530D">
        <w:rPr>
          <w:rFonts w:asciiTheme="minorHAnsi" w:hAnsiTheme="minorHAnsi" w:cstheme="minorHAnsi"/>
          <w:b/>
          <w:sz w:val="22"/>
          <w:szCs w:val="22"/>
        </w:rPr>
        <w:lastRenderedPageBreak/>
        <w:t>(Návrh)</w:t>
      </w:r>
    </w:p>
    <w:p w14:paraId="655A7443" w14:textId="77777777" w:rsidR="006D4259" w:rsidRPr="00390B70" w:rsidRDefault="006D4259" w:rsidP="006D4259">
      <w:pPr>
        <w:keepNext/>
        <w:jc w:val="center"/>
        <w:outlineLvl w:val="1"/>
        <w:rPr>
          <w:rFonts w:asciiTheme="minorHAnsi" w:hAnsiTheme="minorHAnsi" w:cstheme="minorHAnsi"/>
          <w:b/>
          <w:i/>
          <w:w w:val="105"/>
          <w:sz w:val="22"/>
          <w:szCs w:val="22"/>
        </w:rPr>
      </w:pPr>
      <w:r w:rsidRPr="00390B70">
        <w:rPr>
          <w:rFonts w:asciiTheme="minorHAnsi" w:hAnsiTheme="minorHAnsi" w:cstheme="minorHAnsi"/>
          <w:b/>
          <w:w w:val="105"/>
          <w:sz w:val="22"/>
          <w:szCs w:val="22"/>
        </w:rPr>
        <w:t>Zmluva o dielo č. ...............</w:t>
      </w:r>
      <w:bookmarkEnd w:id="257"/>
      <w:bookmarkEnd w:id="258"/>
      <w:bookmarkEnd w:id="259"/>
    </w:p>
    <w:p w14:paraId="5A2B12F8" w14:textId="77777777" w:rsidR="0044530D" w:rsidRPr="0044530D" w:rsidRDefault="0044530D" w:rsidP="0044530D">
      <w:pPr>
        <w:jc w:val="center"/>
        <w:rPr>
          <w:rFonts w:asciiTheme="minorHAnsi" w:hAnsiTheme="minorHAnsi" w:cstheme="minorHAnsi"/>
          <w:sz w:val="22"/>
          <w:szCs w:val="22"/>
        </w:rPr>
      </w:pPr>
      <w:bookmarkStart w:id="260"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14:paraId="41838BC3" w14:textId="77777777" w:rsidR="0044530D" w:rsidRDefault="0044530D" w:rsidP="003248E0">
      <w:pPr>
        <w:spacing w:line="276" w:lineRule="auto"/>
        <w:rPr>
          <w:rFonts w:asciiTheme="minorHAnsi" w:hAnsiTheme="minorHAnsi" w:cstheme="minorHAnsi"/>
          <w:b/>
          <w:sz w:val="22"/>
          <w:szCs w:val="22"/>
        </w:rPr>
      </w:pPr>
    </w:p>
    <w:p w14:paraId="6E957F3E"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14:paraId="783F71B2" w14:textId="77777777" w:rsidR="0044530D" w:rsidRPr="0044530D" w:rsidRDefault="0044530D" w:rsidP="003248E0">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14:paraId="34F9A364"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Ulica novohradská č.1, 984 01 Lučenec</w:t>
      </w:r>
    </w:p>
    <w:p w14:paraId="67FDF231"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 xml:space="preserve">Štatutárny orgán: </w:t>
      </w:r>
      <w:r w:rsidRPr="0044530D">
        <w:rPr>
          <w:rFonts w:asciiTheme="minorHAnsi" w:hAnsiTheme="minorHAnsi" w:cstheme="minorHAnsi"/>
          <w:sz w:val="22"/>
          <w:szCs w:val="22"/>
        </w:rPr>
        <w:tab/>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p>
    <w:p w14:paraId="14412ADA"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00316181</w:t>
      </w:r>
    </w:p>
    <w:p w14:paraId="2315BA00"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DIČ:</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color w:val="333333"/>
          <w:sz w:val="22"/>
          <w:szCs w:val="22"/>
        </w:rPr>
        <w:t>2021237152</w:t>
      </w:r>
    </w:p>
    <w:p w14:paraId="138D4C72"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IČ DPH: </w:t>
      </w:r>
      <w:r w:rsidRPr="0044530D">
        <w:rPr>
          <w:rFonts w:asciiTheme="minorHAnsi" w:hAnsiTheme="minorHAnsi" w:cstheme="minorHAnsi"/>
          <w:sz w:val="22"/>
          <w:szCs w:val="22"/>
        </w:rPr>
        <w:tab/>
      </w:r>
      <w:r w:rsidRPr="0044530D">
        <w:rPr>
          <w:rFonts w:asciiTheme="minorHAnsi" w:hAnsiTheme="minorHAnsi" w:cstheme="minorHAnsi"/>
          <w:sz w:val="22"/>
          <w:szCs w:val="22"/>
        </w:rPr>
        <w:tab/>
        <w:t>SK2021237152</w:t>
      </w:r>
    </w:p>
    <w:p w14:paraId="2EBA7EF7" w14:textId="77777777" w:rsidR="0044530D" w:rsidRPr="0044530D" w:rsidRDefault="0044530D" w:rsidP="003248E0">
      <w:pPr>
        <w:spacing w:line="276" w:lineRule="auto"/>
        <w:rPr>
          <w:rFonts w:asciiTheme="minorHAnsi" w:hAnsiTheme="minorHAnsi" w:cstheme="minorHAnsi"/>
          <w:bCs/>
          <w:sz w:val="22"/>
          <w:szCs w:val="22"/>
        </w:rPr>
      </w:pPr>
      <w:r w:rsidRPr="0044530D">
        <w:rPr>
          <w:rFonts w:asciiTheme="minorHAnsi" w:hAnsiTheme="minorHAnsi" w:cstheme="minorHAnsi"/>
          <w:bCs/>
          <w:sz w:val="22"/>
          <w:szCs w:val="22"/>
        </w:rPr>
        <w:t xml:space="preserve">zamestnanec zodpovedný v zmluvných veciach: </w:t>
      </w:r>
      <w:r w:rsidRPr="0044530D">
        <w:rPr>
          <w:rFonts w:asciiTheme="minorHAnsi" w:hAnsiTheme="minorHAnsi" w:cstheme="minorHAnsi"/>
          <w:bCs/>
          <w:sz w:val="22"/>
          <w:szCs w:val="22"/>
        </w:rPr>
        <w:tab/>
        <w:t xml:space="preserve">Ing. Igor </w:t>
      </w:r>
      <w:proofErr w:type="spellStart"/>
      <w:r w:rsidRPr="0044530D">
        <w:rPr>
          <w:rFonts w:asciiTheme="minorHAnsi" w:hAnsiTheme="minorHAnsi" w:cstheme="minorHAnsi"/>
          <w:bCs/>
          <w:sz w:val="22"/>
          <w:szCs w:val="22"/>
        </w:rPr>
        <w:t>Korniet</w:t>
      </w:r>
      <w:proofErr w:type="spellEnd"/>
      <w:r w:rsidRPr="0044530D">
        <w:rPr>
          <w:rFonts w:asciiTheme="minorHAnsi" w:hAnsiTheme="minorHAnsi" w:cstheme="minorHAnsi"/>
          <w:bCs/>
          <w:sz w:val="22"/>
          <w:szCs w:val="22"/>
        </w:rPr>
        <w:t>, prednosta MsÚ</w:t>
      </w:r>
    </w:p>
    <w:p w14:paraId="43A5A37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Cs/>
          <w:sz w:val="22"/>
          <w:szCs w:val="22"/>
        </w:rPr>
        <w:t>zamestnanec zodpovedný vo veciach technických:</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Ing. Ivana Ráczová,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a inžinierskej činnosti</w:t>
      </w:r>
    </w:p>
    <w:p w14:paraId="447E09D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mobil: +421 915 725 131; </w:t>
      </w:r>
    </w:p>
    <w:p w14:paraId="324C5A9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5" w:history="1">
        <w:r w:rsidRPr="0044530D">
          <w:rPr>
            <w:rStyle w:val="Hypertextovprepojenie"/>
            <w:rFonts w:asciiTheme="minorHAnsi" w:eastAsia="Calibri" w:hAnsiTheme="minorHAnsi" w:cstheme="minorHAnsi"/>
            <w:sz w:val="22"/>
            <w:szCs w:val="22"/>
          </w:rPr>
          <w:t>ivana.raczova@lucenec.sk</w:t>
        </w:r>
      </w:hyperlink>
    </w:p>
    <w:p w14:paraId="363D2D4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Ing. Pavol </w:t>
      </w:r>
      <w:proofErr w:type="spellStart"/>
      <w:r w:rsidRPr="0044530D">
        <w:rPr>
          <w:rFonts w:asciiTheme="minorHAnsi" w:hAnsiTheme="minorHAnsi" w:cstheme="minorHAnsi"/>
          <w:sz w:val="22"/>
          <w:szCs w:val="22"/>
        </w:rPr>
        <w:t>Chodúr</w:t>
      </w:r>
      <w:proofErr w:type="spellEnd"/>
      <w:r w:rsidRPr="0044530D">
        <w:rPr>
          <w:rFonts w:asciiTheme="minorHAnsi" w:hAnsiTheme="minorHAnsi" w:cstheme="minorHAnsi"/>
          <w:sz w:val="22"/>
          <w:szCs w:val="22"/>
        </w:rPr>
        <w:t xml:space="preserve">,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a inžinierskej činnosti, </w:t>
      </w:r>
    </w:p>
    <w:p w14:paraId="63FDBF8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roofErr w:type="spellStart"/>
      <w:r w:rsidRPr="0044530D">
        <w:rPr>
          <w:rFonts w:asciiTheme="minorHAnsi" w:hAnsiTheme="minorHAnsi" w:cstheme="minorHAnsi"/>
          <w:sz w:val="22"/>
          <w:szCs w:val="22"/>
        </w:rPr>
        <w:t>Tel.č</w:t>
      </w:r>
      <w:proofErr w:type="spellEnd"/>
      <w:r w:rsidRPr="0044530D">
        <w:rPr>
          <w:rFonts w:asciiTheme="minorHAnsi" w:hAnsiTheme="minorHAnsi" w:cstheme="minorHAnsi"/>
          <w:sz w:val="22"/>
          <w:szCs w:val="22"/>
        </w:rPr>
        <w:t>.: +421 47 4307217</w:t>
      </w:r>
    </w:p>
    <w:p w14:paraId="18A958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6" w:history="1">
        <w:r w:rsidRPr="0044530D">
          <w:rPr>
            <w:rStyle w:val="Hypertextovprepojenie"/>
            <w:rFonts w:asciiTheme="minorHAnsi" w:eastAsia="Calibri" w:hAnsiTheme="minorHAnsi" w:cstheme="minorHAnsi"/>
            <w:sz w:val="22"/>
            <w:szCs w:val="22"/>
          </w:rPr>
          <w:t>pavol.chodur@lucenec.sk</w:t>
        </w:r>
      </w:hyperlink>
      <w:r w:rsidRPr="0044530D">
        <w:rPr>
          <w:rFonts w:asciiTheme="minorHAnsi" w:hAnsiTheme="minorHAnsi" w:cstheme="minorHAnsi"/>
          <w:sz w:val="22"/>
          <w:szCs w:val="22"/>
        </w:rPr>
        <w:t xml:space="preserve"> </w:t>
      </w:r>
    </w:p>
    <w:p w14:paraId="33ABE15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zamestnanec vykonávajúci správu zmluvy:</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Mgr. Jana </w:t>
      </w:r>
      <w:proofErr w:type="spellStart"/>
      <w:r w:rsidRPr="0044530D">
        <w:rPr>
          <w:rFonts w:asciiTheme="minorHAnsi" w:hAnsiTheme="minorHAnsi" w:cstheme="minorHAnsi"/>
          <w:sz w:val="22"/>
          <w:szCs w:val="22"/>
        </w:rPr>
        <w:t>Miadoková</w:t>
      </w:r>
      <w:proofErr w:type="spellEnd"/>
      <w:r w:rsidRPr="0044530D">
        <w:rPr>
          <w:rFonts w:asciiTheme="minorHAnsi" w:hAnsiTheme="minorHAnsi" w:cstheme="minorHAnsi"/>
          <w:sz w:val="22"/>
          <w:szCs w:val="22"/>
        </w:rPr>
        <w:t xml:space="preserve">, </w:t>
      </w:r>
    </w:p>
    <w:p w14:paraId="63F0F975"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referent oddelenia </w:t>
      </w:r>
      <w:r w:rsidRPr="0044530D">
        <w:rPr>
          <w:rFonts w:asciiTheme="minorHAnsi" w:hAnsiTheme="minorHAnsi" w:cstheme="minorHAnsi"/>
          <w:bCs/>
          <w:sz w:val="22"/>
          <w:szCs w:val="22"/>
        </w:rPr>
        <w:t xml:space="preserve">stavebného poriadku, </w:t>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t>stratégie a prípravy projektov</w:t>
      </w:r>
      <w:r w:rsidRPr="0044530D">
        <w:rPr>
          <w:rFonts w:asciiTheme="minorHAnsi" w:hAnsiTheme="minorHAnsi" w:cstheme="minorHAnsi"/>
          <w:sz w:val="22"/>
          <w:szCs w:val="22"/>
        </w:rPr>
        <w:t xml:space="preserve"> </w:t>
      </w:r>
    </w:p>
    <w:p w14:paraId="2E9EED7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08167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SK4156000000006007004001</w:t>
      </w:r>
    </w:p>
    <w:p w14:paraId="2B539EB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„Objednávateľ“)</w:t>
      </w:r>
      <w:r w:rsidRPr="0044530D">
        <w:rPr>
          <w:rFonts w:asciiTheme="minorHAnsi" w:hAnsiTheme="minorHAnsi" w:cstheme="minorHAnsi"/>
          <w:sz w:val="22"/>
          <w:szCs w:val="22"/>
        </w:rPr>
        <w:tab/>
      </w:r>
    </w:p>
    <w:p w14:paraId="41FC9C2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2FEB36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0350AD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DEEFD6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7C43F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47412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14:paraId="6E9A5B0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14:paraId="32A3767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405439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8FF02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0337A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7B3AE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A8F17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E7C6EC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6B1E74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14:paraId="0201C6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2B5842" w14:textId="77777777" w:rsidR="0044530D" w:rsidRDefault="0044530D" w:rsidP="003248E0">
      <w:pPr>
        <w:spacing w:line="276" w:lineRule="auto"/>
        <w:rPr>
          <w:rFonts w:asciiTheme="minorHAnsi" w:hAnsiTheme="minorHAnsi" w:cstheme="minorHAnsi"/>
          <w:sz w:val="22"/>
          <w:szCs w:val="22"/>
        </w:rPr>
      </w:pPr>
    </w:p>
    <w:p w14:paraId="2EE59C92" w14:textId="77777777" w:rsidR="003248E0" w:rsidRDefault="003248E0" w:rsidP="003248E0">
      <w:pPr>
        <w:spacing w:line="276" w:lineRule="auto"/>
        <w:rPr>
          <w:rFonts w:asciiTheme="minorHAnsi" w:hAnsiTheme="minorHAnsi" w:cstheme="minorHAnsi"/>
          <w:sz w:val="22"/>
          <w:szCs w:val="22"/>
        </w:rPr>
      </w:pPr>
    </w:p>
    <w:p w14:paraId="39B4472F" w14:textId="77777777" w:rsidR="003248E0" w:rsidRDefault="003248E0" w:rsidP="003248E0">
      <w:pPr>
        <w:spacing w:line="276" w:lineRule="auto"/>
        <w:rPr>
          <w:rFonts w:asciiTheme="minorHAnsi" w:hAnsiTheme="minorHAnsi" w:cstheme="minorHAnsi"/>
          <w:sz w:val="22"/>
          <w:szCs w:val="22"/>
        </w:rPr>
      </w:pPr>
    </w:p>
    <w:p w14:paraId="541BAE1D" w14:textId="77777777" w:rsidR="003248E0" w:rsidRPr="0044530D" w:rsidRDefault="003248E0" w:rsidP="0044530D">
      <w:pPr>
        <w:rPr>
          <w:rFonts w:asciiTheme="minorHAnsi" w:hAnsiTheme="minorHAnsi" w:cstheme="minorHAnsi"/>
          <w:sz w:val="22"/>
          <w:szCs w:val="22"/>
        </w:rPr>
      </w:pPr>
    </w:p>
    <w:p w14:paraId="44F378C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lastRenderedPageBreak/>
        <w:t>Preambula</w:t>
      </w:r>
    </w:p>
    <w:p w14:paraId="4B6D80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doplnení niektorých zákonov v znení neskorších predpisov (ďalej len „zákon o verejnom obstarávaní“). Verejné obstarávanie bolo vyhlásené vo Vestníku verejného obstarávania: </w:t>
      </w:r>
      <w:r w:rsidRPr="0044530D">
        <w:rPr>
          <w:rFonts w:asciiTheme="minorHAnsi" w:hAnsiTheme="minorHAnsi" w:cstheme="minorHAnsi"/>
          <w:b/>
          <w:sz w:val="22"/>
          <w:szCs w:val="22"/>
        </w:rPr>
        <w:t xml:space="preserve">Vestník č. </w:t>
      </w:r>
      <w:r w:rsidR="00EB29FF" w:rsidRPr="00EB29FF">
        <w:rPr>
          <w:rFonts w:asciiTheme="minorHAnsi" w:hAnsiTheme="minorHAnsi" w:cstheme="minorHAnsi"/>
          <w:b/>
          <w:sz w:val="22"/>
          <w:szCs w:val="22"/>
        </w:rPr>
        <w:t>78/2021</w:t>
      </w:r>
      <w:r w:rsidR="00EB29FF">
        <w:rPr>
          <w:rFonts w:asciiTheme="minorHAnsi" w:hAnsiTheme="minorHAnsi" w:cstheme="minorHAnsi"/>
          <w:b/>
          <w:sz w:val="22"/>
          <w:szCs w:val="22"/>
        </w:rPr>
        <w:t xml:space="preserve"> - </w:t>
      </w:r>
      <w:r w:rsidR="00EB29FF" w:rsidRPr="00EB29FF">
        <w:rPr>
          <w:rFonts w:asciiTheme="minorHAnsi" w:hAnsiTheme="minorHAnsi" w:cstheme="minorHAnsi"/>
          <w:b/>
          <w:sz w:val="22"/>
          <w:szCs w:val="22"/>
        </w:rPr>
        <w:t>30.03.2021</w:t>
      </w:r>
      <w:r w:rsidR="00EB29FF">
        <w:rPr>
          <w:rFonts w:asciiTheme="minorHAnsi" w:hAnsiTheme="minorHAnsi" w:cstheme="minorHAnsi"/>
          <w:b/>
          <w:sz w:val="22"/>
          <w:szCs w:val="22"/>
        </w:rPr>
        <w:t xml:space="preserve">, </w:t>
      </w:r>
      <w:r w:rsidR="00EB29FF" w:rsidRPr="00EB29FF">
        <w:rPr>
          <w:rFonts w:asciiTheme="minorHAnsi" w:hAnsiTheme="minorHAnsi" w:cstheme="minorHAnsi"/>
          <w:b/>
          <w:sz w:val="22"/>
          <w:szCs w:val="22"/>
        </w:rPr>
        <w:t>16926 - WYP</w:t>
      </w:r>
      <w:r w:rsidRPr="0044530D">
        <w:rPr>
          <w:rFonts w:asciiTheme="minorHAnsi" w:hAnsiTheme="minorHAnsi" w:cstheme="minorHAnsi"/>
          <w:b/>
          <w:sz w:val="22"/>
          <w:szCs w:val="22"/>
        </w:rPr>
        <w:t xml:space="preserve"> – WYP, pod názvom: „</w:t>
      </w:r>
      <w:r>
        <w:rPr>
          <w:rFonts w:asciiTheme="minorHAnsi" w:hAnsiTheme="minorHAnsi" w:cstheme="minorHAnsi"/>
          <w:b/>
          <w:sz w:val="22"/>
          <w:szCs w:val="22"/>
        </w:rPr>
        <w:t xml:space="preserve">Krytá plaváreň </w:t>
      </w:r>
      <w:r w:rsidR="00AE5F56">
        <w:rPr>
          <w:rFonts w:asciiTheme="minorHAnsi" w:hAnsiTheme="minorHAnsi" w:cstheme="minorHAnsi"/>
          <w:b/>
          <w:sz w:val="22"/>
          <w:szCs w:val="22"/>
        </w:rPr>
        <w:t>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14:paraId="42DCF6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61" w:name="_Hlk37314887"/>
      <w:r w:rsidRPr="0044530D">
        <w:rPr>
          <w:rFonts w:asciiTheme="minorHAnsi" w:hAnsiTheme="minorHAnsi" w:cstheme="minorHAnsi"/>
          <w:sz w:val="22"/>
          <w:szCs w:val="22"/>
        </w:rPr>
        <w:t>„</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i/>
          <w:sz w:val="22"/>
          <w:szCs w:val="22"/>
        </w:rPr>
        <w:t>“</w:t>
      </w:r>
      <w:bookmarkEnd w:id="261"/>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 rámci Žiadosti o poskytnutie príspevku (ďalej len „Projekt“), ktorý je financovaný  v rámci programu „Výstavba, rekonštrukcia a modernizácia športovej infraštruktúry“ (ďalej len „Poskytovateľ pomoci“), výzvy s kódom číslo: 2020/001  (ďalej len „Výzva“). Objednávateľ a Zhotoviteľ sa dojednali, že Zhotoviteľ vykoná dielo pre Objednávateľa za podmienok upravených touto Zmluvou. </w:t>
      </w:r>
    </w:p>
    <w:p w14:paraId="31E1E1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zmluvy o príspevku na projekt podpory športu medzi Objednávateľom a Poskytovateľom pomoci (ďalej len „Zmluva o poskytnutí pomoci“)  a  Všeobecnými zmluvnými podmienkami k tejto Zmluve o poskytnutí  pomoci.</w:t>
      </w:r>
    </w:p>
    <w:p w14:paraId="41A362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155264"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14:paraId="31069B7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„projekt“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5864B70"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14:paraId="6C08FE85"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sidRPr="0044530D">
        <w:rPr>
          <w:rFonts w:asciiTheme="minorHAnsi" w:hAnsiTheme="minorHAnsi" w:cstheme="minorHAnsi"/>
          <w:b/>
          <w:sz w:val="22"/>
          <w:szCs w:val="22"/>
        </w:rPr>
        <w:t xml:space="preserve">Realizácia sa bude vykonávať na základe Výzvy na prevzatie staveniska objednávateľa. </w:t>
      </w:r>
    </w:p>
    <w:p w14:paraId="301937AB" w14:textId="77777777" w:rsidR="0044530D" w:rsidRPr="0044530D" w:rsidRDefault="0044530D" w:rsidP="0044530D">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14:paraId="52795EA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t>Zhotoviteľ je povinný zúčastniť sa na konaniach,</w:t>
      </w:r>
      <w:r w:rsidRPr="0044530D" w:rsidDel="00FF7A66">
        <w:rPr>
          <w:rFonts w:asciiTheme="minorHAnsi" w:hAnsiTheme="minorHAnsi" w:cstheme="minorHAnsi"/>
          <w:sz w:val="22"/>
          <w:szCs w:val="22"/>
        </w:rPr>
        <w:t xml:space="preserve"> </w:t>
      </w:r>
      <w:r w:rsidRPr="0044530D">
        <w:rPr>
          <w:rFonts w:asciiTheme="minorHAnsi" w:hAnsiTheme="minorHAnsi" w:cstheme="minorHAnsi"/>
          <w:sz w:val="22"/>
          <w:szCs w:val="22"/>
        </w:rPr>
        <w:t xml:space="preserve">určenia stavebným úradom skúšobnej prevádzky zhotoveného diela a kolaudácie diela, a realizovať všetkých úkonov, potrebné k vydaniu právoplatného povolenia skúšobnej prevádzky ako aj kolaudačného rozhodnutia; ako aj podporu počas skúšobnej prevádzky trvajúcej 1 rok v rozsahu podľa prílohy č. 5 k tejto zmluve, na dielo ktorého zhotovenie je predmetom tejto zmluvy. </w:t>
      </w:r>
    </w:p>
    <w:p w14:paraId="1530399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14:paraId="761DBC9A" w14:textId="77777777" w:rsidR="0044530D" w:rsidRPr="0044530D" w:rsidRDefault="0044530D" w:rsidP="0044530D">
      <w:pPr>
        <w:rPr>
          <w:rFonts w:asciiTheme="minorHAnsi" w:hAnsiTheme="minorHAnsi" w:cstheme="minorHAnsi"/>
          <w:sz w:val="22"/>
          <w:szCs w:val="22"/>
        </w:rPr>
      </w:pPr>
    </w:p>
    <w:p w14:paraId="6DD957FA"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lastRenderedPageBreak/>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pomoci uzatvorenou medzi Objednávateľom a Poskytovateľom pomoci. Nesplnenie tejto povinnosti v závislosti od veľkosti odchýlky od plánovanej hodnoty ukazovateľa by malo za následok zníženie výšky pomoci alebo odstúpenie Poskytovateľa  pomoci od Zmluvy o poskytnutí pomoci 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14:paraId="461111B9" w14:textId="77777777" w:rsidR="0044530D" w:rsidRPr="0044530D" w:rsidRDefault="0044530D" w:rsidP="0044530D">
      <w:pPr>
        <w:rPr>
          <w:rFonts w:asciiTheme="minorHAnsi" w:hAnsiTheme="minorHAnsi" w:cstheme="minorHAnsi"/>
          <w:i/>
          <w:sz w:val="22"/>
          <w:szCs w:val="22"/>
        </w:rPr>
      </w:pPr>
    </w:p>
    <w:p w14:paraId="17E1C27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3.5.</w:t>
      </w:r>
      <w:r w:rsidRPr="0044530D">
        <w:rPr>
          <w:rFonts w:asciiTheme="minorHAnsi" w:hAnsiTheme="minorHAnsi" w:cstheme="minorHAnsi"/>
          <w:bCs/>
          <w:iCs/>
          <w:sz w:val="22"/>
          <w:szCs w:val="22"/>
        </w:rPr>
        <w:tab/>
        <w:t xml:space="preserve">Na základe požiadavky Objednávateľa je Zhotoviteľ povinný vykonať minimálny rozsah skúšok overujúcich kvalitu zrealizovaného Diela, certifikáciu a služby spojené s riadnym vykonaním Diela: </w:t>
      </w:r>
    </w:p>
    <w:p w14:paraId="4AED59E4"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energetický certifikát budov </w:t>
      </w:r>
    </w:p>
    <w:p w14:paraId="0E9E6ECD"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w:t>
      </w:r>
      <w:r w:rsidRPr="0044530D">
        <w:rPr>
          <w:rFonts w:asciiTheme="minorHAnsi" w:hAnsiTheme="minorHAnsi" w:cstheme="minorHAnsi"/>
          <w:bCs/>
          <w:color w:val="000000"/>
          <w:sz w:val="22"/>
          <w:szCs w:val="22"/>
          <w:shd w:val="clear" w:color="auto" w:fill="FFFFFF"/>
        </w:rPr>
        <w:t>projekt skutočného vyhotovenia stavby</w:t>
      </w:r>
    </w:p>
    <w:p w14:paraId="6F0D625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revízne správy a správy  tlakových skúšok TZB</w:t>
      </w:r>
    </w:p>
    <w:p w14:paraId="6F81D84D" w14:textId="77777777" w:rsidR="0044530D" w:rsidRPr="0044530D" w:rsidRDefault="0044530D" w:rsidP="0044530D">
      <w:pPr>
        <w:rPr>
          <w:rFonts w:asciiTheme="minorHAnsi" w:hAnsiTheme="minorHAnsi" w:cstheme="minorHAnsi"/>
          <w:bCs/>
          <w:iCs/>
          <w:sz w:val="22"/>
          <w:szCs w:val="22"/>
        </w:rPr>
      </w:pPr>
    </w:p>
    <w:p w14:paraId="6353ED31"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3.6.</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súlade s bodom 6.13. Zmluvy o dielo.</w:t>
      </w:r>
    </w:p>
    <w:p w14:paraId="25BF6E4F"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ab/>
      </w:r>
    </w:p>
    <w:p w14:paraId="3BF789B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3.7.</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14:paraId="226A1F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14:paraId="5C4AF152"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14:paraId="4218AE3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14:paraId="47E0E6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EFDBC9"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b/>
          <w:sz w:val="22"/>
          <w:szCs w:val="22"/>
        </w:rPr>
        <w:lastRenderedPageBreak/>
        <w:t>Začatie: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14:paraId="21CF7042" w14:textId="77777777" w:rsidR="0044530D" w:rsidRPr="0044530D" w:rsidRDefault="0044530D" w:rsidP="0044530D">
      <w:pPr>
        <w:ind w:left="1410" w:hanging="1410"/>
        <w:rPr>
          <w:rFonts w:asciiTheme="minorHAnsi" w:hAnsiTheme="minorHAnsi" w:cstheme="minorHAnsi"/>
          <w:sz w:val="22"/>
          <w:szCs w:val="22"/>
        </w:rPr>
      </w:pPr>
      <w:r w:rsidRPr="0044530D">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14:paraId="2E125D55" w14:textId="77777777" w:rsidR="0044530D" w:rsidRPr="0044530D" w:rsidRDefault="0044530D" w:rsidP="0044530D">
      <w:pPr>
        <w:ind w:left="1410" w:hanging="1410"/>
        <w:rPr>
          <w:rFonts w:asciiTheme="minorHAnsi" w:hAnsiTheme="minorHAnsi" w:cstheme="minorHAnsi"/>
          <w:i/>
          <w:sz w:val="22"/>
          <w:szCs w:val="22"/>
        </w:rPr>
      </w:pPr>
    </w:p>
    <w:p w14:paraId="1193590D" w14:textId="77777777" w:rsidR="0044530D" w:rsidRPr="0044530D" w:rsidRDefault="0044530D" w:rsidP="0044530D">
      <w:pPr>
        <w:spacing w:line="276" w:lineRule="auto"/>
        <w:ind w:left="1410" w:hanging="1410"/>
        <w:rPr>
          <w:rFonts w:asciiTheme="minorHAnsi" w:hAnsiTheme="minorHAnsi" w:cstheme="minorHAnsi"/>
          <w:b/>
          <w:sz w:val="22"/>
          <w:szCs w:val="22"/>
        </w:rPr>
      </w:pPr>
      <w:r w:rsidRPr="0044530D">
        <w:rPr>
          <w:rFonts w:asciiTheme="minorHAnsi" w:hAnsiTheme="minorHAnsi" w:cstheme="minorHAnsi"/>
          <w:b/>
          <w:sz w:val="22"/>
          <w:szCs w:val="22"/>
        </w:rPr>
        <w:t>Dokončenie:</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b/>
          <w:sz w:val="22"/>
          <w:szCs w:val="22"/>
        </w:rPr>
        <w:t xml:space="preserve">Zhotoviteľ sa zaväzuje, že dielo zrealizuje (ukončí) riadne a včas </w:t>
      </w:r>
    </w:p>
    <w:p w14:paraId="5CCC1306" w14:textId="205BB37B" w:rsidR="0044530D" w:rsidRPr="0044530D" w:rsidRDefault="0044530D" w:rsidP="0044530D">
      <w:pPr>
        <w:spacing w:line="276" w:lineRule="auto"/>
        <w:ind w:left="1410" w:hanging="1410"/>
        <w:rPr>
          <w:rFonts w:asciiTheme="minorHAnsi" w:hAnsiTheme="minorHAnsi" w:cstheme="minorHAnsi"/>
          <w:i/>
          <w:sz w:val="22"/>
          <w:szCs w:val="22"/>
        </w:rPr>
      </w:pPr>
      <w:r w:rsidRPr="0044530D">
        <w:rPr>
          <w:rFonts w:asciiTheme="minorHAnsi" w:hAnsiTheme="minorHAnsi" w:cstheme="minorHAnsi"/>
          <w:b/>
          <w:sz w:val="22"/>
          <w:szCs w:val="22"/>
        </w:rPr>
        <w:tab/>
        <w:t xml:space="preserve">Do </w:t>
      </w:r>
      <w:r w:rsidR="009D125A" w:rsidRPr="009D125A">
        <w:rPr>
          <w:rFonts w:asciiTheme="minorHAnsi" w:hAnsiTheme="minorHAnsi" w:cstheme="minorHAnsi"/>
          <w:b/>
          <w:color w:val="00B0F0"/>
          <w:sz w:val="22"/>
          <w:szCs w:val="22"/>
        </w:rPr>
        <w:t>1</w:t>
      </w:r>
      <w:r w:rsidR="003670D9">
        <w:rPr>
          <w:rFonts w:asciiTheme="minorHAnsi" w:hAnsiTheme="minorHAnsi" w:cstheme="minorHAnsi"/>
          <w:b/>
          <w:color w:val="00B0F0"/>
          <w:sz w:val="22"/>
          <w:szCs w:val="22"/>
        </w:rPr>
        <w:t>4</w:t>
      </w:r>
      <w:r w:rsidR="009D125A" w:rsidRPr="009D125A">
        <w:rPr>
          <w:rFonts w:asciiTheme="minorHAnsi" w:hAnsiTheme="minorHAnsi" w:cstheme="minorHAnsi"/>
          <w:b/>
          <w:color w:val="00B0F0"/>
          <w:sz w:val="22"/>
          <w:szCs w:val="22"/>
        </w:rPr>
        <w:t xml:space="preserve"> </w:t>
      </w:r>
      <w:r w:rsidRPr="0044530D">
        <w:rPr>
          <w:rFonts w:asciiTheme="minorHAnsi" w:hAnsiTheme="minorHAnsi" w:cstheme="minorHAnsi"/>
          <w:b/>
          <w:sz w:val="22"/>
          <w:szCs w:val="22"/>
        </w:rPr>
        <w:t>mesiacov po protokolárnom prevzatí staveniska.</w:t>
      </w:r>
    </w:p>
    <w:p w14:paraId="1C02BC13"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i/>
          <w:sz w:val="22"/>
          <w:szCs w:val="22"/>
        </w:rPr>
        <w:tab/>
      </w:r>
    </w:p>
    <w:p w14:paraId="2FF5F82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4.2.</w:t>
      </w:r>
      <w:r w:rsidRPr="0044530D">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  v ostatných prípadoch lehoty uvedené v bode 4.1. sú pevné a nemenné.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3D9C14"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14:paraId="78996FAC" w14:textId="77777777" w:rsidR="0044530D" w:rsidRPr="0044530D" w:rsidRDefault="0044530D" w:rsidP="0044530D">
      <w:pPr>
        <w:rPr>
          <w:rFonts w:asciiTheme="minorHAnsi" w:hAnsiTheme="minorHAnsi" w:cstheme="minorHAnsi"/>
          <w:b/>
          <w:sz w:val="22"/>
          <w:szCs w:val="22"/>
        </w:rPr>
      </w:pPr>
    </w:p>
    <w:p w14:paraId="315E137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14:paraId="011DB159" w14:textId="77777777" w:rsidR="0044530D" w:rsidRPr="0044530D" w:rsidRDefault="0044530D" w:rsidP="0044530D">
      <w:pPr>
        <w:rPr>
          <w:rFonts w:asciiTheme="minorHAnsi" w:hAnsiTheme="minorHAnsi" w:cstheme="minorHAnsi"/>
          <w:sz w:val="22"/>
          <w:szCs w:val="22"/>
        </w:rPr>
      </w:pPr>
    </w:p>
    <w:p w14:paraId="6B2953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14:paraId="2B673B36" w14:textId="77777777" w:rsidR="0044530D" w:rsidRPr="0044530D" w:rsidRDefault="0044530D" w:rsidP="0044530D">
      <w:pPr>
        <w:rPr>
          <w:rFonts w:asciiTheme="minorHAnsi" w:hAnsiTheme="minorHAnsi" w:cstheme="minorHAnsi"/>
          <w:sz w:val="22"/>
          <w:szCs w:val="22"/>
        </w:rPr>
      </w:pPr>
    </w:p>
    <w:p w14:paraId="32574F6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14:paraId="5A8CD7A9" w14:textId="77777777" w:rsidR="0044530D" w:rsidRPr="0044530D" w:rsidRDefault="0044530D" w:rsidP="0044530D">
      <w:pPr>
        <w:rPr>
          <w:rFonts w:asciiTheme="minorHAnsi" w:hAnsiTheme="minorHAnsi" w:cstheme="minorHAnsi"/>
          <w:b/>
          <w:sz w:val="22"/>
          <w:szCs w:val="22"/>
        </w:rPr>
      </w:pPr>
    </w:p>
    <w:p w14:paraId="683A5A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14:paraId="21B517A8" w14:textId="77777777" w:rsidR="0044530D" w:rsidRPr="0044530D" w:rsidRDefault="0044530D" w:rsidP="0044530D">
      <w:pPr>
        <w:rPr>
          <w:rFonts w:asciiTheme="minorHAnsi" w:hAnsiTheme="minorHAnsi" w:cstheme="minorHAnsi"/>
          <w:b/>
          <w:sz w:val="22"/>
          <w:szCs w:val="22"/>
        </w:rPr>
      </w:pPr>
    </w:p>
    <w:p w14:paraId="3B59511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Objednávateľ môže kedykoľvek vydať Zhotoviteľovi písomný pokyn, aby prerušil práce na zhotovovaní diela alebo niektorej jeho časti s uvedením dôvodu</w:t>
      </w:r>
      <w:r w:rsidRPr="0044530D">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44530D">
        <w:rPr>
          <w:rFonts w:asciiTheme="minorHAnsi" w:hAnsiTheme="minorHAnsi" w:cstheme="minorHAnsi"/>
          <w:b/>
          <w:sz w:val="22"/>
          <w:szCs w:val="22"/>
        </w:rPr>
        <w:t>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prípade prerušenia prác na zhotovovaní diela z iných dôvodov, ako na strane Zhotoviteľa, sa všetky základné termíny, </w:t>
      </w:r>
      <w:proofErr w:type="spellStart"/>
      <w:r w:rsidRPr="0044530D">
        <w:rPr>
          <w:rFonts w:asciiTheme="minorHAnsi" w:hAnsiTheme="minorHAnsi" w:cstheme="minorHAnsi"/>
          <w:b/>
          <w:sz w:val="22"/>
          <w:szCs w:val="22"/>
        </w:rPr>
        <w:t>medzitermíny</w:t>
      </w:r>
      <w:proofErr w:type="spellEnd"/>
      <w:r w:rsidRPr="0044530D">
        <w:rPr>
          <w:rFonts w:asciiTheme="minorHAnsi" w:hAnsiTheme="minorHAnsi" w:cstheme="minorHAnsi"/>
          <w:b/>
          <w:sz w:val="22"/>
          <w:szCs w:val="22"/>
        </w:rPr>
        <w:t xml:space="preserve"> stanovené v časovom harmonograme prác posúvajú o počet dní takto nariadeného prerušenia zhotovovania Diela.</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14:paraId="6C8896A6" w14:textId="77777777" w:rsidR="0044530D" w:rsidRPr="0044530D" w:rsidRDefault="0044530D" w:rsidP="0044530D">
      <w:pPr>
        <w:rPr>
          <w:rFonts w:asciiTheme="minorHAnsi" w:hAnsiTheme="minorHAnsi" w:cstheme="minorHAnsi"/>
          <w:sz w:val="22"/>
          <w:szCs w:val="22"/>
        </w:rPr>
      </w:pPr>
    </w:p>
    <w:p w14:paraId="4F0860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zástupca</w:t>
      </w:r>
      <w:r w:rsidRPr="0044530D">
        <w:rPr>
          <w:rFonts w:asciiTheme="minorHAnsi" w:hAnsiTheme="minorHAnsi" w:cstheme="minorHAnsi"/>
          <w:color w:val="FF0000"/>
          <w:sz w:val="22"/>
          <w:szCs w:val="22"/>
        </w:rPr>
        <w:t xml:space="preserve">. </w:t>
      </w:r>
      <w:r w:rsidRPr="0044530D">
        <w:rPr>
          <w:rFonts w:asciiTheme="minorHAnsi" w:hAnsiTheme="minorHAnsi" w:cstheme="minorHAnsi"/>
          <w:sz w:val="22"/>
          <w:szCs w:val="22"/>
        </w:rPr>
        <w:t xml:space="preserve">Stavebný dozor 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týždenne. </w:t>
      </w:r>
      <w:r w:rsidRPr="0044530D">
        <w:rPr>
          <w:rFonts w:asciiTheme="minorHAnsi" w:hAnsiTheme="minorHAnsi" w:cstheme="minorHAnsi"/>
          <w:sz w:val="22"/>
          <w:szCs w:val="22"/>
        </w:rPr>
        <w:lastRenderedPageBreak/>
        <w:t>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p>
    <w:p w14:paraId="0F692F9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1545BF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14:paraId="2C5933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511F4A0" w14:textId="77777777" w:rsidR="0044530D" w:rsidRPr="0044530D" w:rsidRDefault="0044530D" w:rsidP="0044530D">
      <w:pPr>
        <w:rPr>
          <w:rFonts w:asciiTheme="minorHAnsi" w:hAnsiTheme="minorHAnsi" w:cstheme="minorHAnsi"/>
          <w:sz w:val="22"/>
          <w:szCs w:val="22"/>
        </w:rPr>
      </w:pPr>
    </w:p>
    <w:p w14:paraId="4CE28E4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„Krytá plaváreň</w:t>
      </w:r>
      <w:r w:rsidR="00AE5F56">
        <w:rPr>
          <w:rFonts w:asciiTheme="minorHAnsi" w:hAnsiTheme="minorHAnsi" w:cstheme="minorHAnsi"/>
          <w:sz w:val="22"/>
          <w:szCs w:val="22"/>
        </w:rPr>
        <w:t xml:space="preserve"> Lučenec</w:t>
      </w:r>
      <w:r w:rsidRPr="0044530D">
        <w:rPr>
          <w:rFonts w:asciiTheme="minorHAnsi" w:hAnsiTheme="minorHAnsi" w:cstheme="minorHAnsi"/>
          <w:sz w:val="22"/>
          <w:szCs w:val="22"/>
        </w:rPr>
        <w:t>“:</w:t>
      </w:r>
    </w:p>
    <w:p w14:paraId="2A79A9F1"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firstRow="1" w:lastRow="0" w:firstColumn="1" w:lastColumn="0" w:noHBand="0" w:noVBand="1"/>
      </w:tblPr>
      <w:tblGrid>
        <w:gridCol w:w="8954"/>
      </w:tblGrid>
      <w:tr w:rsidR="0044530D" w:rsidRPr="0044530D" w14:paraId="7E0351BC" w14:textId="77777777" w:rsidTr="00F9515B">
        <w:trPr>
          <w:trHeight w:val="500"/>
        </w:trPr>
        <w:tc>
          <w:tcPr>
            <w:tcW w:w="8954" w:type="dxa"/>
            <w:tcBorders>
              <w:bottom w:val="nil"/>
            </w:tcBorders>
          </w:tcPr>
          <w:p w14:paraId="18793C19"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44530D" w:rsidRPr="0044530D" w14:paraId="69AB224F" w14:textId="77777777" w:rsidTr="00F9515B">
        <w:trPr>
          <w:trHeight w:val="491"/>
        </w:trPr>
        <w:tc>
          <w:tcPr>
            <w:tcW w:w="8954" w:type="dxa"/>
            <w:tcBorders>
              <w:top w:val="nil"/>
              <w:bottom w:val="nil"/>
            </w:tcBorders>
          </w:tcPr>
          <w:p w14:paraId="6063A483"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44530D" w:rsidRPr="0044530D" w14:paraId="4DEA1CB0" w14:textId="77777777" w:rsidTr="00F9515B">
        <w:trPr>
          <w:trHeight w:val="496"/>
        </w:trPr>
        <w:tc>
          <w:tcPr>
            <w:tcW w:w="8954" w:type="dxa"/>
            <w:tcBorders>
              <w:top w:val="nil"/>
            </w:tcBorders>
          </w:tcPr>
          <w:p w14:paraId="6550200A"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14:paraId="295B6BD9" w14:textId="77777777" w:rsidR="0044530D" w:rsidRPr="0044530D" w:rsidRDefault="0044530D" w:rsidP="0044530D">
      <w:pPr>
        <w:rPr>
          <w:rFonts w:asciiTheme="minorHAnsi" w:hAnsiTheme="minorHAnsi" w:cstheme="minorHAnsi"/>
          <w:b/>
          <w:sz w:val="22"/>
          <w:szCs w:val="22"/>
        </w:rPr>
      </w:pPr>
    </w:p>
    <w:p w14:paraId="33452A7E" w14:textId="77777777" w:rsidR="0044530D" w:rsidRPr="0044530D" w:rsidRDefault="0044530D" w:rsidP="0044530D">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14:paraId="7F7BE24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p>
    <w:p w14:paraId="4EA410E9"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7299C2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 podpory počas skúšobnej prevádzky podľa prílohy č. 5 k tejto zmluve. </w:t>
      </w:r>
    </w:p>
    <w:p w14:paraId="62575D8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CABDF1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14:paraId="7899F6B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459A3B9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14:paraId="48EC2455" w14:textId="77777777" w:rsidR="0044530D" w:rsidRPr="0044530D" w:rsidRDefault="0044530D" w:rsidP="0044530D">
      <w:pPr>
        <w:rPr>
          <w:rFonts w:asciiTheme="minorHAnsi" w:hAnsiTheme="minorHAnsi" w:cstheme="minorHAnsi"/>
          <w:sz w:val="22"/>
          <w:szCs w:val="22"/>
        </w:rPr>
      </w:pPr>
    </w:p>
    <w:p w14:paraId="263AB7F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5.6. </w:t>
      </w:r>
      <w:r w:rsidRPr="0044530D">
        <w:rPr>
          <w:rFonts w:asciiTheme="minorHAnsi" w:hAnsiTheme="minorHAnsi" w:cstheme="minorHAnsi"/>
          <w:sz w:val="22"/>
          <w:szCs w:val="22"/>
        </w:rPr>
        <w:tab/>
        <w:t xml:space="preserve">Zhotoviteľ nemôže žiadať o zvýšenie Ceny za dielo v dôsledku vlastných chýb alebo chýb jeho subdodávateľov, nedostatočnej koordinácie, realizácie a kontroly realizácie diela alebo v dôsledku </w:t>
      </w:r>
      <w:r w:rsidRPr="0044530D">
        <w:rPr>
          <w:rFonts w:asciiTheme="minorHAnsi" w:hAnsiTheme="minorHAnsi" w:cstheme="minorHAnsi"/>
          <w:sz w:val="22"/>
          <w:szCs w:val="22"/>
        </w:rPr>
        <w:lastRenderedPageBreak/>
        <w:t>omylu. V prípade zníženia rozsahu diela je Objednávateľ oprávnený primerane Cenu za dielo znížiť o hodnotu nerealizovanej časti diela.</w:t>
      </w:r>
    </w:p>
    <w:p w14:paraId="35B0EFA0" w14:textId="77777777" w:rsidR="0044530D" w:rsidRPr="0044530D" w:rsidRDefault="0044530D" w:rsidP="0044530D">
      <w:pPr>
        <w:rPr>
          <w:rFonts w:asciiTheme="minorHAnsi" w:hAnsiTheme="minorHAnsi" w:cstheme="minorHAnsi"/>
          <w:sz w:val="22"/>
          <w:szCs w:val="22"/>
        </w:rPr>
      </w:pPr>
    </w:p>
    <w:p w14:paraId="5FE5A5FD"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14:paraId="081DC516"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14:paraId="791E9F3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14:paraId="26CF63C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14:paraId="7D340FA0"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14:paraId="514865C2"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14:paraId="6174AE6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53609C"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14:paraId="1DAE2D8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vždy po prestavaní – vykonaní diela minimálne v hodnote 5% z celkovej ceny diela, formou faktúr vystavených na základe zhotoviteľom predložených, objednávateľom potvrdených súpisov skutočne vykonaných prác.</w:t>
      </w:r>
      <w:r w:rsidRPr="0044530D">
        <w:rPr>
          <w:rFonts w:asciiTheme="minorHAnsi" w:hAnsiTheme="minorHAnsi" w:cstheme="minorHAnsi"/>
          <w:sz w:val="22"/>
          <w:szCs w:val="22"/>
        </w:rPr>
        <w:t xml:space="preserve"> Po predložení súpisu vykonaných prác, Objednávateľ tento súpis odsúhlasí alebo k nemu uvedie svoje výhrady najneskoršie do 10 pracovných dní od predloženia tohto súpisu. </w:t>
      </w:r>
    </w:p>
    <w:p w14:paraId="3E16046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Zhotoviteľ akceptuje právo Objednávateľa na zádržné z ceny diela z</w:t>
      </w:r>
      <w:r>
        <w:rPr>
          <w:rFonts w:asciiTheme="minorHAnsi" w:hAnsiTheme="minorHAnsi" w:cstheme="minorHAnsi"/>
          <w:b/>
          <w:sz w:val="22"/>
          <w:szCs w:val="22"/>
        </w:rPr>
        <w:t xml:space="preserve"> </w:t>
      </w:r>
      <w:r w:rsidRPr="0044530D">
        <w:rPr>
          <w:rFonts w:asciiTheme="minorHAnsi" w:hAnsiTheme="minorHAnsi" w:cstheme="minorHAnsi"/>
          <w:b/>
          <w:sz w:val="22"/>
          <w:szCs w:val="22"/>
        </w:rPr>
        <w:t>každej vystavenej faktúry vo výške 5 % z celkovej fakturovanej hodnoty uvedenej na faktúre vrátane príslušnej DPH (ak sa fakturuje), vo väzbe na riadne v včasné vykonanie diela a splnenie podmienok podľa tejto zmluvy. Zádržné bude slúžiť na dodržanie včasnosti a kvality realizácie stavebných prác a splnenie podmienok podľa tejto zmluvy zo strany Zhotoviteľa.</w:t>
      </w:r>
      <w:r w:rsidRPr="0044530D">
        <w:rPr>
          <w:rFonts w:asciiTheme="minorHAnsi" w:hAnsiTheme="minorHAnsi" w:cstheme="minorHAnsi"/>
          <w:sz w:val="22"/>
          <w:szCs w:val="22"/>
        </w:rPr>
        <w:t xml:space="preserve"> Ak nie je ďalej uvedené inak, zádržné bude uhradené Zhotoviteľovi takto:</w:t>
      </w:r>
    </w:p>
    <w:p w14:paraId="6DB424F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 xml:space="preserve">vo výške 1/5  na základe žiadosti Zhotoviteľa o vrátenie zádržného do 30 dní odo dňa jej doručenia, po nadobudnutí právoplatnosti rozhodnutia stavebného úradu o určení skúšobnej prevádzky zhotoveného diela (zhotovené dielo bude bez akýchkoľvek vád a nedorobkov) </w:t>
      </w:r>
    </w:p>
    <w:p w14:paraId="32FAABAA"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nadobudnutí právoplatnosti kolaudačného rozhodnutia stavebného úradu k zhotovenému dielu</w:t>
      </w:r>
    </w:p>
    <w:p w14:paraId="5598588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uplynutí druhom roku záručnej doby na stavbu.</w:t>
      </w:r>
    </w:p>
    <w:p w14:paraId="5088D642" w14:textId="77777777" w:rsidR="0044530D" w:rsidRPr="0044530D" w:rsidRDefault="0044530D" w:rsidP="0044530D">
      <w:pPr>
        <w:spacing w:after="240"/>
        <w:ind w:left="360"/>
        <w:rPr>
          <w:rFonts w:asciiTheme="minorHAnsi" w:hAnsiTheme="minorHAnsi" w:cstheme="minorHAnsi"/>
          <w:sz w:val="22"/>
          <w:szCs w:val="22"/>
        </w:rPr>
      </w:pPr>
      <w:r w:rsidRPr="0044530D">
        <w:rPr>
          <w:rFonts w:asciiTheme="minorHAnsi" w:hAnsiTheme="minorHAnsi" w:cstheme="minorHAnsi"/>
          <w:sz w:val="22"/>
          <w:szCs w:val="22"/>
        </w:rPr>
        <w:t xml:space="preserve">Podmienkou uhradenia zádržného zo strany Objednávateľa je, že v prípade ak po riadnom odovzdaní a prevzatí celého Diela budú na Diele Objednávateľom zistené vady a/alebo budú uplatnené reklamácie, bude zádržné vyplatené až po riadnom a úplnom odstránení všetkých vád a/ alebo reklamovaných prác a dodávok v stanovenom termíne Objednávateľom, prípadne bude na základe rozhodnutia Objednávateľa vyplatená len časť zádržného vo výške po odrátaní prípadných nárokov Objednávateľa - napr. na zmluvnú pokutu, ktoré mu počas zadržiavania zádržného vznikli, alebo nákladov na odstránenie vád a nedorobkov. Ak dôjde k použitiu zádržného alebo jeho časti, Objednávateľ vráti Zhotoviteľovi iba nespotrebovaný zostatok zádržného. Objednávateľ pri vrátení zádržného, ak si z neho uplatnil svoj nárok, odovzdá Zhotoviteľovi aj podrobný písomný prehľad jeho použitia vrátane odôvodnenia. </w:t>
      </w:r>
    </w:p>
    <w:p w14:paraId="2C908A0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Zhotoviteľ je za fakturované obdobie povinný vytvoriť </w:t>
      </w:r>
      <w:r w:rsidRPr="0044530D">
        <w:rPr>
          <w:rFonts w:asciiTheme="minorHAnsi" w:hAnsiTheme="minorHAnsi" w:cstheme="minorHAnsi"/>
          <w:b/>
          <w:sz w:val="22"/>
          <w:szCs w:val="22"/>
        </w:rPr>
        <w:t>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w:t>
      </w:r>
      <w:r w:rsidRPr="0044530D">
        <w:rPr>
          <w:rFonts w:asciiTheme="minorHAnsi" w:hAnsiTheme="minorHAnsi" w:cstheme="minorHAnsi"/>
          <w:sz w:val="22"/>
          <w:szCs w:val="22"/>
        </w:rPr>
        <w:t xml:space="preserve"> Prílohou oceneného súpisu vykonaných prác budú aj certifikáty zabudovaných materiálov a výrobkov.</w:t>
      </w:r>
    </w:p>
    <w:p w14:paraId="400CFA0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6.3.</w:t>
      </w:r>
      <w:r w:rsidRPr="0044530D">
        <w:rPr>
          <w:rFonts w:asciiTheme="minorHAnsi" w:hAnsiTheme="minorHAnsi" w:cstheme="minorHAnsi"/>
          <w:sz w:val="22"/>
          <w:szCs w:val="22"/>
        </w:rPr>
        <w:tab/>
        <w:t>Zhotoviteľ predloží faktúru Objednávateľovi v lehote do 5 (päť) dní po odsúhlasení súpisu prác  diela. Záverečnú faktúru Zhotoviteľ predloží Objednávateľovi do troch dní odo dňa protokolárneho prevzatia riadne zhotoveného diela so zápisom bez vád a nedorobkov. Súčasťou faktúry bude Preberací protokol potvrdený obidvoma zmluvnými stranami.</w:t>
      </w:r>
    </w:p>
    <w:p w14:paraId="4CE0A83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6.4.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14:paraId="61A175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14:paraId="0A1A5371" w14:textId="77777777" w:rsidR="0044530D" w:rsidRPr="0044530D" w:rsidRDefault="0044530D" w:rsidP="0044530D">
      <w:pPr>
        <w:rPr>
          <w:rFonts w:asciiTheme="minorHAnsi" w:hAnsiTheme="minorHAnsi" w:cstheme="minorHAnsi"/>
          <w:sz w:val="22"/>
          <w:szCs w:val="22"/>
        </w:rPr>
      </w:pPr>
      <w:bookmarkStart w:id="262" w:name="_Hlk36719912"/>
      <w:r w:rsidRPr="0044530D">
        <w:rPr>
          <w:rFonts w:asciiTheme="minorHAnsi" w:hAnsiTheme="minorHAnsi" w:cstheme="minorHAnsi"/>
          <w:sz w:val="22"/>
          <w:szCs w:val="22"/>
        </w:rPr>
        <w:t>- označenie ""faktúra"" a jej číslo,</w:t>
      </w:r>
    </w:p>
    <w:p w14:paraId="2EFFB9B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14:paraId="23848D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14:paraId="2F222BF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14:paraId="4CFC88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14:paraId="0F0BA40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14:paraId="4CA185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14:paraId="6B9405D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14:paraId="28B0D7B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projektu</w:t>
      </w:r>
    </w:p>
    <w:p w14:paraId="2350031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62"/>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F923B27" w14:textId="77777777" w:rsidR="0044530D" w:rsidRPr="0044530D" w:rsidRDefault="0044530D" w:rsidP="0044530D">
      <w:pPr>
        <w:rPr>
          <w:rFonts w:asciiTheme="minorHAnsi" w:hAnsiTheme="minorHAnsi" w:cstheme="minorHAnsi"/>
          <w:sz w:val="22"/>
          <w:szCs w:val="22"/>
        </w:rPr>
      </w:pPr>
    </w:p>
    <w:p w14:paraId="37F425C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6.5.   </w:t>
      </w:r>
      <w:r w:rsidRPr="0044530D">
        <w:rPr>
          <w:rFonts w:asciiTheme="minorHAnsi" w:hAnsiTheme="minorHAnsi" w:cstheme="minorHAnsi"/>
          <w:sz w:val="22"/>
          <w:szCs w:val="22"/>
        </w:rPr>
        <w:tab/>
        <w:t xml:space="preserve"> V prípade, že faktúra nebude obsahovať údaje v zmysle článku 6.4 Zmluvy, Objednávateľ ju vráti Zhotoviteľovi k oprave, resp. k doplneniu, čím sa preruší plynutie lehoty splatnosti. Nová lehota splatnosti začne plynúť dňom doručenia opravenej faktúry Objednávateľovi. </w:t>
      </w:r>
    </w:p>
    <w:p w14:paraId="2C5B132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6.6.  </w:t>
      </w:r>
      <w:r w:rsidRPr="0044530D">
        <w:rPr>
          <w:rFonts w:asciiTheme="minorHAnsi" w:hAnsiTheme="minorHAnsi" w:cstheme="minorHAnsi"/>
          <w:sz w:val="22"/>
          <w:szCs w:val="22"/>
        </w:rPr>
        <w:tab/>
        <w:t xml:space="preserve">Dielo bude spolufinancované z prostriedkov Fond na podporu športu v rámci poskytnutia príspevku v rámci programu „Výstavba, rekonštrukcia a modernizácia športovej infraštruktúry“. Faktúry vystavené podľa bodu 6.1. a 6.4. tohto článku, ktoré budú  podliehať režimu schvaľovania Poskytovateľom pomoci podľa Zmluvy o poskytnutí pomoci, </w:t>
      </w:r>
      <w:r w:rsidRPr="0044530D">
        <w:rPr>
          <w:rFonts w:asciiTheme="minorHAnsi" w:hAnsiTheme="minorHAnsi" w:cstheme="minorHAnsi"/>
          <w:b/>
          <w:sz w:val="22"/>
          <w:szCs w:val="22"/>
        </w:rPr>
        <w:t>budú splatné do 60 (šesťdesiat) dní na základe vzájomnej</w:t>
      </w:r>
      <w:r w:rsidRPr="0044530D">
        <w:rPr>
          <w:rFonts w:asciiTheme="minorHAnsi" w:hAnsiTheme="minorHAnsi" w:cstheme="minorHAnsi"/>
          <w:sz w:val="22"/>
          <w:szCs w:val="22"/>
        </w:rPr>
        <w:t xml:space="preserve"> dohody zmluvných strán od doručenia faktúry Objednávateľovi. </w:t>
      </w:r>
    </w:p>
    <w:p w14:paraId="3CF96A72"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6.7.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14:paraId="47757D9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6.8. </w:t>
      </w:r>
      <w:r w:rsidRPr="0044530D">
        <w:rPr>
          <w:rFonts w:asciiTheme="minorHAnsi" w:hAnsiTheme="minorHAnsi" w:cstheme="minorHAnsi"/>
          <w:sz w:val="22"/>
          <w:szCs w:val="22"/>
        </w:rPr>
        <w:tab/>
        <w:t xml:space="preserve"> Zmluvné strany sa výslovne dohodli, že platobné podmienky upravia vzájomnou dohodu podľa podmienok Poskytovateľa v prípade ak sa tieto budú líšiť od podmienok dohodnutých v tejto zmluvy;  Zhotoviteľ súhlasí s takouto zmenou tejto zmluvy a zaväzuje sa takto upraviť zmluvné podmienky.</w:t>
      </w:r>
      <w:r w:rsidRPr="0044530D">
        <w:rPr>
          <w:rFonts w:asciiTheme="minorHAnsi" w:hAnsiTheme="minorHAnsi" w:cstheme="minorHAnsi"/>
          <w:i/>
          <w:sz w:val="22"/>
          <w:szCs w:val="22"/>
        </w:rPr>
        <w:t xml:space="preserve"> </w:t>
      </w:r>
    </w:p>
    <w:p w14:paraId="0160E6F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6.9.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w:t>
      </w:r>
      <w:r w:rsidRPr="0044530D">
        <w:rPr>
          <w:rFonts w:asciiTheme="minorHAnsi" w:hAnsiTheme="minorHAnsi" w:cstheme="minorHAnsi"/>
          <w:sz w:val="22"/>
          <w:szCs w:val="22"/>
        </w:rPr>
        <w:lastRenderedPageBreak/>
        <w:t xml:space="preserve">alebo v súvislosti so Zmluvou. Zhotoviteľ rovnako nemá právo zadržiavať a neplatiť akékoľvek platby (ich časť) podľa Zmluvy z dôvodu akýchkoľvek nárokov alebo pohľadávok Zhotoviteľa voči Objednávateľovi. </w:t>
      </w:r>
    </w:p>
    <w:p w14:paraId="7D88B5D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6.10. </w:t>
      </w:r>
      <w:r w:rsidRPr="0044530D">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14:paraId="00B5EB55"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6.11.</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11C74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6.12.</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14:paraId="6B1635B2"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sz w:val="22"/>
          <w:szCs w:val="22"/>
        </w:rPr>
        <w:t>6.13.</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63" w:name="_Hlk36718619"/>
      <w:r w:rsidRPr="0044530D">
        <w:rPr>
          <w:rFonts w:asciiTheme="minorHAnsi" w:hAnsiTheme="minorHAnsi" w:cstheme="minorHAnsi"/>
          <w:bCs/>
          <w:sz w:val="22"/>
          <w:szCs w:val="22"/>
        </w:rPr>
        <w:t xml:space="preserve">, ktorý musí byť schválený poskytovateľom pomoci, </w:t>
      </w:r>
    </w:p>
    <w:bookmarkEnd w:id="263"/>
    <w:p w14:paraId="4E16E99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14:paraId="600C56D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46C6227"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14:paraId="5CFE492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14:paraId="22497F5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5 (päť) rokov odo dňa nadobudnutia právoplatnosti rozhodnutia o určení skúšobnej prevádzky pokiaľ výrobca  zabudovaného neposkytne dlhšiu záručnú dobu; v takom prípade je táto záručná doba na tento komponent.  </w:t>
      </w:r>
    </w:p>
    <w:p w14:paraId="78A5FC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14:paraId="12D85FF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14:paraId="11E5327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14:paraId="20CD9C28"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14:paraId="0AEC625B"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14:paraId="2985FCE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443D41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14:paraId="092CCD67" w14:textId="77777777" w:rsidR="003248E0" w:rsidRPr="003248E0" w:rsidRDefault="0044530D" w:rsidP="003248E0">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64" w:name="_Hlk37336667"/>
      <w:r w:rsidRPr="0044530D">
        <w:rPr>
          <w:rFonts w:asciiTheme="minorHAnsi" w:hAnsiTheme="minorHAnsi" w:cstheme="minorHAnsi"/>
          <w:sz w:val="22"/>
          <w:szCs w:val="22"/>
        </w:rPr>
        <w:t xml:space="preserve">Zhotoviteľ je povinný </w:t>
      </w:r>
      <w:bookmarkStart w:id="265" w:name="_Hlk67732792"/>
      <w:r w:rsidRPr="0044530D">
        <w:rPr>
          <w:rFonts w:asciiTheme="minorHAnsi" w:hAnsiTheme="minorHAnsi" w:cstheme="minorHAnsi"/>
          <w:b/>
          <w:sz w:val="22"/>
          <w:szCs w:val="22"/>
        </w:rPr>
        <w:t>pred podpisom Zmluvy 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 xml:space="preserve">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Táto povinnosť sa vzťahuje aj na všetkých subdodávateľov zhotoviteľa primerane,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poistenie zodpovednosti za škodu spôsobenú na živote, zdraví a majetku Objednávateľa a tretích osôb, ktorá bude spôsobená prevádzkovou činnosťou subdodávateľa, minimálne vo výške </w:t>
      </w:r>
      <w:bookmarkStart w:id="266" w:name="_Hlk67735709"/>
      <w:r w:rsidRPr="0044530D">
        <w:rPr>
          <w:rFonts w:asciiTheme="minorHAnsi" w:hAnsiTheme="minorHAnsi" w:cstheme="minorHAnsi"/>
          <w:sz w:val="22"/>
          <w:szCs w:val="22"/>
        </w:rPr>
        <w:t>jeho Ceny za jeho subdodávku Zhotoviteľovi v EUR s</w:t>
      </w:r>
      <w:r w:rsidR="003248E0">
        <w:rPr>
          <w:rFonts w:asciiTheme="minorHAnsi" w:hAnsiTheme="minorHAnsi" w:cstheme="minorHAnsi"/>
          <w:sz w:val="22"/>
          <w:szCs w:val="22"/>
        </w:rPr>
        <w:t> </w:t>
      </w:r>
      <w:r w:rsidRPr="0044530D">
        <w:rPr>
          <w:rFonts w:asciiTheme="minorHAnsi" w:hAnsiTheme="minorHAnsi" w:cstheme="minorHAnsi"/>
          <w:sz w:val="22"/>
          <w:szCs w:val="22"/>
        </w:rPr>
        <w:t>DPH</w:t>
      </w:r>
      <w:bookmarkEnd w:id="265"/>
      <w:bookmarkEnd w:id="266"/>
      <w:r w:rsidR="003248E0">
        <w:rPr>
          <w:rFonts w:asciiTheme="minorHAnsi" w:hAnsiTheme="minorHAnsi" w:cstheme="minorHAnsi"/>
          <w:sz w:val="22"/>
          <w:szCs w:val="22"/>
        </w:rPr>
        <w:t xml:space="preserve">; </w:t>
      </w:r>
      <w:bookmarkStart w:id="267" w:name="_Hlk67912991"/>
      <w:r w:rsidR="003248E0" w:rsidRPr="003248E0">
        <w:rPr>
          <w:rFonts w:asciiTheme="minorHAnsi" w:hAnsiTheme="minorHAnsi" w:cstheme="minorHAnsi"/>
          <w:sz w:val="22"/>
          <w:szCs w:val="22"/>
        </w:rPr>
        <w:t xml:space="preserve">táto povinnosť (predloženia poistných zmlúv a ich udržiavania v platnosti) u subdodávateľov vzniká: </w:t>
      </w:r>
    </w:p>
    <w:p w14:paraId="16D0A7BC" w14:textId="77777777" w:rsidR="003248E0" w:rsidRPr="003248E0" w:rsidRDefault="003248E0" w:rsidP="003248E0">
      <w:pPr>
        <w:rPr>
          <w:rFonts w:asciiTheme="minorHAnsi" w:hAnsiTheme="minorHAnsi" w:cstheme="minorHAnsi"/>
          <w:sz w:val="22"/>
          <w:szCs w:val="22"/>
        </w:rPr>
      </w:pPr>
      <w:r w:rsidRPr="003248E0">
        <w:rPr>
          <w:rFonts w:asciiTheme="minorHAnsi" w:hAnsiTheme="minorHAnsi" w:cstheme="minorHAnsi"/>
          <w:sz w:val="22"/>
          <w:szCs w:val="22"/>
        </w:rPr>
        <w:t>a) pred podpisom tejto zmluvy ak sú uvedení v prílohe č. 2 k tejto zmluve (poistné zmluvy tvoria prílohu tejto zmluvy), alebo</w:t>
      </w:r>
    </w:p>
    <w:p w14:paraId="5DBF9D6E" w14:textId="77777777" w:rsidR="0044530D" w:rsidRPr="0044530D" w:rsidRDefault="003248E0" w:rsidP="003248E0">
      <w:pPr>
        <w:spacing w:after="240"/>
        <w:rPr>
          <w:rFonts w:asciiTheme="minorHAnsi" w:hAnsiTheme="minorHAnsi" w:cstheme="minorHAnsi"/>
          <w:sz w:val="22"/>
          <w:szCs w:val="22"/>
        </w:rPr>
      </w:pPr>
      <w:r w:rsidRPr="003248E0">
        <w:rPr>
          <w:rFonts w:asciiTheme="minorHAnsi" w:hAnsiTheme="minorHAnsi" w:cstheme="minorHAnsi"/>
          <w:sz w:val="22"/>
          <w:szCs w:val="22"/>
        </w:rPr>
        <w:t>b)  momentom oznámenia o ich nástupe ku zhotoveniu diela  predmetu subdodávky ak nie sú uvedení v prílohe č. 2 k tejto zmluve (poistné zmluvy tvoria prílohu tohto oznámenia).</w:t>
      </w:r>
    </w:p>
    <w:bookmarkEnd w:id="264"/>
    <w:bookmarkEnd w:id="267"/>
    <w:p w14:paraId="1B075F6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14:paraId="04E3AF1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14:paraId="2DC1A3F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BBBF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14:paraId="55A3EA0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C555C1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BBBB5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A10087F"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2D9F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0F91F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85ECEE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3338A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14:paraId="6011FB6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CE6348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MPSVaR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679C29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829C5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558BED9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2685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14:paraId="04C97EB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0DDB3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B9F8613"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14:paraId="41E7707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D2CF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070A51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C7A59E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14:paraId="3CD7674E" w14:textId="77777777" w:rsidR="0044530D" w:rsidRPr="0044530D" w:rsidRDefault="0044530D" w:rsidP="0044530D">
      <w:pPr>
        <w:rPr>
          <w:rFonts w:asciiTheme="minorHAnsi" w:hAnsiTheme="minorHAnsi" w:cstheme="minorHAnsi"/>
          <w:sz w:val="22"/>
          <w:szCs w:val="22"/>
        </w:rPr>
      </w:pPr>
    </w:p>
    <w:p w14:paraId="2EA2EF4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14:paraId="3BC17B3D"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14:paraId="08A198D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14:paraId="3A716D7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14:paraId="2C811D4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prevádzkový poriadok zhotoveného diela, záručné listy zabudovaných komponentov a iné dokumenty požadované  Objednávateľom. </w:t>
      </w:r>
    </w:p>
    <w:p w14:paraId="704D560E" w14:textId="77777777" w:rsidR="0044530D" w:rsidRPr="0044530D" w:rsidRDefault="0044530D" w:rsidP="0044530D">
      <w:pPr>
        <w:shd w:val="clear" w:color="auto" w:fill="FFFFFF"/>
        <w:spacing w:line="276" w:lineRule="auto"/>
        <w:rPr>
          <w:rFonts w:asciiTheme="minorHAnsi" w:hAnsiTheme="minorHAnsi" w:cstheme="minorHAnsi"/>
          <w:color w:val="222222"/>
          <w:sz w:val="22"/>
          <w:szCs w:val="22"/>
        </w:rPr>
      </w:pPr>
      <w:r w:rsidRPr="0044530D">
        <w:rPr>
          <w:rFonts w:asciiTheme="minorHAnsi" w:hAnsiTheme="minorHAnsi" w:cstheme="minorHAnsi"/>
          <w:sz w:val="22"/>
          <w:szCs w:val="22"/>
        </w:rPr>
        <w:t>8.26.</w:t>
      </w:r>
      <w:r w:rsidRPr="0044530D">
        <w:rPr>
          <w:rFonts w:asciiTheme="minorHAnsi" w:hAnsiTheme="minorHAnsi" w:cstheme="minorHAnsi"/>
          <w:sz w:val="22"/>
          <w:szCs w:val="22"/>
        </w:rPr>
        <w:tab/>
      </w:r>
      <w:r w:rsidRPr="0044530D">
        <w:rPr>
          <w:rFonts w:asciiTheme="minorHAnsi" w:hAnsiTheme="minorHAnsi" w:cstheme="minorHAnsi"/>
          <w:color w:val="000000"/>
          <w:sz w:val="22"/>
          <w:szCs w:val="22"/>
        </w:rPr>
        <w:t>Zhotoviteľ sa zaväzuje, že svoje kapacity pre realizáciu predmetnej zákazky navýši zamestnaním 1 pracovníka splňujúceho nasledovné podmienky:</w:t>
      </w:r>
    </w:p>
    <w:p w14:paraId="61EB3D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a) patrí k marginalizovanej rómskej komunite, a zároveň</w:t>
      </w:r>
    </w:p>
    <w:p w14:paraId="18A0D053"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b) je dlhodobo nezamestnaný v zmysle § 8 zákona č. 5/2004 Z. z. o službách zamestnanosti a o zmene a doplnení niektorých zákonov.</w:t>
      </w:r>
    </w:p>
    <w:p w14:paraId="6C64C3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Pri hľadaní vhodných uchádzačov o zamestnanie spĺňajúcich kumulatívne tieto predpoklady poskytne Objednávateľ Zhotoviteľovi potrebnú súčinnosť spočívajúcu v predložení zoznamu osôb, ktoré tieto predpoklady spĺňajú. Splnenie predpokladov uchádzačmi o zamestnanie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uvedené vyššie.</w:t>
      </w:r>
    </w:p>
    <w:p w14:paraId="70AA7DDF" w14:textId="77777777" w:rsidR="0044530D" w:rsidRPr="0044530D" w:rsidRDefault="0044530D" w:rsidP="00322A38">
      <w:pPr>
        <w:shd w:val="clear" w:color="auto" w:fill="FFFFFF"/>
        <w:spacing w:after="240"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 xml:space="preserve">Zhotoviteľ má povinnosť preukázať zamestnanie jednej osoby v zmysle uvedenej podmienky tohto bodu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Forma zamestnania týchto osôb nie je určená, </w:t>
      </w:r>
      <w:proofErr w:type="spellStart"/>
      <w:r w:rsidRPr="0044530D">
        <w:rPr>
          <w:rFonts w:asciiTheme="minorHAnsi" w:hAnsiTheme="minorHAnsi" w:cstheme="minorHAnsi"/>
          <w:color w:val="000000"/>
          <w:sz w:val="22"/>
          <w:szCs w:val="22"/>
        </w:rPr>
        <w:t>t.j</w:t>
      </w:r>
      <w:proofErr w:type="spellEnd"/>
      <w:r w:rsidRPr="0044530D">
        <w:rPr>
          <w:rFonts w:asciiTheme="minorHAnsi" w:hAnsiTheme="minorHAnsi" w:cstheme="minorHAnsi"/>
          <w:color w:val="000000"/>
          <w:sz w:val="22"/>
          <w:szCs w:val="22"/>
        </w:rPr>
        <w:t>. môže sa jednať o pracovný pomer na kratší pracovný čas ( na dobu určitú alebo neurčitú ), o dohodu o prácach vykonávaných mimo pracovného pomeru atď.</w:t>
      </w:r>
    </w:p>
    <w:p w14:paraId="57ABBA4A" w14:textId="77777777" w:rsidR="0044530D" w:rsidRPr="0044530D" w:rsidRDefault="0044530D" w:rsidP="00322A38">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14:paraId="7216807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9.1. </w:t>
      </w:r>
      <w:r w:rsidRPr="0044530D">
        <w:rPr>
          <w:rFonts w:asciiTheme="minorHAnsi" w:hAnsiTheme="minorHAnsi" w:cstheme="minorHAnsi"/>
          <w:sz w:val="22"/>
          <w:szCs w:val="22"/>
        </w:rPr>
        <w:tab/>
        <w:t xml:space="preserve">V prípade, že Zhotoviteľ odovzdá riadne dokončené dielo alebo jeho časť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14:paraId="644B88C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14:paraId="40CA5C6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článku 7.6. tejto Zmluvy, má Objednávateľ právo túto opravu zadať inému Zhotoviteľovi za podmienok dohodnutých v článku 7.6. tejto Zmluvy. Ak zhotoviteľ nedodrží ustanovenie článku 7.6. Zmluvy - termín odstránenia vád, má Objednávateľ právo uplatniť si u Zhotoviteľa nárok na zmluvnú pokutu vo výške 300,- EUR (slovom tristo eur) za každý kalendárny deň omeškania za každú vadu, až do doby odstránenia vád. </w:t>
      </w:r>
    </w:p>
    <w:p w14:paraId="2E47EB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p>
    <w:p w14:paraId="181439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 neodstráni vady a nedorobky v dohodnutých termínoch zo zápisnice z odovzdania a prevzatia diela podľa článku 8.25. Zmluvy, má Objednávateľ právo uplatniť si u Zhotoviteľa nárok na zmluvnú pokutu vo výške 300,- EUR (slovom tristo eur) za každý kalendárny deň omeškania, za každú jednotlivú vadu,</w:t>
      </w:r>
    </w:p>
    <w:p w14:paraId="5AF4FF1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b) nesplní povinnosť uvedenú v bode 8.1. Zmluvy , má Objednávateľ právo uplatniť si u Zhotoviteľa nárok na zmluvnú pokutu vo výške neuhradeného poistenia Zhotoviteľom alebo subdodávateľom za každý začatý mesiac omeškania; v prípade nemožnosti určiť výšku zmluvnej pokuty podľa predchádzajúcej časti vety, zmluvné strany sa dohodli na výške pokuty 7000 € za každý začatý mesiac omeškania so splnením povinnosti. </w:t>
      </w:r>
    </w:p>
    <w:p w14:paraId="03EA97AF" w14:textId="77777777" w:rsidR="0044530D" w:rsidRPr="0044530D" w:rsidRDefault="0044530D" w:rsidP="00322A38">
      <w:pPr>
        <w:shd w:val="clear" w:color="auto" w:fill="FFFFFF"/>
        <w:spacing w:after="240"/>
        <w:rPr>
          <w:rFonts w:asciiTheme="minorHAnsi" w:hAnsiTheme="minorHAnsi" w:cstheme="minorHAnsi"/>
          <w:color w:val="222222"/>
          <w:sz w:val="22"/>
          <w:szCs w:val="22"/>
        </w:rPr>
      </w:pPr>
      <w:r w:rsidRPr="0044530D">
        <w:rPr>
          <w:rFonts w:asciiTheme="minorHAnsi" w:hAnsiTheme="minorHAnsi" w:cstheme="minorHAnsi"/>
          <w:color w:val="000000"/>
          <w:sz w:val="22"/>
          <w:szCs w:val="22"/>
        </w:rPr>
        <w:t>c) nesplní podmienky uvedené v bode 8.26 Zmluvy a nepreukáže ich splnenie podľa je povinný zaplatiť Objednávateľovi zmluvnú pokutu vo výške 0,05 % z ceny diela za každý aj začatý deň o ktorý je v omeškaní so splnením tejto podmienky.</w:t>
      </w:r>
    </w:p>
    <w:p w14:paraId="59C9B9E3"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Objednávateľ oprávnený uplatniť si u Zhotoviteľa a Zhotoviteľ je povinný Objednávateľovi uhradiť v prípade porušenia inej povinnosti podľa tejto Zmluvy, za ktorú nie je určená individuálna sadzba zmluvnej pokuty, zmluvnú pokutu vo výške 300,00€ za každé jednotlivé porušenie, a to aj opakovane.</w:t>
      </w:r>
    </w:p>
    <w:p w14:paraId="2AED24D7"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9.6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za Dielo bez DPH za každý aj začatý deň omeškania v prípade, ak si na vyzvanie Objednávateľa Zhotoviteľ neprevezme stavenisko do 10 pracovných dní od vyzvania.</w:t>
      </w:r>
    </w:p>
    <w:p w14:paraId="66AB0ABE" w14:textId="77777777" w:rsidR="0044530D" w:rsidRPr="0044530D" w:rsidRDefault="0044530D" w:rsidP="00322A38">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14:paraId="4AC81588" w14:textId="77777777" w:rsidR="0044530D" w:rsidRPr="0044530D" w:rsidRDefault="0044530D" w:rsidP="0044530D">
      <w:pPr>
        <w:tabs>
          <w:tab w:val="num" w:pos="0"/>
        </w:tabs>
        <w:rPr>
          <w:rFonts w:asciiTheme="minorHAnsi" w:hAnsiTheme="minorHAnsi" w:cstheme="minorHAnsi"/>
          <w:vanish/>
          <w:sz w:val="22"/>
          <w:szCs w:val="22"/>
        </w:rPr>
      </w:pPr>
    </w:p>
    <w:p w14:paraId="78EEDB9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14:paraId="7E6A4F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14:paraId="4F81446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14:paraId="2D29CEF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14:paraId="37F52E9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087F43"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14:paraId="6507209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D79B5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21365EEE" w14:textId="77777777" w:rsidR="0044530D" w:rsidRPr="0044530D" w:rsidRDefault="0044530D" w:rsidP="0044530D">
      <w:pPr>
        <w:rPr>
          <w:rFonts w:asciiTheme="minorHAnsi" w:hAnsiTheme="minorHAnsi" w:cstheme="minorHAnsi"/>
          <w:sz w:val="22"/>
          <w:szCs w:val="22"/>
        </w:rPr>
      </w:pPr>
    </w:p>
    <w:p w14:paraId="3DE4843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14:paraId="02B1DF5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CD1FBD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14:paraId="1EB8901A"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97D0A31" w14:textId="77777777" w:rsidR="0044530D" w:rsidRPr="0044530D" w:rsidRDefault="0044530D" w:rsidP="00322A38">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Pr="0044530D">
        <w:rPr>
          <w:rFonts w:asciiTheme="minorHAnsi" w:hAnsiTheme="minorHAnsi" w:cstheme="minorHAnsi"/>
          <w:b/>
          <w:sz w:val="22"/>
          <w:szCs w:val="22"/>
        </w:rPr>
        <w:t>Objednávateľ môže okamžite odstúpiť od Zmluvy na základe dôvodov uvedených v § 19 zákona o verejnom obstarávaní a  Objednávateľ má právo odstúpiť od zmluvy bez udania iného dôvodu v prípade negatívneho posúdenia zo strany kontroly verejného obstarávania ktoré predchádzalo podpisu tejto zmluvy. Odstúpiť od Zmluvy môžu Zmluvné strany aj za podstatné porušenie Zmluvy uvedené v ods. 11.3  tohto článku Zmluvy.</w:t>
      </w:r>
    </w:p>
    <w:p w14:paraId="3CFCBD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14:paraId="471151A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neprevzatie staveniska pre začatie realizácie diela podľa bodu 4.1 viac ako 20 dní odo dňa písomnej výzvy Objednávateľa,</w:t>
      </w:r>
    </w:p>
    <w:p w14:paraId="7E75423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 prekročenie termínu riadneho dokončenia diela podľa bodu 4.1 o viac ako 40 dní,</w:t>
      </w:r>
    </w:p>
    <w:p w14:paraId="737AF33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 zhotovenie diela, ktoré nedosahuje základné akostné technické ukazovatele podľa príslušných STN a požiadavky podľa tejto zmluvy,</w:t>
      </w:r>
    </w:p>
    <w:p w14:paraId="4ED0F20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d) </w:t>
      </w:r>
      <w:proofErr w:type="spellStart"/>
      <w:r w:rsidRPr="0044530D">
        <w:rPr>
          <w:rFonts w:asciiTheme="minorHAnsi" w:hAnsiTheme="minorHAnsi" w:cstheme="minorHAnsi"/>
          <w:sz w:val="22"/>
          <w:szCs w:val="22"/>
        </w:rPr>
        <w:t>vadné</w:t>
      </w:r>
      <w:proofErr w:type="spellEnd"/>
      <w:r w:rsidRPr="0044530D">
        <w:rPr>
          <w:rFonts w:asciiTheme="minorHAnsi" w:hAnsiTheme="minorHAnsi" w:cstheme="minorHAnsi"/>
          <w:sz w:val="22"/>
          <w:szCs w:val="22"/>
        </w:rPr>
        <w:t xml:space="preserve"> plnenie zmluvy zo strany zhotoviteľa, na ktoré bol písomne upozornený, a ktoré v dohodnutej lehote neodstránil,</w:t>
      </w:r>
    </w:p>
    <w:p w14:paraId="40E1ABD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 ak zhotoviteľ v rozpore s ustanoveniami zmluvy zastavil realizáciu predmetu tejto zmluvy alebo inak prejavil svoj úmysel nepokračovať v plnení zmluvy,</w:t>
      </w:r>
    </w:p>
    <w:p w14:paraId="2C89506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f) likvidácia, konkurz alebo konkurzné konanie zhotoviteľa,</w:t>
      </w:r>
    </w:p>
    <w:p w14:paraId="2ADDA9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lastRenderedPageBreak/>
        <w:t xml:space="preserve">g) opakované nedodržanie termínu splatnosti faktúr podľa tejto zmluvy na strane objednávateľa. Pod pojmom "opakované" zmluvné strany rozumejú 2-krát po sebe idúce porušenie dohodnutej povinnosti, </w:t>
      </w:r>
    </w:p>
    <w:p w14:paraId="14AFFA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h) ak zhotoviteľ do 60 dní po splatnosti neuhradí svoje záväzky svojim subdodávateľom,</w:t>
      </w:r>
    </w:p>
    <w:p w14:paraId="3E2C50A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ch) zhotoviteľ a jeho subdodávatelia (§11) nebol v čase uzavretia zmluvy v registri partnerov verejného sektora alebo ak bol vymazaný z registra partnerov verejného sektora.</w:t>
      </w:r>
    </w:p>
    <w:p w14:paraId="451E4D6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68BB671" w14:textId="77777777" w:rsidR="0044530D" w:rsidRPr="0044530D" w:rsidRDefault="0044530D" w:rsidP="00322A38">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8E2E0F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DD74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14:paraId="24D37C8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14:paraId="605D1E0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6F5614A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11.10. Zhotoviteľ sa zaväzuje strpieť výkon kontroly/auditu/overovania súvisiaceho s dodaním tovarov, služieb, prác kedykoľvek počas platnosti a účinnosti Zmluvy o poskytnutí pomoci, a to oprávnenými osobami v zmysle Všeobecných zmluvných podmienok Zmluvy o poskytnutí pomoci a poskytnúť im všetku potrebnú súčinnosť. Medzi oprávnené osoby na výkon kontroly/auditu patria najmä:</w:t>
      </w:r>
    </w:p>
    <w:p w14:paraId="54648079"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a)Poskytovateľ a ním poverené osoby,</w:t>
      </w:r>
    </w:p>
    <w:p w14:paraId="2EA18863"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b) Útvar vnútorného auditu Poskytovateľa pomoci a nimi poverené</w:t>
      </w:r>
    </w:p>
    <w:p w14:paraId="05F9FD0F"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osoby,</w:t>
      </w:r>
    </w:p>
    <w:p w14:paraId="626DD9AD"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c) Najvyšší kontrolný úrad SR a ním poverené osoby,</w:t>
      </w:r>
    </w:p>
    <w:p w14:paraId="2B44A8A7" w14:textId="77777777" w:rsidR="0044530D" w:rsidRPr="0044530D" w:rsidRDefault="0044530D" w:rsidP="003248E0">
      <w:pPr>
        <w:spacing w:after="240" w:line="276" w:lineRule="auto"/>
        <w:ind w:left="284" w:hanging="284"/>
        <w:rPr>
          <w:rFonts w:asciiTheme="minorHAnsi" w:hAnsiTheme="minorHAnsi" w:cstheme="minorHAnsi"/>
          <w:sz w:val="22"/>
          <w:szCs w:val="22"/>
        </w:rPr>
      </w:pPr>
      <w:r w:rsidRPr="0044530D">
        <w:rPr>
          <w:rFonts w:asciiTheme="minorHAnsi" w:hAnsiTheme="minorHAnsi" w:cstheme="minorHAnsi"/>
          <w:sz w:val="22"/>
          <w:szCs w:val="22"/>
        </w:rPr>
        <w:t>d) Orgán auditu, jeho spolupracujúce orgány (Úrad vládneho auditu) a osoby poverené na výkon kontroly/auditu,</w:t>
      </w:r>
    </w:p>
    <w:p w14:paraId="0406CA3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w:t>
      </w:r>
      <w:r w:rsidRPr="0044530D">
        <w:rPr>
          <w:rFonts w:asciiTheme="minorHAnsi" w:hAnsiTheme="minorHAnsi" w:cstheme="minorHAnsi"/>
          <w:sz w:val="22"/>
          <w:szCs w:val="22"/>
        </w:rPr>
        <w:lastRenderedPageBreak/>
        <w:t xml:space="preserve">tak, ako keby plnil predmet Zmluvy sám. Objednávateľ </w:t>
      </w:r>
      <w:r w:rsidRPr="0044530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14:paraId="1389492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11.12</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14:paraId="14C7F91F"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14:paraId="56ACC438"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14:paraId="3CF08DC2"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14:paraId="737B172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341E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E8479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14:paraId="6B2AE7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808C5F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283E62" w14:textId="71B5FE01" w:rsidR="003248E0"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 xml:space="preserve">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w:t>
      </w:r>
      <w:r w:rsidRPr="0044530D">
        <w:rPr>
          <w:rFonts w:asciiTheme="minorHAnsi" w:hAnsiTheme="minorHAnsi" w:cstheme="minorHAnsi"/>
          <w:sz w:val="22"/>
          <w:szCs w:val="22"/>
        </w:rPr>
        <w:lastRenderedPageBreak/>
        <w:t>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EDFCE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14:paraId="6295FB95" w14:textId="77777777" w:rsidR="00D20C8D" w:rsidRPr="00D20C8D" w:rsidRDefault="0044530D" w:rsidP="00D20C8D">
      <w:pPr>
        <w:rPr>
          <w:rFonts w:ascii="Calibri" w:hAnsi="Calibri" w:cs="Calibri"/>
          <w:color w:val="00B0F0"/>
          <w:sz w:val="22"/>
          <w:szCs w:val="22"/>
          <w:shd w:val="clear" w:color="auto" w:fill="FFFFFF"/>
        </w:rPr>
      </w:pPr>
      <w:bookmarkStart w:id="268" w:name="_Hlk99089473"/>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w:t>
      </w:r>
      <w:bookmarkEnd w:id="268"/>
      <w:r w:rsidR="00D20C8D" w:rsidRPr="00D20C8D">
        <w:rPr>
          <w:rFonts w:ascii="Calibri" w:hAnsi="Calibri" w:cs="Calibri"/>
          <w:color w:val="00B0F0"/>
          <w:sz w:val="22"/>
          <w:szCs w:val="22"/>
          <w:shd w:val="clear" w:color="auto" w:fill="FFFFFF"/>
        </w:rPr>
        <w:t>Zmluva o dielo nadobudne účinnosť dňom nasledujúcim po dni jej zverejnenia na webovej adrese objednávateľa. </w:t>
      </w:r>
    </w:p>
    <w:p w14:paraId="1B58B27C" w14:textId="77777777" w:rsidR="00D20C8D" w:rsidRDefault="00D20C8D" w:rsidP="00D20C8D">
      <w:pPr>
        <w:rPr>
          <w:rFonts w:ascii="Calibri" w:hAnsi="Calibri" w:cs="Calibri"/>
          <w:color w:val="222222"/>
          <w:sz w:val="22"/>
          <w:szCs w:val="22"/>
          <w:shd w:val="clear" w:color="auto" w:fill="FFFFFF"/>
        </w:rPr>
      </w:pPr>
    </w:p>
    <w:p w14:paraId="274DF435" w14:textId="2EE17BD7" w:rsidR="0044530D" w:rsidRPr="0044530D" w:rsidRDefault="0044530D" w:rsidP="00D20C8D">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9E588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9B7845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05BFDB5"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44530D">
        <w:rPr>
          <w:rFonts w:asciiTheme="minorHAnsi" w:hAnsiTheme="minorHAnsi" w:cstheme="minorHAnsi"/>
          <w:sz w:val="22"/>
          <w:szCs w:val="22"/>
        </w:rPr>
        <w:t>prejednávať</w:t>
      </w:r>
      <w:proofErr w:type="spellEnd"/>
      <w:r w:rsidRPr="0044530D">
        <w:rPr>
          <w:rFonts w:asciiTheme="minorHAnsi" w:hAnsiTheme="minorHAnsi" w:cstheme="minorHAnsi"/>
          <w:sz w:val="22"/>
          <w:szCs w:val="22"/>
        </w:rPr>
        <w:t xml:space="preserve">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0B9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8BB8FC"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14:paraId="19447D7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14:paraId="738E9AAB"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14:paraId="40D07ACC"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2: Zoznam subdodávateľov spĺňajúcich podmienky účasti podľa § 41 ods. 1 písm. b) zákona o verejnom obstarávaní,</w:t>
      </w:r>
      <w:bookmarkStart w:id="269" w:name="_Hlk37341857"/>
    </w:p>
    <w:p w14:paraId="1903B483"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3 Harmonogram realizácie diela</w:t>
      </w:r>
    </w:p>
    <w:p w14:paraId="3E30B53F"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4: Poistná zmluva</w:t>
      </w:r>
    </w:p>
    <w:p w14:paraId="6DA5F971" w14:textId="77777777" w:rsidR="0044530D" w:rsidRPr="0044530D" w:rsidRDefault="0044530D" w:rsidP="00322A38">
      <w:pPr>
        <w:spacing w:after="240"/>
        <w:rPr>
          <w:rFonts w:asciiTheme="minorHAnsi" w:hAnsiTheme="minorHAnsi" w:cstheme="minorHAnsi"/>
          <w:b/>
          <w:i/>
          <w:sz w:val="22"/>
          <w:szCs w:val="22"/>
        </w:rPr>
      </w:pPr>
      <w:r w:rsidRPr="0044530D">
        <w:rPr>
          <w:rFonts w:asciiTheme="minorHAnsi" w:hAnsiTheme="minorHAnsi" w:cstheme="minorHAnsi"/>
          <w:b/>
          <w:i/>
          <w:sz w:val="22"/>
          <w:szCs w:val="22"/>
        </w:rPr>
        <w:t>- Príloha č. 5: Špecifikácia podpory počas skúšobnej prevádzky</w:t>
      </w:r>
    </w:p>
    <w:bookmarkEnd w:id="269"/>
    <w:p w14:paraId="135F4FC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14:paraId="4A8526BE"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12C147F"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1B45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13.12.</w:t>
      </w:r>
      <w:r w:rsidRPr="0044530D">
        <w:rPr>
          <w:rFonts w:asciiTheme="minorHAnsi" w:hAnsiTheme="minorHAnsi" w:cstheme="minorHAnsi"/>
          <w:sz w:val="22"/>
          <w:szCs w:val="22"/>
        </w:rPr>
        <w:tab/>
        <w:t>Táto zmluva je vyhotovená v piatich rovnopisoch, z ktorých tri si ponechá objednávateľ a dva zhotoviteľ.</w:t>
      </w:r>
    </w:p>
    <w:p w14:paraId="083E438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7B0B65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14:paraId="314FA8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14:paraId="57F1DE3E" w14:textId="77777777" w:rsidR="0044530D" w:rsidRDefault="0044530D" w:rsidP="0044530D">
      <w:pPr>
        <w:rPr>
          <w:rFonts w:asciiTheme="minorHAnsi" w:hAnsiTheme="minorHAnsi" w:cstheme="minorHAnsi"/>
          <w:sz w:val="22"/>
          <w:szCs w:val="22"/>
        </w:rPr>
      </w:pPr>
    </w:p>
    <w:p w14:paraId="74E7CBB5" w14:textId="77777777" w:rsidR="00746243" w:rsidRPr="0044530D" w:rsidRDefault="00746243" w:rsidP="0044530D">
      <w:pPr>
        <w:rPr>
          <w:rFonts w:asciiTheme="minorHAnsi" w:hAnsiTheme="minorHAnsi" w:cstheme="minorHAnsi"/>
          <w:sz w:val="22"/>
          <w:szCs w:val="22"/>
        </w:rPr>
      </w:pPr>
    </w:p>
    <w:p w14:paraId="7B7EE120" w14:textId="77777777" w:rsidR="0044530D" w:rsidRPr="0044530D" w:rsidRDefault="0044530D" w:rsidP="0044530D">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14:paraId="4D8F8AED"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14:paraId="16D17B25" w14:textId="77777777" w:rsidR="003248E0" w:rsidRDefault="003248E0" w:rsidP="0044530D">
      <w:pPr>
        <w:jc w:val="right"/>
        <w:rPr>
          <w:rFonts w:asciiTheme="minorHAnsi" w:hAnsiTheme="minorHAnsi" w:cstheme="minorHAnsi"/>
          <w:b/>
          <w:sz w:val="22"/>
          <w:szCs w:val="22"/>
        </w:rPr>
      </w:pPr>
    </w:p>
    <w:p w14:paraId="7D6DF422" w14:textId="77777777" w:rsidR="003248E0" w:rsidRDefault="003248E0" w:rsidP="0044530D">
      <w:pPr>
        <w:jc w:val="right"/>
        <w:rPr>
          <w:rFonts w:asciiTheme="minorHAnsi" w:hAnsiTheme="minorHAnsi" w:cstheme="minorHAnsi"/>
          <w:b/>
          <w:sz w:val="22"/>
          <w:szCs w:val="22"/>
        </w:rPr>
      </w:pPr>
    </w:p>
    <w:p w14:paraId="7E3BB74E" w14:textId="77777777" w:rsidR="003248E0" w:rsidRDefault="003248E0" w:rsidP="0044530D">
      <w:pPr>
        <w:jc w:val="right"/>
        <w:rPr>
          <w:rFonts w:asciiTheme="minorHAnsi" w:hAnsiTheme="minorHAnsi" w:cstheme="minorHAnsi"/>
          <w:b/>
          <w:sz w:val="22"/>
          <w:szCs w:val="22"/>
        </w:rPr>
      </w:pPr>
    </w:p>
    <w:p w14:paraId="53F42E62" w14:textId="77777777" w:rsidR="003248E0" w:rsidRDefault="003248E0" w:rsidP="0044530D">
      <w:pPr>
        <w:jc w:val="right"/>
        <w:rPr>
          <w:rFonts w:asciiTheme="minorHAnsi" w:hAnsiTheme="minorHAnsi" w:cstheme="minorHAnsi"/>
          <w:b/>
          <w:sz w:val="22"/>
          <w:szCs w:val="22"/>
        </w:rPr>
      </w:pPr>
    </w:p>
    <w:p w14:paraId="59A459F7" w14:textId="77777777" w:rsidR="003248E0" w:rsidRDefault="003248E0" w:rsidP="0044530D">
      <w:pPr>
        <w:jc w:val="right"/>
        <w:rPr>
          <w:rFonts w:asciiTheme="minorHAnsi" w:hAnsiTheme="minorHAnsi" w:cstheme="minorHAnsi"/>
          <w:b/>
          <w:sz w:val="22"/>
          <w:szCs w:val="22"/>
        </w:rPr>
      </w:pPr>
    </w:p>
    <w:p w14:paraId="111C35F2" w14:textId="77777777" w:rsidR="003248E0" w:rsidRDefault="003248E0" w:rsidP="0044530D">
      <w:pPr>
        <w:jc w:val="right"/>
        <w:rPr>
          <w:rFonts w:asciiTheme="minorHAnsi" w:hAnsiTheme="minorHAnsi" w:cstheme="minorHAnsi"/>
          <w:b/>
          <w:sz w:val="22"/>
          <w:szCs w:val="22"/>
        </w:rPr>
      </w:pPr>
    </w:p>
    <w:p w14:paraId="024E36E5" w14:textId="77777777" w:rsidR="003248E0" w:rsidRDefault="003248E0" w:rsidP="0044530D">
      <w:pPr>
        <w:jc w:val="right"/>
        <w:rPr>
          <w:rFonts w:asciiTheme="minorHAnsi" w:hAnsiTheme="minorHAnsi" w:cstheme="minorHAnsi"/>
          <w:b/>
          <w:sz w:val="22"/>
          <w:szCs w:val="22"/>
        </w:rPr>
      </w:pPr>
    </w:p>
    <w:p w14:paraId="0D9CA897" w14:textId="77777777" w:rsidR="003248E0" w:rsidRDefault="003248E0" w:rsidP="0044530D">
      <w:pPr>
        <w:jc w:val="right"/>
        <w:rPr>
          <w:rFonts w:asciiTheme="minorHAnsi" w:hAnsiTheme="minorHAnsi" w:cstheme="minorHAnsi"/>
          <w:b/>
          <w:sz w:val="22"/>
          <w:szCs w:val="22"/>
        </w:rPr>
      </w:pPr>
    </w:p>
    <w:p w14:paraId="4DFC6194" w14:textId="77777777" w:rsidR="003248E0" w:rsidRDefault="003248E0" w:rsidP="0044530D">
      <w:pPr>
        <w:jc w:val="right"/>
        <w:rPr>
          <w:rFonts w:asciiTheme="minorHAnsi" w:hAnsiTheme="minorHAnsi" w:cstheme="minorHAnsi"/>
          <w:b/>
          <w:sz w:val="22"/>
          <w:szCs w:val="22"/>
        </w:rPr>
      </w:pPr>
    </w:p>
    <w:p w14:paraId="66384880" w14:textId="77777777" w:rsidR="003248E0" w:rsidRDefault="003248E0" w:rsidP="0044530D">
      <w:pPr>
        <w:jc w:val="right"/>
        <w:rPr>
          <w:rFonts w:asciiTheme="minorHAnsi" w:hAnsiTheme="minorHAnsi" w:cstheme="minorHAnsi"/>
          <w:b/>
          <w:sz w:val="22"/>
          <w:szCs w:val="22"/>
        </w:rPr>
      </w:pPr>
    </w:p>
    <w:p w14:paraId="18423942" w14:textId="77777777" w:rsidR="003248E0" w:rsidRDefault="003248E0" w:rsidP="0044530D">
      <w:pPr>
        <w:jc w:val="right"/>
        <w:rPr>
          <w:rFonts w:asciiTheme="minorHAnsi" w:hAnsiTheme="minorHAnsi" w:cstheme="minorHAnsi"/>
          <w:b/>
          <w:sz w:val="22"/>
          <w:szCs w:val="22"/>
        </w:rPr>
      </w:pPr>
    </w:p>
    <w:p w14:paraId="3F9B5BE3" w14:textId="77777777" w:rsidR="003248E0" w:rsidRDefault="003248E0" w:rsidP="0044530D">
      <w:pPr>
        <w:jc w:val="right"/>
        <w:rPr>
          <w:rFonts w:asciiTheme="minorHAnsi" w:hAnsiTheme="minorHAnsi" w:cstheme="minorHAnsi"/>
          <w:b/>
          <w:sz w:val="22"/>
          <w:szCs w:val="22"/>
        </w:rPr>
      </w:pPr>
    </w:p>
    <w:p w14:paraId="4620F52C" w14:textId="77777777" w:rsidR="003248E0" w:rsidRDefault="003248E0" w:rsidP="0044530D">
      <w:pPr>
        <w:jc w:val="right"/>
        <w:rPr>
          <w:rFonts w:asciiTheme="minorHAnsi" w:hAnsiTheme="minorHAnsi" w:cstheme="minorHAnsi"/>
          <w:b/>
          <w:sz w:val="22"/>
          <w:szCs w:val="22"/>
        </w:rPr>
      </w:pPr>
    </w:p>
    <w:p w14:paraId="796A6D6D" w14:textId="77777777" w:rsidR="003248E0" w:rsidRDefault="003248E0" w:rsidP="0044530D">
      <w:pPr>
        <w:jc w:val="right"/>
        <w:rPr>
          <w:rFonts w:asciiTheme="minorHAnsi" w:hAnsiTheme="minorHAnsi" w:cstheme="minorHAnsi"/>
          <w:b/>
          <w:sz w:val="22"/>
          <w:szCs w:val="22"/>
        </w:rPr>
      </w:pPr>
    </w:p>
    <w:p w14:paraId="02F4E3A4" w14:textId="77777777" w:rsidR="003248E0" w:rsidRDefault="003248E0" w:rsidP="0044530D">
      <w:pPr>
        <w:jc w:val="right"/>
        <w:rPr>
          <w:rFonts w:asciiTheme="minorHAnsi" w:hAnsiTheme="minorHAnsi" w:cstheme="minorHAnsi"/>
          <w:b/>
          <w:sz w:val="22"/>
          <w:szCs w:val="22"/>
        </w:rPr>
      </w:pPr>
    </w:p>
    <w:p w14:paraId="07CDB391" w14:textId="77777777" w:rsidR="003248E0" w:rsidRDefault="003248E0" w:rsidP="0044530D">
      <w:pPr>
        <w:jc w:val="right"/>
        <w:rPr>
          <w:rFonts w:asciiTheme="minorHAnsi" w:hAnsiTheme="minorHAnsi" w:cstheme="minorHAnsi"/>
          <w:b/>
          <w:sz w:val="22"/>
          <w:szCs w:val="22"/>
        </w:rPr>
      </w:pPr>
    </w:p>
    <w:p w14:paraId="796E82DD" w14:textId="77777777" w:rsidR="003248E0" w:rsidRDefault="003248E0" w:rsidP="0044530D">
      <w:pPr>
        <w:jc w:val="right"/>
        <w:rPr>
          <w:rFonts w:asciiTheme="minorHAnsi" w:hAnsiTheme="minorHAnsi" w:cstheme="minorHAnsi"/>
          <w:b/>
          <w:sz w:val="22"/>
          <w:szCs w:val="22"/>
        </w:rPr>
      </w:pPr>
    </w:p>
    <w:p w14:paraId="1F9F4A2B" w14:textId="77777777" w:rsidR="003248E0" w:rsidRDefault="003248E0" w:rsidP="0044530D">
      <w:pPr>
        <w:jc w:val="right"/>
        <w:rPr>
          <w:rFonts w:asciiTheme="minorHAnsi" w:hAnsiTheme="minorHAnsi" w:cstheme="minorHAnsi"/>
          <w:b/>
          <w:sz w:val="22"/>
          <w:szCs w:val="22"/>
        </w:rPr>
      </w:pPr>
    </w:p>
    <w:p w14:paraId="3CED21EC" w14:textId="77777777" w:rsidR="003248E0" w:rsidRDefault="003248E0" w:rsidP="0044530D">
      <w:pPr>
        <w:jc w:val="right"/>
        <w:rPr>
          <w:rFonts w:asciiTheme="minorHAnsi" w:hAnsiTheme="minorHAnsi" w:cstheme="minorHAnsi"/>
          <w:b/>
          <w:sz w:val="22"/>
          <w:szCs w:val="22"/>
        </w:rPr>
      </w:pPr>
    </w:p>
    <w:p w14:paraId="703B2D74" w14:textId="77777777" w:rsidR="003248E0" w:rsidRDefault="003248E0" w:rsidP="0044530D">
      <w:pPr>
        <w:jc w:val="right"/>
        <w:rPr>
          <w:rFonts w:asciiTheme="minorHAnsi" w:hAnsiTheme="minorHAnsi" w:cstheme="minorHAnsi"/>
          <w:b/>
          <w:sz w:val="22"/>
          <w:szCs w:val="22"/>
        </w:rPr>
      </w:pPr>
    </w:p>
    <w:p w14:paraId="294BA95D" w14:textId="77777777" w:rsidR="003248E0" w:rsidRDefault="003248E0" w:rsidP="0044530D">
      <w:pPr>
        <w:jc w:val="right"/>
        <w:rPr>
          <w:rFonts w:asciiTheme="minorHAnsi" w:hAnsiTheme="minorHAnsi" w:cstheme="minorHAnsi"/>
          <w:b/>
          <w:sz w:val="22"/>
          <w:szCs w:val="22"/>
        </w:rPr>
      </w:pPr>
    </w:p>
    <w:p w14:paraId="56AD0FC1" w14:textId="77777777" w:rsidR="003248E0" w:rsidRDefault="003248E0" w:rsidP="0044530D">
      <w:pPr>
        <w:jc w:val="right"/>
        <w:rPr>
          <w:rFonts w:asciiTheme="minorHAnsi" w:hAnsiTheme="minorHAnsi" w:cstheme="minorHAnsi"/>
          <w:b/>
          <w:sz w:val="22"/>
          <w:szCs w:val="22"/>
        </w:rPr>
      </w:pPr>
    </w:p>
    <w:p w14:paraId="48423714" w14:textId="77777777" w:rsidR="003248E0" w:rsidRDefault="003248E0" w:rsidP="0044530D">
      <w:pPr>
        <w:jc w:val="right"/>
        <w:rPr>
          <w:rFonts w:asciiTheme="minorHAnsi" w:hAnsiTheme="minorHAnsi" w:cstheme="minorHAnsi"/>
          <w:b/>
          <w:sz w:val="22"/>
          <w:szCs w:val="22"/>
        </w:rPr>
      </w:pPr>
    </w:p>
    <w:p w14:paraId="2F47DD8C" w14:textId="77777777" w:rsidR="003248E0" w:rsidRDefault="003248E0" w:rsidP="0044530D">
      <w:pPr>
        <w:jc w:val="right"/>
        <w:rPr>
          <w:rFonts w:asciiTheme="minorHAnsi" w:hAnsiTheme="minorHAnsi" w:cstheme="minorHAnsi"/>
          <w:b/>
          <w:sz w:val="22"/>
          <w:szCs w:val="22"/>
        </w:rPr>
      </w:pPr>
    </w:p>
    <w:p w14:paraId="730B112F" w14:textId="77777777" w:rsidR="003248E0" w:rsidRDefault="003248E0" w:rsidP="0044530D">
      <w:pPr>
        <w:jc w:val="right"/>
        <w:rPr>
          <w:rFonts w:asciiTheme="minorHAnsi" w:hAnsiTheme="minorHAnsi" w:cstheme="minorHAnsi"/>
          <w:b/>
          <w:sz w:val="22"/>
          <w:szCs w:val="22"/>
        </w:rPr>
      </w:pPr>
    </w:p>
    <w:p w14:paraId="0A9F234D" w14:textId="77777777" w:rsidR="003248E0" w:rsidRDefault="003248E0" w:rsidP="0044530D">
      <w:pPr>
        <w:jc w:val="right"/>
        <w:rPr>
          <w:rFonts w:asciiTheme="minorHAnsi" w:hAnsiTheme="minorHAnsi" w:cstheme="minorHAnsi"/>
          <w:b/>
          <w:sz w:val="22"/>
          <w:szCs w:val="22"/>
        </w:rPr>
      </w:pPr>
    </w:p>
    <w:p w14:paraId="1619F1C1" w14:textId="77777777" w:rsidR="003248E0" w:rsidRDefault="003248E0" w:rsidP="0044530D">
      <w:pPr>
        <w:jc w:val="right"/>
        <w:rPr>
          <w:rFonts w:asciiTheme="minorHAnsi" w:hAnsiTheme="minorHAnsi" w:cstheme="minorHAnsi"/>
          <w:b/>
          <w:sz w:val="22"/>
          <w:szCs w:val="22"/>
        </w:rPr>
      </w:pPr>
    </w:p>
    <w:p w14:paraId="7C5C361A" w14:textId="34C40E8C" w:rsidR="003248E0" w:rsidRDefault="003248E0" w:rsidP="0044530D">
      <w:pPr>
        <w:jc w:val="right"/>
        <w:rPr>
          <w:rFonts w:asciiTheme="minorHAnsi" w:hAnsiTheme="minorHAnsi" w:cstheme="minorHAnsi"/>
          <w:b/>
          <w:sz w:val="22"/>
          <w:szCs w:val="22"/>
        </w:rPr>
      </w:pPr>
    </w:p>
    <w:p w14:paraId="606EDFFB" w14:textId="18939932" w:rsidR="00D20C8D" w:rsidRDefault="00D20C8D" w:rsidP="0044530D">
      <w:pPr>
        <w:jc w:val="right"/>
        <w:rPr>
          <w:rFonts w:asciiTheme="minorHAnsi" w:hAnsiTheme="minorHAnsi" w:cstheme="minorHAnsi"/>
          <w:b/>
          <w:sz w:val="22"/>
          <w:szCs w:val="22"/>
        </w:rPr>
      </w:pPr>
    </w:p>
    <w:p w14:paraId="7168D40D" w14:textId="5D9BDC19" w:rsidR="00D20C8D" w:rsidRDefault="00D20C8D" w:rsidP="0044530D">
      <w:pPr>
        <w:jc w:val="right"/>
        <w:rPr>
          <w:rFonts w:asciiTheme="minorHAnsi" w:hAnsiTheme="minorHAnsi" w:cstheme="minorHAnsi"/>
          <w:b/>
          <w:sz w:val="22"/>
          <w:szCs w:val="22"/>
        </w:rPr>
      </w:pPr>
    </w:p>
    <w:p w14:paraId="3F57A225" w14:textId="1FF430F9" w:rsidR="00D20C8D" w:rsidRDefault="00D20C8D" w:rsidP="0044530D">
      <w:pPr>
        <w:jc w:val="right"/>
        <w:rPr>
          <w:rFonts w:asciiTheme="minorHAnsi" w:hAnsiTheme="minorHAnsi" w:cstheme="minorHAnsi"/>
          <w:b/>
          <w:sz w:val="22"/>
          <w:szCs w:val="22"/>
        </w:rPr>
      </w:pPr>
    </w:p>
    <w:p w14:paraId="76077787" w14:textId="1781634B" w:rsidR="00D20C8D" w:rsidRDefault="00D20C8D" w:rsidP="0044530D">
      <w:pPr>
        <w:jc w:val="right"/>
        <w:rPr>
          <w:rFonts w:asciiTheme="minorHAnsi" w:hAnsiTheme="minorHAnsi" w:cstheme="minorHAnsi"/>
          <w:b/>
          <w:sz w:val="22"/>
          <w:szCs w:val="22"/>
        </w:rPr>
      </w:pPr>
    </w:p>
    <w:p w14:paraId="59CAE16D" w14:textId="573700BE" w:rsidR="00D20C8D" w:rsidRDefault="00D20C8D" w:rsidP="0044530D">
      <w:pPr>
        <w:jc w:val="right"/>
        <w:rPr>
          <w:rFonts w:asciiTheme="minorHAnsi" w:hAnsiTheme="minorHAnsi" w:cstheme="minorHAnsi"/>
          <w:b/>
          <w:sz w:val="22"/>
          <w:szCs w:val="22"/>
        </w:rPr>
      </w:pPr>
    </w:p>
    <w:p w14:paraId="7424534F" w14:textId="6DDE4E98" w:rsidR="00D20C8D" w:rsidRDefault="00D20C8D" w:rsidP="0044530D">
      <w:pPr>
        <w:jc w:val="right"/>
        <w:rPr>
          <w:rFonts w:asciiTheme="minorHAnsi" w:hAnsiTheme="minorHAnsi" w:cstheme="minorHAnsi"/>
          <w:b/>
          <w:sz w:val="22"/>
          <w:szCs w:val="22"/>
        </w:rPr>
      </w:pPr>
    </w:p>
    <w:p w14:paraId="0479FC28" w14:textId="56CB4367" w:rsidR="003F6FE2" w:rsidRDefault="003F6FE2" w:rsidP="0044530D">
      <w:pPr>
        <w:jc w:val="right"/>
        <w:rPr>
          <w:rFonts w:asciiTheme="minorHAnsi" w:hAnsiTheme="minorHAnsi" w:cstheme="minorHAnsi"/>
          <w:b/>
          <w:sz w:val="22"/>
          <w:szCs w:val="22"/>
        </w:rPr>
      </w:pPr>
    </w:p>
    <w:p w14:paraId="4EE59B16" w14:textId="77777777" w:rsidR="003F6FE2" w:rsidRDefault="003F6FE2" w:rsidP="0044530D">
      <w:pPr>
        <w:jc w:val="right"/>
        <w:rPr>
          <w:rFonts w:asciiTheme="minorHAnsi" w:hAnsiTheme="minorHAnsi" w:cstheme="minorHAnsi"/>
          <w:b/>
          <w:sz w:val="22"/>
          <w:szCs w:val="22"/>
        </w:rPr>
      </w:pPr>
    </w:p>
    <w:p w14:paraId="78947E1A" w14:textId="77777777" w:rsidR="003248E0" w:rsidRDefault="003248E0" w:rsidP="0044530D">
      <w:pPr>
        <w:jc w:val="right"/>
        <w:rPr>
          <w:rFonts w:asciiTheme="minorHAnsi" w:hAnsiTheme="minorHAnsi" w:cstheme="minorHAnsi"/>
          <w:b/>
          <w:sz w:val="22"/>
          <w:szCs w:val="22"/>
        </w:rPr>
      </w:pPr>
    </w:p>
    <w:p w14:paraId="73B6929E" w14:textId="77777777" w:rsidR="0044530D" w:rsidRPr="0044530D" w:rsidRDefault="0044530D" w:rsidP="0044530D">
      <w:pPr>
        <w:jc w:val="right"/>
        <w:rPr>
          <w:rFonts w:asciiTheme="minorHAnsi" w:hAnsiTheme="minorHAnsi" w:cstheme="minorHAnsi"/>
          <w:b/>
          <w:sz w:val="22"/>
          <w:szCs w:val="22"/>
        </w:rPr>
      </w:pPr>
      <w:r w:rsidRPr="0044530D">
        <w:rPr>
          <w:rFonts w:asciiTheme="minorHAnsi" w:hAnsiTheme="minorHAnsi" w:cstheme="minorHAnsi"/>
          <w:b/>
          <w:sz w:val="22"/>
          <w:szCs w:val="22"/>
        </w:rPr>
        <w:t>Príloha č. 2 Zmluvy: Zoznam subdodávateľov</w:t>
      </w:r>
      <w:r w:rsidRPr="0044530D">
        <w:rPr>
          <w:rFonts w:asciiTheme="minorHAnsi" w:hAnsiTheme="minorHAnsi" w:cstheme="minorHAnsi"/>
          <w:b/>
          <w:i/>
          <w:sz w:val="22"/>
          <w:szCs w:val="22"/>
        </w:rPr>
        <w:t xml:space="preserve">  </w:t>
      </w:r>
    </w:p>
    <w:p w14:paraId="3E23BC3F" w14:textId="77777777" w:rsidR="0044530D" w:rsidRPr="0044530D" w:rsidRDefault="0044530D" w:rsidP="0044530D">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firstRow="0" w:lastRow="0" w:firstColumn="0" w:lastColumn="0" w:noHBand="0" w:noVBand="0"/>
      </w:tblPr>
      <w:tblGrid>
        <w:gridCol w:w="2539"/>
        <w:gridCol w:w="1983"/>
        <w:gridCol w:w="1701"/>
        <w:gridCol w:w="2832"/>
      </w:tblGrid>
      <w:tr w:rsidR="0044530D" w:rsidRPr="0044530D" w14:paraId="13531225" w14:textId="77777777" w:rsidTr="00F9515B">
        <w:trPr>
          <w:trHeight w:val="562"/>
        </w:trPr>
        <w:tc>
          <w:tcPr>
            <w:tcW w:w="1402" w:type="pct"/>
            <w:tcBorders>
              <w:top w:val="single" w:sz="8" w:space="0" w:color="000000"/>
              <w:left w:val="single" w:sz="8" w:space="0" w:color="000000"/>
              <w:bottom w:val="double" w:sz="1" w:space="0" w:color="000000"/>
            </w:tcBorders>
          </w:tcPr>
          <w:p w14:paraId="7BF998AC"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14:paraId="3162EBE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w:t>
            </w:r>
            <w:r w:rsidRPr="0044530D">
              <w:rPr>
                <w:rFonts w:asciiTheme="minorHAnsi" w:eastAsia="Arial" w:hAnsiTheme="minorHAnsi" w:cstheme="minorHAnsi"/>
                <w:b/>
                <w:sz w:val="22"/>
                <w:szCs w:val="22"/>
              </w:rPr>
              <w:lastRenderedPageBreak/>
              <w:t xml:space="preserve">v mene subdodávateľa </w:t>
            </w:r>
          </w:p>
        </w:tc>
        <w:tc>
          <w:tcPr>
            <w:tcW w:w="939" w:type="pct"/>
            <w:tcBorders>
              <w:top w:val="single" w:sz="8" w:space="0" w:color="000000"/>
              <w:left w:val="single" w:sz="4" w:space="0" w:color="000000"/>
              <w:bottom w:val="double" w:sz="1" w:space="0" w:color="000000"/>
            </w:tcBorders>
            <w:shd w:val="clear" w:color="auto" w:fill="auto"/>
          </w:tcPr>
          <w:p w14:paraId="3AFFF81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lastRenderedPageBreak/>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14:paraId="08DCA282" w14:textId="77777777" w:rsidR="0044530D" w:rsidRPr="0044530D" w:rsidRDefault="0044530D" w:rsidP="00F9515B">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44530D" w:rsidRPr="0044530D" w14:paraId="6A928BBF" w14:textId="77777777" w:rsidTr="00F9515B">
        <w:trPr>
          <w:trHeight w:val="377"/>
        </w:trPr>
        <w:tc>
          <w:tcPr>
            <w:tcW w:w="1402" w:type="pct"/>
            <w:tcBorders>
              <w:top w:val="double" w:sz="1" w:space="0" w:color="000000"/>
              <w:left w:val="single" w:sz="8" w:space="0" w:color="000000"/>
              <w:bottom w:val="single" w:sz="4" w:space="0" w:color="000000"/>
            </w:tcBorders>
          </w:tcPr>
          <w:p w14:paraId="74EBE2C4" w14:textId="77777777" w:rsidR="0044530D" w:rsidRPr="0044530D" w:rsidRDefault="0044530D" w:rsidP="00F9515B">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14:paraId="1867646E" w14:textId="77777777" w:rsidR="0044530D" w:rsidRPr="0044530D" w:rsidRDefault="0044530D" w:rsidP="00F9515B">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14:paraId="518480BD" w14:textId="77777777" w:rsidR="0044530D" w:rsidRPr="0044530D" w:rsidRDefault="0044530D" w:rsidP="00F9515B">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14:paraId="634BB603"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082A345E" w14:textId="77777777" w:rsidTr="00F9515B">
        <w:trPr>
          <w:trHeight w:val="365"/>
        </w:trPr>
        <w:tc>
          <w:tcPr>
            <w:tcW w:w="1402" w:type="pct"/>
            <w:tcBorders>
              <w:top w:val="single" w:sz="4" w:space="0" w:color="000000"/>
              <w:left w:val="single" w:sz="8" w:space="0" w:color="000000"/>
              <w:bottom w:val="single" w:sz="4" w:space="0" w:color="000000"/>
            </w:tcBorders>
          </w:tcPr>
          <w:p w14:paraId="1308057E"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35C763DA"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3D4E7B10"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D3D8A0"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3F5B5925" w14:textId="77777777" w:rsidTr="00F9515B">
        <w:trPr>
          <w:trHeight w:val="365"/>
        </w:trPr>
        <w:tc>
          <w:tcPr>
            <w:tcW w:w="1402" w:type="pct"/>
            <w:tcBorders>
              <w:top w:val="single" w:sz="4" w:space="0" w:color="000000"/>
              <w:left w:val="single" w:sz="8" w:space="0" w:color="000000"/>
              <w:bottom w:val="single" w:sz="4" w:space="0" w:color="000000"/>
            </w:tcBorders>
          </w:tcPr>
          <w:p w14:paraId="56279D24"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8C44140"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C07FF8E"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9E3B31E"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4B916336" w14:textId="77777777" w:rsidTr="00F9515B">
        <w:trPr>
          <w:trHeight w:val="365"/>
        </w:trPr>
        <w:tc>
          <w:tcPr>
            <w:tcW w:w="1402" w:type="pct"/>
            <w:tcBorders>
              <w:top w:val="single" w:sz="4" w:space="0" w:color="000000"/>
              <w:left w:val="single" w:sz="8" w:space="0" w:color="000000"/>
              <w:bottom w:val="single" w:sz="4" w:space="0" w:color="000000"/>
            </w:tcBorders>
          </w:tcPr>
          <w:p w14:paraId="2E77B2B7"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10FDAE4"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84D3073"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487A86"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E8F5DD2" w14:textId="77777777" w:rsidTr="00F9515B">
        <w:trPr>
          <w:trHeight w:val="365"/>
        </w:trPr>
        <w:tc>
          <w:tcPr>
            <w:tcW w:w="1402" w:type="pct"/>
            <w:tcBorders>
              <w:top w:val="single" w:sz="4" w:space="0" w:color="000000"/>
              <w:left w:val="single" w:sz="8" w:space="0" w:color="000000"/>
              <w:bottom w:val="single" w:sz="4" w:space="0" w:color="000000"/>
            </w:tcBorders>
          </w:tcPr>
          <w:p w14:paraId="2397E41D"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1516E9AE"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B0F7415"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E50221"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34AFA3C" w14:textId="77777777" w:rsidTr="00F9515B">
        <w:trPr>
          <w:trHeight w:val="372"/>
        </w:trPr>
        <w:tc>
          <w:tcPr>
            <w:tcW w:w="1402" w:type="pct"/>
            <w:tcBorders>
              <w:top w:val="single" w:sz="4" w:space="0" w:color="000000"/>
              <w:left w:val="single" w:sz="8" w:space="0" w:color="000000"/>
              <w:bottom w:val="single" w:sz="8" w:space="0" w:color="000000"/>
            </w:tcBorders>
          </w:tcPr>
          <w:p w14:paraId="2D0EECC0"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14:paraId="309D42B7"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14:paraId="1C152C77" w14:textId="77777777" w:rsidR="0044530D" w:rsidRPr="0044530D" w:rsidRDefault="0044530D" w:rsidP="00F9515B">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14:paraId="73579DBB"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14:paraId="6E6E8777" w14:textId="77777777" w:rsidR="0044530D" w:rsidRPr="0044530D" w:rsidRDefault="0044530D" w:rsidP="0044530D">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14:paraId="214FDEDD" w14:textId="77777777" w:rsidR="0044530D" w:rsidRPr="0044530D" w:rsidRDefault="0044530D" w:rsidP="0044530D">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14:paraId="10258DCB" w14:textId="77777777" w:rsidR="0044530D" w:rsidRPr="0044530D" w:rsidRDefault="0044530D" w:rsidP="0044530D">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0BBD5F7E" w14:textId="77777777" w:rsidR="0044530D" w:rsidRPr="0044530D" w:rsidRDefault="0044530D" w:rsidP="0044530D">
      <w:pPr>
        <w:spacing w:line="252" w:lineRule="auto"/>
        <w:rPr>
          <w:rFonts w:asciiTheme="minorHAnsi" w:hAnsiTheme="minorHAnsi" w:cstheme="minorHAnsi"/>
          <w:sz w:val="22"/>
          <w:szCs w:val="22"/>
        </w:rPr>
      </w:pPr>
    </w:p>
    <w:p w14:paraId="7B0527D5"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p>
    <w:p w14:paraId="0FD60606"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14:paraId="20B1E089" w14:textId="77777777" w:rsidR="0044530D" w:rsidRPr="0044530D" w:rsidRDefault="0044530D" w:rsidP="0044530D">
      <w:pPr>
        <w:rPr>
          <w:rFonts w:asciiTheme="minorHAnsi" w:hAnsiTheme="minorHAnsi" w:cstheme="minorHAnsi"/>
          <w:sz w:val="22"/>
          <w:szCs w:val="22"/>
        </w:rPr>
      </w:pPr>
    </w:p>
    <w:p w14:paraId="62FF9EC4" w14:textId="77777777" w:rsidR="0044530D" w:rsidRPr="0044530D" w:rsidRDefault="0044530D" w:rsidP="0044530D">
      <w:pPr>
        <w:rPr>
          <w:rFonts w:asciiTheme="minorHAnsi" w:hAnsiTheme="minorHAnsi" w:cstheme="minorHAnsi"/>
          <w:sz w:val="22"/>
          <w:szCs w:val="22"/>
        </w:rPr>
      </w:pPr>
    </w:p>
    <w:p w14:paraId="037AAB7C" w14:textId="77777777" w:rsidR="0044530D" w:rsidRPr="0044530D" w:rsidRDefault="0044530D" w:rsidP="0044530D">
      <w:pPr>
        <w:rPr>
          <w:rFonts w:asciiTheme="minorHAnsi" w:hAnsiTheme="minorHAnsi" w:cstheme="minorHAnsi"/>
          <w:sz w:val="22"/>
          <w:szCs w:val="22"/>
        </w:rPr>
      </w:pPr>
    </w:p>
    <w:p w14:paraId="14116534" w14:textId="77777777" w:rsidR="0044530D" w:rsidRPr="0044530D" w:rsidRDefault="0044530D" w:rsidP="0044530D">
      <w:pPr>
        <w:rPr>
          <w:rFonts w:asciiTheme="minorHAnsi" w:hAnsiTheme="minorHAnsi" w:cstheme="minorHAnsi"/>
          <w:sz w:val="22"/>
          <w:szCs w:val="22"/>
        </w:rPr>
      </w:pPr>
    </w:p>
    <w:p w14:paraId="7A64355B" w14:textId="77777777" w:rsidR="0044530D" w:rsidRPr="0044530D" w:rsidRDefault="0044530D" w:rsidP="0044530D">
      <w:pPr>
        <w:rPr>
          <w:rFonts w:asciiTheme="minorHAnsi" w:hAnsiTheme="minorHAnsi" w:cstheme="minorHAnsi"/>
          <w:sz w:val="22"/>
          <w:szCs w:val="22"/>
        </w:rPr>
      </w:pPr>
    </w:p>
    <w:p w14:paraId="715FF079" w14:textId="77777777" w:rsidR="0044530D" w:rsidRPr="0044530D" w:rsidRDefault="0044530D" w:rsidP="0044530D">
      <w:pPr>
        <w:rPr>
          <w:rFonts w:asciiTheme="minorHAnsi" w:hAnsiTheme="minorHAnsi" w:cstheme="minorHAnsi"/>
          <w:sz w:val="22"/>
          <w:szCs w:val="22"/>
        </w:rPr>
      </w:pPr>
    </w:p>
    <w:p w14:paraId="08993B16" w14:textId="77777777" w:rsidR="0044530D" w:rsidRPr="0044530D" w:rsidRDefault="0044530D" w:rsidP="0044530D">
      <w:pPr>
        <w:rPr>
          <w:rFonts w:asciiTheme="minorHAnsi" w:hAnsiTheme="minorHAnsi" w:cstheme="minorHAnsi"/>
          <w:sz w:val="22"/>
          <w:szCs w:val="22"/>
        </w:rPr>
      </w:pPr>
    </w:p>
    <w:p w14:paraId="797C6878" w14:textId="77777777" w:rsidR="0044530D" w:rsidRPr="0044530D" w:rsidRDefault="0044530D" w:rsidP="0044530D">
      <w:pPr>
        <w:rPr>
          <w:rFonts w:asciiTheme="minorHAnsi" w:hAnsiTheme="minorHAnsi" w:cstheme="minorHAnsi"/>
          <w:sz w:val="22"/>
          <w:szCs w:val="22"/>
        </w:rPr>
      </w:pPr>
    </w:p>
    <w:p w14:paraId="34C0CD9D" w14:textId="77777777" w:rsidR="0044530D" w:rsidRPr="0044530D" w:rsidRDefault="0044530D" w:rsidP="0044530D">
      <w:pPr>
        <w:rPr>
          <w:rFonts w:asciiTheme="minorHAnsi" w:hAnsiTheme="minorHAnsi" w:cstheme="minorHAnsi"/>
          <w:sz w:val="22"/>
          <w:szCs w:val="22"/>
        </w:rPr>
      </w:pPr>
    </w:p>
    <w:p w14:paraId="639CC9FD" w14:textId="77777777" w:rsidR="0044530D" w:rsidRDefault="0044530D" w:rsidP="0044530D">
      <w:pPr>
        <w:rPr>
          <w:rFonts w:asciiTheme="minorHAnsi" w:hAnsiTheme="minorHAnsi" w:cstheme="minorHAnsi"/>
          <w:sz w:val="22"/>
          <w:szCs w:val="22"/>
        </w:rPr>
      </w:pPr>
    </w:p>
    <w:p w14:paraId="10FDD378" w14:textId="77777777" w:rsidR="00746243" w:rsidRDefault="00746243" w:rsidP="0044530D">
      <w:pPr>
        <w:rPr>
          <w:rFonts w:asciiTheme="minorHAnsi" w:hAnsiTheme="minorHAnsi" w:cstheme="minorHAnsi"/>
          <w:sz w:val="22"/>
          <w:szCs w:val="22"/>
        </w:rPr>
      </w:pPr>
    </w:p>
    <w:p w14:paraId="74A64CED" w14:textId="77777777" w:rsidR="00746243" w:rsidRDefault="00746243" w:rsidP="0044530D">
      <w:pPr>
        <w:rPr>
          <w:rFonts w:asciiTheme="minorHAnsi" w:hAnsiTheme="minorHAnsi" w:cstheme="minorHAnsi"/>
          <w:sz w:val="22"/>
          <w:szCs w:val="22"/>
        </w:rPr>
      </w:pPr>
    </w:p>
    <w:p w14:paraId="2AE211FE" w14:textId="77777777" w:rsidR="00746243" w:rsidRDefault="00746243" w:rsidP="0044530D">
      <w:pPr>
        <w:rPr>
          <w:rFonts w:asciiTheme="minorHAnsi" w:hAnsiTheme="minorHAnsi" w:cstheme="minorHAnsi"/>
          <w:sz w:val="22"/>
          <w:szCs w:val="22"/>
        </w:rPr>
      </w:pPr>
    </w:p>
    <w:p w14:paraId="3DD8F459" w14:textId="77777777" w:rsidR="00746243" w:rsidRDefault="00746243" w:rsidP="0044530D">
      <w:pPr>
        <w:rPr>
          <w:rFonts w:asciiTheme="minorHAnsi" w:hAnsiTheme="minorHAnsi" w:cstheme="minorHAnsi"/>
          <w:sz w:val="22"/>
          <w:szCs w:val="22"/>
        </w:rPr>
      </w:pPr>
    </w:p>
    <w:p w14:paraId="4722C137" w14:textId="77777777" w:rsidR="00746243" w:rsidRDefault="00746243" w:rsidP="0044530D">
      <w:pPr>
        <w:rPr>
          <w:rFonts w:asciiTheme="minorHAnsi" w:hAnsiTheme="minorHAnsi" w:cstheme="minorHAnsi"/>
          <w:sz w:val="22"/>
          <w:szCs w:val="22"/>
        </w:rPr>
      </w:pPr>
    </w:p>
    <w:p w14:paraId="1B5B2E61" w14:textId="77777777" w:rsidR="00746243" w:rsidRDefault="00746243" w:rsidP="0044530D">
      <w:pPr>
        <w:rPr>
          <w:rFonts w:asciiTheme="minorHAnsi" w:hAnsiTheme="minorHAnsi" w:cstheme="minorHAnsi"/>
          <w:sz w:val="22"/>
          <w:szCs w:val="22"/>
        </w:rPr>
      </w:pPr>
    </w:p>
    <w:p w14:paraId="140EF916" w14:textId="77777777" w:rsidR="00746243" w:rsidRDefault="00746243" w:rsidP="0044530D">
      <w:pPr>
        <w:rPr>
          <w:rFonts w:asciiTheme="minorHAnsi" w:hAnsiTheme="minorHAnsi" w:cstheme="minorHAnsi"/>
          <w:sz w:val="22"/>
          <w:szCs w:val="22"/>
        </w:rPr>
      </w:pPr>
    </w:p>
    <w:p w14:paraId="1D767D29" w14:textId="77777777" w:rsidR="00746243" w:rsidRDefault="00746243" w:rsidP="0044530D">
      <w:pPr>
        <w:rPr>
          <w:rFonts w:asciiTheme="minorHAnsi" w:hAnsiTheme="minorHAnsi" w:cstheme="minorHAnsi"/>
          <w:sz w:val="22"/>
          <w:szCs w:val="22"/>
        </w:rPr>
      </w:pPr>
    </w:p>
    <w:p w14:paraId="65AC6243" w14:textId="77777777" w:rsidR="00746243" w:rsidRDefault="00746243" w:rsidP="0044530D">
      <w:pPr>
        <w:rPr>
          <w:rFonts w:asciiTheme="minorHAnsi" w:hAnsiTheme="minorHAnsi" w:cstheme="minorHAnsi"/>
          <w:sz w:val="22"/>
          <w:szCs w:val="22"/>
        </w:rPr>
      </w:pPr>
    </w:p>
    <w:p w14:paraId="21429269" w14:textId="77777777" w:rsidR="00746243" w:rsidRDefault="00746243" w:rsidP="0044530D">
      <w:pPr>
        <w:rPr>
          <w:rFonts w:asciiTheme="minorHAnsi" w:hAnsiTheme="minorHAnsi" w:cstheme="minorHAnsi"/>
          <w:sz w:val="22"/>
          <w:szCs w:val="22"/>
        </w:rPr>
      </w:pPr>
    </w:p>
    <w:p w14:paraId="11F79978" w14:textId="77777777" w:rsidR="00746243" w:rsidRDefault="00746243" w:rsidP="0044530D">
      <w:pPr>
        <w:rPr>
          <w:rFonts w:asciiTheme="minorHAnsi" w:hAnsiTheme="minorHAnsi" w:cstheme="minorHAnsi"/>
          <w:sz w:val="22"/>
          <w:szCs w:val="22"/>
        </w:rPr>
      </w:pPr>
    </w:p>
    <w:p w14:paraId="62C74378" w14:textId="77777777" w:rsidR="00746243" w:rsidRDefault="00746243" w:rsidP="0044530D">
      <w:pPr>
        <w:rPr>
          <w:rFonts w:asciiTheme="minorHAnsi" w:hAnsiTheme="minorHAnsi" w:cstheme="minorHAnsi"/>
          <w:sz w:val="22"/>
          <w:szCs w:val="22"/>
        </w:rPr>
      </w:pPr>
    </w:p>
    <w:p w14:paraId="11743940" w14:textId="77777777" w:rsidR="00746243" w:rsidRDefault="00746243" w:rsidP="0044530D">
      <w:pPr>
        <w:rPr>
          <w:rFonts w:asciiTheme="minorHAnsi" w:hAnsiTheme="minorHAnsi" w:cstheme="minorHAnsi"/>
          <w:sz w:val="22"/>
          <w:szCs w:val="22"/>
        </w:rPr>
      </w:pPr>
    </w:p>
    <w:p w14:paraId="32C4F9E2" w14:textId="77777777" w:rsidR="00746243" w:rsidRDefault="00746243" w:rsidP="0044530D">
      <w:pPr>
        <w:rPr>
          <w:rFonts w:asciiTheme="minorHAnsi" w:hAnsiTheme="minorHAnsi" w:cstheme="minorHAnsi"/>
          <w:sz w:val="22"/>
          <w:szCs w:val="22"/>
        </w:rPr>
      </w:pPr>
    </w:p>
    <w:p w14:paraId="49B31E54" w14:textId="77777777" w:rsidR="0044530D" w:rsidRPr="0044530D" w:rsidRDefault="0044530D" w:rsidP="0044530D">
      <w:pPr>
        <w:rPr>
          <w:rFonts w:asciiTheme="minorHAnsi" w:hAnsiTheme="minorHAnsi" w:cstheme="minorHAnsi"/>
          <w:sz w:val="22"/>
          <w:szCs w:val="22"/>
        </w:rPr>
      </w:pPr>
    </w:p>
    <w:p w14:paraId="779F6470" w14:textId="77777777" w:rsidR="0044530D" w:rsidRPr="00C1523D" w:rsidRDefault="0044530D" w:rsidP="0044530D">
      <w:pPr>
        <w:jc w:val="right"/>
        <w:rPr>
          <w:rFonts w:asciiTheme="minorHAnsi" w:hAnsiTheme="minorHAnsi" w:cstheme="minorHAnsi"/>
          <w:b/>
          <w:bCs/>
          <w:sz w:val="22"/>
          <w:szCs w:val="22"/>
        </w:rPr>
      </w:pPr>
      <w:r w:rsidRPr="00C1523D">
        <w:rPr>
          <w:rFonts w:asciiTheme="minorHAnsi" w:hAnsiTheme="minorHAnsi" w:cstheme="minorHAnsi"/>
          <w:b/>
          <w:bCs/>
          <w:sz w:val="22"/>
          <w:szCs w:val="22"/>
        </w:rPr>
        <w:t>Príloha č. 3: Harmonogram realizácie diela</w:t>
      </w:r>
    </w:p>
    <w:p w14:paraId="38DD1A6B"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v rámci výzvy verejného obstarávateľa na poskytnutie súčinnosti </w:t>
      </w:r>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proofErr w:type="spellStart"/>
      <w:r w:rsidRPr="0044530D">
        <w:rPr>
          <w:rFonts w:asciiTheme="minorHAnsi" w:hAnsiTheme="minorHAnsi" w:cstheme="minorHAnsi"/>
          <w:color w:val="FF0000"/>
          <w:sz w:val="22"/>
          <w:szCs w:val="22"/>
        </w:rPr>
        <w:t>oužitých</w:t>
      </w:r>
      <w:proofErr w:type="spellEnd"/>
      <w:r w:rsidRPr="0044530D">
        <w:rPr>
          <w:rFonts w:asciiTheme="minorHAnsi" w:hAnsiTheme="minorHAnsi" w:cstheme="minorHAnsi"/>
          <w:color w:val="FF0000"/>
          <w:sz w:val="22"/>
          <w:szCs w:val="22"/>
        </w:rPr>
        <w:t xml:space="preserve"> pri realizácii diela v zmysle rozsahu prác uvádzaných vo výkaze výmer.</w:t>
      </w:r>
    </w:p>
    <w:p w14:paraId="154B4CEC"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lastRenderedPageBreak/>
        <w:t>Harmonogram sa nevypracúva na konkrétny dátum začatia realizácie diela ani konkrétne dátumy realizácie prác, ale len v štruktúre „deň 1 ..., deň x... ,  kde uchádzač pridruží  k jednotlivým dňom - práce podľa výkazu výmer.</w:t>
      </w:r>
    </w:p>
    <w:p w14:paraId="04D2A93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color w:val="FF0000"/>
          <w:sz w:val="22"/>
          <w:szCs w:val="22"/>
        </w:rPr>
        <w:t>Začiatkom bude protokolárne prevzatie staveniska.</w:t>
      </w:r>
    </w:p>
    <w:p w14:paraId="20B36925" w14:textId="77777777" w:rsidR="0044530D" w:rsidRPr="0044530D" w:rsidRDefault="0044530D" w:rsidP="0044530D">
      <w:pPr>
        <w:rPr>
          <w:rFonts w:asciiTheme="minorHAnsi" w:hAnsiTheme="minorHAnsi" w:cstheme="minorHAnsi"/>
          <w:sz w:val="22"/>
          <w:szCs w:val="22"/>
        </w:rPr>
      </w:pPr>
    </w:p>
    <w:p w14:paraId="1DD57E12" w14:textId="77777777" w:rsidR="0044530D" w:rsidRPr="0044530D" w:rsidRDefault="0044530D" w:rsidP="0044530D">
      <w:pPr>
        <w:rPr>
          <w:rFonts w:asciiTheme="minorHAnsi" w:hAnsiTheme="minorHAnsi" w:cstheme="minorHAnsi"/>
          <w:sz w:val="22"/>
          <w:szCs w:val="22"/>
        </w:rPr>
      </w:pPr>
    </w:p>
    <w:p w14:paraId="225232E9" w14:textId="77777777" w:rsidR="0044530D" w:rsidRPr="0044530D" w:rsidRDefault="0044530D" w:rsidP="0044530D">
      <w:pPr>
        <w:rPr>
          <w:rFonts w:asciiTheme="minorHAnsi" w:hAnsiTheme="minorHAnsi" w:cstheme="minorHAnsi"/>
          <w:sz w:val="22"/>
          <w:szCs w:val="22"/>
        </w:rPr>
      </w:pPr>
    </w:p>
    <w:p w14:paraId="4677DB3A" w14:textId="77777777" w:rsidR="0044530D" w:rsidRPr="0044530D" w:rsidRDefault="0044530D" w:rsidP="0044530D">
      <w:pPr>
        <w:rPr>
          <w:rFonts w:asciiTheme="minorHAnsi" w:hAnsiTheme="minorHAnsi" w:cstheme="minorHAnsi"/>
          <w:sz w:val="22"/>
          <w:szCs w:val="22"/>
        </w:rPr>
      </w:pPr>
    </w:p>
    <w:p w14:paraId="7F221DF4" w14:textId="77777777" w:rsidR="0044530D" w:rsidRPr="0044530D" w:rsidRDefault="0044530D" w:rsidP="0044530D">
      <w:pPr>
        <w:rPr>
          <w:rFonts w:asciiTheme="minorHAnsi" w:hAnsiTheme="minorHAnsi" w:cstheme="minorHAnsi"/>
          <w:sz w:val="22"/>
          <w:szCs w:val="22"/>
        </w:rPr>
      </w:pPr>
    </w:p>
    <w:p w14:paraId="5AE40A55" w14:textId="77777777" w:rsidR="0044530D" w:rsidRPr="0044530D" w:rsidRDefault="0044530D" w:rsidP="0044530D">
      <w:pPr>
        <w:rPr>
          <w:rFonts w:asciiTheme="minorHAnsi" w:hAnsiTheme="minorHAnsi" w:cstheme="minorHAnsi"/>
          <w:sz w:val="22"/>
          <w:szCs w:val="22"/>
        </w:rPr>
      </w:pPr>
    </w:p>
    <w:p w14:paraId="796D3FE8" w14:textId="77777777" w:rsidR="0044530D" w:rsidRPr="0044530D" w:rsidRDefault="0044530D" w:rsidP="0044530D">
      <w:pPr>
        <w:rPr>
          <w:rFonts w:asciiTheme="minorHAnsi" w:hAnsiTheme="minorHAnsi" w:cstheme="minorHAnsi"/>
          <w:sz w:val="22"/>
          <w:szCs w:val="22"/>
        </w:rPr>
      </w:pPr>
    </w:p>
    <w:p w14:paraId="6F39B019" w14:textId="77777777" w:rsidR="0044530D" w:rsidRPr="0044530D" w:rsidRDefault="0044530D" w:rsidP="0044530D">
      <w:pPr>
        <w:rPr>
          <w:rFonts w:asciiTheme="minorHAnsi" w:hAnsiTheme="minorHAnsi" w:cstheme="minorHAnsi"/>
          <w:sz w:val="22"/>
          <w:szCs w:val="22"/>
        </w:rPr>
      </w:pPr>
    </w:p>
    <w:p w14:paraId="1325A300" w14:textId="77777777" w:rsidR="0044530D" w:rsidRPr="0044530D" w:rsidRDefault="0044530D" w:rsidP="0044530D">
      <w:pPr>
        <w:rPr>
          <w:rFonts w:asciiTheme="minorHAnsi" w:hAnsiTheme="minorHAnsi" w:cstheme="minorHAnsi"/>
          <w:sz w:val="22"/>
          <w:szCs w:val="22"/>
        </w:rPr>
      </w:pPr>
    </w:p>
    <w:p w14:paraId="25EAEA7A" w14:textId="77777777" w:rsidR="0044530D" w:rsidRPr="0044530D" w:rsidRDefault="0044530D" w:rsidP="0044530D">
      <w:pPr>
        <w:rPr>
          <w:rFonts w:asciiTheme="minorHAnsi" w:hAnsiTheme="minorHAnsi" w:cstheme="minorHAnsi"/>
          <w:sz w:val="22"/>
          <w:szCs w:val="22"/>
        </w:rPr>
      </w:pPr>
    </w:p>
    <w:p w14:paraId="40321BFE" w14:textId="77777777" w:rsidR="0044530D" w:rsidRPr="0044530D" w:rsidRDefault="0044530D" w:rsidP="0044530D">
      <w:pPr>
        <w:rPr>
          <w:rFonts w:asciiTheme="minorHAnsi" w:hAnsiTheme="minorHAnsi" w:cstheme="minorHAnsi"/>
          <w:sz w:val="22"/>
          <w:szCs w:val="22"/>
        </w:rPr>
      </w:pPr>
    </w:p>
    <w:p w14:paraId="5D68B8A9" w14:textId="77777777" w:rsidR="0044530D" w:rsidRPr="0044530D" w:rsidRDefault="0044530D" w:rsidP="0044530D">
      <w:pPr>
        <w:rPr>
          <w:rFonts w:asciiTheme="minorHAnsi" w:hAnsiTheme="minorHAnsi" w:cstheme="minorHAnsi"/>
          <w:sz w:val="22"/>
          <w:szCs w:val="22"/>
        </w:rPr>
      </w:pPr>
    </w:p>
    <w:p w14:paraId="15811FFC" w14:textId="77777777" w:rsidR="0044530D" w:rsidRPr="0044530D" w:rsidRDefault="0044530D" w:rsidP="0044530D">
      <w:pPr>
        <w:rPr>
          <w:rFonts w:asciiTheme="minorHAnsi" w:hAnsiTheme="minorHAnsi" w:cstheme="minorHAnsi"/>
          <w:sz w:val="22"/>
          <w:szCs w:val="22"/>
        </w:rPr>
      </w:pPr>
    </w:p>
    <w:p w14:paraId="15B4D24D" w14:textId="77777777" w:rsidR="0044530D" w:rsidRPr="0044530D" w:rsidRDefault="0044530D" w:rsidP="0044530D">
      <w:pPr>
        <w:rPr>
          <w:rFonts w:asciiTheme="minorHAnsi" w:hAnsiTheme="minorHAnsi" w:cstheme="minorHAnsi"/>
          <w:sz w:val="22"/>
          <w:szCs w:val="22"/>
        </w:rPr>
      </w:pPr>
    </w:p>
    <w:p w14:paraId="54F49FF3" w14:textId="77777777" w:rsidR="0044530D" w:rsidRPr="0044530D" w:rsidRDefault="0044530D" w:rsidP="0044530D">
      <w:pPr>
        <w:rPr>
          <w:rFonts w:asciiTheme="minorHAnsi" w:hAnsiTheme="minorHAnsi" w:cstheme="minorHAnsi"/>
          <w:sz w:val="22"/>
          <w:szCs w:val="22"/>
        </w:rPr>
      </w:pPr>
    </w:p>
    <w:p w14:paraId="47A90E29" w14:textId="77777777" w:rsidR="0044530D" w:rsidRPr="0044530D" w:rsidRDefault="0044530D" w:rsidP="0044530D">
      <w:pPr>
        <w:rPr>
          <w:rFonts w:asciiTheme="minorHAnsi" w:hAnsiTheme="minorHAnsi" w:cstheme="minorHAnsi"/>
          <w:sz w:val="22"/>
          <w:szCs w:val="22"/>
        </w:rPr>
      </w:pPr>
    </w:p>
    <w:p w14:paraId="3B910F6A" w14:textId="77777777" w:rsidR="0044530D" w:rsidRPr="0044530D" w:rsidRDefault="0044530D" w:rsidP="0044530D">
      <w:pPr>
        <w:rPr>
          <w:rFonts w:asciiTheme="minorHAnsi" w:hAnsiTheme="minorHAnsi" w:cstheme="minorHAnsi"/>
          <w:sz w:val="22"/>
          <w:szCs w:val="22"/>
        </w:rPr>
      </w:pPr>
    </w:p>
    <w:p w14:paraId="47092B27" w14:textId="77777777" w:rsidR="0044530D" w:rsidRPr="0044530D" w:rsidRDefault="0044530D" w:rsidP="0044530D">
      <w:pPr>
        <w:rPr>
          <w:rFonts w:asciiTheme="minorHAnsi" w:hAnsiTheme="minorHAnsi" w:cstheme="minorHAnsi"/>
          <w:sz w:val="22"/>
          <w:szCs w:val="22"/>
        </w:rPr>
      </w:pPr>
    </w:p>
    <w:p w14:paraId="45C9423F" w14:textId="77777777" w:rsidR="0044530D" w:rsidRPr="0044530D" w:rsidRDefault="0044530D" w:rsidP="0044530D">
      <w:pPr>
        <w:rPr>
          <w:rFonts w:asciiTheme="minorHAnsi" w:hAnsiTheme="minorHAnsi" w:cstheme="minorHAnsi"/>
          <w:sz w:val="22"/>
          <w:szCs w:val="22"/>
        </w:rPr>
      </w:pPr>
    </w:p>
    <w:p w14:paraId="54FF44E0" w14:textId="77777777" w:rsidR="0044530D" w:rsidRPr="0044530D" w:rsidRDefault="0044530D" w:rsidP="0044530D">
      <w:pPr>
        <w:rPr>
          <w:rFonts w:asciiTheme="minorHAnsi" w:hAnsiTheme="minorHAnsi" w:cstheme="minorHAnsi"/>
          <w:sz w:val="22"/>
          <w:szCs w:val="22"/>
        </w:rPr>
      </w:pPr>
    </w:p>
    <w:p w14:paraId="600224FB" w14:textId="77777777" w:rsidR="0044530D" w:rsidRPr="0044530D" w:rsidRDefault="0044530D" w:rsidP="0044530D">
      <w:pPr>
        <w:rPr>
          <w:rFonts w:asciiTheme="minorHAnsi" w:hAnsiTheme="minorHAnsi" w:cstheme="minorHAnsi"/>
          <w:sz w:val="22"/>
          <w:szCs w:val="22"/>
        </w:rPr>
      </w:pPr>
    </w:p>
    <w:p w14:paraId="4D51A8B2" w14:textId="77777777" w:rsidR="0044530D" w:rsidRDefault="0044530D" w:rsidP="0044530D">
      <w:pPr>
        <w:rPr>
          <w:rFonts w:asciiTheme="minorHAnsi" w:hAnsiTheme="minorHAnsi" w:cstheme="minorHAnsi"/>
          <w:sz w:val="22"/>
          <w:szCs w:val="22"/>
        </w:rPr>
      </w:pPr>
    </w:p>
    <w:p w14:paraId="50C183A3" w14:textId="77777777" w:rsidR="00746243" w:rsidRDefault="00746243" w:rsidP="0044530D">
      <w:pPr>
        <w:rPr>
          <w:rFonts w:asciiTheme="minorHAnsi" w:hAnsiTheme="minorHAnsi" w:cstheme="minorHAnsi"/>
          <w:sz w:val="22"/>
          <w:szCs w:val="22"/>
        </w:rPr>
      </w:pPr>
    </w:p>
    <w:p w14:paraId="2AE3EF4A" w14:textId="77777777" w:rsidR="00746243" w:rsidRDefault="00746243" w:rsidP="0044530D">
      <w:pPr>
        <w:rPr>
          <w:rFonts w:asciiTheme="minorHAnsi" w:hAnsiTheme="minorHAnsi" w:cstheme="minorHAnsi"/>
          <w:sz w:val="22"/>
          <w:szCs w:val="22"/>
        </w:rPr>
      </w:pPr>
    </w:p>
    <w:p w14:paraId="055FB304" w14:textId="77777777" w:rsidR="00746243" w:rsidRDefault="00746243" w:rsidP="0044530D">
      <w:pPr>
        <w:rPr>
          <w:rFonts w:asciiTheme="minorHAnsi" w:hAnsiTheme="minorHAnsi" w:cstheme="minorHAnsi"/>
          <w:sz w:val="22"/>
          <w:szCs w:val="22"/>
        </w:rPr>
      </w:pPr>
    </w:p>
    <w:p w14:paraId="43635EB8" w14:textId="77777777" w:rsidR="00746243" w:rsidRDefault="00746243" w:rsidP="0044530D">
      <w:pPr>
        <w:rPr>
          <w:rFonts w:asciiTheme="minorHAnsi" w:hAnsiTheme="minorHAnsi" w:cstheme="minorHAnsi"/>
          <w:sz w:val="22"/>
          <w:szCs w:val="22"/>
        </w:rPr>
      </w:pPr>
    </w:p>
    <w:p w14:paraId="56359082" w14:textId="77777777" w:rsidR="00746243" w:rsidRDefault="00746243" w:rsidP="0044530D">
      <w:pPr>
        <w:rPr>
          <w:rFonts w:asciiTheme="minorHAnsi" w:hAnsiTheme="minorHAnsi" w:cstheme="minorHAnsi"/>
          <w:sz w:val="22"/>
          <w:szCs w:val="22"/>
        </w:rPr>
      </w:pPr>
    </w:p>
    <w:p w14:paraId="5FF5B8FF" w14:textId="77777777" w:rsidR="00746243" w:rsidRDefault="00746243" w:rsidP="0044530D">
      <w:pPr>
        <w:rPr>
          <w:rFonts w:asciiTheme="minorHAnsi" w:hAnsiTheme="minorHAnsi" w:cstheme="minorHAnsi"/>
          <w:sz w:val="22"/>
          <w:szCs w:val="22"/>
        </w:rPr>
      </w:pPr>
    </w:p>
    <w:p w14:paraId="70C6EC72" w14:textId="77777777" w:rsidR="00746243" w:rsidRDefault="00746243" w:rsidP="0044530D">
      <w:pPr>
        <w:rPr>
          <w:rFonts w:asciiTheme="minorHAnsi" w:hAnsiTheme="minorHAnsi" w:cstheme="minorHAnsi"/>
          <w:sz w:val="22"/>
          <w:szCs w:val="22"/>
        </w:rPr>
      </w:pPr>
    </w:p>
    <w:p w14:paraId="1A69BB24" w14:textId="77777777" w:rsidR="00746243" w:rsidRDefault="00746243" w:rsidP="0044530D">
      <w:pPr>
        <w:rPr>
          <w:rFonts w:asciiTheme="minorHAnsi" w:hAnsiTheme="minorHAnsi" w:cstheme="minorHAnsi"/>
          <w:sz w:val="22"/>
          <w:szCs w:val="22"/>
        </w:rPr>
      </w:pPr>
    </w:p>
    <w:p w14:paraId="653D12F1" w14:textId="77777777" w:rsidR="00746243" w:rsidRDefault="00746243" w:rsidP="0044530D">
      <w:pPr>
        <w:rPr>
          <w:rFonts w:asciiTheme="minorHAnsi" w:hAnsiTheme="minorHAnsi" w:cstheme="minorHAnsi"/>
          <w:sz w:val="22"/>
          <w:szCs w:val="22"/>
        </w:rPr>
      </w:pPr>
    </w:p>
    <w:p w14:paraId="730C9099" w14:textId="77777777" w:rsidR="00746243" w:rsidRDefault="00746243" w:rsidP="0044530D">
      <w:pPr>
        <w:rPr>
          <w:rFonts w:asciiTheme="minorHAnsi" w:hAnsiTheme="minorHAnsi" w:cstheme="minorHAnsi"/>
          <w:sz w:val="22"/>
          <w:szCs w:val="22"/>
        </w:rPr>
      </w:pPr>
    </w:p>
    <w:p w14:paraId="441430BF" w14:textId="77777777" w:rsidR="00746243" w:rsidRDefault="00746243" w:rsidP="0044530D">
      <w:pPr>
        <w:rPr>
          <w:rFonts w:asciiTheme="minorHAnsi" w:hAnsiTheme="minorHAnsi" w:cstheme="minorHAnsi"/>
          <w:sz w:val="22"/>
          <w:szCs w:val="22"/>
        </w:rPr>
      </w:pPr>
    </w:p>
    <w:p w14:paraId="559EF045" w14:textId="77777777" w:rsidR="00746243" w:rsidRDefault="00746243" w:rsidP="0044530D">
      <w:pPr>
        <w:rPr>
          <w:rFonts w:asciiTheme="minorHAnsi" w:hAnsiTheme="minorHAnsi" w:cstheme="minorHAnsi"/>
          <w:sz w:val="22"/>
          <w:szCs w:val="22"/>
        </w:rPr>
      </w:pPr>
    </w:p>
    <w:p w14:paraId="4D745B96" w14:textId="77777777" w:rsidR="00746243" w:rsidRDefault="00746243" w:rsidP="0044530D">
      <w:pPr>
        <w:rPr>
          <w:rFonts w:asciiTheme="minorHAnsi" w:hAnsiTheme="minorHAnsi" w:cstheme="minorHAnsi"/>
          <w:sz w:val="22"/>
          <w:szCs w:val="22"/>
        </w:rPr>
      </w:pPr>
    </w:p>
    <w:p w14:paraId="03EA5F24" w14:textId="77777777" w:rsidR="00746243" w:rsidRDefault="00746243" w:rsidP="0044530D">
      <w:pPr>
        <w:rPr>
          <w:rFonts w:asciiTheme="minorHAnsi" w:hAnsiTheme="minorHAnsi" w:cstheme="minorHAnsi"/>
          <w:sz w:val="22"/>
          <w:szCs w:val="22"/>
        </w:rPr>
      </w:pPr>
    </w:p>
    <w:p w14:paraId="51508CCB" w14:textId="77777777" w:rsidR="00746243" w:rsidRDefault="00746243" w:rsidP="0044530D">
      <w:pPr>
        <w:rPr>
          <w:rFonts w:asciiTheme="minorHAnsi" w:hAnsiTheme="minorHAnsi" w:cstheme="minorHAnsi"/>
          <w:sz w:val="22"/>
          <w:szCs w:val="22"/>
        </w:rPr>
      </w:pPr>
    </w:p>
    <w:p w14:paraId="1A3621BD" w14:textId="77777777" w:rsidR="00746243" w:rsidRDefault="00746243" w:rsidP="0044530D">
      <w:pPr>
        <w:rPr>
          <w:rFonts w:asciiTheme="minorHAnsi" w:hAnsiTheme="minorHAnsi" w:cstheme="minorHAnsi"/>
          <w:sz w:val="22"/>
          <w:szCs w:val="22"/>
        </w:rPr>
      </w:pPr>
    </w:p>
    <w:p w14:paraId="29B908E8" w14:textId="77777777" w:rsidR="00746243" w:rsidRDefault="00746243" w:rsidP="0044530D">
      <w:pPr>
        <w:rPr>
          <w:rFonts w:asciiTheme="minorHAnsi" w:hAnsiTheme="minorHAnsi" w:cstheme="minorHAnsi"/>
          <w:sz w:val="22"/>
          <w:szCs w:val="22"/>
        </w:rPr>
      </w:pPr>
    </w:p>
    <w:p w14:paraId="3A977D6E" w14:textId="77777777" w:rsidR="00746243" w:rsidRDefault="00746243" w:rsidP="0044530D">
      <w:pPr>
        <w:rPr>
          <w:rFonts w:asciiTheme="minorHAnsi" w:hAnsiTheme="minorHAnsi" w:cstheme="minorHAnsi"/>
          <w:sz w:val="22"/>
          <w:szCs w:val="22"/>
        </w:rPr>
      </w:pPr>
    </w:p>
    <w:p w14:paraId="60B3B3EF" w14:textId="77777777" w:rsidR="00746243" w:rsidRDefault="00746243" w:rsidP="0044530D">
      <w:pPr>
        <w:rPr>
          <w:rFonts w:asciiTheme="minorHAnsi" w:hAnsiTheme="minorHAnsi" w:cstheme="minorHAnsi"/>
          <w:sz w:val="22"/>
          <w:szCs w:val="22"/>
        </w:rPr>
      </w:pPr>
    </w:p>
    <w:p w14:paraId="690AC2E5" w14:textId="77777777" w:rsidR="00746243" w:rsidRDefault="00746243" w:rsidP="0044530D">
      <w:pPr>
        <w:rPr>
          <w:rFonts w:asciiTheme="minorHAnsi" w:hAnsiTheme="minorHAnsi" w:cstheme="minorHAnsi"/>
          <w:sz w:val="22"/>
          <w:szCs w:val="22"/>
        </w:rPr>
      </w:pPr>
    </w:p>
    <w:p w14:paraId="5CE3BAAF" w14:textId="77777777" w:rsidR="00746243" w:rsidRPr="0044530D" w:rsidRDefault="00746243" w:rsidP="0044530D">
      <w:pPr>
        <w:rPr>
          <w:rFonts w:asciiTheme="minorHAnsi" w:hAnsiTheme="minorHAnsi" w:cstheme="minorHAnsi"/>
          <w:sz w:val="22"/>
          <w:szCs w:val="22"/>
        </w:rPr>
      </w:pPr>
    </w:p>
    <w:p w14:paraId="277DB034" w14:textId="77777777" w:rsidR="0044530D" w:rsidRPr="0044530D" w:rsidRDefault="0044530D" w:rsidP="0044530D">
      <w:pPr>
        <w:rPr>
          <w:rFonts w:asciiTheme="minorHAnsi" w:hAnsiTheme="minorHAnsi" w:cstheme="minorHAnsi"/>
          <w:sz w:val="22"/>
          <w:szCs w:val="22"/>
        </w:rPr>
      </w:pPr>
    </w:p>
    <w:p w14:paraId="1BDD928F" w14:textId="77777777" w:rsidR="0044530D" w:rsidRPr="0044530D" w:rsidRDefault="0044530D" w:rsidP="0044530D">
      <w:pPr>
        <w:jc w:val="right"/>
        <w:rPr>
          <w:rFonts w:asciiTheme="minorHAnsi" w:hAnsiTheme="minorHAnsi" w:cstheme="minorHAnsi"/>
          <w:sz w:val="22"/>
          <w:szCs w:val="22"/>
        </w:rPr>
      </w:pPr>
      <w:r w:rsidRPr="0044530D">
        <w:rPr>
          <w:rFonts w:asciiTheme="minorHAnsi" w:hAnsiTheme="minorHAnsi" w:cstheme="minorHAnsi"/>
          <w:sz w:val="22"/>
          <w:szCs w:val="22"/>
        </w:rPr>
        <w:t>Príloha č. 4: Poistná zmluva</w:t>
      </w:r>
    </w:p>
    <w:p w14:paraId="1E4C3F5C"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color w:val="FF0000"/>
          <w:sz w:val="22"/>
          <w:szCs w:val="22"/>
        </w:rPr>
        <w:t xml:space="preserve">predkladá iba úspešný uchádzač / Zhotoviteľ </w:t>
      </w:r>
      <w:r w:rsidRPr="0044530D">
        <w:rPr>
          <w:rFonts w:asciiTheme="minorHAnsi" w:hAnsiTheme="minorHAnsi" w:cstheme="minorHAnsi"/>
          <w:bCs/>
          <w:color w:val="FF0000"/>
          <w:sz w:val="22"/>
          <w:szCs w:val="22"/>
        </w:rPr>
        <w:t>pred podpisom Zmluvy o dielo</w:t>
      </w:r>
      <w:r w:rsidRPr="0044530D">
        <w:rPr>
          <w:rFonts w:asciiTheme="minorHAnsi" w:hAnsiTheme="minorHAnsi" w:cstheme="minorHAnsi"/>
          <w:color w:val="FF0000"/>
          <w:sz w:val="22"/>
          <w:szCs w:val="22"/>
        </w:rPr>
        <w:t xml:space="preserve"> v rámci výzvy verejného obstarávateľa na poskytnutie súčinnosti </w:t>
      </w:r>
      <w:r w:rsidRPr="0044530D">
        <w:rPr>
          <w:rFonts w:asciiTheme="minorHAnsi" w:hAnsiTheme="minorHAnsi" w:cstheme="minorHAnsi"/>
          <w:i/>
          <w:color w:val="FF0000"/>
          <w:sz w:val="22"/>
          <w:szCs w:val="22"/>
        </w:rPr>
        <w:t>(tzn. uchádzači v cenovej ponuke nepredkladajú Poistnú zmluvu)</w:t>
      </w:r>
      <w:r w:rsidRPr="0044530D">
        <w:rPr>
          <w:rFonts w:asciiTheme="minorHAnsi" w:hAnsiTheme="minorHAnsi" w:cstheme="minorHAnsi"/>
          <w:bCs/>
          <w:color w:val="FF0000"/>
          <w:sz w:val="22"/>
          <w:szCs w:val="22"/>
        </w:rPr>
        <w:t>, uvedené sa vzťahuje primerane aj na subdodávateľov, viď bod 8.1 tejto zmluvy)</w:t>
      </w:r>
    </w:p>
    <w:p w14:paraId="6E2763DE" w14:textId="77777777" w:rsidR="0044530D" w:rsidRPr="0044530D" w:rsidRDefault="0044530D" w:rsidP="0044530D">
      <w:pPr>
        <w:rPr>
          <w:rFonts w:asciiTheme="minorHAnsi" w:hAnsiTheme="minorHAnsi" w:cstheme="minorHAnsi"/>
          <w:sz w:val="22"/>
          <w:szCs w:val="22"/>
        </w:rPr>
      </w:pPr>
    </w:p>
    <w:p w14:paraId="782F255F" w14:textId="77777777" w:rsidR="0044530D" w:rsidRPr="0044530D" w:rsidRDefault="0044530D" w:rsidP="0044530D">
      <w:pPr>
        <w:rPr>
          <w:rFonts w:asciiTheme="minorHAnsi" w:hAnsiTheme="minorHAnsi" w:cstheme="minorHAnsi"/>
          <w:sz w:val="22"/>
          <w:szCs w:val="22"/>
        </w:rPr>
      </w:pPr>
    </w:p>
    <w:p w14:paraId="43B992BD" w14:textId="77777777" w:rsidR="0044530D" w:rsidRPr="0044530D" w:rsidRDefault="0044530D" w:rsidP="0044530D">
      <w:pPr>
        <w:rPr>
          <w:rFonts w:asciiTheme="minorHAnsi" w:hAnsiTheme="minorHAnsi" w:cstheme="minorHAnsi"/>
          <w:sz w:val="22"/>
          <w:szCs w:val="22"/>
        </w:rPr>
      </w:pPr>
    </w:p>
    <w:p w14:paraId="413F45C9" w14:textId="77777777" w:rsidR="0044530D" w:rsidRPr="0044530D" w:rsidRDefault="0044530D" w:rsidP="0044530D">
      <w:pPr>
        <w:rPr>
          <w:rFonts w:asciiTheme="minorHAnsi" w:hAnsiTheme="minorHAnsi" w:cstheme="minorHAnsi"/>
          <w:sz w:val="22"/>
          <w:szCs w:val="22"/>
        </w:rPr>
      </w:pPr>
    </w:p>
    <w:p w14:paraId="336503CA" w14:textId="77777777" w:rsidR="0044530D" w:rsidRPr="0044530D" w:rsidRDefault="0044530D" w:rsidP="0044530D">
      <w:pPr>
        <w:rPr>
          <w:rFonts w:asciiTheme="minorHAnsi" w:hAnsiTheme="minorHAnsi" w:cstheme="minorHAnsi"/>
          <w:sz w:val="22"/>
          <w:szCs w:val="22"/>
        </w:rPr>
      </w:pPr>
    </w:p>
    <w:p w14:paraId="454F3912" w14:textId="77777777" w:rsidR="0044530D" w:rsidRPr="0044530D" w:rsidRDefault="0044530D" w:rsidP="0044530D">
      <w:pPr>
        <w:rPr>
          <w:rFonts w:asciiTheme="minorHAnsi" w:hAnsiTheme="minorHAnsi" w:cstheme="minorHAnsi"/>
          <w:sz w:val="22"/>
          <w:szCs w:val="22"/>
        </w:rPr>
      </w:pPr>
    </w:p>
    <w:p w14:paraId="0B4D3578" w14:textId="77777777" w:rsidR="0044530D" w:rsidRPr="0044530D" w:rsidRDefault="0044530D" w:rsidP="0044530D">
      <w:pPr>
        <w:rPr>
          <w:rFonts w:asciiTheme="minorHAnsi" w:hAnsiTheme="minorHAnsi" w:cstheme="minorHAnsi"/>
          <w:sz w:val="22"/>
          <w:szCs w:val="22"/>
        </w:rPr>
      </w:pPr>
    </w:p>
    <w:p w14:paraId="2C08EC79" w14:textId="77777777" w:rsidR="0044530D" w:rsidRPr="0044530D" w:rsidRDefault="0044530D" w:rsidP="0044530D">
      <w:pPr>
        <w:rPr>
          <w:rFonts w:asciiTheme="minorHAnsi" w:hAnsiTheme="minorHAnsi" w:cstheme="minorHAnsi"/>
          <w:sz w:val="22"/>
          <w:szCs w:val="22"/>
        </w:rPr>
      </w:pPr>
    </w:p>
    <w:p w14:paraId="6D64BA6B" w14:textId="77777777" w:rsidR="0044530D" w:rsidRPr="0044530D" w:rsidRDefault="0044530D" w:rsidP="0044530D">
      <w:pPr>
        <w:rPr>
          <w:rFonts w:asciiTheme="minorHAnsi" w:hAnsiTheme="minorHAnsi" w:cstheme="minorHAnsi"/>
          <w:sz w:val="22"/>
          <w:szCs w:val="22"/>
        </w:rPr>
      </w:pPr>
    </w:p>
    <w:p w14:paraId="4C507A41" w14:textId="77777777" w:rsidR="0044530D" w:rsidRPr="0044530D" w:rsidRDefault="0044530D" w:rsidP="0044530D">
      <w:pPr>
        <w:rPr>
          <w:rFonts w:asciiTheme="minorHAnsi" w:hAnsiTheme="minorHAnsi" w:cstheme="minorHAnsi"/>
          <w:sz w:val="22"/>
          <w:szCs w:val="22"/>
        </w:rPr>
      </w:pPr>
    </w:p>
    <w:p w14:paraId="466EF24B" w14:textId="77777777" w:rsidR="0044530D" w:rsidRPr="0044530D" w:rsidRDefault="0044530D" w:rsidP="0044530D">
      <w:pPr>
        <w:rPr>
          <w:rFonts w:asciiTheme="minorHAnsi" w:hAnsiTheme="minorHAnsi" w:cstheme="minorHAnsi"/>
          <w:sz w:val="22"/>
          <w:szCs w:val="22"/>
        </w:rPr>
      </w:pPr>
    </w:p>
    <w:p w14:paraId="2952098E" w14:textId="77777777" w:rsidR="0044530D" w:rsidRPr="0044530D" w:rsidRDefault="0044530D" w:rsidP="0044530D">
      <w:pPr>
        <w:rPr>
          <w:rFonts w:asciiTheme="minorHAnsi" w:hAnsiTheme="minorHAnsi" w:cstheme="minorHAnsi"/>
          <w:sz w:val="22"/>
          <w:szCs w:val="22"/>
        </w:rPr>
      </w:pPr>
    </w:p>
    <w:p w14:paraId="4B454C0D" w14:textId="77777777" w:rsidR="0044530D" w:rsidRPr="0044530D" w:rsidRDefault="0044530D" w:rsidP="0044530D">
      <w:pPr>
        <w:rPr>
          <w:rFonts w:asciiTheme="minorHAnsi" w:hAnsiTheme="minorHAnsi" w:cstheme="minorHAnsi"/>
          <w:sz w:val="22"/>
          <w:szCs w:val="22"/>
        </w:rPr>
      </w:pPr>
    </w:p>
    <w:p w14:paraId="3C8362CB" w14:textId="77777777" w:rsidR="0044530D" w:rsidRPr="0044530D" w:rsidRDefault="0044530D" w:rsidP="0044530D">
      <w:pPr>
        <w:rPr>
          <w:rFonts w:asciiTheme="minorHAnsi" w:hAnsiTheme="minorHAnsi" w:cstheme="minorHAnsi"/>
          <w:sz w:val="22"/>
          <w:szCs w:val="22"/>
        </w:rPr>
      </w:pPr>
    </w:p>
    <w:p w14:paraId="1771D7F2" w14:textId="77777777" w:rsidR="0044530D" w:rsidRPr="0044530D" w:rsidRDefault="0044530D" w:rsidP="0044530D">
      <w:pPr>
        <w:rPr>
          <w:rFonts w:asciiTheme="minorHAnsi" w:hAnsiTheme="minorHAnsi" w:cstheme="minorHAnsi"/>
          <w:sz w:val="22"/>
          <w:szCs w:val="22"/>
        </w:rPr>
      </w:pPr>
    </w:p>
    <w:p w14:paraId="05761C5C" w14:textId="77777777" w:rsidR="0044530D" w:rsidRPr="0044530D" w:rsidRDefault="0044530D" w:rsidP="0044530D">
      <w:pPr>
        <w:rPr>
          <w:rFonts w:asciiTheme="minorHAnsi" w:hAnsiTheme="minorHAnsi" w:cstheme="minorHAnsi"/>
          <w:sz w:val="22"/>
          <w:szCs w:val="22"/>
        </w:rPr>
      </w:pPr>
    </w:p>
    <w:p w14:paraId="1F2AA6CD" w14:textId="77777777" w:rsidR="0044530D" w:rsidRPr="0044530D" w:rsidRDefault="0044530D" w:rsidP="0044530D">
      <w:pPr>
        <w:rPr>
          <w:rFonts w:asciiTheme="minorHAnsi" w:hAnsiTheme="minorHAnsi" w:cstheme="minorHAnsi"/>
          <w:sz w:val="22"/>
          <w:szCs w:val="22"/>
        </w:rPr>
      </w:pPr>
    </w:p>
    <w:p w14:paraId="424DD4D9" w14:textId="77777777" w:rsidR="0044530D" w:rsidRPr="0044530D" w:rsidRDefault="0044530D" w:rsidP="0044530D">
      <w:pPr>
        <w:rPr>
          <w:rFonts w:asciiTheme="minorHAnsi" w:hAnsiTheme="minorHAnsi" w:cstheme="minorHAnsi"/>
          <w:sz w:val="22"/>
          <w:szCs w:val="22"/>
        </w:rPr>
      </w:pPr>
    </w:p>
    <w:p w14:paraId="3EEB6286" w14:textId="77777777" w:rsidR="0044530D" w:rsidRPr="0044530D" w:rsidRDefault="0044530D" w:rsidP="0044530D">
      <w:pPr>
        <w:rPr>
          <w:rFonts w:asciiTheme="minorHAnsi" w:hAnsiTheme="minorHAnsi" w:cstheme="minorHAnsi"/>
          <w:sz w:val="22"/>
          <w:szCs w:val="22"/>
        </w:rPr>
      </w:pPr>
    </w:p>
    <w:p w14:paraId="672F726A" w14:textId="77777777" w:rsidR="0044530D" w:rsidRPr="0044530D" w:rsidRDefault="0044530D" w:rsidP="0044530D">
      <w:pPr>
        <w:rPr>
          <w:rFonts w:asciiTheme="minorHAnsi" w:hAnsiTheme="minorHAnsi" w:cstheme="minorHAnsi"/>
          <w:sz w:val="22"/>
          <w:szCs w:val="22"/>
        </w:rPr>
      </w:pPr>
    </w:p>
    <w:p w14:paraId="22452E24" w14:textId="77777777" w:rsidR="0044530D" w:rsidRPr="0044530D" w:rsidRDefault="0044530D" w:rsidP="0044530D">
      <w:pPr>
        <w:rPr>
          <w:rFonts w:asciiTheme="minorHAnsi" w:hAnsiTheme="minorHAnsi" w:cstheme="minorHAnsi"/>
          <w:sz w:val="22"/>
          <w:szCs w:val="22"/>
        </w:rPr>
      </w:pPr>
    </w:p>
    <w:p w14:paraId="5307E88E" w14:textId="77777777" w:rsidR="0044530D" w:rsidRPr="0044530D" w:rsidRDefault="0044530D" w:rsidP="0044530D">
      <w:pPr>
        <w:rPr>
          <w:rFonts w:asciiTheme="minorHAnsi" w:hAnsiTheme="minorHAnsi" w:cstheme="minorHAnsi"/>
          <w:sz w:val="22"/>
          <w:szCs w:val="22"/>
        </w:rPr>
      </w:pPr>
    </w:p>
    <w:p w14:paraId="71716261" w14:textId="77777777" w:rsidR="0044530D" w:rsidRPr="0044530D" w:rsidRDefault="0044530D" w:rsidP="0044530D">
      <w:pPr>
        <w:rPr>
          <w:rFonts w:asciiTheme="minorHAnsi" w:hAnsiTheme="minorHAnsi" w:cstheme="minorHAnsi"/>
          <w:sz w:val="22"/>
          <w:szCs w:val="22"/>
        </w:rPr>
      </w:pPr>
    </w:p>
    <w:p w14:paraId="25D8186E" w14:textId="77777777" w:rsidR="0044530D" w:rsidRPr="0044530D" w:rsidRDefault="0044530D" w:rsidP="0044530D">
      <w:pPr>
        <w:rPr>
          <w:rFonts w:asciiTheme="minorHAnsi" w:hAnsiTheme="minorHAnsi" w:cstheme="minorHAnsi"/>
          <w:sz w:val="22"/>
          <w:szCs w:val="22"/>
        </w:rPr>
      </w:pPr>
    </w:p>
    <w:p w14:paraId="6E2DEABB"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p>
    <w:p w14:paraId="7292FFAB" w14:textId="77777777" w:rsidR="0044530D" w:rsidRDefault="0044530D" w:rsidP="0044530D">
      <w:pPr>
        <w:ind w:left="4950" w:hanging="4950"/>
        <w:rPr>
          <w:rFonts w:asciiTheme="minorHAnsi" w:hAnsiTheme="minorHAnsi" w:cstheme="minorHAnsi"/>
          <w:i/>
          <w:sz w:val="22"/>
          <w:szCs w:val="22"/>
        </w:rPr>
      </w:pPr>
    </w:p>
    <w:p w14:paraId="0C672727" w14:textId="77777777" w:rsidR="00746243" w:rsidRDefault="00746243" w:rsidP="0044530D">
      <w:pPr>
        <w:ind w:left="4950" w:hanging="4950"/>
        <w:rPr>
          <w:rFonts w:asciiTheme="minorHAnsi" w:hAnsiTheme="minorHAnsi" w:cstheme="minorHAnsi"/>
          <w:i/>
          <w:sz w:val="22"/>
          <w:szCs w:val="22"/>
        </w:rPr>
      </w:pPr>
    </w:p>
    <w:p w14:paraId="6C55C986" w14:textId="77777777" w:rsidR="00746243" w:rsidRDefault="00746243" w:rsidP="0044530D">
      <w:pPr>
        <w:ind w:left="4950" w:hanging="4950"/>
        <w:rPr>
          <w:rFonts w:asciiTheme="minorHAnsi" w:hAnsiTheme="minorHAnsi" w:cstheme="minorHAnsi"/>
          <w:i/>
          <w:sz w:val="22"/>
          <w:szCs w:val="22"/>
        </w:rPr>
      </w:pPr>
    </w:p>
    <w:p w14:paraId="32210906" w14:textId="77777777" w:rsidR="00746243" w:rsidRDefault="00746243" w:rsidP="0044530D">
      <w:pPr>
        <w:ind w:left="4950" w:hanging="4950"/>
        <w:rPr>
          <w:rFonts w:asciiTheme="minorHAnsi" w:hAnsiTheme="minorHAnsi" w:cstheme="minorHAnsi"/>
          <w:i/>
          <w:sz w:val="22"/>
          <w:szCs w:val="22"/>
        </w:rPr>
      </w:pPr>
    </w:p>
    <w:p w14:paraId="38640206" w14:textId="77777777" w:rsidR="00746243" w:rsidRDefault="00746243" w:rsidP="0044530D">
      <w:pPr>
        <w:ind w:left="4950" w:hanging="4950"/>
        <w:rPr>
          <w:rFonts w:asciiTheme="minorHAnsi" w:hAnsiTheme="minorHAnsi" w:cstheme="minorHAnsi"/>
          <w:i/>
          <w:sz w:val="22"/>
          <w:szCs w:val="22"/>
        </w:rPr>
      </w:pPr>
    </w:p>
    <w:p w14:paraId="6FAE67A9" w14:textId="77777777" w:rsidR="00746243" w:rsidRDefault="00746243" w:rsidP="0044530D">
      <w:pPr>
        <w:ind w:left="4950" w:hanging="4950"/>
        <w:rPr>
          <w:rFonts w:asciiTheme="minorHAnsi" w:hAnsiTheme="minorHAnsi" w:cstheme="minorHAnsi"/>
          <w:i/>
          <w:sz w:val="22"/>
          <w:szCs w:val="22"/>
        </w:rPr>
      </w:pPr>
    </w:p>
    <w:p w14:paraId="10CBA32D" w14:textId="77777777" w:rsidR="00746243" w:rsidRDefault="00746243" w:rsidP="0044530D">
      <w:pPr>
        <w:ind w:left="4950" w:hanging="4950"/>
        <w:rPr>
          <w:rFonts w:asciiTheme="minorHAnsi" w:hAnsiTheme="minorHAnsi" w:cstheme="minorHAnsi"/>
          <w:i/>
          <w:sz w:val="22"/>
          <w:szCs w:val="22"/>
        </w:rPr>
      </w:pPr>
    </w:p>
    <w:p w14:paraId="6F3FB4A9" w14:textId="77777777" w:rsidR="00746243" w:rsidRDefault="00746243" w:rsidP="0044530D">
      <w:pPr>
        <w:ind w:left="4950" w:hanging="4950"/>
        <w:rPr>
          <w:rFonts w:asciiTheme="minorHAnsi" w:hAnsiTheme="minorHAnsi" w:cstheme="minorHAnsi"/>
          <w:i/>
          <w:sz w:val="22"/>
          <w:szCs w:val="22"/>
        </w:rPr>
      </w:pPr>
    </w:p>
    <w:p w14:paraId="7A02A3E3" w14:textId="77777777" w:rsidR="00746243" w:rsidRDefault="00746243" w:rsidP="0044530D">
      <w:pPr>
        <w:ind w:left="4950" w:hanging="4950"/>
        <w:rPr>
          <w:rFonts w:asciiTheme="minorHAnsi" w:hAnsiTheme="minorHAnsi" w:cstheme="minorHAnsi"/>
          <w:i/>
          <w:sz w:val="22"/>
          <w:szCs w:val="22"/>
        </w:rPr>
      </w:pPr>
    </w:p>
    <w:p w14:paraId="52563C44" w14:textId="77777777" w:rsidR="00746243" w:rsidRDefault="00746243" w:rsidP="0044530D">
      <w:pPr>
        <w:ind w:left="4950" w:hanging="4950"/>
        <w:rPr>
          <w:rFonts w:asciiTheme="minorHAnsi" w:hAnsiTheme="minorHAnsi" w:cstheme="minorHAnsi"/>
          <w:i/>
          <w:sz w:val="22"/>
          <w:szCs w:val="22"/>
        </w:rPr>
      </w:pPr>
    </w:p>
    <w:p w14:paraId="5152DFD5" w14:textId="77777777" w:rsidR="00746243" w:rsidRDefault="00746243" w:rsidP="0044530D">
      <w:pPr>
        <w:ind w:left="4950" w:hanging="4950"/>
        <w:rPr>
          <w:rFonts w:asciiTheme="minorHAnsi" w:hAnsiTheme="minorHAnsi" w:cstheme="minorHAnsi"/>
          <w:i/>
          <w:sz w:val="22"/>
          <w:szCs w:val="22"/>
        </w:rPr>
      </w:pPr>
    </w:p>
    <w:p w14:paraId="7361D421" w14:textId="77777777" w:rsidR="00746243" w:rsidRDefault="00746243" w:rsidP="0044530D">
      <w:pPr>
        <w:ind w:left="4950" w:hanging="4950"/>
        <w:rPr>
          <w:rFonts w:asciiTheme="minorHAnsi" w:hAnsiTheme="minorHAnsi" w:cstheme="minorHAnsi"/>
          <w:i/>
          <w:sz w:val="22"/>
          <w:szCs w:val="22"/>
        </w:rPr>
      </w:pPr>
    </w:p>
    <w:p w14:paraId="0B13E975" w14:textId="77777777" w:rsidR="00746243" w:rsidRDefault="00746243" w:rsidP="0044530D">
      <w:pPr>
        <w:ind w:left="4950" w:hanging="4950"/>
        <w:rPr>
          <w:rFonts w:asciiTheme="minorHAnsi" w:hAnsiTheme="minorHAnsi" w:cstheme="minorHAnsi"/>
          <w:i/>
          <w:sz w:val="22"/>
          <w:szCs w:val="22"/>
        </w:rPr>
      </w:pPr>
    </w:p>
    <w:p w14:paraId="15EFDD89" w14:textId="77777777" w:rsidR="00746243" w:rsidRDefault="00746243" w:rsidP="0044530D">
      <w:pPr>
        <w:ind w:left="4950" w:hanging="4950"/>
        <w:rPr>
          <w:rFonts w:asciiTheme="minorHAnsi" w:hAnsiTheme="minorHAnsi" w:cstheme="minorHAnsi"/>
          <w:i/>
          <w:sz w:val="22"/>
          <w:szCs w:val="22"/>
        </w:rPr>
      </w:pPr>
    </w:p>
    <w:p w14:paraId="2E1294CE" w14:textId="77777777" w:rsidR="00746243" w:rsidRDefault="00746243" w:rsidP="0044530D">
      <w:pPr>
        <w:ind w:left="4950" w:hanging="4950"/>
        <w:rPr>
          <w:rFonts w:asciiTheme="minorHAnsi" w:hAnsiTheme="minorHAnsi" w:cstheme="minorHAnsi"/>
          <w:i/>
          <w:sz w:val="22"/>
          <w:szCs w:val="22"/>
        </w:rPr>
      </w:pPr>
    </w:p>
    <w:p w14:paraId="19E379FB" w14:textId="77777777" w:rsidR="00746243" w:rsidRDefault="00746243" w:rsidP="0044530D">
      <w:pPr>
        <w:ind w:left="4950" w:hanging="4950"/>
        <w:rPr>
          <w:rFonts w:asciiTheme="minorHAnsi" w:hAnsiTheme="minorHAnsi" w:cstheme="minorHAnsi"/>
          <w:i/>
          <w:sz w:val="22"/>
          <w:szCs w:val="22"/>
        </w:rPr>
      </w:pPr>
    </w:p>
    <w:p w14:paraId="46CB4F2D" w14:textId="77777777" w:rsidR="00746243" w:rsidRDefault="00746243" w:rsidP="0044530D">
      <w:pPr>
        <w:ind w:left="4950" w:hanging="4950"/>
        <w:rPr>
          <w:rFonts w:asciiTheme="minorHAnsi" w:hAnsiTheme="minorHAnsi" w:cstheme="minorHAnsi"/>
          <w:i/>
          <w:sz w:val="22"/>
          <w:szCs w:val="22"/>
        </w:rPr>
      </w:pPr>
    </w:p>
    <w:p w14:paraId="00A945A5" w14:textId="77777777" w:rsidR="00746243" w:rsidRDefault="00746243" w:rsidP="0044530D">
      <w:pPr>
        <w:ind w:left="4950" w:hanging="4950"/>
        <w:rPr>
          <w:rFonts w:asciiTheme="minorHAnsi" w:hAnsiTheme="minorHAnsi" w:cstheme="minorHAnsi"/>
          <w:i/>
          <w:sz w:val="22"/>
          <w:szCs w:val="22"/>
        </w:rPr>
      </w:pPr>
    </w:p>
    <w:p w14:paraId="78E18BAD" w14:textId="77777777" w:rsidR="00746243" w:rsidRDefault="00746243" w:rsidP="0044530D">
      <w:pPr>
        <w:ind w:left="4950" w:hanging="4950"/>
        <w:rPr>
          <w:rFonts w:asciiTheme="minorHAnsi" w:hAnsiTheme="minorHAnsi" w:cstheme="minorHAnsi"/>
          <w:i/>
          <w:sz w:val="22"/>
          <w:szCs w:val="22"/>
        </w:rPr>
      </w:pPr>
    </w:p>
    <w:p w14:paraId="7FB869A6" w14:textId="77777777" w:rsidR="00746243" w:rsidRDefault="00746243" w:rsidP="0044530D">
      <w:pPr>
        <w:ind w:left="4950" w:hanging="4950"/>
        <w:rPr>
          <w:rFonts w:asciiTheme="minorHAnsi" w:hAnsiTheme="minorHAnsi" w:cstheme="minorHAnsi"/>
          <w:i/>
          <w:sz w:val="22"/>
          <w:szCs w:val="22"/>
        </w:rPr>
      </w:pPr>
    </w:p>
    <w:p w14:paraId="60BA1025" w14:textId="77777777" w:rsidR="00746243" w:rsidRDefault="00746243" w:rsidP="0044530D">
      <w:pPr>
        <w:ind w:left="4950" w:hanging="4950"/>
        <w:rPr>
          <w:rFonts w:asciiTheme="minorHAnsi" w:hAnsiTheme="minorHAnsi" w:cstheme="minorHAnsi"/>
          <w:i/>
          <w:sz w:val="22"/>
          <w:szCs w:val="22"/>
        </w:rPr>
      </w:pPr>
    </w:p>
    <w:p w14:paraId="5D0A4B9C" w14:textId="77777777" w:rsidR="00746243" w:rsidRPr="0044530D" w:rsidRDefault="00746243" w:rsidP="0044530D">
      <w:pPr>
        <w:ind w:left="4950" w:hanging="4950"/>
        <w:rPr>
          <w:rFonts w:asciiTheme="minorHAnsi" w:hAnsiTheme="minorHAnsi" w:cstheme="minorHAnsi"/>
          <w:i/>
          <w:sz w:val="22"/>
          <w:szCs w:val="22"/>
        </w:rPr>
      </w:pPr>
    </w:p>
    <w:p w14:paraId="6F037649" w14:textId="77777777" w:rsidR="0044530D" w:rsidRPr="0044530D" w:rsidRDefault="0044530D" w:rsidP="0044530D">
      <w:pPr>
        <w:ind w:left="4950" w:hanging="4950"/>
        <w:rPr>
          <w:rFonts w:asciiTheme="minorHAnsi" w:hAnsiTheme="minorHAnsi" w:cstheme="minorHAnsi"/>
          <w:i/>
          <w:sz w:val="22"/>
          <w:szCs w:val="22"/>
        </w:rPr>
      </w:pPr>
    </w:p>
    <w:p w14:paraId="72DDCDD2" w14:textId="77777777" w:rsidR="0044530D" w:rsidRPr="0044530D" w:rsidRDefault="0044530D" w:rsidP="00760453">
      <w:pPr>
        <w:rPr>
          <w:rFonts w:asciiTheme="minorHAnsi" w:hAnsiTheme="minorHAnsi" w:cstheme="minorHAnsi"/>
          <w:i/>
          <w:sz w:val="22"/>
          <w:szCs w:val="22"/>
        </w:rPr>
      </w:pPr>
    </w:p>
    <w:p w14:paraId="422DE282" w14:textId="77777777" w:rsidR="0044530D" w:rsidRPr="00EB29FF" w:rsidRDefault="0044530D" w:rsidP="0044530D">
      <w:pPr>
        <w:ind w:left="4950" w:hanging="4950"/>
        <w:jc w:val="right"/>
        <w:rPr>
          <w:rFonts w:asciiTheme="minorHAnsi" w:hAnsiTheme="minorHAnsi" w:cstheme="minorHAnsi"/>
          <w:b/>
          <w:i/>
          <w:sz w:val="22"/>
          <w:szCs w:val="22"/>
        </w:rPr>
      </w:pPr>
      <w:bookmarkStart w:id="270" w:name="_Hlk67733489"/>
      <w:r w:rsidRPr="00EB29FF">
        <w:rPr>
          <w:rFonts w:asciiTheme="minorHAnsi" w:hAnsiTheme="minorHAnsi" w:cstheme="minorHAnsi"/>
          <w:b/>
          <w:i/>
          <w:sz w:val="22"/>
          <w:szCs w:val="22"/>
        </w:rPr>
        <w:t>Príloha č. 5 Špecifikácia podpory počas skúšobnej prevádzky</w:t>
      </w:r>
    </w:p>
    <w:bookmarkEnd w:id="270"/>
    <w:p w14:paraId="75575A62" w14:textId="77777777" w:rsidR="0044530D" w:rsidRPr="0044530D" w:rsidRDefault="0044530D" w:rsidP="0044530D">
      <w:pPr>
        <w:ind w:left="4950" w:hanging="4950"/>
        <w:jc w:val="right"/>
        <w:rPr>
          <w:rFonts w:asciiTheme="minorHAnsi" w:hAnsiTheme="minorHAnsi" w:cstheme="minorHAnsi"/>
          <w:i/>
          <w:sz w:val="22"/>
          <w:szCs w:val="22"/>
        </w:rPr>
      </w:pPr>
    </w:p>
    <w:p w14:paraId="3333548B"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bookmarkStart w:id="271" w:name="_Hlk67909507"/>
      <w:r w:rsidRPr="001D04C9">
        <w:rPr>
          <w:rFonts w:asciiTheme="minorHAnsi" w:hAnsiTheme="minorHAnsi" w:cstheme="minorHAnsi"/>
          <w:sz w:val="22"/>
          <w:szCs w:val="22"/>
        </w:rPr>
        <w:t>Objednávateľ  určuje skúšobnú prevádzku v dĺžke trvania 1 rok od odovzdania a prevzatia diela.</w:t>
      </w:r>
    </w:p>
    <w:p w14:paraId="533F248C"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lastRenderedPageBreak/>
        <w:t>Účelom skúšobnej prevádzky je odskúšanie prevádzkových postupov a správneho nastavenia technológie tak, aby bolo zabezpečené bezproblémové prevádzkovanie a technologicky správne fungovanie diela v súlade s požiadavkami určenými projektom, stavebným povolením, kolaudačným rozhodnutím, dodržaním hygienických limitov a požiadaviek určených výrobcom ako aj dodávateľom zabudovanej technológie a zhotoviteľom.</w:t>
      </w:r>
    </w:p>
    <w:p w14:paraId="3869F6B6"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Dodávateľ je povinný v priebehu skúšobnej prevádzky poskytovať, resp. zabezpečiť u subdodávateľov Objednávateľovi plnú súčinnosť a metodickú podporu pri zabezpečovaní riadnej prevádzkyschopnosti objektu.</w:t>
      </w:r>
    </w:p>
    <w:p w14:paraId="542A7484"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 xml:space="preserve">V prípade , že v skúšobnej prevádzke budú zistené odchýlky od hore uvedených požiadaviek špecifikovaných v bode 2., je zhotoviteľ diela povinný zabezpečiť v súčinnosti s Objednávateľom nápravu a uvedenie diela ( technologickej časti ) do požadovaného stavu, ktorý zaručí prevádzkovanie za dodržania stanovených podmienok. </w:t>
      </w:r>
    </w:p>
    <w:bookmarkEnd w:id="271"/>
    <w:p w14:paraId="7BC4C1F8" w14:textId="77777777" w:rsidR="0044530D" w:rsidRPr="001D04C9" w:rsidRDefault="0044530D" w:rsidP="0044530D">
      <w:pPr>
        <w:ind w:left="4950" w:hanging="4950"/>
        <w:rPr>
          <w:rFonts w:asciiTheme="minorHAnsi" w:hAnsiTheme="minorHAnsi" w:cstheme="minorHAnsi"/>
          <w:i/>
          <w:sz w:val="22"/>
          <w:szCs w:val="22"/>
        </w:rPr>
      </w:pPr>
    </w:p>
    <w:p w14:paraId="46523503" w14:textId="77777777" w:rsidR="0044530D" w:rsidRPr="0044530D" w:rsidRDefault="0044530D" w:rsidP="0044530D">
      <w:pPr>
        <w:ind w:left="4950" w:hanging="4950"/>
        <w:rPr>
          <w:rFonts w:asciiTheme="minorHAnsi" w:hAnsiTheme="minorHAnsi" w:cstheme="minorHAnsi"/>
          <w:i/>
          <w:sz w:val="22"/>
          <w:szCs w:val="22"/>
        </w:rPr>
      </w:pPr>
    </w:p>
    <w:p w14:paraId="5AC89FE9" w14:textId="77777777" w:rsidR="0044530D" w:rsidRPr="0044530D" w:rsidRDefault="0044530D" w:rsidP="0044530D">
      <w:pPr>
        <w:ind w:left="4950" w:hanging="4950"/>
        <w:rPr>
          <w:rFonts w:asciiTheme="minorHAnsi" w:hAnsiTheme="minorHAnsi" w:cstheme="minorHAnsi"/>
          <w:i/>
          <w:sz w:val="22"/>
          <w:szCs w:val="22"/>
        </w:rPr>
      </w:pPr>
    </w:p>
    <w:p w14:paraId="5DAB9618" w14:textId="77777777" w:rsidR="0044530D" w:rsidRPr="00F62529" w:rsidRDefault="0044530D" w:rsidP="0044530D">
      <w:pPr>
        <w:ind w:left="4950" w:hanging="4950"/>
        <w:rPr>
          <w:rFonts w:cstheme="minorHAnsi"/>
          <w:i/>
        </w:rPr>
      </w:pPr>
    </w:p>
    <w:bookmarkEnd w:id="260"/>
    <w:p w14:paraId="1AA9F881" w14:textId="77777777" w:rsidR="0044530D" w:rsidRPr="00F62529" w:rsidRDefault="0044530D" w:rsidP="0044530D">
      <w:pPr>
        <w:ind w:left="4950" w:hanging="4950"/>
        <w:rPr>
          <w:rFonts w:cstheme="minorHAnsi"/>
          <w:i/>
        </w:rPr>
      </w:pPr>
    </w:p>
    <w:p w14:paraId="05AF21EB" w14:textId="77777777" w:rsidR="006D4259" w:rsidRPr="00390B70" w:rsidRDefault="006D4259" w:rsidP="0044530D">
      <w:pPr>
        <w:jc w:val="center"/>
        <w:rPr>
          <w:rFonts w:asciiTheme="minorHAnsi" w:hAnsiTheme="minorHAnsi" w:cstheme="minorHAnsi"/>
          <w:sz w:val="22"/>
          <w:szCs w:val="22"/>
        </w:rPr>
      </w:pPr>
    </w:p>
    <w:sectPr w:rsidR="006D4259" w:rsidRPr="00390B7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3444" w14:textId="77777777" w:rsidR="00E92B10" w:rsidRDefault="00E92B10" w:rsidP="002F75C0">
      <w:r>
        <w:separator/>
      </w:r>
    </w:p>
  </w:endnote>
  <w:endnote w:type="continuationSeparator" w:id="0">
    <w:p w14:paraId="041D30CF" w14:textId="77777777" w:rsidR="00E92B10" w:rsidRDefault="00E92B10"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60A4" w14:textId="77777777"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14:paraId="7B622ED8" w14:textId="77777777"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00AC0850" w14:textId="77777777"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50" w:name="_Hlk67917132"/>
    <w:r w:rsidRPr="00747767">
      <w:rPr>
        <w:rFonts w:cs="Arial"/>
        <w:b/>
        <w:bCs/>
        <w:sz w:val="16"/>
        <w:szCs w:val="16"/>
      </w:rPr>
      <w:t>Krytá plaváreň Lučenec</w:t>
    </w:r>
    <w:bookmarkEnd w:id="250"/>
    <w:r w:rsidRPr="00747767">
      <w:rPr>
        <w:rFonts w:cs="Arial"/>
        <w:b/>
        <w:bCs/>
        <w:sz w:val="16"/>
        <w:szCs w:val="16"/>
      </w:rPr>
      <w:t>“</w:t>
    </w:r>
  </w:p>
  <w:p w14:paraId="62C791A5" w14:textId="77777777" w:rsidR="00E92B10" w:rsidRPr="00553F2F" w:rsidRDefault="00E92B10"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18D" w14:textId="77777777" w:rsidR="00E92B10" w:rsidRDefault="00E92B10" w:rsidP="002F75C0">
      <w:r>
        <w:separator/>
      </w:r>
    </w:p>
  </w:footnote>
  <w:footnote w:type="continuationSeparator" w:id="0">
    <w:p w14:paraId="2C610DE1" w14:textId="77777777" w:rsidR="00E92B10" w:rsidRDefault="00E92B10"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F9CB" w14:textId="77777777" w:rsidR="00E92B10" w:rsidRPr="00DA332B" w:rsidRDefault="00E92B10"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0C0" w14:textId="77777777"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15:restartNumberingAfterBreak="0">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107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718894654">
    <w:abstractNumId w:val="23"/>
  </w:num>
  <w:num w:numId="2" w16cid:durableId="1395661585">
    <w:abstractNumId w:val="14"/>
  </w:num>
  <w:num w:numId="3" w16cid:durableId="1910337785">
    <w:abstractNumId w:val="5"/>
  </w:num>
  <w:num w:numId="4" w16cid:durableId="438838060">
    <w:abstractNumId w:val="16"/>
  </w:num>
  <w:num w:numId="5" w16cid:durableId="1038242991">
    <w:abstractNumId w:val="25"/>
  </w:num>
  <w:num w:numId="6" w16cid:durableId="8145343">
    <w:abstractNumId w:val="3"/>
  </w:num>
  <w:num w:numId="7" w16cid:durableId="317005072">
    <w:abstractNumId w:val="2"/>
  </w:num>
  <w:num w:numId="8" w16cid:durableId="921599663">
    <w:abstractNumId w:val="18"/>
  </w:num>
  <w:num w:numId="9" w16cid:durableId="1107044558">
    <w:abstractNumId w:val="13"/>
  </w:num>
  <w:num w:numId="10" w16cid:durableId="1496922535">
    <w:abstractNumId w:val="17"/>
  </w:num>
  <w:num w:numId="11" w16cid:durableId="444353178">
    <w:abstractNumId w:val="8"/>
  </w:num>
  <w:num w:numId="12" w16cid:durableId="231894673">
    <w:abstractNumId w:val="12"/>
  </w:num>
  <w:num w:numId="13" w16cid:durableId="707534772">
    <w:abstractNumId w:val="19"/>
  </w:num>
  <w:num w:numId="14" w16cid:durableId="1388262483">
    <w:abstractNumId w:val="27"/>
  </w:num>
  <w:num w:numId="15" w16cid:durableId="136462171">
    <w:abstractNumId w:val="28"/>
  </w:num>
  <w:num w:numId="16" w16cid:durableId="1712222722">
    <w:abstractNumId w:val="10"/>
  </w:num>
  <w:num w:numId="17" w16cid:durableId="1874728748">
    <w:abstractNumId w:val="9"/>
  </w:num>
  <w:num w:numId="18" w16cid:durableId="2120222782">
    <w:abstractNumId w:val="20"/>
  </w:num>
  <w:num w:numId="19" w16cid:durableId="1066150892">
    <w:abstractNumId w:val="21"/>
  </w:num>
  <w:num w:numId="20" w16cid:durableId="2106025276">
    <w:abstractNumId w:val="11"/>
  </w:num>
  <w:num w:numId="21" w16cid:durableId="622074577">
    <w:abstractNumId w:val="4"/>
  </w:num>
  <w:num w:numId="22" w16cid:durableId="125976912">
    <w:abstractNumId w:val="26"/>
  </w:num>
  <w:num w:numId="23" w16cid:durableId="562371060">
    <w:abstractNumId w:val="6"/>
  </w:num>
  <w:num w:numId="24" w16cid:durableId="838349911">
    <w:abstractNumId w:val="15"/>
  </w:num>
  <w:num w:numId="25" w16cid:durableId="769198825">
    <w:abstractNumId w:val="7"/>
  </w:num>
  <w:num w:numId="26" w16cid:durableId="692263485">
    <w:abstractNumId w:val="1"/>
  </w:num>
  <w:num w:numId="27" w16cid:durableId="1134716603">
    <w:abstractNumId w:val="22"/>
  </w:num>
  <w:num w:numId="28" w16cid:durableId="12849952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719B"/>
    <w:rsid w:val="0005354B"/>
    <w:rsid w:val="00064E35"/>
    <w:rsid w:val="00070A5D"/>
    <w:rsid w:val="00073075"/>
    <w:rsid w:val="00073E5F"/>
    <w:rsid w:val="0007472A"/>
    <w:rsid w:val="00082C96"/>
    <w:rsid w:val="00083B31"/>
    <w:rsid w:val="0008410A"/>
    <w:rsid w:val="00086CA6"/>
    <w:rsid w:val="00087850"/>
    <w:rsid w:val="000926AA"/>
    <w:rsid w:val="0009342D"/>
    <w:rsid w:val="00093A2E"/>
    <w:rsid w:val="000A0BB9"/>
    <w:rsid w:val="000A40E7"/>
    <w:rsid w:val="000B54FB"/>
    <w:rsid w:val="000B6592"/>
    <w:rsid w:val="000C0950"/>
    <w:rsid w:val="000C0F5E"/>
    <w:rsid w:val="000C1EED"/>
    <w:rsid w:val="000C638A"/>
    <w:rsid w:val="000D10CE"/>
    <w:rsid w:val="000D2326"/>
    <w:rsid w:val="000D35A5"/>
    <w:rsid w:val="000E44B9"/>
    <w:rsid w:val="000E610F"/>
    <w:rsid w:val="000E6628"/>
    <w:rsid w:val="000E7971"/>
    <w:rsid w:val="000F1129"/>
    <w:rsid w:val="000F1AE5"/>
    <w:rsid w:val="000F7D90"/>
    <w:rsid w:val="00100090"/>
    <w:rsid w:val="00100412"/>
    <w:rsid w:val="0010309D"/>
    <w:rsid w:val="00106FED"/>
    <w:rsid w:val="00115364"/>
    <w:rsid w:val="00116F14"/>
    <w:rsid w:val="00116FA2"/>
    <w:rsid w:val="001175AA"/>
    <w:rsid w:val="00120011"/>
    <w:rsid w:val="00122011"/>
    <w:rsid w:val="00130113"/>
    <w:rsid w:val="00132569"/>
    <w:rsid w:val="00136F60"/>
    <w:rsid w:val="0014207E"/>
    <w:rsid w:val="001469F8"/>
    <w:rsid w:val="00153036"/>
    <w:rsid w:val="00155E69"/>
    <w:rsid w:val="00155F31"/>
    <w:rsid w:val="00156912"/>
    <w:rsid w:val="00160A2D"/>
    <w:rsid w:val="0017025A"/>
    <w:rsid w:val="001716FE"/>
    <w:rsid w:val="00173672"/>
    <w:rsid w:val="00177D52"/>
    <w:rsid w:val="00182DEF"/>
    <w:rsid w:val="00186001"/>
    <w:rsid w:val="00194213"/>
    <w:rsid w:val="00195289"/>
    <w:rsid w:val="001A6899"/>
    <w:rsid w:val="001A6F29"/>
    <w:rsid w:val="001B2F00"/>
    <w:rsid w:val="001C1587"/>
    <w:rsid w:val="001C3298"/>
    <w:rsid w:val="001C3E8F"/>
    <w:rsid w:val="001D04C9"/>
    <w:rsid w:val="001D6931"/>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1A66"/>
    <w:rsid w:val="003555F6"/>
    <w:rsid w:val="00366465"/>
    <w:rsid w:val="003670D9"/>
    <w:rsid w:val="00367996"/>
    <w:rsid w:val="0037188D"/>
    <w:rsid w:val="00373973"/>
    <w:rsid w:val="003758B5"/>
    <w:rsid w:val="00390C38"/>
    <w:rsid w:val="00390F03"/>
    <w:rsid w:val="003A4CE7"/>
    <w:rsid w:val="003A6B93"/>
    <w:rsid w:val="003A7B31"/>
    <w:rsid w:val="003B73D2"/>
    <w:rsid w:val="003B78CA"/>
    <w:rsid w:val="003B7F0B"/>
    <w:rsid w:val="003C03DF"/>
    <w:rsid w:val="003E08F5"/>
    <w:rsid w:val="003E1094"/>
    <w:rsid w:val="003E10F7"/>
    <w:rsid w:val="003E478C"/>
    <w:rsid w:val="003F501A"/>
    <w:rsid w:val="003F69F0"/>
    <w:rsid w:val="003F6FE2"/>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A4222"/>
    <w:rsid w:val="004B1606"/>
    <w:rsid w:val="004B429D"/>
    <w:rsid w:val="004B4E27"/>
    <w:rsid w:val="004C2AA6"/>
    <w:rsid w:val="004D2538"/>
    <w:rsid w:val="004E0AA8"/>
    <w:rsid w:val="004E4ED2"/>
    <w:rsid w:val="004E5883"/>
    <w:rsid w:val="004E59A4"/>
    <w:rsid w:val="004E6FE9"/>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55A1"/>
    <w:rsid w:val="00575E6B"/>
    <w:rsid w:val="00576EAD"/>
    <w:rsid w:val="00581E86"/>
    <w:rsid w:val="005851A9"/>
    <w:rsid w:val="0058569F"/>
    <w:rsid w:val="00586047"/>
    <w:rsid w:val="00592D96"/>
    <w:rsid w:val="00593C33"/>
    <w:rsid w:val="005A048D"/>
    <w:rsid w:val="005A083D"/>
    <w:rsid w:val="005A282E"/>
    <w:rsid w:val="005B073A"/>
    <w:rsid w:val="005B3DB3"/>
    <w:rsid w:val="005B40CB"/>
    <w:rsid w:val="005C45EC"/>
    <w:rsid w:val="005C5638"/>
    <w:rsid w:val="005D1EE2"/>
    <w:rsid w:val="005D64E8"/>
    <w:rsid w:val="005D73CE"/>
    <w:rsid w:val="005E33E5"/>
    <w:rsid w:val="005E3908"/>
    <w:rsid w:val="005E47A1"/>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D0A"/>
    <w:rsid w:val="00651E39"/>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5E2A"/>
    <w:rsid w:val="0073644E"/>
    <w:rsid w:val="007451D0"/>
    <w:rsid w:val="00745F46"/>
    <w:rsid w:val="00746243"/>
    <w:rsid w:val="00747068"/>
    <w:rsid w:val="00747499"/>
    <w:rsid w:val="00747767"/>
    <w:rsid w:val="00754704"/>
    <w:rsid w:val="00754EA3"/>
    <w:rsid w:val="00756646"/>
    <w:rsid w:val="00760453"/>
    <w:rsid w:val="007628BF"/>
    <w:rsid w:val="00763EE1"/>
    <w:rsid w:val="00764E41"/>
    <w:rsid w:val="00771332"/>
    <w:rsid w:val="00783599"/>
    <w:rsid w:val="00786659"/>
    <w:rsid w:val="00787262"/>
    <w:rsid w:val="00787A84"/>
    <w:rsid w:val="00797EDF"/>
    <w:rsid w:val="007A189E"/>
    <w:rsid w:val="007A1DCA"/>
    <w:rsid w:val="007A6C18"/>
    <w:rsid w:val="007B18BD"/>
    <w:rsid w:val="007B2AF3"/>
    <w:rsid w:val="007B43F2"/>
    <w:rsid w:val="007B50F9"/>
    <w:rsid w:val="007B6FFE"/>
    <w:rsid w:val="007C3D42"/>
    <w:rsid w:val="007D24FA"/>
    <w:rsid w:val="007D4178"/>
    <w:rsid w:val="007E1E87"/>
    <w:rsid w:val="007E396B"/>
    <w:rsid w:val="007F14DD"/>
    <w:rsid w:val="007F6514"/>
    <w:rsid w:val="007F6860"/>
    <w:rsid w:val="00800DB0"/>
    <w:rsid w:val="00803126"/>
    <w:rsid w:val="00804C82"/>
    <w:rsid w:val="0080569A"/>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8C3"/>
    <w:rsid w:val="00881423"/>
    <w:rsid w:val="00882334"/>
    <w:rsid w:val="00883883"/>
    <w:rsid w:val="00884FC8"/>
    <w:rsid w:val="00885315"/>
    <w:rsid w:val="00887A80"/>
    <w:rsid w:val="00892EC3"/>
    <w:rsid w:val="0089678E"/>
    <w:rsid w:val="008A0C56"/>
    <w:rsid w:val="008A120D"/>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03A5"/>
    <w:rsid w:val="008F2F47"/>
    <w:rsid w:val="008F3937"/>
    <w:rsid w:val="008F42C1"/>
    <w:rsid w:val="008F5187"/>
    <w:rsid w:val="008F55BD"/>
    <w:rsid w:val="009014F8"/>
    <w:rsid w:val="00902CEF"/>
    <w:rsid w:val="00910774"/>
    <w:rsid w:val="00915842"/>
    <w:rsid w:val="009209D1"/>
    <w:rsid w:val="009361CF"/>
    <w:rsid w:val="00940AD5"/>
    <w:rsid w:val="00946D42"/>
    <w:rsid w:val="0095086A"/>
    <w:rsid w:val="00953472"/>
    <w:rsid w:val="00962E8C"/>
    <w:rsid w:val="00963B09"/>
    <w:rsid w:val="009669C6"/>
    <w:rsid w:val="009720AE"/>
    <w:rsid w:val="00972335"/>
    <w:rsid w:val="009740E3"/>
    <w:rsid w:val="00974D4C"/>
    <w:rsid w:val="0097629A"/>
    <w:rsid w:val="009766B8"/>
    <w:rsid w:val="009806F1"/>
    <w:rsid w:val="009829A7"/>
    <w:rsid w:val="00985060"/>
    <w:rsid w:val="009868AF"/>
    <w:rsid w:val="009905D7"/>
    <w:rsid w:val="00992AC0"/>
    <w:rsid w:val="00993EAD"/>
    <w:rsid w:val="00996A7E"/>
    <w:rsid w:val="009A0A11"/>
    <w:rsid w:val="009A10DB"/>
    <w:rsid w:val="009A40EE"/>
    <w:rsid w:val="009A4F3B"/>
    <w:rsid w:val="009A7121"/>
    <w:rsid w:val="009B17A8"/>
    <w:rsid w:val="009B45CB"/>
    <w:rsid w:val="009B4A4B"/>
    <w:rsid w:val="009B4BF2"/>
    <w:rsid w:val="009B7220"/>
    <w:rsid w:val="009B7A7C"/>
    <w:rsid w:val="009C0C07"/>
    <w:rsid w:val="009C39A3"/>
    <w:rsid w:val="009C6276"/>
    <w:rsid w:val="009D0DC0"/>
    <w:rsid w:val="009D125A"/>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6832"/>
    <w:rsid w:val="00B00BA8"/>
    <w:rsid w:val="00B03FE5"/>
    <w:rsid w:val="00B04829"/>
    <w:rsid w:val="00B04861"/>
    <w:rsid w:val="00B04BC1"/>
    <w:rsid w:val="00B06264"/>
    <w:rsid w:val="00B10BD2"/>
    <w:rsid w:val="00B149A1"/>
    <w:rsid w:val="00B17CC1"/>
    <w:rsid w:val="00B17D2B"/>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35A9"/>
    <w:rsid w:val="00B86B73"/>
    <w:rsid w:val="00B875E8"/>
    <w:rsid w:val="00B90192"/>
    <w:rsid w:val="00B96334"/>
    <w:rsid w:val="00BA03FC"/>
    <w:rsid w:val="00BA249E"/>
    <w:rsid w:val="00BB1CC2"/>
    <w:rsid w:val="00BC04E8"/>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50E3"/>
    <w:rsid w:val="00BF66CF"/>
    <w:rsid w:val="00C06DAE"/>
    <w:rsid w:val="00C0711D"/>
    <w:rsid w:val="00C12B87"/>
    <w:rsid w:val="00C1523D"/>
    <w:rsid w:val="00C1539E"/>
    <w:rsid w:val="00C155FD"/>
    <w:rsid w:val="00C21118"/>
    <w:rsid w:val="00C24C34"/>
    <w:rsid w:val="00C24E3D"/>
    <w:rsid w:val="00C30B2C"/>
    <w:rsid w:val="00C34C3D"/>
    <w:rsid w:val="00C414C4"/>
    <w:rsid w:val="00C43131"/>
    <w:rsid w:val="00C458FC"/>
    <w:rsid w:val="00C51C8F"/>
    <w:rsid w:val="00C80214"/>
    <w:rsid w:val="00C80746"/>
    <w:rsid w:val="00C80979"/>
    <w:rsid w:val="00C80E1B"/>
    <w:rsid w:val="00C81843"/>
    <w:rsid w:val="00C81C68"/>
    <w:rsid w:val="00C86A22"/>
    <w:rsid w:val="00C92F2D"/>
    <w:rsid w:val="00C959EF"/>
    <w:rsid w:val="00C962B1"/>
    <w:rsid w:val="00C97187"/>
    <w:rsid w:val="00CA2AA3"/>
    <w:rsid w:val="00CA5DCB"/>
    <w:rsid w:val="00CB504A"/>
    <w:rsid w:val="00CB52E0"/>
    <w:rsid w:val="00CC03D1"/>
    <w:rsid w:val="00CC5751"/>
    <w:rsid w:val="00CC632B"/>
    <w:rsid w:val="00CC7D20"/>
    <w:rsid w:val="00CD0297"/>
    <w:rsid w:val="00CD098E"/>
    <w:rsid w:val="00CD1FB7"/>
    <w:rsid w:val="00CD5528"/>
    <w:rsid w:val="00CD6C46"/>
    <w:rsid w:val="00CE1176"/>
    <w:rsid w:val="00CF1056"/>
    <w:rsid w:val="00CF1845"/>
    <w:rsid w:val="00CF19E1"/>
    <w:rsid w:val="00CF34E2"/>
    <w:rsid w:val="00CF5B08"/>
    <w:rsid w:val="00CF6652"/>
    <w:rsid w:val="00CF6CDE"/>
    <w:rsid w:val="00CF77BE"/>
    <w:rsid w:val="00D00EBE"/>
    <w:rsid w:val="00D0151F"/>
    <w:rsid w:val="00D028EF"/>
    <w:rsid w:val="00D0432E"/>
    <w:rsid w:val="00D06B49"/>
    <w:rsid w:val="00D12C3D"/>
    <w:rsid w:val="00D14BD2"/>
    <w:rsid w:val="00D20C8D"/>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73AB"/>
    <w:rsid w:val="00D81984"/>
    <w:rsid w:val="00D86A3C"/>
    <w:rsid w:val="00D87F86"/>
    <w:rsid w:val="00D92BFC"/>
    <w:rsid w:val="00DA1805"/>
    <w:rsid w:val="00DA27F5"/>
    <w:rsid w:val="00DA4D81"/>
    <w:rsid w:val="00DA63D9"/>
    <w:rsid w:val="00DB409A"/>
    <w:rsid w:val="00DC0585"/>
    <w:rsid w:val="00DC15EC"/>
    <w:rsid w:val="00DC16E6"/>
    <w:rsid w:val="00DD0020"/>
    <w:rsid w:val="00DD3483"/>
    <w:rsid w:val="00DD481D"/>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7175F"/>
    <w:rsid w:val="00E74432"/>
    <w:rsid w:val="00E7757C"/>
    <w:rsid w:val="00E80B65"/>
    <w:rsid w:val="00E84028"/>
    <w:rsid w:val="00E857E5"/>
    <w:rsid w:val="00E87C2C"/>
    <w:rsid w:val="00E90351"/>
    <w:rsid w:val="00E92B10"/>
    <w:rsid w:val="00E94319"/>
    <w:rsid w:val="00EA0EFE"/>
    <w:rsid w:val="00EA10BE"/>
    <w:rsid w:val="00EB29FF"/>
    <w:rsid w:val="00ED2617"/>
    <w:rsid w:val="00ED62C0"/>
    <w:rsid w:val="00EE2D01"/>
    <w:rsid w:val="00EE4824"/>
    <w:rsid w:val="00EE7E05"/>
    <w:rsid w:val="00F02725"/>
    <w:rsid w:val="00F10E1A"/>
    <w:rsid w:val="00F16A81"/>
    <w:rsid w:val="00F2022B"/>
    <w:rsid w:val="00F203F1"/>
    <w:rsid w:val="00F338B3"/>
    <w:rsid w:val="00F34EEC"/>
    <w:rsid w:val="00F3560B"/>
    <w:rsid w:val="00F403C2"/>
    <w:rsid w:val="00F40908"/>
    <w:rsid w:val="00F43AB7"/>
    <w:rsid w:val="00F43D27"/>
    <w:rsid w:val="00F4469B"/>
    <w:rsid w:val="00F4469D"/>
    <w:rsid w:val="00F44735"/>
    <w:rsid w:val="00F450A4"/>
    <w:rsid w:val="00F456ED"/>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76F6"/>
    <w:rsid w:val="00F91147"/>
    <w:rsid w:val="00F9515B"/>
    <w:rsid w:val="00F955BD"/>
    <w:rsid w:val="00FA1DAF"/>
    <w:rsid w:val="00FA2C65"/>
    <w:rsid w:val="00FA5907"/>
    <w:rsid w:val="00FA6338"/>
    <w:rsid w:val="00FA67B2"/>
    <w:rsid w:val="00FB7CE6"/>
    <w:rsid w:val="00FC186A"/>
    <w:rsid w:val="00FC59AE"/>
    <w:rsid w:val="00FD5960"/>
    <w:rsid w:val="00FE39C7"/>
    <w:rsid w:val="00FE7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F9EB6F7"/>
  <w15:docId w15:val="{90026A77-8097-4BD0-B8C9-AF332812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Nevyrieenzmienka4">
    <w:name w:val="Nevyriešená zmienka4"/>
    <w:basedOn w:val="Predvolenpsmoodseku"/>
    <w:uiPriority w:val="99"/>
    <w:semiHidden/>
    <w:unhideWhenUsed/>
    <w:rsid w:val="0076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 TargetMode="External"/><Relationship Id="rId26" Type="http://schemas.openxmlformats.org/officeDocument/2006/relationships/hyperlink" Target="mailto:pavol.chodur@lucenec.sk"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604.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5" Type="http://schemas.openxmlformats.org/officeDocument/2006/relationships/hyperlink" Target="mailto:ivana.raczova@lucenec.sk"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66</Pages>
  <Words>29652</Words>
  <Characters>169019</Characters>
  <Application>Microsoft Office Word</Application>
  <DocSecurity>0</DocSecurity>
  <Lines>1408</Lines>
  <Paragraphs>396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Obstaravanie</cp:lastModifiedBy>
  <cp:revision>9</cp:revision>
  <cp:lastPrinted>2020-10-28T09:17:00Z</cp:lastPrinted>
  <dcterms:created xsi:type="dcterms:W3CDTF">2022-04-12T09:12:00Z</dcterms:created>
  <dcterms:modified xsi:type="dcterms:W3CDTF">2022-04-12T14:05:00Z</dcterms:modified>
</cp:coreProperties>
</file>