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2B6DB" w14:textId="77777777" w:rsidR="00A801D2" w:rsidRPr="00A801D2" w:rsidRDefault="00A801D2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>Príloha č. 5 súťažných podkladov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6390D1E5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A83302" w:rsidRPr="001228F1">
        <w:rPr>
          <w:rFonts w:ascii="Garamond" w:eastAsiaTheme="minorHAnsi" w:hAnsi="Garamond" w:cs="Tahoma"/>
          <w:b/>
          <w:bCs/>
        </w:rPr>
        <w:t>Tlačiarenské a distribučné služby</w:t>
      </w:r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Josephine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44C41"/>
    <w:rsid w:val="0027713E"/>
    <w:rsid w:val="004B4D8E"/>
    <w:rsid w:val="004F13CA"/>
    <w:rsid w:val="00876CF7"/>
    <w:rsid w:val="009A1A42"/>
    <w:rsid w:val="00A801D2"/>
    <w:rsid w:val="00A83302"/>
    <w:rsid w:val="00B95823"/>
    <w:rsid w:val="00FA6852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dcterms:created xsi:type="dcterms:W3CDTF">2021-01-31T19:39:00Z</dcterms:created>
  <dcterms:modified xsi:type="dcterms:W3CDTF">2021-03-21T21:16:00Z</dcterms:modified>
</cp:coreProperties>
</file>