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72CD5">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9F4787" w:rsidRPr="009D0CF0" w:rsidRDefault="009F4787" w:rsidP="009F4787">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 xml:space="preserve">pre potreby Fakultnej nemocnice s poliklinikou F.D. </w:t>
      </w:r>
      <w:proofErr w:type="spellStart"/>
      <w:r w:rsidRPr="009D0CF0">
        <w:rPr>
          <w:sz w:val="22"/>
        </w:rPr>
        <w:t>Roosevelta</w:t>
      </w:r>
      <w:proofErr w:type="spellEnd"/>
      <w:r w:rsidRPr="009D0CF0">
        <w:rPr>
          <w:sz w:val="22"/>
        </w:rPr>
        <w:t xml:space="preserve">  Banská Bystrica na obdobie 24 mesiacov</w:t>
      </w:r>
      <w:r w:rsidRPr="009D0CF0">
        <w:rPr>
          <w:snapToGrid w:val="0"/>
          <w:sz w:val="22"/>
        </w:rPr>
        <w:t xml:space="preserve">. </w:t>
      </w:r>
    </w:p>
    <w:p w:rsidR="009F4787" w:rsidRDefault="009F4787" w:rsidP="009F4787">
      <w:pPr>
        <w:ind w:left="426"/>
        <w:rPr>
          <w:snapToGrid w:val="0"/>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r>
        <w:rPr>
          <w:snapToGrid w:val="0"/>
          <w:sz w:val="22"/>
        </w:rPr>
        <w:t>.</w:t>
      </w:r>
    </w:p>
    <w:p w:rsidR="00FF3781" w:rsidRDefault="00FF3781" w:rsidP="00FF3781">
      <w:pPr>
        <w:ind w:left="426"/>
        <w:rPr>
          <w:b/>
          <w:sz w:val="22"/>
        </w:rPr>
      </w:pPr>
    </w:p>
    <w:p w:rsidR="00F72DC4" w:rsidRDefault="00F72DC4" w:rsidP="00F72DC4">
      <w:pPr>
        <w:ind w:firstLine="426"/>
        <w:rPr>
          <w:b/>
          <w:sz w:val="22"/>
        </w:rPr>
      </w:pPr>
      <w:r w:rsidRPr="005278EC">
        <w:rPr>
          <w:b/>
          <w:sz w:val="22"/>
        </w:rPr>
        <w:t>Časť č.</w:t>
      </w:r>
      <w:r>
        <w:rPr>
          <w:b/>
          <w:sz w:val="22"/>
        </w:rPr>
        <w:t xml:space="preserve"> </w:t>
      </w:r>
      <w:r w:rsidRPr="005278EC">
        <w:rPr>
          <w:b/>
          <w:sz w:val="22"/>
        </w:rPr>
        <w:t>2</w:t>
      </w:r>
      <w:r w:rsidR="009D0CF0">
        <w:rPr>
          <w:b/>
          <w:sz w:val="22"/>
        </w:rPr>
        <w:t xml:space="preserve"> Plášť ochranný</w:t>
      </w:r>
      <w:r w:rsidRPr="005278EC">
        <w:rPr>
          <w:b/>
          <w:sz w:val="22"/>
        </w:rPr>
        <w:t>:</w:t>
      </w:r>
    </w:p>
    <w:p w:rsidR="009D0CF0" w:rsidRDefault="009D0CF0" w:rsidP="00F72DC4">
      <w:pPr>
        <w:ind w:firstLine="426"/>
        <w:rPr>
          <w:b/>
          <w:sz w:val="22"/>
        </w:rPr>
      </w:pPr>
    </w:p>
    <w:p w:rsidR="00F72DC4" w:rsidRPr="009F4787" w:rsidRDefault="00F72DC4" w:rsidP="00F72DC4">
      <w:pPr>
        <w:rPr>
          <w:b/>
          <w:sz w:val="22"/>
        </w:rPr>
      </w:pPr>
      <w:r>
        <w:t xml:space="preserve">      </w:t>
      </w:r>
      <w:r w:rsidR="009F4787">
        <w:t xml:space="preserve"> </w:t>
      </w:r>
      <w:r>
        <w:rPr>
          <w:sz w:val="22"/>
        </w:rPr>
        <w:t xml:space="preserve">Plášť návštevnícky, nesterilný, veľkosť UNI </w:t>
      </w:r>
      <w:r w:rsidRPr="004178AE">
        <w:rPr>
          <w:sz w:val="22"/>
        </w:rPr>
        <w:t xml:space="preserve">v predpokladanom počte </w:t>
      </w:r>
      <w:r w:rsidR="009F4787">
        <w:rPr>
          <w:sz w:val="22"/>
        </w:rPr>
        <w:tab/>
      </w:r>
      <w:r w:rsidRPr="009F4787">
        <w:rPr>
          <w:b/>
          <w:sz w:val="22"/>
        </w:rPr>
        <w:t>130 000 ks</w:t>
      </w:r>
    </w:p>
    <w:p w:rsidR="00F72DC4" w:rsidRPr="000E7CA4" w:rsidRDefault="00F72DC4" w:rsidP="00F72DC4">
      <w:pPr>
        <w:rPr>
          <w:sz w:val="22"/>
        </w:rPr>
      </w:pPr>
      <w:r w:rsidRPr="004178AE">
        <w:rPr>
          <w:sz w:val="22"/>
        </w:rPr>
        <w:t xml:space="preserve">       </w:t>
      </w:r>
      <w:r w:rsidR="009F4787">
        <w:rPr>
          <w:sz w:val="22"/>
        </w:rPr>
        <w:t xml:space="preserve"> </w:t>
      </w:r>
      <w:r w:rsidRPr="00D875BA">
        <w:rPr>
          <w:sz w:val="22"/>
        </w:rPr>
        <w:t>Plášť ochranný, nesterilný</w:t>
      </w:r>
      <w:r>
        <w:rPr>
          <w:sz w:val="22"/>
        </w:rPr>
        <w:t xml:space="preserve"> veľkosť UNI  </w:t>
      </w:r>
      <w:r w:rsidRPr="004178AE">
        <w:rPr>
          <w:sz w:val="22"/>
        </w:rPr>
        <w:t>v predpokladanom počte</w:t>
      </w:r>
      <w:r>
        <w:rPr>
          <w:sz w:val="22"/>
        </w:rPr>
        <w:t xml:space="preserve"> </w:t>
      </w:r>
      <w:r w:rsidR="009F4787">
        <w:rPr>
          <w:sz w:val="22"/>
        </w:rPr>
        <w:tab/>
      </w:r>
      <w:r w:rsidR="009F4787">
        <w:rPr>
          <w:sz w:val="22"/>
        </w:rPr>
        <w:tab/>
        <w:t xml:space="preserve">  </w:t>
      </w:r>
      <w:r w:rsidRPr="009F4787">
        <w:rPr>
          <w:b/>
          <w:sz w:val="22"/>
        </w:rPr>
        <w:t>32 000 ks</w:t>
      </w:r>
    </w:p>
    <w:p w:rsidR="00F72DC4" w:rsidRDefault="00F72DC4" w:rsidP="00F72DC4"/>
    <w:p w:rsidR="00D64131" w:rsidRDefault="00D64131" w:rsidP="0051062B">
      <w:pPr>
        <w:tabs>
          <w:tab w:val="left" w:pos="7088"/>
        </w:tabs>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96687B" w:rsidRDefault="0096687B" w:rsidP="0051062B">
      <w:pPr>
        <w:tabs>
          <w:tab w:val="left" w:pos="7088"/>
        </w:tabs>
        <w:autoSpaceDE w:val="0"/>
        <w:autoSpaceDN w:val="0"/>
        <w:adjustRightInd w:val="0"/>
        <w:ind w:left="426"/>
        <w:rPr>
          <w:sz w:val="22"/>
        </w:rPr>
      </w:pPr>
    </w:p>
    <w:p w:rsidR="00D64131"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D0CF0" w:rsidRPr="00D64459" w:rsidRDefault="0096687B" w:rsidP="00D64131">
      <w:pPr>
        <w:tabs>
          <w:tab w:val="left" w:pos="851"/>
        </w:tabs>
        <w:autoSpaceDE w:val="0"/>
        <w:autoSpaceDN w:val="0"/>
        <w:rPr>
          <w:sz w:val="22"/>
        </w:rPr>
      </w:pPr>
      <w:r>
        <w:rPr>
          <w:sz w:val="22"/>
        </w:rPr>
        <w:tab/>
      </w:r>
    </w:p>
    <w:p w:rsidR="00D64131" w:rsidRPr="00943930" w:rsidRDefault="00D64131" w:rsidP="00D64131">
      <w:pPr>
        <w:tabs>
          <w:tab w:val="left" w:pos="851"/>
        </w:tabs>
        <w:autoSpaceDE w:val="0"/>
        <w:autoSpaceDN w:val="0"/>
        <w:ind w:left="426"/>
        <w:rPr>
          <w:b/>
          <w:color w:val="FF0000"/>
          <w:sz w:val="22"/>
        </w:rPr>
      </w:pPr>
      <w:r w:rsidRPr="00D64459">
        <w:rPr>
          <w:sz w:val="22"/>
        </w:rPr>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943930">
        <w:rPr>
          <w:strike/>
          <w:sz w:val="22"/>
          <w:highlight w:val="yellow"/>
        </w:rPr>
        <w:t>a ktorý má pridelený kód MZSR pre aktuálnu kategorizáciu ak je to relevantné.</w:t>
      </w:r>
      <w:r w:rsidR="00943930">
        <w:rPr>
          <w:b/>
          <w:color w:val="FF0000"/>
          <w:sz w:val="22"/>
        </w:rPr>
        <w:t xml:space="preserve"> Vypúšťa sa.</w:t>
      </w:r>
    </w:p>
    <w:p w:rsidR="00D64131" w:rsidRPr="00D64459" w:rsidRDefault="00D64131" w:rsidP="00D64131">
      <w:pPr>
        <w:tabs>
          <w:tab w:val="left" w:pos="851"/>
        </w:tabs>
        <w:autoSpaceDE w:val="0"/>
        <w:autoSpaceDN w:val="0"/>
        <w:rPr>
          <w:sz w:val="22"/>
        </w:rPr>
      </w:pPr>
    </w:p>
    <w:p w:rsidR="00D64131" w:rsidRPr="00D64459" w:rsidRDefault="00D64131" w:rsidP="00D64131">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D64131" w:rsidRPr="00D64459" w:rsidRDefault="00D64131" w:rsidP="00D64131">
      <w:pPr>
        <w:rPr>
          <w:sz w:val="22"/>
        </w:rPr>
      </w:pPr>
    </w:p>
    <w:p w:rsidR="00D64131" w:rsidRPr="00D64459" w:rsidRDefault="00D64131" w:rsidP="00D64131">
      <w:pPr>
        <w:ind w:firstLine="426"/>
        <w:rPr>
          <w:sz w:val="22"/>
        </w:rPr>
      </w:pPr>
      <w:r w:rsidRPr="00D64459">
        <w:rPr>
          <w:sz w:val="22"/>
        </w:rPr>
        <w:t>Súčasťou predmetu zákazky sú súvisiace služby:</w:t>
      </w:r>
    </w:p>
    <w:p w:rsidR="00D64131" w:rsidRPr="00D64459" w:rsidRDefault="00D64131" w:rsidP="00D64131">
      <w:pPr>
        <w:pStyle w:val="Odsekzoznamu"/>
        <w:numPr>
          <w:ilvl w:val="0"/>
          <w:numId w:val="41"/>
        </w:numPr>
        <w:ind w:hanging="294"/>
        <w:rPr>
          <w:sz w:val="22"/>
        </w:rPr>
      </w:pPr>
      <w:r w:rsidRPr="00D64459">
        <w:rPr>
          <w:sz w:val="22"/>
        </w:rPr>
        <w:t xml:space="preserve">dodanie predmetu zákazky na určené miesto, </w:t>
      </w:r>
    </w:p>
    <w:p w:rsidR="00D64131" w:rsidRPr="00D64459" w:rsidRDefault="00D64131" w:rsidP="00D64131">
      <w:pPr>
        <w:numPr>
          <w:ilvl w:val="0"/>
          <w:numId w:val="41"/>
        </w:numPr>
        <w:ind w:hanging="294"/>
        <w:rPr>
          <w:sz w:val="22"/>
        </w:rPr>
      </w:pPr>
      <w:r w:rsidRPr="00D64459">
        <w:rPr>
          <w:sz w:val="22"/>
        </w:rPr>
        <w:t>protokolárne prevzatie a odovzdanie predmetu zákazky,</w:t>
      </w:r>
    </w:p>
    <w:p w:rsidR="00D64131" w:rsidRPr="00D64459" w:rsidRDefault="00D64131" w:rsidP="00D64131">
      <w:pPr>
        <w:numPr>
          <w:ilvl w:val="0"/>
          <w:numId w:val="41"/>
        </w:numPr>
        <w:ind w:hanging="294"/>
        <w:rPr>
          <w:sz w:val="22"/>
        </w:rPr>
      </w:pPr>
      <w:r w:rsidRPr="00D64459">
        <w:rPr>
          <w:sz w:val="22"/>
        </w:rPr>
        <w:t>odovzdanie dokumentácie,</w:t>
      </w:r>
    </w:p>
    <w:tbl>
      <w:tblPr>
        <w:tblW w:w="9805" w:type="dxa"/>
        <w:tblInd w:w="61" w:type="dxa"/>
        <w:tblCellMar>
          <w:left w:w="70" w:type="dxa"/>
          <w:right w:w="70" w:type="dxa"/>
        </w:tblCellMar>
        <w:tblLook w:val="04A0"/>
      </w:tblPr>
      <w:tblGrid>
        <w:gridCol w:w="9304"/>
        <w:gridCol w:w="146"/>
        <w:gridCol w:w="200"/>
        <w:gridCol w:w="155"/>
      </w:tblGrid>
      <w:tr w:rsidR="00D64131" w:rsidRPr="00BC4D7E" w:rsidTr="000D0506">
        <w:trPr>
          <w:trHeight w:val="315"/>
        </w:trPr>
        <w:tc>
          <w:tcPr>
            <w:tcW w:w="9304" w:type="dxa"/>
            <w:tcBorders>
              <w:top w:val="nil"/>
              <w:left w:val="nil"/>
              <w:bottom w:val="nil"/>
              <w:right w:val="nil"/>
            </w:tcBorders>
            <w:shd w:val="clear" w:color="auto" w:fill="auto"/>
            <w:vAlign w:val="bottom"/>
            <w:hideMark/>
          </w:tcPr>
          <w:p w:rsidR="000142F7" w:rsidRDefault="000142F7" w:rsidP="00D64131">
            <w:pPr>
              <w:jc w:val="left"/>
              <w:rPr>
                <w:b/>
                <w:snapToGrid w:val="0"/>
              </w:rPr>
            </w:pPr>
          </w:p>
          <w:p w:rsidR="00D64131" w:rsidRDefault="00D64131" w:rsidP="00D64131">
            <w:pPr>
              <w:jc w:val="left"/>
              <w:rPr>
                <w:b/>
                <w:snapToGrid w:val="0"/>
              </w:rPr>
            </w:pPr>
            <w:r w:rsidRPr="00D64459">
              <w:rPr>
                <w:b/>
                <w:snapToGrid w:val="0"/>
                <w:sz w:val="22"/>
              </w:rPr>
              <w:t>Požadovaná technická a funkčná špecifikácia:</w:t>
            </w:r>
          </w:p>
          <w:p w:rsidR="00D64131" w:rsidRDefault="00D64131" w:rsidP="00D64131">
            <w:pPr>
              <w:tabs>
                <w:tab w:val="left" w:pos="10496"/>
              </w:tabs>
              <w:jc w:val="left"/>
              <w:rPr>
                <w:b/>
                <w:snapToGrid w:val="0"/>
              </w:rPr>
            </w:pPr>
          </w:p>
          <w:tbl>
            <w:tblPr>
              <w:tblW w:w="87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5"/>
              <w:gridCol w:w="5505"/>
              <w:gridCol w:w="1335"/>
              <w:gridCol w:w="1429"/>
            </w:tblGrid>
            <w:tr w:rsidR="009D0CF0" w:rsidRPr="009D0CF0" w:rsidTr="000D0506">
              <w:trPr>
                <w:trHeight w:val="473"/>
              </w:trPr>
              <w:tc>
                <w:tcPr>
                  <w:tcW w:w="8794" w:type="dxa"/>
                  <w:gridSpan w:val="4"/>
                  <w:shd w:val="clear" w:color="000000" w:fill="FFF3CB"/>
                  <w:vAlign w:val="center"/>
                  <w:hideMark/>
                </w:tcPr>
                <w:p w:rsidR="009D0CF0" w:rsidRPr="009D0CF0" w:rsidRDefault="009F4787" w:rsidP="00D64131">
                  <w:pPr>
                    <w:jc w:val="center"/>
                    <w:rPr>
                      <w:b/>
                      <w:bCs/>
                      <w:color w:val="000000"/>
                      <w:szCs w:val="24"/>
                    </w:rPr>
                  </w:pPr>
                  <w:r>
                    <w:rPr>
                      <w:b/>
                      <w:szCs w:val="24"/>
                    </w:rPr>
                    <w:t>Č</w:t>
                  </w:r>
                  <w:r w:rsidR="009D0CF0" w:rsidRPr="009D0CF0">
                    <w:rPr>
                      <w:b/>
                      <w:szCs w:val="24"/>
                    </w:rPr>
                    <w:t>asť č. 2 - Plášť ochranný</w:t>
                  </w:r>
                </w:p>
              </w:tc>
            </w:tr>
            <w:tr w:rsidR="00D64131" w:rsidRPr="00D64131" w:rsidTr="009D0CF0">
              <w:trPr>
                <w:trHeight w:val="2319"/>
              </w:trPr>
              <w:tc>
                <w:tcPr>
                  <w:tcW w:w="6030" w:type="dxa"/>
                  <w:gridSpan w:val="2"/>
                  <w:vMerge w:val="restart"/>
                  <w:shd w:val="clear" w:color="000000" w:fill="FFF3CB"/>
                  <w:hideMark/>
                </w:tcPr>
                <w:p w:rsidR="00D64131" w:rsidRPr="00D64131" w:rsidRDefault="00D64131" w:rsidP="00D64131">
                  <w:pPr>
                    <w:jc w:val="left"/>
                    <w:rPr>
                      <w:b/>
                      <w:bCs/>
                      <w:color w:val="000000"/>
                      <w:sz w:val="20"/>
                      <w:szCs w:val="20"/>
                    </w:rPr>
                  </w:pPr>
                  <w:r w:rsidRPr="00D64131">
                    <w:rPr>
                      <w:b/>
                      <w:bCs/>
                      <w:color w:val="000000"/>
                      <w:sz w:val="20"/>
                      <w:szCs w:val="20"/>
                    </w:rPr>
                    <w:t>Požadované minimálne technické vlastnosti, parametre a hodnoty predmetu zákazky</w:t>
                  </w:r>
                </w:p>
              </w:tc>
              <w:tc>
                <w:tcPr>
                  <w:tcW w:w="2764" w:type="dxa"/>
                  <w:gridSpan w:val="2"/>
                  <w:shd w:val="clear" w:color="000000" w:fill="FFF3CB"/>
                  <w:hideMark/>
                </w:tcPr>
                <w:p w:rsidR="00D64131" w:rsidRPr="000142F7" w:rsidRDefault="00D64131" w:rsidP="00D64131">
                  <w:pPr>
                    <w:jc w:val="center"/>
                    <w:rPr>
                      <w:b/>
                      <w:bCs/>
                      <w:color w:val="000000"/>
                      <w:sz w:val="18"/>
                      <w:szCs w:val="18"/>
                    </w:rPr>
                  </w:pPr>
                  <w:r w:rsidRPr="000142F7">
                    <w:rPr>
                      <w:b/>
                      <w:bCs/>
                      <w:color w:val="000000"/>
                      <w:sz w:val="20"/>
                      <w:szCs w:val="20"/>
                    </w:rPr>
                    <w:t xml:space="preserve">Uchádzač uvedie informácie, či ním ponúkaný produkt spĺňa, resp. nespĺňa verejným obstarávateľom definované požiadavky na predmet zákazky </w:t>
                  </w:r>
                  <w:r w:rsidRPr="000142F7">
                    <w:rPr>
                      <w:b/>
                      <w:bCs/>
                      <w:color w:val="000000"/>
                      <w:sz w:val="20"/>
                      <w:szCs w:val="20"/>
                    </w:rPr>
                    <w:br/>
                  </w:r>
                  <w:r w:rsidRPr="000142F7">
                    <w:rPr>
                      <w:color w:val="000000"/>
                      <w:sz w:val="20"/>
                      <w:szCs w:val="20"/>
                    </w:rPr>
                    <w:t>(v prípade, ak ponúkaný produkt nespĺňa definované požiadavky uvedie ekvivalentnú hodnotu ním ponúkaného produktu</w:t>
                  </w:r>
                  <w:r w:rsidRPr="000142F7">
                    <w:rPr>
                      <w:color w:val="000000"/>
                      <w:sz w:val="18"/>
                      <w:szCs w:val="18"/>
                    </w:rPr>
                    <w:t>)</w:t>
                  </w:r>
                </w:p>
              </w:tc>
            </w:tr>
            <w:tr w:rsidR="00D64131" w:rsidRPr="00D64131" w:rsidTr="009D0CF0">
              <w:trPr>
                <w:trHeight w:val="852"/>
              </w:trPr>
              <w:tc>
                <w:tcPr>
                  <w:tcW w:w="6030" w:type="dxa"/>
                  <w:gridSpan w:val="2"/>
                  <w:vMerge/>
                  <w:vAlign w:val="center"/>
                  <w:hideMark/>
                </w:tcPr>
                <w:p w:rsidR="00D64131" w:rsidRPr="00D64131" w:rsidRDefault="00D64131" w:rsidP="00D64131">
                  <w:pPr>
                    <w:jc w:val="left"/>
                    <w:rPr>
                      <w:b/>
                      <w:bCs/>
                      <w:color w:val="000000"/>
                      <w:sz w:val="20"/>
                      <w:szCs w:val="20"/>
                    </w:rPr>
                  </w:pPr>
                </w:p>
              </w:tc>
              <w:tc>
                <w:tcPr>
                  <w:tcW w:w="1335"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 xml:space="preserve">spĺňa / nespĺňa </w:t>
                  </w:r>
                </w:p>
              </w:tc>
              <w:tc>
                <w:tcPr>
                  <w:tcW w:w="1429"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hodnota ponúkaného ekvivalentného produktu</w:t>
                  </w:r>
                </w:p>
              </w:tc>
            </w:tr>
            <w:tr w:rsidR="00D64131" w:rsidRPr="00D64131" w:rsidTr="00D64131">
              <w:trPr>
                <w:trHeight w:val="555"/>
              </w:trPr>
              <w:tc>
                <w:tcPr>
                  <w:tcW w:w="8794" w:type="dxa"/>
                  <w:gridSpan w:val="4"/>
                  <w:shd w:val="clear" w:color="000000" w:fill="F2F2F2"/>
                  <w:noWrap/>
                  <w:vAlign w:val="center"/>
                  <w:hideMark/>
                </w:tcPr>
                <w:p w:rsidR="00D64131" w:rsidRPr="00D64131" w:rsidRDefault="00D64131" w:rsidP="00D64131">
                  <w:pPr>
                    <w:jc w:val="left"/>
                    <w:rPr>
                      <w:b/>
                      <w:bCs/>
                      <w:sz w:val="28"/>
                      <w:szCs w:val="28"/>
                    </w:rPr>
                  </w:pPr>
                  <w:r w:rsidRPr="00D64131">
                    <w:rPr>
                      <w:b/>
                      <w:bCs/>
                      <w:sz w:val="28"/>
                      <w:szCs w:val="28"/>
                    </w:rPr>
                    <w:t xml:space="preserve">Položka č. 1 - Plášť návštevnícky, nesterilný </w:t>
                  </w:r>
                </w:p>
              </w:tc>
            </w:tr>
            <w:tr w:rsidR="00D64131" w:rsidRPr="00D64131" w:rsidTr="00D64131">
              <w:trPr>
                <w:trHeight w:val="825"/>
              </w:trPr>
              <w:tc>
                <w:tcPr>
                  <w:tcW w:w="8794" w:type="dxa"/>
                  <w:gridSpan w:val="4"/>
                  <w:shd w:val="clear" w:color="000000" w:fill="FFFFFF"/>
                  <w:vAlign w:val="center"/>
                  <w:hideMark/>
                </w:tcPr>
                <w:p w:rsidR="00D64131" w:rsidRPr="00D64131" w:rsidRDefault="00D64131" w:rsidP="00D64131">
                  <w:pPr>
                    <w:jc w:val="left"/>
                  </w:pPr>
                  <w:r w:rsidRPr="00D64131">
                    <w:rPr>
                      <w:sz w:val="22"/>
                    </w:rPr>
                    <w:t>Funkcia:  Jednorázový plášť zabezpečuje ochranu odevu pred jeho znečistením a kontamináciou, ochráni celé telo ; slúži ako ochrana pred prenosom                                 choroboplodných zárodkov</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jednorázový ochranný ( návštevícky ) plášť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vhodný na krátkodobé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2.1</w:t>
                  </w:r>
                </w:p>
              </w:tc>
              <w:tc>
                <w:tcPr>
                  <w:tcW w:w="5505" w:type="dxa"/>
                  <w:shd w:val="clear" w:color="auto" w:fill="auto"/>
                  <w:vAlign w:val="center"/>
                  <w:hideMark/>
                </w:tcPr>
                <w:p w:rsidR="00D64131" w:rsidRPr="00D64131" w:rsidRDefault="00D64131" w:rsidP="00D64131">
                  <w:pPr>
                    <w:jc w:val="left"/>
                  </w:pPr>
                  <w:r w:rsidRPr="00D64131">
                    <w:rPr>
                      <w:sz w:val="22"/>
                    </w:rPr>
                    <w:t>slúži ako ochrana pred prenosom choroboplodných zárodkov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05"/>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ukončený v zadnej časti úväzkami alebo pevným suchým zipsom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4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rukávy:</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dlhé rukávy ukončené elastickými manžetami ( alternatíva : elastickým lemom , všitými gumičkami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strih: zavinovaci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88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25g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8.4</w:t>
                  </w:r>
                </w:p>
              </w:tc>
              <w:tc>
                <w:tcPr>
                  <w:tcW w:w="5505" w:type="dxa"/>
                  <w:shd w:val="clear" w:color="auto" w:fill="auto"/>
                  <w:vAlign w:val="center"/>
                  <w:hideMark/>
                </w:tcPr>
                <w:p w:rsidR="00D64131" w:rsidRPr="00D64131" w:rsidRDefault="00D64131" w:rsidP="00D64131">
                  <w:pPr>
                    <w:jc w:val="left"/>
                  </w:pPr>
                  <w:r w:rsidRPr="00D64131">
                    <w:rPr>
                      <w:sz w:val="22"/>
                    </w:rPr>
                    <w:t>ľahký a pevný, neuvoľňujúci vlákna a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8.5</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3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80"/>
              </w:trPr>
              <w:tc>
                <w:tcPr>
                  <w:tcW w:w="525" w:type="dxa"/>
                  <w:shd w:val="clear" w:color="000000" w:fill="FFFFFF"/>
                  <w:vAlign w:val="center"/>
                  <w:hideMark/>
                </w:tcPr>
                <w:p w:rsidR="00D64131" w:rsidRPr="00D64131" w:rsidRDefault="00D64131" w:rsidP="008530DE">
                  <w:pPr>
                    <w:jc w:val="right"/>
                  </w:pPr>
                  <w:r w:rsidRPr="00D64131">
                    <w:rPr>
                      <w:sz w:val="22"/>
                    </w:rPr>
                    <w:lastRenderedPageBreak/>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75"/>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3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 xml:space="preserve">spĺňa </w:t>
                  </w:r>
                  <w:proofErr w:type="spellStart"/>
                  <w:r w:rsidRPr="00D64131">
                    <w:rPr>
                      <w:sz w:val="22"/>
                    </w:rPr>
                    <w:t>norm</w:t>
                  </w:r>
                  <w:r w:rsidRPr="00855D59">
                    <w:rPr>
                      <w:strike/>
                      <w:sz w:val="22"/>
                      <w:highlight w:val="cyan"/>
                    </w:rPr>
                    <w:t>y</w:t>
                  </w:r>
                  <w:r w:rsidR="00855D59" w:rsidRPr="00855D59">
                    <w:rPr>
                      <w:sz w:val="22"/>
                    </w:rPr>
                    <w:t>u</w:t>
                  </w:r>
                  <w:proofErr w:type="spellEnd"/>
                  <w:r w:rsidRPr="00D64131">
                    <w:rPr>
                      <w:sz w:val="22"/>
                    </w:rPr>
                    <w:t xml:space="preserve"> :</w:t>
                  </w:r>
                  <w:r w:rsidRPr="00855D59">
                    <w:rPr>
                      <w:strike/>
                      <w:sz w:val="22"/>
                      <w:highlight w:val="cyan"/>
                    </w:rPr>
                    <w:t>STN</w:t>
                  </w:r>
                  <w:r w:rsidRPr="00855D59">
                    <w:rPr>
                      <w:strike/>
                      <w:sz w:val="22"/>
                    </w:rPr>
                    <w:t xml:space="preserve"> </w:t>
                  </w:r>
                  <w:r w:rsidRPr="00D64131">
                    <w:rPr>
                      <w:sz w:val="22"/>
                    </w:rPr>
                    <w:t xml:space="preserve">EN 13795-1 </w:t>
                  </w:r>
                  <w:r w:rsidRPr="00855D59">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sidR="00855D59">
                    <w:rPr>
                      <w:strike/>
                      <w:sz w:val="22"/>
                    </w:rPr>
                    <w:t xml:space="preserve"> </w:t>
                  </w:r>
                  <w:r w:rsidR="00855D59">
                    <w:rPr>
                      <w:b/>
                      <w:color w:val="FF0000"/>
                      <w:sz w:val="22"/>
                    </w:rPr>
                    <w:t>Vypúšťa , upravuje sa.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D64131">
              <w:trPr>
                <w:trHeight w:val="450"/>
              </w:trPr>
              <w:tc>
                <w:tcPr>
                  <w:tcW w:w="8794" w:type="dxa"/>
                  <w:gridSpan w:val="4"/>
                  <w:shd w:val="clear" w:color="000000" w:fill="F2F2F2"/>
                  <w:noWrap/>
                  <w:vAlign w:val="center"/>
                  <w:hideMark/>
                </w:tcPr>
                <w:p w:rsidR="00D64131" w:rsidRPr="00D64131" w:rsidRDefault="00D64131" w:rsidP="00BC474E">
                  <w:pPr>
                    <w:jc w:val="left"/>
                    <w:rPr>
                      <w:b/>
                      <w:bCs/>
                      <w:sz w:val="28"/>
                      <w:szCs w:val="28"/>
                    </w:rPr>
                  </w:pPr>
                  <w:r w:rsidRPr="00D64131">
                    <w:rPr>
                      <w:b/>
                      <w:bCs/>
                      <w:sz w:val="28"/>
                      <w:szCs w:val="28"/>
                    </w:rPr>
                    <w:t>Položka č. 2 - Plášť ochranný, nesterilný</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 xml:space="preserve">jednorázový ochranný  plášť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určený na ochranu zdravotníckeho personálu pri poskytovaní zdravotníckej starostlivosti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 xml:space="preserve">ukončený v zadnej časti pevným suchým zipsom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7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lastRenderedPageBreak/>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dlhý rukáv: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rukávy musia byť ukončené  pletenými manžetami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80"/>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 xml:space="preserve">strih: zavinovaci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1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35 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8.2</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8.3</w:t>
                  </w:r>
                </w:p>
              </w:tc>
              <w:tc>
                <w:tcPr>
                  <w:tcW w:w="5505" w:type="dxa"/>
                  <w:shd w:val="clear" w:color="auto" w:fill="auto"/>
                  <w:vAlign w:val="center"/>
                  <w:hideMark/>
                </w:tcPr>
                <w:p w:rsidR="00D64131" w:rsidRPr="00D64131" w:rsidRDefault="00D64131" w:rsidP="00D64131">
                  <w:pPr>
                    <w:jc w:val="left"/>
                  </w:pPr>
                  <w:r w:rsidRPr="00D64131">
                    <w:rPr>
                      <w:sz w:val="22"/>
                    </w:rPr>
                    <w:t>neobmedzuje v pohybe, ľahký a pevný,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65"/>
              </w:trPr>
              <w:tc>
                <w:tcPr>
                  <w:tcW w:w="525" w:type="dxa"/>
                  <w:shd w:val="clear" w:color="000000" w:fill="FFFFFF"/>
                  <w:vAlign w:val="center"/>
                  <w:hideMark/>
                </w:tcPr>
                <w:p w:rsidR="00D64131" w:rsidRPr="00D64131" w:rsidRDefault="00D64131" w:rsidP="008530DE">
                  <w:pPr>
                    <w:jc w:val="right"/>
                  </w:pPr>
                  <w:r w:rsidRPr="00D64131">
                    <w:rPr>
                      <w:sz w:val="22"/>
                    </w:rPr>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50"/>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20"/>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lastRenderedPageBreak/>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2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 xml:space="preserve">spĺňa </w:t>
                  </w:r>
                  <w:proofErr w:type="spellStart"/>
                  <w:r w:rsidRPr="00D64131">
                    <w:rPr>
                      <w:sz w:val="22"/>
                    </w:rPr>
                    <w:t>norm</w:t>
                  </w:r>
                  <w:r w:rsidRPr="00855D59">
                    <w:rPr>
                      <w:strike/>
                      <w:sz w:val="22"/>
                      <w:highlight w:val="cyan"/>
                    </w:rPr>
                    <w:t>y</w:t>
                  </w:r>
                  <w:r w:rsidR="00855D59" w:rsidRPr="00855D59">
                    <w:rPr>
                      <w:sz w:val="22"/>
                    </w:rPr>
                    <w:t>u</w:t>
                  </w:r>
                  <w:proofErr w:type="spellEnd"/>
                  <w:r w:rsidRPr="00D64131">
                    <w:rPr>
                      <w:sz w:val="22"/>
                    </w:rPr>
                    <w:t xml:space="preserve"> :</w:t>
                  </w:r>
                  <w:r w:rsidRPr="00855D59">
                    <w:rPr>
                      <w:strike/>
                      <w:sz w:val="22"/>
                      <w:highlight w:val="cyan"/>
                    </w:rPr>
                    <w:t>STN</w:t>
                  </w:r>
                  <w:r w:rsidRPr="00D64131">
                    <w:rPr>
                      <w:sz w:val="22"/>
                    </w:rPr>
                    <w:t xml:space="preserve"> EN 13795-1 </w:t>
                  </w:r>
                  <w:r w:rsidRPr="00855D59">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sidR="00855D59">
                    <w:rPr>
                      <w:sz w:val="22"/>
                    </w:rPr>
                    <w:t xml:space="preserve"> </w:t>
                  </w:r>
                  <w:r w:rsidR="00855D59">
                    <w:rPr>
                      <w:b/>
                      <w:color w:val="FF0000"/>
                      <w:sz w:val="22"/>
                    </w:rPr>
                    <w:t>Vypúšťa , upravuje sa.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bl>
          <w:p w:rsidR="00D64131" w:rsidRPr="00BC4D7E" w:rsidRDefault="00D64131" w:rsidP="00D64131">
            <w:pPr>
              <w:jc w:val="left"/>
              <w:rPr>
                <w:b/>
                <w:bCs/>
              </w:rPr>
            </w:pPr>
          </w:p>
        </w:tc>
        <w:tc>
          <w:tcPr>
            <w:tcW w:w="146"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200"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155" w:type="dxa"/>
            <w:tcBorders>
              <w:top w:val="nil"/>
              <w:left w:val="nil"/>
              <w:bottom w:val="nil"/>
              <w:right w:val="nil"/>
            </w:tcBorders>
            <w:shd w:val="clear" w:color="auto" w:fill="auto"/>
            <w:vAlign w:val="bottom"/>
            <w:hideMark/>
          </w:tcPr>
          <w:p w:rsidR="00D64131" w:rsidRPr="00BC4D7E" w:rsidRDefault="00D64131" w:rsidP="00D64131">
            <w:pPr>
              <w:jc w:val="left"/>
            </w:pPr>
          </w:p>
        </w:tc>
      </w:tr>
    </w:tbl>
    <w:p w:rsidR="00AD771E" w:rsidRDefault="00AD771E" w:rsidP="00D64131">
      <w:pPr>
        <w:rPr>
          <w:b/>
          <w:sz w:val="22"/>
        </w:rPr>
      </w:pPr>
    </w:p>
    <w:p w:rsidR="009D0CF0" w:rsidRDefault="009D0CF0" w:rsidP="00D64131">
      <w:pPr>
        <w:rPr>
          <w:b/>
          <w:sz w:val="22"/>
        </w:rPr>
      </w:pPr>
    </w:p>
    <w:p w:rsidR="00E13EB1" w:rsidRDefault="00E13EB1"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0142F7">
      <w:headerReference w:type="even" r:id="rId8"/>
      <w:headerReference w:type="default" r:id="rId9"/>
      <w:footerReference w:type="even" r:id="rId10"/>
      <w:footerReference w:type="default" r:id="rId11"/>
      <w:headerReference w:type="first" r:id="rId12"/>
      <w:footerReference w:type="first" r:id="rId13"/>
      <w:pgSz w:w="11906" w:h="16838"/>
      <w:pgMar w:top="1245"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61" w:rsidRDefault="00C27361" w:rsidP="00EA59C0">
      <w:r>
        <w:separator/>
      </w:r>
    </w:p>
  </w:endnote>
  <w:endnote w:type="continuationSeparator" w:id="0">
    <w:p w:rsidR="00C27361" w:rsidRDefault="00C27361"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402BFB"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855D59">
      <w:rPr>
        <w:noProof/>
        <w:sz w:val="18"/>
        <w:szCs w:val="18"/>
      </w:rPr>
      <w:t>2</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61" w:rsidRDefault="00C27361" w:rsidP="00EA59C0">
      <w:r>
        <w:separator/>
      </w:r>
    </w:p>
  </w:footnote>
  <w:footnote w:type="continuationSeparator" w:id="0">
    <w:p w:rsidR="00C27361" w:rsidRDefault="00C27361"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0142F7" w:rsidP="00AC3E7B">
    <w:pPr>
      <w:pStyle w:val="Hlavika"/>
    </w:pPr>
    <w:r>
      <w:rPr>
        <w:noProof/>
        <w:lang w:eastAsia="sk-SK"/>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123190</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tabs>
        <w:tab w:val="clear" w:pos="4536"/>
        <w:tab w:val="clear" w:pos="9072"/>
        <w:tab w:val="left" w:pos="1140"/>
      </w:tabs>
      <w:jc w:val="right"/>
      <w:rPr>
        <w:b/>
        <w:bCs/>
        <w:noProof/>
      </w:rPr>
    </w:pPr>
    <w:r>
      <w:rPr>
        <w:b/>
        <w:bCs/>
        <w:noProof/>
      </w:rPr>
      <w:tab/>
      <w:t xml:space="preserve">Príloha č. 1 k RD pre časť č. 2 – Opis predmetu zákazky </w:t>
    </w:r>
  </w:p>
  <w:p w:rsidR="000142F7" w:rsidRDefault="000142F7" w:rsidP="000142F7">
    <w:pPr>
      <w:pStyle w:val="Hlavika"/>
      <w:ind w:left="567"/>
    </w:pPr>
    <w:r w:rsidRPr="00701E25">
      <w:rPr>
        <w:rFonts w:ascii="Calibri" w:hAnsi="Calibri"/>
        <w:sz w:val="10"/>
      </w:rPr>
      <w:tab/>
    </w:r>
  </w:p>
  <w:p w:rsidR="00FF3781" w:rsidRPr="00E20F01" w:rsidRDefault="00FF3781" w:rsidP="000142F7">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FF3781" w:rsidRDefault="000142F7">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134620</wp:posOffset>
          </wp:positionH>
          <wp:positionV relativeFrom="paragraph">
            <wp:posOffset>66675</wp:posOffset>
          </wp:positionV>
          <wp:extent cx="567690" cy="572135"/>
          <wp:effectExtent l="19050" t="0" r="3810" b="0"/>
          <wp:wrapTight wrapText="bothSides">
            <wp:wrapPolygon edited="0">
              <wp:start x="-725" y="0"/>
              <wp:lineTo x="-725" y="20857"/>
              <wp:lineTo x="21745" y="20857"/>
              <wp:lineTo x="21745" y="0"/>
              <wp:lineTo x="-725"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72CD5" w:rsidRDefault="00072CD5" w:rsidP="00072CD5">
    <w:pPr>
      <w:pStyle w:val="Hlavika"/>
      <w:rPr>
        <w:b/>
        <w:bCs/>
        <w:noProof/>
      </w:rPr>
    </w:pPr>
  </w:p>
  <w:p w:rsidR="00072CD5" w:rsidRDefault="00072CD5" w:rsidP="00072CD5">
    <w:pPr>
      <w:pStyle w:val="Hlavika"/>
      <w:jc w:val="right"/>
      <w:rPr>
        <w:b/>
        <w:bCs/>
        <w:noProof/>
      </w:rPr>
    </w:pPr>
    <w:r>
      <w:rPr>
        <w:b/>
        <w:bCs/>
        <w:noProof/>
      </w:rPr>
      <w:t xml:space="preserve">Príloha č. 1 k RD </w:t>
    </w:r>
    <w:r w:rsidR="000142F7">
      <w:rPr>
        <w:b/>
        <w:bCs/>
        <w:noProof/>
      </w:rPr>
      <w:t xml:space="preserve">pre </w:t>
    </w:r>
    <w:r>
      <w:rPr>
        <w:b/>
        <w:bCs/>
        <w:noProof/>
      </w:rPr>
      <w:t xml:space="preserve">časť č. 2 – Opis predmetu zákazky </w:t>
    </w:r>
  </w:p>
  <w:p w:rsidR="00FF3781" w:rsidRDefault="00FF3781"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848898"/>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2F7"/>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CD5"/>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BD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0506"/>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2BFB"/>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003"/>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5D59"/>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3680"/>
    <w:rsid w:val="00934A1F"/>
    <w:rsid w:val="00935468"/>
    <w:rsid w:val="00935715"/>
    <w:rsid w:val="0093717B"/>
    <w:rsid w:val="009371FF"/>
    <w:rsid w:val="00937288"/>
    <w:rsid w:val="00937FD0"/>
    <w:rsid w:val="009402F5"/>
    <w:rsid w:val="009428B8"/>
    <w:rsid w:val="00942C81"/>
    <w:rsid w:val="00943930"/>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056"/>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6D"/>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361"/>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5D12"/>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2662"/>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AB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DAD48-1420-4F88-BFFC-90A380BF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1286</Words>
  <Characters>7336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zvirvova</cp:lastModifiedBy>
  <cp:revision>5</cp:revision>
  <cp:lastPrinted>2021-04-30T05:41:00Z</cp:lastPrinted>
  <dcterms:created xsi:type="dcterms:W3CDTF">2021-06-03T13:50:00Z</dcterms:created>
  <dcterms:modified xsi:type="dcterms:W3CDTF">2021-06-24T10:29:00Z</dcterms:modified>
</cp:coreProperties>
</file>