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886" w:rsidRPr="00245271" w:rsidRDefault="00115B2C" w:rsidP="00936D65">
      <w:pPr>
        <w:spacing w:before="240" w:after="0" w:line="240" w:lineRule="auto"/>
        <w:jc w:val="center"/>
        <w:rPr>
          <w:rFonts w:eastAsia="Times New Roman" w:cs="Times New Roman"/>
          <w:b/>
          <w:sz w:val="32"/>
          <w:szCs w:val="32"/>
          <w:lang w:eastAsia="cs-CZ"/>
        </w:rPr>
      </w:pPr>
      <w:r w:rsidRPr="00245271">
        <w:rPr>
          <w:rFonts w:eastAsia="Times New Roman" w:cs="Times New Roman"/>
          <w:b/>
          <w:sz w:val="32"/>
          <w:szCs w:val="32"/>
          <w:lang w:eastAsia="cs-CZ"/>
        </w:rPr>
        <w:t>Zadávací dokumentace k výběrovému řízení</w:t>
      </w:r>
      <w:r w:rsidR="00FE3886" w:rsidRPr="00245271">
        <w:rPr>
          <w:rFonts w:eastAsia="Times New Roman" w:cs="Times New Roman"/>
          <w:b/>
          <w:sz w:val="32"/>
          <w:szCs w:val="32"/>
          <w:lang w:eastAsia="cs-CZ"/>
        </w:rPr>
        <w:t xml:space="preserve"> na </w:t>
      </w:r>
      <w:r w:rsidR="006C42E7" w:rsidRPr="00245271">
        <w:rPr>
          <w:rFonts w:eastAsia="Times New Roman" w:cs="Times New Roman"/>
          <w:b/>
          <w:sz w:val="32"/>
          <w:szCs w:val="32"/>
          <w:lang w:eastAsia="cs-CZ"/>
        </w:rPr>
        <w:t>pod</w:t>
      </w:r>
      <w:r w:rsidR="00D2444D" w:rsidRPr="00245271">
        <w:rPr>
          <w:rFonts w:eastAsia="Times New Roman" w:cs="Times New Roman"/>
          <w:b/>
          <w:sz w:val="32"/>
          <w:szCs w:val="32"/>
          <w:lang w:eastAsia="cs-CZ"/>
        </w:rPr>
        <w:t xml:space="preserve">limitní </w:t>
      </w:r>
      <w:r w:rsidR="00FE3886" w:rsidRPr="00245271">
        <w:rPr>
          <w:rFonts w:eastAsia="Times New Roman" w:cs="Times New Roman"/>
          <w:b/>
          <w:sz w:val="32"/>
          <w:szCs w:val="32"/>
          <w:lang w:eastAsia="cs-CZ"/>
        </w:rPr>
        <w:t xml:space="preserve">veřejnou zakázku, na </w:t>
      </w:r>
      <w:r w:rsidR="00936D65" w:rsidRPr="00245271">
        <w:rPr>
          <w:rFonts w:eastAsia="Times New Roman" w:cs="Times New Roman"/>
          <w:b/>
          <w:sz w:val="32"/>
          <w:szCs w:val="32"/>
          <w:lang w:eastAsia="cs-CZ"/>
        </w:rPr>
        <w:t>dodávky zadávané ve zjednodušeném podlimitním řízení dle § 53</w:t>
      </w:r>
      <w:r w:rsidR="00FE3886" w:rsidRPr="00245271">
        <w:rPr>
          <w:rFonts w:eastAsia="Times New Roman" w:cs="Times New Roman"/>
          <w:b/>
          <w:sz w:val="32"/>
          <w:szCs w:val="32"/>
          <w:lang w:eastAsia="cs-CZ"/>
        </w:rPr>
        <w:t xml:space="preserve"> zákona č. 134/2016 Sb., v platném znění</w:t>
      </w:r>
    </w:p>
    <w:p w:rsidR="00115B2C" w:rsidRPr="00245271" w:rsidRDefault="00115B2C" w:rsidP="00F306C1">
      <w:pPr>
        <w:spacing w:before="120" w:after="120" w:line="240" w:lineRule="auto"/>
        <w:jc w:val="center"/>
        <w:rPr>
          <w:rFonts w:eastAsia="Times New Roman" w:cs="Times New Roman"/>
          <w:b/>
          <w:sz w:val="32"/>
          <w:szCs w:val="32"/>
          <w:lang w:eastAsia="cs-CZ"/>
        </w:rPr>
      </w:pPr>
      <w:r w:rsidRPr="00245271">
        <w:rPr>
          <w:rFonts w:eastAsia="Times New Roman" w:cs="Times New Roman"/>
          <w:b/>
          <w:sz w:val="32"/>
          <w:szCs w:val="32"/>
          <w:lang w:eastAsia="cs-CZ"/>
        </w:rPr>
        <w:t>Výzva k podání nabídek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6"/>
        <w:gridCol w:w="6806"/>
      </w:tblGrid>
      <w:tr w:rsidR="00FE3886" w:rsidRPr="00245271" w:rsidTr="00025CF4">
        <w:tc>
          <w:tcPr>
            <w:tcW w:w="1245" w:type="pct"/>
            <w:shd w:val="clear" w:color="auto" w:fill="D9D9D9"/>
          </w:tcPr>
          <w:p w:rsidR="00FE3886" w:rsidRPr="00245271" w:rsidRDefault="00FE3886" w:rsidP="006C7826">
            <w:pPr>
              <w:spacing w:before="120" w:after="0" w:line="240" w:lineRule="auto"/>
              <w:rPr>
                <w:rFonts w:eastAsia="Times New Roman" w:cs="Times New Roman"/>
                <w:lang w:eastAsia="cs-CZ"/>
              </w:rPr>
            </w:pPr>
            <w:r w:rsidRPr="00245271">
              <w:rPr>
                <w:rFonts w:eastAsia="Times New Roman" w:cs="Times New Roman"/>
                <w:b/>
                <w:lang w:eastAsia="cs-CZ"/>
              </w:rPr>
              <w:t>Referenční číslo zakázky</w:t>
            </w:r>
            <w:r w:rsidRPr="00245271">
              <w:rPr>
                <w:rFonts w:eastAsia="Times New Roman" w:cs="Times New Roman"/>
                <w:lang w:eastAsia="cs-CZ"/>
              </w:rPr>
              <w:t>:</w:t>
            </w:r>
          </w:p>
        </w:tc>
        <w:tc>
          <w:tcPr>
            <w:tcW w:w="3755" w:type="pct"/>
            <w:vAlign w:val="center"/>
          </w:tcPr>
          <w:p w:rsidR="00FE3886" w:rsidRPr="00245271" w:rsidRDefault="00FE3886" w:rsidP="006C7826">
            <w:pPr>
              <w:spacing w:before="120" w:after="120" w:line="240" w:lineRule="auto"/>
              <w:rPr>
                <w:rFonts w:eastAsia="Times New Roman" w:cs="Times New Roman"/>
                <w:lang w:eastAsia="cs-CZ"/>
              </w:rPr>
            </w:pPr>
            <w:r w:rsidRPr="00245271">
              <w:rPr>
                <w:rFonts w:eastAsia="Times New Roman" w:cs="Times New Roman"/>
                <w:lang w:eastAsia="cs-CZ"/>
              </w:rPr>
              <w:t>VZ2021</w:t>
            </w:r>
            <w:r w:rsidR="00DD270E">
              <w:rPr>
                <w:rFonts w:eastAsia="Times New Roman" w:cs="Times New Roman"/>
                <w:lang w:eastAsia="cs-CZ"/>
              </w:rPr>
              <w:t>-</w:t>
            </w:r>
            <w:r w:rsidR="00A87EAA">
              <w:rPr>
                <w:rFonts w:eastAsia="Times New Roman" w:cs="Times New Roman"/>
                <w:lang w:eastAsia="cs-CZ"/>
              </w:rPr>
              <w:t>026-ZVE-UPS</w:t>
            </w:r>
          </w:p>
        </w:tc>
      </w:tr>
      <w:tr w:rsidR="00FE3886" w:rsidRPr="00245271" w:rsidTr="00025CF4">
        <w:tc>
          <w:tcPr>
            <w:tcW w:w="1245" w:type="pct"/>
            <w:shd w:val="clear" w:color="auto" w:fill="D9D9D9"/>
          </w:tcPr>
          <w:p w:rsidR="00FE3886" w:rsidRPr="00245271" w:rsidRDefault="00FE3886" w:rsidP="006C7826">
            <w:pPr>
              <w:spacing w:before="120" w:after="0" w:line="240" w:lineRule="auto"/>
              <w:rPr>
                <w:rFonts w:eastAsia="Times New Roman" w:cs="Times New Roman"/>
                <w:b/>
                <w:lang w:eastAsia="cs-CZ"/>
              </w:rPr>
            </w:pPr>
            <w:r w:rsidRPr="00245271">
              <w:rPr>
                <w:rFonts w:eastAsia="Times New Roman" w:cs="Times New Roman"/>
                <w:b/>
                <w:lang w:eastAsia="cs-CZ"/>
              </w:rPr>
              <w:t>Název zakázky:</w:t>
            </w:r>
          </w:p>
        </w:tc>
        <w:tc>
          <w:tcPr>
            <w:tcW w:w="3755" w:type="pct"/>
            <w:vAlign w:val="center"/>
          </w:tcPr>
          <w:p w:rsidR="00FE3886" w:rsidRPr="00245271" w:rsidRDefault="00FE3886" w:rsidP="006C7826">
            <w:pPr>
              <w:spacing w:before="120" w:after="120" w:line="240" w:lineRule="auto"/>
              <w:rPr>
                <w:rFonts w:eastAsia="Times New Roman" w:cs="Times New Roman"/>
                <w:lang w:eastAsia="cs-CZ"/>
              </w:rPr>
            </w:pPr>
            <w:r w:rsidRPr="00245271">
              <w:rPr>
                <w:rFonts w:eastAsia="Times New Roman" w:cs="Times New Roman"/>
                <w:lang w:eastAsia="cs-CZ"/>
              </w:rPr>
              <w:t>Dodávka a montáž herních prvků</w:t>
            </w:r>
          </w:p>
        </w:tc>
      </w:tr>
      <w:tr w:rsidR="00FE3886" w:rsidRPr="00245271" w:rsidTr="00025CF4">
        <w:tc>
          <w:tcPr>
            <w:tcW w:w="1245" w:type="pct"/>
            <w:shd w:val="clear" w:color="auto" w:fill="D9D9D9"/>
          </w:tcPr>
          <w:p w:rsidR="00FE3886" w:rsidRPr="00245271" w:rsidRDefault="00115B2C" w:rsidP="006C7826">
            <w:pPr>
              <w:spacing w:before="120" w:after="0" w:line="240" w:lineRule="auto"/>
              <w:rPr>
                <w:rFonts w:eastAsia="Times New Roman" w:cs="Times New Roman"/>
                <w:b/>
                <w:lang w:eastAsia="cs-CZ"/>
              </w:rPr>
            </w:pPr>
            <w:r w:rsidRPr="00245271">
              <w:rPr>
                <w:rFonts w:eastAsia="Times New Roman" w:cs="Times New Roman"/>
                <w:b/>
                <w:lang w:eastAsia="cs-CZ"/>
              </w:rPr>
              <w:t>Druh</w:t>
            </w:r>
            <w:r w:rsidR="00FE3886" w:rsidRPr="00245271">
              <w:rPr>
                <w:rFonts w:eastAsia="Times New Roman" w:cs="Times New Roman"/>
                <w:b/>
                <w:lang w:eastAsia="cs-CZ"/>
              </w:rPr>
              <w:t xml:space="preserve"> zakázky:</w:t>
            </w:r>
          </w:p>
        </w:tc>
        <w:tc>
          <w:tcPr>
            <w:tcW w:w="3755" w:type="pct"/>
            <w:vAlign w:val="center"/>
          </w:tcPr>
          <w:p w:rsidR="00FE3886" w:rsidRPr="00245271" w:rsidRDefault="00FE3886" w:rsidP="006C7826">
            <w:pPr>
              <w:spacing w:before="120" w:after="120" w:line="240" w:lineRule="auto"/>
              <w:rPr>
                <w:rFonts w:eastAsia="Times New Roman" w:cs="Times New Roman"/>
                <w:lang w:eastAsia="cs-CZ"/>
              </w:rPr>
            </w:pPr>
            <w:r w:rsidRPr="00245271">
              <w:rPr>
                <w:rFonts w:eastAsia="Times New Roman" w:cs="Times New Roman"/>
                <w:lang w:eastAsia="cs-CZ"/>
              </w:rPr>
              <w:t>Zakázka na dodávky</w:t>
            </w:r>
          </w:p>
        </w:tc>
      </w:tr>
      <w:tr w:rsidR="00FE3886" w:rsidRPr="00245271" w:rsidTr="00025CF4">
        <w:tc>
          <w:tcPr>
            <w:tcW w:w="1245" w:type="pct"/>
            <w:shd w:val="clear" w:color="auto" w:fill="D9D9D9"/>
          </w:tcPr>
          <w:p w:rsidR="00FE3886" w:rsidRPr="00245271" w:rsidRDefault="00FE3886" w:rsidP="006C7826">
            <w:pPr>
              <w:spacing w:before="120" w:after="0" w:line="240" w:lineRule="auto"/>
              <w:rPr>
                <w:rFonts w:eastAsia="Times New Roman" w:cs="Times New Roman"/>
                <w:b/>
                <w:lang w:eastAsia="cs-CZ"/>
              </w:rPr>
            </w:pPr>
            <w:r w:rsidRPr="00245271">
              <w:rPr>
                <w:rFonts w:eastAsia="Times New Roman" w:cs="Times New Roman"/>
                <w:b/>
                <w:lang w:eastAsia="cs-CZ"/>
              </w:rPr>
              <w:t>Název zadavatele:</w:t>
            </w:r>
          </w:p>
        </w:tc>
        <w:tc>
          <w:tcPr>
            <w:tcW w:w="3755" w:type="pct"/>
            <w:vAlign w:val="center"/>
          </w:tcPr>
          <w:p w:rsidR="00FE3886" w:rsidRPr="00245271" w:rsidRDefault="00FE3886" w:rsidP="006C7826">
            <w:pPr>
              <w:spacing w:before="120" w:after="120" w:line="240" w:lineRule="auto"/>
              <w:rPr>
                <w:rFonts w:eastAsia="Times New Roman" w:cs="Times New Roman"/>
                <w:lang w:eastAsia="cs-CZ"/>
              </w:rPr>
            </w:pPr>
            <w:r w:rsidRPr="00245271">
              <w:rPr>
                <w:rFonts w:eastAsia="Times New Roman" w:cs="Times New Roman"/>
                <w:lang w:eastAsia="cs-CZ"/>
              </w:rPr>
              <w:t>Město Znojmo</w:t>
            </w:r>
          </w:p>
        </w:tc>
      </w:tr>
      <w:tr w:rsidR="00FE3886" w:rsidRPr="00245271" w:rsidTr="00025CF4">
        <w:tc>
          <w:tcPr>
            <w:tcW w:w="1245" w:type="pct"/>
            <w:shd w:val="clear" w:color="auto" w:fill="D9D9D9"/>
          </w:tcPr>
          <w:p w:rsidR="00FE3886" w:rsidRPr="00245271" w:rsidRDefault="00FE3886" w:rsidP="006C7826">
            <w:pPr>
              <w:spacing w:before="120" w:after="0" w:line="240" w:lineRule="auto"/>
              <w:rPr>
                <w:rFonts w:eastAsia="Times New Roman" w:cs="Times New Roman"/>
                <w:b/>
                <w:lang w:eastAsia="cs-CZ"/>
              </w:rPr>
            </w:pPr>
            <w:r w:rsidRPr="00245271">
              <w:rPr>
                <w:rFonts w:eastAsia="Times New Roman" w:cs="Times New Roman"/>
                <w:b/>
                <w:lang w:eastAsia="cs-CZ"/>
              </w:rPr>
              <w:t>Sídlo zadavatele:</w:t>
            </w:r>
          </w:p>
        </w:tc>
        <w:tc>
          <w:tcPr>
            <w:tcW w:w="3755" w:type="pct"/>
            <w:vAlign w:val="center"/>
          </w:tcPr>
          <w:p w:rsidR="00FE3886" w:rsidRPr="00245271" w:rsidRDefault="00FE3886" w:rsidP="006C7826">
            <w:pPr>
              <w:spacing w:before="120" w:after="120" w:line="240" w:lineRule="auto"/>
              <w:rPr>
                <w:rFonts w:eastAsia="Times New Roman" w:cs="Times New Roman"/>
                <w:lang w:eastAsia="cs-CZ"/>
              </w:rPr>
            </w:pPr>
            <w:proofErr w:type="spellStart"/>
            <w:r w:rsidRPr="00245271">
              <w:rPr>
                <w:rFonts w:eastAsia="Times New Roman" w:cs="Times New Roman"/>
                <w:lang w:eastAsia="cs-CZ"/>
              </w:rPr>
              <w:t>Obroková</w:t>
            </w:r>
            <w:proofErr w:type="spellEnd"/>
            <w:r w:rsidRPr="00245271">
              <w:rPr>
                <w:rFonts w:eastAsia="Times New Roman" w:cs="Times New Roman"/>
                <w:lang w:eastAsia="cs-CZ"/>
              </w:rPr>
              <w:t xml:space="preserve"> 1/12, 669 02 Znojmo</w:t>
            </w:r>
          </w:p>
        </w:tc>
      </w:tr>
      <w:tr w:rsidR="00FE3886" w:rsidRPr="00245271" w:rsidTr="00025CF4">
        <w:tc>
          <w:tcPr>
            <w:tcW w:w="1245" w:type="pct"/>
            <w:shd w:val="clear" w:color="auto" w:fill="D9D9D9"/>
          </w:tcPr>
          <w:p w:rsidR="00FE3886" w:rsidRPr="00245271" w:rsidRDefault="00FE3886" w:rsidP="006C7826">
            <w:pPr>
              <w:spacing w:before="120" w:after="0" w:line="240" w:lineRule="auto"/>
              <w:rPr>
                <w:rFonts w:eastAsia="Times New Roman" w:cs="Times New Roman"/>
                <w:lang w:eastAsia="cs-CZ"/>
              </w:rPr>
            </w:pPr>
            <w:r w:rsidRPr="00245271">
              <w:rPr>
                <w:rFonts w:eastAsia="Times New Roman" w:cs="Times New Roman"/>
                <w:b/>
                <w:lang w:eastAsia="cs-CZ"/>
              </w:rPr>
              <w:t>Osoba oprávněná jednat jménem zadavatele:</w:t>
            </w:r>
          </w:p>
        </w:tc>
        <w:tc>
          <w:tcPr>
            <w:tcW w:w="3755" w:type="pct"/>
            <w:vAlign w:val="center"/>
          </w:tcPr>
          <w:p w:rsidR="00FE3886" w:rsidRPr="00245271" w:rsidRDefault="00617165" w:rsidP="006C7826">
            <w:pPr>
              <w:spacing w:before="120" w:after="120" w:line="240" w:lineRule="auto"/>
              <w:rPr>
                <w:rFonts w:eastAsia="Times New Roman" w:cs="Times New Roman"/>
                <w:lang w:eastAsia="cs-CZ"/>
              </w:rPr>
            </w:pPr>
            <w:r w:rsidRPr="00245271">
              <w:rPr>
                <w:rFonts w:eastAsia="Times New Roman" w:cs="Times New Roman"/>
                <w:lang w:eastAsia="cs-CZ"/>
              </w:rPr>
              <w:t>Ing. Jakub Malačka, MBA</w:t>
            </w:r>
            <w:r w:rsidR="00234E58">
              <w:rPr>
                <w:rFonts w:eastAsia="Times New Roman" w:cs="Times New Roman"/>
                <w:lang w:eastAsia="cs-CZ"/>
              </w:rPr>
              <w:t>, starosta</w:t>
            </w:r>
          </w:p>
        </w:tc>
      </w:tr>
      <w:tr w:rsidR="00FE3886" w:rsidRPr="00245271" w:rsidTr="00025CF4">
        <w:tc>
          <w:tcPr>
            <w:tcW w:w="1245" w:type="pct"/>
            <w:shd w:val="clear" w:color="auto" w:fill="D9D9D9"/>
          </w:tcPr>
          <w:p w:rsidR="00FE3886" w:rsidRPr="00245271" w:rsidRDefault="00FE3886" w:rsidP="006C7826">
            <w:pPr>
              <w:spacing w:before="120" w:after="0" w:line="240" w:lineRule="auto"/>
              <w:rPr>
                <w:rFonts w:eastAsia="Times New Roman" w:cs="Times New Roman"/>
                <w:b/>
                <w:lang w:eastAsia="cs-CZ"/>
              </w:rPr>
            </w:pPr>
            <w:r w:rsidRPr="00245271">
              <w:rPr>
                <w:rFonts w:eastAsia="Times New Roman" w:cs="Times New Roman"/>
                <w:b/>
                <w:lang w:eastAsia="cs-CZ"/>
              </w:rPr>
              <w:t>IČ zadavatele:</w:t>
            </w:r>
          </w:p>
        </w:tc>
        <w:tc>
          <w:tcPr>
            <w:tcW w:w="3755" w:type="pct"/>
            <w:vAlign w:val="center"/>
          </w:tcPr>
          <w:p w:rsidR="00FE3886" w:rsidRPr="00245271" w:rsidRDefault="00FE3886" w:rsidP="006C7826">
            <w:pPr>
              <w:spacing w:before="120" w:after="120" w:line="240" w:lineRule="auto"/>
              <w:rPr>
                <w:rFonts w:eastAsia="Times New Roman" w:cs="Times New Roman"/>
                <w:lang w:eastAsia="cs-CZ"/>
              </w:rPr>
            </w:pPr>
            <w:r w:rsidRPr="00245271">
              <w:rPr>
                <w:rFonts w:eastAsia="Times New Roman" w:cs="Times New Roman"/>
                <w:lang w:eastAsia="cs-CZ"/>
              </w:rPr>
              <w:t>002 93 881</w:t>
            </w:r>
          </w:p>
        </w:tc>
      </w:tr>
      <w:tr w:rsidR="00FE3886" w:rsidRPr="00245271" w:rsidTr="00025CF4">
        <w:tc>
          <w:tcPr>
            <w:tcW w:w="1245" w:type="pct"/>
            <w:shd w:val="clear" w:color="auto" w:fill="D9D9D9"/>
          </w:tcPr>
          <w:p w:rsidR="00FE3886" w:rsidRPr="00245271" w:rsidRDefault="00FE3886" w:rsidP="006C7826">
            <w:pPr>
              <w:spacing w:before="120" w:after="0" w:line="240" w:lineRule="auto"/>
              <w:rPr>
                <w:rFonts w:eastAsia="Times New Roman" w:cs="Times New Roman"/>
                <w:b/>
                <w:lang w:eastAsia="cs-CZ"/>
              </w:rPr>
            </w:pPr>
            <w:r w:rsidRPr="00245271">
              <w:rPr>
                <w:rFonts w:eastAsia="Times New Roman" w:cs="Times New Roman"/>
                <w:b/>
                <w:lang w:eastAsia="cs-CZ"/>
              </w:rPr>
              <w:t>DIČ zadavatele:</w:t>
            </w:r>
          </w:p>
        </w:tc>
        <w:tc>
          <w:tcPr>
            <w:tcW w:w="3755" w:type="pct"/>
            <w:vAlign w:val="center"/>
          </w:tcPr>
          <w:p w:rsidR="00FE3886" w:rsidRPr="00245271" w:rsidRDefault="00FE3886" w:rsidP="006C7826">
            <w:pPr>
              <w:spacing w:before="120" w:after="120" w:line="240" w:lineRule="auto"/>
              <w:rPr>
                <w:rFonts w:eastAsia="Times New Roman" w:cs="Times New Roman"/>
                <w:lang w:eastAsia="cs-CZ"/>
              </w:rPr>
            </w:pPr>
            <w:r w:rsidRPr="00245271">
              <w:rPr>
                <w:rFonts w:eastAsia="Times New Roman" w:cs="Times New Roman"/>
                <w:lang w:eastAsia="cs-CZ"/>
              </w:rPr>
              <w:t>CZ00293881</w:t>
            </w:r>
          </w:p>
        </w:tc>
      </w:tr>
      <w:tr w:rsidR="00FE3886" w:rsidRPr="00245271" w:rsidTr="005B73BF">
        <w:trPr>
          <w:trHeight w:val="1004"/>
        </w:trPr>
        <w:tc>
          <w:tcPr>
            <w:tcW w:w="1245" w:type="pct"/>
            <w:shd w:val="clear" w:color="auto" w:fill="D9D9D9"/>
          </w:tcPr>
          <w:p w:rsidR="00FE3886" w:rsidRPr="00245271" w:rsidRDefault="00FE3886" w:rsidP="006C7826">
            <w:pPr>
              <w:spacing w:before="120" w:after="0" w:line="240" w:lineRule="auto"/>
              <w:rPr>
                <w:rFonts w:eastAsia="Times New Roman" w:cs="Times New Roman"/>
                <w:lang w:eastAsia="cs-CZ"/>
              </w:rPr>
            </w:pPr>
            <w:r w:rsidRPr="00245271">
              <w:rPr>
                <w:rFonts w:eastAsia="Times New Roman" w:cs="Times New Roman"/>
                <w:b/>
                <w:lang w:eastAsia="cs-CZ"/>
              </w:rPr>
              <w:t>Kontaktní osoba zadavatele</w:t>
            </w:r>
            <w:r w:rsidRPr="00245271">
              <w:rPr>
                <w:rFonts w:eastAsia="Times New Roman" w:cs="Times New Roman"/>
                <w:lang w:eastAsia="cs-CZ"/>
              </w:rPr>
              <w:t>:</w:t>
            </w:r>
          </w:p>
        </w:tc>
        <w:tc>
          <w:tcPr>
            <w:tcW w:w="3755" w:type="pct"/>
            <w:vAlign w:val="center"/>
          </w:tcPr>
          <w:p w:rsidR="00FE3886" w:rsidRPr="00245271" w:rsidRDefault="00FE3886" w:rsidP="006C7826">
            <w:pPr>
              <w:spacing w:before="120" w:after="120" w:line="240" w:lineRule="auto"/>
              <w:rPr>
                <w:rFonts w:eastAsia="Times New Roman" w:cs="Times New Roman"/>
                <w:lang w:eastAsia="cs-CZ"/>
              </w:rPr>
            </w:pPr>
            <w:r w:rsidRPr="00245271">
              <w:rPr>
                <w:rFonts w:eastAsia="Times New Roman" w:cs="Times New Roman"/>
                <w:lang w:eastAsia="cs-CZ"/>
              </w:rPr>
              <w:t>Ing. Eva Zvěřina, referentka odboru územního plánování a strategického rozvoje</w:t>
            </w:r>
          </w:p>
          <w:p w:rsidR="00FE3886" w:rsidRPr="00245271" w:rsidRDefault="00FE3886" w:rsidP="006C7826">
            <w:pPr>
              <w:spacing w:before="120" w:after="120" w:line="240" w:lineRule="auto"/>
              <w:rPr>
                <w:rFonts w:eastAsia="Times New Roman" w:cs="Times New Roman"/>
                <w:lang w:eastAsia="cs-CZ"/>
              </w:rPr>
            </w:pPr>
            <w:r w:rsidRPr="00245271">
              <w:rPr>
                <w:rFonts w:eastAsia="Times New Roman" w:cs="Times New Roman"/>
                <w:lang w:eastAsia="cs-CZ"/>
              </w:rPr>
              <w:t xml:space="preserve">tel.: 515 216 126, 734 262 598, email: </w:t>
            </w:r>
            <w:hyperlink r:id="rId7" w:history="1">
              <w:r w:rsidRPr="00245271">
                <w:rPr>
                  <w:rStyle w:val="Hypertextovodkaz"/>
                  <w:rFonts w:eastAsia="Times New Roman" w:cs="Times New Roman"/>
                  <w:lang w:eastAsia="cs-CZ"/>
                </w:rPr>
                <w:t>eva.zverina@muznojmo.cz</w:t>
              </w:r>
            </w:hyperlink>
          </w:p>
        </w:tc>
      </w:tr>
      <w:tr w:rsidR="00FE3886" w:rsidRPr="00245271" w:rsidTr="00025CF4">
        <w:tc>
          <w:tcPr>
            <w:tcW w:w="1245" w:type="pct"/>
            <w:shd w:val="clear" w:color="auto" w:fill="D9D9D9"/>
          </w:tcPr>
          <w:p w:rsidR="00FE3886" w:rsidRPr="00245271" w:rsidRDefault="00FE3886" w:rsidP="006C7826">
            <w:pPr>
              <w:spacing w:before="120" w:after="0" w:line="240" w:lineRule="auto"/>
              <w:rPr>
                <w:rFonts w:eastAsia="Times New Roman" w:cs="Times New Roman"/>
                <w:lang w:eastAsia="cs-CZ"/>
              </w:rPr>
            </w:pPr>
            <w:r w:rsidRPr="00245271">
              <w:rPr>
                <w:rFonts w:eastAsia="Times New Roman" w:cs="Times New Roman"/>
                <w:b/>
                <w:lang w:eastAsia="cs-CZ"/>
              </w:rPr>
              <w:t>Způsob, místo a lhůta pro podávání nabídek:</w:t>
            </w:r>
          </w:p>
        </w:tc>
        <w:tc>
          <w:tcPr>
            <w:tcW w:w="3755" w:type="pct"/>
            <w:vAlign w:val="center"/>
          </w:tcPr>
          <w:p w:rsidR="00115B2C" w:rsidRPr="00245271" w:rsidRDefault="00617165" w:rsidP="00A87EAA">
            <w:pPr>
              <w:spacing w:before="120" w:after="120" w:line="240" w:lineRule="auto"/>
              <w:jc w:val="both"/>
              <w:rPr>
                <w:rFonts w:eastAsia="Times New Roman" w:cs="Times New Roman"/>
                <w:lang w:eastAsia="cs-CZ"/>
              </w:rPr>
            </w:pPr>
            <w:r w:rsidRPr="00245271">
              <w:rPr>
                <w:rFonts w:eastAsia="Times New Roman" w:cs="Times New Roman"/>
                <w:lang w:eastAsia="cs-CZ"/>
              </w:rPr>
              <w:t xml:space="preserve">Nabídka bude podána elektronickou formou </w:t>
            </w:r>
            <w:r w:rsidR="0063112B" w:rsidRPr="00245271">
              <w:rPr>
                <w:rFonts w:eastAsia="Times New Roman" w:cs="Times New Roman"/>
                <w:lang w:eastAsia="cs-CZ"/>
              </w:rPr>
              <w:t>prostřednictvím</w:t>
            </w:r>
            <w:r w:rsidR="00044935">
              <w:rPr>
                <w:rFonts w:eastAsia="Times New Roman" w:cs="Times New Roman"/>
                <w:lang w:eastAsia="cs-CZ"/>
              </w:rPr>
              <w:t xml:space="preserve"> elektronického nástroje</w:t>
            </w:r>
            <w:r w:rsidR="0063112B" w:rsidRPr="00245271">
              <w:rPr>
                <w:rFonts w:eastAsia="Times New Roman" w:cs="Times New Roman"/>
                <w:lang w:eastAsia="cs-CZ"/>
              </w:rPr>
              <w:t xml:space="preserve"> JOSEPHINE (josephine.proebiz.com) a to ve lhůtě pro podání nabídek. Veškeré informace k elektronické komuni</w:t>
            </w:r>
            <w:r w:rsidR="00115B2C" w:rsidRPr="00245271">
              <w:rPr>
                <w:rFonts w:eastAsia="Times New Roman" w:cs="Times New Roman"/>
                <w:lang w:eastAsia="cs-CZ"/>
              </w:rPr>
              <w:t>kaci jsou uvedeny v příloze č. 9</w:t>
            </w:r>
            <w:r w:rsidR="009906EF" w:rsidRPr="00245271">
              <w:rPr>
                <w:rFonts w:eastAsia="Times New Roman" w:cs="Times New Roman"/>
                <w:lang w:eastAsia="cs-CZ"/>
              </w:rPr>
              <w:t xml:space="preserve"> této výzvy</w:t>
            </w:r>
            <w:r w:rsidR="0063112B" w:rsidRPr="00245271">
              <w:rPr>
                <w:rFonts w:eastAsia="Times New Roman" w:cs="Times New Roman"/>
                <w:lang w:eastAsia="cs-CZ"/>
              </w:rPr>
              <w:t xml:space="preserve"> - Požadavky na elektronickou komunikaci</w:t>
            </w:r>
            <w:r w:rsidRPr="00245271">
              <w:rPr>
                <w:rFonts w:eastAsia="Times New Roman" w:cs="Times New Roman"/>
                <w:lang w:eastAsia="cs-CZ"/>
              </w:rPr>
              <w:t>.</w:t>
            </w:r>
          </w:p>
          <w:p w:rsidR="00FE3886" w:rsidRPr="00245271" w:rsidRDefault="00115B2C" w:rsidP="00A87EAA">
            <w:pPr>
              <w:spacing w:after="120" w:line="240" w:lineRule="auto"/>
              <w:jc w:val="both"/>
              <w:rPr>
                <w:rFonts w:eastAsia="Times New Roman" w:cs="Times New Roman"/>
                <w:lang w:eastAsia="cs-CZ"/>
              </w:rPr>
            </w:pPr>
            <w:r w:rsidRPr="00245271">
              <w:rPr>
                <w:rFonts w:eastAsia="Times New Roman" w:cs="Times New Roman"/>
                <w:lang w:eastAsia="cs-CZ"/>
              </w:rPr>
              <w:t>Veškeré úkony v rámci tohoto zadávacího řízení se provádějí elektronicky prostřednictvím elektronického nástroje JOSEPHINE, nestanoví-li zadavatel v zadávacích podmínkách nebo v průběhu zadávacího řízení jinak.</w:t>
            </w:r>
          </w:p>
          <w:p w:rsidR="00A87EAA" w:rsidRDefault="00FE3886" w:rsidP="00A87EAA">
            <w:pPr>
              <w:spacing w:after="120" w:line="240" w:lineRule="auto"/>
              <w:jc w:val="both"/>
              <w:rPr>
                <w:rFonts w:eastAsia="Calibri" w:cs="Times New Roman"/>
              </w:rPr>
            </w:pPr>
            <w:r w:rsidRPr="00245271">
              <w:rPr>
                <w:rFonts w:eastAsia="Times New Roman" w:cs="Times New Roman"/>
                <w:lang w:eastAsia="cs-CZ"/>
              </w:rPr>
              <w:t>Lhůta pro podání nabídek</w:t>
            </w:r>
            <w:r w:rsidR="0063112B" w:rsidRPr="00245271">
              <w:rPr>
                <w:rFonts w:eastAsia="Calibri" w:cs="Times New Roman"/>
              </w:rPr>
              <w:t xml:space="preserve"> počíná běžet dnem zahájení zadávacího řízení, </w:t>
            </w:r>
          </w:p>
          <w:p w:rsidR="00FE3886" w:rsidRPr="00EA120D" w:rsidRDefault="0063112B" w:rsidP="00A87EAA">
            <w:pPr>
              <w:spacing w:after="120" w:line="240" w:lineRule="auto"/>
              <w:jc w:val="both"/>
              <w:rPr>
                <w:rFonts w:eastAsia="Calibri" w:cs="Times New Roman"/>
              </w:rPr>
            </w:pPr>
            <w:r w:rsidRPr="00245271">
              <w:rPr>
                <w:rFonts w:eastAsia="Calibri" w:cs="Times New Roman"/>
              </w:rPr>
              <w:t>a to uveřejněním výzvy k podání nabídek na profilu zadavatele podle § 214 zákona. Lhůta pro podání nabídek končí dne</w:t>
            </w:r>
            <w:r w:rsidR="006B3A1A">
              <w:rPr>
                <w:rFonts w:eastAsia="Calibri" w:cs="Times New Roman"/>
              </w:rPr>
              <w:t xml:space="preserve"> 4. 6. 2021 ve 12:00:00</w:t>
            </w:r>
            <w:bookmarkStart w:id="0" w:name="_GoBack"/>
            <w:bookmarkEnd w:id="0"/>
          </w:p>
          <w:p w:rsidR="0063112B" w:rsidRPr="00245271" w:rsidRDefault="0063112B" w:rsidP="00A87EAA">
            <w:pPr>
              <w:spacing w:after="120" w:line="240" w:lineRule="auto"/>
              <w:jc w:val="both"/>
              <w:rPr>
                <w:rFonts w:eastAsia="Calibri" w:cs="Times New Roman"/>
              </w:rPr>
            </w:pPr>
            <w:r w:rsidRPr="00245271">
              <w:rPr>
                <w:rFonts w:eastAsia="Calibri" w:cs="Times New Roman"/>
              </w:rPr>
              <w:t>Nabídky podané po uplynutí lhůty pro podání nabídek nebudou zadavateli zpřístupněny.</w:t>
            </w:r>
          </w:p>
        </w:tc>
      </w:tr>
      <w:tr w:rsidR="00FE3886" w:rsidRPr="00245271" w:rsidTr="00025CF4">
        <w:tc>
          <w:tcPr>
            <w:tcW w:w="1245" w:type="pct"/>
            <w:shd w:val="clear" w:color="auto" w:fill="D9D9D9"/>
          </w:tcPr>
          <w:p w:rsidR="00FE3886" w:rsidRPr="00245271" w:rsidRDefault="00FE3886" w:rsidP="006C7826">
            <w:pPr>
              <w:spacing w:before="120" w:after="0" w:line="240" w:lineRule="auto"/>
              <w:rPr>
                <w:rFonts w:eastAsia="Times New Roman" w:cs="Times New Roman"/>
                <w:b/>
                <w:lang w:eastAsia="cs-CZ"/>
              </w:rPr>
            </w:pPr>
            <w:r w:rsidRPr="00245271">
              <w:rPr>
                <w:rFonts w:eastAsia="Times New Roman" w:cs="Times New Roman"/>
                <w:b/>
                <w:lang w:eastAsia="cs-CZ"/>
              </w:rPr>
              <w:t>Popis předmětu zakázky:</w:t>
            </w:r>
          </w:p>
        </w:tc>
        <w:tc>
          <w:tcPr>
            <w:tcW w:w="3755" w:type="pct"/>
            <w:vAlign w:val="center"/>
          </w:tcPr>
          <w:p w:rsidR="009906EF" w:rsidRPr="00245271" w:rsidRDefault="009906EF" w:rsidP="006C7826">
            <w:pPr>
              <w:spacing w:before="120" w:after="0" w:line="240" w:lineRule="auto"/>
              <w:rPr>
                <w:rFonts w:eastAsia="Times New Roman" w:cs="Times New Roman"/>
                <w:lang w:eastAsia="cs-CZ"/>
              </w:rPr>
            </w:pPr>
            <w:r w:rsidRPr="00245271">
              <w:rPr>
                <w:rFonts w:eastAsia="Times New Roman" w:cs="Times New Roman"/>
                <w:lang w:eastAsia="cs-CZ"/>
              </w:rPr>
              <w:t>Klasifikace zakázky (CPV): 37535200-9 – Vybavení hřišť</w:t>
            </w:r>
          </w:p>
          <w:p w:rsidR="00DB1218" w:rsidRPr="00245271" w:rsidRDefault="00DB1218" w:rsidP="00DB1218">
            <w:pPr>
              <w:spacing w:after="0" w:line="240" w:lineRule="auto"/>
              <w:rPr>
                <w:rFonts w:eastAsia="Times New Roman" w:cs="Times New Roman"/>
                <w:lang w:eastAsia="cs-CZ"/>
              </w:rPr>
            </w:pPr>
            <w:r w:rsidRPr="00245271">
              <w:rPr>
                <w:rFonts w:eastAsia="Times New Roman" w:cs="Times New Roman"/>
                <w:lang w:eastAsia="cs-CZ"/>
              </w:rPr>
              <w:t>Veřejná zakázka se skládá ze tří částí:</w:t>
            </w:r>
          </w:p>
          <w:p w:rsidR="00DB1218" w:rsidRPr="00245271" w:rsidRDefault="00DB1218" w:rsidP="00DB1218">
            <w:pPr>
              <w:spacing w:after="0" w:line="240" w:lineRule="auto"/>
              <w:rPr>
                <w:rFonts w:eastAsia="Times New Roman" w:cs="Times New Roman"/>
                <w:lang w:eastAsia="cs-CZ"/>
              </w:rPr>
            </w:pPr>
            <w:r w:rsidRPr="00245271">
              <w:rPr>
                <w:rFonts w:eastAsia="Times New Roman" w:cs="Times New Roman"/>
                <w:lang w:eastAsia="cs-CZ"/>
              </w:rPr>
              <w:t>• Část A. – Dodávka a montáž herních prvků</w:t>
            </w:r>
          </w:p>
          <w:p w:rsidR="00DB1218" w:rsidRPr="00245271" w:rsidRDefault="00DB1218" w:rsidP="00DB1218">
            <w:pPr>
              <w:spacing w:after="0" w:line="240" w:lineRule="auto"/>
              <w:rPr>
                <w:rFonts w:eastAsia="Times New Roman" w:cs="Times New Roman"/>
                <w:lang w:eastAsia="cs-CZ"/>
              </w:rPr>
            </w:pPr>
            <w:r w:rsidRPr="00245271">
              <w:rPr>
                <w:rFonts w:eastAsia="Times New Roman" w:cs="Times New Roman"/>
                <w:lang w:eastAsia="cs-CZ"/>
              </w:rPr>
              <w:t xml:space="preserve">• Část B. – Dodávka a montáž </w:t>
            </w:r>
            <w:proofErr w:type="spellStart"/>
            <w:r w:rsidRPr="00245271">
              <w:rPr>
                <w:rFonts w:eastAsia="Times New Roman" w:cs="Times New Roman"/>
                <w:lang w:eastAsia="cs-CZ"/>
              </w:rPr>
              <w:t>workoutových</w:t>
            </w:r>
            <w:proofErr w:type="spellEnd"/>
            <w:r w:rsidRPr="00245271">
              <w:rPr>
                <w:rFonts w:eastAsia="Times New Roman" w:cs="Times New Roman"/>
                <w:lang w:eastAsia="cs-CZ"/>
              </w:rPr>
              <w:t xml:space="preserve"> sestav</w:t>
            </w:r>
          </w:p>
          <w:p w:rsidR="00DB1218" w:rsidRPr="00245271" w:rsidRDefault="00DB1218" w:rsidP="00DB1218">
            <w:pPr>
              <w:spacing w:after="0" w:line="240" w:lineRule="auto"/>
              <w:rPr>
                <w:rFonts w:eastAsia="Times New Roman" w:cs="Times New Roman"/>
                <w:lang w:eastAsia="cs-CZ"/>
              </w:rPr>
            </w:pPr>
            <w:r w:rsidRPr="00245271">
              <w:rPr>
                <w:rFonts w:eastAsia="Times New Roman" w:cs="Times New Roman"/>
                <w:lang w:eastAsia="cs-CZ"/>
              </w:rPr>
              <w:t>• Část C. – Dodávka a montáž zemních trampolín</w:t>
            </w:r>
          </w:p>
          <w:p w:rsidR="00DB1218" w:rsidRPr="00245271" w:rsidRDefault="00DB1218" w:rsidP="006C7826">
            <w:pPr>
              <w:spacing w:before="120" w:after="0" w:line="240" w:lineRule="auto"/>
              <w:rPr>
                <w:rFonts w:eastAsia="Times New Roman" w:cs="Times New Roman"/>
                <w:lang w:eastAsia="cs-CZ"/>
              </w:rPr>
            </w:pPr>
            <w:r w:rsidRPr="00245271">
              <w:rPr>
                <w:rFonts w:eastAsia="Times New Roman" w:cs="Times New Roman"/>
                <w:lang w:eastAsia="cs-CZ"/>
              </w:rPr>
              <w:lastRenderedPageBreak/>
              <w:t xml:space="preserve">Specifikace předmětu </w:t>
            </w:r>
            <w:r w:rsidR="00317825" w:rsidRPr="00245271">
              <w:rPr>
                <w:rFonts w:eastAsia="Times New Roman" w:cs="Times New Roman"/>
                <w:lang w:eastAsia="cs-CZ"/>
              </w:rPr>
              <w:t>zadání</w:t>
            </w:r>
            <w:r w:rsidRPr="00245271">
              <w:rPr>
                <w:rFonts w:eastAsia="Times New Roman" w:cs="Times New Roman"/>
                <w:lang w:eastAsia="cs-CZ"/>
              </w:rPr>
              <w:t xml:space="preserve"> je uvedena</w:t>
            </w:r>
            <w:r w:rsidR="001B2E38" w:rsidRPr="00245271">
              <w:rPr>
                <w:rFonts w:eastAsia="Times New Roman" w:cs="Times New Roman"/>
                <w:lang w:eastAsia="cs-CZ"/>
              </w:rPr>
              <w:t xml:space="preserve"> v přílohách</w:t>
            </w:r>
            <w:r w:rsidR="0033263F">
              <w:rPr>
                <w:rFonts w:eastAsia="Times New Roman" w:cs="Times New Roman"/>
                <w:lang w:eastAsia="cs-CZ"/>
              </w:rPr>
              <w:t xml:space="preserve"> č. 6, 7 a 8</w:t>
            </w:r>
            <w:r w:rsidRPr="00245271">
              <w:rPr>
                <w:rFonts w:eastAsia="Times New Roman" w:cs="Times New Roman"/>
                <w:lang w:eastAsia="cs-CZ"/>
              </w:rPr>
              <w:t xml:space="preserve"> této výzvy.</w:t>
            </w:r>
          </w:p>
          <w:p w:rsidR="00FE3886" w:rsidRPr="00245271" w:rsidRDefault="00DB1218" w:rsidP="00A87EAA">
            <w:pPr>
              <w:spacing w:before="120" w:after="0" w:line="240" w:lineRule="auto"/>
              <w:jc w:val="both"/>
              <w:rPr>
                <w:rFonts w:eastAsia="Times New Roman" w:cs="Times New Roman"/>
                <w:lang w:eastAsia="cs-CZ"/>
              </w:rPr>
            </w:pPr>
            <w:r w:rsidRPr="00245271">
              <w:rPr>
                <w:rFonts w:eastAsia="Times New Roman" w:cs="Times New Roman"/>
                <w:lang w:eastAsia="cs-CZ"/>
              </w:rPr>
              <w:t>Účastníci se mohou přihlásit na každou dílčí část samostatně, více částí nebo všechny části veřejné zakázky současně, za předpokladu splněni kvalifikace stanovené ke konkrétní části veřejné zakázky. Každá nabídka však musí splňovat požadavky stanovené k dané části.</w:t>
            </w:r>
          </w:p>
          <w:p w:rsidR="009906EF" w:rsidRPr="00245271" w:rsidRDefault="009906EF" w:rsidP="00A87EAA">
            <w:pPr>
              <w:spacing w:after="120" w:line="240" w:lineRule="auto"/>
              <w:jc w:val="both"/>
              <w:rPr>
                <w:rFonts w:eastAsia="Times New Roman" w:cs="Times New Roman"/>
                <w:lang w:eastAsia="cs-CZ"/>
              </w:rPr>
            </w:pPr>
            <w:r w:rsidRPr="00245271">
              <w:rPr>
                <w:rFonts w:eastAsia="Times New Roman" w:cs="Times New Roman"/>
                <w:lang w:eastAsia="cs-CZ"/>
              </w:rPr>
              <w:t>Místa plnění zakázky j</w:t>
            </w:r>
            <w:r w:rsidR="00A10789">
              <w:rPr>
                <w:rFonts w:eastAsia="Times New Roman" w:cs="Times New Roman"/>
                <w:lang w:eastAsia="cs-CZ"/>
              </w:rPr>
              <w:t>sou specifikována v příloze č. 9</w:t>
            </w:r>
            <w:r w:rsidRPr="00245271">
              <w:rPr>
                <w:rFonts w:eastAsia="Times New Roman" w:cs="Times New Roman"/>
                <w:lang w:eastAsia="cs-CZ"/>
              </w:rPr>
              <w:t xml:space="preserve"> této výzvy – Umístění prvků v jednotlivých lokalitách.</w:t>
            </w:r>
          </w:p>
        </w:tc>
      </w:tr>
      <w:tr w:rsidR="00FE3886" w:rsidRPr="00245271" w:rsidTr="00025CF4">
        <w:tc>
          <w:tcPr>
            <w:tcW w:w="1245" w:type="pct"/>
            <w:shd w:val="clear" w:color="auto" w:fill="D9D9D9"/>
          </w:tcPr>
          <w:p w:rsidR="00FE3886" w:rsidRPr="00245271" w:rsidRDefault="00FE3886" w:rsidP="006C7826">
            <w:pPr>
              <w:spacing w:before="120" w:after="0" w:line="240" w:lineRule="auto"/>
              <w:rPr>
                <w:rFonts w:eastAsia="Times New Roman" w:cs="Times New Roman"/>
                <w:b/>
                <w:lang w:eastAsia="cs-CZ"/>
              </w:rPr>
            </w:pPr>
            <w:r w:rsidRPr="00245271">
              <w:rPr>
                <w:rFonts w:eastAsia="Times New Roman" w:cs="Times New Roman"/>
                <w:b/>
                <w:lang w:eastAsia="cs-CZ"/>
              </w:rPr>
              <w:lastRenderedPageBreak/>
              <w:t>Předpokládaná hodnota zakázky:</w:t>
            </w:r>
          </w:p>
        </w:tc>
        <w:tc>
          <w:tcPr>
            <w:tcW w:w="3755" w:type="pct"/>
            <w:vAlign w:val="center"/>
          </w:tcPr>
          <w:p w:rsidR="009E4B63" w:rsidRPr="00245271" w:rsidRDefault="009E4B63" w:rsidP="006C7826">
            <w:pPr>
              <w:spacing w:before="120" w:after="0" w:line="240" w:lineRule="auto"/>
              <w:rPr>
                <w:rFonts w:eastAsia="Times New Roman" w:cs="Times New Roman"/>
                <w:lang w:eastAsia="cs-CZ"/>
              </w:rPr>
            </w:pPr>
            <w:r w:rsidRPr="00245271">
              <w:rPr>
                <w:rFonts w:eastAsia="Times New Roman" w:cs="Times New Roman"/>
                <w:lang w:eastAsia="cs-CZ"/>
              </w:rPr>
              <w:t xml:space="preserve">Část A. – Dodávka a montáž herních prvků </w:t>
            </w:r>
            <w:r w:rsidR="009141F4" w:rsidRPr="00245271">
              <w:rPr>
                <w:rFonts w:eastAsia="Times New Roman" w:cs="Times New Roman"/>
                <w:lang w:eastAsia="cs-CZ"/>
              </w:rPr>
              <w:t>–</w:t>
            </w:r>
            <w:r w:rsidRPr="00245271">
              <w:rPr>
                <w:rFonts w:eastAsia="Times New Roman" w:cs="Times New Roman"/>
                <w:lang w:eastAsia="cs-CZ"/>
              </w:rPr>
              <w:t xml:space="preserve"> </w:t>
            </w:r>
            <w:r w:rsidR="00C100F0" w:rsidRPr="00245271">
              <w:rPr>
                <w:rFonts w:eastAsia="Times New Roman" w:cs="Times New Roman"/>
                <w:lang w:eastAsia="cs-CZ"/>
              </w:rPr>
              <w:t>1 75</w:t>
            </w:r>
            <w:r w:rsidR="009141F4" w:rsidRPr="00245271">
              <w:rPr>
                <w:rFonts w:eastAsia="Times New Roman" w:cs="Times New Roman"/>
                <w:lang w:eastAsia="cs-CZ"/>
              </w:rPr>
              <w:t>0 000</w:t>
            </w:r>
            <w:r w:rsidRPr="00245271">
              <w:rPr>
                <w:rFonts w:eastAsia="Times New Roman" w:cs="Times New Roman"/>
                <w:lang w:eastAsia="cs-CZ"/>
              </w:rPr>
              <w:t xml:space="preserve"> Kč bez DPH</w:t>
            </w:r>
          </w:p>
          <w:p w:rsidR="009E4B63" w:rsidRPr="00245271" w:rsidRDefault="009E4B63" w:rsidP="009E4B63">
            <w:pPr>
              <w:spacing w:after="0" w:line="240" w:lineRule="auto"/>
              <w:rPr>
                <w:rFonts w:eastAsia="Times New Roman" w:cs="Times New Roman"/>
                <w:lang w:eastAsia="cs-CZ"/>
              </w:rPr>
            </w:pPr>
            <w:r w:rsidRPr="00245271">
              <w:rPr>
                <w:rFonts w:eastAsia="Times New Roman" w:cs="Times New Roman"/>
                <w:lang w:eastAsia="cs-CZ"/>
              </w:rPr>
              <w:t xml:space="preserve">Část B. – Dodávka a montáž </w:t>
            </w:r>
            <w:proofErr w:type="spellStart"/>
            <w:r w:rsidRPr="00245271">
              <w:rPr>
                <w:rFonts w:eastAsia="Times New Roman" w:cs="Times New Roman"/>
                <w:lang w:eastAsia="cs-CZ"/>
              </w:rPr>
              <w:t>workoutových</w:t>
            </w:r>
            <w:proofErr w:type="spellEnd"/>
            <w:r w:rsidRPr="00245271">
              <w:rPr>
                <w:rFonts w:eastAsia="Times New Roman" w:cs="Times New Roman"/>
                <w:lang w:eastAsia="cs-CZ"/>
              </w:rPr>
              <w:t xml:space="preserve"> sestav – </w:t>
            </w:r>
            <w:r w:rsidR="00C100F0" w:rsidRPr="00245271">
              <w:rPr>
                <w:rFonts w:eastAsia="Times New Roman" w:cs="Times New Roman"/>
                <w:lang w:eastAsia="cs-CZ"/>
              </w:rPr>
              <w:t>1 5</w:t>
            </w:r>
            <w:r w:rsidR="009141F4" w:rsidRPr="00245271">
              <w:rPr>
                <w:rFonts w:eastAsia="Times New Roman" w:cs="Times New Roman"/>
                <w:lang w:eastAsia="cs-CZ"/>
              </w:rPr>
              <w:t xml:space="preserve">00 000 </w:t>
            </w:r>
            <w:r w:rsidRPr="00245271">
              <w:rPr>
                <w:rFonts w:eastAsia="Times New Roman" w:cs="Times New Roman"/>
                <w:lang w:eastAsia="cs-CZ"/>
              </w:rPr>
              <w:t>Kč bez DPH</w:t>
            </w:r>
          </w:p>
          <w:p w:rsidR="009E4B63" w:rsidRPr="00245271" w:rsidRDefault="009E4B63" w:rsidP="009E4B63">
            <w:pPr>
              <w:spacing w:after="0" w:line="240" w:lineRule="auto"/>
              <w:rPr>
                <w:rFonts w:eastAsia="Times New Roman" w:cs="Times New Roman"/>
                <w:lang w:eastAsia="cs-CZ"/>
              </w:rPr>
            </w:pPr>
            <w:r w:rsidRPr="00245271">
              <w:rPr>
                <w:rFonts w:eastAsia="Times New Roman" w:cs="Times New Roman"/>
                <w:lang w:eastAsia="cs-CZ"/>
              </w:rPr>
              <w:t xml:space="preserve">Část C. – Dodávka a montáž zemních trampolín – </w:t>
            </w:r>
            <w:r w:rsidR="00C100F0" w:rsidRPr="00245271">
              <w:rPr>
                <w:rFonts w:eastAsia="Times New Roman" w:cs="Times New Roman"/>
                <w:lang w:eastAsia="cs-CZ"/>
              </w:rPr>
              <w:t>90</w:t>
            </w:r>
            <w:r w:rsidR="009141F4" w:rsidRPr="00245271">
              <w:rPr>
                <w:rFonts w:eastAsia="Times New Roman" w:cs="Times New Roman"/>
                <w:lang w:eastAsia="cs-CZ"/>
              </w:rPr>
              <w:t xml:space="preserve">0 000 </w:t>
            </w:r>
            <w:r w:rsidRPr="00245271">
              <w:rPr>
                <w:rFonts w:eastAsia="Times New Roman" w:cs="Times New Roman"/>
                <w:lang w:eastAsia="cs-CZ"/>
              </w:rPr>
              <w:t>Kč bez DPH</w:t>
            </w:r>
          </w:p>
          <w:p w:rsidR="00FE3886" w:rsidRPr="00245271" w:rsidRDefault="009E4B63" w:rsidP="006C7826">
            <w:pPr>
              <w:spacing w:after="120" w:line="240" w:lineRule="auto"/>
              <w:rPr>
                <w:rFonts w:eastAsia="Times New Roman" w:cs="Times New Roman"/>
                <w:lang w:eastAsia="cs-CZ"/>
              </w:rPr>
            </w:pPr>
            <w:r w:rsidRPr="00245271">
              <w:rPr>
                <w:rFonts w:eastAsia="Times New Roman" w:cs="Times New Roman"/>
                <w:lang w:eastAsia="cs-CZ"/>
              </w:rPr>
              <w:t xml:space="preserve">Předpokládaná celková hodnota zakázky za všechny části </w:t>
            </w:r>
            <w:r w:rsidR="00C100F0" w:rsidRPr="00245271">
              <w:rPr>
                <w:rFonts w:eastAsia="Times New Roman" w:cs="Times New Roman"/>
                <w:lang w:eastAsia="cs-CZ"/>
              </w:rPr>
              <w:t>4 1</w:t>
            </w:r>
            <w:r w:rsidRPr="00245271">
              <w:rPr>
                <w:rFonts w:eastAsia="Times New Roman" w:cs="Times New Roman"/>
                <w:lang w:eastAsia="cs-CZ"/>
              </w:rPr>
              <w:t>50 000 Kč bez DPH.</w:t>
            </w:r>
          </w:p>
        </w:tc>
      </w:tr>
      <w:tr w:rsidR="00FE3886" w:rsidRPr="00245271" w:rsidTr="00025CF4">
        <w:trPr>
          <w:trHeight w:val="419"/>
        </w:trPr>
        <w:tc>
          <w:tcPr>
            <w:tcW w:w="1245" w:type="pct"/>
            <w:shd w:val="clear" w:color="auto" w:fill="D9D9D9"/>
          </w:tcPr>
          <w:p w:rsidR="00FE3886" w:rsidRPr="00245271" w:rsidRDefault="00FE3886" w:rsidP="006C7826">
            <w:pPr>
              <w:spacing w:before="120" w:after="0" w:line="240" w:lineRule="auto"/>
              <w:rPr>
                <w:rFonts w:eastAsia="Times New Roman" w:cs="Times New Roman"/>
                <w:b/>
                <w:lang w:eastAsia="cs-CZ"/>
              </w:rPr>
            </w:pPr>
            <w:r w:rsidRPr="00245271">
              <w:rPr>
                <w:rFonts w:eastAsia="Times New Roman" w:cs="Times New Roman"/>
                <w:b/>
                <w:lang w:eastAsia="cs-CZ"/>
              </w:rPr>
              <w:t>Lhůta plnění zakázky:</w:t>
            </w:r>
          </w:p>
        </w:tc>
        <w:tc>
          <w:tcPr>
            <w:tcW w:w="3755" w:type="pct"/>
            <w:vAlign w:val="center"/>
          </w:tcPr>
          <w:p w:rsidR="00FE3886" w:rsidRPr="00245271" w:rsidRDefault="00554A69" w:rsidP="006C7826">
            <w:pPr>
              <w:spacing w:before="120" w:after="120" w:line="240" w:lineRule="auto"/>
              <w:rPr>
                <w:rFonts w:eastAsia="Times New Roman" w:cs="Times New Roman"/>
                <w:lang w:eastAsia="cs-CZ"/>
              </w:rPr>
            </w:pPr>
            <w:r w:rsidRPr="00245271">
              <w:rPr>
                <w:rFonts w:eastAsia="Times New Roman" w:cs="Times New Roman"/>
                <w:lang w:eastAsia="cs-CZ"/>
              </w:rPr>
              <w:t>Lhůta plnění zakázky se stanovuje do 60 dnů od podpisu smlouvy o dílo.</w:t>
            </w:r>
          </w:p>
        </w:tc>
      </w:tr>
      <w:tr w:rsidR="00FE3886" w:rsidRPr="00245271" w:rsidTr="00025CF4">
        <w:tc>
          <w:tcPr>
            <w:tcW w:w="1245" w:type="pct"/>
            <w:shd w:val="clear" w:color="auto" w:fill="D9D9D9"/>
          </w:tcPr>
          <w:p w:rsidR="00FE3886" w:rsidRPr="00245271" w:rsidRDefault="00FE3886" w:rsidP="006C7826">
            <w:pPr>
              <w:spacing w:before="120" w:after="0" w:line="240" w:lineRule="auto"/>
              <w:rPr>
                <w:rFonts w:eastAsia="Times New Roman" w:cs="Times New Roman"/>
                <w:b/>
                <w:lang w:eastAsia="cs-CZ"/>
              </w:rPr>
            </w:pPr>
            <w:r w:rsidRPr="00245271">
              <w:rPr>
                <w:rFonts w:eastAsia="Times New Roman" w:cs="Times New Roman"/>
                <w:b/>
                <w:lang w:eastAsia="cs-CZ"/>
              </w:rPr>
              <w:t>Hodnotící kritéria</w:t>
            </w:r>
            <w:r w:rsidRPr="00245271">
              <w:rPr>
                <w:rFonts w:eastAsia="Times New Roman" w:cs="Times New Roman"/>
                <w:lang w:eastAsia="cs-CZ"/>
              </w:rPr>
              <w:t>:</w:t>
            </w:r>
          </w:p>
        </w:tc>
        <w:tc>
          <w:tcPr>
            <w:tcW w:w="3755" w:type="pct"/>
            <w:vAlign w:val="center"/>
          </w:tcPr>
          <w:p w:rsidR="001C1EF8" w:rsidRPr="00245271" w:rsidRDefault="001C1EF8" w:rsidP="006C7826">
            <w:pPr>
              <w:numPr>
                <w:ilvl w:val="2"/>
                <w:numId w:val="0"/>
              </w:numPr>
              <w:spacing w:before="120" w:after="0" w:line="240" w:lineRule="auto"/>
              <w:jc w:val="both"/>
              <w:outlineLvl w:val="2"/>
              <w:rPr>
                <w:rFonts w:eastAsia="Calibri" w:cs="Times New Roman"/>
                <w:bCs/>
              </w:rPr>
            </w:pPr>
            <w:r w:rsidRPr="00245271">
              <w:rPr>
                <w:rFonts w:eastAsia="Calibri" w:cs="Times New Roman"/>
                <w:bCs/>
              </w:rPr>
              <w:t xml:space="preserve">Základním kritériem pro zadání veřejné zakázky je </w:t>
            </w:r>
            <w:r w:rsidRPr="00245271">
              <w:rPr>
                <w:rFonts w:eastAsia="Calibri" w:cs="Times New Roman"/>
                <w:b/>
                <w:bCs/>
              </w:rPr>
              <w:t>ekonomická výhodnost nabídek dle § 114 zákona</w:t>
            </w:r>
            <w:r w:rsidRPr="00245271">
              <w:rPr>
                <w:rFonts w:eastAsia="Calibri" w:cs="Times New Roman"/>
                <w:bCs/>
              </w:rPr>
              <w:t xml:space="preserve">. Ekonomická výhodnost nabídek bude hodnocena na základě jediného kritéria, a to podle </w:t>
            </w:r>
            <w:r w:rsidRPr="00245271">
              <w:rPr>
                <w:rFonts w:eastAsia="Calibri" w:cs="Times New Roman"/>
                <w:b/>
                <w:bCs/>
              </w:rPr>
              <w:t>nejnižší nabídkové ceny bez DPH</w:t>
            </w:r>
            <w:r w:rsidRPr="00245271">
              <w:rPr>
                <w:rFonts w:eastAsia="Calibri" w:cs="Times New Roman"/>
                <w:bCs/>
              </w:rPr>
              <w:t>. Toto kritérium tak bude mít v hodnocení váhu 100%.</w:t>
            </w:r>
          </w:p>
          <w:p w:rsidR="001C1EF8" w:rsidRPr="00245271" w:rsidRDefault="001C1EF8" w:rsidP="001C1EF8">
            <w:pPr>
              <w:numPr>
                <w:ilvl w:val="2"/>
                <w:numId w:val="0"/>
              </w:numPr>
              <w:spacing w:after="0" w:line="240" w:lineRule="auto"/>
              <w:jc w:val="both"/>
              <w:outlineLvl w:val="2"/>
              <w:rPr>
                <w:rFonts w:eastAsia="Calibri" w:cs="Times New Roman"/>
                <w:bCs/>
              </w:rPr>
            </w:pPr>
            <w:r w:rsidRPr="00245271">
              <w:rPr>
                <w:rFonts w:eastAsia="Calibri" w:cs="Times New Roman"/>
                <w:bCs/>
              </w:rPr>
              <w:t>Zadavatel stanoví pořadí nabídek</w:t>
            </w:r>
            <w:r w:rsidR="00D622B6">
              <w:rPr>
                <w:rFonts w:eastAsia="Calibri" w:cs="Times New Roman"/>
                <w:bCs/>
              </w:rPr>
              <w:t xml:space="preserve"> v rámci </w:t>
            </w:r>
            <w:r w:rsidR="00D622B6" w:rsidRPr="00D622B6">
              <w:rPr>
                <w:rFonts w:eastAsia="Calibri" w:cs="Times New Roman"/>
                <w:bCs/>
              </w:rPr>
              <w:t>jednotlivých</w:t>
            </w:r>
            <w:r w:rsidR="00D622B6">
              <w:rPr>
                <w:rFonts w:eastAsia="Calibri" w:cs="Times New Roman"/>
                <w:bCs/>
              </w:rPr>
              <w:t xml:space="preserve"> částí</w:t>
            </w:r>
            <w:r w:rsidRPr="00245271">
              <w:rPr>
                <w:rFonts w:eastAsia="Calibri" w:cs="Times New Roman"/>
                <w:bCs/>
              </w:rPr>
              <w:t xml:space="preserve"> tak, že jako nejúspěšnější bude stanovena nabídka s nejnižší nabídkovou cenou bez DPH.</w:t>
            </w:r>
          </w:p>
          <w:p w:rsidR="00182262" w:rsidRPr="00245271" w:rsidRDefault="00CF0770" w:rsidP="00A87EAA">
            <w:pPr>
              <w:tabs>
                <w:tab w:val="num" w:pos="7808"/>
              </w:tabs>
              <w:spacing w:before="120" w:after="120"/>
              <w:jc w:val="both"/>
              <w:rPr>
                <w:rFonts w:eastAsia="Times New Roman" w:cs="Times New Roman"/>
                <w:lang w:eastAsia="cs-CZ"/>
              </w:rPr>
            </w:pPr>
            <w:r w:rsidRPr="00CF0770">
              <w:rPr>
                <w:rFonts w:eastAsia="Times New Roman" w:cs="Times New Roman"/>
                <w:lang w:eastAsia="cs-CZ"/>
              </w:rPr>
              <w:t xml:space="preserve">Hodnocení nabídek a posouzení nabídky bude prováděno </w:t>
            </w:r>
            <w:r w:rsidRPr="00245271">
              <w:rPr>
                <w:rFonts w:eastAsia="Times New Roman" w:cs="Times New Roman"/>
                <w:lang w:eastAsia="cs-CZ"/>
              </w:rPr>
              <w:t>pěti</w:t>
            </w:r>
            <w:r w:rsidRPr="00CF0770">
              <w:rPr>
                <w:rFonts w:eastAsia="Times New Roman" w:cs="Times New Roman"/>
                <w:lang w:eastAsia="cs-CZ"/>
              </w:rPr>
              <w:t>člennou komisí, jmenovanou zadavatelem. Zadavatel při svých rozhodnutích ve věci veřejné zakázky přihlíží k doporučení komise.</w:t>
            </w:r>
            <w:r w:rsidR="00946162" w:rsidRPr="00245271">
              <w:rPr>
                <w:rFonts w:eastAsia="Times New Roman" w:cs="Times New Roman"/>
                <w:lang w:eastAsia="cs-CZ"/>
              </w:rPr>
              <w:t xml:space="preserve"> Po otevření nabídek v elektronickém nástroji provede komise hodnocení nabídek, o čemž </w:t>
            </w:r>
            <w:proofErr w:type="gramStart"/>
            <w:r w:rsidR="00946162" w:rsidRPr="00245271">
              <w:rPr>
                <w:rFonts w:eastAsia="Times New Roman" w:cs="Times New Roman"/>
                <w:lang w:eastAsia="cs-CZ"/>
              </w:rPr>
              <w:t xml:space="preserve">bude </w:t>
            </w:r>
            <w:r w:rsidR="00A87EAA">
              <w:rPr>
                <w:rFonts w:eastAsia="Times New Roman" w:cs="Times New Roman"/>
                <w:lang w:eastAsia="cs-CZ"/>
              </w:rPr>
              <w:t xml:space="preserve"> </w:t>
            </w:r>
            <w:r w:rsidR="00946162" w:rsidRPr="00245271">
              <w:rPr>
                <w:rFonts w:eastAsia="Times New Roman" w:cs="Times New Roman"/>
                <w:lang w:eastAsia="cs-CZ"/>
              </w:rPr>
              <w:t>v souladu</w:t>
            </w:r>
            <w:proofErr w:type="gramEnd"/>
            <w:r w:rsidR="00946162" w:rsidRPr="00245271">
              <w:rPr>
                <w:rFonts w:eastAsia="Times New Roman" w:cs="Times New Roman"/>
                <w:lang w:eastAsia="cs-CZ"/>
              </w:rPr>
              <w:t xml:space="preserve"> se zákonem pořízen písemný záznam o hodnocení.</w:t>
            </w:r>
            <w:r w:rsidR="00182262" w:rsidRPr="00245271">
              <w:rPr>
                <w:rFonts w:eastAsia="Times New Roman" w:cs="Times New Roman"/>
                <w:lang w:eastAsia="cs-CZ"/>
              </w:rPr>
              <w:t xml:space="preserve"> U nabídky, která se na základě hodnocení umístí na prvním místě, bude následně provedeno posouzení nabídky, zda splňuje požadavky stanovené zákonem a zadávacími podmínkami. V případě zjištění, že nejsou splněny podmínky pro účast v zadávacím řízení, bude účastník vyzván k doplnění </w:t>
            </w:r>
            <w:r w:rsidR="00A91EB1" w:rsidRPr="00245271">
              <w:rPr>
                <w:rFonts w:eastAsia="Times New Roman" w:cs="Times New Roman"/>
                <w:lang w:eastAsia="cs-CZ"/>
              </w:rPr>
              <w:t xml:space="preserve">chybějících údajů nebo dokladů dle </w:t>
            </w:r>
            <w:r w:rsidR="00A91EB1" w:rsidRPr="00245271">
              <w:rPr>
                <w:rFonts w:eastAsia="Calibri" w:cs="Times New Roman"/>
                <w:bCs/>
              </w:rPr>
              <w:t>§ 46 zákona.</w:t>
            </w:r>
            <w:r w:rsidR="00CF177F" w:rsidRPr="00245271">
              <w:rPr>
                <w:rFonts w:eastAsia="Calibri" w:cs="Times New Roman"/>
                <w:bCs/>
              </w:rPr>
              <w:t xml:space="preserve"> </w:t>
            </w:r>
            <w:r w:rsidR="00CF177F" w:rsidRPr="00245271">
              <w:rPr>
                <w:rFonts w:eastAsia="Times New Roman" w:cs="Times New Roman"/>
                <w:lang w:eastAsia="cs-CZ"/>
              </w:rPr>
              <w:t xml:space="preserve">Pokud vyzvaný účastník zadávacího řízení nedoplní požadované doklady či údaje, bude doporučeno komisí zadavateli vyloučit účastníka z další účasti v zadávacím řízení. </w:t>
            </w:r>
            <w:r w:rsidR="00CF177F" w:rsidRPr="00CF177F">
              <w:rPr>
                <w:rFonts w:eastAsia="Times New Roman" w:cs="Times New Roman"/>
                <w:lang w:eastAsia="cs-CZ"/>
              </w:rPr>
              <w:t>V případě vyloučení účastníka zadávacího řízení z další účasti v zadávacím řízení</w:t>
            </w:r>
            <w:r w:rsidR="00CF177F" w:rsidRPr="00245271">
              <w:rPr>
                <w:rFonts w:eastAsia="Times New Roman" w:cs="Times New Roman"/>
                <w:lang w:eastAsia="cs-CZ"/>
              </w:rPr>
              <w:t xml:space="preserve"> popsaném výše, komise provede </w:t>
            </w:r>
            <w:r w:rsidR="00CF177F" w:rsidRPr="00CF177F">
              <w:rPr>
                <w:rFonts w:eastAsia="Times New Roman" w:cs="Times New Roman"/>
                <w:lang w:eastAsia="cs-CZ"/>
              </w:rPr>
              <w:t xml:space="preserve">posouzení nabídky účastníka zadávacího řízení, jehož nabídka byla vyhodnocená jako další v pořadí. Při </w:t>
            </w:r>
            <w:proofErr w:type="gramStart"/>
            <w:r w:rsidR="00CF177F" w:rsidRPr="00CF177F">
              <w:rPr>
                <w:rFonts w:eastAsia="Times New Roman" w:cs="Times New Roman"/>
                <w:lang w:eastAsia="cs-CZ"/>
              </w:rPr>
              <w:t xml:space="preserve">posouzení </w:t>
            </w:r>
            <w:r w:rsidR="00A87EAA">
              <w:rPr>
                <w:rFonts w:eastAsia="Times New Roman" w:cs="Times New Roman"/>
                <w:lang w:eastAsia="cs-CZ"/>
              </w:rPr>
              <w:t xml:space="preserve"> </w:t>
            </w:r>
            <w:r w:rsidR="00CF177F" w:rsidRPr="00CF177F">
              <w:rPr>
                <w:rFonts w:eastAsia="Times New Roman" w:cs="Times New Roman"/>
                <w:lang w:eastAsia="cs-CZ"/>
              </w:rPr>
              <w:t>a hodnocení</w:t>
            </w:r>
            <w:proofErr w:type="gramEnd"/>
            <w:r w:rsidR="00CF177F" w:rsidRPr="00CF177F">
              <w:rPr>
                <w:rFonts w:eastAsia="Times New Roman" w:cs="Times New Roman"/>
                <w:lang w:eastAsia="cs-CZ"/>
              </w:rPr>
              <w:t xml:space="preserve"> bude postupováno obdobně, jako je uvedeno výše.</w:t>
            </w:r>
          </w:p>
          <w:p w:rsidR="00FE3886" w:rsidRPr="00245271" w:rsidRDefault="00182262" w:rsidP="005B73BF">
            <w:pPr>
              <w:tabs>
                <w:tab w:val="num" w:pos="7808"/>
              </w:tabs>
              <w:spacing w:before="120" w:after="120" w:line="240" w:lineRule="auto"/>
              <w:jc w:val="both"/>
              <w:rPr>
                <w:rFonts w:eastAsia="Times New Roman" w:cs="Times New Roman"/>
                <w:b/>
                <w:lang w:eastAsia="cs-CZ"/>
              </w:rPr>
            </w:pPr>
            <w:r w:rsidRPr="00245271">
              <w:rPr>
                <w:rFonts w:eastAsia="Times New Roman" w:cs="Times New Roman"/>
                <w:b/>
                <w:lang w:eastAsia="cs-CZ"/>
              </w:rPr>
              <w:t>V případě mimořádné nízké nabídkové ceny bude postupováno v souladu s § 113 zákona.</w:t>
            </w:r>
          </w:p>
        </w:tc>
      </w:tr>
      <w:tr w:rsidR="00FE3886" w:rsidRPr="00245271" w:rsidTr="00025CF4">
        <w:tc>
          <w:tcPr>
            <w:tcW w:w="1245" w:type="pct"/>
            <w:shd w:val="clear" w:color="auto" w:fill="D9D9D9"/>
          </w:tcPr>
          <w:p w:rsidR="00FE3886" w:rsidRPr="00245271" w:rsidRDefault="00FE3886" w:rsidP="006C7826">
            <w:pPr>
              <w:spacing w:before="120" w:after="0" w:line="240" w:lineRule="auto"/>
              <w:rPr>
                <w:rFonts w:eastAsia="Times New Roman" w:cs="Times New Roman"/>
                <w:b/>
                <w:lang w:eastAsia="cs-CZ"/>
              </w:rPr>
            </w:pPr>
            <w:r w:rsidRPr="00245271">
              <w:rPr>
                <w:rFonts w:eastAsia="Times New Roman" w:cs="Times New Roman"/>
                <w:b/>
                <w:lang w:eastAsia="cs-CZ"/>
              </w:rPr>
              <w:t>Požadavky na prokázání kvalifikace uchazeče:</w:t>
            </w:r>
          </w:p>
        </w:tc>
        <w:tc>
          <w:tcPr>
            <w:tcW w:w="3755" w:type="pct"/>
            <w:vAlign w:val="center"/>
          </w:tcPr>
          <w:p w:rsidR="00CA31AA" w:rsidRPr="00245271" w:rsidRDefault="00CA31AA" w:rsidP="006C7826">
            <w:pPr>
              <w:spacing w:before="120" w:after="0" w:line="240" w:lineRule="auto"/>
              <w:rPr>
                <w:rFonts w:eastAsia="Times New Roman" w:cs="Times New Roman"/>
                <w:u w:val="single"/>
                <w:lang w:eastAsia="cs-CZ"/>
              </w:rPr>
            </w:pPr>
            <w:r w:rsidRPr="00245271">
              <w:rPr>
                <w:rFonts w:eastAsia="Times New Roman" w:cs="Times New Roman"/>
                <w:u w:val="single"/>
                <w:lang w:eastAsia="cs-CZ"/>
              </w:rPr>
              <w:t>Základní kvalifikační předpoklady:</w:t>
            </w:r>
          </w:p>
          <w:p w:rsidR="002A60F1" w:rsidRPr="00245271" w:rsidRDefault="005A0742" w:rsidP="00A87EAA">
            <w:pPr>
              <w:spacing w:after="0" w:line="240" w:lineRule="auto"/>
              <w:jc w:val="both"/>
              <w:rPr>
                <w:rFonts w:eastAsia="Times New Roman" w:cs="Times New Roman"/>
                <w:lang w:eastAsia="cs-CZ"/>
              </w:rPr>
            </w:pPr>
            <w:r w:rsidRPr="00245271">
              <w:rPr>
                <w:rFonts w:eastAsia="Times New Roman" w:cs="Times New Roman"/>
                <w:lang w:eastAsia="cs-CZ"/>
              </w:rPr>
              <w:t xml:space="preserve">Dodavatel dle § 53 odst. 4 zákona prokazuje splnění kvalifikace předložením dokladů o kvalifikaci v kopiích nebo je může nahradit </w:t>
            </w:r>
            <w:r w:rsidRPr="00245271">
              <w:rPr>
                <w:rFonts w:eastAsia="Times New Roman" w:cs="Times New Roman"/>
                <w:b/>
                <w:lang w:eastAsia="cs-CZ"/>
              </w:rPr>
              <w:t>čestným prohlášením</w:t>
            </w:r>
            <w:r w:rsidR="00CC08C2" w:rsidRPr="00245271">
              <w:rPr>
                <w:rFonts w:eastAsia="Times New Roman" w:cs="Times New Roman"/>
                <w:b/>
                <w:lang w:eastAsia="cs-CZ"/>
              </w:rPr>
              <w:t xml:space="preserve"> dle přílohy č. 2 této výzvy</w:t>
            </w:r>
            <w:r w:rsidRPr="00245271">
              <w:rPr>
                <w:rFonts w:eastAsia="Times New Roman" w:cs="Times New Roman"/>
                <w:lang w:eastAsia="cs-CZ"/>
              </w:rPr>
              <w:t xml:space="preserve"> nebo jednotným evropským osvědčením pro veřejné zakázky podle § 87 zákona</w:t>
            </w:r>
            <w:r w:rsidR="002A60F1" w:rsidRPr="00245271">
              <w:rPr>
                <w:rFonts w:eastAsia="Times New Roman" w:cs="Times New Roman"/>
                <w:lang w:eastAsia="cs-CZ"/>
              </w:rPr>
              <w:t>, výpisem ze systému certifikovaných dodavatelů podle § 234 zákona</w:t>
            </w:r>
            <w:r w:rsidR="006C4701">
              <w:rPr>
                <w:rFonts w:eastAsia="Times New Roman" w:cs="Times New Roman"/>
                <w:lang w:eastAsia="cs-CZ"/>
              </w:rPr>
              <w:t xml:space="preserve">, </w:t>
            </w:r>
            <w:r w:rsidR="00245271">
              <w:rPr>
                <w:rFonts w:eastAsia="Times New Roman" w:cs="Times New Roman"/>
                <w:lang w:eastAsia="cs-CZ"/>
              </w:rPr>
              <w:t xml:space="preserve">výpisem </w:t>
            </w:r>
            <w:r w:rsidR="002A60F1" w:rsidRPr="00245271">
              <w:rPr>
                <w:rFonts w:eastAsia="Times New Roman" w:cs="Times New Roman"/>
                <w:lang w:eastAsia="cs-CZ"/>
              </w:rPr>
              <w:t xml:space="preserve">ze seznamu </w:t>
            </w:r>
            <w:r w:rsidR="002A60F1" w:rsidRPr="00245271">
              <w:rPr>
                <w:rFonts w:eastAsia="Times New Roman" w:cs="Times New Roman"/>
                <w:lang w:eastAsia="cs-CZ"/>
              </w:rPr>
              <w:lastRenderedPageBreak/>
              <w:t>kvalifikovaných dodavatelů podle § 228 zákona nebo v souladu s §</w:t>
            </w:r>
            <w:r w:rsidR="007A7705">
              <w:rPr>
                <w:rFonts w:eastAsia="Times New Roman" w:cs="Times New Roman"/>
                <w:lang w:eastAsia="cs-CZ"/>
              </w:rPr>
              <w:t xml:space="preserve"> </w:t>
            </w:r>
            <w:r w:rsidR="002A60F1" w:rsidRPr="00245271">
              <w:rPr>
                <w:rFonts w:eastAsia="Times New Roman" w:cs="Times New Roman"/>
                <w:lang w:eastAsia="cs-CZ"/>
              </w:rPr>
              <w:t>45 odst. 4 zákona.</w:t>
            </w:r>
          </w:p>
          <w:p w:rsidR="00A87EAA" w:rsidRDefault="009377F9" w:rsidP="00A87EAA">
            <w:pPr>
              <w:spacing w:after="0" w:line="240" w:lineRule="auto"/>
              <w:jc w:val="both"/>
              <w:rPr>
                <w:rFonts w:eastAsia="Times New Roman" w:cs="Times New Roman"/>
                <w:lang w:eastAsia="cs-CZ"/>
              </w:rPr>
            </w:pPr>
            <w:r w:rsidRPr="00245271">
              <w:rPr>
                <w:rFonts w:eastAsia="Times New Roman" w:cs="Times New Roman"/>
                <w:lang w:eastAsia="cs-CZ"/>
              </w:rPr>
              <w:t>Zadavatel si může v průběhu zadávacího řízení vyžádat předložení originálů nebo úředně ověřených kopií dokladů o kvalifikaci.</w:t>
            </w:r>
            <w:r w:rsidR="00FF687B" w:rsidRPr="00245271">
              <w:t xml:space="preserve"> </w:t>
            </w:r>
            <w:r w:rsidR="00FF687B" w:rsidRPr="00245271">
              <w:rPr>
                <w:rFonts w:eastAsia="Times New Roman" w:cs="Times New Roman"/>
                <w:lang w:eastAsia="cs-CZ"/>
              </w:rPr>
              <w:t xml:space="preserve">Doklady prokazující základní způsobilost podle § 74 a profesní způsobilost podle </w:t>
            </w:r>
          </w:p>
          <w:p w:rsidR="005A0742" w:rsidRPr="00245271" w:rsidRDefault="00FF687B" w:rsidP="00A87EAA">
            <w:pPr>
              <w:spacing w:after="0" w:line="240" w:lineRule="auto"/>
              <w:jc w:val="both"/>
              <w:rPr>
                <w:rFonts w:eastAsia="Times New Roman" w:cs="Times New Roman"/>
                <w:lang w:eastAsia="cs-CZ"/>
              </w:rPr>
            </w:pPr>
            <w:r w:rsidRPr="00245271">
              <w:rPr>
                <w:rFonts w:eastAsia="Times New Roman" w:cs="Times New Roman"/>
                <w:lang w:eastAsia="cs-CZ"/>
              </w:rPr>
              <w:t>§ 77 odst. 1 musí prokazovat splnění požadovaného kritéria způsobilosti nejpozději v době 3 měsíců přede dnem zahájení zadávacího řízení.</w:t>
            </w:r>
          </w:p>
          <w:p w:rsidR="0066147C" w:rsidRPr="00245271" w:rsidRDefault="0066147C" w:rsidP="00A87EAA">
            <w:pPr>
              <w:numPr>
                <w:ilvl w:val="2"/>
                <w:numId w:val="0"/>
              </w:numPr>
              <w:spacing w:after="0" w:line="240" w:lineRule="auto"/>
              <w:jc w:val="both"/>
              <w:outlineLvl w:val="2"/>
              <w:rPr>
                <w:rFonts w:eastAsia="Calibri" w:cs="Times New Roman"/>
                <w:bCs/>
              </w:rPr>
            </w:pPr>
            <w:r w:rsidRPr="00245271">
              <w:rPr>
                <w:rFonts w:eastAsia="Calibri" w:cs="Times New Roman"/>
                <w:bCs/>
              </w:rPr>
              <w:t>Dodavatel, který podal nabídku v tomto zadávacím řízení, nesmí být současně jinou osobou, jehož prostřednictvím jiný dodavatel v tomto zadávacím řízení prokazuje kvalifikaci.</w:t>
            </w:r>
          </w:p>
          <w:p w:rsidR="00CA31AA" w:rsidRPr="005B73BF" w:rsidRDefault="001B7EFA" w:rsidP="005B73BF">
            <w:pPr>
              <w:numPr>
                <w:ilvl w:val="2"/>
                <w:numId w:val="0"/>
              </w:numPr>
              <w:spacing w:after="120" w:line="240" w:lineRule="auto"/>
              <w:jc w:val="both"/>
              <w:outlineLvl w:val="2"/>
              <w:rPr>
                <w:rFonts w:eastAsia="Calibri" w:cs="Times New Roman"/>
                <w:bCs/>
              </w:rPr>
            </w:pPr>
            <w:r w:rsidRPr="00245271">
              <w:rPr>
                <w:rFonts w:eastAsia="Calibri" w:cs="Times New Roman"/>
                <w:bCs/>
              </w:rPr>
              <w:t xml:space="preserve">Účastník, se kterým má být uzavřena smlouva, je povinen dle </w:t>
            </w:r>
            <w:r w:rsidRPr="00245271">
              <w:rPr>
                <w:rFonts w:eastAsia="Calibri" w:cs="Times New Roman"/>
                <w:bCs/>
                <w:color w:val="000000"/>
              </w:rPr>
              <w:t xml:space="preserve">§ 86 odst. 3 </w:t>
            </w:r>
            <w:r w:rsidRPr="00245271">
              <w:rPr>
                <w:rFonts w:eastAsia="Calibri" w:cs="Times New Roman"/>
                <w:bCs/>
              </w:rPr>
              <w:t>zákona před jejím uzavřením předložit zadavateli originály nebo úředně ověřené kopie dokladů prokazujících splnění kvalifikace, pokud je zadavatel již nemá k dispozici.</w:t>
            </w:r>
          </w:p>
          <w:p w:rsidR="00CA31AA" w:rsidRPr="00245271" w:rsidRDefault="00CA31AA" w:rsidP="00E71FDA">
            <w:pPr>
              <w:spacing w:after="0" w:line="240" w:lineRule="auto"/>
              <w:rPr>
                <w:rFonts w:eastAsia="Times New Roman" w:cs="Times New Roman"/>
                <w:u w:val="single"/>
                <w:lang w:eastAsia="cs-CZ"/>
              </w:rPr>
            </w:pPr>
            <w:r w:rsidRPr="00245271">
              <w:rPr>
                <w:rFonts w:eastAsia="Times New Roman" w:cs="Times New Roman"/>
                <w:u w:val="single"/>
                <w:lang w:eastAsia="cs-CZ"/>
              </w:rPr>
              <w:t>Profesní kvalifikační předpoklady:</w:t>
            </w:r>
          </w:p>
          <w:p w:rsidR="00612147" w:rsidRPr="00245271" w:rsidRDefault="00CA31AA" w:rsidP="00A87EAA">
            <w:pPr>
              <w:spacing w:after="0" w:line="240" w:lineRule="auto"/>
              <w:jc w:val="both"/>
              <w:rPr>
                <w:rFonts w:eastAsia="Times New Roman" w:cs="Times New Roman"/>
                <w:lang w:eastAsia="cs-CZ"/>
              </w:rPr>
            </w:pPr>
            <w:r w:rsidRPr="00245271">
              <w:rPr>
                <w:rFonts w:eastAsia="Times New Roman" w:cs="Times New Roman"/>
                <w:lang w:eastAsia="cs-CZ"/>
              </w:rPr>
              <w:t>Dodavatel prokazuje splnění profesní způsobilosti předložením</w:t>
            </w:r>
            <w:r w:rsidR="00612147" w:rsidRPr="00245271">
              <w:rPr>
                <w:rFonts w:eastAsia="Times New Roman" w:cs="Times New Roman"/>
                <w:lang w:eastAsia="cs-CZ"/>
              </w:rPr>
              <w:t>:</w:t>
            </w:r>
          </w:p>
          <w:p w:rsidR="0066147C" w:rsidRPr="00245271" w:rsidRDefault="00CA31AA" w:rsidP="00A87EAA">
            <w:pPr>
              <w:pStyle w:val="Odstavecseseznamem"/>
              <w:numPr>
                <w:ilvl w:val="0"/>
                <w:numId w:val="6"/>
              </w:numPr>
              <w:spacing w:after="0" w:line="240" w:lineRule="auto"/>
              <w:jc w:val="both"/>
              <w:rPr>
                <w:rFonts w:eastAsia="Times New Roman" w:cs="Times New Roman"/>
                <w:lang w:eastAsia="cs-CZ"/>
              </w:rPr>
            </w:pPr>
            <w:r w:rsidRPr="00245271">
              <w:rPr>
                <w:rFonts w:eastAsia="Times New Roman" w:cs="Times New Roman"/>
                <w:lang w:eastAsia="cs-CZ"/>
              </w:rPr>
              <w:t>výpisu z obchodního rejstříku nebo jiné obdobné evidence, pokud jiný právní předpis zápis do takové evidence vy</w:t>
            </w:r>
            <w:r w:rsidR="00612147" w:rsidRPr="00245271">
              <w:rPr>
                <w:rFonts w:eastAsia="Times New Roman" w:cs="Times New Roman"/>
                <w:lang w:eastAsia="cs-CZ"/>
              </w:rPr>
              <w:t>žaduje;</w:t>
            </w:r>
          </w:p>
          <w:p w:rsidR="00612147" w:rsidRPr="00245271" w:rsidRDefault="00612147" w:rsidP="00A87EAA">
            <w:pPr>
              <w:pStyle w:val="Odstavecseseznamem"/>
              <w:numPr>
                <w:ilvl w:val="0"/>
                <w:numId w:val="6"/>
              </w:numPr>
              <w:spacing w:after="0" w:line="240" w:lineRule="auto"/>
              <w:jc w:val="both"/>
              <w:rPr>
                <w:rFonts w:eastAsia="Times New Roman" w:cs="Times New Roman"/>
                <w:lang w:eastAsia="cs-CZ"/>
              </w:rPr>
            </w:pPr>
            <w:r w:rsidRPr="00245271">
              <w:rPr>
                <w:rFonts w:eastAsia="Times New Roman" w:cs="Times New Roman"/>
                <w:lang w:eastAsia="cs-CZ"/>
              </w:rPr>
              <w:t>dokladu o oprávnění k podnikání v rozsahu odpovídající předmětu veřejné zakázky, zejména doklad prokazující příslušné živnostenské oprávnění;</w:t>
            </w:r>
          </w:p>
          <w:p w:rsidR="00A80466" w:rsidRPr="005B73BF" w:rsidRDefault="00612147" w:rsidP="005B73BF">
            <w:pPr>
              <w:pStyle w:val="Odstavecseseznamem"/>
              <w:numPr>
                <w:ilvl w:val="0"/>
                <w:numId w:val="6"/>
              </w:numPr>
              <w:spacing w:after="120" w:line="240" w:lineRule="auto"/>
              <w:ind w:left="777" w:hanging="357"/>
              <w:jc w:val="both"/>
              <w:rPr>
                <w:rFonts w:eastAsia="Times New Roman" w:cs="Times New Roman"/>
                <w:lang w:eastAsia="cs-CZ"/>
              </w:rPr>
            </w:pPr>
            <w:r w:rsidRPr="00245271">
              <w:rPr>
                <w:rFonts w:eastAsia="Calibri" w:cs="Times New Roman"/>
              </w:rPr>
              <w:t>dokladu osvědčujícího odbornou způsobilost dodavatele nebo osoby, jejímž prostřednictvím odbornou způsobilost zabezpečuje, je-li pro plnění veřejné zakázky nezbytná podle zvláštních právních předpisů.</w:t>
            </w:r>
          </w:p>
          <w:p w:rsidR="00612147" w:rsidRPr="00245271" w:rsidRDefault="00612147" w:rsidP="00612147">
            <w:pPr>
              <w:spacing w:after="0" w:line="240" w:lineRule="auto"/>
              <w:contextualSpacing/>
              <w:rPr>
                <w:rFonts w:eastAsia="Times New Roman" w:cs="Times New Roman"/>
                <w:u w:val="single"/>
                <w:lang w:eastAsia="cs-CZ"/>
              </w:rPr>
            </w:pPr>
            <w:r w:rsidRPr="00245271">
              <w:rPr>
                <w:rFonts w:eastAsia="Times New Roman" w:cs="Times New Roman"/>
                <w:u w:val="single"/>
                <w:lang w:eastAsia="cs-CZ"/>
              </w:rPr>
              <w:t>Technické kvalifikační předpoklady:</w:t>
            </w:r>
          </w:p>
          <w:p w:rsidR="00612147" w:rsidRPr="00245271" w:rsidRDefault="00612147" w:rsidP="00A87EAA">
            <w:pPr>
              <w:spacing w:after="0" w:line="240" w:lineRule="auto"/>
              <w:contextualSpacing/>
              <w:jc w:val="both"/>
              <w:rPr>
                <w:rFonts w:eastAsia="Times New Roman" w:cs="Times New Roman"/>
                <w:lang w:eastAsia="cs-CZ"/>
              </w:rPr>
            </w:pPr>
            <w:r w:rsidRPr="00245271">
              <w:rPr>
                <w:rFonts w:eastAsia="Times New Roman" w:cs="Times New Roman"/>
                <w:lang w:eastAsia="cs-CZ"/>
              </w:rPr>
              <w:t>Dodavatel prokazuje splnění technické kvalifikace předložením:</w:t>
            </w:r>
          </w:p>
          <w:p w:rsidR="00612147" w:rsidRPr="00245271" w:rsidRDefault="002B7311" w:rsidP="00A87EAA">
            <w:pPr>
              <w:pStyle w:val="Odstavecseseznamem"/>
              <w:numPr>
                <w:ilvl w:val="0"/>
                <w:numId w:val="7"/>
              </w:numPr>
              <w:spacing w:after="0" w:line="240" w:lineRule="auto"/>
              <w:jc w:val="both"/>
              <w:rPr>
                <w:rFonts w:eastAsia="Times New Roman" w:cs="Times New Roman"/>
                <w:lang w:eastAsia="cs-CZ"/>
              </w:rPr>
            </w:pPr>
            <w:r w:rsidRPr="00245271">
              <w:rPr>
                <w:rFonts w:eastAsia="Times New Roman" w:cs="Times New Roman"/>
                <w:lang w:eastAsia="cs-CZ"/>
              </w:rPr>
              <w:t>seznam</w:t>
            </w:r>
            <w:r w:rsidR="003B0212" w:rsidRPr="00245271">
              <w:rPr>
                <w:rFonts w:eastAsia="Times New Roman" w:cs="Times New Roman"/>
                <w:lang w:eastAsia="cs-CZ"/>
              </w:rPr>
              <w:t>u</w:t>
            </w:r>
            <w:r w:rsidRPr="00245271">
              <w:rPr>
                <w:rFonts w:eastAsia="Times New Roman" w:cs="Times New Roman"/>
                <w:lang w:eastAsia="cs-CZ"/>
              </w:rPr>
              <w:t xml:space="preserve"> významných dodávek poskytnutých za poslední 3 roky před zahájením zadávacího řízení včetně uvedení ceny a doby jejich poskytnutí a identifikace objednatele</w:t>
            </w:r>
            <w:r w:rsidR="003B0212" w:rsidRPr="00245271">
              <w:rPr>
                <w:rFonts w:eastAsia="Times New Roman" w:cs="Times New Roman"/>
                <w:lang w:eastAsia="cs-CZ"/>
              </w:rPr>
              <w:t xml:space="preserve">. Limit pro splnění kvalifikačního předpokladu je stanoven na min. 2 dodávky poskytnuté dodavatelem, které svým zaměřením odpovídají předmětu </w:t>
            </w:r>
            <w:r w:rsidR="00C315D6" w:rsidRPr="00245271">
              <w:rPr>
                <w:rFonts w:eastAsia="Times New Roman" w:cs="Times New Roman"/>
                <w:lang w:eastAsia="cs-CZ"/>
              </w:rPr>
              <w:t>zadání</w:t>
            </w:r>
            <w:r w:rsidR="003B0212" w:rsidRPr="00245271">
              <w:rPr>
                <w:rFonts w:eastAsia="Times New Roman" w:cs="Times New Roman"/>
                <w:lang w:eastAsia="cs-CZ"/>
              </w:rPr>
              <w:t xml:space="preserve"> příslušné části zakázky a jejichž finanční objem </w:t>
            </w:r>
            <w:r w:rsidR="0048564F">
              <w:rPr>
                <w:rFonts w:eastAsia="Times New Roman" w:cs="Times New Roman"/>
                <w:lang w:eastAsia="cs-CZ"/>
              </w:rPr>
              <w:t xml:space="preserve">bez DPH </w:t>
            </w:r>
            <w:r w:rsidR="003B0212" w:rsidRPr="00245271">
              <w:rPr>
                <w:rFonts w:eastAsia="Times New Roman" w:cs="Times New Roman"/>
                <w:lang w:eastAsia="cs-CZ"/>
              </w:rPr>
              <w:t xml:space="preserve">činil nejméně </w:t>
            </w:r>
            <w:r w:rsidR="00262440" w:rsidRPr="00245271">
              <w:rPr>
                <w:rFonts w:eastAsia="Times New Roman" w:cs="Times New Roman"/>
                <w:lang w:eastAsia="cs-CZ"/>
              </w:rPr>
              <w:t>pro:</w:t>
            </w:r>
          </w:p>
          <w:p w:rsidR="00262440" w:rsidRPr="00245271" w:rsidRDefault="00262440" w:rsidP="00A87EAA">
            <w:pPr>
              <w:pStyle w:val="Odstavecseseznamem"/>
              <w:spacing w:after="0" w:line="240" w:lineRule="auto"/>
              <w:jc w:val="both"/>
              <w:rPr>
                <w:rFonts w:eastAsia="Times New Roman" w:cs="Times New Roman"/>
                <w:lang w:eastAsia="cs-CZ"/>
              </w:rPr>
            </w:pPr>
            <w:r w:rsidRPr="00245271">
              <w:rPr>
                <w:rFonts w:eastAsia="Times New Roman" w:cs="Times New Roman"/>
                <w:lang w:eastAsia="cs-CZ"/>
              </w:rPr>
              <w:t>část A. - Dodávka a montáž herních prvků – 500 000 Kč</w:t>
            </w:r>
          </w:p>
          <w:p w:rsidR="00262440" w:rsidRPr="00245271" w:rsidRDefault="00262440" w:rsidP="00A87EAA">
            <w:pPr>
              <w:pStyle w:val="Odstavecseseznamem"/>
              <w:spacing w:after="0" w:line="240" w:lineRule="auto"/>
              <w:jc w:val="both"/>
              <w:rPr>
                <w:rFonts w:eastAsia="Times New Roman" w:cs="Times New Roman"/>
                <w:lang w:eastAsia="cs-CZ"/>
              </w:rPr>
            </w:pPr>
            <w:r w:rsidRPr="00245271">
              <w:rPr>
                <w:rFonts w:eastAsia="Times New Roman" w:cs="Times New Roman"/>
                <w:lang w:eastAsia="cs-CZ"/>
              </w:rPr>
              <w:t xml:space="preserve">část B. - Dodávka a montáž </w:t>
            </w:r>
            <w:proofErr w:type="spellStart"/>
            <w:r w:rsidRPr="00245271">
              <w:rPr>
                <w:rFonts w:eastAsia="Times New Roman" w:cs="Times New Roman"/>
                <w:lang w:eastAsia="cs-CZ"/>
              </w:rPr>
              <w:t>workoutových</w:t>
            </w:r>
            <w:proofErr w:type="spellEnd"/>
            <w:r w:rsidRPr="00245271">
              <w:rPr>
                <w:rFonts w:eastAsia="Times New Roman" w:cs="Times New Roman"/>
                <w:lang w:eastAsia="cs-CZ"/>
              </w:rPr>
              <w:t xml:space="preserve"> sestav – 500 000 Kč</w:t>
            </w:r>
          </w:p>
          <w:p w:rsidR="00262440" w:rsidRPr="00245271" w:rsidRDefault="00262440" w:rsidP="00A87EAA">
            <w:pPr>
              <w:pStyle w:val="Odstavecseseznamem"/>
              <w:spacing w:after="0" w:line="240" w:lineRule="auto"/>
              <w:jc w:val="both"/>
              <w:rPr>
                <w:rFonts w:eastAsia="Times New Roman" w:cs="Times New Roman"/>
                <w:lang w:eastAsia="cs-CZ"/>
              </w:rPr>
            </w:pPr>
            <w:r w:rsidRPr="00245271">
              <w:rPr>
                <w:rFonts w:eastAsia="Times New Roman" w:cs="Times New Roman"/>
                <w:lang w:eastAsia="cs-CZ"/>
              </w:rPr>
              <w:t>část C. - Dodávka a montáž zemních trampolín</w:t>
            </w:r>
            <w:r w:rsidR="008573E9" w:rsidRPr="00245271">
              <w:rPr>
                <w:rFonts w:eastAsia="Times New Roman" w:cs="Times New Roman"/>
                <w:lang w:eastAsia="cs-CZ"/>
              </w:rPr>
              <w:t xml:space="preserve"> – 300 000 Kč</w:t>
            </w:r>
          </w:p>
          <w:p w:rsidR="00A9661D" w:rsidRPr="00A87EAA" w:rsidRDefault="00A9661D" w:rsidP="00A87EAA">
            <w:pPr>
              <w:pStyle w:val="Odstavecseseznamem"/>
              <w:numPr>
                <w:ilvl w:val="0"/>
                <w:numId w:val="7"/>
              </w:numPr>
              <w:spacing w:after="120" w:line="240" w:lineRule="auto"/>
              <w:ind w:left="714" w:hanging="357"/>
              <w:jc w:val="both"/>
              <w:rPr>
                <w:rFonts w:eastAsia="Times New Roman" w:cs="Times New Roman"/>
                <w:lang w:eastAsia="cs-CZ"/>
              </w:rPr>
            </w:pPr>
            <w:r w:rsidRPr="00245271">
              <w:rPr>
                <w:rFonts w:eastAsia="Times New Roman" w:cs="Times New Roman"/>
                <w:lang w:eastAsia="cs-CZ"/>
              </w:rPr>
              <w:t>dokladů prokazujících</w:t>
            </w:r>
            <w:r w:rsidR="001F07F0" w:rsidRPr="00245271">
              <w:rPr>
                <w:rFonts w:eastAsia="Times New Roman" w:cs="Times New Roman"/>
                <w:lang w:eastAsia="cs-CZ"/>
              </w:rPr>
              <w:t xml:space="preserve"> shodu požadovaných výrobků</w:t>
            </w:r>
            <w:r w:rsidRPr="00245271">
              <w:rPr>
                <w:rFonts w:eastAsia="Times New Roman" w:cs="Times New Roman"/>
                <w:lang w:eastAsia="cs-CZ"/>
              </w:rPr>
              <w:t xml:space="preserve"> </w:t>
            </w:r>
            <w:r w:rsidRPr="00A87EAA">
              <w:rPr>
                <w:rFonts w:eastAsia="Times New Roman" w:cs="Times New Roman"/>
                <w:lang w:eastAsia="cs-CZ"/>
              </w:rPr>
              <w:t>s požadovanou technickou normou nebo technickým dokumentem.</w:t>
            </w:r>
          </w:p>
        </w:tc>
      </w:tr>
      <w:tr w:rsidR="00FE3886" w:rsidRPr="00245271" w:rsidTr="00025CF4">
        <w:tc>
          <w:tcPr>
            <w:tcW w:w="1245" w:type="pct"/>
            <w:shd w:val="clear" w:color="auto" w:fill="D9D9D9"/>
          </w:tcPr>
          <w:p w:rsidR="00FE3886" w:rsidRPr="00245271" w:rsidRDefault="00FE3886" w:rsidP="006C7826">
            <w:pPr>
              <w:spacing w:before="120" w:after="0" w:line="240" w:lineRule="auto"/>
              <w:rPr>
                <w:rFonts w:eastAsia="Times New Roman" w:cs="Times New Roman"/>
                <w:b/>
                <w:lang w:eastAsia="cs-CZ"/>
              </w:rPr>
            </w:pPr>
            <w:r w:rsidRPr="00245271">
              <w:rPr>
                <w:rFonts w:eastAsia="Times New Roman" w:cs="Times New Roman"/>
                <w:b/>
                <w:lang w:eastAsia="cs-CZ"/>
              </w:rPr>
              <w:lastRenderedPageBreak/>
              <w:t>Požadavky na způsob zpracování nabídkové ceny:</w:t>
            </w:r>
          </w:p>
        </w:tc>
        <w:tc>
          <w:tcPr>
            <w:tcW w:w="3755" w:type="pct"/>
            <w:vAlign w:val="center"/>
          </w:tcPr>
          <w:p w:rsidR="00FE3886" w:rsidRPr="00EA120D" w:rsidRDefault="00FE3886" w:rsidP="00A87EAA">
            <w:pPr>
              <w:spacing w:before="120" w:after="120" w:line="240" w:lineRule="auto"/>
              <w:jc w:val="both"/>
              <w:rPr>
                <w:rFonts w:eastAsia="Times New Roman" w:cs="Times New Roman"/>
                <w:lang w:eastAsia="cs-CZ"/>
              </w:rPr>
            </w:pPr>
            <w:r w:rsidRPr="00245271">
              <w:rPr>
                <w:rFonts w:eastAsia="Times New Roman" w:cs="Times New Roman"/>
                <w:lang w:eastAsia="cs-CZ"/>
              </w:rPr>
              <w:t>Nabídková cena musí představovat celkovou cenu za</w:t>
            </w:r>
            <w:r w:rsidR="00E63892" w:rsidRPr="00245271">
              <w:rPr>
                <w:rFonts w:eastAsia="Times New Roman" w:cs="Times New Roman"/>
                <w:lang w:eastAsia="cs-CZ"/>
              </w:rPr>
              <w:t xml:space="preserve"> provedení veškerých dodávek a</w:t>
            </w:r>
            <w:r w:rsidRPr="00245271">
              <w:rPr>
                <w:rFonts w:eastAsia="Times New Roman" w:cs="Times New Roman"/>
                <w:lang w:eastAsia="cs-CZ"/>
              </w:rPr>
              <w:t xml:space="preserve"> prací, které jsou předmětem zadání. V celkové nabídkové ceně budou zahrnuty veškeré náklady související s řádnou realizací včetně vznikajících vedlejších nákladů.</w:t>
            </w:r>
          </w:p>
          <w:p w:rsidR="00FE3886" w:rsidRPr="00245271" w:rsidRDefault="00FE3886" w:rsidP="00E71FDA">
            <w:pPr>
              <w:spacing w:after="0" w:line="240" w:lineRule="auto"/>
              <w:rPr>
                <w:rFonts w:eastAsia="Times New Roman" w:cs="Times New Roman"/>
                <w:lang w:eastAsia="cs-CZ"/>
              </w:rPr>
            </w:pPr>
            <w:r w:rsidRPr="00245271">
              <w:rPr>
                <w:rFonts w:eastAsia="Times New Roman" w:cs="Times New Roman"/>
                <w:lang w:eastAsia="cs-CZ"/>
              </w:rPr>
              <w:t>Celková nabídková cena bude uvedena v krycím listu nabídky (příloha č. 1 této výzvy) v členění:</w:t>
            </w:r>
          </w:p>
          <w:p w:rsidR="00FE3886" w:rsidRPr="00245271" w:rsidRDefault="00FE3886" w:rsidP="00FE3886">
            <w:pPr>
              <w:numPr>
                <w:ilvl w:val="0"/>
                <w:numId w:val="1"/>
              </w:numPr>
              <w:spacing w:after="0" w:line="240" w:lineRule="auto"/>
              <w:contextualSpacing/>
              <w:rPr>
                <w:rFonts w:eastAsia="Times New Roman" w:cs="Times New Roman"/>
                <w:lang w:eastAsia="cs-CZ"/>
              </w:rPr>
            </w:pPr>
            <w:r w:rsidRPr="00245271">
              <w:rPr>
                <w:rFonts w:eastAsia="Times New Roman" w:cs="Times New Roman"/>
                <w:lang w:eastAsia="cs-CZ"/>
              </w:rPr>
              <w:t>bez DPH</w:t>
            </w:r>
          </w:p>
          <w:p w:rsidR="00FE3886" w:rsidRPr="00245271" w:rsidRDefault="00FE3886" w:rsidP="00FE3886">
            <w:pPr>
              <w:numPr>
                <w:ilvl w:val="0"/>
                <w:numId w:val="1"/>
              </w:numPr>
              <w:spacing w:after="0" w:line="240" w:lineRule="auto"/>
              <w:contextualSpacing/>
              <w:rPr>
                <w:rFonts w:eastAsia="Times New Roman" w:cs="Times New Roman"/>
                <w:lang w:eastAsia="cs-CZ"/>
              </w:rPr>
            </w:pPr>
            <w:r w:rsidRPr="00245271">
              <w:rPr>
                <w:rFonts w:eastAsia="Times New Roman" w:cs="Times New Roman"/>
                <w:lang w:eastAsia="cs-CZ"/>
              </w:rPr>
              <w:t>DPH</w:t>
            </w:r>
          </w:p>
          <w:p w:rsidR="00FE3886" w:rsidRPr="00245271" w:rsidRDefault="00FE3886" w:rsidP="006C7826">
            <w:pPr>
              <w:numPr>
                <w:ilvl w:val="0"/>
                <w:numId w:val="1"/>
              </w:numPr>
              <w:spacing w:after="120" w:line="240" w:lineRule="auto"/>
              <w:ind w:left="714" w:hanging="357"/>
              <w:contextualSpacing/>
              <w:rPr>
                <w:rFonts w:eastAsia="Times New Roman" w:cs="Times New Roman"/>
                <w:lang w:eastAsia="cs-CZ"/>
              </w:rPr>
            </w:pPr>
            <w:r w:rsidRPr="00245271">
              <w:rPr>
                <w:rFonts w:eastAsia="Times New Roman" w:cs="Times New Roman"/>
                <w:lang w:eastAsia="cs-CZ"/>
              </w:rPr>
              <w:t>včetně DPH</w:t>
            </w:r>
          </w:p>
        </w:tc>
      </w:tr>
      <w:tr w:rsidR="00FE3886" w:rsidRPr="00245271" w:rsidTr="00025CF4">
        <w:tc>
          <w:tcPr>
            <w:tcW w:w="1245" w:type="pct"/>
            <w:shd w:val="clear" w:color="auto" w:fill="D9D9D9"/>
          </w:tcPr>
          <w:p w:rsidR="00FE3886" w:rsidRPr="00245271" w:rsidRDefault="00FE3886" w:rsidP="006C7826">
            <w:pPr>
              <w:spacing w:before="120" w:after="0" w:line="240" w:lineRule="auto"/>
              <w:rPr>
                <w:rFonts w:eastAsia="Times New Roman" w:cs="Times New Roman"/>
                <w:b/>
                <w:lang w:eastAsia="cs-CZ"/>
              </w:rPr>
            </w:pPr>
            <w:r w:rsidRPr="00245271">
              <w:rPr>
                <w:rFonts w:eastAsia="Times New Roman" w:cs="Times New Roman"/>
                <w:b/>
                <w:lang w:eastAsia="cs-CZ"/>
              </w:rPr>
              <w:lastRenderedPageBreak/>
              <w:t>Způsob jednání s uchazeči:</w:t>
            </w:r>
          </w:p>
        </w:tc>
        <w:tc>
          <w:tcPr>
            <w:tcW w:w="3755" w:type="pct"/>
            <w:vAlign w:val="center"/>
          </w:tcPr>
          <w:p w:rsidR="00FE3886" w:rsidRPr="00245271" w:rsidRDefault="00FE3886" w:rsidP="000F3E30">
            <w:pPr>
              <w:spacing w:after="0" w:line="240" w:lineRule="auto"/>
              <w:rPr>
                <w:rFonts w:eastAsia="Times New Roman" w:cs="Times New Roman"/>
                <w:lang w:eastAsia="cs-CZ"/>
              </w:rPr>
            </w:pPr>
            <w:r w:rsidRPr="00245271">
              <w:rPr>
                <w:rFonts w:eastAsia="Times New Roman" w:cs="Times New Roman"/>
                <w:lang w:eastAsia="cs-CZ"/>
              </w:rPr>
              <w:t>Zadavatel nebude s uchazeči o podaných nabídkách jednat.</w:t>
            </w:r>
          </w:p>
        </w:tc>
      </w:tr>
      <w:tr w:rsidR="00FE3886" w:rsidRPr="00245271" w:rsidTr="00025CF4">
        <w:tc>
          <w:tcPr>
            <w:tcW w:w="1245" w:type="pct"/>
            <w:shd w:val="clear" w:color="auto" w:fill="D9D9D9"/>
          </w:tcPr>
          <w:p w:rsidR="00FE3886" w:rsidRPr="00245271" w:rsidRDefault="00FE3886" w:rsidP="006C7826">
            <w:pPr>
              <w:spacing w:before="120" w:after="0" w:line="240" w:lineRule="auto"/>
              <w:rPr>
                <w:rFonts w:eastAsia="Times New Roman" w:cs="Times New Roman"/>
                <w:b/>
                <w:lang w:eastAsia="cs-CZ"/>
              </w:rPr>
            </w:pPr>
            <w:r w:rsidRPr="00245271">
              <w:rPr>
                <w:rFonts w:eastAsia="Times New Roman" w:cs="Times New Roman"/>
                <w:b/>
                <w:lang w:eastAsia="cs-CZ"/>
              </w:rPr>
              <w:t>Požadavky na zpracování nabídky:</w:t>
            </w:r>
          </w:p>
        </w:tc>
        <w:tc>
          <w:tcPr>
            <w:tcW w:w="3755" w:type="pct"/>
            <w:vAlign w:val="center"/>
          </w:tcPr>
          <w:p w:rsidR="00A87EAA" w:rsidRDefault="00FE3886" w:rsidP="00A87EAA">
            <w:pPr>
              <w:spacing w:before="120" w:after="120" w:line="240" w:lineRule="auto"/>
              <w:jc w:val="both"/>
              <w:rPr>
                <w:rFonts w:eastAsia="Times New Roman" w:cs="Times New Roman"/>
                <w:lang w:eastAsia="cs-CZ"/>
              </w:rPr>
            </w:pPr>
            <w:r w:rsidRPr="00245271">
              <w:rPr>
                <w:rFonts w:eastAsia="Times New Roman" w:cs="Times New Roman"/>
                <w:lang w:eastAsia="cs-CZ"/>
              </w:rPr>
              <w:t xml:space="preserve">Nabídka musí splňovat požadavky na prokázání kvalifikace uchazeče. Nabídka musí mít veškeré náležitosti </w:t>
            </w:r>
            <w:r w:rsidR="00263007" w:rsidRPr="00245271">
              <w:rPr>
                <w:rFonts w:eastAsia="Times New Roman" w:cs="Times New Roman"/>
                <w:lang w:eastAsia="cs-CZ"/>
              </w:rPr>
              <w:t xml:space="preserve">a doklady </w:t>
            </w:r>
            <w:r w:rsidRPr="00245271">
              <w:rPr>
                <w:rFonts w:eastAsia="Times New Roman" w:cs="Times New Roman"/>
                <w:lang w:eastAsia="cs-CZ"/>
              </w:rPr>
              <w:t xml:space="preserve">požadované </w:t>
            </w:r>
            <w:r w:rsidR="00263007" w:rsidRPr="00245271">
              <w:rPr>
                <w:rFonts w:eastAsia="Times New Roman" w:cs="Times New Roman"/>
                <w:lang w:eastAsia="cs-CZ"/>
              </w:rPr>
              <w:t xml:space="preserve">zákonem </w:t>
            </w:r>
          </w:p>
          <w:p w:rsidR="00110A44" w:rsidRPr="00245271" w:rsidRDefault="00263007" w:rsidP="00A87EAA">
            <w:pPr>
              <w:spacing w:before="120" w:after="120" w:line="240" w:lineRule="auto"/>
              <w:jc w:val="both"/>
              <w:rPr>
                <w:rFonts w:eastAsia="Times New Roman" w:cs="Times New Roman"/>
                <w:lang w:eastAsia="cs-CZ"/>
              </w:rPr>
            </w:pPr>
            <w:r w:rsidRPr="00245271">
              <w:rPr>
                <w:rFonts w:eastAsia="Times New Roman" w:cs="Times New Roman"/>
                <w:lang w:eastAsia="cs-CZ"/>
              </w:rPr>
              <w:t xml:space="preserve">a </w:t>
            </w:r>
            <w:r w:rsidR="00FE3886" w:rsidRPr="00245271">
              <w:rPr>
                <w:rFonts w:eastAsia="Times New Roman" w:cs="Times New Roman"/>
                <w:lang w:eastAsia="cs-CZ"/>
              </w:rPr>
              <w:t>touto zadávací dokumentací.</w:t>
            </w:r>
          </w:p>
          <w:p w:rsidR="00827BBB" w:rsidRPr="00245271" w:rsidRDefault="00827BBB" w:rsidP="00A87EAA">
            <w:pPr>
              <w:spacing w:after="120" w:line="240" w:lineRule="auto"/>
              <w:jc w:val="both"/>
              <w:rPr>
                <w:rFonts w:eastAsia="Times New Roman" w:cs="Times New Roman"/>
                <w:lang w:eastAsia="cs-CZ"/>
              </w:rPr>
            </w:pPr>
            <w:r w:rsidRPr="00245271">
              <w:rPr>
                <w:rFonts w:eastAsia="Times New Roman" w:cs="Times New Roman"/>
                <w:lang w:eastAsia="cs-CZ"/>
              </w:rPr>
              <w:t>Nabídka musí obsahovat návrh smlouvy o dílo dle přílohy č. 3</w:t>
            </w:r>
            <w:r w:rsidR="00A748E5">
              <w:rPr>
                <w:rFonts w:eastAsia="Times New Roman" w:cs="Times New Roman"/>
                <w:lang w:eastAsia="cs-CZ"/>
              </w:rPr>
              <w:t>, 4 a/nebo 5</w:t>
            </w:r>
            <w:r w:rsidRPr="00245271">
              <w:rPr>
                <w:rFonts w:eastAsia="Times New Roman" w:cs="Times New Roman"/>
                <w:lang w:eastAsia="cs-CZ"/>
              </w:rPr>
              <w:t xml:space="preserve"> této výzvy podepsaný oprávněnou osobou.</w:t>
            </w:r>
          </w:p>
          <w:p w:rsidR="00110A44" w:rsidRPr="00245271" w:rsidRDefault="00110A44" w:rsidP="00A87EAA">
            <w:pPr>
              <w:spacing w:after="120" w:line="240" w:lineRule="auto"/>
              <w:jc w:val="both"/>
              <w:rPr>
                <w:rFonts w:eastAsia="Times New Roman" w:cs="Times New Roman"/>
                <w:lang w:eastAsia="cs-CZ"/>
              </w:rPr>
            </w:pPr>
            <w:r w:rsidRPr="00245271">
              <w:rPr>
                <w:rFonts w:eastAsia="Calibri" w:cs="Times New Roman"/>
              </w:rPr>
              <w:t>Pokud nabídka bude obsahovat nepovinné přílohy, pak tyto přílohy budou zařazeny až na závěr</w:t>
            </w:r>
            <w:r w:rsidR="001E2C6F" w:rsidRPr="00245271">
              <w:rPr>
                <w:rFonts w:eastAsia="Calibri" w:cs="Times New Roman"/>
              </w:rPr>
              <w:t>.</w:t>
            </w:r>
          </w:p>
          <w:p w:rsidR="00FE3886" w:rsidRPr="00245271" w:rsidRDefault="00FE3886" w:rsidP="00A87EAA">
            <w:pPr>
              <w:spacing w:after="0" w:line="240" w:lineRule="auto"/>
              <w:jc w:val="both"/>
              <w:rPr>
                <w:rFonts w:eastAsia="Times New Roman" w:cs="Times New Roman"/>
                <w:lang w:eastAsia="cs-CZ"/>
              </w:rPr>
            </w:pPr>
            <w:r w:rsidRPr="00245271">
              <w:rPr>
                <w:rFonts w:eastAsia="Times New Roman" w:cs="Times New Roman"/>
                <w:lang w:eastAsia="cs-CZ"/>
              </w:rPr>
              <w:t>Další požadavky na způsob zpracování nabídky:</w:t>
            </w:r>
          </w:p>
          <w:p w:rsidR="00FE3886" w:rsidRPr="00245271" w:rsidRDefault="00FE3886" w:rsidP="00A87EAA">
            <w:pPr>
              <w:pStyle w:val="Odstavecseseznamem"/>
              <w:numPr>
                <w:ilvl w:val="0"/>
                <w:numId w:val="4"/>
              </w:numPr>
              <w:spacing w:after="0" w:line="240" w:lineRule="auto"/>
              <w:jc w:val="both"/>
              <w:rPr>
                <w:rFonts w:eastAsia="Times New Roman" w:cs="Times New Roman"/>
                <w:lang w:eastAsia="cs-CZ"/>
              </w:rPr>
            </w:pPr>
            <w:r w:rsidRPr="00245271">
              <w:rPr>
                <w:rFonts w:eastAsia="Times New Roman" w:cs="Times New Roman"/>
                <w:lang w:eastAsia="cs-CZ"/>
              </w:rPr>
              <w:t xml:space="preserve">nabídka bude zpracována v českém </w:t>
            </w:r>
            <w:r w:rsidR="00A03BB3">
              <w:rPr>
                <w:rFonts w:eastAsia="Times New Roman" w:cs="Times New Roman"/>
                <w:lang w:eastAsia="cs-CZ"/>
              </w:rPr>
              <w:t xml:space="preserve">nebo slovenském </w:t>
            </w:r>
            <w:r w:rsidRPr="00245271">
              <w:rPr>
                <w:rFonts w:eastAsia="Times New Roman" w:cs="Times New Roman"/>
                <w:lang w:eastAsia="cs-CZ"/>
              </w:rPr>
              <w:t>jazyce;</w:t>
            </w:r>
          </w:p>
          <w:p w:rsidR="00FE3886" w:rsidRPr="00245271" w:rsidRDefault="00FE3886" w:rsidP="00A87EAA">
            <w:pPr>
              <w:pStyle w:val="Odstavecseseznamem"/>
              <w:numPr>
                <w:ilvl w:val="0"/>
                <w:numId w:val="4"/>
              </w:numPr>
              <w:spacing w:after="120" w:line="240" w:lineRule="auto"/>
              <w:ind w:left="714" w:hanging="357"/>
              <w:jc w:val="both"/>
              <w:rPr>
                <w:rFonts w:eastAsia="Times New Roman" w:cs="Times New Roman"/>
                <w:lang w:eastAsia="cs-CZ"/>
              </w:rPr>
            </w:pPr>
            <w:r w:rsidRPr="00245271">
              <w:rPr>
                <w:rFonts w:eastAsia="Times New Roman" w:cs="Times New Roman"/>
                <w:lang w:eastAsia="cs-CZ"/>
              </w:rPr>
              <w:t>nabídka bude podepsána osobou oprávněnou jednat jménem uchazeče.</w:t>
            </w:r>
          </w:p>
        </w:tc>
      </w:tr>
      <w:tr w:rsidR="00FE3886" w:rsidRPr="00245271" w:rsidTr="00025CF4">
        <w:tc>
          <w:tcPr>
            <w:tcW w:w="1245" w:type="pct"/>
            <w:shd w:val="clear" w:color="auto" w:fill="D9D9D9"/>
          </w:tcPr>
          <w:p w:rsidR="00FE3886" w:rsidRPr="00245271" w:rsidRDefault="00FE3886" w:rsidP="006C7826">
            <w:pPr>
              <w:spacing w:before="120" w:after="0" w:line="240" w:lineRule="auto"/>
              <w:rPr>
                <w:rFonts w:eastAsia="Times New Roman" w:cs="Times New Roman"/>
                <w:b/>
                <w:lang w:eastAsia="cs-CZ"/>
              </w:rPr>
            </w:pPr>
            <w:r w:rsidRPr="00245271">
              <w:rPr>
                <w:rFonts w:eastAsia="Times New Roman" w:cs="Times New Roman"/>
                <w:b/>
                <w:lang w:eastAsia="cs-CZ"/>
              </w:rPr>
              <w:t>Vysvětlení zadávacích podmínek:</w:t>
            </w:r>
          </w:p>
        </w:tc>
        <w:tc>
          <w:tcPr>
            <w:tcW w:w="3755" w:type="pct"/>
            <w:vAlign w:val="center"/>
          </w:tcPr>
          <w:p w:rsidR="00A87EAA" w:rsidRDefault="00FE3886" w:rsidP="00A87EAA">
            <w:pPr>
              <w:spacing w:before="120" w:after="0" w:line="240" w:lineRule="auto"/>
              <w:jc w:val="both"/>
              <w:rPr>
                <w:rFonts w:eastAsia="Times New Roman" w:cs="Times New Roman"/>
                <w:lang w:eastAsia="cs-CZ"/>
              </w:rPr>
            </w:pPr>
            <w:r w:rsidRPr="00245271">
              <w:rPr>
                <w:rFonts w:eastAsia="Times New Roman" w:cs="Times New Roman"/>
                <w:lang w:eastAsia="cs-CZ"/>
              </w:rPr>
              <w:t xml:space="preserve">Uchazeč je oprávněn po zadavateli požadovat písemné vysvětlení zadávacích podmínek. Písemná žádost musí být </w:t>
            </w:r>
            <w:r w:rsidR="00244FBB">
              <w:rPr>
                <w:rFonts w:eastAsia="Times New Roman" w:cs="Times New Roman"/>
                <w:lang w:eastAsia="cs-CZ"/>
              </w:rPr>
              <w:t>uveřejněna</w:t>
            </w:r>
            <w:r w:rsidR="00C446A5">
              <w:rPr>
                <w:rFonts w:eastAsia="Times New Roman" w:cs="Times New Roman"/>
                <w:lang w:eastAsia="cs-CZ"/>
              </w:rPr>
              <w:t xml:space="preserve"> nejpozději </w:t>
            </w:r>
          </w:p>
          <w:p w:rsidR="00FE3886" w:rsidRPr="00245271" w:rsidRDefault="00C446A5" w:rsidP="00A87EAA">
            <w:pPr>
              <w:spacing w:before="120" w:after="0" w:line="240" w:lineRule="auto"/>
              <w:jc w:val="both"/>
              <w:rPr>
                <w:rFonts w:eastAsia="Times New Roman" w:cs="Times New Roman"/>
                <w:lang w:eastAsia="cs-CZ"/>
              </w:rPr>
            </w:pPr>
            <w:r>
              <w:rPr>
                <w:rFonts w:eastAsia="Times New Roman" w:cs="Times New Roman"/>
                <w:lang w:eastAsia="cs-CZ"/>
              </w:rPr>
              <w:t>7</w:t>
            </w:r>
            <w:r w:rsidR="00FE3886" w:rsidRPr="00245271">
              <w:rPr>
                <w:rFonts w:eastAsia="Times New Roman" w:cs="Times New Roman"/>
                <w:lang w:eastAsia="cs-CZ"/>
              </w:rPr>
              <w:t xml:space="preserve"> pracovní</w:t>
            </w:r>
            <w:r>
              <w:rPr>
                <w:rFonts w:eastAsia="Times New Roman" w:cs="Times New Roman"/>
                <w:lang w:eastAsia="cs-CZ"/>
              </w:rPr>
              <w:t>ch dnů</w:t>
            </w:r>
            <w:r w:rsidR="00FE3886" w:rsidRPr="00245271">
              <w:rPr>
                <w:rFonts w:eastAsia="Times New Roman" w:cs="Times New Roman"/>
                <w:lang w:eastAsia="cs-CZ"/>
              </w:rPr>
              <w:t xml:space="preserve"> před uplynutím lhůty pro podání nabídek. </w:t>
            </w:r>
          </w:p>
          <w:p w:rsidR="00FE3886" w:rsidRPr="00245271" w:rsidRDefault="00FE3886" w:rsidP="00A87EAA">
            <w:pPr>
              <w:spacing w:after="120" w:line="240" w:lineRule="auto"/>
              <w:jc w:val="both"/>
              <w:rPr>
                <w:rFonts w:eastAsia="Times New Roman" w:cs="Times New Roman"/>
                <w:lang w:eastAsia="cs-CZ"/>
              </w:rPr>
            </w:pPr>
            <w:r w:rsidRPr="00245271">
              <w:rPr>
                <w:rFonts w:eastAsia="Times New Roman" w:cs="Times New Roman"/>
                <w:lang w:eastAsia="cs-CZ"/>
              </w:rPr>
              <w:t xml:space="preserve">Vysvětlení zadávacích podmínek může zadavatel poskytnout i bez předchozí žádosti. Zadavatel </w:t>
            </w:r>
            <w:r w:rsidR="00244FBB">
              <w:rPr>
                <w:rFonts w:eastAsia="Times New Roman" w:cs="Times New Roman"/>
                <w:lang w:eastAsia="cs-CZ"/>
              </w:rPr>
              <w:t xml:space="preserve">uveřejní </w:t>
            </w:r>
            <w:r w:rsidRPr="00245271">
              <w:rPr>
                <w:rFonts w:eastAsia="Times New Roman" w:cs="Times New Roman"/>
                <w:lang w:eastAsia="cs-CZ"/>
              </w:rPr>
              <w:t xml:space="preserve">vysvětlení zadávacích podmínek, případně související dokumenty, </w:t>
            </w:r>
            <w:r w:rsidR="00244FBB">
              <w:rPr>
                <w:rFonts w:eastAsia="Times New Roman" w:cs="Times New Roman"/>
                <w:lang w:eastAsia="cs-CZ"/>
              </w:rPr>
              <w:t>nejméně 4 pracovní dny</w:t>
            </w:r>
            <w:r w:rsidRPr="00245271">
              <w:rPr>
                <w:rFonts w:eastAsia="Times New Roman" w:cs="Times New Roman"/>
                <w:lang w:eastAsia="cs-CZ"/>
              </w:rPr>
              <w:t xml:space="preserve"> </w:t>
            </w:r>
            <w:r w:rsidR="00244FBB">
              <w:rPr>
                <w:rFonts w:eastAsia="Times New Roman" w:cs="Times New Roman"/>
                <w:lang w:eastAsia="cs-CZ"/>
              </w:rPr>
              <w:t>před uplynutím lhůty pro podání nabídek</w:t>
            </w:r>
            <w:r w:rsidR="008235CC">
              <w:rPr>
                <w:rFonts w:eastAsia="Times New Roman" w:cs="Times New Roman"/>
                <w:lang w:eastAsia="cs-CZ"/>
              </w:rPr>
              <w:t>.</w:t>
            </w:r>
          </w:p>
        </w:tc>
      </w:tr>
      <w:tr w:rsidR="00FE3886" w:rsidRPr="00245271" w:rsidTr="00025CF4">
        <w:tc>
          <w:tcPr>
            <w:tcW w:w="1245" w:type="pct"/>
            <w:shd w:val="clear" w:color="auto" w:fill="D9D9D9"/>
          </w:tcPr>
          <w:p w:rsidR="00FE3886" w:rsidRPr="00245271" w:rsidRDefault="00FE3886" w:rsidP="006C7826">
            <w:pPr>
              <w:spacing w:before="120" w:after="0" w:line="240" w:lineRule="auto"/>
              <w:rPr>
                <w:rFonts w:eastAsia="Times New Roman" w:cs="Times New Roman"/>
                <w:b/>
                <w:lang w:eastAsia="cs-CZ"/>
              </w:rPr>
            </w:pPr>
            <w:r w:rsidRPr="00245271">
              <w:rPr>
                <w:rFonts w:eastAsia="Times New Roman" w:cs="Times New Roman"/>
                <w:b/>
                <w:lang w:eastAsia="cs-CZ"/>
              </w:rPr>
              <w:t>Další požadavky a podmínky zadavatele:</w:t>
            </w:r>
          </w:p>
        </w:tc>
        <w:tc>
          <w:tcPr>
            <w:tcW w:w="3755" w:type="pct"/>
            <w:vAlign w:val="center"/>
          </w:tcPr>
          <w:p w:rsidR="00FE3886" w:rsidRPr="00245271" w:rsidRDefault="00FE3886" w:rsidP="00A87EAA">
            <w:pPr>
              <w:spacing w:before="120" w:after="120" w:line="240" w:lineRule="auto"/>
              <w:jc w:val="both"/>
              <w:rPr>
                <w:rFonts w:eastAsia="Times New Roman" w:cs="Times New Roman"/>
                <w:lang w:eastAsia="cs-CZ"/>
              </w:rPr>
            </w:pPr>
            <w:r w:rsidRPr="00245271">
              <w:rPr>
                <w:rFonts w:eastAsia="Times New Roman" w:cs="Times New Roman"/>
                <w:lang w:eastAsia="cs-CZ"/>
              </w:rPr>
              <w:t xml:space="preserve">Zadavatel nebude uchazečům hradit žádné náklady spojené s účastí v zadávacím řízení a v souvislosti se zadávacím řízením. </w:t>
            </w:r>
          </w:p>
          <w:p w:rsidR="000C7A3D" w:rsidRPr="00245271" w:rsidRDefault="000C7A3D" w:rsidP="00A87EAA">
            <w:pPr>
              <w:spacing w:after="120" w:line="240" w:lineRule="auto"/>
              <w:jc w:val="both"/>
              <w:rPr>
                <w:rFonts w:eastAsia="Calibri" w:cs="Times New Roman"/>
              </w:rPr>
            </w:pPr>
            <w:r w:rsidRPr="00245271">
              <w:rPr>
                <w:rFonts w:eastAsia="Calibri" w:cs="Times New Roman"/>
              </w:rPr>
              <w:t>Otevírání nabídek proběhne po uplynutí lhůty pro podání nabídek a bude provedeno elektronicky v souladu s § 109 zákona. Otevírání nabídek proběhne bez přítomnosti účastníků.</w:t>
            </w:r>
          </w:p>
          <w:p w:rsidR="00FE3886" w:rsidRPr="00245271" w:rsidRDefault="00FE3886" w:rsidP="00A87EAA">
            <w:pPr>
              <w:spacing w:after="120" w:line="240" w:lineRule="auto"/>
              <w:jc w:val="both"/>
              <w:rPr>
                <w:rFonts w:eastAsia="Times New Roman" w:cs="Times New Roman"/>
                <w:lang w:eastAsia="cs-CZ"/>
              </w:rPr>
            </w:pPr>
            <w:r w:rsidRPr="00245271">
              <w:rPr>
                <w:rFonts w:eastAsia="Times New Roman" w:cs="Times New Roman"/>
                <w:lang w:eastAsia="cs-CZ"/>
              </w:rPr>
              <w:t>Zadavatel nepřipouští varianty nabídek.</w:t>
            </w:r>
          </w:p>
          <w:p w:rsidR="00FE3886" w:rsidRPr="00245271" w:rsidRDefault="00FE3886" w:rsidP="00A87EAA">
            <w:pPr>
              <w:spacing w:after="120" w:line="240" w:lineRule="auto"/>
              <w:jc w:val="both"/>
              <w:rPr>
                <w:rFonts w:eastAsia="Times New Roman" w:cs="Times New Roman"/>
                <w:lang w:eastAsia="cs-CZ"/>
              </w:rPr>
            </w:pPr>
            <w:r w:rsidRPr="00245271">
              <w:rPr>
                <w:rFonts w:eastAsia="Times New Roman" w:cs="Times New Roman"/>
                <w:lang w:eastAsia="cs-CZ"/>
              </w:rPr>
              <w:t>Uchazeč může podat pouze jednu nabídku</w:t>
            </w:r>
            <w:r w:rsidR="009D7A4B" w:rsidRPr="00245271">
              <w:rPr>
                <w:rFonts w:eastAsia="Times New Roman" w:cs="Times New Roman"/>
                <w:lang w:eastAsia="cs-CZ"/>
              </w:rPr>
              <w:t xml:space="preserve"> ke každé části</w:t>
            </w:r>
            <w:r w:rsidRPr="00245271">
              <w:rPr>
                <w:rFonts w:eastAsia="Times New Roman" w:cs="Times New Roman"/>
                <w:lang w:eastAsia="cs-CZ"/>
              </w:rPr>
              <w:t>. Podává-li samostatnou nabídku</w:t>
            </w:r>
            <w:r w:rsidR="00B0161D">
              <w:rPr>
                <w:rFonts w:eastAsia="Times New Roman" w:cs="Times New Roman"/>
                <w:lang w:eastAsia="cs-CZ"/>
              </w:rPr>
              <w:t xml:space="preserve"> k dané části</w:t>
            </w:r>
            <w:r w:rsidRPr="00245271">
              <w:rPr>
                <w:rFonts w:eastAsia="Times New Roman" w:cs="Times New Roman"/>
                <w:lang w:eastAsia="cs-CZ"/>
              </w:rPr>
              <w:t>, nemůže současně:</w:t>
            </w:r>
          </w:p>
          <w:p w:rsidR="00FE3886" w:rsidRPr="00245271" w:rsidRDefault="00FE3886" w:rsidP="00A87EAA">
            <w:pPr>
              <w:numPr>
                <w:ilvl w:val="0"/>
                <w:numId w:val="2"/>
              </w:numPr>
              <w:spacing w:after="120" w:line="240" w:lineRule="auto"/>
              <w:contextualSpacing/>
              <w:jc w:val="both"/>
              <w:rPr>
                <w:rFonts w:eastAsia="Times New Roman" w:cs="Times New Roman"/>
                <w:lang w:eastAsia="cs-CZ"/>
              </w:rPr>
            </w:pPr>
            <w:r w:rsidRPr="00245271">
              <w:rPr>
                <w:rFonts w:eastAsia="Times New Roman" w:cs="Times New Roman"/>
                <w:lang w:eastAsia="cs-CZ"/>
              </w:rPr>
              <w:t>být subdodavatelem, jehož prostřednictvím jiný dodavatel, který také podává nabídku</w:t>
            </w:r>
            <w:r w:rsidR="00B0161D">
              <w:rPr>
                <w:rFonts w:eastAsia="Times New Roman" w:cs="Times New Roman"/>
                <w:lang w:eastAsia="cs-CZ"/>
              </w:rPr>
              <w:t xml:space="preserve"> na danou část</w:t>
            </w:r>
            <w:r w:rsidRPr="00245271">
              <w:rPr>
                <w:rFonts w:eastAsia="Times New Roman" w:cs="Times New Roman"/>
                <w:lang w:eastAsia="cs-CZ"/>
              </w:rPr>
              <w:t xml:space="preserve">, prokazuje splnění kvalifikace, ani </w:t>
            </w:r>
          </w:p>
          <w:p w:rsidR="00A25CC5" w:rsidRDefault="00FE3886" w:rsidP="00A87EAA">
            <w:pPr>
              <w:numPr>
                <w:ilvl w:val="0"/>
                <w:numId w:val="2"/>
              </w:numPr>
              <w:spacing w:after="120" w:line="240" w:lineRule="auto"/>
              <w:ind w:left="714" w:hanging="357"/>
              <w:contextualSpacing/>
              <w:jc w:val="both"/>
              <w:rPr>
                <w:rFonts w:eastAsia="Times New Roman" w:cs="Times New Roman"/>
                <w:lang w:eastAsia="cs-CZ"/>
              </w:rPr>
            </w:pPr>
            <w:r w:rsidRPr="00245271">
              <w:rPr>
                <w:rFonts w:eastAsia="Times New Roman" w:cs="Times New Roman"/>
                <w:lang w:eastAsia="cs-CZ"/>
              </w:rPr>
              <w:t>podat společnou nabídku s jinými dodavateli</w:t>
            </w:r>
            <w:r w:rsidR="00B0161D">
              <w:rPr>
                <w:rFonts w:eastAsia="Times New Roman" w:cs="Times New Roman"/>
                <w:lang w:eastAsia="cs-CZ"/>
              </w:rPr>
              <w:t xml:space="preserve"> na danou část</w:t>
            </w:r>
            <w:r w:rsidRPr="00245271">
              <w:rPr>
                <w:rFonts w:eastAsia="Times New Roman" w:cs="Times New Roman"/>
                <w:lang w:eastAsia="cs-CZ"/>
              </w:rPr>
              <w:t>.</w:t>
            </w:r>
          </w:p>
          <w:p w:rsidR="00F306C1" w:rsidRPr="00F306C1" w:rsidRDefault="00F306C1" w:rsidP="00A87EAA">
            <w:pPr>
              <w:spacing w:after="120" w:line="240" w:lineRule="auto"/>
              <w:contextualSpacing/>
              <w:jc w:val="both"/>
              <w:rPr>
                <w:rFonts w:eastAsia="Times New Roman" w:cs="Times New Roman"/>
                <w:lang w:eastAsia="cs-CZ"/>
              </w:rPr>
            </w:pPr>
          </w:p>
          <w:p w:rsidR="00FE3886" w:rsidRPr="00EA120D" w:rsidRDefault="00A25CC5" w:rsidP="00A87EAA">
            <w:pPr>
              <w:numPr>
                <w:ilvl w:val="2"/>
                <w:numId w:val="0"/>
              </w:numPr>
              <w:spacing w:after="120" w:line="240" w:lineRule="auto"/>
              <w:jc w:val="both"/>
              <w:outlineLvl w:val="2"/>
              <w:rPr>
                <w:rFonts w:eastAsia="Calibri" w:cs="Times New Roman"/>
                <w:b/>
                <w:bCs/>
              </w:rPr>
            </w:pPr>
            <w:r w:rsidRPr="00245271">
              <w:rPr>
                <w:rFonts w:eastAsia="Calibri" w:cs="Times New Roman"/>
                <w:bCs/>
              </w:rPr>
              <w:t xml:space="preserve">V souladu s § 53 odst. 5 zákona si zadavatel vyhrazuje právo uveřejnit </w:t>
            </w:r>
            <w:r w:rsidRPr="00245271">
              <w:rPr>
                <w:rFonts w:eastAsia="Calibri" w:cs="Times New Roman"/>
                <w:b/>
                <w:bCs/>
              </w:rPr>
              <w:t>oznámení o výběru nejvhodnější nabídky a oznámení o vyloučení na profilu zadavatele</w:t>
            </w:r>
            <w:r w:rsidRPr="00245271">
              <w:rPr>
                <w:rFonts w:eastAsia="Calibri" w:cs="Times New Roman"/>
                <w:bCs/>
              </w:rPr>
              <w:t xml:space="preserve">. Zadavatel upozorňuje, že v takovém případě se oznámení o výběru či oznámení o vyloučení považují za </w:t>
            </w:r>
            <w:r w:rsidRPr="00245271">
              <w:rPr>
                <w:rFonts w:eastAsia="Calibri" w:cs="Times New Roman"/>
                <w:b/>
                <w:bCs/>
              </w:rPr>
              <w:t>doručené všem účastníkům zadávacího řízení okamžikem jejich uveřejnění.</w:t>
            </w:r>
          </w:p>
          <w:p w:rsidR="008B5E59" w:rsidRDefault="00FE3886" w:rsidP="00A87EAA">
            <w:pPr>
              <w:spacing w:after="120" w:line="240" w:lineRule="auto"/>
              <w:contextualSpacing/>
              <w:jc w:val="both"/>
              <w:rPr>
                <w:rFonts w:eastAsia="Times New Roman" w:cs="Times New Roman"/>
                <w:lang w:eastAsia="cs-CZ"/>
              </w:rPr>
            </w:pPr>
            <w:r w:rsidRPr="00245271">
              <w:rPr>
                <w:rFonts w:eastAsia="Times New Roman" w:cs="Times New Roman"/>
                <w:lang w:eastAsia="cs-CZ"/>
              </w:rPr>
              <w:t>Uchazeč se seznámí s Etickým kodexem Městského úřadu Znojmo pro obchodní partnery a svou účastí v zadávacím řízení deklaruje plnění principů v kodexu uvedených.</w:t>
            </w:r>
          </w:p>
          <w:p w:rsidR="006C7826" w:rsidRDefault="006C7826" w:rsidP="006C7826">
            <w:pPr>
              <w:spacing w:after="120" w:line="240" w:lineRule="auto"/>
              <w:contextualSpacing/>
              <w:rPr>
                <w:rFonts w:eastAsia="Times New Roman" w:cs="Times New Roman"/>
                <w:lang w:eastAsia="cs-CZ"/>
              </w:rPr>
            </w:pPr>
          </w:p>
          <w:p w:rsidR="005B73BF" w:rsidRPr="00245271" w:rsidRDefault="005B73BF" w:rsidP="006C7826">
            <w:pPr>
              <w:spacing w:after="120" w:line="240" w:lineRule="auto"/>
              <w:contextualSpacing/>
              <w:rPr>
                <w:rFonts w:eastAsia="Times New Roman" w:cs="Times New Roman"/>
                <w:lang w:eastAsia="cs-CZ"/>
              </w:rPr>
            </w:pPr>
          </w:p>
        </w:tc>
      </w:tr>
      <w:tr w:rsidR="00FE3886" w:rsidRPr="00245271" w:rsidTr="00025CF4">
        <w:tc>
          <w:tcPr>
            <w:tcW w:w="1245" w:type="pct"/>
            <w:shd w:val="clear" w:color="auto" w:fill="D9D9D9"/>
          </w:tcPr>
          <w:p w:rsidR="00FE3886" w:rsidRPr="00245271" w:rsidRDefault="00FE3886" w:rsidP="006C7826">
            <w:pPr>
              <w:spacing w:before="120" w:after="0" w:line="240" w:lineRule="auto"/>
              <w:rPr>
                <w:rFonts w:eastAsia="Times New Roman" w:cs="Times New Roman"/>
                <w:b/>
                <w:lang w:eastAsia="cs-CZ"/>
              </w:rPr>
            </w:pPr>
            <w:r w:rsidRPr="00245271">
              <w:rPr>
                <w:rFonts w:eastAsia="Times New Roman" w:cs="Times New Roman"/>
                <w:b/>
                <w:lang w:eastAsia="cs-CZ"/>
              </w:rPr>
              <w:lastRenderedPageBreak/>
              <w:t>Přílohy:</w:t>
            </w:r>
          </w:p>
        </w:tc>
        <w:tc>
          <w:tcPr>
            <w:tcW w:w="3755" w:type="pct"/>
            <w:vAlign w:val="center"/>
          </w:tcPr>
          <w:p w:rsidR="00FE3886" w:rsidRPr="00245271" w:rsidRDefault="00FE3886" w:rsidP="006C7826">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0" w:line="240" w:lineRule="auto"/>
              <w:jc w:val="both"/>
              <w:rPr>
                <w:rFonts w:eastAsia="Times New Roman" w:cs="Times New Roman"/>
                <w:lang w:eastAsia="cs-CZ"/>
              </w:rPr>
            </w:pPr>
            <w:r w:rsidRPr="00245271">
              <w:rPr>
                <w:rFonts w:eastAsia="Times New Roman" w:cs="Times New Roman"/>
                <w:lang w:eastAsia="cs-CZ"/>
              </w:rPr>
              <w:t>Příloha č. 1 – Krycí list nabídky</w:t>
            </w:r>
          </w:p>
          <w:p w:rsidR="00FE3886" w:rsidRPr="00245271" w:rsidRDefault="00FE3886" w:rsidP="00E71FDA">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Times New Roman"/>
                <w:color w:val="00B050"/>
                <w:lang w:eastAsia="cs-CZ"/>
              </w:rPr>
            </w:pPr>
            <w:r w:rsidRPr="00245271">
              <w:rPr>
                <w:rFonts w:eastAsia="Times New Roman" w:cs="Times New Roman"/>
                <w:lang w:eastAsia="cs-CZ"/>
              </w:rPr>
              <w:t>Příloha č. 2 – Čestné prohlášení o splnění základní způsobilosti</w:t>
            </w:r>
          </w:p>
          <w:p w:rsidR="00FE3886" w:rsidRDefault="00FE3886" w:rsidP="00E71FDA">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Times New Roman"/>
                <w:lang w:eastAsia="cs-CZ"/>
              </w:rPr>
            </w:pPr>
            <w:r w:rsidRPr="00245271">
              <w:rPr>
                <w:rFonts w:eastAsia="Times New Roman" w:cs="Times New Roman"/>
                <w:lang w:eastAsia="cs-CZ"/>
              </w:rPr>
              <w:t>Příloha č. 3 – Návrh smlouvy o dílo</w:t>
            </w:r>
            <w:r w:rsidR="00DE0AE9">
              <w:rPr>
                <w:rFonts w:eastAsia="Times New Roman" w:cs="Times New Roman"/>
                <w:lang w:eastAsia="cs-CZ"/>
              </w:rPr>
              <w:t xml:space="preserve"> na část A. – </w:t>
            </w:r>
            <w:r w:rsidR="00DE0AE9" w:rsidRPr="00DE0AE9">
              <w:rPr>
                <w:rFonts w:eastAsia="Times New Roman" w:cs="Times New Roman"/>
                <w:lang w:eastAsia="cs-CZ"/>
              </w:rPr>
              <w:t>Dodávka</w:t>
            </w:r>
            <w:r w:rsidR="00DE0AE9">
              <w:rPr>
                <w:rFonts w:eastAsia="Times New Roman" w:cs="Times New Roman"/>
                <w:lang w:eastAsia="cs-CZ"/>
              </w:rPr>
              <w:t xml:space="preserve"> </w:t>
            </w:r>
            <w:r w:rsidR="00DE0AE9" w:rsidRPr="00DE0AE9">
              <w:rPr>
                <w:rFonts w:eastAsia="Times New Roman" w:cs="Times New Roman"/>
                <w:lang w:eastAsia="cs-CZ"/>
              </w:rPr>
              <w:t>a montáž herních prvků</w:t>
            </w:r>
          </w:p>
          <w:p w:rsidR="00DE0AE9" w:rsidRDefault="00DE0AE9" w:rsidP="00E71FDA">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Times New Roman"/>
                <w:lang w:eastAsia="cs-CZ"/>
              </w:rPr>
            </w:pPr>
            <w:r>
              <w:rPr>
                <w:rFonts w:eastAsia="Times New Roman" w:cs="Times New Roman"/>
                <w:lang w:eastAsia="cs-CZ"/>
              </w:rPr>
              <w:t>Příloha č. 4</w:t>
            </w:r>
            <w:r w:rsidRPr="00DE0AE9">
              <w:rPr>
                <w:rFonts w:eastAsia="Times New Roman" w:cs="Times New Roman"/>
                <w:lang w:eastAsia="cs-CZ"/>
              </w:rPr>
              <w:t xml:space="preserve"> – Návrh smlouvy o dílo</w:t>
            </w:r>
            <w:r w:rsidR="00E24B24">
              <w:rPr>
                <w:rFonts w:eastAsia="Times New Roman" w:cs="Times New Roman"/>
                <w:lang w:eastAsia="cs-CZ"/>
              </w:rPr>
              <w:t xml:space="preserve"> na část B</w:t>
            </w:r>
            <w:r w:rsidRPr="00DE0AE9">
              <w:rPr>
                <w:rFonts w:eastAsia="Times New Roman" w:cs="Times New Roman"/>
                <w:lang w:eastAsia="cs-CZ"/>
              </w:rPr>
              <w:t>. –</w:t>
            </w:r>
            <w:r w:rsidR="00E24B24">
              <w:rPr>
                <w:rFonts w:eastAsia="Times New Roman" w:cs="Times New Roman"/>
                <w:lang w:eastAsia="cs-CZ"/>
              </w:rPr>
              <w:t xml:space="preserve"> </w:t>
            </w:r>
            <w:r w:rsidR="00E24B24" w:rsidRPr="00E24B24">
              <w:rPr>
                <w:rFonts w:eastAsia="Times New Roman" w:cs="Times New Roman"/>
                <w:lang w:eastAsia="cs-CZ"/>
              </w:rPr>
              <w:t xml:space="preserve">Dodávka a montáž </w:t>
            </w:r>
            <w:proofErr w:type="spellStart"/>
            <w:r w:rsidR="00E24B24" w:rsidRPr="00E24B24">
              <w:rPr>
                <w:rFonts w:eastAsia="Times New Roman" w:cs="Times New Roman"/>
                <w:lang w:eastAsia="cs-CZ"/>
              </w:rPr>
              <w:t>workoutových</w:t>
            </w:r>
            <w:proofErr w:type="spellEnd"/>
            <w:r w:rsidR="00E24B24" w:rsidRPr="00E24B24">
              <w:rPr>
                <w:rFonts w:eastAsia="Times New Roman" w:cs="Times New Roman"/>
                <w:lang w:eastAsia="cs-CZ"/>
              </w:rPr>
              <w:t xml:space="preserve"> sestav</w:t>
            </w:r>
          </w:p>
          <w:p w:rsidR="00DE0AE9" w:rsidRPr="00245271" w:rsidRDefault="00DE0AE9" w:rsidP="00E71FDA">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Times New Roman"/>
                <w:lang w:eastAsia="cs-CZ"/>
              </w:rPr>
            </w:pPr>
            <w:r>
              <w:rPr>
                <w:rFonts w:eastAsia="Times New Roman" w:cs="Times New Roman"/>
                <w:lang w:eastAsia="cs-CZ"/>
              </w:rPr>
              <w:t>Příloha č. 5</w:t>
            </w:r>
            <w:r w:rsidRPr="00DE0AE9">
              <w:rPr>
                <w:rFonts w:eastAsia="Times New Roman" w:cs="Times New Roman"/>
                <w:lang w:eastAsia="cs-CZ"/>
              </w:rPr>
              <w:t xml:space="preserve"> – Návrh smlouvy o dílo</w:t>
            </w:r>
            <w:r w:rsidR="00E24B24">
              <w:rPr>
                <w:rFonts w:eastAsia="Times New Roman" w:cs="Times New Roman"/>
                <w:lang w:eastAsia="cs-CZ"/>
              </w:rPr>
              <w:t xml:space="preserve"> na část C</w:t>
            </w:r>
            <w:r w:rsidRPr="00DE0AE9">
              <w:rPr>
                <w:rFonts w:eastAsia="Times New Roman" w:cs="Times New Roman"/>
                <w:lang w:eastAsia="cs-CZ"/>
              </w:rPr>
              <w:t>. –</w:t>
            </w:r>
            <w:r w:rsidR="00E24B24" w:rsidRPr="00E24B24">
              <w:rPr>
                <w:rFonts w:eastAsia="Times New Roman" w:cs="Times New Roman"/>
                <w:lang w:eastAsia="cs-CZ"/>
              </w:rPr>
              <w:t xml:space="preserve"> Dodávka a montáž zemních trampolín</w:t>
            </w:r>
          </w:p>
          <w:p w:rsidR="00FE3886" w:rsidRPr="00245271" w:rsidRDefault="00DE0AE9" w:rsidP="00E71FDA">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Times New Roman"/>
                <w:lang w:eastAsia="cs-CZ"/>
              </w:rPr>
            </w:pPr>
            <w:r>
              <w:rPr>
                <w:rFonts w:eastAsia="Times New Roman" w:cs="Times New Roman"/>
                <w:lang w:eastAsia="cs-CZ"/>
              </w:rPr>
              <w:t>Příloha č. 6</w:t>
            </w:r>
            <w:r w:rsidR="00FE3886" w:rsidRPr="00245271">
              <w:rPr>
                <w:rFonts w:eastAsia="Times New Roman" w:cs="Times New Roman"/>
                <w:lang w:eastAsia="cs-CZ"/>
              </w:rPr>
              <w:t xml:space="preserve"> – Specifikace předmětu zadání</w:t>
            </w:r>
            <w:r>
              <w:rPr>
                <w:rFonts w:eastAsia="Times New Roman" w:cs="Times New Roman"/>
                <w:lang w:eastAsia="cs-CZ"/>
              </w:rPr>
              <w:t xml:space="preserve"> č</w:t>
            </w:r>
            <w:r w:rsidR="005C0C56" w:rsidRPr="00245271">
              <w:rPr>
                <w:rFonts w:eastAsia="Times New Roman" w:cs="Times New Roman"/>
                <w:lang w:eastAsia="cs-CZ"/>
              </w:rPr>
              <w:t>ást A. – Dodávka a montáž herních prvků</w:t>
            </w:r>
          </w:p>
          <w:p w:rsidR="005C0C56" w:rsidRPr="00245271" w:rsidRDefault="00DE0AE9" w:rsidP="00E71FDA">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Times New Roman"/>
                <w:lang w:eastAsia="cs-CZ"/>
              </w:rPr>
            </w:pPr>
            <w:r>
              <w:rPr>
                <w:rFonts w:eastAsia="Times New Roman" w:cs="Times New Roman"/>
                <w:lang w:eastAsia="cs-CZ"/>
              </w:rPr>
              <w:t>Příloha č. 7 – Specifikace předmětu zadání č</w:t>
            </w:r>
            <w:r w:rsidR="005C0C56" w:rsidRPr="00245271">
              <w:rPr>
                <w:rFonts w:eastAsia="Times New Roman" w:cs="Times New Roman"/>
                <w:lang w:eastAsia="cs-CZ"/>
              </w:rPr>
              <w:t xml:space="preserve">ást B. – Dodávka a montáž </w:t>
            </w:r>
            <w:proofErr w:type="spellStart"/>
            <w:r w:rsidR="005C0C56" w:rsidRPr="00245271">
              <w:rPr>
                <w:rFonts w:eastAsia="Times New Roman" w:cs="Times New Roman"/>
                <w:lang w:eastAsia="cs-CZ"/>
              </w:rPr>
              <w:t>workoutových</w:t>
            </w:r>
            <w:proofErr w:type="spellEnd"/>
            <w:r w:rsidR="005C0C56" w:rsidRPr="00245271">
              <w:rPr>
                <w:rFonts w:eastAsia="Times New Roman" w:cs="Times New Roman"/>
                <w:lang w:eastAsia="cs-CZ"/>
              </w:rPr>
              <w:t xml:space="preserve"> sestav</w:t>
            </w:r>
          </w:p>
          <w:p w:rsidR="005C0C56" w:rsidRPr="00245271" w:rsidRDefault="00DE0AE9" w:rsidP="00E71FDA">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Times New Roman"/>
                <w:lang w:eastAsia="cs-CZ"/>
              </w:rPr>
            </w:pPr>
            <w:r>
              <w:rPr>
                <w:rFonts w:eastAsia="Times New Roman" w:cs="Times New Roman"/>
                <w:lang w:eastAsia="cs-CZ"/>
              </w:rPr>
              <w:t>Příloha č. 8 – Specifikace předmětu zadání č</w:t>
            </w:r>
            <w:r w:rsidR="005C0C56" w:rsidRPr="00245271">
              <w:rPr>
                <w:rFonts w:eastAsia="Times New Roman" w:cs="Times New Roman"/>
                <w:lang w:eastAsia="cs-CZ"/>
              </w:rPr>
              <w:t>ást C. – Dodávka a montáž zemních trampolín</w:t>
            </w:r>
          </w:p>
          <w:p w:rsidR="00FE3886" w:rsidRPr="00245271" w:rsidRDefault="00E24B24" w:rsidP="00E71FDA">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Times New Roman"/>
                <w:lang w:eastAsia="cs-CZ"/>
              </w:rPr>
            </w:pPr>
            <w:r>
              <w:rPr>
                <w:rFonts w:eastAsia="Times New Roman" w:cs="Times New Roman"/>
                <w:lang w:eastAsia="cs-CZ"/>
              </w:rPr>
              <w:t>Příloha č. 9</w:t>
            </w:r>
            <w:r w:rsidR="00FE3886" w:rsidRPr="00245271">
              <w:rPr>
                <w:rFonts w:eastAsia="Times New Roman" w:cs="Times New Roman"/>
                <w:lang w:eastAsia="cs-CZ"/>
              </w:rPr>
              <w:t xml:space="preserve"> – </w:t>
            </w:r>
            <w:r w:rsidR="003D7AE8">
              <w:rPr>
                <w:rFonts w:eastAsia="Times New Roman" w:cs="Times New Roman"/>
                <w:lang w:eastAsia="cs-CZ"/>
              </w:rPr>
              <w:t>Umístění prvků v jednotlivých lokalitách</w:t>
            </w:r>
          </w:p>
          <w:p w:rsidR="003D7AE8" w:rsidRDefault="00E24B24" w:rsidP="00E71FDA">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eastAsia="Times New Roman" w:cs="Times New Roman"/>
                <w:lang w:eastAsia="cs-CZ"/>
              </w:rPr>
            </w:pPr>
            <w:r>
              <w:rPr>
                <w:rFonts w:eastAsia="Times New Roman" w:cs="Times New Roman"/>
                <w:lang w:eastAsia="cs-CZ"/>
              </w:rPr>
              <w:t>Příloha č. 10</w:t>
            </w:r>
            <w:r w:rsidR="0063112B" w:rsidRPr="00245271">
              <w:rPr>
                <w:rFonts w:eastAsia="Times New Roman" w:cs="Times New Roman"/>
                <w:lang w:eastAsia="cs-CZ"/>
              </w:rPr>
              <w:t xml:space="preserve"> – </w:t>
            </w:r>
            <w:r w:rsidR="003D7AE8">
              <w:rPr>
                <w:rFonts w:eastAsia="Times New Roman" w:cs="Times New Roman"/>
                <w:lang w:eastAsia="cs-CZ"/>
              </w:rPr>
              <w:t>Etický kodex</w:t>
            </w:r>
          </w:p>
          <w:p w:rsidR="0063112B" w:rsidRPr="00245271" w:rsidRDefault="00E24B24" w:rsidP="006C7826">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40" w:lineRule="auto"/>
              <w:jc w:val="both"/>
              <w:rPr>
                <w:rFonts w:eastAsia="Times New Roman" w:cs="Times New Roman"/>
                <w:lang w:eastAsia="cs-CZ"/>
              </w:rPr>
            </w:pPr>
            <w:r>
              <w:rPr>
                <w:rFonts w:eastAsia="Times New Roman" w:cs="Times New Roman"/>
                <w:lang w:eastAsia="cs-CZ"/>
              </w:rPr>
              <w:t>Příloha č. 11</w:t>
            </w:r>
            <w:r w:rsidR="003D7AE8">
              <w:rPr>
                <w:rFonts w:eastAsia="Times New Roman" w:cs="Times New Roman"/>
                <w:lang w:eastAsia="cs-CZ"/>
              </w:rPr>
              <w:t xml:space="preserve"> – </w:t>
            </w:r>
            <w:r w:rsidR="0063112B" w:rsidRPr="00245271">
              <w:rPr>
                <w:rFonts w:eastAsia="Times New Roman" w:cs="Times New Roman"/>
                <w:lang w:eastAsia="cs-CZ"/>
              </w:rPr>
              <w:t>Požadavky</w:t>
            </w:r>
            <w:r w:rsidR="003D7AE8">
              <w:rPr>
                <w:rFonts w:eastAsia="Times New Roman" w:cs="Times New Roman"/>
                <w:lang w:eastAsia="cs-CZ"/>
              </w:rPr>
              <w:t xml:space="preserve"> </w:t>
            </w:r>
            <w:r w:rsidR="0063112B" w:rsidRPr="00245271">
              <w:rPr>
                <w:rFonts w:eastAsia="Times New Roman" w:cs="Times New Roman"/>
                <w:lang w:eastAsia="cs-CZ"/>
              </w:rPr>
              <w:t>na elektronickou komunikaci</w:t>
            </w:r>
          </w:p>
        </w:tc>
      </w:tr>
    </w:tbl>
    <w:p w:rsidR="00FE3886" w:rsidRPr="002C4C44" w:rsidRDefault="00FE3886" w:rsidP="00FE3886">
      <w:pPr>
        <w:spacing w:after="0" w:line="240" w:lineRule="auto"/>
        <w:rPr>
          <w:rFonts w:ascii="Times New Roman" w:eastAsia="Times New Roman" w:hAnsi="Times New Roman" w:cs="Times New Roman"/>
          <w:sz w:val="2"/>
          <w:szCs w:val="24"/>
          <w:lang w:eastAsia="cs-CZ"/>
        </w:rPr>
      </w:pPr>
    </w:p>
    <w:p w:rsidR="00FE3886" w:rsidRPr="0015035D" w:rsidRDefault="00FE3886" w:rsidP="00FE3886">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40" w:after="0" w:line="240" w:lineRule="auto"/>
        <w:jc w:val="both"/>
        <w:rPr>
          <w:rFonts w:ascii="Times New Roman" w:eastAsia="Times New Roman" w:hAnsi="Times New Roman" w:cs="Times New Roman"/>
          <w:sz w:val="24"/>
          <w:szCs w:val="24"/>
          <w:lang w:eastAsia="cs-CZ"/>
        </w:rPr>
      </w:pPr>
    </w:p>
    <w:sectPr w:rsidR="00FE3886" w:rsidRPr="0015035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C65" w:rsidRDefault="00BC4C65" w:rsidP="00983B72">
      <w:pPr>
        <w:spacing w:after="0" w:line="240" w:lineRule="auto"/>
      </w:pPr>
      <w:r>
        <w:separator/>
      </w:r>
    </w:p>
  </w:endnote>
  <w:endnote w:type="continuationSeparator" w:id="0">
    <w:p w:rsidR="00BC4C65" w:rsidRDefault="00BC4C65" w:rsidP="00983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C65" w:rsidRDefault="00BC4C65" w:rsidP="00983B72">
      <w:pPr>
        <w:spacing w:after="0" w:line="240" w:lineRule="auto"/>
      </w:pPr>
      <w:r>
        <w:separator/>
      </w:r>
    </w:p>
  </w:footnote>
  <w:footnote w:type="continuationSeparator" w:id="0">
    <w:p w:rsidR="00BC4C65" w:rsidRDefault="00BC4C65" w:rsidP="00983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B72" w:rsidRPr="00E90117" w:rsidRDefault="00983B72" w:rsidP="00983B72">
    <w:pPr>
      <w:pStyle w:val="Zhlav"/>
      <w:tabs>
        <w:tab w:val="clear" w:pos="9072"/>
        <w:tab w:val="left" w:pos="2580"/>
        <w:tab w:val="left" w:pos="2985"/>
        <w:tab w:val="right" w:pos="9923"/>
      </w:tabs>
      <w:ind w:left="-142" w:right="-425"/>
      <w:rPr>
        <w:b/>
        <w:bCs/>
        <w:color w:val="FF0000"/>
        <w:sz w:val="40"/>
        <w:szCs w:val="40"/>
      </w:rPr>
    </w:pPr>
    <w:r w:rsidRPr="00E90117">
      <w:rPr>
        <w:b/>
        <w:bCs/>
        <w:noProof/>
        <w:color w:val="FF0000"/>
        <w:sz w:val="40"/>
        <w:szCs w:val="40"/>
        <w:lang w:eastAsia="cs-CZ"/>
      </w:rPr>
      <w:drawing>
        <wp:anchor distT="0" distB="0" distL="114300" distR="114300" simplePos="0" relativeHeight="251659264" behindDoc="0" locked="0" layoutInCell="1" allowOverlap="1" wp14:anchorId="371D4524" wp14:editId="78F236AA">
          <wp:simplePos x="0" y="0"/>
          <wp:positionH relativeFrom="column">
            <wp:posOffset>5396230</wp:posOffset>
          </wp:positionH>
          <wp:positionV relativeFrom="paragraph">
            <wp:posOffset>40640</wp:posOffset>
          </wp:positionV>
          <wp:extent cx="802640" cy="487680"/>
          <wp:effectExtent l="0" t="0" r="0" b="7620"/>
          <wp:wrapSquare wrapText="bothSides"/>
          <wp:docPr id="2" name="Obrázek 2" descr="I:\DOKUMENTY\městský znak\znojmo červená i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OKUMENTY\městský znak\znojmo červená inv.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264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117">
      <w:rPr>
        <w:b/>
        <w:bCs/>
        <w:color w:val="FF0000"/>
        <w:sz w:val="40"/>
        <w:szCs w:val="40"/>
      </w:rPr>
      <w:t>MĚSTO ZNOJMO</w:t>
    </w:r>
  </w:p>
  <w:p w:rsidR="00983B72" w:rsidRPr="00983B72" w:rsidRDefault="00983B72" w:rsidP="00983B72">
    <w:pPr>
      <w:pStyle w:val="Zhlav"/>
      <w:tabs>
        <w:tab w:val="left" w:pos="2580"/>
        <w:tab w:val="left" w:pos="2985"/>
      </w:tabs>
      <w:ind w:hanging="142"/>
      <w:rPr>
        <w:b/>
        <w:color w:val="808080" w:themeColor="background1" w:themeShade="80"/>
        <w:sz w:val="32"/>
        <w:szCs w:val="32"/>
      </w:rPr>
    </w:pPr>
    <w:r>
      <w:rPr>
        <w:b/>
        <w:color w:val="808080" w:themeColor="background1" w:themeShade="80"/>
        <w:sz w:val="32"/>
        <w:szCs w:val="32"/>
      </w:rPr>
      <w:t>Městský úřad Znojmo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4B1021"/>
    <w:multiLevelType w:val="multilevel"/>
    <w:tmpl w:val="EA044DCE"/>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277EC6"/>
    <w:multiLevelType w:val="hybridMultilevel"/>
    <w:tmpl w:val="86F299C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45436F16"/>
    <w:multiLevelType w:val="hybridMultilevel"/>
    <w:tmpl w:val="F54630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5B8403C"/>
    <w:multiLevelType w:val="hybridMultilevel"/>
    <w:tmpl w:val="E2AEC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3ED4490"/>
    <w:multiLevelType w:val="hybridMultilevel"/>
    <w:tmpl w:val="1FEE46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5BF79C4"/>
    <w:multiLevelType w:val="hybridMultilevel"/>
    <w:tmpl w:val="6BF888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6"/>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86"/>
    <w:rsid w:val="000003EE"/>
    <w:rsid w:val="00000448"/>
    <w:rsid w:val="00002C28"/>
    <w:rsid w:val="00003CF9"/>
    <w:rsid w:val="0000463C"/>
    <w:rsid w:val="0000488E"/>
    <w:rsid w:val="000063DF"/>
    <w:rsid w:val="00006A5A"/>
    <w:rsid w:val="0000734B"/>
    <w:rsid w:val="00007BDE"/>
    <w:rsid w:val="00013460"/>
    <w:rsid w:val="00013B95"/>
    <w:rsid w:val="000214AB"/>
    <w:rsid w:val="00022FA2"/>
    <w:rsid w:val="00025996"/>
    <w:rsid w:val="00025CF4"/>
    <w:rsid w:val="00031C9E"/>
    <w:rsid w:val="00034530"/>
    <w:rsid w:val="00035C47"/>
    <w:rsid w:val="000361ED"/>
    <w:rsid w:val="00036C6E"/>
    <w:rsid w:val="00040F75"/>
    <w:rsid w:val="00041694"/>
    <w:rsid w:val="000416FA"/>
    <w:rsid w:val="00044935"/>
    <w:rsid w:val="00044D9E"/>
    <w:rsid w:val="00050149"/>
    <w:rsid w:val="00050681"/>
    <w:rsid w:val="00050AC2"/>
    <w:rsid w:val="000516C2"/>
    <w:rsid w:val="0005365E"/>
    <w:rsid w:val="00055F56"/>
    <w:rsid w:val="000701A8"/>
    <w:rsid w:val="00070B51"/>
    <w:rsid w:val="00072250"/>
    <w:rsid w:val="00072DAB"/>
    <w:rsid w:val="00075812"/>
    <w:rsid w:val="00075B57"/>
    <w:rsid w:val="0007608F"/>
    <w:rsid w:val="000775B5"/>
    <w:rsid w:val="00077DD6"/>
    <w:rsid w:val="000809EF"/>
    <w:rsid w:val="00082945"/>
    <w:rsid w:val="0008499B"/>
    <w:rsid w:val="000915A8"/>
    <w:rsid w:val="00091CF7"/>
    <w:rsid w:val="00092A2C"/>
    <w:rsid w:val="00097744"/>
    <w:rsid w:val="000A0E51"/>
    <w:rsid w:val="000A2015"/>
    <w:rsid w:val="000A4896"/>
    <w:rsid w:val="000A749F"/>
    <w:rsid w:val="000B06BA"/>
    <w:rsid w:val="000B1B0B"/>
    <w:rsid w:val="000B1F59"/>
    <w:rsid w:val="000B2EFA"/>
    <w:rsid w:val="000B37C6"/>
    <w:rsid w:val="000B3F7D"/>
    <w:rsid w:val="000B4BD7"/>
    <w:rsid w:val="000B4CC3"/>
    <w:rsid w:val="000B516C"/>
    <w:rsid w:val="000C618A"/>
    <w:rsid w:val="000C738D"/>
    <w:rsid w:val="000C784E"/>
    <w:rsid w:val="000C7A3D"/>
    <w:rsid w:val="000D111C"/>
    <w:rsid w:val="000D1C97"/>
    <w:rsid w:val="000D2CB7"/>
    <w:rsid w:val="000D3027"/>
    <w:rsid w:val="000D3532"/>
    <w:rsid w:val="000E3144"/>
    <w:rsid w:val="000E35D6"/>
    <w:rsid w:val="000E79B3"/>
    <w:rsid w:val="000F121A"/>
    <w:rsid w:val="000F21FF"/>
    <w:rsid w:val="000F3E30"/>
    <w:rsid w:val="000F3E5D"/>
    <w:rsid w:val="000F5331"/>
    <w:rsid w:val="000F589A"/>
    <w:rsid w:val="000F6272"/>
    <w:rsid w:val="000F7758"/>
    <w:rsid w:val="0010381A"/>
    <w:rsid w:val="0010660E"/>
    <w:rsid w:val="00107E81"/>
    <w:rsid w:val="00110A44"/>
    <w:rsid w:val="001112D9"/>
    <w:rsid w:val="001134FE"/>
    <w:rsid w:val="001139F1"/>
    <w:rsid w:val="00113C7E"/>
    <w:rsid w:val="00115B2C"/>
    <w:rsid w:val="00122C53"/>
    <w:rsid w:val="001240D3"/>
    <w:rsid w:val="00125AA9"/>
    <w:rsid w:val="00125E77"/>
    <w:rsid w:val="0012726A"/>
    <w:rsid w:val="00127CA5"/>
    <w:rsid w:val="001316F9"/>
    <w:rsid w:val="001322E3"/>
    <w:rsid w:val="0013284C"/>
    <w:rsid w:val="00133C55"/>
    <w:rsid w:val="00135BE7"/>
    <w:rsid w:val="00136714"/>
    <w:rsid w:val="001376E4"/>
    <w:rsid w:val="001403D5"/>
    <w:rsid w:val="00141B46"/>
    <w:rsid w:val="00141B56"/>
    <w:rsid w:val="00143146"/>
    <w:rsid w:val="00144774"/>
    <w:rsid w:val="00147877"/>
    <w:rsid w:val="00147E4D"/>
    <w:rsid w:val="00150641"/>
    <w:rsid w:val="00152417"/>
    <w:rsid w:val="00153779"/>
    <w:rsid w:val="001549C1"/>
    <w:rsid w:val="00161792"/>
    <w:rsid w:val="00161973"/>
    <w:rsid w:val="001619A0"/>
    <w:rsid w:val="00161B48"/>
    <w:rsid w:val="00162DEA"/>
    <w:rsid w:val="00163188"/>
    <w:rsid w:val="00163245"/>
    <w:rsid w:val="00165EA9"/>
    <w:rsid w:val="0017092F"/>
    <w:rsid w:val="00171D5C"/>
    <w:rsid w:val="001745E7"/>
    <w:rsid w:val="00175AFF"/>
    <w:rsid w:val="001762AD"/>
    <w:rsid w:val="001765EF"/>
    <w:rsid w:val="0018136E"/>
    <w:rsid w:val="00182262"/>
    <w:rsid w:val="00182924"/>
    <w:rsid w:val="0018413D"/>
    <w:rsid w:val="00187DF9"/>
    <w:rsid w:val="00192016"/>
    <w:rsid w:val="00192433"/>
    <w:rsid w:val="00193FDD"/>
    <w:rsid w:val="0019404C"/>
    <w:rsid w:val="00195A9B"/>
    <w:rsid w:val="001963C2"/>
    <w:rsid w:val="001971C0"/>
    <w:rsid w:val="001A4CB5"/>
    <w:rsid w:val="001A7591"/>
    <w:rsid w:val="001A7AE8"/>
    <w:rsid w:val="001B01FC"/>
    <w:rsid w:val="001B02B7"/>
    <w:rsid w:val="001B0A6D"/>
    <w:rsid w:val="001B114E"/>
    <w:rsid w:val="001B22DA"/>
    <w:rsid w:val="001B2DEE"/>
    <w:rsid w:val="001B2E38"/>
    <w:rsid w:val="001B59EB"/>
    <w:rsid w:val="001B7EFA"/>
    <w:rsid w:val="001C1EF8"/>
    <w:rsid w:val="001C58B9"/>
    <w:rsid w:val="001C62E1"/>
    <w:rsid w:val="001D053A"/>
    <w:rsid w:val="001D0552"/>
    <w:rsid w:val="001D0DE3"/>
    <w:rsid w:val="001D22AF"/>
    <w:rsid w:val="001D28F2"/>
    <w:rsid w:val="001D37DB"/>
    <w:rsid w:val="001D502F"/>
    <w:rsid w:val="001D537B"/>
    <w:rsid w:val="001D53D5"/>
    <w:rsid w:val="001D67A7"/>
    <w:rsid w:val="001D6BA9"/>
    <w:rsid w:val="001D7043"/>
    <w:rsid w:val="001E1596"/>
    <w:rsid w:val="001E2C6F"/>
    <w:rsid w:val="001E3703"/>
    <w:rsid w:val="001E469B"/>
    <w:rsid w:val="001E4AEF"/>
    <w:rsid w:val="001E705E"/>
    <w:rsid w:val="001F07F0"/>
    <w:rsid w:val="001F16BB"/>
    <w:rsid w:val="001F26B1"/>
    <w:rsid w:val="001F2703"/>
    <w:rsid w:val="001F4AF6"/>
    <w:rsid w:val="001F4B57"/>
    <w:rsid w:val="001F6829"/>
    <w:rsid w:val="001F7C51"/>
    <w:rsid w:val="002030A1"/>
    <w:rsid w:val="00204973"/>
    <w:rsid w:val="00204E0F"/>
    <w:rsid w:val="00205160"/>
    <w:rsid w:val="002067D3"/>
    <w:rsid w:val="002122BE"/>
    <w:rsid w:val="00214C91"/>
    <w:rsid w:val="00216F7D"/>
    <w:rsid w:val="00220F7A"/>
    <w:rsid w:val="0022219A"/>
    <w:rsid w:val="00227BCD"/>
    <w:rsid w:val="00234E58"/>
    <w:rsid w:val="00236556"/>
    <w:rsid w:val="002365CB"/>
    <w:rsid w:val="002368C7"/>
    <w:rsid w:val="002416C0"/>
    <w:rsid w:val="002435B5"/>
    <w:rsid w:val="00244FBB"/>
    <w:rsid w:val="00245271"/>
    <w:rsid w:val="00246FC9"/>
    <w:rsid w:val="00247C61"/>
    <w:rsid w:val="002519D3"/>
    <w:rsid w:val="00252DE3"/>
    <w:rsid w:val="00255C24"/>
    <w:rsid w:val="0025650E"/>
    <w:rsid w:val="0026025F"/>
    <w:rsid w:val="0026086D"/>
    <w:rsid w:val="00260E32"/>
    <w:rsid w:val="0026142E"/>
    <w:rsid w:val="00262440"/>
    <w:rsid w:val="00262BEB"/>
    <w:rsid w:val="00263007"/>
    <w:rsid w:val="00263066"/>
    <w:rsid w:val="00263874"/>
    <w:rsid w:val="00264B99"/>
    <w:rsid w:val="00264B9C"/>
    <w:rsid w:val="00264F8D"/>
    <w:rsid w:val="002656BB"/>
    <w:rsid w:val="00267D10"/>
    <w:rsid w:val="00271168"/>
    <w:rsid w:val="0027225C"/>
    <w:rsid w:val="00277ED3"/>
    <w:rsid w:val="002806AF"/>
    <w:rsid w:val="002813C0"/>
    <w:rsid w:val="00282A57"/>
    <w:rsid w:val="0028370D"/>
    <w:rsid w:val="002845B8"/>
    <w:rsid w:val="00286879"/>
    <w:rsid w:val="002874B2"/>
    <w:rsid w:val="00291E88"/>
    <w:rsid w:val="00292D01"/>
    <w:rsid w:val="002A00C5"/>
    <w:rsid w:val="002A1E12"/>
    <w:rsid w:val="002A200F"/>
    <w:rsid w:val="002A320D"/>
    <w:rsid w:val="002A39B0"/>
    <w:rsid w:val="002A4827"/>
    <w:rsid w:val="002A545E"/>
    <w:rsid w:val="002A57B4"/>
    <w:rsid w:val="002A5826"/>
    <w:rsid w:val="002A60F1"/>
    <w:rsid w:val="002A61EA"/>
    <w:rsid w:val="002A7B20"/>
    <w:rsid w:val="002B14E4"/>
    <w:rsid w:val="002B18C1"/>
    <w:rsid w:val="002B1C31"/>
    <w:rsid w:val="002B20D2"/>
    <w:rsid w:val="002B4405"/>
    <w:rsid w:val="002B4734"/>
    <w:rsid w:val="002B5E9C"/>
    <w:rsid w:val="002B7311"/>
    <w:rsid w:val="002B732D"/>
    <w:rsid w:val="002C0CDD"/>
    <w:rsid w:val="002C25AF"/>
    <w:rsid w:val="002C3B26"/>
    <w:rsid w:val="002C5552"/>
    <w:rsid w:val="002C651E"/>
    <w:rsid w:val="002C698F"/>
    <w:rsid w:val="002C7490"/>
    <w:rsid w:val="002C7B17"/>
    <w:rsid w:val="002D014E"/>
    <w:rsid w:val="002D0A4F"/>
    <w:rsid w:val="002D1572"/>
    <w:rsid w:val="002D1C1C"/>
    <w:rsid w:val="002D1FFB"/>
    <w:rsid w:val="002D2F06"/>
    <w:rsid w:val="002D37B2"/>
    <w:rsid w:val="002D475E"/>
    <w:rsid w:val="002D4EDA"/>
    <w:rsid w:val="002D5919"/>
    <w:rsid w:val="002D6337"/>
    <w:rsid w:val="002D75C9"/>
    <w:rsid w:val="002E0109"/>
    <w:rsid w:val="002E0294"/>
    <w:rsid w:val="002E07B9"/>
    <w:rsid w:val="002E0DFF"/>
    <w:rsid w:val="002E1CBB"/>
    <w:rsid w:val="002E2AD5"/>
    <w:rsid w:val="002E4A28"/>
    <w:rsid w:val="002E60C9"/>
    <w:rsid w:val="002E6B8D"/>
    <w:rsid w:val="002E7FAE"/>
    <w:rsid w:val="002F0973"/>
    <w:rsid w:val="002F12D8"/>
    <w:rsid w:val="002F1527"/>
    <w:rsid w:val="002F3865"/>
    <w:rsid w:val="002F5005"/>
    <w:rsid w:val="002F51F0"/>
    <w:rsid w:val="002F5B25"/>
    <w:rsid w:val="00303169"/>
    <w:rsid w:val="00305FE1"/>
    <w:rsid w:val="00306231"/>
    <w:rsid w:val="003129D0"/>
    <w:rsid w:val="003145E2"/>
    <w:rsid w:val="00317825"/>
    <w:rsid w:val="00317CEC"/>
    <w:rsid w:val="003205F2"/>
    <w:rsid w:val="00322C3C"/>
    <w:rsid w:val="00324AC7"/>
    <w:rsid w:val="00325C5E"/>
    <w:rsid w:val="00326DAE"/>
    <w:rsid w:val="00327545"/>
    <w:rsid w:val="003304DF"/>
    <w:rsid w:val="003306DF"/>
    <w:rsid w:val="00331111"/>
    <w:rsid w:val="003315A9"/>
    <w:rsid w:val="00331C38"/>
    <w:rsid w:val="003324A8"/>
    <w:rsid w:val="0033263F"/>
    <w:rsid w:val="003330A7"/>
    <w:rsid w:val="00333737"/>
    <w:rsid w:val="00333BF9"/>
    <w:rsid w:val="003341E1"/>
    <w:rsid w:val="00334FD9"/>
    <w:rsid w:val="003355D4"/>
    <w:rsid w:val="003405DF"/>
    <w:rsid w:val="0034200D"/>
    <w:rsid w:val="003421D0"/>
    <w:rsid w:val="00343860"/>
    <w:rsid w:val="0034472C"/>
    <w:rsid w:val="0034503C"/>
    <w:rsid w:val="0034747E"/>
    <w:rsid w:val="003475A3"/>
    <w:rsid w:val="00352224"/>
    <w:rsid w:val="00353A51"/>
    <w:rsid w:val="00354728"/>
    <w:rsid w:val="00355CA1"/>
    <w:rsid w:val="00357BD8"/>
    <w:rsid w:val="0036138F"/>
    <w:rsid w:val="00362335"/>
    <w:rsid w:val="00364757"/>
    <w:rsid w:val="003658D9"/>
    <w:rsid w:val="003707F8"/>
    <w:rsid w:val="0037289F"/>
    <w:rsid w:val="003751A6"/>
    <w:rsid w:val="00377230"/>
    <w:rsid w:val="0038079F"/>
    <w:rsid w:val="00382A6A"/>
    <w:rsid w:val="00382E2D"/>
    <w:rsid w:val="00385611"/>
    <w:rsid w:val="00385859"/>
    <w:rsid w:val="00385988"/>
    <w:rsid w:val="00390024"/>
    <w:rsid w:val="0039143E"/>
    <w:rsid w:val="0039182F"/>
    <w:rsid w:val="00391C33"/>
    <w:rsid w:val="0039211D"/>
    <w:rsid w:val="00392940"/>
    <w:rsid w:val="00393A39"/>
    <w:rsid w:val="00393D1A"/>
    <w:rsid w:val="00394443"/>
    <w:rsid w:val="0039482C"/>
    <w:rsid w:val="003950A0"/>
    <w:rsid w:val="003A050D"/>
    <w:rsid w:val="003A0A45"/>
    <w:rsid w:val="003A1677"/>
    <w:rsid w:val="003A27C5"/>
    <w:rsid w:val="003A2EE1"/>
    <w:rsid w:val="003A57A8"/>
    <w:rsid w:val="003A5C09"/>
    <w:rsid w:val="003A680F"/>
    <w:rsid w:val="003A7078"/>
    <w:rsid w:val="003A72FF"/>
    <w:rsid w:val="003B0212"/>
    <w:rsid w:val="003B0785"/>
    <w:rsid w:val="003B10D6"/>
    <w:rsid w:val="003B197D"/>
    <w:rsid w:val="003B2659"/>
    <w:rsid w:val="003B3158"/>
    <w:rsid w:val="003C08CB"/>
    <w:rsid w:val="003C211A"/>
    <w:rsid w:val="003C4922"/>
    <w:rsid w:val="003C53FC"/>
    <w:rsid w:val="003C5568"/>
    <w:rsid w:val="003C61D0"/>
    <w:rsid w:val="003C713C"/>
    <w:rsid w:val="003D18E6"/>
    <w:rsid w:val="003D4147"/>
    <w:rsid w:val="003D4238"/>
    <w:rsid w:val="003D4752"/>
    <w:rsid w:val="003D61D5"/>
    <w:rsid w:val="003D75C1"/>
    <w:rsid w:val="003D7AE8"/>
    <w:rsid w:val="003E6CE0"/>
    <w:rsid w:val="003E6CEC"/>
    <w:rsid w:val="003E78BB"/>
    <w:rsid w:val="003E7D15"/>
    <w:rsid w:val="003F340C"/>
    <w:rsid w:val="003F5354"/>
    <w:rsid w:val="003F5699"/>
    <w:rsid w:val="003F60B8"/>
    <w:rsid w:val="0040003F"/>
    <w:rsid w:val="0040010D"/>
    <w:rsid w:val="00400246"/>
    <w:rsid w:val="00401A27"/>
    <w:rsid w:val="00402615"/>
    <w:rsid w:val="00404F3B"/>
    <w:rsid w:val="0040539F"/>
    <w:rsid w:val="00405B2E"/>
    <w:rsid w:val="00405C53"/>
    <w:rsid w:val="00405D69"/>
    <w:rsid w:val="00407B3E"/>
    <w:rsid w:val="00407F41"/>
    <w:rsid w:val="00410D7E"/>
    <w:rsid w:val="004124BE"/>
    <w:rsid w:val="00412DDA"/>
    <w:rsid w:val="004146CB"/>
    <w:rsid w:val="004205EF"/>
    <w:rsid w:val="00420E22"/>
    <w:rsid w:val="0042458D"/>
    <w:rsid w:val="0042674E"/>
    <w:rsid w:val="00432AB8"/>
    <w:rsid w:val="0043364E"/>
    <w:rsid w:val="00433BE0"/>
    <w:rsid w:val="00437BAD"/>
    <w:rsid w:val="00437BCC"/>
    <w:rsid w:val="004419D6"/>
    <w:rsid w:val="00445495"/>
    <w:rsid w:val="004464D4"/>
    <w:rsid w:val="00446576"/>
    <w:rsid w:val="00447F87"/>
    <w:rsid w:val="0045248F"/>
    <w:rsid w:val="0045389D"/>
    <w:rsid w:val="00453E2D"/>
    <w:rsid w:val="00453F17"/>
    <w:rsid w:val="004562FC"/>
    <w:rsid w:val="004605A6"/>
    <w:rsid w:val="004640B2"/>
    <w:rsid w:val="00464920"/>
    <w:rsid w:val="00464BE3"/>
    <w:rsid w:val="0046608A"/>
    <w:rsid w:val="0046755E"/>
    <w:rsid w:val="00475418"/>
    <w:rsid w:val="004772F6"/>
    <w:rsid w:val="00482598"/>
    <w:rsid w:val="00482970"/>
    <w:rsid w:val="00484257"/>
    <w:rsid w:val="004848F5"/>
    <w:rsid w:val="0048564F"/>
    <w:rsid w:val="00485DE2"/>
    <w:rsid w:val="0049089F"/>
    <w:rsid w:val="0049160B"/>
    <w:rsid w:val="0049627A"/>
    <w:rsid w:val="004968D8"/>
    <w:rsid w:val="004971D7"/>
    <w:rsid w:val="004A1579"/>
    <w:rsid w:val="004A2227"/>
    <w:rsid w:val="004A3115"/>
    <w:rsid w:val="004A50D5"/>
    <w:rsid w:val="004A5FB3"/>
    <w:rsid w:val="004A7DE3"/>
    <w:rsid w:val="004A7FE7"/>
    <w:rsid w:val="004B171E"/>
    <w:rsid w:val="004B1ACA"/>
    <w:rsid w:val="004B1F58"/>
    <w:rsid w:val="004B20B0"/>
    <w:rsid w:val="004B226C"/>
    <w:rsid w:val="004B2475"/>
    <w:rsid w:val="004B2CD4"/>
    <w:rsid w:val="004B3231"/>
    <w:rsid w:val="004B4E81"/>
    <w:rsid w:val="004B6865"/>
    <w:rsid w:val="004B6C06"/>
    <w:rsid w:val="004C4242"/>
    <w:rsid w:val="004C4C0C"/>
    <w:rsid w:val="004C514C"/>
    <w:rsid w:val="004C535C"/>
    <w:rsid w:val="004C5E9E"/>
    <w:rsid w:val="004C68A0"/>
    <w:rsid w:val="004D2BAD"/>
    <w:rsid w:val="004D2E3E"/>
    <w:rsid w:val="004D3294"/>
    <w:rsid w:val="004D3AC1"/>
    <w:rsid w:val="004D3CE5"/>
    <w:rsid w:val="004D3EEB"/>
    <w:rsid w:val="004D5BC4"/>
    <w:rsid w:val="004E096C"/>
    <w:rsid w:val="004E236E"/>
    <w:rsid w:val="004E29C7"/>
    <w:rsid w:val="004E4ED9"/>
    <w:rsid w:val="004E516F"/>
    <w:rsid w:val="004E5527"/>
    <w:rsid w:val="004E5D27"/>
    <w:rsid w:val="004E60B0"/>
    <w:rsid w:val="004E7D5A"/>
    <w:rsid w:val="004F0F2A"/>
    <w:rsid w:val="004F3265"/>
    <w:rsid w:val="004F34DA"/>
    <w:rsid w:val="004F380A"/>
    <w:rsid w:val="004F3AB9"/>
    <w:rsid w:val="004F50B2"/>
    <w:rsid w:val="004F56EF"/>
    <w:rsid w:val="0050057C"/>
    <w:rsid w:val="0050095F"/>
    <w:rsid w:val="0050132C"/>
    <w:rsid w:val="00503D94"/>
    <w:rsid w:val="005061B0"/>
    <w:rsid w:val="005076D2"/>
    <w:rsid w:val="005107BE"/>
    <w:rsid w:val="005115CF"/>
    <w:rsid w:val="00511BD6"/>
    <w:rsid w:val="0051281E"/>
    <w:rsid w:val="005133FA"/>
    <w:rsid w:val="00514709"/>
    <w:rsid w:val="005167D7"/>
    <w:rsid w:val="00520071"/>
    <w:rsid w:val="00524384"/>
    <w:rsid w:val="0052609F"/>
    <w:rsid w:val="0053043A"/>
    <w:rsid w:val="00532813"/>
    <w:rsid w:val="0053349F"/>
    <w:rsid w:val="00533B2A"/>
    <w:rsid w:val="005354AF"/>
    <w:rsid w:val="00536D76"/>
    <w:rsid w:val="00536DE8"/>
    <w:rsid w:val="00537DAC"/>
    <w:rsid w:val="00537E69"/>
    <w:rsid w:val="00540765"/>
    <w:rsid w:val="005407AA"/>
    <w:rsid w:val="00546D8B"/>
    <w:rsid w:val="00552A0D"/>
    <w:rsid w:val="00554A69"/>
    <w:rsid w:val="00555A81"/>
    <w:rsid w:val="005563B2"/>
    <w:rsid w:val="00556BC5"/>
    <w:rsid w:val="00556FDF"/>
    <w:rsid w:val="0055769F"/>
    <w:rsid w:val="00557B52"/>
    <w:rsid w:val="005606D9"/>
    <w:rsid w:val="005613FC"/>
    <w:rsid w:val="00561C72"/>
    <w:rsid w:val="00567050"/>
    <w:rsid w:val="00573640"/>
    <w:rsid w:val="005760B2"/>
    <w:rsid w:val="00576329"/>
    <w:rsid w:val="00576E60"/>
    <w:rsid w:val="00581724"/>
    <w:rsid w:val="005829FD"/>
    <w:rsid w:val="00591F54"/>
    <w:rsid w:val="005924A2"/>
    <w:rsid w:val="005A0742"/>
    <w:rsid w:val="005A3554"/>
    <w:rsid w:val="005A3D66"/>
    <w:rsid w:val="005A6840"/>
    <w:rsid w:val="005A7304"/>
    <w:rsid w:val="005B2C10"/>
    <w:rsid w:val="005B363C"/>
    <w:rsid w:val="005B3B96"/>
    <w:rsid w:val="005B3EF5"/>
    <w:rsid w:val="005B4FF0"/>
    <w:rsid w:val="005B58BD"/>
    <w:rsid w:val="005B73BF"/>
    <w:rsid w:val="005B7C41"/>
    <w:rsid w:val="005C0C56"/>
    <w:rsid w:val="005C2215"/>
    <w:rsid w:val="005C4501"/>
    <w:rsid w:val="005C477C"/>
    <w:rsid w:val="005C55D0"/>
    <w:rsid w:val="005C7A5E"/>
    <w:rsid w:val="005D2079"/>
    <w:rsid w:val="005D3B1E"/>
    <w:rsid w:val="005D4763"/>
    <w:rsid w:val="005D57AF"/>
    <w:rsid w:val="005E067F"/>
    <w:rsid w:val="005E18CC"/>
    <w:rsid w:val="005E422A"/>
    <w:rsid w:val="005E4DA6"/>
    <w:rsid w:val="005E61A7"/>
    <w:rsid w:val="005F07DE"/>
    <w:rsid w:val="005F2B3C"/>
    <w:rsid w:val="005F35D5"/>
    <w:rsid w:val="005F4728"/>
    <w:rsid w:val="005F521B"/>
    <w:rsid w:val="005F5B56"/>
    <w:rsid w:val="005F5CAA"/>
    <w:rsid w:val="005F64F8"/>
    <w:rsid w:val="005F7266"/>
    <w:rsid w:val="005F770C"/>
    <w:rsid w:val="00601F86"/>
    <w:rsid w:val="00604AD8"/>
    <w:rsid w:val="00604B94"/>
    <w:rsid w:val="006077C1"/>
    <w:rsid w:val="00612147"/>
    <w:rsid w:val="00617165"/>
    <w:rsid w:val="006171DC"/>
    <w:rsid w:val="00617242"/>
    <w:rsid w:val="00617835"/>
    <w:rsid w:val="00617E12"/>
    <w:rsid w:val="00620C08"/>
    <w:rsid w:val="00623FDF"/>
    <w:rsid w:val="00624217"/>
    <w:rsid w:val="006278B4"/>
    <w:rsid w:val="0063112B"/>
    <w:rsid w:val="00634066"/>
    <w:rsid w:val="00634C54"/>
    <w:rsid w:val="00635CC6"/>
    <w:rsid w:val="00635E2F"/>
    <w:rsid w:val="006400E2"/>
    <w:rsid w:val="006410ED"/>
    <w:rsid w:val="006427B7"/>
    <w:rsid w:val="0064282B"/>
    <w:rsid w:val="00642B6A"/>
    <w:rsid w:val="00642B81"/>
    <w:rsid w:val="00643F63"/>
    <w:rsid w:val="00644BB2"/>
    <w:rsid w:val="00645113"/>
    <w:rsid w:val="00645482"/>
    <w:rsid w:val="006456BD"/>
    <w:rsid w:val="00645F44"/>
    <w:rsid w:val="00646F0E"/>
    <w:rsid w:val="006473CD"/>
    <w:rsid w:val="0065105A"/>
    <w:rsid w:val="0065283A"/>
    <w:rsid w:val="0066147C"/>
    <w:rsid w:val="006638E2"/>
    <w:rsid w:val="00663CBF"/>
    <w:rsid w:val="00663F9A"/>
    <w:rsid w:val="006651BD"/>
    <w:rsid w:val="0066775F"/>
    <w:rsid w:val="00676714"/>
    <w:rsid w:val="00677190"/>
    <w:rsid w:val="006776FC"/>
    <w:rsid w:val="006778FB"/>
    <w:rsid w:val="006827A6"/>
    <w:rsid w:val="00682A6B"/>
    <w:rsid w:val="006848E0"/>
    <w:rsid w:val="00685E62"/>
    <w:rsid w:val="00685E9D"/>
    <w:rsid w:val="006866BE"/>
    <w:rsid w:val="006A223F"/>
    <w:rsid w:val="006A3865"/>
    <w:rsid w:val="006A395F"/>
    <w:rsid w:val="006A4A58"/>
    <w:rsid w:val="006A6331"/>
    <w:rsid w:val="006A6D08"/>
    <w:rsid w:val="006A7F2C"/>
    <w:rsid w:val="006B0A40"/>
    <w:rsid w:val="006B12F9"/>
    <w:rsid w:val="006B1CA7"/>
    <w:rsid w:val="006B1E94"/>
    <w:rsid w:val="006B3A1A"/>
    <w:rsid w:val="006B5940"/>
    <w:rsid w:val="006B64B6"/>
    <w:rsid w:val="006B7796"/>
    <w:rsid w:val="006B7F3F"/>
    <w:rsid w:val="006C3522"/>
    <w:rsid w:val="006C42E7"/>
    <w:rsid w:val="006C4701"/>
    <w:rsid w:val="006C71E3"/>
    <w:rsid w:val="006C7572"/>
    <w:rsid w:val="006C7826"/>
    <w:rsid w:val="006D1D4A"/>
    <w:rsid w:val="006D5023"/>
    <w:rsid w:val="006D5E63"/>
    <w:rsid w:val="006E0927"/>
    <w:rsid w:val="006E0C45"/>
    <w:rsid w:val="006E0F60"/>
    <w:rsid w:val="006E3452"/>
    <w:rsid w:val="006F01EF"/>
    <w:rsid w:val="006F06C8"/>
    <w:rsid w:val="006F0C74"/>
    <w:rsid w:val="006F1258"/>
    <w:rsid w:val="006F1321"/>
    <w:rsid w:val="006F1FEA"/>
    <w:rsid w:val="006F5262"/>
    <w:rsid w:val="006F6B3F"/>
    <w:rsid w:val="006F77A8"/>
    <w:rsid w:val="00701689"/>
    <w:rsid w:val="00701AB7"/>
    <w:rsid w:val="007026C4"/>
    <w:rsid w:val="007032AC"/>
    <w:rsid w:val="00704B2B"/>
    <w:rsid w:val="007055B9"/>
    <w:rsid w:val="00705B30"/>
    <w:rsid w:val="0071328A"/>
    <w:rsid w:val="00713AA8"/>
    <w:rsid w:val="00714524"/>
    <w:rsid w:val="007166B4"/>
    <w:rsid w:val="00716BB1"/>
    <w:rsid w:val="007173D1"/>
    <w:rsid w:val="00721C73"/>
    <w:rsid w:val="00724C26"/>
    <w:rsid w:val="00730840"/>
    <w:rsid w:val="0073157A"/>
    <w:rsid w:val="00732A2B"/>
    <w:rsid w:val="00733D12"/>
    <w:rsid w:val="007368F3"/>
    <w:rsid w:val="007375E9"/>
    <w:rsid w:val="00737C09"/>
    <w:rsid w:val="00737D4F"/>
    <w:rsid w:val="007411BF"/>
    <w:rsid w:val="00741E20"/>
    <w:rsid w:val="0075073D"/>
    <w:rsid w:val="007512EF"/>
    <w:rsid w:val="00752477"/>
    <w:rsid w:val="00753C7D"/>
    <w:rsid w:val="00754A2F"/>
    <w:rsid w:val="00754B49"/>
    <w:rsid w:val="00757418"/>
    <w:rsid w:val="0075778B"/>
    <w:rsid w:val="00761029"/>
    <w:rsid w:val="007618D7"/>
    <w:rsid w:val="00761F42"/>
    <w:rsid w:val="00762219"/>
    <w:rsid w:val="00770402"/>
    <w:rsid w:val="00771B60"/>
    <w:rsid w:val="00771FCD"/>
    <w:rsid w:val="007721A2"/>
    <w:rsid w:val="007721AF"/>
    <w:rsid w:val="00772346"/>
    <w:rsid w:val="00774433"/>
    <w:rsid w:val="007768CF"/>
    <w:rsid w:val="0077724A"/>
    <w:rsid w:val="007800E6"/>
    <w:rsid w:val="00780B7C"/>
    <w:rsid w:val="007848B7"/>
    <w:rsid w:val="007856CF"/>
    <w:rsid w:val="00786D1E"/>
    <w:rsid w:val="0079255B"/>
    <w:rsid w:val="007941DA"/>
    <w:rsid w:val="00795143"/>
    <w:rsid w:val="00795AA6"/>
    <w:rsid w:val="00797D19"/>
    <w:rsid w:val="00797FA6"/>
    <w:rsid w:val="007A18AE"/>
    <w:rsid w:val="007A2EDF"/>
    <w:rsid w:val="007A33AF"/>
    <w:rsid w:val="007A3BDA"/>
    <w:rsid w:val="007A4399"/>
    <w:rsid w:val="007A6EAB"/>
    <w:rsid w:val="007A7705"/>
    <w:rsid w:val="007B2F59"/>
    <w:rsid w:val="007B3BFF"/>
    <w:rsid w:val="007B5DD2"/>
    <w:rsid w:val="007B6AC8"/>
    <w:rsid w:val="007B7BF5"/>
    <w:rsid w:val="007C0319"/>
    <w:rsid w:val="007C19C5"/>
    <w:rsid w:val="007C1A5A"/>
    <w:rsid w:val="007C24CE"/>
    <w:rsid w:val="007C4441"/>
    <w:rsid w:val="007C44B7"/>
    <w:rsid w:val="007C4624"/>
    <w:rsid w:val="007C47C0"/>
    <w:rsid w:val="007C6588"/>
    <w:rsid w:val="007C752E"/>
    <w:rsid w:val="007D1B31"/>
    <w:rsid w:val="007D7057"/>
    <w:rsid w:val="007D7901"/>
    <w:rsid w:val="007D7F37"/>
    <w:rsid w:val="007E06E3"/>
    <w:rsid w:val="007E4354"/>
    <w:rsid w:val="007E49CB"/>
    <w:rsid w:val="007E4BB5"/>
    <w:rsid w:val="007E5766"/>
    <w:rsid w:val="007E6500"/>
    <w:rsid w:val="007E692B"/>
    <w:rsid w:val="007F5B4B"/>
    <w:rsid w:val="007F6755"/>
    <w:rsid w:val="007F759E"/>
    <w:rsid w:val="0080011D"/>
    <w:rsid w:val="00802034"/>
    <w:rsid w:val="008066A6"/>
    <w:rsid w:val="00806955"/>
    <w:rsid w:val="00806D9C"/>
    <w:rsid w:val="00810137"/>
    <w:rsid w:val="00810230"/>
    <w:rsid w:val="0081374E"/>
    <w:rsid w:val="008152FC"/>
    <w:rsid w:val="00815AF9"/>
    <w:rsid w:val="00816110"/>
    <w:rsid w:val="0081658F"/>
    <w:rsid w:val="0081704A"/>
    <w:rsid w:val="0081790D"/>
    <w:rsid w:val="00822724"/>
    <w:rsid w:val="008235CC"/>
    <w:rsid w:val="00826E47"/>
    <w:rsid w:val="00827381"/>
    <w:rsid w:val="00827BBB"/>
    <w:rsid w:val="00827E88"/>
    <w:rsid w:val="0083103D"/>
    <w:rsid w:val="00832201"/>
    <w:rsid w:val="00835C3A"/>
    <w:rsid w:val="0083655D"/>
    <w:rsid w:val="0083678B"/>
    <w:rsid w:val="008378F8"/>
    <w:rsid w:val="00840756"/>
    <w:rsid w:val="008419AD"/>
    <w:rsid w:val="008428EB"/>
    <w:rsid w:val="00842A97"/>
    <w:rsid w:val="00846E2A"/>
    <w:rsid w:val="00847603"/>
    <w:rsid w:val="00851BE9"/>
    <w:rsid w:val="00852A9F"/>
    <w:rsid w:val="00853183"/>
    <w:rsid w:val="00854840"/>
    <w:rsid w:val="008561D3"/>
    <w:rsid w:val="008573E9"/>
    <w:rsid w:val="00857763"/>
    <w:rsid w:val="00860EB3"/>
    <w:rsid w:val="0086279D"/>
    <w:rsid w:val="00863784"/>
    <w:rsid w:val="00864D4E"/>
    <w:rsid w:val="00864E1E"/>
    <w:rsid w:val="00865BA5"/>
    <w:rsid w:val="00866948"/>
    <w:rsid w:val="00877E60"/>
    <w:rsid w:val="00882CE4"/>
    <w:rsid w:val="00883233"/>
    <w:rsid w:val="0088339C"/>
    <w:rsid w:val="00883A97"/>
    <w:rsid w:val="008862F3"/>
    <w:rsid w:val="00886A3A"/>
    <w:rsid w:val="0089100F"/>
    <w:rsid w:val="00891A63"/>
    <w:rsid w:val="00892A0B"/>
    <w:rsid w:val="00892BC4"/>
    <w:rsid w:val="00893873"/>
    <w:rsid w:val="00894E31"/>
    <w:rsid w:val="008955EB"/>
    <w:rsid w:val="00895ED5"/>
    <w:rsid w:val="00897A84"/>
    <w:rsid w:val="008A3125"/>
    <w:rsid w:val="008A495D"/>
    <w:rsid w:val="008A74E2"/>
    <w:rsid w:val="008A77BD"/>
    <w:rsid w:val="008A7958"/>
    <w:rsid w:val="008B06A1"/>
    <w:rsid w:val="008B0F70"/>
    <w:rsid w:val="008B3091"/>
    <w:rsid w:val="008B31FA"/>
    <w:rsid w:val="008B5E59"/>
    <w:rsid w:val="008B7549"/>
    <w:rsid w:val="008C5467"/>
    <w:rsid w:val="008C5793"/>
    <w:rsid w:val="008C5B1B"/>
    <w:rsid w:val="008D3047"/>
    <w:rsid w:val="008D39A7"/>
    <w:rsid w:val="008D3B64"/>
    <w:rsid w:val="008D4535"/>
    <w:rsid w:val="008D5717"/>
    <w:rsid w:val="008E09BB"/>
    <w:rsid w:val="008E0AB5"/>
    <w:rsid w:val="008E1F47"/>
    <w:rsid w:val="008E65F2"/>
    <w:rsid w:val="008E6A18"/>
    <w:rsid w:val="008F3743"/>
    <w:rsid w:val="008F496F"/>
    <w:rsid w:val="008F4CCB"/>
    <w:rsid w:val="008F517C"/>
    <w:rsid w:val="008F6471"/>
    <w:rsid w:val="008F68DE"/>
    <w:rsid w:val="008F760E"/>
    <w:rsid w:val="008F782A"/>
    <w:rsid w:val="008F7AB7"/>
    <w:rsid w:val="009008EA"/>
    <w:rsid w:val="0090100F"/>
    <w:rsid w:val="0090135D"/>
    <w:rsid w:val="009016CB"/>
    <w:rsid w:val="00901DA8"/>
    <w:rsid w:val="009069AE"/>
    <w:rsid w:val="00912A9B"/>
    <w:rsid w:val="009141F4"/>
    <w:rsid w:val="00916DF5"/>
    <w:rsid w:val="00917434"/>
    <w:rsid w:val="009177B5"/>
    <w:rsid w:val="009177DC"/>
    <w:rsid w:val="00917C83"/>
    <w:rsid w:val="00917F7C"/>
    <w:rsid w:val="009208E4"/>
    <w:rsid w:val="00921248"/>
    <w:rsid w:val="00922E2E"/>
    <w:rsid w:val="0093173D"/>
    <w:rsid w:val="00933490"/>
    <w:rsid w:val="0093384B"/>
    <w:rsid w:val="00933E46"/>
    <w:rsid w:val="009345B9"/>
    <w:rsid w:val="00935094"/>
    <w:rsid w:val="00936D65"/>
    <w:rsid w:val="009377F9"/>
    <w:rsid w:val="00946162"/>
    <w:rsid w:val="00946D96"/>
    <w:rsid w:val="00950B9B"/>
    <w:rsid w:val="00956ECC"/>
    <w:rsid w:val="0095713F"/>
    <w:rsid w:val="009600B6"/>
    <w:rsid w:val="00960DC9"/>
    <w:rsid w:val="009658D1"/>
    <w:rsid w:val="00965C01"/>
    <w:rsid w:val="00967406"/>
    <w:rsid w:val="00970F8D"/>
    <w:rsid w:val="009715DE"/>
    <w:rsid w:val="0097176A"/>
    <w:rsid w:val="00973636"/>
    <w:rsid w:val="0097497C"/>
    <w:rsid w:val="00975827"/>
    <w:rsid w:val="00975E5A"/>
    <w:rsid w:val="009806CF"/>
    <w:rsid w:val="0098085B"/>
    <w:rsid w:val="00982DA7"/>
    <w:rsid w:val="00983B72"/>
    <w:rsid w:val="00983F6F"/>
    <w:rsid w:val="00984F56"/>
    <w:rsid w:val="009861A5"/>
    <w:rsid w:val="009906EF"/>
    <w:rsid w:val="00990A2B"/>
    <w:rsid w:val="00990AB2"/>
    <w:rsid w:val="00992E19"/>
    <w:rsid w:val="009956FB"/>
    <w:rsid w:val="009960C3"/>
    <w:rsid w:val="009A22DC"/>
    <w:rsid w:val="009A4313"/>
    <w:rsid w:val="009A6C8B"/>
    <w:rsid w:val="009B06FF"/>
    <w:rsid w:val="009B3126"/>
    <w:rsid w:val="009B52FA"/>
    <w:rsid w:val="009B54E1"/>
    <w:rsid w:val="009B5C37"/>
    <w:rsid w:val="009C0252"/>
    <w:rsid w:val="009C1919"/>
    <w:rsid w:val="009C3447"/>
    <w:rsid w:val="009C4CF0"/>
    <w:rsid w:val="009C7093"/>
    <w:rsid w:val="009C721E"/>
    <w:rsid w:val="009D1D67"/>
    <w:rsid w:val="009D582D"/>
    <w:rsid w:val="009D7A4B"/>
    <w:rsid w:val="009E0034"/>
    <w:rsid w:val="009E03EE"/>
    <w:rsid w:val="009E05EE"/>
    <w:rsid w:val="009E174C"/>
    <w:rsid w:val="009E2615"/>
    <w:rsid w:val="009E3076"/>
    <w:rsid w:val="009E3DA6"/>
    <w:rsid w:val="009E4A0E"/>
    <w:rsid w:val="009E4B63"/>
    <w:rsid w:val="009E540E"/>
    <w:rsid w:val="009E565A"/>
    <w:rsid w:val="009E69AB"/>
    <w:rsid w:val="009E6C3B"/>
    <w:rsid w:val="009E6CFA"/>
    <w:rsid w:val="009E78A3"/>
    <w:rsid w:val="009F008A"/>
    <w:rsid w:val="009F40A8"/>
    <w:rsid w:val="009F6889"/>
    <w:rsid w:val="009F6BAB"/>
    <w:rsid w:val="009F7B7B"/>
    <w:rsid w:val="00A01CB8"/>
    <w:rsid w:val="00A03BB3"/>
    <w:rsid w:val="00A03F4B"/>
    <w:rsid w:val="00A05C85"/>
    <w:rsid w:val="00A06ABE"/>
    <w:rsid w:val="00A06F57"/>
    <w:rsid w:val="00A06F6B"/>
    <w:rsid w:val="00A10745"/>
    <w:rsid w:val="00A10789"/>
    <w:rsid w:val="00A17CD7"/>
    <w:rsid w:val="00A225E6"/>
    <w:rsid w:val="00A25CC5"/>
    <w:rsid w:val="00A27E51"/>
    <w:rsid w:val="00A33441"/>
    <w:rsid w:val="00A33824"/>
    <w:rsid w:val="00A34DF5"/>
    <w:rsid w:val="00A35E37"/>
    <w:rsid w:val="00A40374"/>
    <w:rsid w:val="00A41D54"/>
    <w:rsid w:val="00A42188"/>
    <w:rsid w:val="00A443C7"/>
    <w:rsid w:val="00A44630"/>
    <w:rsid w:val="00A45AC1"/>
    <w:rsid w:val="00A46382"/>
    <w:rsid w:val="00A4738B"/>
    <w:rsid w:val="00A50223"/>
    <w:rsid w:val="00A50513"/>
    <w:rsid w:val="00A505D9"/>
    <w:rsid w:val="00A5110A"/>
    <w:rsid w:val="00A51BB3"/>
    <w:rsid w:val="00A539F3"/>
    <w:rsid w:val="00A547A3"/>
    <w:rsid w:val="00A5487C"/>
    <w:rsid w:val="00A653C3"/>
    <w:rsid w:val="00A70B66"/>
    <w:rsid w:val="00A739A9"/>
    <w:rsid w:val="00A748E5"/>
    <w:rsid w:val="00A77146"/>
    <w:rsid w:val="00A77CAD"/>
    <w:rsid w:val="00A80466"/>
    <w:rsid w:val="00A81B41"/>
    <w:rsid w:val="00A82B0F"/>
    <w:rsid w:val="00A82CEE"/>
    <w:rsid w:val="00A82DCB"/>
    <w:rsid w:val="00A82E5C"/>
    <w:rsid w:val="00A8302B"/>
    <w:rsid w:val="00A83C4F"/>
    <w:rsid w:val="00A8485B"/>
    <w:rsid w:val="00A849A6"/>
    <w:rsid w:val="00A849CE"/>
    <w:rsid w:val="00A84AB4"/>
    <w:rsid w:val="00A87EAA"/>
    <w:rsid w:val="00A902D2"/>
    <w:rsid w:val="00A91521"/>
    <w:rsid w:val="00A91EB1"/>
    <w:rsid w:val="00A92C25"/>
    <w:rsid w:val="00A93BB6"/>
    <w:rsid w:val="00A94B68"/>
    <w:rsid w:val="00A9661D"/>
    <w:rsid w:val="00A96740"/>
    <w:rsid w:val="00AA01AE"/>
    <w:rsid w:val="00AA02B7"/>
    <w:rsid w:val="00AA0ACF"/>
    <w:rsid w:val="00AA143A"/>
    <w:rsid w:val="00AA2384"/>
    <w:rsid w:val="00AA2A19"/>
    <w:rsid w:val="00AA35DC"/>
    <w:rsid w:val="00AA5A01"/>
    <w:rsid w:val="00AB1CB8"/>
    <w:rsid w:val="00AB1F16"/>
    <w:rsid w:val="00AB269C"/>
    <w:rsid w:val="00AB3D63"/>
    <w:rsid w:val="00AB4E71"/>
    <w:rsid w:val="00AB58E0"/>
    <w:rsid w:val="00AC0271"/>
    <w:rsid w:val="00AC21E7"/>
    <w:rsid w:val="00AC37E2"/>
    <w:rsid w:val="00AC3AC1"/>
    <w:rsid w:val="00AC41E9"/>
    <w:rsid w:val="00AC41F7"/>
    <w:rsid w:val="00AC46A7"/>
    <w:rsid w:val="00AC693D"/>
    <w:rsid w:val="00AC716F"/>
    <w:rsid w:val="00AC775B"/>
    <w:rsid w:val="00AC7FF7"/>
    <w:rsid w:val="00AD1823"/>
    <w:rsid w:val="00AD38FB"/>
    <w:rsid w:val="00AE1A12"/>
    <w:rsid w:val="00AE25AD"/>
    <w:rsid w:val="00AE2F5E"/>
    <w:rsid w:val="00AF2268"/>
    <w:rsid w:val="00B004B4"/>
    <w:rsid w:val="00B0161D"/>
    <w:rsid w:val="00B021C8"/>
    <w:rsid w:val="00B04A26"/>
    <w:rsid w:val="00B11000"/>
    <w:rsid w:val="00B14033"/>
    <w:rsid w:val="00B14D73"/>
    <w:rsid w:val="00B15F18"/>
    <w:rsid w:val="00B15FB4"/>
    <w:rsid w:val="00B16C85"/>
    <w:rsid w:val="00B17315"/>
    <w:rsid w:val="00B20111"/>
    <w:rsid w:val="00B20357"/>
    <w:rsid w:val="00B2249B"/>
    <w:rsid w:val="00B22793"/>
    <w:rsid w:val="00B25FB2"/>
    <w:rsid w:val="00B2611C"/>
    <w:rsid w:val="00B26E3B"/>
    <w:rsid w:val="00B27470"/>
    <w:rsid w:val="00B301BA"/>
    <w:rsid w:val="00B30E7E"/>
    <w:rsid w:val="00B33A1B"/>
    <w:rsid w:val="00B3415A"/>
    <w:rsid w:val="00B35C0F"/>
    <w:rsid w:val="00B36762"/>
    <w:rsid w:val="00B36A8F"/>
    <w:rsid w:val="00B36E03"/>
    <w:rsid w:val="00B3771F"/>
    <w:rsid w:val="00B41A10"/>
    <w:rsid w:val="00B42D41"/>
    <w:rsid w:val="00B4377B"/>
    <w:rsid w:val="00B43CA2"/>
    <w:rsid w:val="00B446C9"/>
    <w:rsid w:val="00B4536B"/>
    <w:rsid w:val="00B455A2"/>
    <w:rsid w:val="00B47611"/>
    <w:rsid w:val="00B50832"/>
    <w:rsid w:val="00B50DEB"/>
    <w:rsid w:val="00B569EB"/>
    <w:rsid w:val="00B573F4"/>
    <w:rsid w:val="00B624AA"/>
    <w:rsid w:val="00B63257"/>
    <w:rsid w:val="00B64034"/>
    <w:rsid w:val="00B66AC8"/>
    <w:rsid w:val="00B66FEA"/>
    <w:rsid w:val="00B67778"/>
    <w:rsid w:val="00B719AE"/>
    <w:rsid w:val="00B73947"/>
    <w:rsid w:val="00B74088"/>
    <w:rsid w:val="00B743C7"/>
    <w:rsid w:val="00B74E8B"/>
    <w:rsid w:val="00B76AD0"/>
    <w:rsid w:val="00B86373"/>
    <w:rsid w:val="00B91F9A"/>
    <w:rsid w:val="00B93BC9"/>
    <w:rsid w:val="00B93F6F"/>
    <w:rsid w:val="00B9412A"/>
    <w:rsid w:val="00B950CF"/>
    <w:rsid w:val="00B95ACD"/>
    <w:rsid w:val="00B96AE7"/>
    <w:rsid w:val="00BA3A82"/>
    <w:rsid w:val="00BA3F76"/>
    <w:rsid w:val="00BA6461"/>
    <w:rsid w:val="00BA7962"/>
    <w:rsid w:val="00BA7D3B"/>
    <w:rsid w:val="00BB1858"/>
    <w:rsid w:val="00BB2705"/>
    <w:rsid w:val="00BB30AD"/>
    <w:rsid w:val="00BB30BE"/>
    <w:rsid w:val="00BB60D4"/>
    <w:rsid w:val="00BB7511"/>
    <w:rsid w:val="00BC0295"/>
    <w:rsid w:val="00BC075E"/>
    <w:rsid w:val="00BC0BA3"/>
    <w:rsid w:val="00BC42B4"/>
    <w:rsid w:val="00BC4C65"/>
    <w:rsid w:val="00BC565A"/>
    <w:rsid w:val="00BC6AF8"/>
    <w:rsid w:val="00BC7183"/>
    <w:rsid w:val="00BD0075"/>
    <w:rsid w:val="00BD1FF6"/>
    <w:rsid w:val="00BD2608"/>
    <w:rsid w:val="00BD38F3"/>
    <w:rsid w:val="00BD4298"/>
    <w:rsid w:val="00BD4661"/>
    <w:rsid w:val="00BD512F"/>
    <w:rsid w:val="00BD58A3"/>
    <w:rsid w:val="00BD5BF6"/>
    <w:rsid w:val="00BD6616"/>
    <w:rsid w:val="00BE1181"/>
    <w:rsid w:val="00BE1E77"/>
    <w:rsid w:val="00BE6A08"/>
    <w:rsid w:val="00BF2724"/>
    <w:rsid w:val="00BF2909"/>
    <w:rsid w:val="00BF349C"/>
    <w:rsid w:val="00BF4EB3"/>
    <w:rsid w:val="00BF569D"/>
    <w:rsid w:val="00BF5DBE"/>
    <w:rsid w:val="00C008BC"/>
    <w:rsid w:val="00C00E82"/>
    <w:rsid w:val="00C100F0"/>
    <w:rsid w:val="00C10B66"/>
    <w:rsid w:val="00C130C0"/>
    <w:rsid w:val="00C1492B"/>
    <w:rsid w:val="00C15BF1"/>
    <w:rsid w:val="00C17A6E"/>
    <w:rsid w:val="00C17C4E"/>
    <w:rsid w:val="00C30462"/>
    <w:rsid w:val="00C30FF3"/>
    <w:rsid w:val="00C315D6"/>
    <w:rsid w:val="00C3475C"/>
    <w:rsid w:val="00C37592"/>
    <w:rsid w:val="00C41263"/>
    <w:rsid w:val="00C446A5"/>
    <w:rsid w:val="00C452F5"/>
    <w:rsid w:val="00C453AC"/>
    <w:rsid w:val="00C46400"/>
    <w:rsid w:val="00C46787"/>
    <w:rsid w:val="00C5009C"/>
    <w:rsid w:val="00C572D9"/>
    <w:rsid w:val="00C6085C"/>
    <w:rsid w:val="00C62214"/>
    <w:rsid w:val="00C64494"/>
    <w:rsid w:val="00C65B64"/>
    <w:rsid w:val="00C67507"/>
    <w:rsid w:val="00C6798C"/>
    <w:rsid w:val="00C70DCA"/>
    <w:rsid w:val="00C70F2E"/>
    <w:rsid w:val="00C747AB"/>
    <w:rsid w:val="00C75550"/>
    <w:rsid w:val="00C76277"/>
    <w:rsid w:val="00C77343"/>
    <w:rsid w:val="00C8209A"/>
    <w:rsid w:val="00C86FBD"/>
    <w:rsid w:val="00C8736A"/>
    <w:rsid w:val="00C87722"/>
    <w:rsid w:val="00C87A4C"/>
    <w:rsid w:val="00C9084F"/>
    <w:rsid w:val="00C90E65"/>
    <w:rsid w:val="00C9114E"/>
    <w:rsid w:val="00C919B9"/>
    <w:rsid w:val="00C928E6"/>
    <w:rsid w:val="00C960C0"/>
    <w:rsid w:val="00C96D82"/>
    <w:rsid w:val="00CA079D"/>
    <w:rsid w:val="00CA31AA"/>
    <w:rsid w:val="00CA3A45"/>
    <w:rsid w:val="00CA3F4D"/>
    <w:rsid w:val="00CA486B"/>
    <w:rsid w:val="00CA4E74"/>
    <w:rsid w:val="00CA6C03"/>
    <w:rsid w:val="00CA6FC0"/>
    <w:rsid w:val="00CA70CA"/>
    <w:rsid w:val="00CB2968"/>
    <w:rsid w:val="00CB2E51"/>
    <w:rsid w:val="00CB4A2B"/>
    <w:rsid w:val="00CB4BF9"/>
    <w:rsid w:val="00CB52A9"/>
    <w:rsid w:val="00CB54CD"/>
    <w:rsid w:val="00CB5DC2"/>
    <w:rsid w:val="00CC08C2"/>
    <w:rsid w:val="00CC0C3B"/>
    <w:rsid w:val="00CC116F"/>
    <w:rsid w:val="00CC24DE"/>
    <w:rsid w:val="00CC3094"/>
    <w:rsid w:val="00CC37C2"/>
    <w:rsid w:val="00CC3B29"/>
    <w:rsid w:val="00CC3E06"/>
    <w:rsid w:val="00CC682E"/>
    <w:rsid w:val="00CD12F8"/>
    <w:rsid w:val="00CD213B"/>
    <w:rsid w:val="00CD3297"/>
    <w:rsid w:val="00CD3E19"/>
    <w:rsid w:val="00CD3EE3"/>
    <w:rsid w:val="00CD5D9E"/>
    <w:rsid w:val="00CD630A"/>
    <w:rsid w:val="00CE074D"/>
    <w:rsid w:val="00CE31EF"/>
    <w:rsid w:val="00CE5B6C"/>
    <w:rsid w:val="00CE6856"/>
    <w:rsid w:val="00CF0770"/>
    <w:rsid w:val="00CF177F"/>
    <w:rsid w:val="00CF5697"/>
    <w:rsid w:val="00CF70EA"/>
    <w:rsid w:val="00D00B5C"/>
    <w:rsid w:val="00D027AE"/>
    <w:rsid w:val="00D02F41"/>
    <w:rsid w:val="00D032D8"/>
    <w:rsid w:val="00D07269"/>
    <w:rsid w:val="00D13123"/>
    <w:rsid w:val="00D13A32"/>
    <w:rsid w:val="00D13D28"/>
    <w:rsid w:val="00D141B8"/>
    <w:rsid w:val="00D14612"/>
    <w:rsid w:val="00D212A2"/>
    <w:rsid w:val="00D22716"/>
    <w:rsid w:val="00D22C34"/>
    <w:rsid w:val="00D2350D"/>
    <w:rsid w:val="00D2419F"/>
    <w:rsid w:val="00D2444D"/>
    <w:rsid w:val="00D24E36"/>
    <w:rsid w:val="00D24F2C"/>
    <w:rsid w:val="00D254D8"/>
    <w:rsid w:val="00D2578B"/>
    <w:rsid w:val="00D26CD2"/>
    <w:rsid w:val="00D314A7"/>
    <w:rsid w:val="00D40311"/>
    <w:rsid w:val="00D41684"/>
    <w:rsid w:val="00D426FA"/>
    <w:rsid w:val="00D42869"/>
    <w:rsid w:val="00D43942"/>
    <w:rsid w:val="00D45F81"/>
    <w:rsid w:val="00D460ED"/>
    <w:rsid w:val="00D512D3"/>
    <w:rsid w:val="00D523EC"/>
    <w:rsid w:val="00D55C15"/>
    <w:rsid w:val="00D6046A"/>
    <w:rsid w:val="00D622B6"/>
    <w:rsid w:val="00D63049"/>
    <w:rsid w:val="00D640CC"/>
    <w:rsid w:val="00D674FD"/>
    <w:rsid w:val="00D72531"/>
    <w:rsid w:val="00D73050"/>
    <w:rsid w:val="00D737DD"/>
    <w:rsid w:val="00D752D2"/>
    <w:rsid w:val="00D75870"/>
    <w:rsid w:val="00D7684C"/>
    <w:rsid w:val="00D819D9"/>
    <w:rsid w:val="00D82100"/>
    <w:rsid w:val="00D839D7"/>
    <w:rsid w:val="00D85739"/>
    <w:rsid w:val="00D8591A"/>
    <w:rsid w:val="00D86CB4"/>
    <w:rsid w:val="00D90DF2"/>
    <w:rsid w:val="00D939BF"/>
    <w:rsid w:val="00D9448D"/>
    <w:rsid w:val="00D94519"/>
    <w:rsid w:val="00D94A1A"/>
    <w:rsid w:val="00D96689"/>
    <w:rsid w:val="00D978E9"/>
    <w:rsid w:val="00D97F35"/>
    <w:rsid w:val="00DA1194"/>
    <w:rsid w:val="00DA1865"/>
    <w:rsid w:val="00DA25C9"/>
    <w:rsid w:val="00DA4909"/>
    <w:rsid w:val="00DA6B28"/>
    <w:rsid w:val="00DB0BFA"/>
    <w:rsid w:val="00DB1218"/>
    <w:rsid w:val="00DB2200"/>
    <w:rsid w:val="00DB3358"/>
    <w:rsid w:val="00DB3B32"/>
    <w:rsid w:val="00DB746E"/>
    <w:rsid w:val="00DC05E6"/>
    <w:rsid w:val="00DC0A3C"/>
    <w:rsid w:val="00DC2C9E"/>
    <w:rsid w:val="00DC4524"/>
    <w:rsid w:val="00DC5316"/>
    <w:rsid w:val="00DD0F08"/>
    <w:rsid w:val="00DD270E"/>
    <w:rsid w:val="00DD516E"/>
    <w:rsid w:val="00DD5B0F"/>
    <w:rsid w:val="00DD5C00"/>
    <w:rsid w:val="00DD6407"/>
    <w:rsid w:val="00DD699C"/>
    <w:rsid w:val="00DD6B7B"/>
    <w:rsid w:val="00DE00E0"/>
    <w:rsid w:val="00DE078D"/>
    <w:rsid w:val="00DE0AE9"/>
    <w:rsid w:val="00DE0DD2"/>
    <w:rsid w:val="00DE1AED"/>
    <w:rsid w:val="00DE537A"/>
    <w:rsid w:val="00DE5640"/>
    <w:rsid w:val="00DE6110"/>
    <w:rsid w:val="00DE74AF"/>
    <w:rsid w:val="00DF0973"/>
    <w:rsid w:val="00DF3D05"/>
    <w:rsid w:val="00DF3F28"/>
    <w:rsid w:val="00E004AD"/>
    <w:rsid w:val="00E011BF"/>
    <w:rsid w:val="00E01ADD"/>
    <w:rsid w:val="00E0206E"/>
    <w:rsid w:val="00E02326"/>
    <w:rsid w:val="00E03A26"/>
    <w:rsid w:val="00E04776"/>
    <w:rsid w:val="00E051A6"/>
    <w:rsid w:val="00E0618D"/>
    <w:rsid w:val="00E066EF"/>
    <w:rsid w:val="00E06AD6"/>
    <w:rsid w:val="00E1080F"/>
    <w:rsid w:val="00E10CC1"/>
    <w:rsid w:val="00E10F1C"/>
    <w:rsid w:val="00E1230C"/>
    <w:rsid w:val="00E20B4F"/>
    <w:rsid w:val="00E20CE0"/>
    <w:rsid w:val="00E20CEB"/>
    <w:rsid w:val="00E216A4"/>
    <w:rsid w:val="00E24A81"/>
    <w:rsid w:val="00E24B24"/>
    <w:rsid w:val="00E24BD5"/>
    <w:rsid w:val="00E25280"/>
    <w:rsid w:val="00E252FD"/>
    <w:rsid w:val="00E307DF"/>
    <w:rsid w:val="00E30E7F"/>
    <w:rsid w:val="00E3152A"/>
    <w:rsid w:val="00E325D1"/>
    <w:rsid w:val="00E33AB4"/>
    <w:rsid w:val="00E3422F"/>
    <w:rsid w:val="00E34B51"/>
    <w:rsid w:val="00E356CC"/>
    <w:rsid w:val="00E377A6"/>
    <w:rsid w:val="00E40977"/>
    <w:rsid w:val="00E41802"/>
    <w:rsid w:val="00E430DE"/>
    <w:rsid w:val="00E44D21"/>
    <w:rsid w:val="00E455B0"/>
    <w:rsid w:val="00E4772D"/>
    <w:rsid w:val="00E52149"/>
    <w:rsid w:val="00E52709"/>
    <w:rsid w:val="00E52F74"/>
    <w:rsid w:val="00E54344"/>
    <w:rsid w:val="00E604BF"/>
    <w:rsid w:val="00E61E34"/>
    <w:rsid w:val="00E63892"/>
    <w:rsid w:val="00E63F9B"/>
    <w:rsid w:val="00E65E79"/>
    <w:rsid w:val="00E6616C"/>
    <w:rsid w:val="00E67D22"/>
    <w:rsid w:val="00E70D37"/>
    <w:rsid w:val="00E73369"/>
    <w:rsid w:val="00E74B95"/>
    <w:rsid w:val="00E75301"/>
    <w:rsid w:val="00E759DB"/>
    <w:rsid w:val="00E75AA3"/>
    <w:rsid w:val="00E75BBC"/>
    <w:rsid w:val="00E768AA"/>
    <w:rsid w:val="00E77DB0"/>
    <w:rsid w:val="00E8226A"/>
    <w:rsid w:val="00E8398F"/>
    <w:rsid w:val="00E83F34"/>
    <w:rsid w:val="00E84545"/>
    <w:rsid w:val="00E859AA"/>
    <w:rsid w:val="00E91275"/>
    <w:rsid w:val="00E916ED"/>
    <w:rsid w:val="00E92108"/>
    <w:rsid w:val="00E94B67"/>
    <w:rsid w:val="00E94BE8"/>
    <w:rsid w:val="00E9595A"/>
    <w:rsid w:val="00E979F2"/>
    <w:rsid w:val="00EA004D"/>
    <w:rsid w:val="00EA0FBA"/>
    <w:rsid w:val="00EA120D"/>
    <w:rsid w:val="00EA1D1C"/>
    <w:rsid w:val="00EA2C46"/>
    <w:rsid w:val="00EA7194"/>
    <w:rsid w:val="00EA7A36"/>
    <w:rsid w:val="00EA7C98"/>
    <w:rsid w:val="00EB1653"/>
    <w:rsid w:val="00EB3130"/>
    <w:rsid w:val="00EB3C70"/>
    <w:rsid w:val="00EB4DC9"/>
    <w:rsid w:val="00EB69F8"/>
    <w:rsid w:val="00EC13E8"/>
    <w:rsid w:val="00EC5178"/>
    <w:rsid w:val="00EC5EEC"/>
    <w:rsid w:val="00EC61E6"/>
    <w:rsid w:val="00EC71C3"/>
    <w:rsid w:val="00EC74C3"/>
    <w:rsid w:val="00EC75C5"/>
    <w:rsid w:val="00EC78A3"/>
    <w:rsid w:val="00EC79A6"/>
    <w:rsid w:val="00ED0252"/>
    <w:rsid w:val="00ED0515"/>
    <w:rsid w:val="00ED0A04"/>
    <w:rsid w:val="00ED0BE1"/>
    <w:rsid w:val="00ED0CDD"/>
    <w:rsid w:val="00ED11A2"/>
    <w:rsid w:val="00EE1FDB"/>
    <w:rsid w:val="00EE2B5C"/>
    <w:rsid w:val="00EE2B78"/>
    <w:rsid w:val="00EE6364"/>
    <w:rsid w:val="00EF21EA"/>
    <w:rsid w:val="00EF3F58"/>
    <w:rsid w:val="00EF5348"/>
    <w:rsid w:val="00EF574A"/>
    <w:rsid w:val="00EF59C1"/>
    <w:rsid w:val="00EF5A1D"/>
    <w:rsid w:val="00EF66D2"/>
    <w:rsid w:val="00EF6993"/>
    <w:rsid w:val="00EF7BCF"/>
    <w:rsid w:val="00F02CD9"/>
    <w:rsid w:val="00F02F27"/>
    <w:rsid w:val="00F04891"/>
    <w:rsid w:val="00F06BCA"/>
    <w:rsid w:val="00F073BB"/>
    <w:rsid w:val="00F07B26"/>
    <w:rsid w:val="00F10E6F"/>
    <w:rsid w:val="00F116B5"/>
    <w:rsid w:val="00F12485"/>
    <w:rsid w:val="00F129B1"/>
    <w:rsid w:val="00F136A2"/>
    <w:rsid w:val="00F14F12"/>
    <w:rsid w:val="00F15A1A"/>
    <w:rsid w:val="00F17367"/>
    <w:rsid w:val="00F20D37"/>
    <w:rsid w:val="00F21C71"/>
    <w:rsid w:val="00F22886"/>
    <w:rsid w:val="00F23D85"/>
    <w:rsid w:val="00F306C1"/>
    <w:rsid w:val="00F30C47"/>
    <w:rsid w:val="00F31FA3"/>
    <w:rsid w:val="00F32100"/>
    <w:rsid w:val="00F32D6F"/>
    <w:rsid w:val="00F333C6"/>
    <w:rsid w:val="00F41099"/>
    <w:rsid w:val="00F4293C"/>
    <w:rsid w:val="00F436C8"/>
    <w:rsid w:val="00F43F8D"/>
    <w:rsid w:val="00F445CD"/>
    <w:rsid w:val="00F45D51"/>
    <w:rsid w:val="00F46EE7"/>
    <w:rsid w:val="00F47230"/>
    <w:rsid w:val="00F477B5"/>
    <w:rsid w:val="00F501E4"/>
    <w:rsid w:val="00F50AE9"/>
    <w:rsid w:val="00F52DBF"/>
    <w:rsid w:val="00F531FA"/>
    <w:rsid w:val="00F534F6"/>
    <w:rsid w:val="00F53506"/>
    <w:rsid w:val="00F5685F"/>
    <w:rsid w:val="00F56870"/>
    <w:rsid w:val="00F56BD2"/>
    <w:rsid w:val="00F56E52"/>
    <w:rsid w:val="00F60CDD"/>
    <w:rsid w:val="00F60CE2"/>
    <w:rsid w:val="00F62F1B"/>
    <w:rsid w:val="00F6482B"/>
    <w:rsid w:val="00F6595C"/>
    <w:rsid w:val="00F66AED"/>
    <w:rsid w:val="00F6736D"/>
    <w:rsid w:val="00F67545"/>
    <w:rsid w:val="00F72596"/>
    <w:rsid w:val="00F74900"/>
    <w:rsid w:val="00F77932"/>
    <w:rsid w:val="00F805B5"/>
    <w:rsid w:val="00F84E23"/>
    <w:rsid w:val="00F84E43"/>
    <w:rsid w:val="00F8505E"/>
    <w:rsid w:val="00F8727B"/>
    <w:rsid w:val="00F94A4C"/>
    <w:rsid w:val="00F97B0A"/>
    <w:rsid w:val="00FA0156"/>
    <w:rsid w:val="00FA1C05"/>
    <w:rsid w:val="00FA1D87"/>
    <w:rsid w:val="00FA3CA8"/>
    <w:rsid w:val="00FA5E88"/>
    <w:rsid w:val="00FA6B30"/>
    <w:rsid w:val="00FA74F5"/>
    <w:rsid w:val="00FB00FD"/>
    <w:rsid w:val="00FB17FA"/>
    <w:rsid w:val="00FB2064"/>
    <w:rsid w:val="00FC1989"/>
    <w:rsid w:val="00FC1E91"/>
    <w:rsid w:val="00FC4542"/>
    <w:rsid w:val="00FC514C"/>
    <w:rsid w:val="00FC5BC6"/>
    <w:rsid w:val="00FD0E47"/>
    <w:rsid w:val="00FD29DD"/>
    <w:rsid w:val="00FD3D63"/>
    <w:rsid w:val="00FD5C0B"/>
    <w:rsid w:val="00FE0FCB"/>
    <w:rsid w:val="00FE1D70"/>
    <w:rsid w:val="00FE3886"/>
    <w:rsid w:val="00FE44AB"/>
    <w:rsid w:val="00FE73F0"/>
    <w:rsid w:val="00FE7D39"/>
    <w:rsid w:val="00FE7F40"/>
    <w:rsid w:val="00FF02C9"/>
    <w:rsid w:val="00FF0B65"/>
    <w:rsid w:val="00FF2214"/>
    <w:rsid w:val="00FF2EBB"/>
    <w:rsid w:val="00FF5250"/>
    <w:rsid w:val="00FF687B"/>
    <w:rsid w:val="00FF7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649B0-0403-4C04-847D-F7702D2C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046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E3886"/>
    <w:rPr>
      <w:color w:val="0563C1" w:themeColor="hyperlink"/>
      <w:u w:val="single"/>
    </w:rPr>
  </w:style>
  <w:style w:type="paragraph" w:styleId="Odstavecseseznamem">
    <w:name w:val="List Paragraph"/>
    <w:basedOn w:val="Normln"/>
    <w:uiPriority w:val="34"/>
    <w:qFormat/>
    <w:rsid w:val="00FE3886"/>
    <w:pPr>
      <w:ind w:left="720"/>
      <w:contextualSpacing/>
    </w:pPr>
  </w:style>
  <w:style w:type="paragraph" w:styleId="Zhlav">
    <w:name w:val="header"/>
    <w:basedOn w:val="Normln"/>
    <w:link w:val="ZhlavChar"/>
    <w:uiPriority w:val="99"/>
    <w:unhideWhenUsed/>
    <w:rsid w:val="00983B7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3B72"/>
  </w:style>
  <w:style w:type="paragraph" w:styleId="Zpat">
    <w:name w:val="footer"/>
    <w:basedOn w:val="Normln"/>
    <w:link w:val="ZpatChar"/>
    <w:uiPriority w:val="99"/>
    <w:unhideWhenUsed/>
    <w:rsid w:val="00983B72"/>
    <w:pPr>
      <w:tabs>
        <w:tab w:val="center" w:pos="4536"/>
        <w:tab w:val="right" w:pos="9072"/>
      </w:tabs>
      <w:spacing w:after="0" w:line="240" w:lineRule="auto"/>
    </w:pPr>
  </w:style>
  <w:style w:type="character" w:customStyle="1" w:styleId="ZpatChar">
    <w:name w:val="Zápatí Char"/>
    <w:basedOn w:val="Standardnpsmoodstavce"/>
    <w:link w:val="Zpat"/>
    <w:uiPriority w:val="99"/>
    <w:rsid w:val="0098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a.zverina@muznojm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886</TotalTime>
  <Pages>5</Pages>
  <Words>1505</Words>
  <Characters>8880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Zvěřina</dc:creator>
  <cp:keywords/>
  <dc:description/>
  <cp:lastModifiedBy>Eva Zvěřina</cp:lastModifiedBy>
  <cp:revision>92</cp:revision>
  <dcterms:created xsi:type="dcterms:W3CDTF">2021-05-02T13:39:00Z</dcterms:created>
  <dcterms:modified xsi:type="dcterms:W3CDTF">2021-05-14T07:08:00Z</dcterms:modified>
</cp:coreProperties>
</file>