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obsahu"/>
      </w:pPr>
      <w:bookmarkStart w:id="0" w:name="_Toc391895102"/>
      <w:bookmarkStart w:id="1" w:name="_Toc529180176"/>
      <w:r>
        <w:t>Obsah</w:t>
      </w:r>
      <w:bookmarkEnd w:id="0"/>
      <w:bookmarkEnd w:id="1"/>
    </w:p>
    <w:p>
      <w:pPr>
        <w:pStyle w:val="Obsah1"/>
        <w:rPr>
          <w:rFonts w:ascii="Calibri" w:eastAsia="Times New Roman" w:hAnsi="Calibri" w:cs="Times New Roman"/>
          <w:noProof/>
          <w:color w:val="auto"/>
          <w:sz w:val="22"/>
          <w:szCs w:val="22"/>
          <w:lang w:eastAsia="sk-SK" w:bidi="ar-SA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29180176" w:history="1">
        <w:r>
          <w:rPr>
            <w:rStyle w:val="Hypertextovprepojenie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77" w:history="1">
        <w:r>
          <w:rPr>
            <w:rStyle w:val="Hypertextovprepojenie"/>
            <w:noProof/>
            <w:lang w:bidi="hi-IN"/>
          </w:rPr>
          <w:t xml:space="preserve">1: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Endoskopický procesor, 4ks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78" w:history="1">
        <w:r>
          <w:rPr>
            <w:rStyle w:val="Hypertextovprepojenie"/>
            <w:noProof/>
            <w:lang w:bidi="hi-IN"/>
          </w:rPr>
          <w:t xml:space="preserve">2: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Svetelný zdroj, 4ks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79" w:history="1">
        <w:r>
          <w:rPr>
            <w:rStyle w:val="Hypertextovprepojenie"/>
            <w:noProof/>
            <w:lang w:bidi="hi-IN"/>
          </w:rPr>
          <w:t xml:space="preserve">3: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Preplachová pumpa,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0" w:history="1">
        <w:r>
          <w:rPr>
            <w:rStyle w:val="Hypertextovprepojenie"/>
            <w:noProof/>
            <w:lang w:bidi="hi-IN"/>
          </w:rPr>
          <w:t xml:space="preserve">4: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Monitor medicínsky 24“, 4ks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1" w:history="1">
        <w:r>
          <w:rPr>
            <w:rStyle w:val="Hypertextovprepojenie"/>
            <w:noProof/>
            <w:lang w:bidi="hi-IN"/>
          </w:rPr>
          <w:t xml:space="preserve">5: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Monitor medicínsky 27“,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2" w:history="1">
        <w:r>
          <w:rPr>
            <w:rStyle w:val="Hypertextovprepojenie"/>
            <w:noProof/>
            <w:lang w:bidi="hi-IN"/>
          </w:rPr>
          <w:t xml:space="preserve">6: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Monitor medicínsky 31“,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3" w:history="1">
        <w:r>
          <w:rPr>
            <w:rStyle w:val="Hypertextovprepojenie"/>
            <w:noProof/>
            <w:lang w:bidi="hi-IN"/>
          </w:rPr>
          <w:t xml:space="preserve">7: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Endoskopický ultrazvukový procesor,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4" w:history="1">
        <w:r>
          <w:rPr>
            <w:rStyle w:val="Hypertextovprepojenie"/>
            <w:noProof/>
            <w:lang w:bidi="hi-IN"/>
          </w:rPr>
          <w:t xml:space="preserve">8: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Ovládacia pumpa balónovú enteroskopu,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5" w:history="1">
        <w:r>
          <w:rPr>
            <w:rStyle w:val="Hypertextovprepojenie"/>
            <w:noProof/>
            <w:lang w:bidi="hi-IN"/>
          </w:rPr>
          <w:t xml:space="preserve">9: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Insufátor, 2 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6" w:history="1">
        <w:r>
          <w:rPr>
            <w:rStyle w:val="Hypertextovprepojenie"/>
            <w:noProof/>
            <w:lang w:bidi="hi-IN"/>
          </w:rPr>
          <w:t xml:space="preserve">10: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Odsávačka, 3 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7" w:history="1">
        <w:r>
          <w:rPr>
            <w:rStyle w:val="Hypertextovprepojenie"/>
            <w:noProof/>
            <w:lang w:bidi="hi-IN"/>
          </w:rPr>
          <w:t xml:space="preserve">11: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Videogastroskop, 4ks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8" w:history="1">
        <w:r>
          <w:rPr>
            <w:rStyle w:val="Hypertextovprepojenie"/>
            <w:noProof/>
            <w:lang w:bidi="hi-IN"/>
          </w:rPr>
          <w:t xml:space="preserve">12: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zoomovací,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9" w:history="1">
        <w:r>
          <w:rPr>
            <w:rStyle w:val="Hypertextovprepojenie"/>
            <w:noProof/>
            <w:lang w:bidi="hi-IN"/>
          </w:rPr>
          <w:t xml:space="preserve">13: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tenký,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0" w:history="1">
        <w:r>
          <w:rPr>
            <w:rStyle w:val="Hypertextovprepojenie"/>
            <w:noProof/>
            <w:lang w:bidi="hi-IN"/>
          </w:rPr>
          <w:t xml:space="preserve">14: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terapeutický,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1" w:history="1">
        <w:r>
          <w:rPr>
            <w:rStyle w:val="Hypertextovprepojenie"/>
            <w:noProof/>
            <w:lang w:bidi="hi-IN"/>
          </w:rPr>
          <w:t xml:space="preserve">15: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Videokolonoskop, 3 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2" w:history="1">
        <w:r>
          <w:rPr>
            <w:rStyle w:val="Hypertextovprepojenie"/>
            <w:noProof/>
            <w:lang w:bidi="hi-IN"/>
          </w:rPr>
          <w:t xml:space="preserve">16: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Videokolonoskop zoomovací,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3" w:history="1">
        <w:r>
          <w:rPr>
            <w:rStyle w:val="Hypertextovprepojenie"/>
            <w:noProof/>
            <w:lang w:bidi="hi-IN"/>
          </w:rPr>
          <w:t xml:space="preserve">17: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Videokolonoskop pediatrický,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4" w:history="1">
        <w:r>
          <w:rPr>
            <w:rStyle w:val="Hypertextovprepojenie"/>
            <w:noProof/>
            <w:lang w:bidi="hi-IN"/>
          </w:rPr>
          <w:t xml:space="preserve">18: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nižšej triedy,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5" w:history="1">
        <w:r>
          <w:rPr>
            <w:rStyle w:val="Hypertextovprepojenie"/>
            <w:noProof/>
            <w:lang w:bidi="hi-IN"/>
          </w:rPr>
          <w:t xml:space="preserve">19: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Videokolonoskop nižšej triedy,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6" w:history="1">
        <w:r>
          <w:rPr>
            <w:rStyle w:val="Hypertextovprepojenie"/>
            <w:noProof/>
            <w:lang w:bidi="hi-IN"/>
          </w:rPr>
          <w:t xml:space="preserve">20: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Videoduodenoskop, 2ks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7" w:history="1">
        <w:r>
          <w:rPr>
            <w:rStyle w:val="Hypertextovprepojenie"/>
            <w:noProof/>
            <w:lang w:bidi="hi-IN"/>
          </w:rPr>
          <w:t xml:space="preserve">21: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Videoenteroskop balónikový, 2ks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8" w:history="1">
        <w:r>
          <w:rPr>
            <w:rStyle w:val="Hypertextovprepojenie"/>
            <w:noProof/>
            <w:lang w:bidi="hi-IN"/>
          </w:rPr>
          <w:t xml:space="preserve">22: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ultrazvukový lineárny,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9" w:history="1">
        <w:r>
          <w:rPr>
            <w:rStyle w:val="Hypertextovprepojenie"/>
            <w:noProof/>
            <w:lang w:bidi="hi-IN"/>
          </w:rPr>
          <w:t xml:space="preserve">23: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ultrazvukový radiálny,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200" w:history="1">
        <w:r>
          <w:rPr>
            <w:rStyle w:val="Hypertextovprepojenie"/>
            <w:noProof/>
            <w:lang w:bidi="hi-IN"/>
          </w:rPr>
          <w:t xml:space="preserve">24: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Záznamové zariadenie pre archiváciu videa v HD rozlíšení,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201" w:history="1">
        <w:r>
          <w:rPr>
            <w:rStyle w:val="Hypertextovprepojenie"/>
            <w:noProof/>
            <w:lang w:bidi="hi-IN"/>
          </w:rPr>
          <w:t xml:space="preserve">25: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Vozík na prepravu endoskopov,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202" w:history="1">
        <w:r>
          <w:rPr>
            <w:rStyle w:val="Hypertextovprepojenie"/>
            <w:noProof/>
            <w:lang w:bidi="hi-IN"/>
          </w:rPr>
          <w:t>26: Dezinfektor, 2 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>
      <w:pPr>
        <w:pStyle w:val="Telotextu"/>
      </w:pPr>
      <w:r>
        <w:rPr>
          <w:rFonts w:ascii="Times New Roman" w:hAnsi="Times New Roman"/>
          <w:color w:val="00000A"/>
          <w:sz w:val="20"/>
          <w:szCs w:val="21"/>
        </w:rPr>
        <w:fldChar w:fldCharType="end"/>
      </w:r>
    </w:p>
    <w:p>
      <w:pPr>
        <w:pStyle w:val="Telotextu"/>
      </w:pPr>
    </w:p>
    <w:p>
      <w:pPr>
        <w:sectPr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formProt w:val="0"/>
          <w:docGrid w:linePitch="360" w:charSpace="-6145"/>
        </w:sectPr>
      </w:pPr>
    </w:p>
    <w:p>
      <w:pPr>
        <w:pStyle w:val="Nadpis2"/>
      </w:pPr>
      <w:bookmarkStart w:id="2" w:name="__RefHeading__19627_1865629629"/>
      <w:bookmarkStart w:id="3" w:name="_Toc390244045"/>
      <w:bookmarkStart w:id="4" w:name="_Toc391895103"/>
      <w:bookmarkStart w:id="5" w:name="_Toc529180177"/>
      <w:bookmarkEnd w:id="2"/>
      <w:bookmarkEnd w:id="3"/>
      <w:r>
        <w:lastRenderedPageBreak/>
        <w:t xml:space="preserve">1: </w:t>
      </w:r>
      <w:r>
        <w:tab/>
      </w:r>
      <w:bookmarkEnd w:id="4"/>
      <w:r>
        <w:t>Endoskopický procesor, 4ks</w:t>
      </w:r>
      <w:bookmarkEnd w:id="5"/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769"/>
        <w:gridCol w:w="1443"/>
        <w:gridCol w:w="1443"/>
        <w:gridCol w:w="1330"/>
        <w:gridCol w:w="1307"/>
        <w:gridCol w:w="2163"/>
      </w:tblGrid>
      <w:tr>
        <w:trPr>
          <w:trHeight w:val="264"/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46" w:type="pct"/>
            <w:gridSpan w:val="6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rHeight w:val="264"/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46" w:type="pct"/>
            <w:gridSpan w:val="6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rHeight w:val="264"/>
          <w:jc w:val="center"/>
        </w:trPr>
        <w:tc>
          <w:tcPr>
            <w:tcW w:w="254" w:type="pct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35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9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9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469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461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63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rHeight w:val="285"/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>Automatická regulácia intenzity svetla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Nastavenie veľkosti obrazu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Možnosť nastavenia farebného odtieňu a kontrastu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Nastavenie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pacientských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dát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Identifikácia používaného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endoskopu</w:t>
            </w:r>
            <w:proofErr w:type="spellEnd"/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Archivácia obrázkov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Záloha nastavení systému do pamäti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USB záloha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Zobrazenie s vysokým rozlíšením HD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pixel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1920x1080</w:t>
            </w: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Podpora metód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 zobrazenie hemoglobínu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Funkcia obraz v obraze a prekrývanie obrazu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Ovládanie jednotlivých funkcií pomocou klávesnice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54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35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3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5000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1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1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1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widowControl/>
        <w:suppressAutoHyphens w:val="0"/>
        <w:rPr>
          <w:rFonts w:cs="Calibri"/>
          <w:sz w:val="22"/>
          <w:szCs w:val="22"/>
          <w:lang w:eastAsia="en-US" w:bidi="ar-SA"/>
        </w:rPr>
      </w:pPr>
    </w:p>
    <w:p>
      <w:pPr>
        <w:pStyle w:val="Nadpis2"/>
      </w:pPr>
      <w:bookmarkStart w:id="6" w:name="__RefHeading__19629_1865629629"/>
      <w:bookmarkStart w:id="7" w:name="_Toc390244046"/>
      <w:bookmarkStart w:id="8" w:name="_Toc391895104"/>
      <w:bookmarkStart w:id="9" w:name="_Toc529180178"/>
      <w:bookmarkEnd w:id="6"/>
      <w:r>
        <w:lastRenderedPageBreak/>
        <w:t xml:space="preserve">2: </w:t>
      </w:r>
      <w:r>
        <w:tab/>
      </w:r>
      <w:bookmarkEnd w:id="7"/>
      <w:bookmarkEnd w:id="8"/>
      <w:r>
        <w:t>Svetelný zdroj, 4ks</w:t>
      </w:r>
      <w:bookmarkEnd w:id="9"/>
    </w:p>
    <w:tbl>
      <w:tblPr>
        <w:tblW w:w="1417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669"/>
        <w:gridCol w:w="1418"/>
        <w:gridCol w:w="1418"/>
        <w:gridCol w:w="1418"/>
        <w:gridCol w:w="1418"/>
        <w:gridCol w:w="2126"/>
      </w:tblGrid>
      <w:tr>
        <w:trPr>
          <w:trHeight w:val="264"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6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</w:p>
        </w:tc>
      </w:tr>
      <w:tr>
        <w:trPr>
          <w:trHeight w:val="264"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6"/>
            <w:tcBorders>
              <w:top w:val="sing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rHeight w:val="264"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tcBorders>
              <w:top w:val="single" w:sz="4" w:space="0" w:color="00000A"/>
              <w:left w:val="single" w:sz="4" w:space="0" w:color="auto"/>
              <w:bottom w:val="nil"/>
              <w:right w:val="single" w:sz="4" w:space="0" w:color="00000A"/>
            </w:tcBorders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rHeight w:val="285"/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>Automatické riadenie intenzity svetla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single" w:sz="4" w:space="0" w:color="00000A"/>
              <w:left w:val="single" w:sz="4" w:space="0" w:color="auto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zduchová pumpa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režim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Hlavné osvetlenie pomocou LED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alebo xenónu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W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Životnosť lampy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Pracovná hodina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bezpečná diagnóza a terapia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dokonalé zobrazenie hemoglobínu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50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0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5000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10" w:name="__RefHeading__19631_1865629629"/>
      <w:bookmarkStart w:id="11" w:name="__RefHeading__19633_1865629629"/>
      <w:bookmarkStart w:id="12" w:name="_Toc390244048"/>
      <w:bookmarkStart w:id="13" w:name="_Toc391895105"/>
      <w:bookmarkStart w:id="14" w:name="_Toc529180179"/>
      <w:bookmarkEnd w:id="10"/>
      <w:bookmarkEnd w:id="11"/>
      <w:r>
        <w:lastRenderedPageBreak/>
        <w:t xml:space="preserve">3: </w:t>
      </w:r>
      <w:bookmarkEnd w:id="12"/>
      <w:bookmarkEnd w:id="13"/>
      <w:r>
        <w:tab/>
      </w:r>
      <w:proofErr w:type="spellStart"/>
      <w:r>
        <w:t>Preplachová</w:t>
      </w:r>
      <w:proofErr w:type="spellEnd"/>
      <w:r>
        <w:t xml:space="preserve"> pumpa, 1ks</w:t>
      </w:r>
      <w:bookmarkEnd w:id="14"/>
    </w:p>
    <w:p>
      <w:pPr>
        <w:pStyle w:val="Vchodztl"/>
      </w:pPr>
    </w:p>
    <w:tbl>
      <w:tblPr>
        <w:tblW w:w="1417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669"/>
        <w:gridCol w:w="1418"/>
        <w:gridCol w:w="1418"/>
        <w:gridCol w:w="1418"/>
        <w:gridCol w:w="1418"/>
        <w:gridCol w:w="2126"/>
      </w:tblGrid>
      <w:tr>
        <w:trPr>
          <w:tblHeader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6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6"/>
            <w:tcBorders>
              <w:top w:val="sing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Ovládanie pomocou nožného spínača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Prietok vody plynule nastaviteľný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Nádoba na vodu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Liter (l)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50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0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5000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15" w:name="__RefHeading__19635_1865629629"/>
      <w:bookmarkStart w:id="16" w:name="_Toc390244049"/>
      <w:bookmarkStart w:id="17" w:name="_Toc391895106"/>
      <w:bookmarkStart w:id="18" w:name="_Toc529180180"/>
      <w:bookmarkEnd w:id="15"/>
      <w:r>
        <w:lastRenderedPageBreak/>
        <w:t xml:space="preserve">4: </w:t>
      </w:r>
      <w:r>
        <w:tab/>
      </w:r>
      <w:bookmarkEnd w:id="16"/>
      <w:bookmarkEnd w:id="17"/>
      <w:r>
        <w:t xml:space="preserve">Monitor </w:t>
      </w:r>
      <w:r>
        <w:t>medicínsky</w:t>
      </w:r>
      <w:r>
        <w:t xml:space="preserve"> 24“, </w:t>
      </w:r>
      <w:r>
        <w:t>4</w:t>
      </w:r>
      <w:r>
        <w:t>ks</w:t>
      </w:r>
      <w:bookmarkEnd w:id="18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5723"/>
        <w:gridCol w:w="1422"/>
        <w:gridCol w:w="1422"/>
        <w:gridCol w:w="1422"/>
        <w:gridCol w:w="1422"/>
        <w:gridCol w:w="2142"/>
        <w:gridCol w:w="77"/>
      </w:tblGrid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74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LED podsvietenie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Uuhlopriečka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Palce (“)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24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Rozlíšenie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FullHD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Pixel (</w:t>
            </w:r>
            <w:proofErr w:type="spellStart"/>
            <w:r>
              <w:rPr>
                <w:rFonts w:ascii="Times New Roman" w:hAnsi="Times New Roman" w:cs="Times New Roman"/>
              </w:rPr>
              <w:t>px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1920x1080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Vstupy: 3G-SDI, VGA, SOG, HD-RGBS, HD-ZP, 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Spĺňajúci požiadavky na medicínske zariadenie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19" w:name="__RefHeading__19637_1865629629"/>
      <w:bookmarkStart w:id="20" w:name="_Toc529180181"/>
      <w:bookmarkStart w:id="21" w:name="_Toc390244050"/>
      <w:bookmarkStart w:id="22" w:name="_Toc391895107"/>
      <w:bookmarkEnd w:id="19"/>
      <w:r>
        <w:lastRenderedPageBreak/>
        <w:t>5</w:t>
      </w:r>
      <w:r>
        <w:t xml:space="preserve">: </w:t>
      </w:r>
      <w:r>
        <w:tab/>
        <w:t xml:space="preserve">Monitor </w:t>
      </w:r>
      <w:r>
        <w:t>medicínsky</w:t>
      </w:r>
      <w:r>
        <w:t xml:space="preserve"> 2</w:t>
      </w:r>
      <w:r>
        <w:t>7</w:t>
      </w:r>
      <w:r>
        <w:t xml:space="preserve">“, </w:t>
      </w:r>
      <w:r>
        <w:t>1</w:t>
      </w:r>
      <w:r>
        <w:t>ks</w:t>
      </w:r>
      <w:bookmarkEnd w:id="20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5723"/>
        <w:gridCol w:w="1422"/>
        <w:gridCol w:w="1422"/>
        <w:gridCol w:w="1422"/>
        <w:gridCol w:w="1422"/>
        <w:gridCol w:w="2142"/>
        <w:gridCol w:w="77"/>
      </w:tblGrid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74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LED podsvietenie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Uuhlopriečka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Palce (“)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7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Rozlíšenie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FullHD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Pixel (</w:t>
            </w:r>
            <w:proofErr w:type="spellStart"/>
            <w:r>
              <w:rPr>
                <w:rFonts w:ascii="Times New Roman" w:hAnsi="Times New Roman" w:cs="Times New Roman"/>
              </w:rPr>
              <w:t>px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1920x1080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Vstupy: 3G-SDI, VGA, SOG, HD-RGBS, </w:t>
            </w:r>
            <w:r>
              <w:rPr>
                <w:rFonts w:ascii="Times New Roman" w:hAnsi="Times New Roman" w:cs="Times New Roman"/>
              </w:rPr>
              <w:t>DVI-D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Pomer strán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16:9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Jas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Kontrast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1000:1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Obraz v obraze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Spĺňajúci požiadavky na medicínske zariadenie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uchádzač,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subdodávateľ,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výrobca,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23" w:name="_Toc529180182"/>
      <w:r>
        <w:lastRenderedPageBreak/>
        <w:t>6</w:t>
      </w:r>
      <w:r>
        <w:t xml:space="preserve">: </w:t>
      </w:r>
      <w:r>
        <w:tab/>
        <w:t xml:space="preserve">Monitor </w:t>
      </w:r>
      <w:r>
        <w:t>medicínsky</w:t>
      </w:r>
      <w:r>
        <w:t xml:space="preserve"> </w:t>
      </w:r>
      <w:r>
        <w:t>31</w:t>
      </w:r>
      <w:r>
        <w:t xml:space="preserve">“, </w:t>
      </w:r>
      <w:r>
        <w:t>1</w:t>
      </w:r>
      <w:r>
        <w:t>ks</w:t>
      </w:r>
      <w:bookmarkEnd w:id="23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5723"/>
        <w:gridCol w:w="1422"/>
        <w:gridCol w:w="1422"/>
        <w:gridCol w:w="1422"/>
        <w:gridCol w:w="1422"/>
        <w:gridCol w:w="2142"/>
        <w:gridCol w:w="77"/>
      </w:tblGrid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74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LED podsvietenie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Uuhlopriečka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Palce (“)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31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Rozlíšenie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4 K 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Pixel (</w:t>
            </w:r>
            <w:proofErr w:type="spellStart"/>
            <w:r>
              <w:rPr>
                <w:rFonts w:ascii="Times New Roman" w:hAnsi="Times New Roman" w:cs="Times New Roman"/>
              </w:rPr>
              <w:t>px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cyan"/>
              </w:rPr>
              <w:t>3840</w:t>
            </w:r>
            <w:r>
              <w:rPr>
                <w:rFonts w:ascii="Times New Roman" w:hAnsi="Times New Roman" w:cs="Times New Roman"/>
                <w:highlight w:val="cyan"/>
              </w:rPr>
              <w:t>x</w:t>
            </w:r>
            <w:r>
              <w:rPr>
                <w:rFonts w:ascii="Times New Roman" w:hAnsi="Times New Roman" w:cs="Times New Roman"/>
                <w:highlight w:val="cyan"/>
              </w:rPr>
              <w:t>2160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Vstupy: </w:t>
            </w:r>
            <w:r>
              <w:rPr>
                <w:rFonts w:ascii="Times New Roman" w:hAnsi="Times New Roman" w:cs="Times New Roman"/>
                <w:highlight w:val="cyan"/>
              </w:rPr>
              <w:t>1xHDMI, 1xDP 1.2 (MST), 1xDP 1.2 (SST), 1xDVI, 4xSDI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Jas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cyan"/>
              </w:rPr>
              <w:t>350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Pomer strán</w:t>
            </w:r>
            <w:bookmarkStart w:id="24" w:name="_GoBack"/>
            <w:bookmarkEnd w:id="24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</w:t>
            </w:r>
            <w:r>
              <w:rPr>
                <w:rFonts w:ascii="Times New Roman" w:hAnsi="Times New Roman" w:cs="Times New Roman"/>
                <w:highlight w:val="cyan"/>
              </w:rPr>
              <w:t>6</w:t>
            </w:r>
            <w:r>
              <w:rPr>
                <w:rFonts w:ascii="Times New Roman" w:hAnsi="Times New Roman" w:cs="Times New Roman"/>
                <w:highlight w:val="cyan"/>
              </w:rPr>
              <w:t>:9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Kontrast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1450:1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Obraz v obraze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Spĺňajúci požiadavky na medicínske zariadenie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uchádzač,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subdodávateľ,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výrobca,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25" w:name="_Toc529180183"/>
      <w:r>
        <w:lastRenderedPageBreak/>
        <w:t>7</w:t>
      </w:r>
      <w:r>
        <w:t xml:space="preserve">: </w:t>
      </w:r>
      <w:bookmarkEnd w:id="21"/>
      <w:bookmarkEnd w:id="22"/>
      <w:r>
        <w:tab/>
        <w:t>Endoskopický ultrazvukový procesor, 1ks</w:t>
      </w:r>
      <w:bookmarkEnd w:id="25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widowControl/>
              <w:suppressAutoHyphens w:val="0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Elektronické skenovanie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Kompatibilita s lineárnym a radiálnym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endoskopom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Endoskopický a ultrazvukový obraz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Dáta nemocnica/dátum/čas/pacient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Frekvencie 5 Mhz, 7,5 Mhz, 10 MHz, 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Funkcie merania sú vzdialenosť, obvod, plocha, objem a rýchlosť prietoku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Režim pamäte ukladanie/ prehrávanie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Klávesnica a nožný spínač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widowControl/>
        <w:suppressAutoHyphens w:val="0"/>
        <w:rPr>
          <w:rFonts w:cs="Calibri"/>
          <w:sz w:val="22"/>
          <w:szCs w:val="22"/>
          <w:lang w:eastAsia="en-US" w:bidi="ar-SA"/>
        </w:rPr>
      </w:pPr>
      <w:r>
        <w:br w:type="page"/>
      </w:r>
    </w:p>
    <w:p>
      <w:pPr>
        <w:pStyle w:val="Nadpis2"/>
      </w:pPr>
      <w:bookmarkStart w:id="26" w:name="_Toc529180184"/>
      <w:r>
        <w:lastRenderedPageBreak/>
        <w:t>8</w:t>
      </w:r>
      <w:r>
        <w:t xml:space="preserve">: </w:t>
      </w:r>
      <w:r>
        <w:tab/>
        <w:t xml:space="preserve">Ovládacia pumpa balónovú </w:t>
      </w:r>
      <w:proofErr w:type="spellStart"/>
      <w:r>
        <w:t>enteroskopu</w:t>
      </w:r>
      <w:proofErr w:type="spellEnd"/>
      <w:r>
        <w:t>, 1ks</w:t>
      </w:r>
      <w:bookmarkEnd w:id="26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Určená k nafukovaniu balónového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enteroskopu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Má alarm pre kontrolu tlaku v balónik</w:t>
            </w:r>
            <w:r>
              <w:rPr>
                <w:rFonts w:ascii="Times New Roman" w:hAnsi="Times New Roman" w:cs="Times New Roman"/>
                <w:szCs w:val="20"/>
              </w:rPr>
              <w:t>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Digitálny ukazovateľ stavu nafúknutia balónik</w:t>
            </w:r>
            <w:r>
              <w:rPr>
                <w:rFonts w:ascii="Times New Roman" w:hAnsi="Times New Roman" w:cs="Times New Roman"/>
                <w:szCs w:val="20"/>
              </w:rPr>
              <w:t>a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Diaľkové ovládanie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tabs>
                <w:tab w:val="left" w:pos="5877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27" w:name="_Toc529180185"/>
      <w:r>
        <w:lastRenderedPageBreak/>
        <w:t>9</w:t>
      </w:r>
      <w:r>
        <w:t xml:space="preserve">: </w:t>
      </w:r>
      <w:r>
        <w:tab/>
      </w:r>
      <w:proofErr w:type="spellStart"/>
      <w:r>
        <w:t>Insufátor</w:t>
      </w:r>
      <w:proofErr w:type="spellEnd"/>
      <w:r>
        <w:t>, 2 ks</w:t>
      </w:r>
      <w:bookmarkEnd w:id="27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Priame pripojenie k akejkoľvek nádrži na CO2 alebo do potrubia CO2 v nemocnici (inštalácia na stenu)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Jednoduchý prevádzkový režim a kompaktný dizajn na ukladanie na štandardnú endoskopickú vežu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widowControl/>
        <w:suppressAutoHyphens w:val="0"/>
        <w:rPr>
          <w:rFonts w:cs="Calibri"/>
          <w:sz w:val="22"/>
          <w:szCs w:val="22"/>
          <w:lang w:eastAsia="en-US" w:bidi="ar-SA"/>
        </w:rPr>
      </w:pPr>
      <w:r>
        <w:br w:type="page"/>
      </w:r>
    </w:p>
    <w:p>
      <w:pPr>
        <w:pStyle w:val="Nadpis2"/>
      </w:pPr>
      <w:bookmarkStart w:id="28" w:name="_Toc529180186"/>
      <w:r>
        <w:lastRenderedPageBreak/>
        <w:t>10</w:t>
      </w:r>
      <w:r>
        <w:t xml:space="preserve">: </w:t>
      </w:r>
      <w:r>
        <w:tab/>
        <w:t xml:space="preserve">Odsávačka, </w:t>
      </w:r>
      <w:r>
        <w:t>3</w:t>
      </w:r>
      <w:r>
        <w:t xml:space="preserve"> ks</w:t>
      </w:r>
      <w:bookmarkEnd w:id="28"/>
      <w:r>
        <w:t xml:space="preserve"> </w:t>
      </w: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Regulátor výkonu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Zberná nádoba objemu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Liter (l)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Použitie pri endoskopii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Pripojenie do centrálneho rozvodu podtlaku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Uchytenie na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eurolištu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widowControl/>
        <w:suppressAutoHyphens w:val="0"/>
        <w:rPr>
          <w:rFonts w:cs="Calibri"/>
          <w:sz w:val="22"/>
          <w:szCs w:val="22"/>
          <w:lang w:eastAsia="en-US" w:bidi="ar-SA"/>
        </w:rPr>
      </w:pPr>
      <w:r>
        <w:br w:type="page"/>
      </w:r>
    </w:p>
    <w:p>
      <w:pPr>
        <w:pStyle w:val="Nadpis2"/>
      </w:pPr>
      <w:bookmarkStart w:id="29" w:name="_Toc529180187"/>
      <w:r>
        <w:lastRenderedPageBreak/>
        <w:t>11</w:t>
      </w:r>
      <w:r>
        <w:t xml:space="preserve">: </w:t>
      </w:r>
      <w:r>
        <w:tab/>
      </w:r>
      <w:proofErr w:type="spellStart"/>
      <w:r>
        <w:t>Videogastroskop</w:t>
      </w:r>
      <w:proofErr w:type="spellEnd"/>
      <w:r>
        <w:t xml:space="preserve">, </w:t>
      </w:r>
      <w:r>
        <w:t>4</w:t>
      </w:r>
      <w:r>
        <w:t>ks</w:t>
      </w:r>
      <w:bookmarkEnd w:id="29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30" w:name="__RefHeading__19639_1865629629"/>
      <w:bookmarkStart w:id="31" w:name="_Toc390244051"/>
      <w:bookmarkStart w:id="32" w:name="_Toc391895108"/>
      <w:bookmarkStart w:id="33" w:name="_Toc529180188"/>
      <w:bookmarkEnd w:id="30"/>
      <w:r>
        <w:lastRenderedPageBreak/>
        <w:t>1</w:t>
      </w:r>
      <w:r>
        <w:t>2</w:t>
      </w:r>
      <w:r>
        <w:t xml:space="preserve">: </w:t>
      </w:r>
      <w:bookmarkEnd w:id="31"/>
      <w:bookmarkEnd w:id="32"/>
      <w:r>
        <w:tab/>
      </w:r>
      <w:proofErr w:type="spellStart"/>
      <w:r>
        <w:t>Videogastroskop</w:t>
      </w:r>
      <w:proofErr w:type="spellEnd"/>
      <w:r>
        <w:t xml:space="preserve"> </w:t>
      </w:r>
      <w:proofErr w:type="spellStart"/>
      <w:r>
        <w:t>zoomovací</w:t>
      </w:r>
      <w:proofErr w:type="spellEnd"/>
      <w:r>
        <w:t>, 1ks</w:t>
      </w:r>
      <w:bookmarkEnd w:id="33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bookmarkStart w:id="34" w:name="_Hlk51053065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optický zoom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bookmarkEnd w:id="34"/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5 - 100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Má prídavný oplachový kanál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35" w:name="_Toc529180189"/>
      <w:r>
        <w:lastRenderedPageBreak/>
        <w:t>1</w:t>
      </w:r>
      <w:r>
        <w:t>3</w:t>
      </w:r>
      <w:r>
        <w:t xml:space="preserve">: </w:t>
      </w:r>
      <w:r>
        <w:tab/>
      </w:r>
      <w:proofErr w:type="spellStart"/>
      <w:r>
        <w:t>Videogastroskop</w:t>
      </w:r>
      <w:proofErr w:type="spellEnd"/>
      <w:r>
        <w:t xml:space="preserve"> </w:t>
      </w:r>
      <w:r>
        <w:t>tenký</w:t>
      </w:r>
      <w:r>
        <w:t>, 1ks</w:t>
      </w:r>
      <w:bookmarkEnd w:id="35"/>
    </w:p>
    <w:p>
      <w:pPr>
        <w:pStyle w:val="Vchodztl"/>
      </w:pP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  <w:bookmarkStart w:id="36" w:name="__RefHeading__19641_1865629629"/>
            <w:bookmarkStart w:id="37" w:name="_Toc391895109"/>
            <w:bookmarkEnd w:id="36"/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38" w:name="_Toc529180190"/>
      <w:r>
        <w:lastRenderedPageBreak/>
        <w:t>1</w:t>
      </w:r>
      <w:r>
        <w:t>4</w:t>
      </w:r>
      <w:r>
        <w:t xml:space="preserve">: </w:t>
      </w:r>
      <w:r>
        <w:tab/>
      </w:r>
      <w:proofErr w:type="spellStart"/>
      <w:r>
        <w:t>Videogastroskop</w:t>
      </w:r>
      <w:proofErr w:type="spellEnd"/>
      <w:r>
        <w:t xml:space="preserve"> </w:t>
      </w:r>
      <w:r>
        <w:t>terapeutický</w:t>
      </w:r>
      <w:r>
        <w:t>, 1ks</w:t>
      </w:r>
      <w:bookmarkEnd w:id="38"/>
    </w:p>
    <w:p>
      <w:pPr>
        <w:pStyle w:val="Vchodztl"/>
      </w:pP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39" w:name="_Toc529180191"/>
      <w:r>
        <w:lastRenderedPageBreak/>
        <w:t>1</w:t>
      </w:r>
      <w:r>
        <w:t>5</w:t>
      </w:r>
      <w:r>
        <w:t xml:space="preserve">: </w:t>
      </w:r>
      <w:r>
        <w:tab/>
      </w:r>
      <w:proofErr w:type="spellStart"/>
      <w:r>
        <w:t>Videokolonoskop</w:t>
      </w:r>
      <w:proofErr w:type="spellEnd"/>
      <w:r>
        <w:t xml:space="preserve">, </w:t>
      </w:r>
      <w:r>
        <w:t>3</w:t>
      </w:r>
      <w:r>
        <w:t xml:space="preserve"> ks</w:t>
      </w:r>
      <w:bookmarkEnd w:id="37"/>
      <w:bookmarkEnd w:id="39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13,2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180°/180° doľava/doprava 160°/160°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Má oplachový kanál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40" w:name="__RefHeading__19643_1865629629"/>
      <w:bookmarkStart w:id="41" w:name="_Toc391895110"/>
      <w:bookmarkStart w:id="42" w:name="_Toc529180192"/>
      <w:bookmarkEnd w:id="40"/>
      <w:r>
        <w:lastRenderedPageBreak/>
        <w:t>1</w:t>
      </w:r>
      <w:r>
        <w:t>6</w:t>
      </w:r>
      <w:r>
        <w:t xml:space="preserve">: </w:t>
      </w:r>
      <w:r>
        <w:tab/>
      </w:r>
      <w:bookmarkEnd w:id="41"/>
      <w:proofErr w:type="spellStart"/>
      <w:r>
        <w:t>Videokolonoskop</w:t>
      </w:r>
      <w:proofErr w:type="spellEnd"/>
      <w:r>
        <w:t xml:space="preserve"> </w:t>
      </w:r>
      <w:proofErr w:type="spellStart"/>
      <w:r>
        <w:t>zoomovací</w:t>
      </w:r>
      <w:proofErr w:type="spellEnd"/>
      <w:r>
        <w:t>, 1ks</w:t>
      </w:r>
      <w:bookmarkEnd w:id="42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Osadený CMOS </w:t>
            </w:r>
            <w:r>
              <w:rPr>
                <w:rFonts w:ascii="Times New Roman" w:hAnsi="Times New Roman" w:cs="Times New Roman"/>
                <w:szCs w:val="20"/>
              </w:rPr>
              <w:t xml:space="preserve">alebo CCD </w:t>
            </w:r>
            <w:r>
              <w:rPr>
                <w:rFonts w:ascii="Times New Roman" w:hAnsi="Times New Roman" w:cs="Times New Roman"/>
                <w:szCs w:val="20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optický zoom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Priamy smer pohľadu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6. 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Pozorovacia vzdialenosť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5-100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Distálny koniec má priemer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Pracovná dĺžka je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9. 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Priemer pracovného kanála je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Manipulačná schopnosť distálneho konca je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180°/180° doľava/doprava 160°/160°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Má prídavný oplachový kanál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43" w:name="__RefHeading__19645_1865629629"/>
      <w:bookmarkStart w:id="44" w:name="_Toc391895111"/>
      <w:bookmarkStart w:id="45" w:name="_Toc529180193"/>
      <w:bookmarkEnd w:id="43"/>
      <w:r>
        <w:lastRenderedPageBreak/>
        <w:t>1</w:t>
      </w:r>
      <w:r>
        <w:t>7</w:t>
      </w:r>
      <w:r>
        <w:t xml:space="preserve">: </w:t>
      </w:r>
      <w:r>
        <w:tab/>
      </w:r>
      <w:bookmarkEnd w:id="44"/>
      <w:proofErr w:type="spellStart"/>
      <w:r>
        <w:t>Videokolonoskop</w:t>
      </w:r>
      <w:proofErr w:type="spellEnd"/>
      <w:r>
        <w:t xml:space="preserve"> pediatrický, 1ks</w:t>
      </w:r>
      <w:bookmarkEnd w:id="45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180</w:t>
            </w:r>
            <w:r>
              <w:rPr>
                <w:rFonts w:ascii="Times New Roman" w:hAnsi="Times New Roman" w:cs="Times New Roman"/>
              </w:rPr>
              <w:t>°/160° doľava/doprava 160°/160°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46" w:name="__RefHeading__19647_1865629629"/>
      <w:bookmarkStart w:id="47" w:name="_Toc391895112"/>
      <w:bookmarkStart w:id="48" w:name="_Toc529180194"/>
      <w:bookmarkEnd w:id="46"/>
      <w:r>
        <w:lastRenderedPageBreak/>
        <w:t>1</w:t>
      </w:r>
      <w:r>
        <w:t>8</w:t>
      </w:r>
      <w:r>
        <w:t xml:space="preserve">: </w:t>
      </w:r>
      <w:r>
        <w:tab/>
      </w:r>
      <w:bookmarkEnd w:id="47"/>
      <w:proofErr w:type="spellStart"/>
      <w:r>
        <w:t>Videogastroskop</w:t>
      </w:r>
      <w:proofErr w:type="spellEnd"/>
      <w:r>
        <w:t xml:space="preserve"> nižšej triedy, 1ks</w:t>
      </w:r>
      <w:bookmarkEnd w:id="48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CMOS</w:t>
            </w:r>
            <w:r>
              <w:rPr>
                <w:rFonts w:ascii="Times New Roman" w:hAnsi="Times New Roman" w:cs="Times New Roman"/>
              </w:rPr>
              <w:t xml:space="preserve"> alebo CCD </w:t>
            </w:r>
            <w:r>
              <w:rPr>
                <w:rFonts w:ascii="Times New Roman" w:hAnsi="Times New Roman" w:cs="Times New Roman"/>
              </w:rPr>
              <w:t xml:space="preserve">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tabs>
                <w:tab w:val="center" w:pos="1012"/>
                <w:tab w:val="right" w:pos="202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49" w:name="__RefHeading__19649_1865629629"/>
      <w:bookmarkStart w:id="50" w:name="_Toc391895113"/>
      <w:bookmarkStart w:id="51" w:name="_Toc529180195"/>
      <w:bookmarkEnd w:id="49"/>
      <w:r>
        <w:lastRenderedPageBreak/>
        <w:t>1</w:t>
      </w:r>
      <w:r>
        <w:t>9</w:t>
      </w:r>
      <w:r>
        <w:t xml:space="preserve">: </w:t>
      </w:r>
      <w:r>
        <w:tab/>
      </w:r>
      <w:bookmarkEnd w:id="50"/>
      <w:proofErr w:type="spellStart"/>
      <w:r>
        <w:t>Videokolonoskop</w:t>
      </w:r>
      <w:proofErr w:type="spellEnd"/>
      <w:r>
        <w:t xml:space="preserve"> nižšej triedy, 1ks</w:t>
      </w:r>
      <w:bookmarkEnd w:id="51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180°/180° doľava/doprava 160°/160°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Má oplachový kanál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52" w:name="__RefHeading__19651_1865629629"/>
      <w:bookmarkStart w:id="53" w:name="_Toc391895114"/>
      <w:bookmarkStart w:id="54" w:name="_Toc529180196"/>
      <w:bookmarkEnd w:id="52"/>
      <w:r>
        <w:lastRenderedPageBreak/>
        <w:t>20</w:t>
      </w:r>
      <w:r>
        <w:t xml:space="preserve">: </w:t>
      </w:r>
      <w:r>
        <w:tab/>
      </w:r>
      <w:bookmarkEnd w:id="53"/>
      <w:proofErr w:type="spellStart"/>
      <w:r>
        <w:t>Videoduodenoskop</w:t>
      </w:r>
      <w:proofErr w:type="spellEnd"/>
      <w:r>
        <w:t>, 2ks</w:t>
      </w:r>
      <w:bookmarkEnd w:id="54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Šikmý s</w:t>
            </w:r>
            <w:r>
              <w:rPr>
                <w:rFonts w:ascii="Times New Roman" w:hAnsi="Times New Roman" w:cs="Times New Roman"/>
              </w:rPr>
              <w:t>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0°/90° doľava/doprava </w:t>
            </w:r>
            <w:r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/90°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55" w:name="__RefHeading__19653_1865629629"/>
      <w:bookmarkStart w:id="56" w:name="_Toc391895115"/>
      <w:bookmarkStart w:id="57" w:name="_Toc529180197"/>
      <w:bookmarkEnd w:id="55"/>
      <w:r>
        <w:lastRenderedPageBreak/>
        <w:t>21</w:t>
      </w:r>
      <w:r>
        <w:t xml:space="preserve">: </w:t>
      </w:r>
      <w:bookmarkEnd w:id="56"/>
      <w:r>
        <w:tab/>
      </w:r>
      <w:proofErr w:type="spellStart"/>
      <w:r>
        <w:t>Videoenteroskop</w:t>
      </w:r>
      <w:proofErr w:type="spellEnd"/>
      <w:r>
        <w:t xml:space="preserve"> balónikový</w:t>
      </w:r>
      <w:r>
        <w:t xml:space="preserve">, </w:t>
      </w:r>
      <w:r>
        <w:t>2</w:t>
      </w:r>
      <w:r>
        <w:t>ks</w:t>
      </w:r>
      <w:bookmarkEnd w:id="57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3-100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9,</w:t>
            </w:r>
            <w:r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2.000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hore/dole 180°/180° doľava/doprava 160°/160°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58" w:name="__RefHeading__19655_1865629629"/>
      <w:bookmarkStart w:id="59" w:name="_Toc391895116"/>
      <w:bookmarkStart w:id="60" w:name="_Toc529180198"/>
      <w:bookmarkEnd w:id="58"/>
      <w:r>
        <w:lastRenderedPageBreak/>
        <w:t>2</w:t>
      </w:r>
      <w:r>
        <w:t>2</w:t>
      </w:r>
      <w:r>
        <w:t xml:space="preserve">: </w:t>
      </w:r>
      <w:r>
        <w:tab/>
      </w:r>
      <w:bookmarkEnd w:id="59"/>
      <w:proofErr w:type="spellStart"/>
      <w:r>
        <w:t>Videogastroskop</w:t>
      </w:r>
      <w:proofErr w:type="spellEnd"/>
      <w:r>
        <w:t xml:space="preserve"> ultrazvukový lineárny, 1ks</w:t>
      </w:r>
      <w:bookmarkEnd w:id="60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Smer pohľadu šikmý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cyan"/>
              </w:rPr>
              <w:t>4</w:t>
            </w:r>
            <w:r>
              <w:rPr>
                <w:rFonts w:ascii="Times New Roman" w:hAnsi="Times New Roman" w:cs="Times New Roman"/>
                <w:highlight w:val="cy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</w:t>
            </w:r>
            <w:r>
              <w:rPr>
                <w:rFonts w:ascii="Times New Roman" w:hAnsi="Times New Roman" w:cs="Times New Roman"/>
              </w:rPr>
              <w:t>30°/90</w:t>
            </w:r>
            <w:r>
              <w:rPr>
                <w:rFonts w:ascii="Times New Roman" w:hAnsi="Times New Roman" w:cs="Times New Roman"/>
              </w:rPr>
              <w:t xml:space="preserve">° doľava/doprava 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0°/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Zobrazovacie módy B, M (</w:t>
            </w:r>
            <w:proofErr w:type="spellStart"/>
            <w:r>
              <w:rPr>
                <w:rFonts w:ascii="Times New Roman" w:hAnsi="Times New Roman" w:cs="Times New Roman"/>
              </w:rPr>
              <w:t>Flow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PowerFlow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Metóda snímania elektronická lineárna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Smer pohľadu rovný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</w:t>
            </w:r>
            <w:r>
              <w:rPr>
                <w:rFonts w:ascii="Times New Roman" w:hAnsi="Times New Roman" w:cs="Times New Roman"/>
              </w:rPr>
              <w:t>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Smer snímania paralelne so smerom zavádzania (nie kolmo)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frekvencia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MHz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Metóda kontaktu balóniková a priama kontaktná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Možnosť kontaktnej metódy vo vodnom prostredí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Pripojenie na vlastný </w:t>
            </w:r>
            <w:proofErr w:type="spellStart"/>
            <w:r>
              <w:rPr>
                <w:rFonts w:ascii="Times New Roman" w:hAnsi="Times New Roman" w:cs="Times New Roman"/>
              </w:rPr>
              <w:t>endosonografický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videoprocesor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Ovládanie základných funkcií z tela </w:t>
            </w:r>
            <w:proofErr w:type="spellStart"/>
            <w:r>
              <w:rPr>
                <w:rFonts w:ascii="Times New Roman" w:hAnsi="Times New Roman" w:cs="Times New Roman"/>
              </w:rPr>
              <w:t>endoskopu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61" w:name="_Toc529180199"/>
      <w:r>
        <w:lastRenderedPageBreak/>
        <w:t>2</w:t>
      </w:r>
      <w:r>
        <w:t>3</w:t>
      </w:r>
      <w:r>
        <w:t xml:space="preserve">: </w:t>
      </w:r>
      <w:r>
        <w:tab/>
      </w:r>
      <w:proofErr w:type="spellStart"/>
      <w:r>
        <w:t>Videogastroskop</w:t>
      </w:r>
      <w:proofErr w:type="spellEnd"/>
      <w:r>
        <w:t xml:space="preserve"> ultrazvukový radiálny, 1ks</w:t>
      </w:r>
      <w:bookmarkEnd w:id="61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0°/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0° doľava/doprava 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0°/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Ultrazvuková funkcia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Zobrazovacie módy B, M (</w:t>
            </w:r>
            <w:proofErr w:type="spellStart"/>
            <w:r>
              <w:rPr>
                <w:rFonts w:ascii="Times New Roman" w:hAnsi="Times New Roman" w:cs="Times New Roman"/>
              </w:rPr>
              <w:t>Flow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PowerFlow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Metóda snímania elektronická radiálna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Smer pohľadu rovný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Frekvencia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MHz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tabs>
                <w:tab w:val="left" w:pos="5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Metóda kontaktu balóniková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Pripojenie na vlastný </w:t>
            </w:r>
            <w:proofErr w:type="spellStart"/>
            <w:r>
              <w:rPr>
                <w:rFonts w:ascii="Times New Roman" w:hAnsi="Times New Roman" w:cs="Times New Roman"/>
              </w:rPr>
              <w:t>endosonografický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videoprocesor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Ovládanie základných funkcií z tela </w:t>
            </w:r>
            <w:proofErr w:type="spellStart"/>
            <w:r>
              <w:rPr>
                <w:rFonts w:ascii="Times New Roman" w:hAnsi="Times New Roman" w:cs="Times New Roman"/>
              </w:rPr>
              <w:t>endoskopu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62" w:name="_Toc529180200"/>
      <w:r>
        <w:lastRenderedPageBreak/>
        <w:t>2</w:t>
      </w:r>
      <w:r>
        <w:t>4</w:t>
      </w:r>
      <w:r>
        <w:t xml:space="preserve">: </w:t>
      </w:r>
      <w:r>
        <w:tab/>
        <w:t>Záznamové zariadenie pre archiváciu videa v HD rozlíšení, 1ks</w:t>
      </w:r>
      <w:bookmarkEnd w:id="62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Formát záznamu obrazu JPG, TIFF, BMP,  s možnosťou rozšíriť o DICOM rozhranie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Formát záznamu videa MPEG4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Externé ukladanie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USB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flash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drive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3.2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USB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hard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drive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3.3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Odsekzoznamu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network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drive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Podpora USB 2,0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certifikácia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Medical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device</w:t>
            </w: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D9D9D9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0" w:type="pct"/>
            <w:gridSpan w:val="2"/>
            <w:shd w:val="clear" w:color="auto" w:fill="D9D9D9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Záznamové formáty</w:t>
            </w: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0" w:type="pct"/>
            <w:gridSpan w:val="2"/>
            <w:tcBorders>
              <w:tr2bl w:val="single" w:sz="4" w:space="0" w:color="auto"/>
            </w:tcBorders>
            <w:shd w:val="clear" w:color="auto" w:fill="D9D9D9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Recording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Video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Format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- MPEG-4 AVC/H.264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Recording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Internal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HDD (500GB),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External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USB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Storage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Network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(CIFS)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D9D9D9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0" w:type="pct"/>
            <w:gridSpan w:val="2"/>
            <w:shd w:val="clear" w:color="auto" w:fill="D9D9D9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Konektory – vstupy, výstupy</w:t>
            </w: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50" w:type="pct"/>
            <w:gridSpan w:val="2"/>
            <w:tcBorders>
              <w:tr2bl w:val="single" w:sz="4" w:space="0" w:color="auto"/>
            </w:tcBorders>
            <w:shd w:val="clear" w:color="auto" w:fill="D9D9D9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Vstupy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DVI-D (DVI 19-pin)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8.2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 VIDEO (Mini DIN 4-pin type)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8.3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VIDEO (BNC type)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Výstupy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DVI-D (DVI 19-pin)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Ostatné konektory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USB (Type A) (3)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.2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USB (Type B)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.3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Network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(RJ-45, 1000 Base-T/100 Base-TX) (1))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uchádzač,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subdodávateľ,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výrobca,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63" w:name="_Toc529180201"/>
      <w:r>
        <w:lastRenderedPageBreak/>
        <w:t>2</w:t>
      </w:r>
      <w:r>
        <w:t>5</w:t>
      </w:r>
      <w:r>
        <w:t xml:space="preserve">: </w:t>
      </w:r>
      <w:r>
        <w:tab/>
      </w:r>
      <w:r>
        <w:t xml:space="preserve">Vozík na prepravu </w:t>
      </w:r>
      <w:proofErr w:type="spellStart"/>
      <w:r>
        <w:t>endoskopov</w:t>
      </w:r>
      <w:proofErr w:type="spellEnd"/>
      <w:r>
        <w:t>, 1ks</w:t>
      </w:r>
      <w:bookmarkEnd w:id="63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Určený pre uloženie a prepravu kontaminovaných alebo vydezinfikovaných flexibilných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Zabezpečuje ochranu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pred poškodením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Minimalizuje kontamináciu obslužného personálu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Nosná konštrukcia vozíka z nerezovej ocele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Vozík na prevoz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ks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Vozík aj vaničky sú odolné do teploty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C</w:t>
            </w:r>
            <w:r>
              <w:rPr>
                <w:rFonts w:ascii="Times New Roman" w:hAnsi="Times New Roman" w:cs="Times New Roman"/>
                <w:szCs w:val="20"/>
              </w:rPr>
              <w:t>elzia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  <w:r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uchádzač,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subdodávateľ,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výrobca,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64" w:name="_Toc529180202"/>
      <w:r>
        <w:lastRenderedPageBreak/>
        <w:t>2</w:t>
      </w:r>
      <w:r>
        <w:t>6</w:t>
      </w:r>
      <w:r>
        <w:t xml:space="preserve">: </w:t>
      </w:r>
      <w:proofErr w:type="spellStart"/>
      <w:r>
        <w:t>Dezinfektor</w:t>
      </w:r>
      <w:proofErr w:type="spellEnd"/>
      <w:r>
        <w:t xml:space="preserve">, </w:t>
      </w:r>
      <w:r>
        <w:t xml:space="preserve">2 </w:t>
      </w:r>
      <w:r>
        <w:t>ks</w:t>
      </w:r>
      <w:bookmarkEnd w:id="64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Plne automatický umývací a dezinfekčný automat flexibilných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s dvoma asynch</w:t>
            </w:r>
            <w:r>
              <w:rPr>
                <w:rFonts w:ascii="Times New Roman" w:hAnsi="Times New Roman" w:cs="Times New Roman"/>
                <w:szCs w:val="20"/>
              </w:rPr>
              <w:t>rónnymi komorami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Termochemická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dezinfekcia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Doba trvania umývacieho a dezinfekčného cyklu 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min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Automatická identifikácia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Integrovaný tester tesnosti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Permanentná kontrola stavu chemikálií a monitoring jej účinnosti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Bezpečná kontrola prekročenia tepelného prednastavenia hodnôt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Funkcia záverečného sušenia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sectPr>
      <w:type w:val="continuous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27F" w:rsidRDefault="00EB327F">
      <w:r>
        <w:separator/>
      </w:r>
    </w:p>
  </w:endnote>
  <w:endnote w:type="continuationSeparator" w:id="0">
    <w:p w:rsidR="00EB327F" w:rsidRDefault="00EB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7072"/>
      <w:gridCol w:w="7072"/>
    </w:tblGrid>
    <w:tr w:rsidR="003E31E8" w:rsidRPr="00256F84" w:rsidTr="00256F84">
      <w:tc>
        <w:tcPr>
          <w:tcW w:w="7072" w:type="dxa"/>
        </w:tcPr>
        <w:p w:rsidR="003E31E8" w:rsidRPr="00256F84" w:rsidRDefault="003E31E8" w:rsidP="00610560">
          <w:pPr>
            <w:pStyle w:val="Pta"/>
            <w:rPr>
              <w:rFonts w:ascii="Times New Roman" w:hAnsi="Times New Roman" w:cs="Times New Roman"/>
              <w:sz w:val="20"/>
              <w:szCs w:val="20"/>
            </w:rPr>
          </w:pPr>
          <w:r w:rsidRPr="00256F84">
            <w:rPr>
              <w:rFonts w:ascii="Times New Roman" w:hAnsi="Times New Roman" w:cs="Times New Roman"/>
              <w:sz w:val="20"/>
              <w:szCs w:val="20"/>
            </w:rPr>
            <w:t xml:space="preserve">Skok na Obsah: </w:t>
          </w:r>
          <w:proofErr w:type="spellStart"/>
          <w:r w:rsidRPr="00256F84">
            <w:rPr>
              <w:rFonts w:ascii="Times New Roman" w:hAnsi="Times New Roman" w:cs="Times New Roman"/>
              <w:sz w:val="20"/>
              <w:szCs w:val="20"/>
            </w:rPr>
            <w:t>Ctrl</w:t>
          </w:r>
          <w:proofErr w:type="spellEnd"/>
          <w:r w:rsidRPr="00256F84">
            <w:rPr>
              <w:rFonts w:ascii="Times New Roman" w:hAnsi="Times New Roman" w:cs="Times New Roman"/>
              <w:sz w:val="20"/>
              <w:szCs w:val="20"/>
            </w:rPr>
            <w:t xml:space="preserve"> + Home</w:t>
          </w:r>
        </w:p>
      </w:tc>
      <w:tc>
        <w:tcPr>
          <w:tcW w:w="7072" w:type="dxa"/>
        </w:tcPr>
        <w:p w:rsidR="003E31E8" w:rsidRPr="00256F84" w:rsidRDefault="003E31E8" w:rsidP="00256F84">
          <w:pPr>
            <w:pStyle w:val="Pta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256F84">
            <w:rPr>
              <w:rFonts w:ascii="Times New Roman" w:hAnsi="Times New Roman" w:cs="Times New Roman"/>
              <w:sz w:val="20"/>
              <w:szCs w:val="20"/>
            </w:rPr>
            <w:t xml:space="preserve">Strana </w: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256F8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t xml:space="preserve"> z </w: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instrText>NUMPAGES</w:instrTex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256F84">
            <w:rPr>
              <w:rFonts w:ascii="Times New Roman" w:hAnsi="Times New Roman" w:cs="Times New Roman"/>
              <w:noProof/>
              <w:sz w:val="20"/>
              <w:szCs w:val="20"/>
            </w:rPr>
            <w:t>41</w: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  <w:p w:rsidR="003E31E8" w:rsidRDefault="003E31E8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27F" w:rsidRDefault="00EB327F">
      <w:r>
        <w:separator/>
      </w:r>
    </w:p>
  </w:footnote>
  <w:footnote w:type="continuationSeparator" w:id="0">
    <w:p w:rsidR="00EB327F" w:rsidRDefault="00EB3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98" w:type="dxa"/>
      </w:tblCellMar>
      <w:tblLook w:val="04A0" w:firstRow="1" w:lastRow="0" w:firstColumn="1" w:lastColumn="0" w:noHBand="0" w:noVBand="1"/>
    </w:tblPr>
    <w:tblGrid>
      <w:gridCol w:w="3931"/>
      <w:gridCol w:w="10279"/>
    </w:tblGrid>
    <w:tr w:rsidR="003E31E8" w:rsidRPr="00256F84" w:rsidTr="009D4650">
      <w:trPr>
        <w:jc w:val="center"/>
      </w:trPr>
      <w:tc>
        <w:tcPr>
          <w:tcW w:w="393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  <w:vAlign w:val="center"/>
        </w:tcPr>
        <w:p w:rsidR="003E31E8" w:rsidRPr="006A4404" w:rsidRDefault="003E31E8" w:rsidP="006A4404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B56388">
            <w:rPr>
              <w:rFonts w:ascii="Times New Roman" w:hAnsi="Times New Roman" w:cs="Times New Roman"/>
              <w:sz w:val="20"/>
              <w:szCs w:val="20"/>
            </w:rPr>
            <w:t>Príloha č. 4 súťažných podkladov</w:t>
          </w:r>
        </w:p>
        <w:p w:rsidR="003E31E8" w:rsidRPr="006A4404" w:rsidRDefault="003E31E8" w:rsidP="006A4404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6A4404">
            <w:rPr>
              <w:rFonts w:ascii="Times New Roman" w:hAnsi="Times New Roman" w:cs="Times New Roman"/>
              <w:sz w:val="20"/>
              <w:szCs w:val="20"/>
            </w:rPr>
            <w:t xml:space="preserve">Príloha č. </w:t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 w:rsidRPr="006A4404">
            <w:rPr>
              <w:rFonts w:ascii="Times New Roman" w:hAnsi="Times New Roman" w:cs="Times New Roman"/>
              <w:sz w:val="20"/>
              <w:szCs w:val="20"/>
            </w:rPr>
            <w:t xml:space="preserve"> zmluvy</w:t>
          </w:r>
        </w:p>
      </w:tc>
      <w:tc>
        <w:tcPr>
          <w:tcW w:w="10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  <w:vAlign w:val="center"/>
        </w:tcPr>
        <w:p w:rsidR="003E31E8" w:rsidRDefault="003E31E8" w:rsidP="006A4404">
          <w:pPr>
            <w:pStyle w:val="Vchodztl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6A4404">
            <w:rPr>
              <w:rFonts w:ascii="Times New Roman" w:hAnsi="Times New Roman" w:cs="Times New Roman"/>
              <w:b/>
              <w:sz w:val="20"/>
              <w:szCs w:val="20"/>
            </w:rPr>
            <w:t>Opis predmetu zákazky/zmluvy –</w:t>
          </w:r>
          <w:r>
            <w:rPr>
              <w:rFonts w:ascii="Times New Roman" w:hAnsi="Times New Roman" w:cs="Times New Roman"/>
              <w:b/>
              <w:sz w:val="20"/>
              <w:szCs w:val="20"/>
            </w:rPr>
            <w:t xml:space="preserve"> zdravotnícke </w:t>
          </w:r>
          <w:r w:rsidRPr="006A4404">
            <w:rPr>
              <w:rFonts w:ascii="Times New Roman" w:hAnsi="Times New Roman" w:cs="Times New Roman"/>
              <w:b/>
              <w:sz w:val="20"/>
              <w:szCs w:val="20"/>
            </w:rPr>
            <w:t>vybavenie</w:t>
          </w:r>
        </w:p>
      </w:tc>
    </w:tr>
    <w:tr w:rsidR="003E31E8" w:rsidRPr="00256F84" w:rsidTr="009D4650">
      <w:trPr>
        <w:jc w:val="center"/>
      </w:trPr>
      <w:tc>
        <w:tcPr>
          <w:tcW w:w="393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Verejný obstarávateľ/Objednávateľ:</w:t>
          </w:r>
        </w:p>
      </w:tc>
      <w:tc>
        <w:tcPr>
          <w:tcW w:w="10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DB3651">
            <w:rPr>
              <w:rFonts w:ascii="Times New Roman" w:hAnsi="Times New Roman" w:cs="Times New Roman"/>
              <w:sz w:val="20"/>
              <w:szCs w:val="20"/>
            </w:rPr>
            <w:t>Nemocnica Svätého Michala, a.s. Satinského 1</w:t>
          </w:r>
          <w:r>
            <w:rPr>
              <w:rFonts w:ascii="Times New Roman" w:hAnsi="Times New Roman" w:cs="Times New Roman"/>
              <w:sz w:val="20"/>
              <w:szCs w:val="20"/>
            </w:rPr>
            <w:t>,</w:t>
          </w:r>
          <w:r w:rsidRPr="00DB3651">
            <w:rPr>
              <w:rFonts w:ascii="Times New Roman" w:hAnsi="Times New Roman" w:cs="Times New Roman"/>
              <w:sz w:val="20"/>
              <w:szCs w:val="20"/>
            </w:rPr>
            <w:t xml:space="preserve"> 811 08 Bratislava</w:t>
          </w:r>
        </w:p>
      </w:tc>
    </w:tr>
    <w:tr w:rsidR="003E31E8" w:rsidRPr="00256F84" w:rsidTr="009D4650">
      <w:trPr>
        <w:jc w:val="center"/>
      </w:trPr>
      <w:tc>
        <w:tcPr>
          <w:tcW w:w="393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Predmet zákazky:</w:t>
          </w:r>
        </w:p>
      </w:tc>
      <w:tc>
        <w:tcPr>
          <w:tcW w:w="10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Komplexná dodávka endoskopickej techniky a vybavenia</w:t>
          </w:r>
        </w:p>
      </w:tc>
    </w:tr>
    <w:tr w:rsidR="003E31E8" w:rsidRPr="00256F84" w:rsidTr="009D4650">
      <w:trPr>
        <w:jc w:val="center"/>
      </w:trPr>
      <w:tc>
        <w:tcPr>
          <w:tcW w:w="393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Typ zákazky, postup verejného obstarávania:</w:t>
          </w:r>
        </w:p>
      </w:tc>
      <w:tc>
        <w:tcPr>
          <w:tcW w:w="10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 w:rsidP="009D4650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9D4650">
            <w:rPr>
              <w:rFonts w:ascii="Times New Roman" w:hAnsi="Times New Roman" w:cs="Times New Roman"/>
              <w:sz w:val="20"/>
              <w:szCs w:val="20"/>
            </w:rPr>
            <w:t>Nadlimitná zákazka na dodanie tovaru</w:t>
          </w:r>
          <w:r>
            <w:rPr>
              <w:rFonts w:ascii="Times New Roman" w:hAnsi="Times New Roman" w:cs="Times New Roman"/>
              <w:sz w:val="20"/>
              <w:szCs w:val="20"/>
            </w:rPr>
            <w:t>, v</w:t>
          </w:r>
          <w:r w:rsidRPr="009D4650">
            <w:rPr>
              <w:rFonts w:ascii="Times New Roman" w:hAnsi="Times New Roman" w:cs="Times New Roman"/>
              <w:sz w:val="20"/>
              <w:szCs w:val="20"/>
            </w:rPr>
            <w:t>erejná súťaž</w:t>
          </w:r>
          <w:r w:rsidRPr="001D569F">
            <w:rPr>
              <w:rFonts w:ascii="Times New Roman" w:hAnsi="Times New Roman" w:cs="Times New Roman"/>
              <w:sz w:val="20"/>
              <w:szCs w:val="20"/>
            </w:rPr>
            <w:t>, s uplatnením § 66 ods. 7 ZVO, s použitím elektronickej aukcie</w:t>
          </w:r>
        </w:p>
      </w:tc>
    </w:tr>
  </w:tbl>
  <w:p w:rsidR="003E31E8" w:rsidRDefault="003E31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E0B6D"/>
    <w:multiLevelType w:val="hybridMultilevel"/>
    <w:tmpl w:val="781423E0"/>
    <w:lvl w:ilvl="0" w:tplc="FA2865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645E82"/>
    <w:multiLevelType w:val="hybridMultilevel"/>
    <w:tmpl w:val="97761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F4AD3"/>
    <w:multiLevelType w:val="hybridMultilevel"/>
    <w:tmpl w:val="3EFA4846"/>
    <w:lvl w:ilvl="0" w:tplc="FA2865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268A1"/>
    <w:multiLevelType w:val="hybridMultilevel"/>
    <w:tmpl w:val="8F5C3076"/>
    <w:lvl w:ilvl="0" w:tplc="B01E0DFC">
      <w:start w:val="1"/>
      <w:numFmt w:val="bullet"/>
      <w:lvlText w:val="̵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oNotTrackMoves/>
  <w:defaultTabStop w:val="204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7056"/>
    <w:rsid w:val="00000907"/>
    <w:rsid w:val="000009CF"/>
    <w:rsid w:val="00002602"/>
    <w:rsid w:val="00003E4C"/>
    <w:rsid w:val="000054FF"/>
    <w:rsid w:val="000207D2"/>
    <w:rsid w:val="0003172E"/>
    <w:rsid w:val="00032F5D"/>
    <w:rsid w:val="00036019"/>
    <w:rsid w:val="00036682"/>
    <w:rsid w:val="000469E9"/>
    <w:rsid w:val="00046A22"/>
    <w:rsid w:val="00047E9F"/>
    <w:rsid w:val="00051823"/>
    <w:rsid w:val="0005277E"/>
    <w:rsid w:val="00065A91"/>
    <w:rsid w:val="00067637"/>
    <w:rsid w:val="000718F3"/>
    <w:rsid w:val="00075816"/>
    <w:rsid w:val="00077F15"/>
    <w:rsid w:val="00081588"/>
    <w:rsid w:val="00091BC4"/>
    <w:rsid w:val="0009350F"/>
    <w:rsid w:val="00097456"/>
    <w:rsid w:val="000A2250"/>
    <w:rsid w:val="000A36D0"/>
    <w:rsid w:val="000A4E41"/>
    <w:rsid w:val="000A617B"/>
    <w:rsid w:val="000B14E2"/>
    <w:rsid w:val="000B18F5"/>
    <w:rsid w:val="000B5811"/>
    <w:rsid w:val="000B624A"/>
    <w:rsid w:val="000B7BE8"/>
    <w:rsid w:val="000C2ECB"/>
    <w:rsid w:val="000C3B44"/>
    <w:rsid w:val="000D084A"/>
    <w:rsid w:val="000E6767"/>
    <w:rsid w:val="000E67AB"/>
    <w:rsid w:val="000E78BE"/>
    <w:rsid w:val="000F0C3B"/>
    <w:rsid w:val="00102208"/>
    <w:rsid w:val="0010340A"/>
    <w:rsid w:val="00103524"/>
    <w:rsid w:val="001123B8"/>
    <w:rsid w:val="001123E6"/>
    <w:rsid w:val="00124F7B"/>
    <w:rsid w:val="00130063"/>
    <w:rsid w:val="00136FAF"/>
    <w:rsid w:val="00137699"/>
    <w:rsid w:val="00137BEE"/>
    <w:rsid w:val="00140063"/>
    <w:rsid w:val="00141D49"/>
    <w:rsid w:val="00142DF4"/>
    <w:rsid w:val="00151D14"/>
    <w:rsid w:val="001521F6"/>
    <w:rsid w:val="00152421"/>
    <w:rsid w:val="00152B19"/>
    <w:rsid w:val="001556B4"/>
    <w:rsid w:val="00155FD5"/>
    <w:rsid w:val="001638C2"/>
    <w:rsid w:val="001641A3"/>
    <w:rsid w:val="00165A15"/>
    <w:rsid w:val="00167A15"/>
    <w:rsid w:val="00172003"/>
    <w:rsid w:val="001858BC"/>
    <w:rsid w:val="001A0C2C"/>
    <w:rsid w:val="001A2622"/>
    <w:rsid w:val="001A7E81"/>
    <w:rsid w:val="001B2202"/>
    <w:rsid w:val="001B4CEE"/>
    <w:rsid w:val="001B6E57"/>
    <w:rsid w:val="001B771C"/>
    <w:rsid w:val="001C05BA"/>
    <w:rsid w:val="001C563A"/>
    <w:rsid w:val="001C6146"/>
    <w:rsid w:val="001D13F2"/>
    <w:rsid w:val="001D4F7E"/>
    <w:rsid w:val="001D569F"/>
    <w:rsid w:val="001D6064"/>
    <w:rsid w:val="001D7E16"/>
    <w:rsid w:val="001E57BF"/>
    <w:rsid w:val="001E5E05"/>
    <w:rsid w:val="00201F69"/>
    <w:rsid w:val="00202C0D"/>
    <w:rsid w:val="00210991"/>
    <w:rsid w:val="00214322"/>
    <w:rsid w:val="00215AB7"/>
    <w:rsid w:val="002173AC"/>
    <w:rsid w:val="002208F2"/>
    <w:rsid w:val="0022477E"/>
    <w:rsid w:val="0022642B"/>
    <w:rsid w:val="0023465B"/>
    <w:rsid w:val="00234661"/>
    <w:rsid w:val="002358BE"/>
    <w:rsid w:val="0023642C"/>
    <w:rsid w:val="002367CF"/>
    <w:rsid w:val="00236A78"/>
    <w:rsid w:val="00240C99"/>
    <w:rsid w:val="00241AFF"/>
    <w:rsid w:val="0024338C"/>
    <w:rsid w:val="00243872"/>
    <w:rsid w:val="0025154B"/>
    <w:rsid w:val="00256F84"/>
    <w:rsid w:val="0026038C"/>
    <w:rsid w:val="00260DD3"/>
    <w:rsid w:val="00264D06"/>
    <w:rsid w:val="00277E08"/>
    <w:rsid w:val="002811FF"/>
    <w:rsid w:val="00287532"/>
    <w:rsid w:val="00287946"/>
    <w:rsid w:val="00291E9B"/>
    <w:rsid w:val="00292105"/>
    <w:rsid w:val="002A10FB"/>
    <w:rsid w:val="002A36AF"/>
    <w:rsid w:val="002A3E80"/>
    <w:rsid w:val="002A673C"/>
    <w:rsid w:val="002A6B6F"/>
    <w:rsid w:val="002A7333"/>
    <w:rsid w:val="002A7C2C"/>
    <w:rsid w:val="002B0930"/>
    <w:rsid w:val="002B1881"/>
    <w:rsid w:val="002B1C42"/>
    <w:rsid w:val="002B48A3"/>
    <w:rsid w:val="002C20EA"/>
    <w:rsid w:val="002C314A"/>
    <w:rsid w:val="002C40D0"/>
    <w:rsid w:val="002C4E7A"/>
    <w:rsid w:val="002C6BC3"/>
    <w:rsid w:val="002D64FA"/>
    <w:rsid w:val="002E026D"/>
    <w:rsid w:val="002E15E5"/>
    <w:rsid w:val="002E60D1"/>
    <w:rsid w:val="002F16FA"/>
    <w:rsid w:val="002F17CD"/>
    <w:rsid w:val="00301EF8"/>
    <w:rsid w:val="003027CB"/>
    <w:rsid w:val="00303935"/>
    <w:rsid w:val="003039F2"/>
    <w:rsid w:val="00307CDF"/>
    <w:rsid w:val="003132AF"/>
    <w:rsid w:val="00326B17"/>
    <w:rsid w:val="003312B3"/>
    <w:rsid w:val="00332D03"/>
    <w:rsid w:val="00336344"/>
    <w:rsid w:val="0033693B"/>
    <w:rsid w:val="0034023A"/>
    <w:rsid w:val="00344749"/>
    <w:rsid w:val="00346D08"/>
    <w:rsid w:val="00350858"/>
    <w:rsid w:val="003515BE"/>
    <w:rsid w:val="003567D4"/>
    <w:rsid w:val="00362134"/>
    <w:rsid w:val="003627BF"/>
    <w:rsid w:val="00365514"/>
    <w:rsid w:val="0036672C"/>
    <w:rsid w:val="00367AC3"/>
    <w:rsid w:val="003715A1"/>
    <w:rsid w:val="00372665"/>
    <w:rsid w:val="00372D7B"/>
    <w:rsid w:val="003759FB"/>
    <w:rsid w:val="00387152"/>
    <w:rsid w:val="00387A80"/>
    <w:rsid w:val="00396646"/>
    <w:rsid w:val="003977B2"/>
    <w:rsid w:val="00397F44"/>
    <w:rsid w:val="003A18E8"/>
    <w:rsid w:val="003A25AD"/>
    <w:rsid w:val="003B0ED6"/>
    <w:rsid w:val="003B2392"/>
    <w:rsid w:val="003B636A"/>
    <w:rsid w:val="003B6956"/>
    <w:rsid w:val="003B6ACD"/>
    <w:rsid w:val="003C108D"/>
    <w:rsid w:val="003C237B"/>
    <w:rsid w:val="003C3B05"/>
    <w:rsid w:val="003D0553"/>
    <w:rsid w:val="003D104C"/>
    <w:rsid w:val="003D3B7B"/>
    <w:rsid w:val="003D50E4"/>
    <w:rsid w:val="003D7EFC"/>
    <w:rsid w:val="003E2AE9"/>
    <w:rsid w:val="003E2D40"/>
    <w:rsid w:val="003E31E8"/>
    <w:rsid w:val="003E3B77"/>
    <w:rsid w:val="003E3C72"/>
    <w:rsid w:val="003F0B3B"/>
    <w:rsid w:val="003F18D8"/>
    <w:rsid w:val="003F712A"/>
    <w:rsid w:val="004054FA"/>
    <w:rsid w:val="004068C2"/>
    <w:rsid w:val="004076F4"/>
    <w:rsid w:val="00412A57"/>
    <w:rsid w:val="00414B4B"/>
    <w:rsid w:val="00414E80"/>
    <w:rsid w:val="00415C90"/>
    <w:rsid w:val="0041740E"/>
    <w:rsid w:val="004175A3"/>
    <w:rsid w:val="004201B3"/>
    <w:rsid w:val="00422AC7"/>
    <w:rsid w:val="00425233"/>
    <w:rsid w:val="00433B28"/>
    <w:rsid w:val="0043640E"/>
    <w:rsid w:val="00437C92"/>
    <w:rsid w:val="00441491"/>
    <w:rsid w:val="004416E5"/>
    <w:rsid w:val="00441E48"/>
    <w:rsid w:val="00442490"/>
    <w:rsid w:val="00442EDA"/>
    <w:rsid w:val="004538EC"/>
    <w:rsid w:val="00453D71"/>
    <w:rsid w:val="00457921"/>
    <w:rsid w:val="00465C71"/>
    <w:rsid w:val="00467EAE"/>
    <w:rsid w:val="00470108"/>
    <w:rsid w:val="00482FEC"/>
    <w:rsid w:val="004844E0"/>
    <w:rsid w:val="00491317"/>
    <w:rsid w:val="00496F9D"/>
    <w:rsid w:val="004A025C"/>
    <w:rsid w:val="004A15D5"/>
    <w:rsid w:val="004A377F"/>
    <w:rsid w:val="004A39A9"/>
    <w:rsid w:val="004A3A7F"/>
    <w:rsid w:val="004B04E6"/>
    <w:rsid w:val="004B216E"/>
    <w:rsid w:val="004B44D1"/>
    <w:rsid w:val="004B56E9"/>
    <w:rsid w:val="004B7515"/>
    <w:rsid w:val="004C3FA3"/>
    <w:rsid w:val="004C4E15"/>
    <w:rsid w:val="004D505E"/>
    <w:rsid w:val="004D7D42"/>
    <w:rsid w:val="004E245D"/>
    <w:rsid w:val="004E2ADA"/>
    <w:rsid w:val="004E4214"/>
    <w:rsid w:val="004F3985"/>
    <w:rsid w:val="004F7530"/>
    <w:rsid w:val="00502011"/>
    <w:rsid w:val="005021EE"/>
    <w:rsid w:val="00503BCE"/>
    <w:rsid w:val="005064D7"/>
    <w:rsid w:val="00507298"/>
    <w:rsid w:val="00507A99"/>
    <w:rsid w:val="005223DE"/>
    <w:rsid w:val="0052414B"/>
    <w:rsid w:val="005254B1"/>
    <w:rsid w:val="00527B98"/>
    <w:rsid w:val="0053322E"/>
    <w:rsid w:val="00533B5E"/>
    <w:rsid w:val="00535039"/>
    <w:rsid w:val="0053792F"/>
    <w:rsid w:val="00546438"/>
    <w:rsid w:val="005472B2"/>
    <w:rsid w:val="00547682"/>
    <w:rsid w:val="00550D11"/>
    <w:rsid w:val="00553599"/>
    <w:rsid w:val="00555D0B"/>
    <w:rsid w:val="00560449"/>
    <w:rsid w:val="005648F0"/>
    <w:rsid w:val="0057152F"/>
    <w:rsid w:val="00574BE0"/>
    <w:rsid w:val="00577A29"/>
    <w:rsid w:val="00580193"/>
    <w:rsid w:val="00581FA2"/>
    <w:rsid w:val="00584CE3"/>
    <w:rsid w:val="00586BDE"/>
    <w:rsid w:val="00593142"/>
    <w:rsid w:val="00596D05"/>
    <w:rsid w:val="005973E7"/>
    <w:rsid w:val="005A33D2"/>
    <w:rsid w:val="005A3F29"/>
    <w:rsid w:val="005A411D"/>
    <w:rsid w:val="005A579D"/>
    <w:rsid w:val="005B3E36"/>
    <w:rsid w:val="005B6328"/>
    <w:rsid w:val="005C0B2D"/>
    <w:rsid w:val="005C72B6"/>
    <w:rsid w:val="005D110B"/>
    <w:rsid w:val="005D28B8"/>
    <w:rsid w:val="005E2388"/>
    <w:rsid w:val="005E3AB2"/>
    <w:rsid w:val="005F05A2"/>
    <w:rsid w:val="005F101C"/>
    <w:rsid w:val="005F298E"/>
    <w:rsid w:val="005F7986"/>
    <w:rsid w:val="006018C7"/>
    <w:rsid w:val="0060245A"/>
    <w:rsid w:val="00610560"/>
    <w:rsid w:val="006142BC"/>
    <w:rsid w:val="00620FE0"/>
    <w:rsid w:val="00623028"/>
    <w:rsid w:val="006242CD"/>
    <w:rsid w:val="00625BBC"/>
    <w:rsid w:val="006264F0"/>
    <w:rsid w:val="00626B19"/>
    <w:rsid w:val="00631B26"/>
    <w:rsid w:val="006328A4"/>
    <w:rsid w:val="00635999"/>
    <w:rsid w:val="00640A95"/>
    <w:rsid w:val="006474C0"/>
    <w:rsid w:val="00650014"/>
    <w:rsid w:val="00657A31"/>
    <w:rsid w:val="00665B0C"/>
    <w:rsid w:val="00667BBA"/>
    <w:rsid w:val="006758DE"/>
    <w:rsid w:val="00676B49"/>
    <w:rsid w:val="00691352"/>
    <w:rsid w:val="00691403"/>
    <w:rsid w:val="00691F3A"/>
    <w:rsid w:val="00695EB1"/>
    <w:rsid w:val="006970AB"/>
    <w:rsid w:val="006970E9"/>
    <w:rsid w:val="006A0574"/>
    <w:rsid w:val="006A276F"/>
    <w:rsid w:val="006A4210"/>
    <w:rsid w:val="006A4404"/>
    <w:rsid w:val="006A6F06"/>
    <w:rsid w:val="006A7673"/>
    <w:rsid w:val="006B5E7F"/>
    <w:rsid w:val="006C147E"/>
    <w:rsid w:val="006C367D"/>
    <w:rsid w:val="006C61AF"/>
    <w:rsid w:val="006D110C"/>
    <w:rsid w:val="006D3AB6"/>
    <w:rsid w:val="006D75E2"/>
    <w:rsid w:val="006E09DA"/>
    <w:rsid w:val="006E13B4"/>
    <w:rsid w:val="006E36F2"/>
    <w:rsid w:val="006E38A5"/>
    <w:rsid w:val="006E6AEF"/>
    <w:rsid w:val="006E711F"/>
    <w:rsid w:val="006F2A44"/>
    <w:rsid w:val="006F401E"/>
    <w:rsid w:val="0070078D"/>
    <w:rsid w:val="0070289D"/>
    <w:rsid w:val="00703590"/>
    <w:rsid w:val="007037E7"/>
    <w:rsid w:val="00705546"/>
    <w:rsid w:val="007117A8"/>
    <w:rsid w:val="007144EE"/>
    <w:rsid w:val="00722B43"/>
    <w:rsid w:val="00731947"/>
    <w:rsid w:val="00736499"/>
    <w:rsid w:val="0073736E"/>
    <w:rsid w:val="007373AA"/>
    <w:rsid w:val="0073789A"/>
    <w:rsid w:val="00742565"/>
    <w:rsid w:val="00747CCF"/>
    <w:rsid w:val="00747D77"/>
    <w:rsid w:val="00754DC1"/>
    <w:rsid w:val="00755A75"/>
    <w:rsid w:val="00760BDE"/>
    <w:rsid w:val="007640F3"/>
    <w:rsid w:val="0076779A"/>
    <w:rsid w:val="00771C66"/>
    <w:rsid w:val="00774E4A"/>
    <w:rsid w:val="00775A65"/>
    <w:rsid w:val="00786890"/>
    <w:rsid w:val="007905F0"/>
    <w:rsid w:val="0079300D"/>
    <w:rsid w:val="007954E8"/>
    <w:rsid w:val="007A0E4E"/>
    <w:rsid w:val="007A2497"/>
    <w:rsid w:val="007B054F"/>
    <w:rsid w:val="007B1491"/>
    <w:rsid w:val="007B7116"/>
    <w:rsid w:val="007B7B9F"/>
    <w:rsid w:val="007C22A4"/>
    <w:rsid w:val="007C5561"/>
    <w:rsid w:val="007D73EB"/>
    <w:rsid w:val="007E083A"/>
    <w:rsid w:val="007F2B7A"/>
    <w:rsid w:val="007F6A70"/>
    <w:rsid w:val="008017C0"/>
    <w:rsid w:val="008141D8"/>
    <w:rsid w:val="00815FD1"/>
    <w:rsid w:val="008164CE"/>
    <w:rsid w:val="0081699F"/>
    <w:rsid w:val="00821469"/>
    <w:rsid w:val="008252C6"/>
    <w:rsid w:val="008264E4"/>
    <w:rsid w:val="008342E2"/>
    <w:rsid w:val="00836A3D"/>
    <w:rsid w:val="00841F52"/>
    <w:rsid w:val="00842ADE"/>
    <w:rsid w:val="00843BA7"/>
    <w:rsid w:val="00850FC8"/>
    <w:rsid w:val="008530BB"/>
    <w:rsid w:val="008651D5"/>
    <w:rsid w:val="00865990"/>
    <w:rsid w:val="008672F6"/>
    <w:rsid w:val="0087142F"/>
    <w:rsid w:val="0087215C"/>
    <w:rsid w:val="00872206"/>
    <w:rsid w:val="00872D88"/>
    <w:rsid w:val="00875BA0"/>
    <w:rsid w:val="00876ACB"/>
    <w:rsid w:val="00880985"/>
    <w:rsid w:val="00884556"/>
    <w:rsid w:val="0088508B"/>
    <w:rsid w:val="00896048"/>
    <w:rsid w:val="008A1CBA"/>
    <w:rsid w:val="008B090A"/>
    <w:rsid w:val="008B6FA6"/>
    <w:rsid w:val="008C5524"/>
    <w:rsid w:val="008D0380"/>
    <w:rsid w:val="008E1495"/>
    <w:rsid w:val="008F1C8A"/>
    <w:rsid w:val="008F1E49"/>
    <w:rsid w:val="00902F34"/>
    <w:rsid w:val="00910F45"/>
    <w:rsid w:val="0091123E"/>
    <w:rsid w:val="009126C8"/>
    <w:rsid w:val="00915957"/>
    <w:rsid w:val="009218C4"/>
    <w:rsid w:val="00925F12"/>
    <w:rsid w:val="00926DA9"/>
    <w:rsid w:val="0093090E"/>
    <w:rsid w:val="009311B7"/>
    <w:rsid w:val="00934CDB"/>
    <w:rsid w:val="00940317"/>
    <w:rsid w:val="00941162"/>
    <w:rsid w:val="009455DD"/>
    <w:rsid w:val="009461D9"/>
    <w:rsid w:val="00952F4E"/>
    <w:rsid w:val="00954FB1"/>
    <w:rsid w:val="00963CFB"/>
    <w:rsid w:val="00971F11"/>
    <w:rsid w:val="0098073B"/>
    <w:rsid w:val="00985CF6"/>
    <w:rsid w:val="00987AE9"/>
    <w:rsid w:val="009907D0"/>
    <w:rsid w:val="009917EA"/>
    <w:rsid w:val="00991D57"/>
    <w:rsid w:val="00996ACD"/>
    <w:rsid w:val="009A224E"/>
    <w:rsid w:val="009A3D64"/>
    <w:rsid w:val="009B3E0C"/>
    <w:rsid w:val="009C3E12"/>
    <w:rsid w:val="009C71EC"/>
    <w:rsid w:val="009D18FB"/>
    <w:rsid w:val="009D4650"/>
    <w:rsid w:val="009D56E9"/>
    <w:rsid w:val="009D5ED4"/>
    <w:rsid w:val="009D5F15"/>
    <w:rsid w:val="009D6230"/>
    <w:rsid w:val="009D7821"/>
    <w:rsid w:val="009E1D61"/>
    <w:rsid w:val="009E79FE"/>
    <w:rsid w:val="009F631E"/>
    <w:rsid w:val="00A00773"/>
    <w:rsid w:val="00A016E7"/>
    <w:rsid w:val="00A01B73"/>
    <w:rsid w:val="00A03421"/>
    <w:rsid w:val="00A03671"/>
    <w:rsid w:val="00A0397C"/>
    <w:rsid w:val="00A03C2D"/>
    <w:rsid w:val="00A11796"/>
    <w:rsid w:val="00A117B3"/>
    <w:rsid w:val="00A1492F"/>
    <w:rsid w:val="00A14953"/>
    <w:rsid w:val="00A14C84"/>
    <w:rsid w:val="00A16DE3"/>
    <w:rsid w:val="00A202E7"/>
    <w:rsid w:val="00A25C7C"/>
    <w:rsid w:val="00A27B29"/>
    <w:rsid w:val="00A3115D"/>
    <w:rsid w:val="00A31C31"/>
    <w:rsid w:val="00A32BEB"/>
    <w:rsid w:val="00A33275"/>
    <w:rsid w:val="00A426EF"/>
    <w:rsid w:val="00A4345B"/>
    <w:rsid w:val="00A43EC5"/>
    <w:rsid w:val="00A450EF"/>
    <w:rsid w:val="00A45E2D"/>
    <w:rsid w:val="00A50AAF"/>
    <w:rsid w:val="00A5296A"/>
    <w:rsid w:val="00A549E2"/>
    <w:rsid w:val="00A55321"/>
    <w:rsid w:val="00A55D4B"/>
    <w:rsid w:val="00A57502"/>
    <w:rsid w:val="00A57905"/>
    <w:rsid w:val="00A65183"/>
    <w:rsid w:val="00A72092"/>
    <w:rsid w:val="00A73BD9"/>
    <w:rsid w:val="00A76E01"/>
    <w:rsid w:val="00A86F06"/>
    <w:rsid w:val="00A908EA"/>
    <w:rsid w:val="00A9165D"/>
    <w:rsid w:val="00A92033"/>
    <w:rsid w:val="00A933D2"/>
    <w:rsid w:val="00A93989"/>
    <w:rsid w:val="00A95AF9"/>
    <w:rsid w:val="00A962BA"/>
    <w:rsid w:val="00AA0423"/>
    <w:rsid w:val="00AA13F1"/>
    <w:rsid w:val="00AA1A8C"/>
    <w:rsid w:val="00AA241F"/>
    <w:rsid w:val="00AA38CC"/>
    <w:rsid w:val="00AB4E60"/>
    <w:rsid w:val="00AC0D88"/>
    <w:rsid w:val="00AC11C5"/>
    <w:rsid w:val="00AD3494"/>
    <w:rsid w:val="00AD565B"/>
    <w:rsid w:val="00AD78FE"/>
    <w:rsid w:val="00AF7D1B"/>
    <w:rsid w:val="00B03D95"/>
    <w:rsid w:val="00B05A55"/>
    <w:rsid w:val="00B06B84"/>
    <w:rsid w:val="00B13077"/>
    <w:rsid w:val="00B1419D"/>
    <w:rsid w:val="00B14636"/>
    <w:rsid w:val="00B24679"/>
    <w:rsid w:val="00B24EEC"/>
    <w:rsid w:val="00B30970"/>
    <w:rsid w:val="00B32E68"/>
    <w:rsid w:val="00B36096"/>
    <w:rsid w:val="00B439D8"/>
    <w:rsid w:val="00B4500E"/>
    <w:rsid w:val="00B5378C"/>
    <w:rsid w:val="00B54306"/>
    <w:rsid w:val="00B54FCF"/>
    <w:rsid w:val="00B56388"/>
    <w:rsid w:val="00B603E3"/>
    <w:rsid w:val="00B616C5"/>
    <w:rsid w:val="00B631D4"/>
    <w:rsid w:val="00B64E85"/>
    <w:rsid w:val="00B650CA"/>
    <w:rsid w:val="00B65964"/>
    <w:rsid w:val="00B7183F"/>
    <w:rsid w:val="00B71AA9"/>
    <w:rsid w:val="00B7212A"/>
    <w:rsid w:val="00B77B3A"/>
    <w:rsid w:val="00B832D9"/>
    <w:rsid w:val="00B83D26"/>
    <w:rsid w:val="00B951FF"/>
    <w:rsid w:val="00B95970"/>
    <w:rsid w:val="00B95B38"/>
    <w:rsid w:val="00B95EDF"/>
    <w:rsid w:val="00BA5BA5"/>
    <w:rsid w:val="00BA6B27"/>
    <w:rsid w:val="00BB3800"/>
    <w:rsid w:val="00BB715C"/>
    <w:rsid w:val="00BC3498"/>
    <w:rsid w:val="00BC4D47"/>
    <w:rsid w:val="00BC7868"/>
    <w:rsid w:val="00BD0988"/>
    <w:rsid w:val="00BD6780"/>
    <w:rsid w:val="00BE581B"/>
    <w:rsid w:val="00BF12B6"/>
    <w:rsid w:val="00BF18FE"/>
    <w:rsid w:val="00BF23D4"/>
    <w:rsid w:val="00BF5B0D"/>
    <w:rsid w:val="00BF6122"/>
    <w:rsid w:val="00C02EA3"/>
    <w:rsid w:val="00C05C38"/>
    <w:rsid w:val="00C108C7"/>
    <w:rsid w:val="00C113F1"/>
    <w:rsid w:val="00C122B9"/>
    <w:rsid w:val="00C153C6"/>
    <w:rsid w:val="00C17218"/>
    <w:rsid w:val="00C20106"/>
    <w:rsid w:val="00C2522C"/>
    <w:rsid w:val="00C35EDD"/>
    <w:rsid w:val="00C43B0F"/>
    <w:rsid w:val="00C44CF1"/>
    <w:rsid w:val="00C55423"/>
    <w:rsid w:val="00C5550E"/>
    <w:rsid w:val="00C6008D"/>
    <w:rsid w:val="00C65282"/>
    <w:rsid w:val="00C74081"/>
    <w:rsid w:val="00C8030C"/>
    <w:rsid w:val="00C81009"/>
    <w:rsid w:val="00C8403C"/>
    <w:rsid w:val="00C8627B"/>
    <w:rsid w:val="00C979A1"/>
    <w:rsid w:val="00CA0A93"/>
    <w:rsid w:val="00CA58EE"/>
    <w:rsid w:val="00CB063E"/>
    <w:rsid w:val="00CB0C48"/>
    <w:rsid w:val="00CB0D90"/>
    <w:rsid w:val="00CB1D79"/>
    <w:rsid w:val="00CB26BE"/>
    <w:rsid w:val="00CB331B"/>
    <w:rsid w:val="00CC408D"/>
    <w:rsid w:val="00CC4F04"/>
    <w:rsid w:val="00CC7610"/>
    <w:rsid w:val="00CD2B93"/>
    <w:rsid w:val="00CD32A4"/>
    <w:rsid w:val="00CD364F"/>
    <w:rsid w:val="00CD615D"/>
    <w:rsid w:val="00CD7D00"/>
    <w:rsid w:val="00CE42D2"/>
    <w:rsid w:val="00CE445E"/>
    <w:rsid w:val="00CF7D9F"/>
    <w:rsid w:val="00D04265"/>
    <w:rsid w:val="00D06D22"/>
    <w:rsid w:val="00D06D5E"/>
    <w:rsid w:val="00D12A8C"/>
    <w:rsid w:val="00D12D01"/>
    <w:rsid w:val="00D13603"/>
    <w:rsid w:val="00D15393"/>
    <w:rsid w:val="00D156B3"/>
    <w:rsid w:val="00D17702"/>
    <w:rsid w:val="00D20370"/>
    <w:rsid w:val="00D209BE"/>
    <w:rsid w:val="00D24029"/>
    <w:rsid w:val="00D32D6A"/>
    <w:rsid w:val="00D351BE"/>
    <w:rsid w:val="00D37F37"/>
    <w:rsid w:val="00D42C05"/>
    <w:rsid w:val="00D454F9"/>
    <w:rsid w:val="00D45FA5"/>
    <w:rsid w:val="00D50E09"/>
    <w:rsid w:val="00D53DEB"/>
    <w:rsid w:val="00D54186"/>
    <w:rsid w:val="00D54E4F"/>
    <w:rsid w:val="00D552F2"/>
    <w:rsid w:val="00D55E3E"/>
    <w:rsid w:val="00D62685"/>
    <w:rsid w:val="00D630BF"/>
    <w:rsid w:val="00D64662"/>
    <w:rsid w:val="00D65044"/>
    <w:rsid w:val="00D65ABB"/>
    <w:rsid w:val="00D675C7"/>
    <w:rsid w:val="00D769CA"/>
    <w:rsid w:val="00D8050A"/>
    <w:rsid w:val="00D80635"/>
    <w:rsid w:val="00D81458"/>
    <w:rsid w:val="00D9240D"/>
    <w:rsid w:val="00D96536"/>
    <w:rsid w:val="00DA6B0E"/>
    <w:rsid w:val="00DA7507"/>
    <w:rsid w:val="00DB0014"/>
    <w:rsid w:val="00DB0724"/>
    <w:rsid w:val="00DB0887"/>
    <w:rsid w:val="00DB3651"/>
    <w:rsid w:val="00DB3E41"/>
    <w:rsid w:val="00DB6D96"/>
    <w:rsid w:val="00DC1210"/>
    <w:rsid w:val="00DD01B8"/>
    <w:rsid w:val="00DD2795"/>
    <w:rsid w:val="00DF1AE6"/>
    <w:rsid w:val="00DF558D"/>
    <w:rsid w:val="00E05B1A"/>
    <w:rsid w:val="00E07000"/>
    <w:rsid w:val="00E108B6"/>
    <w:rsid w:val="00E11A03"/>
    <w:rsid w:val="00E14F28"/>
    <w:rsid w:val="00E150F2"/>
    <w:rsid w:val="00E21700"/>
    <w:rsid w:val="00E26549"/>
    <w:rsid w:val="00E3680B"/>
    <w:rsid w:val="00E37DDD"/>
    <w:rsid w:val="00E50DA4"/>
    <w:rsid w:val="00E5125C"/>
    <w:rsid w:val="00E5289B"/>
    <w:rsid w:val="00E53A77"/>
    <w:rsid w:val="00E5775C"/>
    <w:rsid w:val="00E61816"/>
    <w:rsid w:val="00E61D0A"/>
    <w:rsid w:val="00E64C08"/>
    <w:rsid w:val="00E64F74"/>
    <w:rsid w:val="00E74983"/>
    <w:rsid w:val="00E753A1"/>
    <w:rsid w:val="00E77957"/>
    <w:rsid w:val="00E901A7"/>
    <w:rsid w:val="00E92F94"/>
    <w:rsid w:val="00E95080"/>
    <w:rsid w:val="00E9777F"/>
    <w:rsid w:val="00EA0FE8"/>
    <w:rsid w:val="00EA127D"/>
    <w:rsid w:val="00EA1FD9"/>
    <w:rsid w:val="00EB327F"/>
    <w:rsid w:val="00EC2254"/>
    <w:rsid w:val="00EC688D"/>
    <w:rsid w:val="00EC7056"/>
    <w:rsid w:val="00ED0CE2"/>
    <w:rsid w:val="00ED4C17"/>
    <w:rsid w:val="00EE0F44"/>
    <w:rsid w:val="00EE6FAA"/>
    <w:rsid w:val="00EE7134"/>
    <w:rsid w:val="00EF4129"/>
    <w:rsid w:val="00F05F59"/>
    <w:rsid w:val="00F1058F"/>
    <w:rsid w:val="00F11EE6"/>
    <w:rsid w:val="00F13936"/>
    <w:rsid w:val="00F16998"/>
    <w:rsid w:val="00F25C7B"/>
    <w:rsid w:val="00F33DF5"/>
    <w:rsid w:val="00F35BDA"/>
    <w:rsid w:val="00F40A35"/>
    <w:rsid w:val="00F41062"/>
    <w:rsid w:val="00F42742"/>
    <w:rsid w:val="00F51B0A"/>
    <w:rsid w:val="00F55503"/>
    <w:rsid w:val="00F624E5"/>
    <w:rsid w:val="00F63656"/>
    <w:rsid w:val="00F76FA8"/>
    <w:rsid w:val="00F81A34"/>
    <w:rsid w:val="00F84F5E"/>
    <w:rsid w:val="00F8594F"/>
    <w:rsid w:val="00F9207B"/>
    <w:rsid w:val="00F92786"/>
    <w:rsid w:val="00F93335"/>
    <w:rsid w:val="00F95BB5"/>
    <w:rsid w:val="00F96DCF"/>
    <w:rsid w:val="00FB0857"/>
    <w:rsid w:val="00FB1EB1"/>
    <w:rsid w:val="00FB54DB"/>
    <w:rsid w:val="00FB55C7"/>
    <w:rsid w:val="00FC025D"/>
    <w:rsid w:val="00FC3319"/>
    <w:rsid w:val="00FD1BDD"/>
    <w:rsid w:val="00FD262A"/>
    <w:rsid w:val="00FD5FA4"/>
    <w:rsid w:val="00FD5FA8"/>
    <w:rsid w:val="00FD661F"/>
    <w:rsid w:val="00FD7A8F"/>
    <w:rsid w:val="00FE3503"/>
    <w:rsid w:val="00FE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9ED8AD0E-A5D9-46B5-AF2E-C8B71362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rsid w:val="00036682"/>
    <w:pPr>
      <w:widowControl w:val="0"/>
      <w:suppressAutoHyphens/>
    </w:pPr>
    <w:rPr>
      <w:rFonts w:ascii="Calibri" w:hAnsi="Calibri"/>
      <w:color w:val="00000A"/>
      <w:szCs w:val="24"/>
      <w:lang w:eastAsia="zh-CN" w:bidi="hi-IN"/>
    </w:rPr>
  </w:style>
  <w:style w:type="paragraph" w:styleId="Nadpis1">
    <w:name w:val="heading 1"/>
    <w:rsid w:val="00291E9B"/>
    <w:pPr>
      <w:keepNext/>
      <w:keepLines/>
      <w:widowControl w:val="0"/>
      <w:suppressAutoHyphens/>
      <w:spacing w:before="240"/>
      <w:outlineLvl w:val="0"/>
    </w:pPr>
    <w:rPr>
      <w:rFonts w:ascii="Calibri Light" w:hAnsi="Calibri Light"/>
      <w:color w:val="2E74B5"/>
      <w:sz w:val="32"/>
      <w:szCs w:val="32"/>
      <w:lang w:eastAsia="zh-CN" w:bidi="hi-IN"/>
    </w:rPr>
  </w:style>
  <w:style w:type="paragraph" w:styleId="Nadpis2">
    <w:name w:val="heading 2"/>
    <w:rsid w:val="00610560"/>
    <w:pPr>
      <w:keepNext/>
      <w:keepLines/>
      <w:pageBreakBefore/>
      <w:widowControl w:val="0"/>
      <w:suppressAutoHyphens/>
      <w:spacing w:before="40"/>
      <w:outlineLvl w:val="1"/>
    </w:pPr>
    <w:rPr>
      <w:rFonts w:ascii="Times New Roman" w:hAnsi="Times New Roman"/>
      <w:color w:val="2E74B5"/>
      <w:sz w:val="26"/>
      <w:szCs w:val="26"/>
      <w:lang w:eastAsia="zh-CN" w:bidi="hi-IN"/>
    </w:rPr>
  </w:style>
  <w:style w:type="paragraph" w:styleId="Nadpis3">
    <w:name w:val="heading 3"/>
    <w:basedOn w:val="Nadpis"/>
    <w:rsid w:val="00291E9B"/>
    <w:pPr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rsid w:val="00291E9B"/>
    <w:rPr>
      <w:rFonts w:ascii="Calibri Light" w:hAnsi="Calibri Light"/>
      <w:color w:val="2E74B5"/>
      <w:sz w:val="32"/>
      <w:szCs w:val="32"/>
    </w:rPr>
  </w:style>
  <w:style w:type="character" w:customStyle="1" w:styleId="Nadpis2Char">
    <w:name w:val="Nadpis 2 Char"/>
    <w:rsid w:val="00291E9B"/>
    <w:rPr>
      <w:rFonts w:ascii="Calibri Light" w:hAnsi="Calibri Light"/>
      <w:color w:val="2E74B5"/>
      <w:sz w:val="26"/>
      <w:szCs w:val="26"/>
    </w:rPr>
  </w:style>
  <w:style w:type="character" w:customStyle="1" w:styleId="HlavikaChar">
    <w:name w:val="Hlavička Char"/>
    <w:basedOn w:val="Predvolenpsmoodseku"/>
    <w:rsid w:val="00291E9B"/>
  </w:style>
  <w:style w:type="character" w:customStyle="1" w:styleId="PtaChar">
    <w:name w:val="Päta Char"/>
    <w:basedOn w:val="Predvolenpsmoodseku"/>
    <w:rsid w:val="00291E9B"/>
  </w:style>
  <w:style w:type="character" w:customStyle="1" w:styleId="Internetovodkaz">
    <w:name w:val="Internetový odkaz"/>
    <w:rsid w:val="00291E9B"/>
    <w:rPr>
      <w:color w:val="0563C1"/>
      <w:u w:val="single"/>
    </w:rPr>
  </w:style>
  <w:style w:type="character" w:customStyle="1" w:styleId="Odkaznaobsah">
    <w:name w:val="Odkaz na obsah"/>
    <w:rsid w:val="00291E9B"/>
  </w:style>
  <w:style w:type="paragraph" w:customStyle="1" w:styleId="Nadpis">
    <w:name w:val="Nadpis"/>
    <w:next w:val="Telotextu"/>
    <w:rsid w:val="00291E9B"/>
    <w:pPr>
      <w:keepNext/>
      <w:widowControl w:val="0"/>
      <w:suppressAutoHyphens/>
      <w:spacing w:before="240" w:after="120"/>
    </w:pPr>
    <w:rPr>
      <w:rFonts w:ascii="Arial" w:eastAsia="Microsoft YaHei" w:hAnsi="Arial"/>
      <w:sz w:val="28"/>
      <w:szCs w:val="28"/>
      <w:lang w:eastAsia="zh-CN" w:bidi="hi-IN"/>
    </w:rPr>
  </w:style>
  <w:style w:type="paragraph" w:customStyle="1" w:styleId="Telotextu">
    <w:name w:val="Telo textu"/>
    <w:rsid w:val="00291E9B"/>
    <w:pPr>
      <w:widowControl w:val="0"/>
      <w:suppressAutoHyphens/>
      <w:spacing w:after="120" w:line="288" w:lineRule="auto"/>
    </w:pPr>
    <w:rPr>
      <w:sz w:val="24"/>
      <w:szCs w:val="24"/>
      <w:lang w:eastAsia="zh-CN" w:bidi="hi-IN"/>
    </w:rPr>
  </w:style>
  <w:style w:type="paragraph" w:styleId="Zoznam">
    <w:name w:val="List"/>
    <w:basedOn w:val="Telotextu"/>
    <w:rsid w:val="00291E9B"/>
  </w:style>
  <w:style w:type="paragraph" w:styleId="Popis">
    <w:name w:val="caption"/>
    <w:rsid w:val="00291E9B"/>
    <w:pPr>
      <w:widowControl w:val="0"/>
      <w:suppressLineNumbers/>
      <w:suppressAutoHyphens/>
      <w:spacing w:before="120" w:after="120"/>
    </w:pPr>
    <w:rPr>
      <w:i/>
      <w:iCs/>
      <w:sz w:val="24"/>
      <w:szCs w:val="24"/>
      <w:lang w:eastAsia="zh-CN" w:bidi="hi-IN"/>
    </w:rPr>
  </w:style>
  <w:style w:type="paragraph" w:customStyle="1" w:styleId="Index">
    <w:name w:val="Index"/>
    <w:rsid w:val="00291E9B"/>
    <w:pPr>
      <w:widowControl w:val="0"/>
      <w:suppressLineNumbers/>
      <w:suppressAutoHyphens/>
    </w:pPr>
    <w:rPr>
      <w:sz w:val="24"/>
      <w:szCs w:val="24"/>
      <w:lang w:eastAsia="zh-CN" w:bidi="hi-IN"/>
    </w:rPr>
  </w:style>
  <w:style w:type="paragraph" w:customStyle="1" w:styleId="Vchodztl">
    <w:name w:val="Východzí štýl"/>
    <w:rsid w:val="00291E9B"/>
    <w:pPr>
      <w:suppressAutoHyphens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Hlavika">
    <w:name w:val="header"/>
    <w:basedOn w:val="Vchodztl"/>
    <w:rsid w:val="00291E9B"/>
    <w:pPr>
      <w:tabs>
        <w:tab w:val="center" w:pos="4536"/>
        <w:tab w:val="right" w:pos="9072"/>
      </w:tabs>
    </w:pPr>
  </w:style>
  <w:style w:type="paragraph" w:styleId="Pta">
    <w:name w:val="footer"/>
    <w:basedOn w:val="Vchodztl"/>
    <w:rsid w:val="00291E9B"/>
    <w:pPr>
      <w:tabs>
        <w:tab w:val="center" w:pos="4536"/>
        <w:tab w:val="right" w:pos="9072"/>
      </w:tabs>
    </w:pPr>
  </w:style>
  <w:style w:type="paragraph" w:customStyle="1" w:styleId="Nadpisobsahu">
    <w:name w:val="Nadpis obsahu"/>
    <w:basedOn w:val="Nadpis1"/>
    <w:rsid w:val="00291E9B"/>
    <w:rPr>
      <w:lang w:eastAsia="sk-SK"/>
    </w:rPr>
  </w:style>
  <w:style w:type="paragraph" w:styleId="Obsah2">
    <w:name w:val="toc 2"/>
    <w:basedOn w:val="Vchodztl"/>
    <w:uiPriority w:val="39"/>
    <w:rsid w:val="006C61AF"/>
    <w:pPr>
      <w:ind w:left="221"/>
    </w:pPr>
    <w:rPr>
      <w:rFonts w:ascii="Times New Roman" w:hAnsi="Times New Roman"/>
      <w:sz w:val="20"/>
    </w:rPr>
  </w:style>
  <w:style w:type="paragraph" w:customStyle="1" w:styleId="Obsahtabuky">
    <w:name w:val="Obsah tabuľky"/>
    <w:basedOn w:val="Normlny"/>
    <w:rsid w:val="00291E9B"/>
  </w:style>
  <w:style w:type="paragraph" w:customStyle="1" w:styleId="Nadpistabuky">
    <w:name w:val="Nadpis tabuľky"/>
    <w:basedOn w:val="Obsahtabuky"/>
    <w:rsid w:val="00291E9B"/>
  </w:style>
  <w:style w:type="paragraph" w:customStyle="1" w:styleId="Citcie">
    <w:name w:val="Citácie"/>
    <w:basedOn w:val="Normlny"/>
    <w:rsid w:val="00291E9B"/>
  </w:style>
  <w:style w:type="paragraph" w:styleId="Nzov">
    <w:name w:val="Title"/>
    <w:basedOn w:val="Nadpis"/>
    <w:rsid w:val="00291E9B"/>
  </w:style>
  <w:style w:type="paragraph" w:customStyle="1" w:styleId="Podnzov">
    <w:name w:val="Podnázov"/>
    <w:basedOn w:val="Nadpis"/>
    <w:rsid w:val="00291E9B"/>
  </w:style>
  <w:style w:type="paragraph" w:styleId="Obsah1">
    <w:name w:val="toc 1"/>
    <w:basedOn w:val="Normlny"/>
    <w:next w:val="Normlny"/>
    <w:autoRedefine/>
    <w:uiPriority w:val="39"/>
    <w:unhideWhenUsed/>
    <w:rsid w:val="006C61AF"/>
    <w:pPr>
      <w:tabs>
        <w:tab w:val="right" w:leader="dot" w:pos="13994"/>
      </w:tabs>
    </w:pPr>
    <w:rPr>
      <w:rFonts w:ascii="Times New Roman" w:hAnsi="Times New Roman"/>
      <w:szCs w:val="21"/>
    </w:rPr>
  </w:style>
  <w:style w:type="paragraph" w:styleId="Obsah3">
    <w:name w:val="toc 3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44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4">
    <w:name w:val="toc 4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66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5">
    <w:name w:val="toc 5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88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6">
    <w:name w:val="toc 6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10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7">
    <w:name w:val="toc 7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32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8">
    <w:name w:val="toc 8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54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9">
    <w:name w:val="toc 9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760"/>
    </w:pPr>
    <w:rPr>
      <w:rFonts w:eastAsia="Times New Roman" w:cs="Times New Roman"/>
      <w:color w:val="auto"/>
      <w:sz w:val="22"/>
      <w:szCs w:val="22"/>
      <w:lang w:eastAsia="sk-SK" w:bidi="ar-SA"/>
    </w:rPr>
  </w:style>
  <w:style w:type="table" w:styleId="Mriekatabuky">
    <w:name w:val="Table Grid"/>
    <w:basedOn w:val="Normlnatabuka"/>
    <w:uiPriority w:val="39"/>
    <w:rsid w:val="00610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unhideWhenUsed/>
    <w:rsid w:val="00151D14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60449"/>
    <w:rPr>
      <w:rFonts w:ascii="Segoe UI" w:hAnsi="Segoe UI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0449"/>
    <w:rPr>
      <w:rFonts w:ascii="Segoe UI" w:hAnsi="Segoe UI"/>
      <w:color w:val="00000A"/>
      <w:sz w:val="18"/>
      <w:szCs w:val="16"/>
    </w:rPr>
  </w:style>
  <w:style w:type="paragraph" w:styleId="Revzia">
    <w:name w:val="Revision"/>
    <w:hidden/>
    <w:uiPriority w:val="99"/>
    <w:semiHidden/>
    <w:rsid w:val="009D7821"/>
    <w:rPr>
      <w:color w:val="00000A"/>
      <w:sz w:val="24"/>
      <w:szCs w:val="21"/>
      <w:lang w:eastAsia="zh-CN" w:bidi="hi-IN"/>
    </w:rPr>
  </w:style>
  <w:style w:type="paragraph" w:styleId="Odsekzoznamu">
    <w:name w:val="List Paragraph"/>
    <w:basedOn w:val="Normlny"/>
    <w:uiPriority w:val="34"/>
    <w:qFormat/>
    <w:rsid w:val="00E61816"/>
    <w:pPr>
      <w:ind w:left="720"/>
      <w:contextualSpacing/>
    </w:pPr>
    <w:rPr>
      <w:szCs w:val="21"/>
    </w:rPr>
  </w:style>
  <w:style w:type="character" w:styleId="Odkaznakomentr">
    <w:name w:val="annotation reference"/>
    <w:uiPriority w:val="99"/>
    <w:semiHidden/>
    <w:unhideWhenUsed/>
    <w:rsid w:val="0052414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2414B"/>
    <w:rPr>
      <w:szCs w:val="18"/>
    </w:rPr>
  </w:style>
  <w:style w:type="character" w:customStyle="1" w:styleId="TextkomentraChar">
    <w:name w:val="Text komentára Char"/>
    <w:link w:val="Textkomentra"/>
    <w:uiPriority w:val="99"/>
    <w:semiHidden/>
    <w:rsid w:val="0052414B"/>
    <w:rPr>
      <w:rFonts w:ascii="Calibri" w:hAnsi="Calibri"/>
      <w:color w:val="00000A"/>
      <w:sz w:val="20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414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52414B"/>
    <w:rPr>
      <w:rFonts w:ascii="Calibri" w:hAnsi="Calibri"/>
      <w:b/>
      <w:bCs/>
      <w:color w:val="00000A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50</Pages>
  <Words>8383</Words>
  <Characters>47787</Characters>
  <DocSecurity>0</DocSecurity>
  <Lines>398</Lines>
  <Paragraphs>112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LinksUpToDate>false</LinksUpToDate>
  <CharactersWithSpaces>56058</CharactersWithSpaces>
  <SharedDoc>false</SharedDoc>
  <HLinks>
    <vt:vector size="162" baseType="variant">
      <vt:variant>
        <vt:i4>1310774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_Toc529180202</vt:lpwstr>
      </vt:variant>
      <vt:variant>
        <vt:i4>1310774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_Toc529180201</vt:lpwstr>
      </vt:variant>
      <vt:variant>
        <vt:i4>1310774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_Toc529180200</vt:lpwstr>
      </vt:variant>
      <vt:variant>
        <vt:i4>1900597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_Toc529180199</vt:lpwstr>
      </vt:variant>
      <vt:variant>
        <vt:i4>1900597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_Toc529180198</vt:lpwstr>
      </vt:variant>
      <vt:variant>
        <vt:i4>1900597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_Toc529180197</vt:lpwstr>
      </vt:variant>
      <vt:variant>
        <vt:i4>1900597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_Toc529180196</vt:lpwstr>
      </vt:variant>
      <vt:variant>
        <vt:i4>1900597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_Toc529180195</vt:lpwstr>
      </vt:variant>
      <vt:variant>
        <vt:i4>1900597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_Toc529180194</vt:lpwstr>
      </vt:variant>
      <vt:variant>
        <vt:i4>1900597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_Toc529180193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_Toc529180192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_Toc529180191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_Toc529180190</vt:lpwstr>
      </vt:variant>
      <vt:variant>
        <vt:i4>1835061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_Toc529180189</vt:lpwstr>
      </vt:variant>
      <vt:variant>
        <vt:i4>1835061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_Toc529180188</vt:lpwstr>
      </vt:variant>
      <vt:variant>
        <vt:i4>1835061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_Toc529180186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_Toc529180185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_Toc529180184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_Toc529180183</vt:lpwstr>
      </vt:variant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_Toc529180182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_Toc529180181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_Toc529180180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_Toc529180179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_Toc529180178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_Toc529180177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_Toc529180176</vt:lpwstr>
      </vt:variant>
    </vt:vector>
  </HLinks>
  <HyperlinksChanged>false</HyperlinksChanged>
</Properties>
</file>