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AE18A9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B130F" w:rsidRPr="001B130F">
        <w:rPr>
          <w:b/>
        </w:rPr>
        <w:t>VÝMĚNA STÁVAJÍCÍCH DŘEVĚNÝCH OKEN NA OBJEKTU MIKULÁŠSKÉ NÁMĚSTÍ 12_ZNOJMO</w:t>
      </w:r>
      <w:r w:rsidRPr="003F53E2">
        <w:rPr>
          <w:b/>
          <w:sz w:val="24"/>
          <w:szCs w:val="20"/>
        </w:rPr>
        <w:t>“</w:t>
      </w:r>
    </w:p>
    <w:p w14:paraId="03C9FA90" w14:textId="2C8C376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B130F">
        <w:rPr>
          <w:b/>
        </w:rPr>
        <w:t>8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B130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8959B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12</cp:revision>
  <cp:lastPrinted>2012-09-25T10:13:00Z</cp:lastPrinted>
  <dcterms:created xsi:type="dcterms:W3CDTF">2020-01-14T12:53:00Z</dcterms:created>
  <dcterms:modified xsi:type="dcterms:W3CDTF">2021-05-14T06:37:00Z</dcterms:modified>
</cp:coreProperties>
</file>