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CBA0B28" w:rsidR="00564990" w:rsidRPr="00910706" w:rsidRDefault="008858A2" w:rsidP="008858A2">
      <w:pPr>
        <w:pStyle w:val="Tucnestred20"/>
        <w:spacing w:before="840"/>
        <w:rPr>
          <w:rFonts w:eastAsia="Arial Unicode MS"/>
          <w:b w:val="0"/>
          <w:color w:val="FF000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910706">
        <w:rPr>
          <w:rFonts w:eastAsia="Arial Unicode MS"/>
          <w:b w:val="0"/>
          <w:sz w:val="28"/>
          <w:szCs w:val="28"/>
        </w:rPr>
        <w:t xml:space="preserve"> – </w:t>
      </w:r>
      <w:r w:rsidR="00910706" w:rsidRPr="00910706">
        <w:rPr>
          <w:rFonts w:eastAsia="Arial Unicode MS"/>
          <w:b w:val="0"/>
          <w:color w:val="FF0000"/>
          <w:sz w:val="20"/>
          <w:szCs w:val="28"/>
        </w:rPr>
        <w:t>oprava</w:t>
      </w:r>
      <w:r w:rsidR="00910706">
        <w:rPr>
          <w:rFonts w:eastAsia="Arial Unicode MS"/>
          <w:b w:val="0"/>
          <w:color w:val="FF0000"/>
          <w:sz w:val="20"/>
          <w:szCs w:val="28"/>
        </w:rPr>
        <w:t xml:space="preserve"> </w:t>
      </w:r>
      <w:r w:rsidR="00C64C71">
        <w:rPr>
          <w:rFonts w:eastAsia="Arial Unicode MS"/>
          <w:b w:val="0"/>
          <w:color w:val="FF0000"/>
          <w:sz w:val="20"/>
          <w:szCs w:val="28"/>
        </w:rPr>
        <w:t>2</w:t>
      </w:r>
      <w:r w:rsidR="003D5280">
        <w:rPr>
          <w:rFonts w:eastAsia="Arial Unicode MS"/>
          <w:b w:val="0"/>
          <w:color w:val="FF0000"/>
          <w:sz w:val="20"/>
          <w:szCs w:val="28"/>
        </w:rPr>
        <w:t>3</w:t>
      </w:r>
      <w:r w:rsidR="00910706">
        <w:rPr>
          <w:rFonts w:eastAsia="Arial Unicode MS"/>
          <w:b w:val="0"/>
          <w:color w:val="FF0000"/>
          <w:sz w:val="20"/>
          <w:szCs w:val="28"/>
        </w:rPr>
        <w:t>.</w:t>
      </w:r>
      <w:r w:rsidR="003D5280">
        <w:rPr>
          <w:rFonts w:eastAsia="Arial Unicode MS"/>
          <w:b w:val="0"/>
          <w:color w:val="FF0000"/>
          <w:sz w:val="20"/>
          <w:szCs w:val="28"/>
        </w:rPr>
        <w:t>03</w:t>
      </w:r>
      <w:r w:rsidR="00380678">
        <w:rPr>
          <w:rFonts w:eastAsia="Arial Unicode MS"/>
          <w:b w:val="0"/>
          <w:color w:val="FF0000"/>
          <w:sz w:val="20"/>
          <w:szCs w:val="28"/>
        </w:rPr>
        <w:t>.202</w:t>
      </w:r>
      <w:r w:rsidR="003D5280">
        <w:rPr>
          <w:rFonts w:eastAsia="Arial Unicode MS"/>
          <w:b w:val="0"/>
          <w:color w:val="FF0000"/>
          <w:sz w:val="20"/>
          <w:szCs w:val="28"/>
        </w:rPr>
        <w:t>3</w:t>
      </w:r>
      <w:r w:rsidR="00910706">
        <w:rPr>
          <w:rFonts w:eastAsia="Arial Unicode MS"/>
          <w:b w:val="0"/>
          <w:color w:val="FF0000"/>
          <w:sz w:val="20"/>
          <w:szCs w:val="28"/>
        </w:rPr>
        <w:t xml:space="preserve">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0"/>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MUDr. Štefan Lukačín,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doc. MUDr. Martin Studenčan,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294B62"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294B62">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294B62">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294B62">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294B62">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294B62">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294B62">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294B62">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294B62">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294B62">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294B62">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294B62">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294B62">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294B62">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294B62">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294B62">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294B62">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294B62">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294B62">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294B6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294B6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294B62">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.pdf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062F82CE" w14:textId="77777777" w:rsidR="0053421E"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p>
    <w:p w14:paraId="44B2602D" w14:textId="7EF2F882" w:rsidR="00EE1455" w:rsidRPr="008B228C" w:rsidRDefault="0053421E" w:rsidP="0029784A">
      <w:pPr>
        <w:pStyle w:val="Odsekzoznamu"/>
        <w:spacing w:before="120" w:after="120" w:line="240" w:lineRule="auto"/>
        <w:ind w:left="1418"/>
        <w:jc w:val="both"/>
        <w:rPr>
          <w:rFonts w:ascii="Arial" w:hAnsi="Arial" w:cs="Arial"/>
          <w:sz w:val="18"/>
          <w:szCs w:val="18"/>
        </w:rPr>
      </w:pPr>
      <w:r w:rsidRPr="008B228C">
        <w:rPr>
          <w:rFonts w:ascii="Arial" w:hAnsi="Arial" w:cs="Arial"/>
          <w:sz w:val="18"/>
          <w:szCs w:val="18"/>
        </w:rPr>
        <w:t>„</w:t>
      </w:r>
      <w:r w:rsidRPr="008B228C">
        <w:rPr>
          <w:rFonts w:ascii="Arial" w:hAnsi="Arial" w:cs="Arial"/>
          <w:sz w:val="18"/>
          <w:szCs w:val="18"/>
          <w:u w:val="single"/>
        </w:rPr>
        <w:t>Technická a odborná spôsobilosť – „Certifikát skúšky typu“</w:t>
      </w:r>
      <w:r w:rsidR="005179D2" w:rsidRPr="008B228C">
        <w:rPr>
          <w:rFonts w:ascii="Arial" w:hAnsi="Arial" w:cs="Arial"/>
          <w:sz w:val="18"/>
          <w:szCs w:val="18"/>
          <w:u w:val="single"/>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xml:space="preserve">, vo formáte .pdf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Z.z. o cenách v znení neskorších </w:t>
      </w:r>
      <w:r w:rsidR="00B7464B">
        <w:rPr>
          <w:rFonts w:ascii="Arial" w:hAnsi="Arial" w:cs="Arial"/>
          <w:sz w:val="18"/>
          <w:szCs w:val="18"/>
        </w:rPr>
        <w:t xml:space="preserve">predpisov a </w:t>
      </w:r>
      <w:r w:rsidRPr="00C54B6A">
        <w:rPr>
          <w:rFonts w:ascii="Arial" w:hAnsi="Arial" w:cs="Arial"/>
          <w:sz w:val="18"/>
          <w:szCs w:val="18"/>
        </w:rPr>
        <w:t>vyhlášky MF SR č. 87/1996 Z.z.</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1" w:name="_Toc272222734"/>
      <w:bookmarkStart w:id="32" w:name="_Toc272222942"/>
      <w:bookmarkStart w:id="33"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1"/>
    <w:bookmarkEnd w:id="32"/>
    <w:bookmarkEnd w:id="33"/>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9769AC" w:rsidRDefault="006F2523" w:rsidP="006F2523">
      <w:pPr>
        <w:numPr>
          <w:ilvl w:val="1"/>
          <w:numId w:val="7"/>
        </w:numPr>
        <w:spacing w:after="0"/>
        <w:ind w:hanging="306"/>
        <w:contextualSpacing/>
        <w:rPr>
          <w:rFonts w:ascii="Arial" w:eastAsia="Times New Roman" w:hAnsi="Arial" w:cs="Arial"/>
          <w:b/>
          <w:color w:val="00B05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celkovú cenu bez DPH, </w:t>
      </w:r>
    </w:p>
    <w:p w14:paraId="0A519228" w14:textId="77777777" w:rsidR="006F2523" w:rsidRPr="009769AC" w:rsidRDefault="006F2523" w:rsidP="006F2523">
      <w:pPr>
        <w:numPr>
          <w:ilvl w:val="1"/>
          <w:numId w:val="7"/>
        </w:numPr>
        <w:spacing w:before="60" w:after="60" w:line="240" w:lineRule="auto"/>
        <w:ind w:left="1418" w:hanging="284"/>
        <w:jc w:val="both"/>
        <w:rPr>
          <w:rFonts w:ascii="Arial" w:eastAsia="Times New Roman" w:hAnsi="Arial" w:cs="Arial"/>
          <w:b/>
          <w:color w:val="00B05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sadzbu DPH, </w:t>
      </w:r>
    </w:p>
    <w:p w14:paraId="70DB6BF6" w14:textId="50B9D5DF" w:rsidR="00E95373" w:rsidRPr="009769AC" w:rsidRDefault="006F2523" w:rsidP="006F2523">
      <w:pPr>
        <w:numPr>
          <w:ilvl w:val="1"/>
          <w:numId w:val="7"/>
        </w:numPr>
        <w:spacing w:before="60" w:after="60" w:line="240" w:lineRule="auto"/>
        <w:ind w:left="1418" w:hanging="284"/>
        <w:jc w:val="both"/>
        <w:rPr>
          <w:rFonts w:ascii="Arial" w:eastAsia="Times New Roman" w:hAnsi="Arial" w:cs="Arial"/>
          <w:color w:val="00B05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celkovú cenu s DPH.</w:t>
      </w:r>
      <w:r w:rsidRPr="009769AC">
        <w:rPr>
          <w:rFonts w:ascii="Arial" w:eastAsia="Times New Roman" w:hAnsi="Arial" w:cs="Arial"/>
          <w:color w:val="00B05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v súlade so slovenským zákonom č. 222/2004 Z.z.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a.s.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5"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5"/>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6"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6"/>
    </w:p>
    <w:p w14:paraId="39C46307" w14:textId="77777777" w:rsidR="00574D68" w:rsidRPr="00C15C1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7" w:name="_Toc1029800"/>
      <w:r w:rsidRPr="00C15C13">
        <w:rPr>
          <w:rFonts w:ascii="Arial" w:hAnsi="Arial" w:cs="Arial"/>
          <w:smallCaps/>
          <w:color w:val="auto"/>
          <w:sz w:val="18"/>
          <w:szCs w:val="18"/>
        </w:rPr>
        <w:t>Lehoty v procese verejného obstarávania</w:t>
      </w:r>
      <w:bookmarkEnd w:id="57"/>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428DC40C" w:rsidR="00494DC6" w:rsidRPr="00367BEA" w:rsidRDefault="007174AE" w:rsidP="00FB34F9">
            <w:pPr>
              <w:spacing w:after="120" w:line="260" w:lineRule="exact"/>
              <w:contextualSpacing/>
              <w:rPr>
                <w:rFonts w:ascii="Arial" w:hAnsi="Arial" w:cs="Arial"/>
                <w:sz w:val="18"/>
                <w:szCs w:val="18"/>
              </w:rPr>
            </w:pPr>
            <w:r w:rsidRPr="00367BEA">
              <w:rPr>
                <w:rFonts w:ascii="Arial" w:hAnsi="Arial" w:cs="Arial"/>
                <w:sz w:val="18"/>
                <w:szCs w:val="18"/>
              </w:rPr>
              <w:t>10</w:t>
            </w:r>
            <w:r w:rsidR="008728D4" w:rsidRPr="00367BEA">
              <w:rPr>
                <w:rFonts w:ascii="Arial" w:hAnsi="Arial" w:cs="Arial"/>
                <w:sz w:val="18"/>
                <w:szCs w:val="18"/>
              </w:rPr>
              <w:t>.</w:t>
            </w:r>
            <w:r w:rsidR="00FB34F9" w:rsidRPr="00367BEA">
              <w:rPr>
                <w:rFonts w:ascii="Arial" w:hAnsi="Arial" w:cs="Arial"/>
                <w:sz w:val="18"/>
                <w:szCs w:val="18"/>
              </w:rPr>
              <w:t>01</w:t>
            </w:r>
            <w:r w:rsidR="008728D4" w:rsidRPr="00367BEA">
              <w:rPr>
                <w:rFonts w:ascii="Arial" w:hAnsi="Arial" w:cs="Arial"/>
                <w:sz w:val="18"/>
                <w:szCs w:val="18"/>
              </w:rPr>
              <w:t>.202</w:t>
            </w:r>
            <w:r w:rsidR="00FB34F9" w:rsidRPr="00367BEA">
              <w:rPr>
                <w:rFonts w:ascii="Arial" w:hAnsi="Arial" w:cs="Arial"/>
                <w:sz w:val="18"/>
                <w:szCs w:val="18"/>
              </w:rPr>
              <w:t>2</w:t>
            </w:r>
            <w:r w:rsidR="005B11D8" w:rsidRPr="00367BEA">
              <w:rPr>
                <w:rFonts w:ascii="Arial" w:hAnsi="Arial" w:cs="Arial"/>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5A035BF9" w:rsidR="00494DC6" w:rsidRPr="00367BEA" w:rsidRDefault="00FB34F9" w:rsidP="00FB34F9">
            <w:pPr>
              <w:spacing w:after="120" w:line="260" w:lineRule="exact"/>
              <w:contextualSpacing/>
              <w:rPr>
                <w:rFonts w:ascii="Arial" w:hAnsi="Arial" w:cs="Arial"/>
                <w:sz w:val="18"/>
                <w:szCs w:val="18"/>
              </w:rPr>
            </w:pPr>
            <w:r w:rsidRPr="00367BEA">
              <w:rPr>
                <w:rFonts w:ascii="Arial" w:hAnsi="Arial" w:cs="Arial"/>
                <w:sz w:val="18"/>
                <w:szCs w:val="18"/>
              </w:rPr>
              <w:t>10</w:t>
            </w:r>
            <w:r w:rsidR="005B11D8" w:rsidRPr="00367BEA">
              <w:rPr>
                <w:rFonts w:ascii="Arial" w:hAnsi="Arial" w:cs="Arial"/>
                <w:sz w:val="18"/>
                <w:szCs w:val="18"/>
              </w:rPr>
              <w:t>.</w:t>
            </w:r>
            <w:r w:rsidRPr="00367BEA">
              <w:rPr>
                <w:rFonts w:ascii="Arial" w:hAnsi="Arial" w:cs="Arial"/>
                <w:sz w:val="18"/>
                <w:szCs w:val="18"/>
              </w:rPr>
              <w:t>01</w:t>
            </w:r>
            <w:r w:rsidR="008728D4" w:rsidRPr="00367BEA">
              <w:rPr>
                <w:rFonts w:ascii="Arial" w:hAnsi="Arial" w:cs="Arial"/>
                <w:sz w:val="18"/>
                <w:szCs w:val="18"/>
              </w:rPr>
              <w:t>.</w:t>
            </w:r>
            <w:r w:rsidR="005B11D8" w:rsidRPr="00367BEA">
              <w:rPr>
                <w:rFonts w:ascii="Arial" w:hAnsi="Arial" w:cs="Arial"/>
                <w:sz w:val="18"/>
                <w:szCs w:val="18"/>
              </w:rPr>
              <w:t>202</w:t>
            </w:r>
            <w:r w:rsidRPr="00367BEA">
              <w:rPr>
                <w:rFonts w:ascii="Arial" w:hAnsi="Arial" w:cs="Arial"/>
                <w:sz w:val="18"/>
                <w:szCs w:val="18"/>
              </w:rPr>
              <w:t>2</w:t>
            </w:r>
            <w:r w:rsidR="005B11D8" w:rsidRPr="00367BEA">
              <w:rPr>
                <w:rFonts w:ascii="Arial" w:hAnsi="Arial" w:cs="Arial"/>
                <w:sz w:val="18"/>
                <w:szCs w:val="18"/>
              </w:rPr>
              <w:t xml:space="preserve"> o</w:t>
            </w:r>
            <w:r w:rsidR="00262EB9" w:rsidRPr="00367BEA">
              <w:rPr>
                <w:rFonts w:ascii="Arial" w:hAnsi="Arial" w:cs="Arial"/>
                <w:sz w:val="18"/>
                <w:szCs w:val="18"/>
              </w:rPr>
              <w:t> 13:</w:t>
            </w:r>
            <w:r w:rsidR="005B11D8" w:rsidRPr="00367BEA">
              <w:rPr>
                <w:rFonts w:ascii="Arial" w:hAnsi="Arial" w:cs="Arial"/>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2BFFA5B" w:rsidR="00494DC6" w:rsidRPr="0017795A" w:rsidRDefault="00262EB9" w:rsidP="003D5280">
            <w:pPr>
              <w:spacing w:after="120" w:line="260" w:lineRule="exact"/>
              <w:contextualSpacing/>
              <w:rPr>
                <w:rFonts w:ascii="Arial" w:hAnsi="Arial" w:cs="Arial"/>
                <w:b/>
                <w:sz w:val="18"/>
                <w:szCs w:val="18"/>
              </w:rPr>
            </w:pPr>
            <w:r w:rsidRPr="00367BEA">
              <w:rPr>
                <w:rFonts w:ascii="Arial" w:hAnsi="Arial" w:cs="Arial"/>
                <w:b/>
                <w:color w:val="FF0000"/>
                <w:sz w:val="18"/>
                <w:szCs w:val="18"/>
              </w:rPr>
              <w:t>3</w:t>
            </w:r>
            <w:r w:rsidR="003D5280">
              <w:rPr>
                <w:rFonts w:ascii="Arial" w:hAnsi="Arial" w:cs="Arial"/>
                <w:b/>
                <w:color w:val="FF0000"/>
                <w:sz w:val="18"/>
                <w:szCs w:val="18"/>
              </w:rPr>
              <w:t>0</w:t>
            </w:r>
            <w:r w:rsidR="005B11D8" w:rsidRPr="00367BEA">
              <w:rPr>
                <w:rFonts w:ascii="Arial" w:hAnsi="Arial" w:cs="Arial"/>
                <w:b/>
                <w:color w:val="FF0000"/>
                <w:sz w:val="18"/>
                <w:szCs w:val="18"/>
              </w:rPr>
              <w:t>.</w:t>
            </w:r>
            <w:r w:rsidR="00856446">
              <w:rPr>
                <w:rFonts w:ascii="Arial" w:hAnsi="Arial" w:cs="Arial"/>
                <w:b/>
                <w:color w:val="FF0000"/>
                <w:sz w:val="18"/>
                <w:szCs w:val="18"/>
              </w:rPr>
              <w:t>0</w:t>
            </w:r>
            <w:r w:rsidR="00294B62">
              <w:rPr>
                <w:rFonts w:ascii="Arial" w:hAnsi="Arial" w:cs="Arial"/>
                <w:b/>
                <w:color w:val="FF0000"/>
                <w:sz w:val="18"/>
                <w:szCs w:val="18"/>
              </w:rPr>
              <w:t>6</w:t>
            </w:r>
            <w:bookmarkStart w:id="58" w:name="_GoBack"/>
            <w:bookmarkEnd w:id="58"/>
            <w:r w:rsidR="008728D4" w:rsidRPr="00367BEA">
              <w:rPr>
                <w:rFonts w:ascii="Arial" w:hAnsi="Arial" w:cs="Arial"/>
                <w:b/>
                <w:color w:val="FF0000"/>
                <w:sz w:val="18"/>
                <w:szCs w:val="18"/>
              </w:rPr>
              <w:t>.202</w:t>
            </w:r>
            <w:r w:rsidR="00856446">
              <w:rPr>
                <w:rFonts w:ascii="Arial" w:hAnsi="Arial" w:cs="Arial"/>
                <w:b/>
                <w:color w:val="FF0000"/>
                <w:sz w:val="18"/>
                <w:szCs w:val="18"/>
              </w:rPr>
              <w:t>3</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6D7F3A" w:rsidRDefault="006E0802" w:rsidP="004E4D6D">
      <w:pPr>
        <w:pStyle w:val="Nadpis3"/>
        <w:numPr>
          <w:ilvl w:val="0"/>
          <w:numId w:val="29"/>
        </w:numPr>
        <w:spacing w:before="240" w:after="120" w:line="240" w:lineRule="auto"/>
        <w:ind w:left="425" w:hanging="425"/>
        <w:jc w:val="both"/>
        <w:rPr>
          <w:rFonts w:ascii="Arial" w:hAnsi="Arial" w:cs="Arial"/>
          <w:smallCaps/>
          <w:color w:val="FF0000"/>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C15C13">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C15C13">
        <w:rPr>
          <w:rFonts w:ascii="Arial" w:hAnsi="Arial" w:cs="Arial"/>
          <w:smallCaps/>
          <w:color w:val="auto"/>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8"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musia spĺňa technické požiadavky, ktoré sa na určený výrobok vzťahujú v súlade so Zákonom č. 264/1999 Z.z.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.pdf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(t.j.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7E29E8FC" w14:textId="77777777" w:rsidR="00110880" w:rsidRPr="00C15C13" w:rsidRDefault="00792398" w:rsidP="00110880">
      <w:pPr>
        <w:spacing w:after="0" w:line="240" w:lineRule="auto"/>
        <w:ind w:left="851" w:hanging="425"/>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 </w:t>
      </w:r>
      <w:r w:rsidRPr="00C15C13">
        <w:rPr>
          <w:rFonts w:ascii="Arial" w:eastAsia="Times New Roman" w:hAnsi="Arial" w:cs="Arial"/>
          <w:sz w:val="18"/>
          <w:szCs w:val="18"/>
          <w:lang w:eastAsia="sk-SK"/>
        </w:rPr>
        <w:tab/>
      </w:r>
      <w:r w:rsidR="00110880" w:rsidRPr="00C15C13">
        <w:rPr>
          <w:rFonts w:ascii="Arial" w:eastAsia="Times New Roman" w:hAnsi="Arial" w:cs="Arial"/>
          <w:sz w:val="18"/>
          <w:szCs w:val="18"/>
          <w:lang w:eastAsia="sk-SK"/>
        </w:rPr>
        <w:t>Uchádzač musí spĺňať podmienky účasti týkajúce sa technickej alebo odbornej spôsobilosť uvedené v § 34 ods. 1 písm. m) 2 zákona o verejnom obstarávaní. Ich splnenie preukáže predložením naskenovaných dokumentov nasledovne:</w:t>
      </w:r>
    </w:p>
    <w:p w14:paraId="2F3581EE" w14:textId="31D7D158" w:rsidR="00156B5C" w:rsidRPr="00C15C13" w:rsidRDefault="0082074B" w:rsidP="00F460FD">
      <w:pPr>
        <w:pStyle w:val="Odsekzoznamu"/>
        <w:numPr>
          <w:ilvl w:val="2"/>
          <w:numId w:val="69"/>
        </w:numPr>
        <w:spacing w:after="0" w:line="240" w:lineRule="auto"/>
        <w:ind w:left="1418" w:hanging="567"/>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lastRenderedPageBreak/>
        <w:t xml:space="preserve">Všetky ponúkané produkty uvedené v  Prílohe č. 6 týchto SP musia </w:t>
      </w:r>
      <w:r w:rsidR="00F460FD" w:rsidRPr="00C15C13">
        <w:rPr>
          <w:rFonts w:ascii="Arial" w:eastAsia="Times New Roman" w:hAnsi="Arial" w:cs="Arial"/>
          <w:sz w:val="18"/>
          <w:szCs w:val="18"/>
          <w:lang w:eastAsia="sk-SK"/>
        </w:rPr>
        <w:t xml:space="preserve">spĺňať technické požiadavky, ktoré sa na určený výrobok vzťahujú a musia </w:t>
      </w:r>
      <w:r w:rsidR="00156B5C" w:rsidRPr="00C15C13">
        <w:rPr>
          <w:rFonts w:ascii="Arial" w:eastAsia="Times New Roman" w:hAnsi="Arial" w:cs="Arial"/>
          <w:sz w:val="18"/>
          <w:szCs w:val="18"/>
          <w:lang w:eastAsia="sk-SK"/>
        </w:rPr>
        <w:t xml:space="preserve">byť v zhode s: </w:t>
      </w:r>
    </w:p>
    <w:p w14:paraId="245C0616" w14:textId="352DC367"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420:2003+A1:2009</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 xml:space="preserve">Ochranné rukavice - všeobecné požiadavky a skúšobné metódy,  </w:t>
      </w:r>
    </w:p>
    <w:p w14:paraId="3CC4D11A" w14:textId="5291D544"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KATEGÓRIE III</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 xml:space="preserve">ariadenie EÚ 2016/425 o osobných ochranných prostriedkoch, </w:t>
      </w:r>
    </w:p>
    <w:p w14:paraId="1B95DA28" w14:textId="048BDB33"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TRIEDY I</w:t>
      </w:r>
      <w:r w:rsidRPr="00C15C13">
        <w:rPr>
          <w:rFonts w:ascii="Arial" w:eastAsia="Times New Roman" w:hAnsi="Arial" w:cs="Arial"/>
          <w:sz w:val="18"/>
          <w:szCs w:val="18"/>
          <w:lang w:eastAsia="sk-SK"/>
        </w:rPr>
        <w:t xml:space="preserve">. </w:t>
      </w:r>
      <w:r w:rsidR="00EF5C4D" w:rsidRPr="00C15C13">
        <w:rPr>
          <w:rFonts w:ascii="Arial" w:eastAsia="Times New Roman" w:hAnsi="Arial" w:cs="Arial"/>
          <w:sz w:val="18"/>
          <w:szCs w:val="18"/>
          <w:lang w:eastAsia="sk-SK"/>
        </w:rPr>
        <w:t>–</w:t>
      </w:r>
      <w:r w:rsidR="00337332" w:rsidRPr="00C15C13">
        <w:rPr>
          <w:rFonts w:ascii="Arial" w:eastAsia="Times New Roman" w:hAnsi="Arial" w:cs="Arial"/>
          <w:sz w:val="18"/>
          <w:szCs w:val="18"/>
          <w:lang w:eastAsia="sk-SK"/>
        </w:rPr>
        <w:t xml:space="preserve"> N</w:t>
      </w:r>
      <w:r w:rsidRPr="00C15C13">
        <w:rPr>
          <w:rFonts w:ascii="Arial" w:eastAsia="Times New Roman" w:hAnsi="Arial" w:cs="Arial"/>
          <w:sz w:val="18"/>
          <w:szCs w:val="18"/>
          <w:lang w:eastAsia="sk-SK"/>
        </w:rPr>
        <w:t>ariadeni</w:t>
      </w:r>
      <w:r w:rsidR="00EF5C4D" w:rsidRPr="00C15C13">
        <w:rPr>
          <w:rFonts w:ascii="Arial" w:eastAsia="Times New Roman" w:hAnsi="Arial" w:cs="Arial"/>
          <w:sz w:val="18"/>
          <w:szCs w:val="18"/>
          <w:lang w:eastAsia="sk-SK"/>
        </w:rPr>
        <w:t>e EÚ 2</w:t>
      </w:r>
      <w:r w:rsidRPr="00C15C13">
        <w:rPr>
          <w:rFonts w:ascii="Arial" w:eastAsia="Times New Roman" w:hAnsi="Arial" w:cs="Arial"/>
          <w:sz w:val="18"/>
          <w:szCs w:val="18"/>
          <w:lang w:eastAsia="sk-SK"/>
        </w:rPr>
        <w:t xml:space="preserve">017/745 o zdravotníckych pomôckach,  </w:t>
      </w:r>
    </w:p>
    <w:p w14:paraId="7D4ACD4F" w14:textId="61091E62" w:rsidR="00156B5C" w:rsidRPr="00C15C13" w:rsidRDefault="00156B5C" w:rsidP="00F460FD">
      <w:pPr>
        <w:pStyle w:val="Odsekzoznamu"/>
        <w:numPr>
          <w:ilvl w:val="0"/>
          <w:numId w:val="68"/>
        </w:numPr>
        <w:tabs>
          <w:tab w:val="left" w:pos="1701"/>
        </w:tabs>
        <w:spacing w:after="0" w:line="240" w:lineRule="auto"/>
        <w:ind w:left="1701" w:hanging="283"/>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374 1-5</w:t>
      </w:r>
      <w:r w:rsidR="00337332" w:rsidRPr="00C15C13">
        <w:rPr>
          <w:rFonts w:ascii="Arial" w:eastAsia="Times New Roman" w:hAnsi="Arial" w:cs="Arial"/>
          <w:b/>
          <w:sz w:val="18"/>
          <w:szCs w:val="18"/>
          <w:lang w:eastAsia="sk-SK"/>
        </w:rPr>
        <w:t xml:space="preserve"> - </w:t>
      </w:r>
      <w:r w:rsidRPr="00C15C13">
        <w:rPr>
          <w:rFonts w:ascii="Arial" w:eastAsia="Times New Roman" w:hAnsi="Arial" w:cs="Arial"/>
          <w:sz w:val="18"/>
          <w:szCs w:val="18"/>
          <w:lang w:eastAsia="sk-SK"/>
        </w:rPr>
        <w:t>Európska norma pre ochranné rukavice proti nebezpečným chemikáliám a</w:t>
      </w:r>
      <w:r w:rsidR="001D0013" w:rsidRPr="00C15C13">
        <w:rPr>
          <w:rFonts w:ascii="Arial" w:eastAsia="Times New Roman" w:hAnsi="Arial" w:cs="Arial"/>
          <w:sz w:val="18"/>
          <w:szCs w:val="18"/>
          <w:lang w:eastAsia="sk-SK"/>
        </w:rPr>
        <w:t> </w:t>
      </w:r>
      <w:r w:rsidRPr="00C15C13">
        <w:rPr>
          <w:rFonts w:ascii="Arial" w:eastAsia="Times New Roman" w:hAnsi="Arial" w:cs="Arial"/>
          <w:sz w:val="18"/>
          <w:szCs w:val="18"/>
          <w:lang w:eastAsia="sk-SK"/>
        </w:rPr>
        <w:t>mikroorganizmom</w:t>
      </w:r>
      <w:r w:rsidR="001D0013" w:rsidRPr="00C15C13">
        <w:rPr>
          <w:rFonts w:ascii="Arial" w:eastAsia="Times New Roman" w:hAnsi="Arial" w:cs="Arial"/>
          <w:sz w:val="18"/>
          <w:szCs w:val="18"/>
          <w:lang w:eastAsia="sk-SK"/>
        </w:rPr>
        <w:t>,</w:t>
      </w:r>
    </w:p>
    <w:p w14:paraId="190185B7" w14:textId="72F1B2C9"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ASTM F</w:t>
      </w:r>
      <w:r w:rsidR="003114F0"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1671</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orm</w:t>
      </w:r>
      <w:r w:rsidR="008F2B6D" w:rsidRPr="00C15C13">
        <w:rPr>
          <w:rFonts w:ascii="Arial" w:eastAsia="Times New Roman" w:hAnsi="Arial" w:cs="Arial"/>
          <w:sz w:val="18"/>
          <w:szCs w:val="18"/>
          <w:lang w:eastAsia="sk-SK"/>
        </w:rPr>
        <w:t>a</w:t>
      </w:r>
      <w:r w:rsidRPr="00C15C13">
        <w:rPr>
          <w:rFonts w:ascii="Arial" w:eastAsia="Times New Roman" w:hAnsi="Arial" w:cs="Arial"/>
          <w:sz w:val="18"/>
          <w:szCs w:val="18"/>
          <w:lang w:eastAsia="sk-SK"/>
        </w:rPr>
        <w:t xml:space="preserve"> na prienik krvných patogénov</w:t>
      </w:r>
      <w:r w:rsidR="001D0013" w:rsidRPr="00C15C13">
        <w:rPr>
          <w:rFonts w:ascii="Arial" w:eastAsia="Times New Roman" w:hAnsi="Arial" w:cs="Arial"/>
          <w:sz w:val="18"/>
          <w:szCs w:val="18"/>
          <w:lang w:eastAsia="sk-SK"/>
        </w:rPr>
        <w:t>,</w:t>
      </w:r>
      <w:r w:rsidRPr="00C15C13">
        <w:rPr>
          <w:rFonts w:ascii="Arial" w:eastAsia="Times New Roman" w:hAnsi="Arial" w:cs="Arial"/>
          <w:sz w:val="18"/>
          <w:szCs w:val="18"/>
          <w:lang w:eastAsia="sk-SK"/>
        </w:rPr>
        <w:t xml:space="preserve"> </w:t>
      </w:r>
    </w:p>
    <w:p w14:paraId="37EE1B3D" w14:textId="6E1E5577" w:rsidR="00282E59" w:rsidRPr="00C15C13" w:rsidRDefault="00156B5C" w:rsidP="00282E59">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455 1-4</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Európska norma pre lekárske rukavice</w:t>
      </w:r>
      <w:r w:rsidR="00282E59" w:rsidRPr="00C15C13">
        <w:rPr>
          <w:rFonts w:ascii="Arial" w:eastAsia="Times New Roman" w:hAnsi="Arial" w:cs="Arial"/>
          <w:sz w:val="18"/>
          <w:szCs w:val="18"/>
          <w:lang w:eastAsia="sk-SK"/>
        </w:rPr>
        <w:t>.</w:t>
      </w:r>
    </w:p>
    <w:p w14:paraId="47347ED8" w14:textId="39922DA6" w:rsidR="0082074B" w:rsidRPr="00C15C13" w:rsidRDefault="0082074B" w:rsidP="00282E59">
      <w:pPr>
        <w:tabs>
          <w:tab w:val="left" w:pos="1701"/>
        </w:tabs>
        <w:spacing w:before="60" w:after="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u w:val="single"/>
          <w:lang w:eastAsia="sk-SK"/>
        </w:rPr>
        <w:t>Na preukázanie splnenia verejným obstarávateľom stanovenej požiadavky uvedenej v bode 3.</w:t>
      </w:r>
      <w:r w:rsidR="001D0013" w:rsidRPr="00C15C13">
        <w:rPr>
          <w:rFonts w:ascii="Arial" w:eastAsia="Times New Roman" w:hAnsi="Arial" w:cs="Arial"/>
          <w:sz w:val="18"/>
          <w:szCs w:val="18"/>
          <w:u w:val="single"/>
          <w:lang w:eastAsia="sk-SK"/>
        </w:rPr>
        <w:t>3</w:t>
      </w:r>
      <w:r w:rsidRPr="00C15C13">
        <w:rPr>
          <w:rFonts w:ascii="Arial" w:eastAsia="Times New Roman" w:hAnsi="Arial" w:cs="Arial"/>
          <w:sz w:val="18"/>
          <w:szCs w:val="18"/>
          <w:u w:val="single"/>
          <w:lang w:eastAsia="sk-SK"/>
        </w:rPr>
        <w:t>.1 tejto časti SP sa požaduje predložiť</w:t>
      </w:r>
      <w:r w:rsidRPr="00C15C13">
        <w:rPr>
          <w:rFonts w:ascii="Arial" w:eastAsia="Times New Roman" w:hAnsi="Arial" w:cs="Arial"/>
          <w:sz w:val="18"/>
          <w:szCs w:val="18"/>
          <w:lang w:eastAsia="sk-SK"/>
        </w:rPr>
        <w:t>:</w:t>
      </w:r>
    </w:p>
    <w:p w14:paraId="38D015D0" w14:textId="64EB3B64" w:rsidR="00110880" w:rsidRPr="00C15C13" w:rsidRDefault="0082074B" w:rsidP="00282E59">
      <w:pPr>
        <w:spacing w:before="60" w:after="6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3.3.1.1 </w:t>
      </w:r>
      <w:r w:rsidRPr="00C15C13">
        <w:rPr>
          <w:rFonts w:ascii="Arial" w:eastAsia="Times New Roman" w:hAnsi="Arial" w:cs="Arial"/>
          <w:sz w:val="18"/>
          <w:szCs w:val="18"/>
          <w:lang w:eastAsia="sk-SK"/>
        </w:rPr>
        <w:tab/>
        <w:t xml:space="preserve">u všetkých ponúkaných produktov uvedených v Prílohe č. 6 týchto SP neoverenú fotokópiu </w:t>
      </w:r>
      <w:r w:rsidR="00156B5C" w:rsidRPr="00C15C13">
        <w:rPr>
          <w:rFonts w:ascii="Arial" w:eastAsia="Times New Roman" w:hAnsi="Arial" w:cs="Arial"/>
          <w:sz w:val="18"/>
          <w:szCs w:val="18"/>
          <w:lang w:eastAsia="sk-SK"/>
        </w:rPr>
        <w:t xml:space="preserve">Certifikát </w:t>
      </w:r>
      <w:r w:rsidR="00282E59" w:rsidRPr="00C15C13">
        <w:rPr>
          <w:rFonts w:ascii="Arial" w:eastAsia="Times New Roman" w:hAnsi="Arial" w:cs="Arial"/>
          <w:sz w:val="18"/>
          <w:szCs w:val="18"/>
          <w:lang w:eastAsia="sk-SK"/>
        </w:rPr>
        <w:t xml:space="preserve">EÚ </w:t>
      </w:r>
      <w:r w:rsidR="00156B5C"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resp. iné doklady, ktoré nahrádzajú požadované potvrdenie.</w:t>
      </w:r>
      <w:r w:rsidR="001D0013" w:rsidRPr="00C15C13">
        <w:rPr>
          <w:rFonts w:ascii="Arial" w:eastAsia="Times New Roman" w:hAnsi="Arial" w:cs="Arial"/>
          <w:sz w:val="18"/>
          <w:szCs w:val="18"/>
          <w:lang w:eastAsia="sk-SK"/>
        </w:rPr>
        <w:t xml:space="preserve"> Certifikát </w:t>
      </w:r>
      <w:r w:rsidR="00282E59" w:rsidRPr="00C15C13">
        <w:rPr>
          <w:rFonts w:ascii="Arial" w:eastAsia="Times New Roman" w:hAnsi="Arial" w:cs="Arial"/>
          <w:sz w:val="18"/>
          <w:szCs w:val="18"/>
          <w:lang w:eastAsia="sk-SK"/>
        </w:rPr>
        <w:t xml:space="preserve">EÚ </w:t>
      </w:r>
      <w:r w:rsidR="001D0013"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nemus</w:t>
      </w:r>
      <w:r w:rsidR="002919D2" w:rsidRPr="00C15C13">
        <w:rPr>
          <w:rFonts w:ascii="Arial" w:eastAsia="Times New Roman" w:hAnsi="Arial" w:cs="Arial"/>
          <w:sz w:val="18"/>
          <w:szCs w:val="18"/>
          <w:lang w:eastAsia="sk-SK"/>
        </w:rPr>
        <w:t xml:space="preserve">í </w:t>
      </w:r>
      <w:r w:rsidRPr="00C15C13">
        <w:rPr>
          <w:rFonts w:ascii="Arial" w:eastAsia="Times New Roman" w:hAnsi="Arial" w:cs="Arial"/>
          <w:sz w:val="18"/>
          <w:szCs w:val="18"/>
          <w:lang w:eastAsia="sk-SK"/>
        </w:rPr>
        <w:t>byť preložen</w:t>
      </w:r>
      <w:r w:rsidR="002919D2" w:rsidRPr="00C15C13">
        <w:rPr>
          <w:rFonts w:ascii="Arial" w:eastAsia="Times New Roman" w:hAnsi="Arial" w:cs="Arial"/>
          <w:sz w:val="18"/>
          <w:szCs w:val="18"/>
          <w:lang w:eastAsia="sk-SK"/>
        </w:rPr>
        <w:t xml:space="preserve">ý </w:t>
      </w:r>
      <w:r w:rsidRPr="00C15C13">
        <w:rPr>
          <w:rFonts w:ascii="Arial" w:eastAsia="Times New Roman" w:hAnsi="Arial" w:cs="Arial"/>
          <w:sz w:val="18"/>
          <w:szCs w:val="18"/>
          <w:lang w:eastAsia="sk-SK"/>
        </w:rPr>
        <w:t>do slovenského jazyka. Požadovaný doklad musí záujemca predložiť vo forme naskenovaného dokumentu, vo formáte .pdf s názvom „</w:t>
      </w:r>
      <w:r w:rsidR="002919D2" w:rsidRPr="00C15C13">
        <w:rPr>
          <w:rFonts w:ascii="Arial" w:eastAsia="Times New Roman" w:hAnsi="Arial" w:cs="Arial"/>
          <w:sz w:val="18"/>
          <w:szCs w:val="18"/>
          <w:lang w:eastAsia="sk-SK"/>
        </w:rPr>
        <w:t xml:space="preserve">Certifikát </w:t>
      </w:r>
      <w:r w:rsidR="00D3065E" w:rsidRPr="00C15C13">
        <w:rPr>
          <w:rFonts w:ascii="Arial" w:eastAsia="Times New Roman" w:hAnsi="Arial" w:cs="Arial"/>
          <w:sz w:val="18"/>
          <w:szCs w:val="18"/>
          <w:lang w:eastAsia="sk-SK"/>
        </w:rPr>
        <w:t xml:space="preserve">EÚ </w:t>
      </w:r>
      <w:r w:rsidR="002919D2" w:rsidRPr="00C15C13">
        <w:rPr>
          <w:rFonts w:ascii="Arial" w:eastAsia="Times New Roman" w:hAnsi="Arial" w:cs="Arial"/>
          <w:sz w:val="18"/>
          <w:szCs w:val="18"/>
          <w:lang w:eastAsia="sk-SK"/>
        </w:rPr>
        <w:t>skúšky typu</w:t>
      </w:r>
      <w:r w:rsidRPr="00C15C13">
        <w:rPr>
          <w:rFonts w:ascii="Arial" w:eastAsia="Times New Roman" w:hAnsi="Arial" w:cs="Arial"/>
          <w:sz w:val="18"/>
          <w:szCs w:val="18"/>
          <w:lang w:eastAsia="sk-SK"/>
        </w:rPr>
        <w:t xml:space="preserve">“. </w:t>
      </w:r>
    </w:p>
    <w:p w14:paraId="58760F8F" w14:textId="4D6F1045" w:rsidR="00792398" w:rsidRPr="00792398" w:rsidRDefault="00110880" w:rsidP="00B34633">
      <w:pPr>
        <w:tabs>
          <w:tab w:val="left" w:pos="851"/>
        </w:tabs>
        <w:spacing w:before="120"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3.4</w:t>
      </w:r>
      <w:r>
        <w:rPr>
          <w:rFonts w:ascii="Arial" w:eastAsia="Times New Roman" w:hAnsi="Arial" w:cs="Arial"/>
          <w:sz w:val="18"/>
          <w:szCs w:val="18"/>
          <w:lang w:eastAsia="sk-SK"/>
        </w:rPr>
        <w:tab/>
      </w:r>
      <w:r w:rsidR="00792398"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26327856"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3.</w:t>
      </w:r>
      <w:r w:rsidR="00BE28BE">
        <w:rPr>
          <w:rFonts w:ascii="Arial" w:eastAsia="Times New Roman" w:hAnsi="Arial" w:cs="Arial"/>
          <w:sz w:val="18"/>
          <w:szCs w:val="18"/>
          <w:lang w:eastAsia="sk-SK"/>
        </w:rPr>
        <w:t>5</w:t>
      </w:r>
      <w:r>
        <w:rPr>
          <w:rFonts w:ascii="Arial" w:eastAsia="Times New Roman" w:hAnsi="Arial" w:cs="Arial"/>
          <w:sz w:val="18"/>
          <w:szCs w:val="18"/>
          <w:lang w:eastAsia="sk-SK"/>
        </w:rPr>
        <w:t xml:space="preserve">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F95E96A" w14:textId="30B15C73" w:rsidR="00073930" w:rsidRDefault="00073930" w:rsidP="006D7F3A">
      <w:pPr>
        <w:spacing w:after="0" w:line="240" w:lineRule="auto"/>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Jednorazové ochranné rukavice - vyšetrovacie nitrilové,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Jednorazové ochranné rukavice - vyšetrovacie nitrilové,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C15C13" w:rsidRDefault="0007231A" w:rsidP="00480C71">
      <w:pPr>
        <w:pStyle w:val="Zoznamslo2"/>
        <w:numPr>
          <w:ilvl w:val="0"/>
          <w:numId w:val="27"/>
        </w:numPr>
        <w:spacing w:line="240" w:lineRule="auto"/>
        <w:ind w:left="426" w:hanging="426"/>
        <w:rPr>
          <w:sz w:val="18"/>
          <w:szCs w:val="18"/>
        </w:rPr>
      </w:pPr>
      <w:r w:rsidRPr="00C15C13">
        <w:rPr>
          <w:b/>
          <w:sz w:val="18"/>
          <w:szCs w:val="18"/>
        </w:rPr>
        <w:t>Technická špecifikácia predmetu zákazky</w:t>
      </w:r>
      <w:bookmarkStart w:id="81"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Jednorazové ochranné rukavice - vyšetrovacie nitrilové</w:t>
            </w:r>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zabraňujúce prieniku mikrooganizmov</w:t>
            </w:r>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pravoľavé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materiál nitril</w:t>
            </w:r>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5D4D2EF8"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w:t>
            </w:r>
            <w:r w:rsidR="002171CB">
              <w:rPr>
                <w:rFonts w:ascii="Arial" w:eastAsia="Times New Roman" w:hAnsi="Arial" w:cs="Arial"/>
                <w:sz w:val="18"/>
                <w:szCs w:val="18"/>
                <w:lang w:eastAsia="sk-SK"/>
              </w:rPr>
              <w:t>iehľadná alebo iné svetlé farby</w:t>
            </w:r>
          </w:p>
        </w:tc>
      </w:tr>
      <w:tr w:rsidR="0039602C" w:rsidRPr="000373AB" w14:paraId="15D0ED3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2881B106" w14:textId="358C7E61"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17.</w:t>
            </w:r>
          </w:p>
        </w:tc>
        <w:tc>
          <w:tcPr>
            <w:tcW w:w="8633" w:type="dxa"/>
            <w:tcBorders>
              <w:top w:val="single" w:sz="4" w:space="0" w:color="auto"/>
              <w:left w:val="nil"/>
              <w:bottom w:val="single" w:sz="4" w:space="0" w:color="auto"/>
              <w:right w:val="single" w:sz="4" w:space="0" w:color="auto"/>
            </w:tcBorders>
            <w:shd w:val="clear" w:color="auto" w:fill="auto"/>
            <w:vAlign w:val="center"/>
          </w:tcPr>
          <w:p w14:paraId="12710B73" w14:textId="6DF6ED75"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musia byť v zhode s:</w:t>
            </w:r>
          </w:p>
        </w:tc>
      </w:tr>
      <w:tr w:rsidR="0014266F" w:rsidRPr="000373AB" w14:paraId="2D9609A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141A263" w14:textId="6AE837C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17.1</w:t>
            </w:r>
          </w:p>
        </w:tc>
        <w:tc>
          <w:tcPr>
            <w:tcW w:w="8633" w:type="dxa"/>
            <w:tcBorders>
              <w:top w:val="single" w:sz="4" w:space="0" w:color="auto"/>
              <w:left w:val="nil"/>
              <w:bottom w:val="single" w:sz="4" w:space="0" w:color="auto"/>
              <w:right w:val="single" w:sz="4" w:space="0" w:color="auto"/>
            </w:tcBorders>
            <w:shd w:val="clear" w:color="auto" w:fill="auto"/>
            <w:vAlign w:val="center"/>
          </w:tcPr>
          <w:p w14:paraId="5DFF7E1D" w14:textId="0A2A1B63"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420:2003+A1:2009</w:t>
            </w:r>
          </w:p>
        </w:tc>
      </w:tr>
      <w:tr w:rsidR="0014266F" w:rsidRPr="000373AB" w14:paraId="348506C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40B78D9" w14:textId="7ACEE6C0"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17.2</w:t>
            </w:r>
          </w:p>
        </w:tc>
        <w:tc>
          <w:tcPr>
            <w:tcW w:w="8633" w:type="dxa"/>
            <w:tcBorders>
              <w:top w:val="single" w:sz="4" w:space="0" w:color="auto"/>
              <w:left w:val="nil"/>
              <w:bottom w:val="single" w:sz="4" w:space="0" w:color="auto"/>
              <w:right w:val="single" w:sz="4" w:space="0" w:color="auto"/>
            </w:tcBorders>
            <w:shd w:val="clear" w:color="auto" w:fill="auto"/>
            <w:vAlign w:val="center"/>
          </w:tcPr>
          <w:p w14:paraId="5727FF96" w14:textId="44A91F45"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KATEGÓRIA III.</w:t>
            </w:r>
          </w:p>
        </w:tc>
      </w:tr>
      <w:tr w:rsidR="0014266F" w:rsidRPr="000373AB" w14:paraId="5148DED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3A1DB0E4" w14:textId="40993A9A"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17.3</w:t>
            </w:r>
          </w:p>
        </w:tc>
        <w:tc>
          <w:tcPr>
            <w:tcW w:w="8633" w:type="dxa"/>
            <w:tcBorders>
              <w:top w:val="single" w:sz="4" w:space="0" w:color="auto"/>
              <w:left w:val="nil"/>
              <w:bottom w:val="single" w:sz="4" w:space="0" w:color="auto"/>
              <w:right w:val="single" w:sz="4" w:space="0" w:color="auto"/>
            </w:tcBorders>
            <w:shd w:val="clear" w:color="auto" w:fill="auto"/>
            <w:vAlign w:val="center"/>
          </w:tcPr>
          <w:p w14:paraId="2017EF6D" w14:textId="20BAB43E"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TRIEDA I.</w:t>
            </w:r>
          </w:p>
        </w:tc>
      </w:tr>
      <w:tr w:rsidR="0014266F" w:rsidRPr="000373AB" w14:paraId="344BCC4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48F227D2" w14:textId="1738C52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17.4</w:t>
            </w:r>
          </w:p>
        </w:tc>
        <w:tc>
          <w:tcPr>
            <w:tcW w:w="8633" w:type="dxa"/>
            <w:tcBorders>
              <w:top w:val="single" w:sz="4" w:space="0" w:color="auto"/>
              <w:left w:val="nil"/>
              <w:bottom w:val="single" w:sz="4" w:space="0" w:color="auto"/>
              <w:right w:val="single" w:sz="4" w:space="0" w:color="auto"/>
            </w:tcBorders>
            <w:shd w:val="clear" w:color="auto" w:fill="auto"/>
            <w:vAlign w:val="center"/>
          </w:tcPr>
          <w:p w14:paraId="0CEE7D5B" w14:textId="0473F849"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374 1-5</w:t>
            </w:r>
          </w:p>
        </w:tc>
      </w:tr>
      <w:tr w:rsidR="0014266F" w:rsidRPr="000373AB" w14:paraId="64D91BB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62440C4C" w14:textId="7BC81AF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17.5</w:t>
            </w:r>
          </w:p>
        </w:tc>
        <w:tc>
          <w:tcPr>
            <w:tcW w:w="8633" w:type="dxa"/>
            <w:tcBorders>
              <w:top w:val="single" w:sz="4" w:space="0" w:color="auto"/>
              <w:left w:val="nil"/>
              <w:bottom w:val="single" w:sz="4" w:space="0" w:color="auto"/>
              <w:right w:val="single" w:sz="4" w:space="0" w:color="auto"/>
            </w:tcBorders>
            <w:shd w:val="clear" w:color="auto" w:fill="auto"/>
            <w:vAlign w:val="center"/>
          </w:tcPr>
          <w:p w14:paraId="67989D58" w14:textId="2E8F02E9" w:rsidR="0014266F" w:rsidRPr="00C15C13" w:rsidRDefault="0014266F" w:rsidP="00B16D65">
            <w:pPr>
              <w:spacing w:after="0" w:line="240" w:lineRule="auto"/>
              <w:rPr>
                <w:rFonts w:ascii="Arial" w:eastAsia="Times New Roman" w:hAnsi="Arial" w:cs="Arial"/>
                <w:b/>
                <w:sz w:val="18"/>
                <w:szCs w:val="18"/>
                <w:lang w:eastAsia="sk-SK"/>
              </w:rPr>
            </w:pPr>
            <w:r w:rsidRPr="00C15C13">
              <w:rPr>
                <w:rFonts w:ascii="Arial" w:eastAsia="Times New Roman" w:hAnsi="Arial" w:cs="Arial"/>
                <w:b/>
                <w:sz w:val="18"/>
                <w:szCs w:val="18"/>
                <w:lang w:eastAsia="sk-SK"/>
              </w:rPr>
              <w:t>ASTM F</w:t>
            </w:r>
            <w:r w:rsidR="0053112D"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w:t>
            </w:r>
            <w:r w:rsidR="00B16D65" w:rsidRPr="00C15C13">
              <w:rPr>
                <w:rFonts w:ascii="Arial" w:eastAsia="Times New Roman" w:hAnsi="Arial" w:cs="Arial"/>
                <w:b/>
                <w:sz w:val="18"/>
                <w:szCs w:val="18"/>
                <w:lang w:eastAsia="sk-SK"/>
              </w:rPr>
              <w:t>1</w:t>
            </w:r>
          </w:p>
        </w:tc>
      </w:tr>
      <w:tr w:rsidR="0014266F" w:rsidRPr="000373AB" w14:paraId="6A51625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7062C913" w14:textId="0A63ED9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17.6</w:t>
            </w:r>
          </w:p>
        </w:tc>
        <w:tc>
          <w:tcPr>
            <w:tcW w:w="8633" w:type="dxa"/>
            <w:tcBorders>
              <w:top w:val="single" w:sz="4" w:space="0" w:color="auto"/>
              <w:left w:val="nil"/>
              <w:bottom w:val="single" w:sz="4" w:space="0" w:color="auto"/>
              <w:right w:val="single" w:sz="4" w:space="0" w:color="auto"/>
            </w:tcBorders>
            <w:shd w:val="clear" w:color="auto" w:fill="auto"/>
            <w:vAlign w:val="center"/>
          </w:tcPr>
          <w:p w14:paraId="18C8CC46" w14:textId="46C674D8"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455 1-4</w:t>
            </w:r>
            <w:r w:rsidR="00AB5CEC" w:rsidRPr="00C15C13">
              <w:rPr>
                <w:rFonts w:ascii="Arial" w:eastAsia="Times New Roman" w:hAnsi="Arial" w:cs="Arial"/>
                <w:sz w:val="18"/>
                <w:szCs w:val="18"/>
                <w:lang w:eastAsia="sk-SK"/>
              </w:rPr>
              <w:t>.</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40CBC175" w14:textId="0A079993" w:rsidR="00322FA7" w:rsidRPr="00DA1727" w:rsidRDefault="004139DE" w:rsidP="00A43A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w:t>
      </w:r>
      <w:r w:rsidR="00A43A4E">
        <w:rPr>
          <w:rFonts w:ascii="Arial" w:hAnsi="Arial" w:cs="Arial"/>
          <w:b/>
          <w:sz w:val="18"/>
          <w:szCs w:val="18"/>
        </w:rPr>
        <w:t xml:space="preserve"> požiadavky na predmet zákazky.</w:t>
      </w: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50B395F0"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48BE7C4" w14:textId="77777777" w:rsidR="00B31345" w:rsidRDefault="00B3134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 xml:space="preserve">uzavretá v súlade s ust. § 269 ods. 2 a nasl. zákona č. 513/1991 Zb. Obchodný zákonník v znení neskorších predpisov (ďalej len „Obchodný zákonník“) a ust.56 a § 83 zákona č. 343/2015  Z. z. o verejnom obstarávaní a zmene a doplnení niektorých zákonov v znení neskorších predpisov (ďalej len „ZoVO“)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MUDr. Štefan Lukačín, PhD</w:t>
      </w:r>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doc. MUDr. Martin Studenčan,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Miestom dodania je: Východoslovenský ústav srdcových a cievnych chorôb, a.s.,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ZoVO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odstránenie vád plnenia dodaním náhradného tovaru za vadný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ust. § 11 ods.1 ZoVO,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je splnený niektorý z dôvodov na odstúpenie od tejto RD podľa § 19 ZoVO,</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stratil spôsobilosť vyžadovanú ZoVO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MUDr. Štefan Lukačín,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doc. MUDr. Martin Studenčan,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w:t>
      </w:r>
      <w:r w:rsidR="009549BF">
        <w:rPr>
          <w:rFonts w:ascii="Arial" w:hAnsi="Arial" w:cs="Arial"/>
          <w:bCs/>
          <w:sz w:val="18"/>
          <w:szCs w:val="18"/>
        </w:rPr>
        <w:t>ávať prostredníctvom sw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(t.j.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r w:rsidRPr="009E3E6A">
        <w:rPr>
          <w:rFonts w:ascii="Arial" w:hAnsi="Arial" w:cs="Arial"/>
          <w:sz w:val="18"/>
          <w:szCs w:val="18"/>
        </w:rPr>
        <w:t xml:space="preserve">eAukcia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AC52" w14:textId="77777777" w:rsidR="00BF0873" w:rsidRDefault="00BF0873" w:rsidP="00A40AB5">
      <w:pPr>
        <w:spacing w:after="0" w:line="240" w:lineRule="auto"/>
      </w:pPr>
      <w:r>
        <w:separator/>
      </w:r>
    </w:p>
  </w:endnote>
  <w:endnote w:type="continuationSeparator" w:id="0">
    <w:p w14:paraId="53228DAD" w14:textId="77777777" w:rsidR="00BF0873" w:rsidRDefault="00BF087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1E3374FB" w:rsidR="00BF0873" w:rsidRPr="008858A2" w:rsidRDefault="00BF087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294B62">
              <w:rPr>
                <w:rFonts w:ascii="Arial" w:hAnsi="Arial" w:cs="Arial"/>
                <w:bCs/>
                <w:noProof/>
                <w:color w:val="808080" w:themeColor="background1" w:themeShade="80"/>
                <w:sz w:val="14"/>
                <w:szCs w:val="14"/>
              </w:rPr>
              <w:t>24</w:t>
            </w:r>
            <w:r w:rsidRPr="008858A2">
              <w:rPr>
                <w:rFonts w:ascii="Arial" w:hAnsi="Arial" w:cs="Arial"/>
                <w:bCs/>
                <w:color w:val="808080" w:themeColor="background1" w:themeShade="80"/>
                <w:sz w:val="14"/>
                <w:szCs w:val="14"/>
              </w:rPr>
              <w:fldChar w:fldCharType="end"/>
            </w:r>
          </w:p>
        </w:sdtContent>
      </w:sdt>
    </w:sdtContent>
  </w:sdt>
  <w:p w14:paraId="4719309D" w14:textId="77777777" w:rsidR="00BF0873" w:rsidRPr="0011027E" w:rsidRDefault="00BF087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FFD9C6" w:rsidR="00BF0873" w:rsidRPr="008858A2" w:rsidRDefault="00BF0873"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9879" w14:textId="77777777" w:rsidR="00BF0873" w:rsidRDefault="00BF0873" w:rsidP="00A40AB5">
      <w:pPr>
        <w:spacing w:after="0" w:line="240" w:lineRule="auto"/>
      </w:pPr>
      <w:r>
        <w:separator/>
      </w:r>
    </w:p>
  </w:footnote>
  <w:footnote w:type="continuationSeparator" w:id="0">
    <w:p w14:paraId="45A120A3" w14:textId="77777777" w:rsidR="00BF0873" w:rsidRDefault="00BF0873" w:rsidP="00A40AB5">
      <w:pPr>
        <w:spacing w:after="0" w:line="240" w:lineRule="auto"/>
      </w:pPr>
      <w:r>
        <w:continuationSeparator/>
      </w:r>
    </w:p>
  </w:footnote>
  <w:footnote w:id="1">
    <w:p w14:paraId="5DC6E5BB"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BF0873" w:rsidRPr="00B36667" w:rsidRDefault="00BF087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57E87E4" w:rsidR="00BF0873" w:rsidRPr="00B36667" w:rsidRDefault="00BF087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BF0873" w:rsidRDefault="00294B62"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BF0873" w:rsidRPr="00242F79" w:rsidRDefault="00BF087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BF0873" w:rsidRDefault="00BF087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BF0873" w:rsidRPr="00B72F01" w:rsidRDefault="00BF087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BF0873" w:rsidRPr="00564990" w:rsidRDefault="00BF087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multilevel"/>
    <w:tmpl w:val="E43A4A54"/>
    <w:lvl w:ilvl="0">
      <w:start w:val="1"/>
      <w:numFmt w:val="decimal"/>
      <w:lvlText w:val="%1."/>
      <w:lvlJc w:val="left"/>
      <w:pPr>
        <w:ind w:left="1571" w:hanging="360"/>
      </w:pPr>
      <w:rPr>
        <w:b w:val="0"/>
        <w:color w:val="auto"/>
      </w:rPr>
    </w:lvl>
    <w:lvl w:ilvl="1">
      <w:start w:val="1"/>
      <w:numFmt w:val="lowerLetter"/>
      <w:lvlText w:val="%2)"/>
      <w:lvlJc w:val="left"/>
      <w:pPr>
        <w:ind w:left="1910" w:hanging="405"/>
      </w:pPr>
      <w:rPr>
        <w:rFonts w:hint="default"/>
      </w:rPr>
    </w:lvl>
    <w:lvl w:ilvl="2">
      <w:start w:val="1"/>
      <w:numFmt w:val="decimal"/>
      <w:isLgl/>
      <w:lvlText w:val="%1.%2.%3"/>
      <w:lvlJc w:val="left"/>
      <w:pPr>
        <w:ind w:left="2519" w:hanging="720"/>
      </w:pPr>
      <w:rPr>
        <w:rFonts w:hint="default"/>
      </w:rPr>
    </w:lvl>
    <w:lvl w:ilvl="3">
      <w:start w:val="1"/>
      <w:numFmt w:val="decimal"/>
      <w:isLgl/>
      <w:lvlText w:val="%1.%2.%3.%4"/>
      <w:lvlJc w:val="left"/>
      <w:pPr>
        <w:ind w:left="2813" w:hanging="720"/>
      </w:pPr>
      <w:rPr>
        <w:rFonts w:hint="default"/>
      </w:rPr>
    </w:lvl>
    <w:lvl w:ilvl="4">
      <w:start w:val="1"/>
      <w:numFmt w:val="decimal"/>
      <w:isLgl/>
      <w:lvlText w:val="%1.%2.%3.%4.%5"/>
      <w:lvlJc w:val="left"/>
      <w:pPr>
        <w:ind w:left="3107" w:hanging="720"/>
      </w:pPr>
      <w:rPr>
        <w:rFonts w:hint="default"/>
      </w:rPr>
    </w:lvl>
    <w:lvl w:ilvl="5">
      <w:start w:val="1"/>
      <w:numFmt w:val="decimal"/>
      <w:isLgl/>
      <w:lvlText w:val="%1.%2.%3.%4.%5.%6"/>
      <w:lvlJc w:val="left"/>
      <w:pPr>
        <w:ind w:left="3761" w:hanging="1080"/>
      </w:pPr>
      <w:rPr>
        <w:rFonts w:hint="default"/>
      </w:rPr>
    </w:lvl>
    <w:lvl w:ilvl="6">
      <w:start w:val="1"/>
      <w:numFmt w:val="decimal"/>
      <w:isLgl/>
      <w:lvlText w:val="%1.%2.%3.%4.%5.%6.%7"/>
      <w:lvlJc w:val="left"/>
      <w:pPr>
        <w:ind w:left="4055" w:hanging="1080"/>
      </w:pPr>
      <w:rPr>
        <w:rFonts w:hint="default"/>
      </w:rPr>
    </w:lvl>
    <w:lvl w:ilvl="7">
      <w:start w:val="1"/>
      <w:numFmt w:val="decimal"/>
      <w:isLgl/>
      <w:lvlText w:val="%1.%2.%3.%4.%5.%6.%7.%8"/>
      <w:lvlJc w:val="left"/>
      <w:pPr>
        <w:ind w:left="4709" w:hanging="1440"/>
      </w:pPr>
      <w:rPr>
        <w:rFonts w:hint="default"/>
      </w:rPr>
    </w:lvl>
    <w:lvl w:ilvl="8">
      <w:start w:val="1"/>
      <w:numFmt w:val="decimal"/>
      <w:isLgl/>
      <w:lvlText w:val="%1.%2.%3.%4.%5.%6.%7.%8.%9"/>
      <w:lvlJc w:val="left"/>
      <w:pPr>
        <w:ind w:left="5003" w:hanging="1440"/>
      </w:pPr>
      <w:rPr>
        <w:rFonts w:hint="default"/>
      </w:r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F4E2BB1"/>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3F863452"/>
    <w:multiLevelType w:val="multilevel"/>
    <w:tmpl w:val="E6C4826E"/>
    <w:lvl w:ilvl="0">
      <w:start w:val="3"/>
      <w:numFmt w:val="decimal"/>
      <w:lvlText w:val="%1"/>
      <w:lvlJc w:val="left"/>
      <w:pPr>
        <w:ind w:left="405" w:hanging="405"/>
      </w:pPr>
      <w:rPr>
        <w:rFonts w:hint="default"/>
      </w:rPr>
    </w:lvl>
    <w:lvl w:ilvl="1">
      <w:start w:val="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42FC7B5B"/>
    <w:multiLevelType w:val="multilevel"/>
    <w:tmpl w:val="42E228DE"/>
    <w:numStyleLink w:val="tl1"/>
  </w:abstractNum>
  <w:abstractNum w:abstractNumId="3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2E6508"/>
    <w:multiLevelType w:val="multilevel"/>
    <w:tmpl w:val="08308768"/>
    <w:numStyleLink w:val="tl3"/>
  </w:abstractNum>
  <w:abstractNum w:abstractNumId="46"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4"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0" w15:restartNumberingAfterBreak="0">
    <w:nsid w:val="7137218A"/>
    <w:multiLevelType w:val="hybridMultilevel"/>
    <w:tmpl w:val="EA50C032"/>
    <w:lvl w:ilvl="0" w:tplc="041B0017">
      <w:start w:val="1"/>
      <w:numFmt w:val="lowerLetter"/>
      <w:lvlText w:val="%1)"/>
      <w:lvlJc w:val="left"/>
      <w:pPr>
        <w:ind w:left="2630" w:hanging="360"/>
      </w:pPr>
    </w:lvl>
    <w:lvl w:ilvl="1" w:tplc="041B0019" w:tentative="1">
      <w:start w:val="1"/>
      <w:numFmt w:val="lowerLetter"/>
      <w:lvlText w:val="%2."/>
      <w:lvlJc w:val="left"/>
      <w:pPr>
        <w:ind w:left="3350" w:hanging="360"/>
      </w:pPr>
    </w:lvl>
    <w:lvl w:ilvl="2" w:tplc="041B001B" w:tentative="1">
      <w:start w:val="1"/>
      <w:numFmt w:val="lowerRoman"/>
      <w:lvlText w:val="%3."/>
      <w:lvlJc w:val="right"/>
      <w:pPr>
        <w:ind w:left="4070" w:hanging="180"/>
      </w:pPr>
    </w:lvl>
    <w:lvl w:ilvl="3" w:tplc="041B000F" w:tentative="1">
      <w:start w:val="1"/>
      <w:numFmt w:val="decimal"/>
      <w:lvlText w:val="%4."/>
      <w:lvlJc w:val="left"/>
      <w:pPr>
        <w:ind w:left="4790" w:hanging="360"/>
      </w:pPr>
    </w:lvl>
    <w:lvl w:ilvl="4" w:tplc="041B0019" w:tentative="1">
      <w:start w:val="1"/>
      <w:numFmt w:val="lowerLetter"/>
      <w:lvlText w:val="%5."/>
      <w:lvlJc w:val="left"/>
      <w:pPr>
        <w:ind w:left="5510" w:hanging="360"/>
      </w:pPr>
    </w:lvl>
    <w:lvl w:ilvl="5" w:tplc="041B001B" w:tentative="1">
      <w:start w:val="1"/>
      <w:numFmt w:val="lowerRoman"/>
      <w:lvlText w:val="%6."/>
      <w:lvlJc w:val="right"/>
      <w:pPr>
        <w:ind w:left="6230" w:hanging="180"/>
      </w:pPr>
    </w:lvl>
    <w:lvl w:ilvl="6" w:tplc="041B000F" w:tentative="1">
      <w:start w:val="1"/>
      <w:numFmt w:val="decimal"/>
      <w:lvlText w:val="%7."/>
      <w:lvlJc w:val="left"/>
      <w:pPr>
        <w:ind w:left="6950" w:hanging="360"/>
      </w:pPr>
    </w:lvl>
    <w:lvl w:ilvl="7" w:tplc="041B0019" w:tentative="1">
      <w:start w:val="1"/>
      <w:numFmt w:val="lowerLetter"/>
      <w:lvlText w:val="%8."/>
      <w:lvlJc w:val="left"/>
      <w:pPr>
        <w:ind w:left="7670" w:hanging="360"/>
      </w:pPr>
    </w:lvl>
    <w:lvl w:ilvl="8" w:tplc="041B001B" w:tentative="1">
      <w:start w:val="1"/>
      <w:numFmt w:val="lowerRoman"/>
      <w:lvlText w:val="%9."/>
      <w:lvlJc w:val="right"/>
      <w:pPr>
        <w:ind w:left="8390" w:hanging="180"/>
      </w:pPr>
    </w:lvl>
  </w:abstractNum>
  <w:abstractNum w:abstractNumId="6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774443A3"/>
    <w:multiLevelType w:val="multilevel"/>
    <w:tmpl w:val="1ED6643C"/>
    <w:numStyleLink w:val="tl2"/>
  </w:abstractNum>
  <w:abstractNum w:abstractNumId="64"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8582886"/>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9"/>
  </w:num>
  <w:num w:numId="3">
    <w:abstractNumId w:val="24"/>
  </w:num>
  <w:num w:numId="4">
    <w:abstractNumId w:val="54"/>
  </w:num>
  <w:num w:numId="5">
    <w:abstractNumId w:val="9"/>
  </w:num>
  <w:num w:numId="6">
    <w:abstractNumId w:val="40"/>
  </w:num>
  <w:num w:numId="7">
    <w:abstractNumId w:val="48"/>
  </w:num>
  <w:num w:numId="8">
    <w:abstractNumId w:val="53"/>
  </w:num>
  <w:num w:numId="9">
    <w:abstractNumId w:val="31"/>
  </w:num>
  <w:num w:numId="10">
    <w:abstractNumId w:val="28"/>
  </w:num>
  <w:num w:numId="11">
    <w:abstractNumId w:val="63"/>
  </w:num>
  <w:num w:numId="12">
    <w:abstractNumId w:val="43"/>
  </w:num>
  <w:num w:numId="13">
    <w:abstractNumId w:val="56"/>
  </w:num>
  <w:num w:numId="14">
    <w:abstractNumId w:val="15"/>
  </w:num>
  <w:num w:numId="15">
    <w:abstractNumId w:val="34"/>
  </w:num>
  <w:num w:numId="16">
    <w:abstractNumId w:val="59"/>
  </w:num>
  <w:num w:numId="17">
    <w:abstractNumId w:val="37"/>
  </w:num>
  <w:num w:numId="18">
    <w:abstractNumId w:val="13"/>
  </w:num>
  <w:num w:numId="19">
    <w:abstractNumId w:val="30"/>
  </w:num>
  <w:num w:numId="20">
    <w:abstractNumId w:val="1"/>
  </w:num>
  <w:num w:numId="21">
    <w:abstractNumId w:val="51"/>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4"/>
  </w:num>
  <w:num w:numId="26">
    <w:abstractNumId w:val="66"/>
  </w:num>
  <w:num w:numId="27">
    <w:abstractNumId w:val="61"/>
  </w:num>
  <w:num w:numId="28">
    <w:abstractNumId w:val="26"/>
  </w:num>
  <w:num w:numId="29">
    <w:abstractNumId w:val="5"/>
  </w:num>
  <w:num w:numId="30">
    <w:abstractNumId w:val="2"/>
  </w:num>
  <w:num w:numId="31">
    <w:abstractNumId w:val="19"/>
  </w:num>
  <w:num w:numId="32">
    <w:abstractNumId w:val="38"/>
  </w:num>
  <w:num w:numId="33">
    <w:abstractNumId w:val="3"/>
  </w:num>
  <w:num w:numId="34">
    <w:abstractNumId w:val="17"/>
  </w:num>
  <w:num w:numId="35">
    <w:abstractNumId w:val="32"/>
  </w:num>
  <w:num w:numId="36">
    <w:abstractNumId w:val="35"/>
  </w:num>
  <w:num w:numId="37">
    <w:abstractNumId w:val="36"/>
  </w:num>
  <w:num w:numId="38">
    <w:abstractNumId w:val="58"/>
  </w:num>
  <w:num w:numId="39">
    <w:abstractNumId w:val="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57"/>
  </w:num>
  <w:num w:numId="44">
    <w:abstractNumId w:val="41"/>
  </w:num>
  <w:num w:numId="45">
    <w:abstractNumId w:val="50"/>
  </w:num>
  <w:num w:numId="46">
    <w:abstractNumId w:val="47"/>
  </w:num>
  <w:num w:numId="47">
    <w:abstractNumId w:val="20"/>
  </w:num>
  <w:num w:numId="48">
    <w:abstractNumId w:val="39"/>
  </w:num>
  <w:num w:numId="49">
    <w:abstractNumId w:val="44"/>
  </w:num>
  <w:num w:numId="50">
    <w:abstractNumId w:val="46"/>
  </w:num>
  <w:num w:numId="51">
    <w:abstractNumId w:val="12"/>
  </w:num>
  <w:num w:numId="52">
    <w:abstractNumId w:val="4"/>
  </w:num>
  <w:num w:numId="53">
    <w:abstractNumId w:val="67"/>
  </w:num>
  <w:num w:numId="54">
    <w:abstractNumId w:val="25"/>
  </w:num>
  <w:num w:numId="55">
    <w:abstractNumId w:val="21"/>
  </w:num>
  <w:num w:numId="56">
    <w:abstractNumId w:val="0"/>
  </w:num>
  <w:num w:numId="57">
    <w:abstractNumId w:val="52"/>
  </w:num>
  <w:num w:numId="58">
    <w:abstractNumId w:val="11"/>
  </w:num>
  <w:num w:numId="59">
    <w:abstractNumId w:val="29"/>
  </w:num>
  <w:num w:numId="60">
    <w:abstractNumId w:val="55"/>
  </w:num>
  <w:num w:numId="61">
    <w:abstractNumId w:val="62"/>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5"/>
  </w:num>
  <w:num w:numId="65">
    <w:abstractNumId w:val="42"/>
  </w:num>
  <w:num w:numId="66">
    <w:abstractNumId w:val="65"/>
  </w:num>
  <w:num w:numId="67">
    <w:abstractNumId w:val="18"/>
  </w:num>
  <w:num w:numId="68">
    <w:abstractNumId w:val="60"/>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962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CD3"/>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704"/>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03B"/>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01E"/>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6FA"/>
    <w:rsid w:val="000A59A7"/>
    <w:rsid w:val="000A61D3"/>
    <w:rsid w:val="000A6592"/>
    <w:rsid w:val="000A6888"/>
    <w:rsid w:val="000A6A97"/>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59"/>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880"/>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66F"/>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B5C"/>
    <w:rsid w:val="00156EA3"/>
    <w:rsid w:val="00157714"/>
    <w:rsid w:val="001578D9"/>
    <w:rsid w:val="00157CBE"/>
    <w:rsid w:val="00157E83"/>
    <w:rsid w:val="00157FCD"/>
    <w:rsid w:val="00160332"/>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65E"/>
    <w:rsid w:val="00175885"/>
    <w:rsid w:val="00175F36"/>
    <w:rsid w:val="00176978"/>
    <w:rsid w:val="00176F82"/>
    <w:rsid w:val="001770F5"/>
    <w:rsid w:val="0017795A"/>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B79"/>
    <w:rsid w:val="001A6E3B"/>
    <w:rsid w:val="001B05B6"/>
    <w:rsid w:val="001B07D4"/>
    <w:rsid w:val="001B0EB2"/>
    <w:rsid w:val="001B1650"/>
    <w:rsid w:val="001B1977"/>
    <w:rsid w:val="001B2480"/>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C78E9"/>
    <w:rsid w:val="001D0013"/>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5E"/>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1CB"/>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0FC"/>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1F9A"/>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2E59"/>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9D2"/>
    <w:rsid w:val="00291CB8"/>
    <w:rsid w:val="00291EBC"/>
    <w:rsid w:val="00292087"/>
    <w:rsid w:val="00292AB6"/>
    <w:rsid w:val="00292CD1"/>
    <w:rsid w:val="00292F58"/>
    <w:rsid w:val="00293018"/>
    <w:rsid w:val="00293389"/>
    <w:rsid w:val="00293C85"/>
    <w:rsid w:val="00293F99"/>
    <w:rsid w:val="0029416B"/>
    <w:rsid w:val="00294815"/>
    <w:rsid w:val="00294B29"/>
    <w:rsid w:val="00294B62"/>
    <w:rsid w:val="00295B97"/>
    <w:rsid w:val="00295CC6"/>
    <w:rsid w:val="00295F14"/>
    <w:rsid w:val="0029633C"/>
    <w:rsid w:val="00296363"/>
    <w:rsid w:val="002966D6"/>
    <w:rsid w:val="00296C4C"/>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2E33"/>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2970"/>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4F0"/>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37332"/>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279"/>
    <w:rsid w:val="003659E0"/>
    <w:rsid w:val="00365A34"/>
    <w:rsid w:val="00365E77"/>
    <w:rsid w:val="003677FF"/>
    <w:rsid w:val="00367BEA"/>
    <w:rsid w:val="00367DFF"/>
    <w:rsid w:val="0037002C"/>
    <w:rsid w:val="0037024E"/>
    <w:rsid w:val="00370502"/>
    <w:rsid w:val="003709B7"/>
    <w:rsid w:val="00370BB1"/>
    <w:rsid w:val="0037166F"/>
    <w:rsid w:val="003718EC"/>
    <w:rsid w:val="00371964"/>
    <w:rsid w:val="003721EF"/>
    <w:rsid w:val="003728C6"/>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0678"/>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02C"/>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3E1"/>
    <w:rsid w:val="003B756E"/>
    <w:rsid w:val="003B7B06"/>
    <w:rsid w:val="003B7C39"/>
    <w:rsid w:val="003B7EC3"/>
    <w:rsid w:val="003C0158"/>
    <w:rsid w:val="003C0228"/>
    <w:rsid w:val="003C059F"/>
    <w:rsid w:val="003C08BF"/>
    <w:rsid w:val="003C185F"/>
    <w:rsid w:val="003C2386"/>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55"/>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280"/>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30B"/>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117"/>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23C"/>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1E5"/>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3D"/>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39AE"/>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40E"/>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68A2"/>
    <w:rsid w:val="005179D2"/>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12D"/>
    <w:rsid w:val="00531293"/>
    <w:rsid w:val="005314A5"/>
    <w:rsid w:val="00531674"/>
    <w:rsid w:val="005318D5"/>
    <w:rsid w:val="005324D5"/>
    <w:rsid w:val="0053251E"/>
    <w:rsid w:val="0053283F"/>
    <w:rsid w:val="00532C12"/>
    <w:rsid w:val="00533161"/>
    <w:rsid w:val="005334B0"/>
    <w:rsid w:val="005337B5"/>
    <w:rsid w:val="0053421E"/>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546"/>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6FF"/>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03F7"/>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109"/>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CF5"/>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098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080"/>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012"/>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AD4"/>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76"/>
    <w:rsid w:val="006D6C8D"/>
    <w:rsid w:val="006D6CC7"/>
    <w:rsid w:val="006D75BB"/>
    <w:rsid w:val="006D7A57"/>
    <w:rsid w:val="006D7F3A"/>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3BD0"/>
    <w:rsid w:val="006E4FA0"/>
    <w:rsid w:val="006E5629"/>
    <w:rsid w:val="006E56F0"/>
    <w:rsid w:val="006E6126"/>
    <w:rsid w:val="006E6784"/>
    <w:rsid w:val="006E67EE"/>
    <w:rsid w:val="006E6A66"/>
    <w:rsid w:val="006E6D48"/>
    <w:rsid w:val="006E7AAD"/>
    <w:rsid w:val="006F0713"/>
    <w:rsid w:val="006F0B70"/>
    <w:rsid w:val="006F0DFD"/>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30E"/>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4AE"/>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391"/>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8C5"/>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203"/>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74B"/>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025"/>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446"/>
    <w:rsid w:val="0085664E"/>
    <w:rsid w:val="0085704E"/>
    <w:rsid w:val="008570D6"/>
    <w:rsid w:val="00857251"/>
    <w:rsid w:val="00857479"/>
    <w:rsid w:val="008577BE"/>
    <w:rsid w:val="00857887"/>
    <w:rsid w:val="008604B6"/>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594"/>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5E5"/>
    <w:rsid w:val="008B0870"/>
    <w:rsid w:val="008B1132"/>
    <w:rsid w:val="008B19AB"/>
    <w:rsid w:val="008B228C"/>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2B6D"/>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3E0C"/>
    <w:rsid w:val="0090403E"/>
    <w:rsid w:val="00904BBD"/>
    <w:rsid w:val="009050FE"/>
    <w:rsid w:val="009057F6"/>
    <w:rsid w:val="00905AB7"/>
    <w:rsid w:val="00905BCF"/>
    <w:rsid w:val="0090616C"/>
    <w:rsid w:val="0090621B"/>
    <w:rsid w:val="00906334"/>
    <w:rsid w:val="009069CA"/>
    <w:rsid w:val="00906ACF"/>
    <w:rsid w:val="00906C35"/>
    <w:rsid w:val="00906F6F"/>
    <w:rsid w:val="00906F97"/>
    <w:rsid w:val="00907614"/>
    <w:rsid w:val="00910706"/>
    <w:rsid w:val="00910B70"/>
    <w:rsid w:val="0091132C"/>
    <w:rsid w:val="009114A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2C06"/>
    <w:rsid w:val="00922D11"/>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AC"/>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1B42"/>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0B3"/>
    <w:rsid w:val="009D71D3"/>
    <w:rsid w:val="009D7753"/>
    <w:rsid w:val="009E0744"/>
    <w:rsid w:val="009E0827"/>
    <w:rsid w:val="009E0BD1"/>
    <w:rsid w:val="009E0D21"/>
    <w:rsid w:val="009E0F34"/>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159"/>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02D"/>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315"/>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27BF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806"/>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3A4E"/>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538"/>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6BA2"/>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5CEC"/>
    <w:rsid w:val="00AB6326"/>
    <w:rsid w:val="00AB6619"/>
    <w:rsid w:val="00AB6A3E"/>
    <w:rsid w:val="00AB75C6"/>
    <w:rsid w:val="00AB7607"/>
    <w:rsid w:val="00AB7BF7"/>
    <w:rsid w:val="00AC0205"/>
    <w:rsid w:val="00AC045F"/>
    <w:rsid w:val="00AC0C77"/>
    <w:rsid w:val="00AC0DB9"/>
    <w:rsid w:val="00AC128C"/>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C7EC7"/>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74C"/>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6D65"/>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5ED4"/>
    <w:rsid w:val="00B262C5"/>
    <w:rsid w:val="00B264BE"/>
    <w:rsid w:val="00B27389"/>
    <w:rsid w:val="00B276EC"/>
    <w:rsid w:val="00B2787A"/>
    <w:rsid w:val="00B27A80"/>
    <w:rsid w:val="00B30164"/>
    <w:rsid w:val="00B301F1"/>
    <w:rsid w:val="00B307B9"/>
    <w:rsid w:val="00B30AE5"/>
    <w:rsid w:val="00B31345"/>
    <w:rsid w:val="00B316ED"/>
    <w:rsid w:val="00B31D98"/>
    <w:rsid w:val="00B31FF0"/>
    <w:rsid w:val="00B3258B"/>
    <w:rsid w:val="00B32773"/>
    <w:rsid w:val="00B32AD9"/>
    <w:rsid w:val="00B32BD6"/>
    <w:rsid w:val="00B32CAA"/>
    <w:rsid w:val="00B33047"/>
    <w:rsid w:val="00B336CD"/>
    <w:rsid w:val="00B3425D"/>
    <w:rsid w:val="00B34611"/>
    <w:rsid w:val="00B34633"/>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453"/>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57D1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6A8"/>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0FD2"/>
    <w:rsid w:val="00BE1617"/>
    <w:rsid w:val="00BE1795"/>
    <w:rsid w:val="00BE17B7"/>
    <w:rsid w:val="00BE1899"/>
    <w:rsid w:val="00BE1AF1"/>
    <w:rsid w:val="00BE1B4F"/>
    <w:rsid w:val="00BE1CEC"/>
    <w:rsid w:val="00BE2127"/>
    <w:rsid w:val="00BE2503"/>
    <w:rsid w:val="00BE2547"/>
    <w:rsid w:val="00BE283D"/>
    <w:rsid w:val="00BE28BE"/>
    <w:rsid w:val="00BE2F2E"/>
    <w:rsid w:val="00BE2F9F"/>
    <w:rsid w:val="00BE3037"/>
    <w:rsid w:val="00BE3776"/>
    <w:rsid w:val="00BE4A35"/>
    <w:rsid w:val="00BE4FAA"/>
    <w:rsid w:val="00BE5AA6"/>
    <w:rsid w:val="00BE66F8"/>
    <w:rsid w:val="00BE6E84"/>
    <w:rsid w:val="00BE754A"/>
    <w:rsid w:val="00BE798F"/>
    <w:rsid w:val="00BE79E6"/>
    <w:rsid w:val="00BE7C1F"/>
    <w:rsid w:val="00BE7EE1"/>
    <w:rsid w:val="00BF0336"/>
    <w:rsid w:val="00BF033F"/>
    <w:rsid w:val="00BF04CB"/>
    <w:rsid w:val="00BF0873"/>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5F3"/>
    <w:rsid w:val="00C06BCB"/>
    <w:rsid w:val="00C06D1B"/>
    <w:rsid w:val="00C070ED"/>
    <w:rsid w:val="00C07510"/>
    <w:rsid w:val="00C07864"/>
    <w:rsid w:val="00C078BB"/>
    <w:rsid w:val="00C10ADD"/>
    <w:rsid w:val="00C11097"/>
    <w:rsid w:val="00C111DD"/>
    <w:rsid w:val="00C116D8"/>
    <w:rsid w:val="00C1178C"/>
    <w:rsid w:val="00C11AF5"/>
    <w:rsid w:val="00C12367"/>
    <w:rsid w:val="00C12511"/>
    <w:rsid w:val="00C12A03"/>
    <w:rsid w:val="00C12D44"/>
    <w:rsid w:val="00C12D74"/>
    <w:rsid w:val="00C1394E"/>
    <w:rsid w:val="00C13B7D"/>
    <w:rsid w:val="00C14D25"/>
    <w:rsid w:val="00C14DBA"/>
    <w:rsid w:val="00C158F6"/>
    <w:rsid w:val="00C15AE7"/>
    <w:rsid w:val="00C15C13"/>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1F0"/>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36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C71"/>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77A85"/>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7CC"/>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79F"/>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65E"/>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27D1"/>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2D0"/>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57C36"/>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7F0"/>
    <w:rsid w:val="00D97A92"/>
    <w:rsid w:val="00D97F2B"/>
    <w:rsid w:val="00DA00EE"/>
    <w:rsid w:val="00DA1304"/>
    <w:rsid w:val="00DA1727"/>
    <w:rsid w:val="00DA1DB5"/>
    <w:rsid w:val="00DA2660"/>
    <w:rsid w:val="00DA2B32"/>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C24"/>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3"/>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3293"/>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479"/>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AA2"/>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70"/>
    <w:rsid w:val="00E63881"/>
    <w:rsid w:val="00E63F8F"/>
    <w:rsid w:val="00E64070"/>
    <w:rsid w:val="00E6438F"/>
    <w:rsid w:val="00E647A4"/>
    <w:rsid w:val="00E64859"/>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114"/>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1DB"/>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26A"/>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482"/>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AAC"/>
    <w:rsid w:val="00EE1BBA"/>
    <w:rsid w:val="00EE1EE0"/>
    <w:rsid w:val="00EE23ED"/>
    <w:rsid w:val="00EE245C"/>
    <w:rsid w:val="00EE303D"/>
    <w:rsid w:val="00EE3166"/>
    <w:rsid w:val="00EE3336"/>
    <w:rsid w:val="00EE3C7B"/>
    <w:rsid w:val="00EE3D1F"/>
    <w:rsid w:val="00EE42EC"/>
    <w:rsid w:val="00EE4342"/>
    <w:rsid w:val="00EE44DF"/>
    <w:rsid w:val="00EE4690"/>
    <w:rsid w:val="00EE490D"/>
    <w:rsid w:val="00EE49E4"/>
    <w:rsid w:val="00EE540C"/>
    <w:rsid w:val="00EE591D"/>
    <w:rsid w:val="00EE6699"/>
    <w:rsid w:val="00EE6805"/>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C4D"/>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093"/>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2AC"/>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3F7"/>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67E"/>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0FD"/>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2F3"/>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4DC"/>
    <w:rsid w:val="00F83E52"/>
    <w:rsid w:val="00F84A8C"/>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176"/>
    <w:rsid w:val="00FB34F9"/>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2BAD"/>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80"/>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 w:type="numbering" w:customStyle="1" w:styleId="tl31">
    <w:name w:val="Štýl31"/>
    <w:uiPriority w:val="99"/>
    <w:rsid w:val="001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6210-0D94-4443-ADC6-0C6D8557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19678</Words>
  <Characters>112171</Characters>
  <Application>Microsoft Office Word</Application>
  <DocSecurity>0</DocSecurity>
  <Lines>934</Lines>
  <Paragraphs>263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21</cp:revision>
  <cp:lastPrinted>2021-12-08T07:39:00Z</cp:lastPrinted>
  <dcterms:created xsi:type="dcterms:W3CDTF">2022-06-22T10:59:00Z</dcterms:created>
  <dcterms:modified xsi:type="dcterms:W3CDTF">2023-03-23T14:40:00Z</dcterms:modified>
</cp:coreProperties>
</file>