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E013C9" w:rsidRDefault="00B10682" w:rsidP="00BB7617">
      <w:pPr>
        <w:spacing w:before="120" w:after="120"/>
        <w:contextualSpacing w:val="0"/>
        <w:jc w:val="center"/>
        <w:rPr>
          <w:rFonts w:ascii="Garamond" w:hAnsi="Garamond"/>
          <w:b/>
          <w:bCs/>
          <w:sz w:val="44"/>
          <w:szCs w:val="44"/>
          <w:lang w:val="sk-SK"/>
        </w:rPr>
      </w:pPr>
      <w:bookmarkStart w:id="0" w:name="_Hlk68083093"/>
      <w:r w:rsidRPr="00E013C9">
        <w:rPr>
          <w:rFonts w:ascii="Garamond" w:hAnsi="Garamond"/>
          <w:b/>
          <w:bCs/>
          <w:sz w:val="44"/>
          <w:szCs w:val="44"/>
          <w:lang w:val="sk-SK"/>
        </w:rPr>
        <w:t>SÚŤAŽNÉ PODKLADY</w:t>
      </w:r>
    </w:p>
    <w:p w14:paraId="180BA83F" w14:textId="71F31FA8" w:rsidR="00B10682" w:rsidRPr="00E013C9" w:rsidRDefault="0073294A" w:rsidP="00BB7617">
      <w:pPr>
        <w:spacing w:before="120" w:after="120"/>
        <w:contextualSpacing w:val="0"/>
        <w:jc w:val="center"/>
        <w:rPr>
          <w:rFonts w:ascii="Garamond" w:hAnsi="Garamond"/>
          <w:lang w:val="sk-SK"/>
        </w:rPr>
      </w:pPr>
      <w:r>
        <w:rPr>
          <w:rFonts w:ascii="Garamond" w:hAnsi="Garamond"/>
          <w:lang w:val="sk-SK"/>
        </w:rPr>
        <w:t>Nad</w:t>
      </w:r>
      <w:r w:rsidRPr="00E013C9">
        <w:rPr>
          <w:rFonts w:ascii="Garamond" w:hAnsi="Garamond"/>
          <w:lang w:val="sk-SK"/>
        </w:rPr>
        <w:t xml:space="preserve">limitná zákazka </w:t>
      </w:r>
      <w:r>
        <w:rPr>
          <w:rFonts w:ascii="Garamond" w:hAnsi="Garamond"/>
          <w:lang w:val="sk-SK"/>
        </w:rPr>
        <w:t xml:space="preserve">zadaná postupom verejnej súťaže bez využitia elektronickej aukcie podľa § 66 </w:t>
      </w:r>
      <w:r w:rsidRPr="00E013C9">
        <w:rPr>
          <w:rFonts w:ascii="Garamond" w:hAnsi="Garamond"/>
          <w:lang w:val="sk-SK"/>
        </w:rPr>
        <w:t>a nasledujúce zákona č. 343/2015 Z. z. o verejnom obstarávaní v platnom znení (ďalej len „zákon o verejnom obstarávaní“)</w:t>
      </w:r>
    </w:p>
    <w:p w14:paraId="12422B8B" w14:textId="77777777" w:rsidR="00B10682" w:rsidRPr="00E013C9" w:rsidRDefault="00B10682" w:rsidP="00BB7617">
      <w:pPr>
        <w:spacing w:before="120" w:after="120"/>
        <w:contextualSpacing w:val="0"/>
        <w:jc w:val="center"/>
        <w:rPr>
          <w:rFonts w:ascii="Garamond" w:hAnsi="Garamond"/>
          <w:lang w:val="sk-SK"/>
        </w:rPr>
      </w:pPr>
    </w:p>
    <w:p w14:paraId="0F8D1EE2" w14:textId="77777777" w:rsidR="00BB7617" w:rsidRPr="00E013C9" w:rsidRDefault="00BB7617" w:rsidP="00BB7617">
      <w:pPr>
        <w:spacing w:before="120" w:after="120"/>
        <w:contextualSpacing w:val="0"/>
        <w:jc w:val="center"/>
        <w:rPr>
          <w:rFonts w:ascii="Garamond" w:hAnsi="Garamond"/>
          <w:lang w:val="sk-SK"/>
        </w:rPr>
      </w:pPr>
    </w:p>
    <w:p w14:paraId="33E67E19" w14:textId="588EF9CA" w:rsidR="00B10682" w:rsidRPr="00A83025" w:rsidRDefault="0073294A" w:rsidP="00BB7617">
      <w:pPr>
        <w:spacing w:before="120" w:after="120"/>
        <w:contextualSpacing w:val="0"/>
        <w:jc w:val="center"/>
        <w:rPr>
          <w:rFonts w:ascii="Garamond" w:hAnsi="Garamond"/>
          <w:b/>
          <w:bCs/>
          <w:sz w:val="28"/>
          <w:szCs w:val="28"/>
          <w:lang w:val="sk-SK"/>
        </w:rPr>
      </w:pPr>
      <w:bookmarkStart w:id="1" w:name="_Hlk69128626"/>
      <w:r>
        <w:rPr>
          <w:rFonts w:ascii="Garamond" w:hAnsi="Garamond"/>
          <w:b/>
          <w:bCs/>
          <w:sz w:val="28"/>
          <w:szCs w:val="28"/>
          <w:lang w:val="sk-SK"/>
        </w:rPr>
        <w:t>Potraviny pre školské jedálne 2021-2023</w:t>
      </w:r>
    </w:p>
    <w:bookmarkEnd w:id="1"/>
    <w:p w14:paraId="2C804F30" w14:textId="77777777" w:rsidR="00B10682" w:rsidRPr="00E013C9" w:rsidRDefault="00B10682" w:rsidP="00BB7617">
      <w:pPr>
        <w:spacing w:before="120" w:after="120"/>
        <w:contextualSpacing w:val="0"/>
        <w:jc w:val="center"/>
        <w:rPr>
          <w:rFonts w:ascii="Garamond" w:hAnsi="Garamond"/>
          <w:lang w:val="sk-SK"/>
        </w:rPr>
      </w:pPr>
    </w:p>
    <w:p w14:paraId="516AB090" w14:textId="77777777" w:rsidR="00BB7617" w:rsidRPr="00E013C9" w:rsidRDefault="00BB7617" w:rsidP="00BB7617">
      <w:pPr>
        <w:spacing w:before="120" w:after="120"/>
        <w:contextualSpacing w:val="0"/>
        <w:jc w:val="center"/>
        <w:rPr>
          <w:rFonts w:ascii="Garamond" w:hAnsi="Garamond"/>
          <w:lang w:val="sk-SK"/>
        </w:rPr>
      </w:pPr>
    </w:p>
    <w:p w14:paraId="05047323" w14:textId="77777777" w:rsidR="00BB7617" w:rsidRPr="00E013C9" w:rsidRDefault="00BB7617" w:rsidP="00BB7617">
      <w:pPr>
        <w:spacing w:before="120" w:after="120"/>
        <w:contextualSpacing w:val="0"/>
        <w:jc w:val="center"/>
        <w:rPr>
          <w:rFonts w:ascii="Garamond" w:hAnsi="Garamond"/>
          <w:lang w:val="sk-SK"/>
        </w:rPr>
      </w:pPr>
    </w:p>
    <w:p w14:paraId="16C1ABA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Predmet zákazky</w:t>
      </w:r>
    </w:p>
    <w:p w14:paraId="26A22709" w14:textId="77777777" w:rsidR="0073294A" w:rsidRPr="00E013C9" w:rsidRDefault="0073294A" w:rsidP="0073294A">
      <w:pPr>
        <w:spacing w:before="120" w:after="120"/>
        <w:contextualSpacing w:val="0"/>
        <w:jc w:val="center"/>
        <w:rPr>
          <w:rFonts w:ascii="Garamond" w:hAnsi="Garamond"/>
          <w:lang w:val="sk-SK"/>
        </w:rPr>
      </w:pPr>
      <w:r>
        <w:rPr>
          <w:rFonts w:ascii="Garamond" w:hAnsi="Garamond"/>
          <w:lang w:val="sk-SK"/>
        </w:rPr>
        <w:t>Tovary</w:t>
      </w:r>
    </w:p>
    <w:p w14:paraId="626E4322" w14:textId="77777777" w:rsidR="00B10682" w:rsidRPr="00E013C9" w:rsidRDefault="00B10682" w:rsidP="005A3BE7">
      <w:pPr>
        <w:spacing w:before="120" w:after="120"/>
        <w:contextualSpacing w:val="0"/>
        <w:rPr>
          <w:rFonts w:ascii="Garamond" w:hAnsi="Garamond"/>
          <w:lang w:val="sk-SK"/>
        </w:rPr>
      </w:pPr>
    </w:p>
    <w:p w14:paraId="3B126CDB" w14:textId="77777777" w:rsidR="00BB7617" w:rsidRPr="00E013C9" w:rsidRDefault="00BB7617" w:rsidP="005A3BE7">
      <w:pPr>
        <w:spacing w:before="120" w:after="120"/>
        <w:contextualSpacing w:val="0"/>
        <w:rPr>
          <w:rFonts w:ascii="Garamond" w:hAnsi="Garamond"/>
          <w:lang w:val="sk-SK"/>
        </w:rPr>
      </w:pPr>
    </w:p>
    <w:p w14:paraId="4CE6F0EA" w14:textId="77777777" w:rsidR="00BB7617" w:rsidRPr="00E013C9" w:rsidRDefault="00BB7617" w:rsidP="005A3BE7">
      <w:pPr>
        <w:spacing w:before="120" w:after="120"/>
        <w:contextualSpacing w:val="0"/>
        <w:rPr>
          <w:rFonts w:ascii="Garamond" w:hAnsi="Garamond"/>
          <w:lang w:val="sk-SK"/>
        </w:rPr>
      </w:pPr>
    </w:p>
    <w:p w14:paraId="52B5154D" w14:textId="77777777" w:rsidR="00BB7617" w:rsidRPr="00E013C9" w:rsidRDefault="00BB7617" w:rsidP="005A3BE7">
      <w:pPr>
        <w:spacing w:before="120" w:after="120"/>
        <w:contextualSpacing w:val="0"/>
        <w:rPr>
          <w:rFonts w:ascii="Garamond" w:hAnsi="Garamond"/>
          <w:lang w:val="sk-SK"/>
        </w:rPr>
      </w:pPr>
    </w:p>
    <w:p w14:paraId="07FF1214" w14:textId="77777777" w:rsidR="00BB7617" w:rsidRPr="00E013C9" w:rsidRDefault="00BB7617" w:rsidP="005A3BE7">
      <w:pPr>
        <w:spacing w:before="120" w:after="120"/>
        <w:contextualSpacing w:val="0"/>
        <w:rPr>
          <w:rFonts w:ascii="Garamond" w:hAnsi="Garamond"/>
          <w:lang w:val="sk-SK"/>
        </w:rPr>
      </w:pPr>
    </w:p>
    <w:p w14:paraId="5F653A58" w14:textId="77777777" w:rsidR="00BB7617" w:rsidRPr="00E013C9" w:rsidRDefault="00BB7617" w:rsidP="005A3BE7">
      <w:pPr>
        <w:spacing w:before="120" w:after="120"/>
        <w:contextualSpacing w:val="0"/>
        <w:rPr>
          <w:rFonts w:ascii="Garamond" w:hAnsi="Garamond"/>
          <w:lang w:val="sk-SK"/>
        </w:rPr>
      </w:pPr>
    </w:p>
    <w:p w14:paraId="497C1AD5"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Súťažné podklady schválil:</w:t>
      </w:r>
    </w:p>
    <w:p w14:paraId="391E478E" w14:textId="77777777" w:rsidR="00B10682" w:rsidRPr="00E013C9" w:rsidRDefault="00B10682" w:rsidP="005A3BE7">
      <w:pPr>
        <w:spacing w:before="120" w:after="120"/>
        <w:contextualSpacing w:val="0"/>
        <w:rPr>
          <w:rFonts w:ascii="Garamond" w:hAnsi="Garamond"/>
          <w:lang w:val="sk-SK"/>
        </w:rPr>
      </w:pPr>
    </w:p>
    <w:p w14:paraId="59ABD4D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Pr="00E013C9">
        <w:rPr>
          <w:rFonts w:ascii="Garamond" w:hAnsi="Garamond"/>
          <w:highlight w:val="yellow"/>
          <w:lang w:val="sk-SK"/>
        </w:rPr>
        <w:t>(doplniť)</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010C5BE7" w14:textId="77777777" w:rsidTr="00303C8C">
        <w:tc>
          <w:tcPr>
            <w:tcW w:w="4201" w:type="dxa"/>
            <w:vAlign w:val="center"/>
          </w:tcPr>
          <w:p w14:paraId="30106C0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56072D74" w14:textId="77777777" w:rsidTr="00303C8C">
        <w:tc>
          <w:tcPr>
            <w:tcW w:w="4201" w:type="dxa"/>
            <w:vAlign w:val="center"/>
          </w:tcPr>
          <w:p w14:paraId="522E51DB"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Ján Hrčka, starosta</w:t>
            </w:r>
          </w:p>
        </w:tc>
      </w:tr>
    </w:tbl>
    <w:p w14:paraId="6C6799D9" w14:textId="77777777" w:rsidR="00B10682" w:rsidRPr="00E013C9" w:rsidRDefault="00B10682" w:rsidP="005A3BE7">
      <w:pPr>
        <w:spacing w:before="120" w:after="120"/>
        <w:contextualSpacing w:val="0"/>
        <w:rPr>
          <w:rFonts w:ascii="Garamond" w:hAnsi="Garamond"/>
          <w:lang w:val="sk-SK"/>
        </w:rPr>
      </w:pPr>
    </w:p>
    <w:p w14:paraId="5D860A73" w14:textId="77777777" w:rsidR="00B10682" w:rsidRPr="00E013C9" w:rsidRDefault="00B10682" w:rsidP="005A3BE7">
      <w:pPr>
        <w:spacing w:before="120" w:after="120"/>
        <w:contextualSpacing w:val="0"/>
        <w:rPr>
          <w:rFonts w:ascii="Garamond" w:hAnsi="Garamond"/>
          <w:lang w:val="sk-SK"/>
        </w:rPr>
      </w:pPr>
    </w:p>
    <w:p w14:paraId="7A4BB7EA" w14:textId="77777777" w:rsidR="00B10682" w:rsidRPr="00E013C9" w:rsidRDefault="00B10682" w:rsidP="005A3BE7">
      <w:pPr>
        <w:spacing w:before="120" w:after="120"/>
        <w:contextualSpacing w:val="0"/>
        <w:rPr>
          <w:rFonts w:ascii="Garamond" w:hAnsi="Garamond"/>
          <w:lang w:val="sk-SK"/>
        </w:rPr>
      </w:pPr>
    </w:p>
    <w:p w14:paraId="45DB798E"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Súlad súťažných podkladov so zákonom potvrdzuje:</w:t>
      </w:r>
    </w:p>
    <w:p w14:paraId="0FD305A5" w14:textId="77777777" w:rsidR="00B10682" w:rsidRPr="00E013C9" w:rsidRDefault="00B10682" w:rsidP="005A3BE7">
      <w:pPr>
        <w:spacing w:before="120" w:after="120"/>
        <w:contextualSpacing w:val="0"/>
        <w:rPr>
          <w:rFonts w:ascii="Garamond" w:hAnsi="Garamond"/>
          <w:lang w:val="sk-SK"/>
        </w:rPr>
      </w:pPr>
    </w:p>
    <w:p w14:paraId="2D8C423D"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Pr="00E013C9">
        <w:rPr>
          <w:rFonts w:ascii="Garamond" w:hAnsi="Garamond"/>
          <w:highlight w:val="yellow"/>
          <w:lang w:val="sk-SK"/>
        </w:rPr>
        <w:t>(doplniť)</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43E2A64F" w14:textId="77777777" w:rsidTr="00303C8C">
        <w:tc>
          <w:tcPr>
            <w:tcW w:w="4201" w:type="dxa"/>
            <w:vAlign w:val="center"/>
          </w:tcPr>
          <w:p w14:paraId="78D5F9F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19DB38E0" w14:textId="77777777" w:rsidTr="00303C8C">
        <w:tc>
          <w:tcPr>
            <w:tcW w:w="4201" w:type="dxa"/>
            <w:vAlign w:val="center"/>
          </w:tcPr>
          <w:p w14:paraId="69130607"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JUDr. Miroslav </w:t>
            </w:r>
            <w:proofErr w:type="spellStart"/>
            <w:r w:rsidRPr="00E013C9">
              <w:rPr>
                <w:rFonts w:ascii="Garamond" w:hAnsi="Garamond"/>
                <w:lang w:val="sk-SK"/>
              </w:rPr>
              <w:t>Cák</w:t>
            </w:r>
            <w:proofErr w:type="spellEnd"/>
          </w:p>
        </w:tc>
      </w:tr>
    </w:tbl>
    <w:p w14:paraId="0A21A64C" w14:textId="77777777" w:rsidR="00B10682" w:rsidRPr="00E013C9" w:rsidRDefault="00B10682" w:rsidP="005A3BE7">
      <w:pPr>
        <w:spacing w:before="120" w:after="120"/>
        <w:contextualSpacing w:val="0"/>
        <w:rPr>
          <w:rFonts w:ascii="Garamond" w:hAnsi="Garamond"/>
          <w:lang w:val="sk-SK"/>
        </w:rPr>
      </w:pPr>
    </w:p>
    <w:p w14:paraId="47F5589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22725A" w:rsidRDefault="00A16355" w:rsidP="00BB7617">
          <w:pPr>
            <w:pStyle w:val="Hlavikaobsahu"/>
            <w:spacing w:before="120" w:after="120"/>
            <w:rPr>
              <w:rFonts w:ascii="Garamond" w:hAnsi="Garamond"/>
              <w:b/>
              <w:bCs/>
              <w:color w:val="auto"/>
              <w:sz w:val="22"/>
              <w:szCs w:val="22"/>
            </w:rPr>
          </w:pPr>
          <w:r w:rsidRPr="0022725A">
            <w:rPr>
              <w:rFonts w:ascii="Garamond" w:hAnsi="Garamond"/>
              <w:b/>
              <w:bCs/>
              <w:color w:val="auto"/>
              <w:sz w:val="22"/>
              <w:szCs w:val="22"/>
            </w:rPr>
            <w:t>Obsah</w:t>
          </w:r>
        </w:p>
        <w:p w14:paraId="570E3F3E" w14:textId="7848DC9A" w:rsidR="0071292A" w:rsidRPr="0022725A" w:rsidRDefault="000469AE">
          <w:pPr>
            <w:pStyle w:val="Obsah2"/>
            <w:rPr>
              <w:rFonts w:ascii="Garamond" w:eastAsiaTheme="minorEastAsia" w:hAnsi="Garamond"/>
              <w:lang w:eastAsia="cs-CZ"/>
            </w:rPr>
          </w:pPr>
          <w:r w:rsidRPr="0022725A">
            <w:rPr>
              <w:rFonts w:ascii="Garamond" w:hAnsi="Garamond"/>
              <w:lang w:val="sk-SK"/>
            </w:rPr>
            <w:fldChar w:fldCharType="begin"/>
          </w:r>
          <w:r w:rsidR="00A16355" w:rsidRPr="0022725A">
            <w:rPr>
              <w:rFonts w:ascii="Garamond" w:hAnsi="Garamond"/>
              <w:lang w:val="sk-SK"/>
            </w:rPr>
            <w:instrText xml:space="preserve"> TOC \o "1-3" \h \z \u </w:instrText>
          </w:r>
          <w:r w:rsidRPr="0022725A">
            <w:rPr>
              <w:rFonts w:ascii="Garamond" w:hAnsi="Garamond"/>
              <w:lang w:val="sk-SK"/>
            </w:rPr>
            <w:fldChar w:fldCharType="separate"/>
          </w:r>
          <w:hyperlink w:anchor="_Toc69143181" w:history="1">
            <w:r w:rsidR="0071292A" w:rsidRPr="0022725A">
              <w:rPr>
                <w:rStyle w:val="Hypertextovprepojenie"/>
                <w:rFonts w:ascii="Garamond" w:hAnsi="Garamond"/>
              </w:rPr>
              <w:t>A.</w:t>
            </w:r>
            <w:r w:rsidR="0071292A" w:rsidRPr="0022725A">
              <w:rPr>
                <w:rFonts w:ascii="Garamond" w:eastAsiaTheme="minorEastAsia" w:hAnsi="Garamond"/>
                <w:lang w:eastAsia="cs-CZ"/>
              </w:rPr>
              <w:tab/>
            </w:r>
            <w:r w:rsidR="0071292A" w:rsidRPr="0022725A">
              <w:rPr>
                <w:rStyle w:val="Hypertextovprepojenie"/>
                <w:rFonts w:ascii="Garamond" w:hAnsi="Garamond"/>
              </w:rPr>
              <w:t>POKYNY PRE ZÁUJEMCOV/UCHÁDZAČOV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589D09D5" w14:textId="4F418DC9" w:rsidR="0071292A" w:rsidRPr="0022725A" w:rsidRDefault="0064488E">
          <w:pPr>
            <w:pStyle w:val="Obsah2"/>
            <w:rPr>
              <w:rFonts w:ascii="Garamond" w:eastAsiaTheme="minorEastAsia" w:hAnsi="Garamond"/>
              <w:lang w:eastAsia="cs-CZ"/>
            </w:rPr>
          </w:pPr>
          <w:hyperlink w:anchor="_Toc69143182" w:history="1">
            <w:r w:rsidR="0071292A" w:rsidRPr="0022725A">
              <w:rPr>
                <w:rStyle w:val="Hypertextovprepojenie"/>
                <w:rFonts w:ascii="Garamond" w:hAnsi="Garamond"/>
              </w:rPr>
              <w:t>Časť A.1 – Všeobecné informácie</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1B8F2831" w14:textId="1A63F082" w:rsidR="0071292A" w:rsidRPr="0022725A" w:rsidRDefault="0064488E">
          <w:pPr>
            <w:pStyle w:val="Obsah2"/>
            <w:rPr>
              <w:rFonts w:ascii="Garamond" w:eastAsiaTheme="minorEastAsia" w:hAnsi="Garamond"/>
              <w:lang w:eastAsia="cs-CZ"/>
            </w:rPr>
          </w:pPr>
          <w:hyperlink w:anchor="_Toc69143183" w:history="1">
            <w:r w:rsidR="0071292A" w:rsidRPr="0022725A">
              <w:rPr>
                <w:rStyle w:val="Hypertextovprepojenie"/>
                <w:rFonts w:ascii="Garamond" w:hAnsi="Garamond"/>
              </w:rPr>
              <w:t>1.</w:t>
            </w:r>
            <w:r w:rsidR="0071292A" w:rsidRPr="0022725A">
              <w:rPr>
                <w:rFonts w:ascii="Garamond" w:eastAsiaTheme="minorEastAsia" w:hAnsi="Garamond"/>
                <w:lang w:eastAsia="cs-CZ"/>
              </w:rPr>
              <w:tab/>
            </w:r>
            <w:r w:rsidR="0071292A" w:rsidRPr="0022725A">
              <w:rPr>
                <w:rStyle w:val="Hypertextovprepojenie"/>
                <w:rFonts w:ascii="Garamond" w:hAnsi="Garamond"/>
              </w:rPr>
              <w:t>Identifikácia verejného obstarávateľa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5E05A449" w14:textId="7B71A5F2" w:rsidR="0071292A" w:rsidRPr="0022725A" w:rsidRDefault="0064488E">
          <w:pPr>
            <w:pStyle w:val="Obsah2"/>
            <w:rPr>
              <w:rFonts w:ascii="Garamond" w:eastAsiaTheme="minorEastAsia" w:hAnsi="Garamond"/>
              <w:lang w:eastAsia="cs-CZ"/>
            </w:rPr>
          </w:pPr>
          <w:hyperlink w:anchor="_Toc69143184" w:history="1">
            <w:r w:rsidR="0071292A" w:rsidRPr="0022725A">
              <w:rPr>
                <w:rStyle w:val="Hypertextovprepojenie"/>
                <w:rFonts w:ascii="Garamond" w:hAnsi="Garamond"/>
              </w:rPr>
              <w:t>2.</w:t>
            </w:r>
            <w:r w:rsidR="0071292A" w:rsidRPr="0022725A">
              <w:rPr>
                <w:rFonts w:ascii="Garamond" w:eastAsiaTheme="minorEastAsia" w:hAnsi="Garamond"/>
                <w:lang w:eastAsia="cs-CZ"/>
              </w:rPr>
              <w:tab/>
            </w:r>
            <w:r w:rsidR="0071292A" w:rsidRPr="0022725A">
              <w:rPr>
                <w:rStyle w:val="Hypertextovprepojenie"/>
                <w:rFonts w:ascii="Garamond" w:hAnsi="Garamond"/>
              </w:rPr>
              <w:t>Predmet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3</w:t>
            </w:r>
            <w:r w:rsidR="0071292A" w:rsidRPr="0022725A">
              <w:rPr>
                <w:rFonts w:ascii="Garamond" w:hAnsi="Garamond"/>
                <w:webHidden/>
              </w:rPr>
              <w:fldChar w:fldCharType="end"/>
            </w:r>
          </w:hyperlink>
        </w:p>
        <w:p w14:paraId="197C5F1C" w14:textId="487F98FB" w:rsidR="0071292A" w:rsidRPr="0022725A" w:rsidRDefault="0064488E">
          <w:pPr>
            <w:pStyle w:val="Obsah2"/>
            <w:rPr>
              <w:rFonts w:ascii="Garamond" w:eastAsiaTheme="minorEastAsia" w:hAnsi="Garamond"/>
              <w:lang w:eastAsia="cs-CZ"/>
            </w:rPr>
          </w:pPr>
          <w:hyperlink w:anchor="_Toc69143185" w:history="1">
            <w:r w:rsidR="0071292A" w:rsidRPr="0022725A">
              <w:rPr>
                <w:rStyle w:val="Hypertextovprepojenie"/>
                <w:rFonts w:ascii="Garamond" w:hAnsi="Garamond"/>
              </w:rPr>
              <w:t>3.</w:t>
            </w:r>
            <w:r w:rsidR="0071292A" w:rsidRPr="0022725A">
              <w:rPr>
                <w:rFonts w:ascii="Garamond" w:eastAsiaTheme="minorEastAsia" w:hAnsi="Garamond"/>
                <w:lang w:eastAsia="cs-CZ"/>
              </w:rPr>
              <w:tab/>
            </w:r>
            <w:r w:rsidR="0071292A" w:rsidRPr="0022725A">
              <w:rPr>
                <w:rStyle w:val="Hypertextovprepojenie"/>
                <w:rFonts w:ascii="Garamond" w:hAnsi="Garamond"/>
              </w:rPr>
              <w:t>Rozdelenie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53597FCD" w14:textId="6172D66A" w:rsidR="0071292A" w:rsidRPr="0022725A" w:rsidRDefault="0064488E">
          <w:pPr>
            <w:pStyle w:val="Obsah2"/>
            <w:rPr>
              <w:rFonts w:ascii="Garamond" w:eastAsiaTheme="minorEastAsia" w:hAnsi="Garamond"/>
              <w:lang w:eastAsia="cs-CZ"/>
            </w:rPr>
          </w:pPr>
          <w:hyperlink w:anchor="_Toc69143186" w:history="1">
            <w:r w:rsidR="0071292A" w:rsidRPr="0022725A">
              <w:rPr>
                <w:rStyle w:val="Hypertextovprepojenie"/>
                <w:rFonts w:ascii="Garamond" w:hAnsi="Garamond"/>
              </w:rPr>
              <w:t>4.</w:t>
            </w:r>
            <w:r w:rsidR="0071292A" w:rsidRPr="0022725A">
              <w:rPr>
                <w:rFonts w:ascii="Garamond" w:eastAsiaTheme="minorEastAsia" w:hAnsi="Garamond"/>
                <w:lang w:eastAsia="cs-CZ"/>
              </w:rPr>
              <w:tab/>
            </w:r>
            <w:r w:rsidR="0071292A" w:rsidRPr="0022725A">
              <w:rPr>
                <w:rStyle w:val="Hypertextovprepojenie"/>
                <w:rFonts w:ascii="Garamond" w:hAnsi="Garamond"/>
              </w:rPr>
              <w:t>Variantné riešenie</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2B88B204" w14:textId="142573C2" w:rsidR="0071292A" w:rsidRPr="0022725A" w:rsidRDefault="0064488E">
          <w:pPr>
            <w:pStyle w:val="Obsah2"/>
            <w:rPr>
              <w:rFonts w:ascii="Garamond" w:eastAsiaTheme="minorEastAsia" w:hAnsi="Garamond"/>
              <w:lang w:eastAsia="cs-CZ"/>
            </w:rPr>
          </w:pPr>
          <w:hyperlink w:anchor="_Toc69143187" w:history="1">
            <w:r w:rsidR="0071292A" w:rsidRPr="0022725A">
              <w:rPr>
                <w:rStyle w:val="Hypertextovprepojenie"/>
                <w:rFonts w:ascii="Garamond" w:hAnsi="Garamond"/>
              </w:rPr>
              <w:t>5.</w:t>
            </w:r>
            <w:r w:rsidR="0071292A" w:rsidRPr="0022725A">
              <w:rPr>
                <w:rFonts w:ascii="Garamond" w:eastAsiaTheme="minorEastAsia" w:hAnsi="Garamond"/>
                <w:lang w:eastAsia="cs-CZ"/>
              </w:rPr>
              <w:tab/>
            </w:r>
            <w:r w:rsidR="0071292A" w:rsidRPr="0022725A">
              <w:rPr>
                <w:rStyle w:val="Hypertextovprepojenie"/>
                <w:rFonts w:ascii="Garamond" w:hAnsi="Garamond"/>
              </w:rPr>
              <w:t>Miesto a termín dodania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3622156D" w14:textId="6A8E5A85" w:rsidR="0071292A" w:rsidRPr="0022725A" w:rsidRDefault="0064488E">
          <w:pPr>
            <w:pStyle w:val="Obsah2"/>
            <w:rPr>
              <w:rFonts w:ascii="Garamond" w:eastAsiaTheme="minorEastAsia" w:hAnsi="Garamond"/>
              <w:lang w:eastAsia="cs-CZ"/>
            </w:rPr>
          </w:pPr>
          <w:hyperlink w:anchor="_Toc69143188" w:history="1">
            <w:r w:rsidR="0071292A" w:rsidRPr="0022725A">
              <w:rPr>
                <w:rStyle w:val="Hypertextovprepojenie"/>
                <w:rFonts w:ascii="Garamond" w:hAnsi="Garamond"/>
              </w:rPr>
              <w:t>6.</w:t>
            </w:r>
            <w:r w:rsidR="0071292A" w:rsidRPr="0022725A">
              <w:rPr>
                <w:rFonts w:ascii="Garamond" w:eastAsiaTheme="minorEastAsia" w:hAnsi="Garamond"/>
                <w:lang w:eastAsia="cs-CZ"/>
              </w:rPr>
              <w:tab/>
            </w:r>
            <w:r w:rsidR="0071292A" w:rsidRPr="0022725A">
              <w:rPr>
                <w:rStyle w:val="Hypertextovprepojenie"/>
                <w:rFonts w:ascii="Garamond" w:hAnsi="Garamond"/>
              </w:rPr>
              <w:t>Predpokladaná hodnota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549CC57F" w14:textId="53E8D123" w:rsidR="0071292A" w:rsidRPr="0022725A" w:rsidRDefault="0064488E">
          <w:pPr>
            <w:pStyle w:val="Obsah2"/>
            <w:rPr>
              <w:rFonts w:ascii="Garamond" w:eastAsiaTheme="minorEastAsia" w:hAnsi="Garamond"/>
              <w:lang w:eastAsia="cs-CZ"/>
            </w:rPr>
          </w:pPr>
          <w:hyperlink w:anchor="_Toc69143189" w:history="1">
            <w:r w:rsidR="0071292A" w:rsidRPr="0022725A">
              <w:rPr>
                <w:rStyle w:val="Hypertextovprepojenie"/>
                <w:rFonts w:ascii="Garamond" w:hAnsi="Garamond"/>
              </w:rPr>
              <w:t>7.</w:t>
            </w:r>
            <w:r w:rsidR="0071292A" w:rsidRPr="0022725A">
              <w:rPr>
                <w:rFonts w:ascii="Garamond" w:eastAsiaTheme="minorEastAsia" w:hAnsi="Garamond"/>
                <w:lang w:eastAsia="cs-CZ"/>
              </w:rPr>
              <w:tab/>
            </w:r>
            <w:r w:rsidR="0071292A" w:rsidRPr="0022725A">
              <w:rPr>
                <w:rStyle w:val="Hypertextovprepojenie"/>
                <w:rFonts w:ascii="Garamond" w:hAnsi="Garamond"/>
              </w:rPr>
              <w:t>Zdroj finančných prostriedkov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_Toc69143189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1D517D3E" w14:textId="0F26DD37" w:rsidR="0071292A" w:rsidRPr="0022725A" w:rsidRDefault="0064488E">
          <w:pPr>
            <w:pStyle w:val="Obsah2"/>
            <w:rPr>
              <w:rFonts w:ascii="Garamond" w:eastAsiaTheme="minorEastAsia" w:hAnsi="Garamond"/>
              <w:lang w:eastAsia="cs-CZ"/>
            </w:rPr>
          </w:pPr>
          <w:hyperlink w:anchor="_Toc69143190" w:history="1">
            <w:r w:rsidR="0071292A" w:rsidRPr="0022725A">
              <w:rPr>
                <w:rStyle w:val="Hypertextovprepojenie"/>
                <w:rFonts w:ascii="Garamond" w:hAnsi="Garamond"/>
              </w:rPr>
              <w:t>8.</w:t>
            </w:r>
            <w:r w:rsidR="0071292A" w:rsidRPr="0022725A">
              <w:rPr>
                <w:rFonts w:ascii="Garamond" w:eastAsiaTheme="minorEastAsia" w:hAnsi="Garamond"/>
                <w:lang w:eastAsia="cs-CZ"/>
              </w:rPr>
              <w:tab/>
            </w:r>
            <w:r w:rsidR="0071292A" w:rsidRPr="0022725A">
              <w:rPr>
                <w:rStyle w:val="Hypertextovprepojenie"/>
                <w:rFonts w:ascii="Garamond" w:hAnsi="Garamond"/>
              </w:rPr>
              <w:t>Druh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5A3E80C6" w14:textId="3705F257" w:rsidR="0071292A" w:rsidRPr="0022725A" w:rsidRDefault="0064488E">
          <w:pPr>
            <w:pStyle w:val="Obsah2"/>
            <w:rPr>
              <w:rFonts w:ascii="Garamond" w:eastAsiaTheme="minorEastAsia" w:hAnsi="Garamond"/>
              <w:lang w:eastAsia="cs-CZ"/>
            </w:rPr>
          </w:pPr>
          <w:hyperlink w:anchor="_Toc69143191" w:history="1">
            <w:r w:rsidR="0071292A" w:rsidRPr="0022725A">
              <w:rPr>
                <w:rStyle w:val="Hypertextovprepojenie"/>
                <w:rFonts w:ascii="Garamond" w:hAnsi="Garamond"/>
              </w:rPr>
              <w:t>9.</w:t>
            </w:r>
            <w:r w:rsidR="0071292A" w:rsidRPr="0022725A">
              <w:rPr>
                <w:rFonts w:ascii="Garamond" w:eastAsiaTheme="minorEastAsia" w:hAnsi="Garamond"/>
                <w:lang w:eastAsia="cs-CZ"/>
              </w:rPr>
              <w:tab/>
            </w:r>
            <w:r w:rsidR="0071292A" w:rsidRPr="0022725A">
              <w:rPr>
                <w:rStyle w:val="Hypertextovprepojenie"/>
                <w:rFonts w:ascii="Garamond" w:hAnsi="Garamond"/>
              </w:rPr>
              <w:t>Lehota viazanosti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2ADF102F" w14:textId="6D421C2A" w:rsidR="0071292A" w:rsidRPr="0022725A" w:rsidRDefault="0064488E">
          <w:pPr>
            <w:pStyle w:val="Obsah2"/>
            <w:rPr>
              <w:rFonts w:ascii="Garamond" w:eastAsiaTheme="minorEastAsia" w:hAnsi="Garamond"/>
              <w:lang w:eastAsia="cs-CZ"/>
            </w:rPr>
          </w:pPr>
          <w:hyperlink w:anchor="_Toc69143192" w:history="1">
            <w:r w:rsidR="0071292A" w:rsidRPr="0022725A">
              <w:rPr>
                <w:rStyle w:val="Hypertextovprepojenie"/>
                <w:rFonts w:ascii="Garamond" w:hAnsi="Garamond"/>
              </w:rPr>
              <w:t>10.</w:t>
            </w:r>
            <w:r w:rsidR="0071292A" w:rsidRPr="0022725A">
              <w:rPr>
                <w:rFonts w:ascii="Garamond" w:eastAsiaTheme="minorEastAsia" w:hAnsi="Garamond"/>
                <w:lang w:eastAsia="cs-CZ"/>
              </w:rPr>
              <w:tab/>
            </w:r>
            <w:r w:rsidR="0071292A" w:rsidRPr="0022725A">
              <w:rPr>
                <w:rStyle w:val="Hypertextovprepojenie"/>
                <w:rFonts w:ascii="Garamond" w:hAnsi="Garamond"/>
              </w:rPr>
              <w:t>Komunikácia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4</w:t>
            </w:r>
            <w:r w:rsidR="0071292A" w:rsidRPr="0022725A">
              <w:rPr>
                <w:rFonts w:ascii="Garamond" w:hAnsi="Garamond"/>
                <w:webHidden/>
              </w:rPr>
              <w:fldChar w:fldCharType="end"/>
            </w:r>
          </w:hyperlink>
        </w:p>
        <w:p w14:paraId="4A7CB643" w14:textId="29DFE2FE" w:rsidR="0071292A" w:rsidRPr="0022725A" w:rsidRDefault="0064488E">
          <w:pPr>
            <w:pStyle w:val="Obsah2"/>
            <w:rPr>
              <w:rFonts w:ascii="Garamond" w:eastAsiaTheme="minorEastAsia" w:hAnsi="Garamond"/>
              <w:lang w:eastAsia="cs-CZ"/>
            </w:rPr>
          </w:pPr>
          <w:hyperlink w:anchor="_Toc69143193" w:history="1">
            <w:r w:rsidR="0071292A" w:rsidRPr="0022725A">
              <w:rPr>
                <w:rStyle w:val="Hypertextovprepojenie"/>
                <w:rFonts w:ascii="Garamond" w:hAnsi="Garamond"/>
              </w:rPr>
              <w:t>11.</w:t>
            </w:r>
            <w:r w:rsidR="0071292A" w:rsidRPr="0022725A">
              <w:rPr>
                <w:rFonts w:ascii="Garamond" w:eastAsiaTheme="minorEastAsia" w:hAnsi="Garamond"/>
                <w:lang w:eastAsia="cs-CZ"/>
              </w:rPr>
              <w:tab/>
            </w:r>
            <w:r w:rsidR="0071292A" w:rsidRPr="0022725A">
              <w:rPr>
                <w:rStyle w:val="Hypertextovprepojenie"/>
                <w:rFonts w:ascii="Garamond" w:hAnsi="Garamond"/>
              </w:rPr>
              <w:t>Určenie lehôt</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6</w:t>
            </w:r>
            <w:r w:rsidR="0071292A" w:rsidRPr="0022725A">
              <w:rPr>
                <w:rFonts w:ascii="Garamond" w:hAnsi="Garamond"/>
                <w:webHidden/>
              </w:rPr>
              <w:fldChar w:fldCharType="end"/>
            </w:r>
          </w:hyperlink>
        </w:p>
        <w:p w14:paraId="2D69045A" w14:textId="62BA2048" w:rsidR="0071292A" w:rsidRPr="0022725A" w:rsidRDefault="0064488E">
          <w:pPr>
            <w:pStyle w:val="Obsah2"/>
            <w:rPr>
              <w:rFonts w:ascii="Garamond" w:eastAsiaTheme="minorEastAsia" w:hAnsi="Garamond"/>
              <w:lang w:eastAsia="cs-CZ"/>
            </w:rPr>
          </w:pPr>
          <w:hyperlink w:anchor="_Toc69143194" w:history="1">
            <w:r w:rsidR="0071292A" w:rsidRPr="0022725A">
              <w:rPr>
                <w:rStyle w:val="Hypertextovprepojenie"/>
                <w:rFonts w:ascii="Garamond" w:hAnsi="Garamond"/>
              </w:rPr>
              <w:t>12.</w:t>
            </w:r>
            <w:r w:rsidR="0071292A" w:rsidRPr="0022725A">
              <w:rPr>
                <w:rFonts w:ascii="Garamond" w:eastAsiaTheme="minorEastAsia" w:hAnsi="Garamond"/>
                <w:lang w:eastAsia="cs-CZ"/>
              </w:rPr>
              <w:tab/>
            </w:r>
            <w:r w:rsidR="0071292A" w:rsidRPr="0022725A">
              <w:rPr>
                <w:rStyle w:val="Hypertextovprepojenie"/>
                <w:rFonts w:ascii="Garamond" w:hAnsi="Garamond"/>
              </w:rPr>
              <w:t>Vysvetľovanie a doplnenie súťažných podkladov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6</w:t>
            </w:r>
            <w:r w:rsidR="0071292A" w:rsidRPr="0022725A">
              <w:rPr>
                <w:rFonts w:ascii="Garamond" w:hAnsi="Garamond"/>
                <w:webHidden/>
              </w:rPr>
              <w:fldChar w:fldCharType="end"/>
            </w:r>
          </w:hyperlink>
        </w:p>
        <w:p w14:paraId="30D8CCA2" w14:textId="24F23E83" w:rsidR="0071292A" w:rsidRPr="0022725A" w:rsidRDefault="0064488E">
          <w:pPr>
            <w:pStyle w:val="Obsah2"/>
            <w:rPr>
              <w:rFonts w:ascii="Garamond" w:eastAsiaTheme="minorEastAsia" w:hAnsi="Garamond"/>
              <w:lang w:eastAsia="cs-CZ"/>
            </w:rPr>
          </w:pPr>
          <w:hyperlink w:anchor="_Toc69143195" w:history="1">
            <w:r w:rsidR="0071292A" w:rsidRPr="0022725A">
              <w:rPr>
                <w:rStyle w:val="Hypertextovprepojenie"/>
                <w:rFonts w:ascii="Garamond" w:hAnsi="Garamond"/>
              </w:rPr>
              <w:t>13.</w:t>
            </w:r>
            <w:r w:rsidR="0071292A" w:rsidRPr="0022725A">
              <w:rPr>
                <w:rFonts w:ascii="Garamond" w:eastAsiaTheme="minorEastAsia" w:hAnsi="Garamond"/>
                <w:lang w:eastAsia="cs-CZ"/>
              </w:rPr>
              <w:tab/>
            </w:r>
            <w:r w:rsidR="0071292A" w:rsidRPr="0022725A">
              <w:rPr>
                <w:rStyle w:val="Hypertextovprepojenie"/>
                <w:rFonts w:ascii="Garamond" w:hAnsi="Garamond"/>
              </w:rPr>
              <w:t>Obhliadka miesta dodania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6</w:t>
            </w:r>
            <w:r w:rsidR="0071292A" w:rsidRPr="0022725A">
              <w:rPr>
                <w:rFonts w:ascii="Garamond" w:hAnsi="Garamond"/>
                <w:webHidden/>
              </w:rPr>
              <w:fldChar w:fldCharType="end"/>
            </w:r>
          </w:hyperlink>
        </w:p>
        <w:p w14:paraId="082F37D3" w14:textId="0F383BA6" w:rsidR="0071292A" w:rsidRPr="0022725A" w:rsidRDefault="0064488E">
          <w:pPr>
            <w:pStyle w:val="Obsah2"/>
            <w:rPr>
              <w:rFonts w:ascii="Garamond" w:eastAsiaTheme="minorEastAsia" w:hAnsi="Garamond"/>
              <w:lang w:eastAsia="cs-CZ"/>
            </w:rPr>
          </w:pPr>
          <w:hyperlink w:anchor="_Toc69143196" w:history="1">
            <w:r w:rsidR="0071292A" w:rsidRPr="0022725A">
              <w:rPr>
                <w:rStyle w:val="Hypertextovprepojenie"/>
                <w:rFonts w:ascii="Garamond" w:hAnsi="Garamond"/>
              </w:rPr>
              <w:t>14.</w:t>
            </w:r>
            <w:r w:rsidR="0071292A" w:rsidRPr="0022725A">
              <w:rPr>
                <w:rFonts w:ascii="Garamond" w:eastAsiaTheme="minorEastAsia" w:hAnsi="Garamond"/>
                <w:lang w:eastAsia="cs-CZ"/>
              </w:rPr>
              <w:tab/>
            </w:r>
            <w:r w:rsidR="0071292A" w:rsidRPr="0022725A">
              <w:rPr>
                <w:rStyle w:val="Hypertextovprepojenie"/>
                <w:rFonts w:ascii="Garamond" w:hAnsi="Garamond"/>
              </w:rPr>
              <w:t>Vyhotovenie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7</w:t>
            </w:r>
            <w:r w:rsidR="0071292A" w:rsidRPr="0022725A">
              <w:rPr>
                <w:rFonts w:ascii="Garamond" w:hAnsi="Garamond"/>
                <w:webHidden/>
              </w:rPr>
              <w:fldChar w:fldCharType="end"/>
            </w:r>
          </w:hyperlink>
        </w:p>
        <w:p w14:paraId="167D4C62" w14:textId="6722C421" w:rsidR="0071292A" w:rsidRPr="0022725A" w:rsidRDefault="0064488E">
          <w:pPr>
            <w:pStyle w:val="Obsah2"/>
            <w:rPr>
              <w:rFonts w:ascii="Garamond" w:eastAsiaTheme="minorEastAsia" w:hAnsi="Garamond"/>
              <w:lang w:eastAsia="cs-CZ"/>
            </w:rPr>
          </w:pPr>
          <w:hyperlink w:anchor="_Toc69143197" w:history="1">
            <w:r w:rsidR="0071292A" w:rsidRPr="0022725A">
              <w:rPr>
                <w:rStyle w:val="Hypertextovprepojenie"/>
                <w:rFonts w:ascii="Garamond" w:hAnsi="Garamond"/>
              </w:rPr>
              <w:t>15.</w:t>
            </w:r>
            <w:r w:rsidR="0071292A" w:rsidRPr="0022725A">
              <w:rPr>
                <w:rFonts w:ascii="Garamond" w:eastAsiaTheme="minorEastAsia" w:hAnsi="Garamond"/>
                <w:lang w:eastAsia="cs-CZ"/>
              </w:rPr>
              <w:tab/>
            </w:r>
            <w:r w:rsidR="0071292A" w:rsidRPr="0022725A">
              <w:rPr>
                <w:rStyle w:val="Hypertextovprepojenie"/>
                <w:rFonts w:ascii="Garamond" w:hAnsi="Garamond"/>
              </w:rPr>
              <w:t>Jazyk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7</w:t>
            </w:r>
            <w:r w:rsidR="0071292A" w:rsidRPr="0022725A">
              <w:rPr>
                <w:rFonts w:ascii="Garamond" w:hAnsi="Garamond"/>
                <w:webHidden/>
              </w:rPr>
              <w:fldChar w:fldCharType="end"/>
            </w:r>
          </w:hyperlink>
        </w:p>
        <w:p w14:paraId="5FE7FDF4" w14:textId="15EAB8E3" w:rsidR="0071292A" w:rsidRPr="0022725A" w:rsidRDefault="0064488E">
          <w:pPr>
            <w:pStyle w:val="Obsah2"/>
            <w:rPr>
              <w:rFonts w:ascii="Garamond" w:eastAsiaTheme="minorEastAsia" w:hAnsi="Garamond"/>
              <w:lang w:eastAsia="cs-CZ"/>
            </w:rPr>
          </w:pPr>
          <w:hyperlink w:anchor="_Toc69143198" w:history="1">
            <w:r w:rsidR="0071292A" w:rsidRPr="0022725A">
              <w:rPr>
                <w:rStyle w:val="Hypertextovprepojenie"/>
                <w:rFonts w:ascii="Garamond" w:hAnsi="Garamond"/>
              </w:rPr>
              <w:t>16.</w:t>
            </w:r>
            <w:r w:rsidR="0071292A" w:rsidRPr="0022725A">
              <w:rPr>
                <w:rFonts w:ascii="Garamond" w:eastAsiaTheme="minorEastAsia" w:hAnsi="Garamond"/>
                <w:lang w:eastAsia="cs-CZ"/>
              </w:rPr>
              <w:tab/>
            </w:r>
            <w:r w:rsidR="0071292A" w:rsidRPr="0022725A">
              <w:rPr>
                <w:rStyle w:val="Hypertextovprepojenie"/>
                <w:rFonts w:ascii="Garamond" w:hAnsi="Garamond"/>
              </w:rPr>
              <w:t>Mena a ceny uvádzané v ponuke</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7</w:t>
            </w:r>
            <w:r w:rsidR="0071292A" w:rsidRPr="0022725A">
              <w:rPr>
                <w:rFonts w:ascii="Garamond" w:hAnsi="Garamond"/>
                <w:webHidden/>
              </w:rPr>
              <w:fldChar w:fldCharType="end"/>
            </w:r>
          </w:hyperlink>
        </w:p>
        <w:p w14:paraId="620655E0" w14:textId="64A532A5" w:rsidR="0071292A" w:rsidRPr="0022725A" w:rsidRDefault="0064488E">
          <w:pPr>
            <w:pStyle w:val="Obsah2"/>
            <w:rPr>
              <w:rFonts w:ascii="Garamond" w:eastAsiaTheme="minorEastAsia" w:hAnsi="Garamond"/>
              <w:lang w:eastAsia="cs-CZ"/>
            </w:rPr>
          </w:pPr>
          <w:hyperlink w:anchor="_Toc69143199" w:history="1">
            <w:r w:rsidR="0071292A" w:rsidRPr="0022725A">
              <w:rPr>
                <w:rStyle w:val="Hypertextovprepojenie"/>
                <w:rFonts w:ascii="Garamond" w:hAnsi="Garamond"/>
              </w:rPr>
              <w:t>17.</w:t>
            </w:r>
            <w:r w:rsidR="0071292A" w:rsidRPr="0022725A">
              <w:rPr>
                <w:rFonts w:ascii="Garamond" w:eastAsiaTheme="minorEastAsia" w:hAnsi="Garamond"/>
                <w:lang w:eastAsia="cs-CZ"/>
              </w:rPr>
              <w:tab/>
            </w:r>
            <w:r w:rsidR="0071292A" w:rsidRPr="0022725A">
              <w:rPr>
                <w:rStyle w:val="Hypertextovprepojenie"/>
                <w:rFonts w:ascii="Garamond" w:hAnsi="Garamond"/>
              </w:rPr>
              <w:t>Zábezpeka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_Toc69143199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8</w:t>
            </w:r>
            <w:r w:rsidR="0071292A" w:rsidRPr="0022725A">
              <w:rPr>
                <w:rFonts w:ascii="Garamond" w:hAnsi="Garamond"/>
                <w:webHidden/>
              </w:rPr>
              <w:fldChar w:fldCharType="end"/>
            </w:r>
          </w:hyperlink>
        </w:p>
        <w:p w14:paraId="28196338" w14:textId="00950E35" w:rsidR="0071292A" w:rsidRPr="0022725A" w:rsidRDefault="0064488E">
          <w:pPr>
            <w:pStyle w:val="Obsah2"/>
            <w:rPr>
              <w:rFonts w:ascii="Garamond" w:eastAsiaTheme="minorEastAsia" w:hAnsi="Garamond"/>
              <w:lang w:eastAsia="cs-CZ"/>
            </w:rPr>
          </w:pPr>
          <w:hyperlink w:anchor="_Toc69143200" w:history="1">
            <w:r w:rsidR="0071292A" w:rsidRPr="0022725A">
              <w:rPr>
                <w:rStyle w:val="Hypertextovprepojenie"/>
                <w:rFonts w:ascii="Garamond" w:hAnsi="Garamond"/>
              </w:rPr>
              <w:t>18.</w:t>
            </w:r>
            <w:r w:rsidR="0071292A" w:rsidRPr="0022725A">
              <w:rPr>
                <w:rFonts w:ascii="Garamond" w:eastAsiaTheme="minorEastAsia" w:hAnsi="Garamond"/>
                <w:lang w:eastAsia="cs-CZ"/>
              </w:rPr>
              <w:tab/>
            </w:r>
            <w:r w:rsidR="0071292A" w:rsidRPr="0022725A">
              <w:rPr>
                <w:rStyle w:val="Hypertextovprepojenie"/>
                <w:rFonts w:ascii="Garamond" w:hAnsi="Garamond"/>
              </w:rPr>
              <w:t>Obsah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9</w:t>
            </w:r>
            <w:r w:rsidR="0071292A" w:rsidRPr="0022725A">
              <w:rPr>
                <w:rFonts w:ascii="Garamond" w:hAnsi="Garamond"/>
                <w:webHidden/>
              </w:rPr>
              <w:fldChar w:fldCharType="end"/>
            </w:r>
          </w:hyperlink>
        </w:p>
        <w:p w14:paraId="710023F2" w14:textId="744854EF" w:rsidR="0071292A" w:rsidRPr="0022725A" w:rsidRDefault="0064488E">
          <w:pPr>
            <w:pStyle w:val="Obsah2"/>
            <w:rPr>
              <w:rFonts w:ascii="Garamond" w:eastAsiaTheme="minorEastAsia" w:hAnsi="Garamond"/>
              <w:lang w:eastAsia="cs-CZ"/>
            </w:rPr>
          </w:pPr>
          <w:hyperlink w:anchor="_Toc69143201" w:history="1">
            <w:r w:rsidR="0071292A" w:rsidRPr="0022725A">
              <w:rPr>
                <w:rStyle w:val="Hypertextovprepojenie"/>
                <w:rFonts w:ascii="Garamond" w:hAnsi="Garamond"/>
              </w:rPr>
              <w:t>19.</w:t>
            </w:r>
            <w:r w:rsidR="0071292A" w:rsidRPr="0022725A">
              <w:rPr>
                <w:rFonts w:ascii="Garamond" w:eastAsiaTheme="minorEastAsia" w:hAnsi="Garamond"/>
                <w:lang w:eastAsia="cs-CZ"/>
              </w:rPr>
              <w:tab/>
            </w:r>
            <w:r w:rsidR="0071292A" w:rsidRPr="0022725A">
              <w:rPr>
                <w:rStyle w:val="Hypertextovprepojenie"/>
                <w:rFonts w:ascii="Garamond" w:hAnsi="Garamond"/>
              </w:rPr>
              <w:t>Náklady na ponuku</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10</w:t>
            </w:r>
            <w:r w:rsidR="0071292A" w:rsidRPr="0022725A">
              <w:rPr>
                <w:rFonts w:ascii="Garamond" w:hAnsi="Garamond"/>
                <w:webHidden/>
              </w:rPr>
              <w:fldChar w:fldCharType="end"/>
            </w:r>
          </w:hyperlink>
        </w:p>
        <w:p w14:paraId="2D6FFB7E" w14:textId="2FFAF28D" w:rsidR="0071292A" w:rsidRPr="0022725A" w:rsidRDefault="0064488E">
          <w:pPr>
            <w:pStyle w:val="Obsah2"/>
            <w:rPr>
              <w:rFonts w:ascii="Garamond" w:eastAsiaTheme="minorEastAsia" w:hAnsi="Garamond"/>
              <w:lang w:eastAsia="cs-CZ"/>
            </w:rPr>
          </w:pPr>
          <w:hyperlink w:anchor="_Toc69143202" w:history="1">
            <w:r w:rsidR="0071292A" w:rsidRPr="0022725A">
              <w:rPr>
                <w:rStyle w:val="Hypertextovprepojenie"/>
                <w:rFonts w:ascii="Garamond" w:hAnsi="Garamond"/>
              </w:rPr>
              <w:t>20.</w:t>
            </w:r>
            <w:r w:rsidR="0071292A" w:rsidRPr="0022725A">
              <w:rPr>
                <w:rFonts w:ascii="Garamond" w:eastAsiaTheme="minorEastAsia" w:hAnsi="Garamond"/>
                <w:lang w:eastAsia="cs-CZ"/>
              </w:rPr>
              <w:tab/>
            </w:r>
            <w:r w:rsidR="0071292A" w:rsidRPr="0022725A">
              <w:rPr>
                <w:rStyle w:val="Hypertextovprepojenie"/>
                <w:rFonts w:ascii="Garamond" w:hAnsi="Garamond"/>
              </w:rPr>
              <w:t>Predloženie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10</w:t>
            </w:r>
            <w:r w:rsidR="0071292A" w:rsidRPr="0022725A">
              <w:rPr>
                <w:rFonts w:ascii="Garamond" w:hAnsi="Garamond"/>
                <w:webHidden/>
              </w:rPr>
              <w:fldChar w:fldCharType="end"/>
            </w:r>
          </w:hyperlink>
        </w:p>
        <w:p w14:paraId="3C0FDEED" w14:textId="1A82B891" w:rsidR="0071292A" w:rsidRPr="0022725A" w:rsidRDefault="0064488E">
          <w:pPr>
            <w:pStyle w:val="Obsah2"/>
            <w:rPr>
              <w:rFonts w:ascii="Garamond" w:eastAsiaTheme="minorEastAsia" w:hAnsi="Garamond"/>
              <w:lang w:eastAsia="cs-CZ"/>
            </w:rPr>
          </w:pPr>
          <w:hyperlink w:anchor="_Toc69143203" w:history="1">
            <w:r w:rsidR="0071292A" w:rsidRPr="0022725A">
              <w:rPr>
                <w:rStyle w:val="Hypertextovprepojenie"/>
                <w:rFonts w:ascii="Garamond" w:hAnsi="Garamond"/>
              </w:rPr>
              <w:t>21.</w:t>
            </w:r>
            <w:r w:rsidR="0071292A" w:rsidRPr="0022725A">
              <w:rPr>
                <w:rFonts w:ascii="Garamond" w:eastAsiaTheme="minorEastAsia" w:hAnsi="Garamond"/>
                <w:lang w:eastAsia="cs-CZ"/>
              </w:rPr>
              <w:tab/>
            </w:r>
            <w:r w:rsidR="0071292A" w:rsidRPr="0022725A">
              <w:rPr>
                <w:rStyle w:val="Hypertextovprepojenie"/>
                <w:rFonts w:ascii="Garamond" w:hAnsi="Garamond"/>
              </w:rPr>
              <w:t>Miesto a lehota na predkladanie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11</w:t>
            </w:r>
            <w:r w:rsidR="0071292A" w:rsidRPr="0022725A">
              <w:rPr>
                <w:rFonts w:ascii="Garamond" w:hAnsi="Garamond"/>
                <w:webHidden/>
              </w:rPr>
              <w:fldChar w:fldCharType="end"/>
            </w:r>
          </w:hyperlink>
        </w:p>
        <w:p w14:paraId="47E7EEE2" w14:textId="554E5F72" w:rsidR="0071292A" w:rsidRPr="0022725A" w:rsidRDefault="0064488E">
          <w:pPr>
            <w:pStyle w:val="Obsah2"/>
            <w:rPr>
              <w:rFonts w:ascii="Garamond" w:eastAsiaTheme="minorEastAsia" w:hAnsi="Garamond"/>
              <w:lang w:eastAsia="cs-CZ"/>
            </w:rPr>
          </w:pPr>
          <w:hyperlink w:anchor="_Toc69143204" w:history="1">
            <w:r w:rsidR="0071292A" w:rsidRPr="0022725A">
              <w:rPr>
                <w:rStyle w:val="Hypertextovprepojenie"/>
                <w:rFonts w:ascii="Garamond" w:hAnsi="Garamond"/>
              </w:rPr>
              <w:t>22.</w:t>
            </w:r>
            <w:r w:rsidR="0071292A" w:rsidRPr="0022725A">
              <w:rPr>
                <w:rFonts w:ascii="Garamond" w:eastAsiaTheme="minorEastAsia" w:hAnsi="Garamond"/>
                <w:lang w:eastAsia="cs-CZ"/>
              </w:rPr>
              <w:tab/>
            </w:r>
            <w:r w:rsidR="0071292A" w:rsidRPr="0022725A">
              <w:rPr>
                <w:rStyle w:val="Hypertextovprepojenie"/>
                <w:rFonts w:ascii="Garamond" w:hAnsi="Garamond"/>
              </w:rPr>
              <w:t>Doplnenie, zmena a odvolanie ponuky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11</w:t>
            </w:r>
            <w:r w:rsidR="0071292A" w:rsidRPr="0022725A">
              <w:rPr>
                <w:rFonts w:ascii="Garamond" w:hAnsi="Garamond"/>
                <w:webHidden/>
              </w:rPr>
              <w:fldChar w:fldCharType="end"/>
            </w:r>
          </w:hyperlink>
        </w:p>
        <w:p w14:paraId="27C42434" w14:textId="3C613F21" w:rsidR="0071292A" w:rsidRPr="0022725A" w:rsidRDefault="0064488E">
          <w:pPr>
            <w:pStyle w:val="Obsah2"/>
            <w:rPr>
              <w:rFonts w:ascii="Garamond" w:eastAsiaTheme="minorEastAsia" w:hAnsi="Garamond"/>
              <w:lang w:eastAsia="cs-CZ"/>
            </w:rPr>
          </w:pPr>
          <w:hyperlink w:anchor="_Toc69143205" w:history="1">
            <w:r w:rsidR="0071292A" w:rsidRPr="0022725A">
              <w:rPr>
                <w:rStyle w:val="Hypertextovprepojenie"/>
                <w:rFonts w:ascii="Garamond" w:hAnsi="Garamond"/>
              </w:rPr>
              <w:t>23.</w:t>
            </w:r>
            <w:r w:rsidR="0071292A" w:rsidRPr="0022725A">
              <w:rPr>
                <w:rFonts w:ascii="Garamond" w:eastAsiaTheme="minorEastAsia" w:hAnsi="Garamond"/>
                <w:lang w:eastAsia="cs-CZ"/>
              </w:rPr>
              <w:tab/>
            </w:r>
            <w:r w:rsidR="0071292A" w:rsidRPr="0022725A">
              <w:rPr>
                <w:rStyle w:val="Hypertextovprepojenie"/>
                <w:rFonts w:ascii="Garamond" w:hAnsi="Garamond"/>
              </w:rPr>
              <w:t>Otváranie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11</w:t>
            </w:r>
            <w:r w:rsidR="0071292A" w:rsidRPr="0022725A">
              <w:rPr>
                <w:rFonts w:ascii="Garamond" w:hAnsi="Garamond"/>
                <w:webHidden/>
              </w:rPr>
              <w:fldChar w:fldCharType="end"/>
            </w:r>
          </w:hyperlink>
        </w:p>
        <w:p w14:paraId="2AAD9909" w14:textId="712F6E9A" w:rsidR="0071292A" w:rsidRPr="0022725A" w:rsidRDefault="0064488E">
          <w:pPr>
            <w:pStyle w:val="Obsah2"/>
            <w:rPr>
              <w:rFonts w:ascii="Garamond" w:eastAsiaTheme="minorEastAsia" w:hAnsi="Garamond"/>
              <w:lang w:eastAsia="cs-CZ"/>
            </w:rPr>
          </w:pPr>
          <w:hyperlink w:anchor="_Toc69143206" w:history="1">
            <w:r w:rsidR="0071292A" w:rsidRPr="0022725A">
              <w:rPr>
                <w:rStyle w:val="Hypertextovprepojenie"/>
                <w:rFonts w:ascii="Garamond" w:hAnsi="Garamond"/>
              </w:rPr>
              <w:t>24.</w:t>
            </w:r>
            <w:r w:rsidR="0071292A" w:rsidRPr="0022725A">
              <w:rPr>
                <w:rFonts w:ascii="Garamond" w:eastAsiaTheme="minorEastAsia" w:hAnsi="Garamond"/>
                <w:lang w:eastAsia="cs-CZ"/>
              </w:rPr>
              <w:tab/>
            </w:r>
            <w:r w:rsidR="0071292A" w:rsidRPr="0022725A">
              <w:rPr>
                <w:rStyle w:val="Hypertextovprepojenie"/>
                <w:rFonts w:ascii="Garamond" w:hAnsi="Garamond"/>
              </w:rPr>
              <w:t>Preskúmanie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12</w:t>
            </w:r>
            <w:r w:rsidR="0071292A" w:rsidRPr="0022725A">
              <w:rPr>
                <w:rFonts w:ascii="Garamond" w:hAnsi="Garamond"/>
                <w:webHidden/>
              </w:rPr>
              <w:fldChar w:fldCharType="end"/>
            </w:r>
          </w:hyperlink>
        </w:p>
        <w:p w14:paraId="60D4C64F" w14:textId="3DE1883C" w:rsidR="0071292A" w:rsidRPr="0022725A" w:rsidRDefault="0064488E">
          <w:pPr>
            <w:pStyle w:val="Obsah2"/>
            <w:rPr>
              <w:rFonts w:ascii="Garamond" w:eastAsiaTheme="minorEastAsia" w:hAnsi="Garamond"/>
              <w:lang w:eastAsia="cs-CZ"/>
            </w:rPr>
          </w:pPr>
          <w:hyperlink w:anchor="_Toc69143207" w:history="1">
            <w:r w:rsidR="0071292A" w:rsidRPr="0022725A">
              <w:rPr>
                <w:rStyle w:val="Hypertextovprepojenie"/>
                <w:rFonts w:ascii="Garamond" w:hAnsi="Garamond"/>
              </w:rPr>
              <w:t>25.</w:t>
            </w:r>
            <w:r w:rsidR="0071292A" w:rsidRPr="0022725A">
              <w:rPr>
                <w:rFonts w:ascii="Garamond" w:eastAsiaTheme="minorEastAsia" w:hAnsi="Garamond"/>
                <w:lang w:eastAsia="cs-CZ"/>
              </w:rPr>
              <w:tab/>
            </w:r>
            <w:r w:rsidR="0071292A" w:rsidRPr="0022725A">
              <w:rPr>
                <w:rStyle w:val="Hypertextovprepojenie"/>
                <w:rFonts w:ascii="Garamond" w:hAnsi="Garamond"/>
              </w:rPr>
              <w:t>Vyhodnotenie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12</w:t>
            </w:r>
            <w:r w:rsidR="0071292A" w:rsidRPr="0022725A">
              <w:rPr>
                <w:rFonts w:ascii="Garamond" w:hAnsi="Garamond"/>
                <w:webHidden/>
              </w:rPr>
              <w:fldChar w:fldCharType="end"/>
            </w:r>
          </w:hyperlink>
        </w:p>
        <w:p w14:paraId="5DC8AEF2" w14:textId="53F37A4C" w:rsidR="0071292A" w:rsidRPr="0022725A" w:rsidRDefault="0064488E">
          <w:pPr>
            <w:pStyle w:val="Obsah2"/>
            <w:rPr>
              <w:rFonts w:ascii="Garamond" w:eastAsiaTheme="minorEastAsia" w:hAnsi="Garamond"/>
              <w:lang w:eastAsia="cs-CZ"/>
            </w:rPr>
          </w:pPr>
          <w:hyperlink w:anchor="_Toc69143208" w:history="1">
            <w:r w:rsidR="0071292A" w:rsidRPr="0022725A">
              <w:rPr>
                <w:rStyle w:val="Hypertextovprepojenie"/>
                <w:rFonts w:ascii="Garamond" w:hAnsi="Garamond"/>
              </w:rPr>
              <w:t>26.</w:t>
            </w:r>
            <w:r w:rsidR="0071292A" w:rsidRPr="0022725A">
              <w:rPr>
                <w:rFonts w:ascii="Garamond" w:eastAsiaTheme="minorEastAsia" w:hAnsi="Garamond"/>
                <w:lang w:eastAsia="cs-CZ"/>
              </w:rPr>
              <w:tab/>
            </w:r>
            <w:r w:rsidR="0071292A" w:rsidRPr="0022725A">
              <w:rPr>
                <w:rStyle w:val="Hypertextovprepojenie"/>
                <w:rFonts w:ascii="Garamond" w:hAnsi="Garamond"/>
              </w:rPr>
              <w:t>Vyhodnotenie splnenia podmienok účasti uchádzačov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12</w:t>
            </w:r>
            <w:r w:rsidR="0071292A" w:rsidRPr="0022725A">
              <w:rPr>
                <w:rFonts w:ascii="Garamond" w:hAnsi="Garamond"/>
                <w:webHidden/>
              </w:rPr>
              <w:fldChar w:fldCharType="end"/>
            </w:r>
          </w:hyperlink>
        </w:p>
        <w:p w14:paraId="76EC697B" w14:textId="43C02B9D" w:rsidR="0071292A" w:rsidRPr="0022725A" w:rsidRDefault="0064488E">
          <w:pPr>
            <w:pStyle w:val="Obsah2"/>
            <w:rPr>
              <w:rFonts w:ascii="Garamond" w:eastAsiaTheme="minorEastAsia" w:hAnsi="Garamond"/>
              <w:lang w:eastAsia="cs-CZ"/>
            </w:rPr>
          </w:pPr>
          <w:hyperlink w:anchor="_Toc69143209" w:history="1">
            <w:r w:rsidR="0071292A" w:rsidRPr="0022725A">
              <w:rPr>
                <w:rStyle w:val="Hypertextovprepojenie"/>
                <w:rFonts w:ascii="Garamond" w:hAnsi="Garamond"/>
              </w:rPr>
              <w:t>27.</w:t>
            </w:r>
            <w:r w:rsidR="0071292A" w:rsidRPr="0022725A">
              <w:rPr>
                <w:rFonts w:ascii="Garamond" w:eastAsiaTheme="minorEastAsia" w:hAnsi="Garamond"/>
                <w:lang w:eastAsia="cs-CZ"/>
              </w:rPr>
              <w:tab/>
            </w:r>
            <w:r w:rsidR="0071292A" w:rsidRPr="0022725A">
              <w:rPr>
                <w:rStyle w:val="Hypertextovprepojenie"/>
                <w:rFonts w:ascii="Garamond" w:hAnsi="Garamond"/>
              </w:rPr>
              <w:t>Vyhodnotenie ponúk z hľadiska požiadaviek na predmet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_Toc69143209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13</w:t>
            </w:r>
            <w:r w:rsidR="0071292A" w:rsidRPr="0022725A">
              <w:rPr>
                <w:rFonts w:ascii="Garamond" w:hAnsi="Garamond"/>
                <w:webHidden/>
              </w:rPr>
              <w:fldChar w:fldCharType="end"/>
            </w:r>
          </w:hyperlink>
        </w:p>
        <w:p w14:paraId="66977F47" w14:textId="17BF0350" w:rsidR="0071292A" w:rsidRPr="0022725A" w:rsidRDefault="0064488E">
          <w:pPr>
            <w:pStyle w:val="Obsah2"/>
            <w:rPr>
              <w:rFonts w:ascii="Garamond" w:eastAsiaTheme="minorEastAsia" w:hAnsi="Garamond"/>
              <w:lang w:eastAsia="cs-CZ"/>
            </w:rPr>
          </w:pPr>
          <w:hyperlink w:anchor="_Toc69143210" w:history="1">
            <w:r w:rsidR="0071292A" w:rsidRPr="0022725A">
              <w:rPr>
                <w:rStyle w:val="Hypertextovprepojenie"/>
                <w:rFonts w:ascii="Garamond" w:hAnsi="Garamond"/>
              </w:rPr>
              <w:t>28.</w:t>
            </w:r>
            <w:r w:rsidR="0071292A" w:rsidRPr="0022725A">
              <w:rPr>
                <w:rFonts w:ascii="Garamond" w:eastAsiaTheme="minorEastAsia" w:hAnsi="Garamond"/>
                <w:lang w:eastAsia="cs-CZ"/>
              </w:rPr>
              <w:tab/>
            </w:r>
            <w:r w:rsidR="0071292A" w:rsidRPr="0022725A">
              <w:rPr>
                <w:rStyle w:val="Hypertextovprepojenie"/>
                <w:rFonts w:ascii="Garamond" w:hAnsi="Garamond"/>
              </w:rPr>
              <w:t>Dôvernosť procesu verejného obstarávania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13</w:t>
            </w:r>
            <w:r w:rsidR="0071292A" w:rsidRPr="0022725A">
              <w:rPr>
                <w:rFonts w:ascii="Garamond" w:hAnsi="Garamond"/>
                <w:webHidden/>
              </w:rPr>
              <w:fldChar w:fldCharType="end"/>
            </w:r>
          </w:hyperlink>
        </w:p>
        <w:p w14:paraId="5CFAC0B3" w14:textId="3C60DE01" w:rsidR="0071292A" w:rsidRPr="0022725A" w:rsidRDefault="0064488E">
          <w:pPr>
            <w:pStyle w:val="Obsah2"/>
            <w:rPr>
              <w:rFonts w:ascii="Garamond" w:eastAsiaTheme="minorEastAsia" w:hAnsi="Garamond"/>
              <w:lang w:eastAsia="cs-CZ"/>
            </w:rPr>
          </w:pPr>
          <w:hyperlink w:anchor="_Toc69143211" w:history="1">
            <w:r w:rsidR="0071292A" w:rsidRPr="0022725A">
              <w:rPr>
                <w:rStyle w:val="Hypertextovprepojenie"/>
                <w:rFonts w:ascii="Garamond" w:hAnsi="Garamond"/>
              </w:rPr>
              <w:t>29.</w:t>
            </w:r>
            <w:r w:rsidR="0071292A" w:rsidRPr="0022725A">
              <w:rPr>
                <w:rFonts w:ascii="Garamond" w:eastAsiaTheme="minorEastAsia" w:hAnsi="Garamond"/>
                <w:lang w:eastAsia="cs-CZ"/>
              </w:rPr>
              <w:tab/>
            </w:r>
            <w:r w:rsidR="0071292A" w:rsidRPr="0022725A">
              <w:rPr>
                <w:rStyle w:val="Hypertextovprepojenie"/>
                <w:rFonts w:ascii="Garamond" w:hAnsi="Garamond"/>
              </w:rPr>
              <w:t>Informácia o výsledku vyhodnotenia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13</w:t>
            </w:r>
            <w:r w:rsidR="0071292A" w:rsidRPr="0022725A">
              <w:rPr>
                <w:rFonts w:ascii="Garamond" w:hAnsi="Garamond"/>
                <w:webHidden/>
              </w:rPr>
              <w:fldChar w:fldCharType="end"/>
            </w:r>
          </w:hyperlink>
        </w:p>
        <w:p w14:paraId="1ABF812D" w14:textId="764C5C61" w:rsidR="0071292A" w:rsidRPr="0022725A" w:rsidRDefault="0064488E">
          <w:pPr>
            <w:pStyle w:val="Obsah2"/>
            <w:rPr>
              <w:rFonts w:ascii="Garamond" w:eastAsiaTheme="minorEastAsia" w:hAnsi="Garamond"/>
              <w:lang w:eastAsia="cs-CZ"/>
            </w:rPr>
          </w:pPr>
          <w:hyperlink w:anchor="_Toc69143212" w:history="1">
            <w:r w:rsidR="0071292A" w:rsidRPr="0022725A">
              <w:rPr>
                <w:rStyle w:val="Hypertextovprepojenie"/>
                <w:rFonts w:ascii="Garamond" w:hAnsi="Garamond"/>
              </w:rPr>
              <w:t>30.</w:t>
            </w:r>
            <w:r w:rsidR="0071292A" w:rsidRPr="0022725A">
              <w:rPr>
                <w:rFonts w:ascii="Garamond" w:eastAsiaTheme="minorEastAsia" w:hAnsi="Garamond"/>
                <w:lang w:eastAsia="cs-CZ"/>
              </w:rPr>
              <w:tab/>
            </w:r>
            <w:r w:rsidR="0071292A" w:rsidRPr="0022725A">
              <w:rPr>
                <w:rStyle w:val="Hypertextovprepojenie"/>
                <w:rFonts w:ascii="Garamond" w:hAnsi="Garamond"/>
              </w:rPr>
              <w:t>Uzavretie Rámcovej zmluvy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14</w:t>
            </w:r>
            <w:r w:rsidR="0071292A" w:rsidRPr="0022725A">
              <w:rPr>
                <w:rFonts w:ascii="Garamond" w:hAnsi="Garamond"/>
                <w:webHidden/>
              </w:rPr>
              <w:fldChar w:fldCharType="end"/>
            </w:r>
          </w:hyperlink>
        </w:p>
        <w:p w14:paraId="3FCB4F46" w14:textId="073DFD41" w:rsidR="0071292A" w:rsidRPr="0022725A" w:rsidRDefault="0064488E">
          <w:pPr>
            <w:pStyle w:val="Obsah2"/>
            <w:rPr>
              <w:rFonts w:ascii="Garamond" w:eastAsiaTheme="minorEastAsia" w:hAnsi="Garamond"/>
              <w:lang w:eastAsia="cs-CZ"/>
            </w:rPr>
          </w:pPr>
          <w:hyperlink w:anchor="_Toc69143213" w:history="1">
            <w:r w:rsidR="0071292A" w:rsidRPr="0022725A">
              <w:rPr>
                <w:rStyle w:val="Hypertextovprepojenie"/>
                <w:rFonts w:ascii="Garamond" w:hAnsi="Garamond"/>
              </w:rPr>
              <w:t>31.</w:t>
            </w:r>
            <w:r w:rsidR="0071292A" w:rsidRPr="0022725A">
              <w:rPr>
                <w:rFonts w:ascii="Garamond" w:eastAsiaTheme="minorEastAsia" w:hAnsi="Garamond"/>
                <w:lang w:eastAsia="cs-CZ"/>
              </w:rPr>
              <w:tab/>
            </w:r>
            <w:r w:rsidR="0071292A" w:rsidRPr="0022725A">
              <w:rPr>
                <w:rStyle w:val="Hypertextovprepojenie"/>
                <w:rFonts w:ascii="Garamond" w:hAnsi="Garamond"/>
              </w:rPr>
              <w:t>Zrušenie použitého postupu zadávania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_Toc69143213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14</w:t>
            </w:r>
            <w:r w:rsidR="0071292A" w:rsidRPr="0022725A">
              <w:rPr>
                <w:rFonts w:ascii="Garamond" w:hAnsi="Garamond"/>
                <w:webHidden/>
              </w:rPr>
              <w:fldChar w:fldCharType="end"/>
            </w:r>
          </w:hyperlink>
        </w:p>
        <w:p w14:paraId="75AD058C" w14:textId="42268A2F" w:rsidR="0071292A" w:rsidRPr="0022725A" w:rsidRDefault="0064488E">
          <w:pPr>
            <w:pStyle w:val="Obsah2"/>
            <w:rPr>
              <w:rFonts w:ascii="Garamond" w:eastAsiaTheme="minorEastAsia" w:hAnsi="Garamond"/>
              <w:lang w:eastAsia="cs-CZ"/>
            </w:rPr>
          </w:pPr>
          <w:hyperlink w:anchor="_Toc69143214" w:history="1">
            <w:r w:rsidR="0071292A" w:rsidRPr="0022725A">
              <w:rPr>
                <w:rStyle w:val="Hypertextovprepojenie"/>
                <w:rFonts w:ascii="Garamond" w:hAnsi="Garamond"/>
              </w:rPr>
              <w:t>32.</w:t>
            </w:r>
            <w:r w:rsidR="0071292A" w:rsidRPr="0022725A">
              <w:rPr>
                <w:rFonts w:ascii="Garamond" w:eastAsiaTheme="minorEastAsia" w:hAnsi="Garamond"/>
                <w:lang w:eastAsia="cs-CZ"/>
              </w:rPr>
              <w:tab/>
            </w:r>
            <w:r w:rsidR="0071292A" w:rsidRPr="0022725A">
              <w:rPr>
                <w:rStyle w:val="Hypertextovprepojenie"/>
                <w:rFonts w:ascii="Garamond" w:hAnsi="Garamond"/>
              </w:rPr>
              <w:t>Subdodávatelia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_Toc69143214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14</w:t>
            </w:r>
            <w:r w:rsidR="0071292A" w:rsidRPr="0022725A">
              <w:rPr>
                <w:rFonts w:ascii="Garamond" w:hAnsi="Garamond"/>
                <w:webHidden/>
              </w:rPr>
              <w:fldChar w:fldCharType="end"/>
            </w:r>
          </w:hyperlink>
        </w:p>
        <w:p w14:paraId="09BAB2E4" w14:textId="4FFA7378" w:rsidR="0071292A" w:rsidRPr="0022725A" w:rsidRDefault="0064488E">
          <w:pPr>
            <w:pStyle w:val="Obsah2"/>
            <w:rPr>
              <w:rFonts w:ascii="Garamond" w:eastAsiaTheme="minorEastAsia" w:hAnsi="Garamond"/>
              <w:lang w:eastAsia="cs-CZ"/>
            </w:rPr>
          </w:pPr>
          <w:hyperlink w:anchor="_Toc69143215" w:history="1">
            <w:r w:rsidR="0071292A" w:rsidRPr="0022725A">
              <w:rPr>
                <w:rStyle w:val="Hypertextovprepojenie"/>
                <w:rFonts w:ascii="Garamond" w:hAnsi="Garamond"/>
              </w:rPr>
              <w:t>Časť A.2 - Kritérium na vyhodnotenie ponúk a pravidlá jeho uplatnenia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_Toc69143215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16</w:t>
            </w:r>
            <w:r w:rsidR="0071292A" w:rsidRPr="0022725A">
              <w:rPr>
                <w:rFonts w:ascii="Garamond" w:hAnsi="Garamond"/>
                <w:webHidden/>
              </w:rPr>
              <w:fldChar w:fldCharType="end"/>
            </w:r>
          </w:hyperlink>
        </w:p>
        <w:p w14:paraId="5A6D7F03" w14:textId="0F922D31" w:rsidR="0071292A" w:rsidRPr="0022725A" w:rsidRDefault="0064488E">
          <w:pPr>
            <w:pStyle w:val="Obsah2"/>
            <w:rPr>
              <w:rFonts w:ascii="Garamond" w:eastAsiaTheme="minorEastAsia" w:hAnsi="Garamond"/>
              <w:lang w:eastAsia="cs-CZ"/>
            </w:rPr>
          </w:pPr>
          <w:hyperlink w:anchor="_Toc69143216" w:history="1">
            <w:r w:rsidR="0071292A" w:rsidRPr="0022725A">
              <w:rPr>
                <w:rStyle w:val="Hypertextovprepojenie"/>
                <w:rFonts w:ascii="Garamond" w:hAnsi="Garamond"/>
              </w:rPr>
              <w:t>1.</w:t>
            </w:r>
            <w:r w:rsidR="0071292A" w:rsidRPr="0022725A">
              <w:rPr>
                <w:rFonts w:ascii="Garamond" w:eastAsiaTheme="minorEastAsia" w:hAnsi="Garamond"/>
                <w:lang w:eastAsia="cs-CZ"/>
              </w:rPr>
              <w:tab/>
            </w:r>
            <w:r w:rsidR="0071292A" w:rsidRPr="0022725A">
              <w:rPr>
                <w:rStyle w:val="Hypertextovprepojenie"/>
                <w:rFonts w:ascii="Garamond" w:hAnsi="Garamond"/>
              </w:rPr>
              <w:t>Kritériá na hodnotenie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_Toc69143216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16</w:t>
            </w:r>
            <w:r w:rsidR="0071292A" w:rsidRPr="0022725A">
              <w:rPr>
                <w:rFonts w:ascii="Garamond" w:hAnsi="Garamond"/>
                <w:webHidden/>
              </w:rPr>
              <w:fldChar w:fldCharType="end"/>
            </w:r>
          </w:hyperlink>
        </w:p>
        <w:p w14:paraId="35AE7A0C" w14:textId="3FE82B97" w:rsidR="0071292A" w:rsidRPr="0022725A" w:rsidRDefault="0064488E">
          <w:pPr>
            <w:pStyle w:val="Obsah2"/>
            <w:rPr>
              <w:rFonts w:ascii="Garamond" w:eastAsiaTheme="minorEastAsia" w:hAnsi="Garamond"/>
              <w:lang w:eastAsia="cs-CZ"/>
            </w:rPr>
          </w:pPr>
          <w:hyperlink w:anchor="_Toc69143217" w:history="1">
            <w:r w:rsidR="0071292A" w:rsidRPr="0022725A">
              <w:rPr>
                <w:rStyle w:val="Hypertextovprepojenie"/>
                <w:rFonts w:ascii="Garamond" w:hAnsi="Garamond"/>
              </w:rPr>
              <w:t>2.</w:t>
            </w:r>
            <w:r w:rsidR="0071292A" w:rsidRPr="0022725A">
              <w:rPr>
                <w:rFonts w:ascii="Garamond" w:eastAsiaTheme="minorEastAsia" w:hAnsi="Garamond"/>
                <w:lang w:eastAsia="cs-CZ"/>
              </w:rPr>
              <w:tab/>
            </w:r>
            <w:r w:rsidR="0071292A" w:rsidRPr="0022725A">
              <w:rPr>
                <w:rStyle w:val="Hypertextovprepojenie"/>
                <w:rFonts w:ascii="Garamond" w:hAnsi="Garamond"/>
              </w:rPr>
              <w:t>Pravidlá a postup pri hodnotení ponúk.</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_Toc69143217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16</w:t>
            </w:r>
            <w:r w:rsidR="0071292A" w:rsidRPr="0022725A">
              <w:rPr>
                <w:rFonts w:ascii="Garamond" w:hAnsi="Garamond"/>
                <w:webHidden/>
              </w:rPr>
              <w:fldChar w:fldCharType="end"/>
            </w:r>
          </w:hyperlink>
        </w:p>
        <w:p w14:paraId="018CDDAE" w14:textId="00906C64" w:rsidR="0071292A" w:rsidRPr="0022725A" w:rsidRDefault="0064488E">
          <w:pPr>
            <w:pStyle w:val="Obsah2"/>
            <w:rPr>
              <w:rFonts w:ascii="Garamond" w:eastAsiaTheme="minorEastAsia" w:hAnsi="Garamond"/>
              <w:lang w:eastAsia="cs-CZ"/>
            </w:rPr>
          </w:pPr>
          <w:hyperlink w:anchor="_Toc69143218" w:history="1">
            <w:r w:rsidR="0071292A" w:rsidRPr="0022725A">
              <w:rPr>
                <w:rStyle w:val="Hypertextovprepojenie"/>
                <w:rFonts w:ascii="Garamond" w:hAnsi="Garamond"/>
              </w:rPr>
              <w:t>Časť A.4 - Podmienky účasti vo verejnom obstarávaní</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_Toc69143218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17</w:t>
            </w:r>
            <w:r w:rsidR="0071292A" w:rsidRPr="0022725A">
              <w:rPr>
                <w:rFonts w:ascii="Garamond" w:hAnsi="Garamond"/>
                <w:webHidden/>
              </w:rPr>
              <w:fldChar w:fldCharType="end"/>
            </w:r>
          </w:hyperlink>
        </w:p>
        <w:p w14:paraId="1420FBFC" w14:textId="65DE496F" w:rsidR="0071292A" w:rsidRPr="0022725A" w:rsidRDefault="0064488E">
          <w:pPr>
            <w:pStyle w:val="Obsah2"/>
            <w:rPr>
              <w:rFonts w:ascii="Garamond" w:eastAsiaTheme="minorEastAsia" w:hAnsi="Garamond"/>
              <w:lang w:eastAsia="cs-CZ"/>
            </w:rPr>
          </w:pPr>
          <w:hyperlink w:anchor="_Toc69143219" w:history="1">
            <w:r w:rsidR="0071292A" w:rsidRPr="0022725A">
              <w:rPr>
                <w:rStyle w:val="Hypertextovprepojenie"/>
                <w:rFonts w:ascii="Garamond" w:hAnsi="Garamond"/>
              </w:rPr>
              <w:t>B.</w:t>
            </w:r>
            <w:r w:rsidR="0071292A" w:rsidRPr="0022725A">
              <w:rPr>
                <w:rFonts w:ascii="Garamond" w:eastAsiaTheme="minorEastAsia" w:hAnsi="Garamond"/>
                <w:lang w:eastAsia="cs-CZ"/>
              </w:rPr>
              <w:tab/>
            </w:r>
            <w:r w:rsidR="0071292A" w:rsidRPr="0022725A">
              <w:rPr>
                <w:rStyle w:val="Hypertextovprepojenie"/>
                <w:rFonts w:ascii="Garamond" w:hAnsi="Garamond"/>
              </w:rPr>
              <w:t>OBCHODNÉ PODMIENKY POSKYTOVANIA PREDMETU OBSTARÁVANIA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_Toc69143219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21</w:t>
            </w:r>
            <w:r w:rsidR="0071292A" w:rsidRPr="0022725A">
              <w:rPr>
                <w:rFonts w:ascii="Garamond" w:hAnsi="Garamond"/>
                <w:webHidden/>
              </w:rPr>
              <w:fldChar w:fldCharType="end"/>
            </w:r>
          </w:hyperlink>
        </w:p>
        <w:p w14:paraId="506FA69F" w14:textId="04B96DC7" w:rsidR="0071292A" w:rsidRPr="0022725A" w:rsidRDefault="0064488E">
          <w:pPr>
            <w:pStyle w:val="Obsah2"/>
            <w:rPr>
              <w:rFonts w:ascii="Garamond" w:eastAsiaTheme="minorEastAsia" w:hAnsi="Garamond"/>
              <w:lang w:eastAsia="cs-CZ"/>
            </w:rPr>
          </w:pPr>
          <w:hyperlink w:anchor="_Toc69143220" w:history="1">
            <w:r w:rsidR="0071292A" w:rsidRPr="0022725A">
              <w:rPr>
                <w:rStyle w:val="Hypertextovprepojenie"/>
                <w:rFonts w:ascii="Garamond" w:hAnsi="Garamond"/>
              </w:rPr>
              <w:t>Časť B.1 – Rámcová zmluva</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_Toc69143220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21</w:t>
            </w:r>
            <w:r w:rsidR="0071292A" w:rsidRPr="0022725A">
              <w:rPr>
                <w:rFonts w:ascii="Garamond" w:hAnsi="Garamond"/>
                <w:webHidden/>
              </w:rPr>
              <w:fldChar w:fldCharType="end"/>
            </w:r>
          </w:hyperlink>
        </w:p>
        <w:p w14:paraId="66581051" w14:textId="3669683C" w:rsidR="0071292A" w:rsidRPr="0022725A" w:rsidRDefault="0064488E">
          <w:pPr>
            <w:pStyle w:val="Obsah2"/>
            <w:rPr>
              <w:rFonts w:ascii="Garamond" w:eastAsiaTheme="minorEastAsia" w:hAnsi="Garamond"/>
              <w:lang w:eastAsia="cs-CZ"/>
            </w:rPr>
          </w:pPr>
          <w:hyperlink w:anchor="_Toc69143221" w:history="1">
            <w:r w:rsidR="0071292A" w:rsidRPr="0022725A">
              <w:rPr>
                <w:rStyle w:val="Hypertextovprepojenie"/>
                <w:rFonts w:ascii="Garamond" w:hAnsi="Garamond"/>
              </w:rPr>
              <w:t>Časť B.2 - Opis predmetu zákazky</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_Toc69143221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22</w:t>
            </w:r>
            <w:r w:rsidR="0071292A" w:rsidRPr="0022725A">
              <w:rPr>
                <w:rFonts w:ascii="Garamond" w:hAnsi="Garamond"/>
                <w:webHidden/>
              </w:rPr>
              <w:fldChar w:fldCharType="end"/>
            </w:r>
          </w:hyperlink>
        </w:p>
        <w:p w14:paraId="5B76E0D2" w14:textId="141FB0EE" w:rsidR="0071292A" w:rsidRPr="0022725A" w:rsidRDefault="0064488E">
          <w:pPr>
            <w:pStyle w:val="Obsah2"/>
            <w:rPr>
              <w:rFonts w:ascii="Garamond" w:eastAsiaTheme="minorEastAsia" w:hAnsi="Garamond"/>
              <w:lang w:eastAsia="cs-CZ"/>
            </w:rPr>
          </w:pPr>
          <w:hyperlink w:anchor="_Toc69143222" w:history="1">
            <w:r w:rsidR="0071292A" w:rsidRPr="0022725A">
              <w:rPr>
                <w:rStyle w:val="Hypertextovprepojenie"/>
                <w:rFonts w:ascii="Garamond" w:hAnsi="Garamond"/>
              </w:rPr>
              <w:t>Časť B.3 Prílohy súťažných podkladov</w:t>
            </w:r>
            <w:r w:rsidR="0071292A" w:rsidRPr="0022725A">
              <w:rPr>
                <w:rFonts w:ascii="Garamond" w:hAnsi="Garamond"/>
                <w:webHidden/>
              </w:rPr>
              <w:tab/>
            </w:r>
            <w:r w:rsidR="0071292A" w:rsidRPr="0022725A">
              <w:rPr>
                <w:rFonts w:ascii="Garamond" w:hAnsi="Garamond"/>
                <w:webHidden/>
              </w:rPr>
              <w:fldChar w:fldCharType="begin"/>
            </w:r>
            <w:r w:rsidR="0071292A" w:rsidRPr="0022725A">
              <w:rPr>
                <w:rFonts w:ascii="Garamond" w:hAnsi="Garamond"/>
                <w:webHidden/>
              </w:rPr>
              <w:instrText xml:space="preserve"> PAGEREF _Toc69143222 \h </w:instrText>
            </w:r>
            <w:r w:rsidR="0071292A" w:rsidRPr="0022725A">
              <w:rPr>
                <w:rFonts w:ascii="Garamond" w:hAnsi="Garamond"/>
                <w:webHidden/>
              </w:rPr>
            </w:r>
            <w:r w:rsidR="0071292A" w:rsidRPr="0022725A">
              <w:rPr>
                <w:rFonts w:ascii="Garamond" w:hAnsi="Garamond"/>
                <w:webHidden/>
              </w:rPr>
              <w:fldChar w:fldCharType="separate"/>
            </w:r>
            <w:r w:rsidR="0071292A" w:rsidRPr="0022725A">
              <w:rPr>
                <w:rFonts w:ascii="Garamond" w:hAnsi="Garamond"/>
                <w:webHidden/>
              </w:rPr>
              <w:t>23</w:t>
            </w:r>
            <w:r w:rsidR="0071292A" w:rsidRPr="0022725A">
              <w:rPr>
                <w:rFonts w:ascii="Garamond" w:hAnsi="Garamond"/>
                <w:webHidden/>
              </w:rPr>
              <w:fldChar w:fldCharType="end"/>
            </w:r>
          </w:hyperlink>
        </w:p>
        <w:p w14:paraId="09112A80" w14:textId="7A9BB99E" w:rsidR="00A16355" w:rsidRPr="00E013C9" w:rsidRDefault="000469AE" w:rsidP="00BB7617">
          <w:pPr>
            <w:spacing w:before="120" w:after="120"/>
            <w:contextualSpacing w:val="0"/>
            <w:rPr>
              <w:rFonts w:ascii="Garamond" w:hAnsi="Garamond"/>
              <w:lang w:val="sk-SK"/>
            </w:rPr>
          </w:pPr>
          <w:r w:rsidRPr="0022725A">
            <w:rPr>
              <w:rFonts w:ascii="Garamond" w:hAnsi="Garamond"/>
              <w:b/>
              <w:bCs/>
              <w:lang w:val="sk-SK"/>
            </w:rPr>
            <w:fldChar w:fldCharType="end"/>
          </w:r>
        </w:p>
      </w:sdtContent>
    </w:sdt>
    <w:p w14:paraId="518F20A8" w14:textId="77777777" w:rsidR="00B10682" w:rsidRPr="00E013C9" w:rsidRDefault="00B10682" w:rsidP="005A3BE7">
      <w:pPr>
        <w:pStyle w:val="Nadpis1"/>
        <w:spacing w:before="120" w:after="120"/>
        <w:contextualSpacing w:val="0"/>
        <w:rPr>
          <w:rFonts w:ascii="Garamond" w:hAnsi="Garamond"/>
          <w:sz w:val="22"/>
          <w:szCs w:val="22"/>
        </w:rPr>
      </w:pPr>
      <w:r w:rsidRPr="00E013C9">
        <w:rPr>
          <w:rFonts w:ascii="Garamond" w:hAnsi="Garamond"/>
          <w:sz w:val="22"/>
          <w:szCs w:val="22"/>
        </w:rPr>
        <w:br w:type="page"/>
      </w:r>
    </w:p>
    <w:p w14:paraId="7AE4A538" w14:textId="77777777" w:rsidR="00A96137" w:rsidRPr="00E013C9" w:rsidRDefault="00A96137" w:rsidP="0049551D">
      <w:pPr>
        <w:pStyle w:val="Nadpis2"/>
        <w:numPr>
          <w:ilvl w:val="0"/>
          <w:numId w:val="43"/>
        </w:numPr>
        <w:jc w:val="center"/>
        <w:rPr>
          <w:sz w:val="32"/>
          <w:szCs w:val="32"/>
        </w:rPr>
      </w:pPr>
      <w:bookmarkStart w:id="2" w:name="_Toc69143181"/>
      <w:r w:rsidRPr="00E013C9">
        <w:rPr>
          <w:sz w:val="32"/>
          <w:szCs w:val="32"/>
        </w:rPr>
        <w:lastRenderedPageBreak/>
        <w:t>POKYNY PRE ZÁUJEMCOV/UCHÁDZAČOV</w:t>
      </w:r>
      <w:bookmarkEnd w:id="2"/>
    </w:p>
    <w:p w14:paraId="30A34D88" w14:textId="77777777" w:rsidR="00657E71" w:rsidRPr="00E013C9" w:rsidRDefault="00657E71" w:rsidP="00776E72">
      <w:pPr>
        <w:pStyle w:val="Nadpis2"/>
        <w:numPr>
          <w:ilvl w:val="0"/>
          <w:numId w:val="0"/>
        </w:numPr>
        <w:ind w:left="142" w:hanging="499"/>
        <w:jc w:val="center"/>
        <w:rPr>
          <w:sz w:val="32"/>
          <w:szCs w:val="32"/>
        </w:rPr>
      </w:pPr>
      <w:bookmarkStart w:id="3" w:name="_Toc69143182"/>
      <w:r w:rsidRPr="00E013C9">
        <w:rPr>
          <w:sz w:val="32"/>
          <w:szCs w:val="32"/>
        </w:rPr>
        <w:t>Časť A</w:t>
      </w:r>
      <w:r w:rsidR="00A96137" w:rsidRPr="00E013C9">
        <w:rPr>
          <w:sz w:val="32"/>
          <w:szCs w:val="32"/>
        </w:rPr>
        <w:t>.1</w:t>
      </w:r>
      <w:r w:rsidRPr="00E013C9">
        <w:rPr>
          <w:sz w:val="32"/>
          <w:szCs w:val="32"/>
        </w:rPr>
        <w:t> </w:t>
      </w:r>
      <w:r w:rsidR="00883EEC" w:rsidRPr="00E013C9">
        <w:rPr>
          <w:sz w:val="32"/>
          <w:szCs w:val="32"/>
        </w:rPr>
        <w:t>– Všeobecné informácie</w:t>
      </w:r>
      <w:bookmarkEnd w:id="3"/>
      <w:r w:rsidR="00883EEC" w:rsidRPr="00E013C9">
        <w:rPr>
          <w:sz w:val="32"/>
          <w:szCs w:val="32"/>
        </w:rPr>
        <w:t xml:space="preserve"> </w:t>
      </w:r>
    </w:p>
    <w:p w14:paraId="03E21B60" w14:textId="77777777" w:rsidR="00657E71" w:rsidRPr="00E013C9" w:rsidRDefault="00657E71" w:rsidP="00657E71">
      <w:pPr>
        <w:rPr>
          <w:lang w:val="sk-SK"/>
        </w:rPr>
      </w:pPr>
    </w:p>
    <w:p w14:paraId="1440D17F" w14:textId="77777777" w:rsidR="006A1A68" w:rsidRPr="00E013C9" w:rsidRDefault="00303C8C" w:rsidP="00776E72">
      <w:pPr>
        <w:pStyle w:val="Nadpis2"/>
        <w:spacing w:before="120"/>
        <w:ind w:left="142" w:hanging="499"/>
        <w:contextualSpacing w:val="0"/>
      </w:pPr>
      <w:bookmarkStart w:id="4" w:name="_Toc69143183"/>
      <w:r w:rsidRPr="00E013C9">
        <w:t>Identifikácia verejného obstarávateľa</w:t>
      </w:r>
      <w:bookmarkEnd w:id="4"/>
    </w:p>
    <w:p w14:paraId="15B1C1A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Názov: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Mestská časť Bratislava – Petržalka</w:t>
      </w:r>
    </w:p>
    <w:p w14:paraId="5F5E7583"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Sídlom: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45CF00A0"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IČO:</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00603201</w:t>
      </w:r>
    </w:p>
    <w:p w14:paraId="3157D26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DIČ:</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2020936643</w:t>
      </w:r>
    </w:p>
    <w:p w14:paraId="112F1F1F"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IČ DPH: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highlight w:val="yellow"/>
          <w:lang w:val="sk-SK" w:eastAsia="sk-SK"/>
        </w:rPr>
        <w:t>(doplniť)</w:t>
      </w:r>
    </w:p>
    <w:p w14:paraId="57C9A51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Bankové spojenie (IBAN):</w:t>
      </w:r>
      <w:r w:rsidRPr="00E013C9">
        <w:rPr>
          <w:rFonts w:ascii="Garamond" w:hAnsi="Garamond"/>
          <w:lang w:val="sk-SK" w:eastAsia="sk-SK"/>
        </w:rPr>
        <w:tab/>
      </w:r>
      <w:r w:rsidRPr="00E013C9">
        <w:rPr>
          <w:rFonts w:ascii="Garamond" w:hAnsi="Garamond"/>
          <w:highlight w:val="yellow"/>
          <w:lang w:val="sk-SK" w:eastAsia="sk-SK"/>
        </w:rPr>
        <w:t>(doplniť)</w:t>
      </w:r>
    </w:p>
    <w:p w14:paraId="6DCFC32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e-mail:</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highlight w:val="yellow"/>
          <w:lang w:val="sk-SK" w:eastAsia="sk-SK"/>
        </w:rPr>
        <w:t>(doplniť)</w:t>
      </w:r>
    </w:p>
    <w:p w14:paraId="567F119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Konajúca prostredníctvom: </w:t>
      </w:r>
      <w:r w:rsidRPr="00E013C9">
        <w:rPr>
          <w:rFonts w:ascii="Garamond" w:hAnsi="Garamond"/>
          <w:lang w:val="sk-SK" w:eastAsia="sk-SK"/>
        </w:rPr>
        <w:tab/>
        <w:t>Ján Hrčka, starosta</w:t>
      </w:r>
    </w:p>
    <w:p w14:paraId="63D317C9" w14:textId="77777777" w:rsidR="00C7428D" w:rsidRPr="00E013C9" w:rsidRDefault="00C7428D" w:rsidP="005A3BE7">
      <w:pPr>
        <w:spacing w:before="120" w:after="120"/>
        <w:contextualSpacing w:val="0"/>
        <w:rPr>
          <w:rFonts w:ascii="Garamond" w:hAnsi="Garamond"/>
          <w:lang w:val="sk-SK"/>
        </w:rPr>
      </w:pPr>
    </w:p>
    <w:p w14:paraId="38357FB4" w14:textId="77777777" w:rsidR="00427F1C" w:rsidRPr="00E013C9" w:rsidRDefault="00427F1C" w:rsidP="00427F1C">
      <w:pPr>
        <w:pStyle w:val="Nadpis2"/>
        <w:spacing w:before="120"/>
        <w:ind w:left="142" w:hanging="499"/>
        <w:contextualSpacing w:val="0"/>
      </w:pPr>
      <w:bookmarkStart w:id="5" w:name="_Toc69143184"/>
      <w:r w:rsidRPr="00E013C9">
        <w:t>Predmet zákazky</w:t>
      </w:r>
    </w:p>
    <w:p w14:paraId="7770DD20" w14:textId="77777777" w:rsidR="00427F1C" w:rsidRPr="00E013C9" w:rsidRDefault="00427F1C" w:rsidP="0049551D">
      <w:pPr>
        <w:pStyle w:val="Odsekzoznamu"/>
        <w:numPr>
          <w:ilvl w:val="0"/>
          <w:numId w:val="11"/>
        </w:numPr>
        <w:spacing w:before="120" w:after="120"/>
        <w:ind w:left="0"/>
        <w:contextualSpacing w:val="0"/>
        <w:rPr>
          <w:rFonts w:ascii="Garamond" w:hAnsi="Garamond"/>
          <w:lang w:val="sk-SK"/>
        </w:rPr>
      </w:pPr>
      <w:r w:rsidRPr="00E013C9">
        <w:rPr>
          <w:rFonts w:ascii="Garamond" w:hAnsi="Garamond"/>
          <w:lang w:val="sk-SK"/>
        </w:rPr>
        <w:t xml:space="preserve">Názov predmetu zákazky:  </w:t>
      </w:r>
    </w:p>
    <w:p w14:paraId="3FE0126E" w14:textId="77777777" w:rsidR="00427F1C" w:rsidRPr="0065460A" w:rsidRDefault="00427F1C" w:rsidP="00427F1C">
      <w:pPr>
        <w:spacing w:before="120" w:after="120"/>
        <w:contextualSpacing w:val="0"/>
        <w:rPr>
          <w:rFonts w:ascii="Garamond" w:hAnsi="Garamond"/>
          <w:lang w:val="sk-SK"/>
        </w:rPr>
      </w:pPr>
      <w:r w:rsidRPr="00F56FC9">
        <w:rPr>
          <w:rFonts w:ascii="Garamond" w:hAnsi="Garamond"/>
          <w:b/>
          <w:bCs/>
          <w:lang w:val="sk-SK"/>
        </w:rPr>
        <w:t>Potraviny pre školské jedálne 2021-2023</w:t>
      </w:r>
    </w:p>
    <w:p w14:paraId="122FDEE7" w14:textId="77777777" w:rsidR="00427F1C" w:rsidRDefault="00427F1C" w:rsidP="0049551D">
      <w:pPr>
        <w:pStyle w:val="Odsekzoznamu"/>
        <w:numPr>
          <w:ilvl w:val="0"/>
          <w:numId w:val="11"/>
        </w:numPr>
        <w:spacing w:before="120" w:after="120"/>
        <w:ind w:left="0"/>
        <w:contextualSpacing w:val="0"/>
        <w:rPr>
          <w:rFonts w:ascii="Garamond" w:hAnsi="Garamond"/>
          <w:lang w:val="sk-SK"/>
        </w:rPr>
      </w:pPr>
      <w:r w:rsidRPr="003D1043">
        <w:rPr>
          <w:rFonts w:ascii="Garamond" w:hAnsi="Garamond"/>
          <w:lang w:val="sk-SK"/>
        </w:rPr>
        <w:t>Predmetom zákazky je výber dodávateľa (ďalej „dodávateľ“ alebo „predávajúci“) resp. dodávateľov potravín pre organizáci</w:t>
      </w:r>
      <w:r>
        <w:rPr>
          <w:rFonts w:ascii="Garamond" w:hAnsi="Garamond"/>
          <w:lang w:val="sk-SK"/>
        </w:rPr>
        <w:t>e</w:t>
      </w:r>
      <w:r w:rsidRPr="003D1043">
        <w:rPr>
          <w:rFonts w:ascii="Garamond" w:hAnsi="Garamond"/>
          <w:lang w:val="sk-SK"/>
        </w:rPr>
        <w:t xml:space="preserve"> v zriaďovateľskej pôsobnosti</w:t>
      </w:r>
      <w:r>
        <w:rPr>
          <w:rFonts w:ascii="Garamond" w:hAnsi="Garamond"/>
          <w:lang w:val="sk-SK"/>
        </w:rPr>
        <w:t xml:space="preserve"> verejného obstarávateľa, a to konkrétne jedálne materských škôl:</w:t>
      </w:r>
    </w:p>
    <w:p w14:paraId="2C6B25BF" w14:textId="76FD6D62"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Bohrova</w:t>
      </w:r>
      <w:proofErr w:type="spellEnd"/>
      <w:r w:rsidRPr="00CA79F9">
        <w:rPr>
          <w:rFonts w:ascii="Garamond" w:hAnsi="Garamond"/>
          <w:lang w:val="sk-SK"/>
        </w:rPr>
        <w:t xml:space="preserve"> 1</w:t>
      </w:r>
      <w:r>
        <w:rPr>
          <w:rFonts w:ascii="Garamond" w:hAnsi="Garamond"/>
          <w:lang w:val="sk-SK"/>
        </w:rPr>
        <w:t>,</w:t>
      </w:r>
    </w:p>
    <w:p w14:paraId="2593CF67" w14:textId="735A3399"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Bradáčova 4</w:t>
      </w:r>
      <w:r>
        <w:rPr>
          <w:rFonts w:ascii="Garamond" w:hAnsi="Garamond"/>
          <w:lang w:val="sk-SK"/>
        </w:rPr>
        <w:t>,</w:t>
      </w:r>
    </w:p>
    <w:p w14:paraId="3288730B" w14:textId="667A5D1B"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Bulíkova 25</w:t>
      </w:r>
      <w:r>
        <w:rPr>
          <w:rFonts w:ascii="Garamond" w:hAnsi="Garamond"/>
          <w:lang w:val="sk-SK"/>
        </w:rPr>
        <w:t>,</w:t>
      </w:r>
    </w:p>
    <w:p w14:paraId="37B2318E" w14:textId="7F52BDA1"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Bzovícka 6</w:t>
      </w:r>
      <w:r>
        <w:rPr>
          <w:rFonts w:ascii="Garamond" w:hAnsi="Garamond"/>
          <w:lang w:val="sk-SK"/>
        </w:rPr>
        <w:t>,</w:t>
      </w:r>
    </w:p>
    <w:p w14:paraId="4A23F624" w14:textId="2441CE1D"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Gessayova</w:t>
      </w:r>
      <w:proofErr w:type="spellEnd"/>
      <w:r w:rsidRPr="00CA79F9">
        <w:rPr>
          <w:rFonts w:ascii="Garamond" w:hAnsi="Garamond"/>
          <w:lang w:val="sk-SK"/>
        </w:rPr>
        <w:t xml:space="preserve"> 31</w:t>
      </w:r>
      <w:r>
        <w:rPr>
          <w:rFonts w:ascii="Garamond" w:hAnsi="Garamond"/>
          <w:lang w:val="sk-SK"/>
        </w:rPr>
        <w:t>,</w:t>
      </w:r>
    </w:p>
    <w:p w14:paraId="60A6AFF2" w14:textId="0B8CF57F"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Haanova</w:t>
      </w:r>
      <w:proofErr w:type="spellEnd"/>
      <w:r w:rsidRPr="00CA79F9">
        <w:rPr>
          <w:rFonts w:ascii="Garamond" w:hAnsi="Garamond"/>
          <w:lang w:val="sk-SK"/>
        </w:rPr>
        <w:t xml:space="preserve"> 9</w:t>
      </w:r>
      <w:r>
        <w:rPr>
          <w:rFonts w:ascii="Garamond" w:hAnsi="Garamond"/>
          <w:lang w:val="sk-SK"/>
        </w:rPr>
        <w:t>,</w:t>
      </w:r>
    </w:p>
    <w:p w14:paraId="75B8D431" w14:textId="39B2BD23"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Holíčska</w:t>
      </w:r>
      <w:proofErr w:type="spellEnd"/>
      <w:r w:rsidRPr="00CA79F9">
        <w:rPr>
          <w:rFonts w:ascii="Garamond" w:hAnsi="Garamond"/>
          <w:lang w:val="sk-SK"/>
        </w:rPr>
        <w:t xml:space="preserve"> 30</w:t>
      </w:r>
      <w:r>
        <w:rPr>
          <w:rFonts w:ascii="Garamond" w:hAnsi="Garamond"/>
          <w:lang w:val="sk-SK"/>
        </w:rPr>
        <w:t>,</w:t>
      </w:r>
    </w:p>
    <w:p w14:paraId="4EB1509D" w14:textId="190EC3CE"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Iľjušinova</w:t>
      </w:r>
      <w:proofErr w:type="spellEnd"/>
      <w:r w:rsidRPr="00CA79F9">
        <w:rPr>
          <w:rFonts w:ascii="Garamond" w:hAnsi="Garamond"/>
          <w:lang w:val="sk-SK"/>
        </w:rPr>
        <w:t xml:space="preserve"> 1</w:t>
      </w:r>
      <w:r>
        <w:rPr>
          <w:rFonts w:ascii="Garamond" w:hAnsi="Garamond"/>
          <w:lang w:val="sk-SK"/>
        </w:rPr>
        <w:t>,</w:t>
      </w:r>
    </w:p>
    <w:p w14:paraId="036E77C6" w14:textId="667A7260"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Jankolova</w:t>
      </w:r>
      <w:proofErr w:type="spellEnd"/>
      <w:r w:rsidRPr="00CA79F9">
        <w:rPr>
          <w:rFonts w:ascii="Garamond" w:hAnsi="Garamond"/>
          <w:lang w:val="sk-SK"/>
        </w:rPr>
        <w:t xml:space="preserve"> 8</w:t>
      </w:r>
      <w:r>
        <w:rPr>
          <w:rFonts w:ascii="Garamond" w:hAnsi="Garamond"/>
          <w:lang w:val="sk-SK"/>
        </w:rPr>
        <w:t>,</w:t>
      </w:r>
    </w:p>
    <w:p w14:paraId="3FF58726" w14:textId="0282C417"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Lachova 31</w:t>
      </w:r>
      <w:r>
        <w:rPr>
          <w:rFonts w:ascii="Garamond" w:hAnsi="Garamond"/>
          <w:lang w:val="sk-SK"/>
        </w:rPr>
        <w:t>,</w:t>
      </w:r>
    </w:p>
    <w:p w14:paraId="494E9AB1" w14:textId="6DA95974"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Lietavská 1</w:t>
      </w:r>
      <w:r>
        <w:rPr>
          <w:rFonts w:ascii="Garamond" w:hAnsi="Garamond"/>
          <w:lang w:val="sk-SK"/>
        </w:rPr>
        <w:t>,</w:t>
      </w:r>
    </w:p>
    <w:p w14:paraId="679142A1" w14:textId="14D9B2B4"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Macharova</w:t>
      </w:r>
      <w:proofErr w:type="spellEnd"/>
      <w:r w:rsidRPr="00CA79F9">
        <w:rPr>
          <w:rFonts w:ascii="Garamond" w:hAnsi="Garamond"/>
          <w:lang w:val="sk-SK"/>
        </w:rPr>
        <w:t xml:space="preserve"> 1</w:t>
      </w:r>
      <w:r>
        <w:rPr>
          <w:rFonts w:ascii="Garamond" w:hAnsi="Garamond"/>
          <w:lang w:val="sk-SK"/>
        </w:rPr>
        <w:t>,</w:t>
      </w:r>
    </w:p>
    <w:p w14:paraId="4AB5FB85" w14:textId="7EA95BA9"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Pifflova</w:t>
      </w:r>
      <w:proofErr w:type="spellEnd"/>
      <w:r w:rsidRPr="00CA79F9">
        <w:rPr>
          <w:rFonts w:ascii="Garamond" w:hAnsi="Garamond"/>
          <w:lang w:val="sk-SK"/>
        </w:rPr>
        <w:t xml:space="preserve"> 10</w:t>
      </w:r>
      <w:r>
        <w:rPr>
          <w:rFonts w:ascii="Garamond" w:hAnsi="Garamond"/>
          <w:lang w:val="sk-SK"/>
        </w:rPr>
        <w:t>,</w:t>
      </w:r>
    </w:p>
    <w:p w14:paraId="427EFFC6" w14:textId="422E4C0B"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Rontgenova</w:t>
      </w:r>
      <w:proofErr w:type="spellEnd"/>
      <w:r w:rsidRPr="00CA79F9">
        <w:rPr>
          <w:rFonts w:ascii="Garamond" w:hAnsi="Garamond"/>
          <w:lang w:val="sk-SK"/>
        </w:rPr>
        <w:t xml:space="preserve"> 16</w:t>
      </w:r>
      <w:r>
        <w:rPr>
          <w:rFonts w:ascii="Garamond" w:hAnsi="Garamond"/>
          <w:lang w:val="sk-SK"/>
        </w:rPr>
        <w:t>,</w:t>
      </w:r>
    </w:p>
    <w:p w14:paraId="1D271C55" w14:textId="0528205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Rovniankova 8</w:t>
      </w:r>
      <w:r>
        <w:rPr>
          <w:rFonts w:ascii="Garamond" w:hAnsi="Garamond"/>
          <w:lang w:val="sk-SK"/>
        </w:rPr>
        <w:t>,</w:t>
      </w:r>
    </w:p>
    <w:p w14:paraId="0076B4B6" w14:textId="6F6D2AA7"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lastRenderedPageBreak/>
        <w:t>Školská jedáleň v materskej škole</w:t>
      </w:r>
      <w:r w:rsidRPr="00CA79F9">
        <w:rPr>
          <w:rFonts w:ascii="Garamond" w:hAnsi="Garamond"/>
          <w:lang w:val="sk-SK"/>
        </w:rPr>
        <w:t xml:space="preserve"> </w:t>
      </w:r>
      <w:proofErr w:type="spellStart"/>
      <w:r w:rsidRPr="00CA79F9">
        <w:rPr>
          <w:rFonts w:ascii="Garamond" w:hAnsi="Garamond"/>
          <w:lang w:val="sk-SK"/>
        </w:rPr>
        <w:t>Strečnianska</w:t>
      </w:r>
      <w:proofErr w:type="spellEnd"/>
      <w:r w:rsidRPr="00CA79F9">
        <w:rPr>
          <w:rFonts w:ascii="Garamond" w:hAnsi="Garamond"/>
          <w:lang w:val="sk-SK"/>
        </w:rPr>
        <w:t xml:space="preserve"> 2</w:t>
      </w:r>
      <w:r>
        <w:rPr>
          <w:rFonts w:ascii="Garamond" w:hAnsi="Garamond"/>
          <w:lang w:val="sk-SK"/>
        </w:rPr>
        <w:t>,</w:t>
      </w:r>
    </w:p>
    <w:p w14:paraId="64FF56B3" w14:textId="4A0A375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Ševčenkova</w:t>
      </w:r>
      <w:proofErr w:type="spellEnd"/>
      <w:r w:rsidRPr="00CA79F9">
        <w:rPr>
          <w:rFonts w:ascii="Garamond" w:hAnsi="Garamond"/>
          <w:lang w:val="sk-SK"/>
        </w:rPr>
        <w:t xml:space="preserve"> 35</w:t>
      </w:r>
      <w:r>
        <w:rPr>
          <w:rFonts w:ascii="Garamond" w:hAnsi="Garamond"/>
          <w:lang w:val="sk-SK"/>
        </w:rPr>
        <w:t>,</w:t>
      </w:r>
    </w:p>
    <w:p w14:paraId="32ADEDCA" w14:textId="04F9C30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Šustekova</w:t>
      </w:r>
      <w:proofErr w:type="spellEnd"/>
      <w:r w:rsidRPr="00CA79F9">
        <w:rPr>
          <w:rFonts w:ascii="Garamond" w:hAnsi="Garamond"/>
          <w:lang w:val="sk-SK"/>
        </w:rPr>
        <w:t xml:space="preserve"> 33</w:t>
      </w:r>
      <w:r>
        <w:rPr>
          <w:rFonts w:ascii="Garamond" w:hAnsi="Garamond"/>
          <w:lang w:val="sk-SK"/>
        </w:rPr>
        <w:t>,</w:t>
      </w:r>
    </w:p>
    <w:p w14:paraId="55883EBD" w14:textId="7CBB7C6A"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Turnianska 6</w:t>
      </w:r>
      <w:r>
        <w:rPr>
          <w:rFonts w:ascii="Garamond" w:hAnsi="Garamond"/>
          <w:lang w:val="sk-SK"/>
        </w:rPr>
        <w:t>,</w:t>
      </w:r>
    </w:p>
    <w:p w14:paraId="66DBC920" w14:textId="3FA0FA6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Vyšehradská 17</w:t>
      </w:r>
      <w:r>
        <w:rPr>
          <w:rFonts w:ascii="Garamond" w:hAnsi="Garamond"/>
          <w:lang w:val="sk-SK"/>
        </w:rPr>
        <w:t>.</w:t>
      </w:r>
    </w:p>
    <w:p w14:paraId="454BA725" w14:textId="77777777" w:rsidR="00427F1C" w:rsidRDefault="00427F1C" w:rsidP="00427F1C">
      <w:pPr>
        <w:pStyle w:val="Odsekzoznamu"/>
        <w:spacing w:before="120" w:after="120"/>
        <w:ind w:left="0"/>
        <w:contextualSpacing w:val="0"/>
        <w:rPr>
          <w:rFonts w:ascii="Garamond" w:hAnsi="Garamond"/>
          <w:lang w:val="sk-SK"/>
        </w:rPr>
      </w:pPr>
      <w:r w:rsidRPr="003D1043">
        <w:rPr>
          <w:rFonts w:ascii="Garamond" w:hAnsi="Garamond"/>
          <w:lang w:val="sk-SK"/>
        </w:rPr>
        <w:t xml:space="preserve">Podrobnejšie vymedzenie predmetu zákazky je uvedené v časti </w:t>
      </w:r>
      <w:r>
        <w:rPr>
          <w:rFonts w:ascii="Garamond" w:hAnsi="Garamond"/>
          <w:lang w:val="sk-SK"/>
        </w:rPr>
        <w:t xml:space="preserve">A.2 </w:t>
      </w:r>
      <w:r w:rsidRPr="003D1043">
        <w:rPr>
          <w:rFonts w:ascii="Garamond" w:hAnsi="Garamond"/>
          <w:lang w:val="sk-SK"/>
        </w:rPr>
        <w:t>súťažných podkladov</w:t>
      </w:r>
      <w:r>
        <w:rPr>
          <w:rFonts w:ascii="Garamond" w:hAnsi="Garamond"/>
          <w:lang w:val="sk-SK"/>
        </w:rPr>
        <w:t xml:space="preserve"> a časti</w:t>
      </w:r>
      <w:r w:rsidRPr="003D1043">
        <w:rPr>
          <w:rFonts w:ascii="Garamond" w:hAnsi="Garamond"/>
          <w:lang w:val="sk-SK"/>
        </w:rPr>
        <w:t xml:space="preserve"> B.</w:t>
      </w:r>
      <w:r>
        <w:rPr>
          <w:rFonts w:ascii="Garamond" w:hAnsi="Garamond"/>
          <w:lang w:val="sk-SK"/>
        </w:rPr>
        <w:t>2</w:t>
      </w:r>
      <w:r w:rsidRPr="003D1043">
        <w:rPr>
          <w:rFonts w:ascii="Garamond" w:hAnsi="Garamond"/>
          <w:lang w:val="sk-SK"/>
        </w:rPr>
        <w:t xml:space="preserve"> </w:t>
      </w:r>
      <w:r>
        <w:rPr>
          <w:rFonts w:ascii="Garamond" w:hAnsi="Garamond"/>
          <w:lang w:val="sk-SK"/>
        </w:rPr>
        <w:t xml:space="preserve">súťažných podkladov. </w:t>
      </w:r>
    </w:p>
    <w:p w14:paraId="0258002D" w14:textId="77777777" w:rsidR="00427F1C" w:rsidRPr="00E013C9" w:rsidRDefault="00427F1C" w:rsidP="0049551D">
      <w:pPr>
        <w:pStyle w:val="Odsekzoznamu"/>
        <w:numPr>
          <w:ilvl w:val="0"/>
          <w:numId w:val="11"/>
        </w:numPr>
        <w:spacing w:before="120" w:after="120"/>
        <w:ind w:left="0"/>
        <w:contextualSpacing w:val="0"/>
        <w:rPr>
          <w:rFonts w:ascii="Garamond" w:hAnsi="Garamond"/>
          <w:lang w:val="sk-SK"/>
        </w:rPr>
      </w:pPr>
      <w:r w:rsidRPr="00E013C9">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050B67A3" w14:textId="77777777" w:rsidR="00427F1C"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03221000-6  Zelenina</w:t>
      </w:r>
    </w:p>
    <w:p w14:paraId="2FAA94F9" w14:textId="36F4E1DA" w:rsidR="002B123B"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03142500-3</w:t>
      </w:r>
      <w:r>
        <w:rPr>
          <w:rFonts w:ascii="Garamond" w:hAnsi="Garamond"/>
          <w:lang w:val="sk-SK"/>
        </w:rPr>
        <w:t xml:space="preserve">  </w:t>
      </w:r>
      <w:r w:rsidRPr="002B123B">
        <w:rPr>
          <w:rFonts w:ascii="Garamond" w:hAnsi="Garamond"/>
          <w:lang w:val="sk-SK"/>
        </w:rPr>
        <w:t>Vajcia</w:t>
      </w:r>
    </w:p>
    <w:p w14:paraId="6B894507" w14:textId="69610F86" w:rsidR="002B123B"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03200000-3</w:t>
      </w:r>
      <w:r>
        <w:rPr>
          <w:rFonts w:ascii="Garamond" w:hAnsi="Garamond"/>
          <w:lang w:val="sk-SK"/>
        </w:rPr>
        <w:t xml:space="preserve">  </w:t>
      </w:r>
      <w:r w:rsidRPr="002B123B">
        <w:rPr>
          <w:rFonts w:ascii="Garamond" w:hAnsi="Garamond"/>
          <w:lang w:val="sk-SK"/>
        </w:rPr>
        <w:t>Obilniny, zemiaky, zelenina, ovocie a</w:t>
      </w:r>
      <w:r>
        <w:rPr>
          <w:rFonts w:ascii="Garamond" w:hAnsi="Garamond"/>
          <w:lang w:val="sk-SK"/>
        </w:rPr>
        <w:t> </w:t>
      </w:r>
      <w:r w:rsidRPr="002B123B">
        <w:rPr>
          <w:rFonts w:ascii="Garamond" w:hAnsi="Garamond"/>
          <w:lang w:val="sk-SK"/>
        </w:rPr>
        <w:t>orechy</w:t>
      </w:r>
    </w:p>
    <w:p w14:paraId="050B22E1" w14:textId="1CBF9DDD" w:rsidR="002B123B"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15400000-2</w:t>
      </w:r>
      <w:r>
        <w:rPr>
          <w:rFonts w:ascii="Garamond" w:hAnsi="Garamond"/>
          <w:lang w:val="sk-SK"/>
        </w:rPr>
        <w:t xml:space="preserve">  </w:t>
      </w:r>
      <w:r w:rsidRPr="002B123B">
        <w:rPr>
          <w:rFonts w:ascii="Garamond" w:hAnsi="Garamond"/>
          <w:lang w:val="sk-SK"/>
        </w:rPr>
        <w:t>Živočíšne alebo rastlinné oleje a</w:t>
      </w:r>
      <w:r>
        <w:rPr>
          <w:rFonts w:ascii="Garamond" w:hAnsi="Garamond"/>
          <w:lang w:val="sk-SK"/>
        </w:rPr>
        <w:t> </w:t>
      </w:r>
      <w:r w:rsidRPr="002B123B">
        <w:rPr>
          <w:rFonts w:ascii="Garamond" w:hAnsi="Garamond"/>
          <w:lang w:val="sk-SK"/>
        </w:rPr>
        <w:t>tuky</w:t>
      </w:r>
    </w:p>
    <w:p w14:paraId="039345D5" w14:textId="2E780E28" w:rsidR="002B123B" w:rsidRPr="00E97858"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15330000-0</w:t>
      </w:r>
      <w:r>
        <w:rPr>
          <w:rFonts w:ascii="Garamond" w:hAnsi="Garamond"/>
          <w:lang w:val="sk-SK"/>
        </w:rPr>
        <w:t xml:space="preserve">  </w:t>
      </w:r>
      <w:r w:rsidRPr="002B123B">
        <w:rPr>
          <w:rFonts w:ascii="Garamond" w:hAnsi="Garamond"/>
          <w:lang w:val="sk-SK"/>
        </w:rPr>
        <w:t>Spracované ovocie a zelenina</w:t>
      </w:r>
    </w:p>
    <w:p w14:paraId="21938EEB"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03221110-0  Koreňová zelenina</w:t>
      </w:r>
    </w:p>
    <w:p w14:paraId="34DE8868"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03221300-9  Listová zelenina</w:t>
      </w:r>
    </w:p>
    <w:p w14:paraId="5823CD77"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03222000-3  Ovocie a orechy</w:t>
      </w:r>
    </w:p>
    <w:p w14:paraId="708E41F4"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15500000-3  Mliečne výrobky</w:t>
      </w:r>
    </w:p>
    <w:p w14:paraId="1C852F92"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15550000-8  Mliečne výrobky rôznych druhov</w:t>
      </w:r>
      <w:r w:rsidRPr="00E97858">
        <w:rPr>
          <w:rFonts w:ascii="Garamond" w:hAnsi="Garamond"/>
          <w:lang w:val="sk-SK"/>
        </w:rPr>
        <w:tab/>
      </w:r>
    </w:p>
    <w:p w14:paraId="3C7EA651"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15610000-7  Mlynské výrobky</w:t>
      </w:r>
    </w:p>
    <w:p w14:paraId="61BF46B1"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15600000-4  Mlynské výrobky, škrob a škrobové výrobky</w:t>
      </w:r>
      <w:r w:rsidRPr="00E97858">
        <w:rPr>
          <w:rFonts w:ascii="Garamond" w:hAnsi="Garamond"/>
          <w:lang w:val="sk-SK"/>
        </w:rPr>
        <w:tab/>
      </w:r>
    </w:p>
    <w:p w14:paraId="0207E945"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15810000 9  Pekárenský tovar, čerstvé pečivo a cukrárenské výrobky</w:t>
      </w:r>
      <w:r w:rsidRPr="00E97858">
        <w:rPr>
          <w:rFonts w:ascii="Garamond" w:hAnsi="Garamond"/>
          <w:lang w:val="sk-SK"/>
        </w:rPr>
        <w:tab/>
      </w:r>
    </w:p>
    <w:p w14:paraId="048C9DF0"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15100000-9  Živočíšne výrobky, mäso a mäsové výrobky</w:t>
      </w:r>
      <w:r w:rsidRPr="00E97858">
        <w:rPr>
          <w:rFonts w:ascii="Garamond" w:hAnsi="Garamond"/>
          <w:lang w:val="sk-SK"/>
        </w:rPr>
        <w:tab/>
      </w:r>
    </w:p>
    <w:p w14:paraId="2193B790"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15220000-6  Mrazené ryby, rybie filé a ostatné rybie mäso</w:t>
      </w:r>
    </w:p>
    <w:p w14:paraId="3AF5E2B3"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15229000-9  Mrazené rybie výrobky</w:t>
      </w:r>
    </w:p>
    <w:p w14:paraId="0606BDFE"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15221000-3  Mrazené ryby</w:t>
      </w:r>
    </w:p>
    <w:p w14:paraId="4BB363AF" w14:textId="77777777" w:rsidR="00427F1C" w:rsidRPr="00E013C9" w:rsidRDefault="00427F1C" w:rsidP="00427F1C">
      <w:pPr>
        <w:pStyle w:val="Nadpis2"/>
        <w:spacing w:before="120"/>
        <w:ind w:left="142" w:hanging="499"/>
        <w:contextualSpacing w:val="0"/>
      </w:pPr>
      <w:r w:rsidRPr="00E013C9">
        <w:t>Rozdelenie predmetu zákazky</w:t>
      </w:r>
    </w:p>
    <w:p w14:paraId="3C040312" w14:textId="77777777" w:rsidR="00427F1C" w:rsidRDefault="00427F1C" w:rsidP="0049551D">
      <w:pPr>
        <w:pStyle w:val="Odsekzoznamu"/>
        <w:numPr>
          <w:ilvl w:val="0"/>
          <w:numId w:val="12"/>
        </w:numPr>
        <w:spacing w:before="120" w:after="120"/>
        <w:ind w:left="0"/>
        <w:contextualSpacing w:val="0"/>
        <w:rPr>
          <w:rFonts w:ascii="Garamond" w:hAnsi="Garamond"/>
          <w:lang w:val="sk-SK"/>
        </w:rPr>
      </w:pPr>
      <w:r w:rsidRPr="00293970">
        <w:rPr>
          <w:rFonts w:ascii="Garamond" w:hAnsi="Garamond"/>
          <w:lang w:val="sk-SK"/>
        </w:rPr>
        <w:t>Predmet zákazky je rozdelený na časti</w:t>
      </w:r>
      <w:r>
        <w:rPr>
          <w:rFonts w:ascii="Garamond" w:hAnsi="Garamond"/>
          <w:lang w:val="sk-SK"/>
        </w:rPr>
        <w:t xml:space="preserve"> (logické celky):</w:t>
      </w:r>
    </w:p>
    <w:p w14:paraId="00F6A2DC" w14:textId="393E91C1"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1:Chlieb a pečivo </w:t>
      </w:r>
    </w:p>
    <w:p w14:paraId="10D272D2" w14:textId="77777777"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2: Rôzne potraviny </w:t>
      </w:r>
    </w:p>
    <w:p w14:paraId="748B8BCC" w14:textId="77777777"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3: Mäso čerstvé, kuchynsky opracované </w:t>
      </w:r>
    </w:p>
    <w:p w14:paraId="609CCF51" w14:textId="1F8F7DFC" w:rsidR="000B2D9C"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4: </w:t>
      </w:r>
      <w:r w:rsidR="000B2D9C">
        <w:rPr>
          <w:rFonts w:ascii="Garamond" w:hAnsi="Garamond"/>
          <w:lang w:val="sk-SK"/>
        </w:rPr>
        <w:t>Chladené kuracie mäso</w:t>
      </w:r>
    </w:p>
    <w:p w14:paraId="287F0E94" w14:textId="146160C8" w:rsidR="00427F1C" w:rsidRPr="00E97858" w:rsidRDefault="000B2D9C" w:rsidP="00427F1C">
      <w:pPr>
        <w:pStyle w:val="Odsekzoznamu"/>
        <w:spacing w:before="120" w:after="120"/>
        <w:contextualSpacing w:val="0"/>
        <w:rPr>
          <w:rFonts w:ascii="Garamond" w:hAnsi="Garamond"/>
          <w:lang w:val="sk-SK"/>
        </w:rPr>
      </w:pPr>
      <w:r>
        <w:rPr>
          <w:rFonts w:ascii="Garamond" w:hAnsi="Garamond"/>
          <w:lang w:val="sk-SK"/>
        </w:rPr>
        <w:t xml:space="preserve">Časť 5: </w:t>
      </w:r>
      <w:r w:rsidR="007A5F94">
        <w:rPr>
          <w:rFonts w:ascii="Garamond" w:hAnsi="Garamond"/>
          <w:lang w:val="sk-SK"/>
        </w:rPr>
        <w:t>Iné chladené</w:t>
      </w:r>
      <w:r>
        <w:rPr>
          <w:rFonts w:ascii="Garamond" w:hAnsi="Garamond"/>
          <w:lang w:val="sk-SK"/>
        </w:rPr>
        <w:t xml:space="preserve"> mäso</w:t>
      </w:r>
      <w:r w:rsidR="00427F1C" w:rsidRPr="00E97858">
        <w:rPr>
          <w:rFonts w:ascii="Garamond" w:hAnsi="Garamond"/>
          <w:lang w:val="sk-SK"/>
        </w:rPr>
        <w:t xml:space="preserve"> </w:t>
      </w:r>
    </w:p>
    <w:p w14:paraId="2D5F1092" w14:textId="5EE0F839"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6</w:t>
      </w:r>
      <w:r w:rsidRPr="00E97858">
        <w:rPr>
          <w:rFonts w:ascii="Garamond" w:hAnsi="Garamond"/>
          <w:lang w:val="sk-SK"/>
        </w:rPr>
        <w:t xml:space="preserve">: Mäsové výrobky </w:t>
      </w:r>
    </w:p>
    <w:p w14:paraId="58274199" w14:textId="75D17D35"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lastRenderedPageBreak/>
        <w:t xml:space="preserve">Časť </w:t>
      </w:r>
      <w:r w:rsidR="000B2D9C">
        <w:rPr>
          <w:rFonts w:ascii="Garamond" w:hAnsi="Garamond"/>
          <w:lang w:val="sk-SK"/>
        </w:rPr>
        <w:t>7</w:t>
      </w:r>
      <w:r w:rsidRPr="00E97858">
        <w:rPr>
          <w:rFonts w:ascii="Garamond" w:hAnsi="Garamond"/>
          <w:lang w:val="sk-SK"/>
        </w:rPr>
        <w:t>: Mrazená zelenina</w:t>
      </w:r>
      <w:r w:rsidR="00D93A90">
        <w:rPr>
          <w:rFonts w:ascii="Garamond" w:hAnsi="Garamond"/>
          <w:lang w:val="sk-SK"/>
        </w:rPr>
        <w:t>,</w:t>
      </w:r>
      <w:r w:rsidRPr="00E97858">
        <w:rPr>
          <w:rFonts w:ascii="Garamond" w:hAnsi="Garamond"/>
          <w:lang w:val="sk-SK"/>
        </w:rPr>
        <w:t xml:space="preserve"> mrazené výrobky</w:t>
      </w:r>
      <w:r w:rsidR="00D93A90">
        <w:rPr>
          <w:rFonts w:ascii="Garamond" w:hAnsi="Garamond"/>
          <w:lang w:val="sk-SK"/>
        </w:rPr>
        <w:t xml:space="preserve"> a ryby</w:t>
      </w:r>
      <w:r w:rsidRPr="00E97858">
        <w:rPr>
          <w:rFonts w:ascii="Garamond" w:hAnsi="Garamond"/>
          <w:lang w:val="sk-SK"/>
        </w:rPr>
        <w:t xml:space="preserve"> </w:t>
      </w:r>
    </w:p>
    <w:p w14:paraId="750C6458" w14:textId="00BD59C9"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8</w:t>
      </w:r>
      <w:r w:rsidRPr="00E97858">
        <w:rPr>
          <w:rFonts w:ascii="Garamond" w:hAnsi="Garamond"/>
          <w:lang w:val="sk-SK"/>
        </w:rPr>
        <w:t xml:space="preserve">: Mlieko a mliečne výrobky </w:t>
      </w:r>
    </w:p>
    <w:p w14:paraId="77727508" w14:textId="7B2A2D7C" w:rsidR="00427F1C" w:rsidRPr="00E97858" w:rsidRDefault="00427F1C" w:rsidP="00427F1C">
      <w:pPr>
        <w:pStyle w:val="Odsekzoznamu"/>
        <w:tabs>
          <w:tab w:val="left" w:pos="3384"/>
        </w:tabs>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9</w:t>
      </w:r>
      <w:r w:rsidRPr="00E97858">
        <w:rPr>
          <w:rFonts w:ascii="Garamond" w:hAnsi="Garamond"/>
          <w:lang w:val="sk-SK"/>
        </w:rPr>
        <w:t xml:space="preserve">: Ovocie a zelenina </w:t>
      </w:r>
      <w:r>
        <w:rPr>
          <w:rFonts w:ascii="Garamond" w:hAnsi="Garamond"/>
          <w:lang w:val="sk-SK"/>
        </w:rPr>
        <w:tab/>
      </w:r>
    </w:p>
    <w:p w14:paraId="1F9A2174" w14:textId="23A1A711" w:rsidR="00427F1C"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10</w:t>
      </w:r>
      <w:r w:rsidRPr="00E97858">
        <w:rPr>
          <w:rFonts w:ascii="Garamond" w:hAnsi="Garamond"/>
          <w:lang w:val="sk-SK"/>
        </w:rPr>
        <w:t>: Vajcia</w:t>
      </w:r>
    </w:p>
    <w:p w14:paraId="77023155" w14:textId="77777777" w:rsidR="00427F1C" w:rsidRPr="00E013C9" w:rsidRDefault="00427F1C" w:rsidP="0049551D">
      <w:pPr>
        <w:pStyle w:val="Odsekzoznamu"/>
        <w:numPr>
          <w:ilvl w:val="0"/>
          <w:numId w:val="12"/>
        </w:numPr>
        <w:spacing w:before="120" w:after="120"/>
        <w:ind w:left="0"/>
        <w:contextualSpacing w:val="0"/>
        <w:rPr>
          <w:rFonts w:ascii="Garamond" w:hAnsi="Garamond"/>
          <w:lang w:val="sk-SK"/>
        </w:rPr>
      </w:pPr>
      <w:r w:rsidRPr="00E013C9">
        <w:rPr>
          <w:rFonts w:ascii="Garamond" w:hAnsi="Garamond"/>
          <w:lang w:val="sk-SK"/>
        </w:rPr>
        <w:t xml:space="preserve">Uchádzač musí predložiť ponuku na </w:t>
      </w:r>
      <w:r w:rsidRPr="003D1043">
        <w:rPr>
          <w:rFonts w:ascii="Garamond" w:hAnsi="Garamond"/>
          <w:lang w:val="sk-SK"/>
        </w:rPr>
        <w:t>jednu alebo viac častí</w:t>
      </w:r>
      <w:r>
        <w:rPr>
          <w:rFonts w:ascii="Garamond" w:hAnsi="Garamond"/>
          <w:lang w:val="sk-SK"/>
        </w:rPr>
        <w:t>,</w:t>
      </w:r>
      <w:r w:rsidRPr="003D1043">
        <w:rPr>
          <w:rFonts w:ascii="Garamond" w:hAnsi="Garamond"/>
          <w:lang w:val="sk-SK"/>
        </w:rPr>
        <w:t xml:space="preserve"> alebo všetky časti predmetu zákazky.</w:t>
      </w:r>
    </w:p>
    <w:p w14:paraId="2A2B940C" w14:textId="77777777" w:rsidR="00427F1C" w:rsidRPr="00E013C9" w:rsidRDefault="00427F1C" w:rsidP="00427F1C">
      <w:pPr>
        <w:pStyle w:val="Nadpis2"/>
        <w:spacing w:before="120"/>
        <w:ind w:left="142" w:hanging="499"/>
        <w:contextualSpacing w:val="0"/>
      </w:pPr>
      <w:r w:rsidRPr="00E013C9">
        <w:t>Variantné riešenie</w:t>
      </w:r>
    </w:p>
    <w:p w14:paraId="64DB6819" w14:textId="77777777" w:rsidR="00427F1C" w:rsidRPr="00E013C9" w:rsidRDefault="00427F1C" w:rsidP="0049551D">
      <w:pPr>
        <w:pStyle w:val="Odsekzoznamu"/>
        <w:numPr>
          <w:ilvl w:val="0"/>
          <w:numId w:val="13"/>
        </w:numPr>
        <w:spacing w:before="120" w:after="120"/>
        <w:ind w:left="0"/>
        <w:contextualSpacing w:val="0"/>
        <w:rPr>
          <w:rFonts w:ascii="Garamond" w:hAnsi="Garamond"/>
          <w:lang w:val="sk-SK"/>
        </w:rPr>
      </w:pPr>
      <w:r w:rsidRPr="00E013C9">
        <w:rPr>
          <w:rFonts w:ascii="Garamond" w:hAnsi="Garamond"/>
          <w:lang w:val="sk-SK"/>
        </w:rPr>
        <w:t>Uchádzačom sa neumožňuje predložiť variantné riešenie vo vzťahu k požadovanému riešeniu verejného obstarávateľa.</w:t>
      </w:r>
    </w:p>
    <w:p w14:paraId="50357BD2" w14:textId="77777777" w:rsidR="00427F1C" w:rsidRPr="00E013C9" w:rsidRDefault="00427F1C" w:rsidP="0049551D">
      <w:pPr>
        <w:pStyle w:val="Odsekzoznamu"/>
        <w:numPr>
          <w:ilvl w:val="0"/>
          <w:numId w:val="13"/>
        </w:numPr>
        <w:spacing w:before="120" w:after="120"/>
        <w:ind w:left="0"/>
        <w:contextualSpacing w:val="0"/>
        <w:rPr>
          <w:rFonts w:ascii="Garamond" w:hAnsi="Garamond"/>
          <w:lang w:val="sk-SK"/>
        </w:rPr>
      </w:pPr>
      <w:r w:rsidRPr="00E013C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2EDC00FB" w14:textId="77777777" w:rsidR="00427F1C" w:rsidRPr="00E013C9" w:rsidRDefault="00427F1C" w:rsidP="00427F1C">
      <w:pPr>
        <w:pStyle w:val="Nadpis2"/>
        <w:spacing w:before="120"/>
        <w:ind w:left="142" w:hanging="499"/>
        <w:contextualSpacing w:val="0"/>
      </w:pPr>
      <w:r w:rsidRPr="00E013C9">
        <w:t>Miesto a termín dodania predmetu zákazky</w:t>
      </w:r>
    </w:p>
    <w:p w14:paraId="491E60EB" w14:textId="0B92F153" w:rsidR="00427F1C" w:rsidRDefault="00427F1C" w:rsidP="0049551D">
      <w:pPr>
        <w:pStyle w:val="Odsekzoznamu"/>
        <w:numPr>
          <w:ilvl w:val="0"/>
          <w:numId w:val="14"/>
        </w:numPr>
        <w:spacing w:before="120" w:after="120"/>
        <w:ind w:left="0"/>
        <w:contextualSpacing w:val="0"/>
        <w:rPr>
          <w:rFonts w:ascii="Garamond" w:hAnsi="Garamond"/>
          <w:lang w:val="sk-SK"/>
        </w:rPr>
      </w:pPr>
      <w:r w:rsidRPr="00E013C9">
        <w:rPr>
          <w:rFonts w:ascii="Garamond" w:hAnsi="Garamond"/>
          <w:lang w:val="sk-SK"/>
        </w:rPr>
        <w:t>Mi</w:t>
      </w:r>
      <w:r>
        <w:rPr>
          <w:rFonts w:ascii="Garamond" w:hAnsi="Garamond"/>
          <w:lang w:val="sk-SK"/>
        </w:rPr>
        <w:t>estom dodania predmetu zákazky sú odberné miesta verejného obstarávateľa</w:t>
      </w:r>
      <w:r w:rsidR="009D0725">
        <w:rPr>
          <w:rFonts w:ascii="Garamond" w:hAnsi="Garamond"/>
          <w:lang w:val="sk-SK"/>
        </w:rPr>
        <w:t xml:space="preserve"> – školské jedálne uvedené v bode 2 súťažných podkladov</w:t>
      </w:r>
    </w:p>
    <w:p w14:paraId="2D78F901" w14:textId="1F40AED5" w:rsidR="00427F1C" w:rsidRDefault="00427F1C" w:rsidP="00427F1C">
      <w:pPr>
        <w:pStyle w:val="Odsekzoznamu"/>
        <w:spacing w:before="120" w:after="120"/>
        <w:ind w:left="0"/>
        <w:contextualSpacing w:val="0"/>
        <w:rPr>
          <w:rFonts w:ascii="Garamond" w:hAnsi="Garamond"/>
          <w:lang w:val="sk-SK"/>
        </w:rPr>
      </w:pPr>
    </w:p>
    <w:p w14:paraId="14F568D8" w14:textId="451D3B5B" w:rsidR="00427F1C" w:rsidRPr="00E013C9" w:rsidRDefault="00427F1C" w:rsidP="0049551D">
      <w:pPr>
        <w:pStyle w:val="Odsekzoznamu"/>
        <w:numPr>
          <w:ilvl w:val="0"/>
          <w:numId w:val="14"/>
        </w:numPr>
        <w:spacing w:before="120" w:after="120"/>
        <w:ind w:left="0"/>
        <w:contextualSpacing w:val="0"/>
        <w:rPr>
          <w:rFonts w:ascii="Garamond" w:hAnsi="Garamond"/>
          <w:lang w:val="sk-SK"/>
        </w:rPr>
      </w:pPr>
      <w:r w:rsidRPr="00E013C9">
        <w:rPr>
          <w:rFonts w:ascii="Garamond" w:hAnsi="Garamond"/>
          <w:lang w:val="sk-SK"/>
        </w:rPr>
        <w:t xml:space="preserve">Predpokladaný termín uskutočnenia predmetu zákazky je </w:t>
      </w:r>
      <w:r w:rsidR="00A64222">
        <w:rPr>
          <w:rFonts w:ascii="Garamond" w:hAnsi="Garamond"/>
          <w:lang w:val="sk-SK"/>
        </w:rPr>
        <w:t>24</w:t>
      </w:r>
      <w:r w:rsidR="00A64222" w:rsidRPr="00E013C9">
        <w:rPr>
          <w:rFonts w:ascii="Garamond" w:hAnsi="Garamond"/>
          <w:lang w:val="sk-SK"/>
        </w:rPr>
        <w:t xml:space="preserve"> </w:t>
      </w:r>
      <w:r w:rsidRPr="00E013C9">
        <w:rPr>
          <w:rFonts w:ascii="Garamond" w:hAnsi="Garamond"/>
          <w:lang w:val="sk-SK"/>
        </w:rPr>
        <w:t xml:space="preserve">mesiacov odo dňa účinnosti </w:t>
      </w:r>
      <w:r>
        <w:rPr>
          <w:rFonts w:ascii="Garamond" w:hAnsi="Garamond"/>
          <w:lang w:val="sk-SK"/>
        </w:rPr>
        <w:t>R</w:t>
      </w:r>
      <w:r w:rsidRPr="00E013C9">
        <w:rPr>
          <w:rFonts w:ascii="Garamond" w:hAnsi="Garamond"/>
          <w:lang w:val="sk-SK"/>
        </w:rPr>
        <w:t>ámcovej zmluvy (viď časť B.2 súťažných podkladov).</w:t>
      </w:r>
    </w:p>
    <w:p w14:paraId="25C3D2E7" w14:textId="77777777" w:rsidR="00427F1C" w:rsidRDefault="00427F1C" w:rsidP="00427F1C">
      <w:pPr>
        <w:pStyle w:val="Nadpis2"/>
        <w:spacing w:before="120"/>
        <w:ind w:left="142" w:hanging="499"/>
        <w:contextualSpacing w:val="0"/>
      </w:pPr>
      <w:r>
        <w:t>Predpokladaná hodnota zákazky</w:t>
      </w:r>
    </w:p>
    <w:p w14:paraId="647EB6BE" w14:textId="3F82F111" w:rsidR="00427F1C" w:rsidRPr="00DB1C5D" w:rsidRDefault="00427F1C" w:rsidP="0049551D">
      <w:pPr>
        <w:pStyle w:val="Odsekzoznamu"/>
        <w:numPr>
          <w:ilvl w:val="0"/>
          <w:numId w:val="15"/>
        </w:numPr>
        <w:spacing w:before="120" w:after="120"/>
        <w:ind w:left="0"/>
        <w:contextualSpacing w:val="0"/>
      </w:pPr>
      <w:r w:rsidRPr="00293970">
        <w:rPr>
          <w:rFonts w:ascii="Garamond" w:hAnsi="Garamond"/>
          <w:lang w:val="sk-SK"/>
        </w:rPr>
        <w:t>Predpokladaná hodnota zákazky je verejným obstarávateľom stanovená na 1.</w:t>
      </w:r>
      <w:r>
        <w:rPr>
          <w:rFonts w:ascii="Garamond" w:hAnsi="Garamond"/>
          <w:lang w:val="sk-SK"/>
        </w:rPr>
        <w:t>600</w:t>
      </w:r>
      <w:r w:rsidRPr="00293970">
        <w:rPr>
          <w:rFonts w:ascii="Garamond" w:hAnsi="Garamond"/>
          <w:lang w:val="sk-SK"/>
        </w:rPr>
        <w:t>.000,- EUR bez DPH</w:t>
      </w:r>
      <w:r>
        <w:rPr>
          <w:rFonts w:ascii="Garamond" w:hAnsi="Garamond"/>
          <w:lang w:val="sk-SK"/>
        </w:rPr>
        <w:t xml:space="preserve"> </w:t>
      </w:r>
      <w:r w:rsidR="00DB1C5D">
        <w:rPr>
          <w:rFonts w:ascii="Garamond" w:hAnsi="Garamond"/>
          <w:lang w:val="sk-SK"/>
        </w:rPr>
        <w:t xml:space="preserve">spolu </w:t>
      </w:r>
      <w:r>
        <w:rPr>
          <w:rFonts w:ascii="Garamond" w:hAnsi="Garamond"/>
          <w:lang w:val="sk-SK"/>
        </w:rPr>
        <w:t>za všetky časti zákazky.</w:t>
      </w:r>
    </w:p>
    <w:p w14:paraId="1D66E9CD" w14:textId="553A6E76" w:rsidR="00DB1C5D" w:rsidRPr="00DB1C5D" w:rsidRDefault="00DB1C5D" w:rsidP="0049551D">
      <w:pPr>
        <w:pStyle w:val="Odsekzoznamu"/>
        <w:numPr>
          <w:ilvl w:val="0"/>
          <w:numId w:val="15"/>
        </w:numPr>
        <w:spacing w:before="120" w:after="120"/>
        <w:ind w:left="0"/>
        <w:contextualSpacing w:val="0"/>
        <w:rPr>
          <w:lang w:val="sk-SK"/>
        </w:rPr>
      </w:pPr>
      <w:r w:rsidRPr="00DB1C5D">
        <w:rPr>
          <w:rFonts w:ascii="Garamond" w:hAnsi="Garamond"/>
          <w:lang w:val="sk-SK"/>
        </w:rPr>
        <w:t>Predpokladaná hodnota jednotlivých častí zákazky je určená nasledovne:</w:t>
      </w:r>
    </w:p>
    <w:p w14:paraId="10242209" w14:textId="0C5664A0" w:rsidR="00DB1C5D" w:rsidRPr="00DB1C5D" w:rsidRDefault="00DB1C5D" w:rsidP="0049551D">
      <w:pPr>
        <w:pStyle w:val="Odsekzoznamu"/>
        <w:numPr>
          <w:ilvl w:val="1"/>
          <w:numId w:val="15"/>
        </w:numPr>
        <w:spacing w:before="120" w:after="120"/>
        <w:contextualSpacing w:val="0"/>
        <w:rPr>
          <w:rFonts w:ascii="Garamond" w:hAnsi="Garamond"/>
          <w:lang w:val="sk-SK"/>
        </w:rPr>
      </w:pPr>
      <w:r w:rsidRPr="00BA5E29">
        <w:rPr>
          <w:rFonts w:ascii="Garamond" w:hAnsi="Garamond"/>
          <w:highlight w:val="yellow"/>
          <w:lang w:val="sk-SK"/>
        </w:rPr>
        <w:t>(doplniť PHZ pre jednotlivé časti samostatne)</w:t>
      </w:r>
    </w:p>
    <w:p w14:paraId="6C357428" w14:textId="306A68EA" w:rsidR="00427F1C" w:rsidRPr="00DB1C5D" w:rsidRDefault="00427F1C" w:rsidP="0049551D">
      <w:pPr>
        <w:pStyle w:val="Odsekzoznamu"/>
        <w:numPr>
          <w:ilvl w:val="0"/>
          <w:numId w:val="15"/>
        </w:numPr>
        <w:spacing w:before="120" w:after="120"/>
        <w:ind w:left="0"/>
        <w:contextualSpacing w:val="0"/>
        <w:rPr>
          <w:lang w:val="sk-SK"/>
        </w:rPr>
      </w:pPr>
      <w:r w:rsidRPr="00DB1C5D">
        <w:rPr>
          <w:rFonts w:ascii="Garamond" w:hAnsi="Garamond"/>
          <w:lang w:val="sk-SK"/>
        </w:rPr>
        <w:t>Predpokladaná hodnota zákazky sa určuje podľa § 6 zákona o verejnom obstarávaní na základe skúseností a zmlúv z minulých období verejného obstarávateľa</w:t>
      </w:r>
      <w:r w:rsidR="00C531C9">
        <w:rPr>
          <w:rFonts w:ascii="Garamond" w:hAnsi="Garamond"/>
          <w:lang w:val="sk-SK"/>
        </w:rPr>
        <w:t>.</w:t>
      </w:r>
    </w:p>
    <w:p w14:paraId="59B61A44" w14:textId="0881655B" w:rsidR="00427F1C" w:rsidRPr="00BA5E29" w:rsidRDefault="00427F1C" w:rsidP="00427F1C">
      <w:pPr>
        <w:pStyle w:val="Odsekzoznamu"/>
        <w:spacing w:before="120" w:after="120"/>
        <w:ind w:left="0"/>
        <w:contextualSpacing w:val="0"/>
        <w:rPr>
          <w:rFonts w:ascii="Garamond" w:hAnsi="Garamond"/>
          <w:highlight w:val="yellow"/>
          <w:lang w:val="sk-SK"/>
        </w:rPr>
      </w:pPr>
    </w:p>
    <w:p w14:paraId="3A1A86BC" w14:textId="77777777" w:rsidR="00427F1C" w:rsidRPr="00E013C9" w:rsidRDefault="00427F1C" w:rsidP="00427F1C">
      <w:pPr>
        <w:pStyle w:val="Nadpis2"/>
        <w:spacing w:before="120"/>
        <w:ind w:left="142" w:hanging="499"/>
        <w:contextualSpacing w:val="0"/>
      </w:pPr>
      <w:r w:rsidRPr="00E013C9">
        <w:t>Zdroj finančných prostriedkov</w:t>
      </w:r>
    </w:p>
    <w:p w14:paraId="26AFA095" w14:textId="77777777" w:rsidR="00427F1C" w:rsidRPr="00E013C9" w:rsidRDefault="00427F1C" w:rsidP="0049551D">
      <w:pPr>
        <w:pStyle w:val="Odsekzoznamu"/>
        <w:numPr>
          <w:ilvl w:val="0"/>
          <w:numId w:val="51"/>
        </w:numPr>
        <w:spacing w:before="120" w:after="120"/>
        <w:ind w:left="0"/>
        <w:contextualSpacing w:val="0"/>
        <w:rPr>
          <w:rFonts w:ascii="Garamond" w:hAnsi="Garamond"/>
          <w:lang w:val="sk-SK"/>
        </w:rPr>
      </w:pPr>
      <w:r w:rsidRPr="00E013C9">
        <w:rPr>
          <w:rFonts w:ascii="Garamond" w:hAnsi="Garamond"/>
          <w:lang w:val="sk-SK"/>
        </w:rPr>
        <w:t>Predmet zákazky bude financovaný z prostriedkov verejného obstarávateľa.</w:t>
      </w:r>
    </w:p>
    <w:p w14:paraId="3AB03624" w14:textId="77777777" w:rsidR="00427F1C" w:rsidRPr="00E013C9" w:rsidRDefault="00427F1C" w:rsidP="00427F1C">
      <w:pPr>
        <w:pStyle w:val="Nadpis2"/>
        <w:spacing w:before="120"/>
        <w:ind w:left="142" w:hanging="499"/>
        <w:contextualSpacing w:val="0"/>
      </w:pPr>
      <w:r w:rsidRPr="00E013C9">
        <w:t>Druh zákazky</w:t>
      </w:r>
    </w:p>
    <w:p w14:paraId="1519DDE5" w14:textId="77777777" w:rsidR="00427F1C" w:rsidRDefault="00427F1C" w:rsidP="0049551D">
      <w:pPr>
        <w:pStyle w:val="Odsekzoznamu"/>
        <w:numPr>
          <w:ilvl w:val="0"/>
          <w:numId w:val="16"/>
        </w:numPr>
        <w:spacing w:before="120" w:after="120"/>
        <w:ind w:left="0"/>
        <w:contextualSpacing w:val="0"/>
        <w:rPr>
          <w:rFonts w:ascii="Garamond" w:hAnsi="Garamond"/>
          <w:lang w:val="sk-SK"/>
        </w:rPr>
      </w:pPr>
      <w:r w:rsidRPr="00BA5E29">
        <w:rPr>
          <w:rFonts w:ascii="Garamond" w:hAnsi="Garamond"/>
          <w:lang w:val="sk-SK"/>
        </w:rPr>
        <w:t xml:space="preserve">Zákazka sa považuje za zákazku na dodanie tovaru podľa § 3 ods. 2 </w:t>
      </w:r>
      <w:r>
        <w:rPr>
          <w:rFonts w:ascii="Garamond" w:hAnsi="Garamond"/>
          <w:lang w:val="sk-SK"/>
        </w:rPr>
        <w:t>zákona o verejnom obstarávaní.</w:t>
      </w:r>
    </w:p>
    <w:p w14:paraId="1C62535D" w14:textId="7E42F1CD" w:rsidR="00427F1C" w:rsidRDefault="00427F1C" w:rsidP="0049551D">
      <w:pPr>
        <w:pStyle w:val="Odsekzoznamu"/>
        <w:numPr>
          <w:ilvl w:val="0"/>
          <w:numId w:val="16"/>
        </w:numPr>
        <w:spacing w:before="120" w:after="120"/>
        <w:ind w:left="0"/>
        <w:contextualSpacing w:val="0"/>
        <w:rPr>
          <w:rFonts w:ascii="Garamond" w:hAnsi="Garamond"/>
          <w:lang w:val="sk-SK"/>
        </w:rPr>
      </w:pPr>
      <w:r>
        <w:rPr>
          <w:rFonts w:ascii="Garamond" w:hAnsi="Garamond"/>
          <w:lang w:val="sk-SK"/>
        </w:rPr>
        <w:t xml:space="preserve">Predmet zákazky sa zadáva postupom verejnej súťaže bez využitia </w:t>
      </w:r>
      <w:r w:rsidR="00DB1C5D">
        <w:rPr>
          <w:rFonts w:ascii="Garamond" w:hAnsi="Garamond"/>
          <w:lang w:val="sk-SK"/>
        </w:rPr>
        <w:t>elektronického trhoviska</w:t>
      </w:r>
      <w:r>
        <w:rPr>
          <w:rFonts w:ascii="Garamond" w:hAnsi="Garamond"/>
          <w:lang w:val="sk-SK"/>
        </w:rPr>
        <w:t xml:space="preserve"> podľa § 66 </w:t>
      </w:r>
      <w:r w:rsidRPr="00E013C9">
        <w:rPr>
          <w:rFonts w:ascii="Garamond" w:hAnsi="Garamond"/>
          <w:lang w:val="sk-SK"/>
        </w:rPr>
        <w:t>a nasledujúce zákona o verejnom obstarávaní</w:t>
      </w:r>
      <w:r>
        <w:rPr>
          <w:rFonts w:ascii="Garamond" w:hAnsi="Garamond"/>
          <w:lang w:val="sk-SK"/>
        </w:rPr>
        <w:t>.</w:t>
      </w:r>
    </w:p>
    <w:p w14:paraId="0324E0F8" w14:textId="77777777" w:rsidR="00427F1C" w:rsidRPr="00E013C9" w:rsidRDefault="00427F1C" w:rsidP="0049551D">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Verejný obstarávateľ uzavrie</w:t>
      </w:r>
      <w:r>
        <w:rPr>
          <w:rFonts w:ascii="Garamond" w:hAnsi="Garamond"/>
          <w:lang w:val="sk-SK"/>
        </w:rPr>
        <w:t xml:space="preserve"> jednotlivo pre každú časť verejného </w:t>
      </w:r>
      <w:r w:rsidRPr="00DB1C5D">
        <w:rPr>
          <w:rFonts w:ascii="Garamond" w:hAnsi="Garamond"/>
          <w:lang w:val="sk-SK"/>
        </w:rPr>
        <w:t>obstarávania s jedným, t. j.</w:t>
      </w:r>
      <w:r w:rsidRPr="00E013C9">
        <w:rPr>
          <w:rFonts w:ascii="Garamond" w:hAnsi="Garamond"/>
          <w:lang w:val="sk-SK"/>
        </w:rPr>
        <w:t xml:space="preserve"> s úspešným uchádzačom na základe výsledku verejného obstarávania „Rámcovú zmluvu “ podľa zákona č. 513/1991 Zb., Obchodný zákonník v znení neskorších predpisov a zákona o verejnom obstarávaní.</w:t>
      </w:r>
    </w:p>
    <w:p w14:paraId="38D736D4" w14:textId="6BD07C69" w:rsidR="00427F1C" w:rsidRPr="00E013C9" w:rsidRDefault="00427F1C" w:rsidP="0049551D">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 xml:space="preserve">Podrobné vymedzenie zmluvných podmienok na dodanie požadovaného predmetu zákazky tvorí časť B.1 </w:t>
      </w:r>
      <w:r w:rsidR="00DB1C5D">
        <w:rPr>
          <w:rFonts w:ascii="Garamond" w:hAnsi="Garamond"/>
          <w:lang w:val="sk-SK"/>
        </w:rPr>
        <w:t xml:space="preserve">a B.2 </w:t>
      </w:r>
      <w:r w:rsidRPr="00E013C9">
        <w:rPr>
          <w:rFonts w:ascii="Garamond" w:hAnsi="Garamond"/>
          <w:lang w:val="sk-SK"/>
        </w:rPr>
        <w:t>súťažných podkladov.</w:t>
      </w:r>
    </w:p>
    <w:p w14:paraId="335F275B" w14:textId="77777777" w:rsidR="00427F1C" w:rsidRPr="00E013C9" w:rsidRDefault="00427F1C" w:rsidP="00427F1C">
      <w:pPr>
        <w:pStyle w:val="Nadpis2"/>
        <w:spacing w:before="120"/>
        <w:ind w:left="142" w:hanging="499"/>
        <w:contextualSpacing w:val="0"/>
      </w:pPr>
      <w:r w:rsidRPr="00E013C9">
        <w:lastRenderedPageBreak/>
        <w:t>Lehota viazanosti ponúk</w:t>
      </w:r>
    </w:p>
    <w:p w14:paraId="64758B59" w14:textId="77777777" w:rsidR="00427F1C" w:rsidRPr="00E013C9" w:rsidRDefault="00427F1C" w:rsidP="0049551D">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Uchádzač je svojou ponukou viazaný od uplynutia lehoty na predkladanie ponúk až do uplynutia lehoty viazanosti ponúk stanovenej verejným obstarávateľom.</w:t>
      </w:r>
    </w:p>
    <w:p w14:paraId="0C6FC581" w14:textId="77777777" w:rsidR="00427F1C" w:rsidRPr="00E013C9" w:rsidRDefault="00427F1C" w:rsidP="0049551D">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 xml:space="preserve">Lehota viazanosti ponúk je stanovená </w:t>
      </w:r>
      <w:r w:rsidRPr="00EE6D03">
        <w:rPr>
          <w:rFonts w:ascii="Garamond" w:hAnsi="Garamond"/>
          <w:lang w:val="sk-SK"/>
        </w:rPr>
        <w:t>na</w:t>
      </w:r>
      <w:r w:rsidRPr="00486489">
        <w:rPr>
          <w:rFonts w:ascii="Garamond" w:hAnsi="Garamond"/>
          <w:lang w:val="sk-SK"/>
        </w:rPr>
        <w:t xml:space="preserve"> </w:t>
      </w:r>
      <w:r w:rsidRPr="00F27DB7">
        <w:rPr>
          <w:rFonts w:ascii="Garamond" w:hAnsi="Garamond"/>
          <w:lang w:val="sk-SK"/>
        </w:rPr>
        <w:t>6 mesiacov odo dňa podania ponuky</w:t>
      </w:r>
      <w:r w:rsidRPr="00C05B45">
        <w:rPr>
          <w:rFonts w:ascii="Garamond" w:hAnsi="Garamond"/>
          <w:lang w:val="sk-SK"/>
        </w:rPr>
        <w:t>.</w:t>
      </w:r>
    </w:p>
    <w:p w14:paraId="36F8961E" w14:textId="77777777" w:rsidR="00427F1C" w:rsidRPr="00E013C9" w:rsidRDefault="00427F1C" w:rsidP="00427F1C">
      <w:pPr>
        <w:pStyle w:val="Nadpis2"/>
        <w:spacing w:before="120"/>
        <w:ind w:left="142" w:hanging="499"/>
        <w:contextualSpacing w:val="0"/>
      </w:pPr>
      <w:r w:rsidRPr="00E013C9">
        <w:t>Komunikácia</w:t>
      </w:r>
    </w:p>
    <w:p w14:paraId="79A3D5D6"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1D4F63E3"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9B7B9BC"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JOSEPHINE je na účely tohto verejného obstarávania softvér na elektronizáciu zadávania verejných zákaziek. JOSEPHINE je webová aplikácia na doméne https://josephine.proebiz.com.</w:t>
      </w:r>
    </w:p>
    <w:p w14:paraId="685D1299"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Na bezproblémové používanie systému JOSEPHINE je nutné používať jeden z podporovaných internetových prehliadačov:</w:t>
      </w:r>
    </w:p>
    <w:p w14:paraId="559F655A"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Microsoft Internet Explorer verzia 11.0 a vyššia,</w:t>
      </w:r>
    </w:p>
    <w:p w14:paraId="5F000B81"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proofErr w:type="spellStart"/>
      <w:r w:rsidRPr="00E013C9">
        <w:rPr>
          <w:rFonts w:ascii="Garamond" w:hAnsi="Garamond"/>
          <w:lang w:val="sk-SK"/>
        </w:rPr>
        <w:t>Mozilla</w:t>
      </w:r>
      <w:proofErr w:type="spellEnd"/>
      <w:r w:rsidRPr="00E013C9">
        <w:rPr>
          <w:rFonts w:ascii="Garamond" w:hAnsi="Garamond"/>
          <w:lang w:val="sk-SK"/>
        </w:rPr>
        <w:t xml:space="preserve"> Firefox verzia 13.0 a vyššia,</w:t>
      </w:r>
    </w:p>
    <w:p w14:paraId="1FC63D97"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Google Chrome,</w:t>
      </w:r>
    </w:p>
    <w:p w14:paraId="133588A6"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 xml:space="preserve">Microsoft </w:t>
      </w:r>
      <w:proofErr w:type="spellStart"/>
      <w:r w:rsidRPr="00E013C9">
        <w:rPr>
          <w:rFonts w:ascii="Garamond" w:hAnsi="Garamond"/>
          <w:lang w:val="sk-SK"/>
        </w:rPr>
        <w:t>Edge</w:t>
      </w:r>
      <w:proofErr w:type="spellEnd"/>
      <w:r w:rsidRPr="00E013C9">
        <w:rPr>
          <w:rFonts w:ascii="Garamond" w:hAnsi="Garamond"/>
          <w:lang w:val="sk-SK"/>
        </w:rPr>
        <w:t>.</w:t>
      </w:r>
    </w:p>
    <w:p w14:paraId="07C80407"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F4F2B1B"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w:t>
      </w:r>
      <w:r w:rsidRPr="00E013C9">
        <w:rPr>
          <w:rFonts w:ascii="Garamond" w:hAnsi="Garamond"/>
          <w:lang w:val="sk-SK"/>
        </w:rPr>
        <w:lastRenderedPageBreak/>
        <w:t>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B3564E1"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A6BDCD0"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702DF91"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447ACDE"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7CBFAFC4"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0C6DA6D" w14:textId="77777777" w:rsidR="00427F1C" w:rsidRPr="00E013C9" w:rsidRDefault="00427F1C" w:rsidP="00427F1C">
      <w:pPr>
        <w:pStyle w:val="Nadpis2"/>
        <w:spacing w:before="120"/>
        <w:ind w:left="142" w:hanging="499"/>
        <w:contextualSpacing w:val="0"/>
      </w:pPr>
      <w:r w:rsidRPr="00E013C9">
        <w:t>Určenie lehôt</w:t>
      </w:r>
    </w:p>
    <w:p w14:paraId="47B67AEA" w14:textId="77777777" w:rsidR="00427F1C" w:rsidRPr="00E013C9" w:rsidRDefault="00427F1C" w:rsidP="0049551D">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E962B64" w14:textId="77777777" w:rsidR="00427F1C" w:rsidRPr="00E013C9" w:rsidRDefault="00427F1C" w:rsidP="00427F1C">
      <w:pPr>
        <w:pStyle w:val="Nadpis2"/>
        <w:spacing w:before="120"/>
        <w:ind w:left="142" w:hanging="499"/>
        <w:contextualSpacing w:val="0"/>
      </w:pPr>
      <w:r w:rsidRPr="00E013C9">
        <w:t>Vysvetľovanie a doplnenie súťažných podkladov</w:t>
      </w:r>
    </w:p>
    <w:p w14:paraId="220B60A4" w14:textId="77777777" w:rsidR="00427F1C" w:rsidRPr="00E013C9" w:rsidRDefault="00427F1C" w:rsidP="0049551D">
      <w:pPr>
        <w:pStyle w:val="Odsekzoznamu"/>
        <w:numPr>
          <w:ilvl w:val="0"/>
          <w:numId w:val="20"/>
        </w:numPr>
        <w:spacing w:before="120" w:after="120"/>
        <w:ind w:left="0"/>
        <w:contextualSpacing w:val="0"/>
        <w:rPr>
          <w:rFonts w:ascii="Garamond" w:hAnsi="Garamond"/>
          <w:lang w:val="sk-SK"/>
        </w:rPr>
      </w:pPr>
      <w:r w:rsidRPr="00E013C9">
        <w:rPr>
          <w:rFonts w:ascii="Garamond" w:hAnsi="Garamond"/>
          <w:lang w:val="sk-SK"/>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alebo českom jazyku.</w:t>
      </w:r>
    </w:p>
    <w:p w14:paraId="298727BB" w14:textId="77777777" w:rsidR="00427F1C" w:rsidRPr="00E013C9" w:rsidRDefault="00427F1C" w:rsidP="0049551D">
      <w:pPr>
        <w:pStyle w:val="Odsekzoznamu"/>
        <w:numPr>
          <w:ilvl w:val="0"/>
          <w:numId w:val="20"/>
        </w:numPr>
        <w:spacing w:before="120" w:after="120"/>
        <w:ind w:left="0"/>
        <w:contextualSpacing w:val="0"/>
        <w:rPr>
          <w:rFonts w:ascii="Garamond" w:hAnsi="Garamond"/>
          <w:lang w:val="sk-SK"/>
        </w:rPr>
      </w:pPr>
      <w:r w:rsidRPr="00E013C9">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410BF498" w14:textId="77777777" w:rsidR="00427F1C" w:rsidRPr="00E013C9" w:rsidRDefault="00427F1C" w:rsidP="0049551D">
      <w:pPr>
        <w:pStyle w:val="Odsekzoznamu"/>
        <w:numPr>
          <w:ilvl w:val="0"/>
          <w:numId w:val="20"/>
        </w:numPr>
        <w:spacing w:before="120" w:after="120"/>
        <w:ind w:left="0"/>
        <w:contextualSpacing w:val="0"/>
        <w:rPr>
          <w:rFonts w:ascii="Garamond" w:hAnsi="Garamond"/>
          <w:lang w:val="sk-SK"/>
        </w:rPr>
      </w:pPr>
      <w:r w:rsidRPr="00E013C9">
        <w:rPr>
          <w:rFonts w:ascii="Garamond" w:hAnsi="Garamond"/>
          <w:lang w:val="sk-SK"/>
        </w:rPr>
        <w:t xml:space="preserve">Verejný obstarávateľ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w:t>
      </w:r>
      <w:r w:rsidRPr="00E013C9">
        <w:rPr>
          <w:rFonts w:ascii="Garamond" w:hAnsi="Garamond"/>
          <w:lang w:val="sk-SK"/>
        </w:rPr>
        <w:lastRenderedPageBreak/>
        <w:t>vopred podľa článku 11. ods. 2 súťažných podkladov a súčasne verejný obstarávateľ zverejní vysvetlenie v profile verejného obstarávateľa zriadenom Úradom pre verejné obstarávanie a zároveň v elektronickom systéme JOSEPHINE.</w:t>
      </w:r>
    </w:p>
    <w:p w14:paraId="02B345E3" w14:textId="77777777" w:rsidR="00427F1C" w:rsidRPr="00E013C9" w:rsidRDefault="00427F1C" w:rsidP="00427F1C">
      <w:pPr>
        <w:pStyle w:val="Nadpis2"/>
        <w:spacing w:before="120"/>
        <w:ind w:left="142" w:hanging="499"/>
        <w:contextualSpacing w:val="0"/>
      </w:pPr>
      <w:r w:rsidRPr="00E013C9">
        <w:t>Obhliadka miesta dodania predmetu zákazky</w:t>
      </w:r>
    </w:p>
    <w:p w14:paraId="328CC0B3" w14:textId="77777777" w:rsidR="00427F1C" w:rsidRPr="000C7E11" w:rsidRDefault="00427F1C" w:rsidP="0049551D">
      <w:pPr>
        <w:pStyle w:val="Odsekzoznamu"/>
        <w:numPr>
          <w:ilvl w:val="0"/>
          <w:numId w:val="21"/>
        </w:numPr>
        <w:spacing w:before="120" w:after="120"/>
        <w:ind w:left="0"/>
        <w:contextualSpacing w:val="0"/>
        <w:rPr>
          <w:rFonts w:ascii="Garamond" w:hAnsi="Garamond"/>
          <w:lang w:val="sk-SK"/>
        </w:rPr>
      </w:pPr>
      <w:r w:rsidRPr="000C7E11">
        <w:rPr>
          <w:rFonts w:ascii="Garamond" w:hAnsi="Garamond"/>
          <w:lang w:val="sk-SK"/>
        </w:rPr>
        <w:t xml:space="preserve">Obhliadka miesta dodania predmetu zákazky sa vzhľadom na predmet verejného obstarávania neuskutočňuje. </w:t>
      </w:r>
    </w:p>
    <w:p w14:paraId="62D24C7D" w14:textId="77777777" w:rsidR="00447375" w:rsidRPr="00E013C9" w:rsidRDefault="00303C8C" w:rsidP="00776E72">
      <w:pPr>
        <w:pStyle w:val="Nadpis2"/>
        <w:spacing w:before="120"/>
        <w:ind w:left="142" w:hanging="499"/>
        <w:contextualSpacing w:val="0"/>
      </w:pPr>
      <w:bookmarkStart w:id="6" w:name="_Toc30663003"/>
      <w:bookmarkStart w:id="7" w:name="_Toc69143196"/>
      <w:bookmarkEnd w:id="5"/>
      <w:r w:rsidRPr="00E013C9">
        <w:t>Vyhotovenie ponuky</w:t>
      </w:r>
      <w:bookmarkEnd w:id="6"/>
      <w:bookmarkEnd w:id="7"/>
    </w:p>
    <w:p w14:paraId="38CD41CF" w14:textId="77777777"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Ponuka </w:t>
      </w:r>
      <w:r w:rsidR="006F3AA4" w:rsidRPr="00E013C9">
        <w:rPr>
          <w:rFonts w:ascii="Garamond" w:hAnsi="Garamond"/>
          <w:lang w:val="sk-SK"/>
        </w:rPr>
        <w:t>bude</w:t>
      </w:r>
      <w:r w:rsidRPr="00E013C9">
        <w:rPr>
          <w:rFonts w:ascii="Garamond" w:hAnsi="Garamond"/>
          <w:lang w:val="sk-SK"/>
        </w:rPr>
        <w:t xml:space="preserve"> vyhotovená elektronicky v zmysle § 49 ods. 1 písm. a) zákona o verejnom obstarávaní a vložená do systému JOSEPHINE umiestnenom na webovej adrese </w:t>
      </w:r>
      <w:hyperlink r:id="rId8"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35627957" w14:textId="77777777"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Elektronická ponuka sa vloží vyplnením ponukového formulára a vložením požadovaných dokladov a dokumentov v systéme JOSEPHINE umiestnenom na webovej adrese </w:t>
      </w:r>
      <w:hyperlink r:id="rId9"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1DD5E1F6" w14:textId="30285EB5"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Ponuka predložená uchádzačom v lehote na predkladanie ponúk musí obsahovať všetky doklady a listiny podľa článku </w:t>
      </w:r>
      <w:r w:rsidR="006F2D45">
        <w:rPr>
          <w:rFonts w:ascii="Garamond" w:hAnsi="Garamond"/>
          <w:lang w:val="sk-SK"/>
        </w:rPr>
        <w:t>18</w:t>
      </w:r>
      <w:r w:rsidR="000130C1" w:rsidRPr="00E013C9">
        <w:rPr>
          <w:rFonts w:ascii="Garamond" w:hAnsi="Garamond"/>
          <w:lang w:val="sk-SK"/>
        </w:rPr>
        <w:t>.</w:t>
      </w:r>
      <w:r w:rsidRPr="00E013C9">
        <w:rPr>
          <w:rFonts w:ascii="Garamond" w:hAnsi="Garamond"/>
          <w:lang w:val="sk-SK"/>
        </w:rPr>
        <w:t xml:space="preserve"> súťažných podkladov.</w:t>
      </w:r>
    </w:p>
    <w:p w14:paraId="314A6EAA" w14:textId="77777777"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V predloženej ponuke prostredníctvom systému JOSEPHINE musia byť pripojené požadované naskenované doklady (odporúčaný formát je „PDF“) tak, ako je uvedené v týchto súťažných podkladoch a vyplnen</w:t>
      </w:r>
      <w:r w:rsidR="003F3690" w:rsidRPr="00E013C9">
        <w:rPr>
          <w:rFonts w:ascii="Garamond" w:hAnsi="Garamond"/>
          <w:lang w:val="sk-SK"/>
        </w:rPr>
        <w:t>ý</w:t>
      </w:r>
      <w:r w:rsidRPr="00E013C9">
        <w:rPr>
          <w:rFonts w:ascii="Garamond" w:hAnsi="Garamond"/>
          <w:lang w:val="sk-SK"/>
        </w:rPr>
        <w:t xml:space="preserve"> </w:t>
      </w:r>
      <w:proofErr w:type="spellStart"/>
      <w:r w:rsidRPr="00E013C9">
        <w:rPr>
          <w:rFonts w:ascii="Garamond" w:hAnsi="Garamond"/>
          <w:lang w:val="sk-SK"/>
        </w:rPr>
        <w:t>položkov</w:t>
      </w:r>
      <w:r w:rsidR="003F3690" w:rsidRPr="00E013C9">
        <w:rPr>
          <w:rFonts w:ascii="Garamond" w:hAnsi="Garamond"/>
          <w:lang w:val="sk-SK"/>
        </w:rPr>
        <w:t>ý</w:t>
      </w:r>
      <w:proofErr w:type="spellEnd"/>
      <w:r w:rsidRPr="00E013C9">
        <w:rPr>
          <w:rFonts w:ascii="Garamond" w:hAnsi="Garamond"/>
          <w:lang w:val="sk-SK"/>
        </w:rPr>
        <w:t xml:space="preserve"> elektronick</w:t>
      </w:r>
      <w:r w:rsidR="003F3690" w:rsidRPr="00E013C9">
        <w:rPr>
          <w:rFonts w:ascii="Garamond" w:hAnsi="Garamond"/>
          <w:lang w:val="sk-SK"/>
        </w:rPr>
        <w:t>ý</w:t>
      </w:r>
      <w:r w:rsidRPr="00E013C9">
        <w:rPr>
          <w:rFonts w:ascii="Garamond" w:hAnsi="Garamond"/>
          <w:lang w:val="sk-SK"/>
        </w:rPr>
        <w:t xml:space="preserve"> formulár, ktorý zodpovedá návrhu na plnenie kritérií </w:t>
      </w:r>
      <w:r w:rsidR="003F3690" w:rsidRPr="00E013C9">
        <w:rPr>
          <w:rFonts w:ascii="Garamond" w:hAnsi="Garamond"/>
          <w:lang w:val="sk-SK"/>
        </w:rPr>
        <w:t xml:space="preserve">uvedenému </w:t>
      </w:r>
      <w:r w:rsidRPr="00E013C9">
        <w:rPr>
          <w:rFonts w:ascii="Garamond" w:hAnsi="Garamond"/>
          <w:lang w:val="sk-SK"/>
        </w:rPr>
        <w:t>v súťažných podkladoch.</w:t>
      </w:r>
    </w:p>
    <w:p w14:paraId="0F843080" w14:textId="77777777" w:rsidR="00397F6B" w:rsidRPr="00E013C9" w:rsidRDefault="00397F6B"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V zmysle § 22 zákona o verejnom obstarávaní je </w:t>
      </w:r>
      <w:r w:rsidR="00C63ED0" w:rsidRPr="00E013C9">
        <w:rPr>
          <w:rFonts w:ascii="Garamond" w:hAnsi="Garamond"/>
          <w:lang w:val="sk-SK"/>
        </w:rPr>
        <w:t>verejný obstarávateľ</w:t>
      </w:r>
      <w:r w:rsidRPr="00E013C9">
        <w:rPr>
          <w:rFonts w:ascii="Garamond" w:hAnsi="Garamond"/>
          <w:lang w:val="sk-SK"/>
        </w:rPr>
        <w:t xml:space="preserve"> povinn</w:t>
      </w:r>
      <w:r w:rsidR="00C63ED0" w:rsidRPr="00E013C9">
        <w:rPr>
          <w:rFonts w:ascii="Garamond" w:hAnsi="Garamond"/>
          <w:lang w:val="sk-SK"/>
        </w:rPr>
        <w:t>ý</w:t>
      </w:r>
      <w:r w:rsidRPr="00E013C9">
        <w:rPr>
          <w:rFonts w:ascii="Garamond" w:hAnsi="Garamond"/>
          <w:lang w:val="sk-SK"/>
        </w:rPr>
        <w:t xml:space="preserve">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E013C9">
        <w:rPr>
          <w:rFonts w:ascii="Garamond" w:hAnsi="Garamond"/>
          <w:lang w:val="sk-SK"/>
        </w:rPr>
        <w:t>verejnému obstarávateľovi</w:t>
      </w:r>
      <w:r w:rsidRPr="00E013C9">
        <w:rPr>
          <w:rFonts w:ascii="Garamond" w:hAnsi="Garamond"/>
          <w:lang w:val="sk-SK"/>
        </w:rPr>
        <w:t xml:space="preserve"> oznamovať či zasielať Úradu pre verejné obstarávanie dokumenty a iné oznámenia, ako ani ustanovenia ukladajúce </w:t>
      </w:r>
      <w:r w:rsidR="00C63ED0" w:rsidRPr="00E013C9">
        <w:rPr>
          <w:rFonts w:ascii="Garamond" w:hAnsi="Garamond"/>
          <w:lang w:val="sk-SK"/>
        </w:rPr>
        <w:t>verejnému obstarávateľovi</w:t>
      </w:r>
      <w:r w:rsidRPr="00E013C9">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E013C9" w:rsidRDefault="00397F6B"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Uchádzači sú svojou ponukou viazaní do uplynutia lehoty oznámenej verejným obstarávateľom, resp. predĺženej lehoty viazanosti ponúk podľa rozhodnutia </w:t>
      </w:r>
      <w:r w:rsidR="00C63ED0" w:rsidRPr="00E013C9">
        <w:rPr>
          <w:rFonts w:ascii="Garamond" w:hAnsi="Garamond"/>
          <w:lang w:val="sk-SK"/>
        </w:rPr>
        <w:t>verejného obstarávateľa</w:t>
      </w:r>
      <w:r w:rsidRPr="00E013C9">
        <w:rPr>
          <w:rFonts w:ascii="Garamond" w:hAnsi="Garamond"/>
          <w:lang w:val="sk-SK"/>
        </w:rPr>
        <w:t>. Prípadné predĺženie lehoty bude uchádzačom dostatočne vopred oznámené formou elektronickej komunikácie v systéme JOSEPHINE.</w:t>
      </w:r>
    </w:p>
    <w:p w14:paraId="470AB9A1" w14:textId="77777777" w:rsidR="00397F6B" w:rsidRPr="00E013C9" w:rsidRDefault="00303C8C" w:rsidP="00776E72">
      <w:pPr>
        <w:pStyle w:val="Nadpis2"/>
        <w:spacing w:before="120"/>
        <w:ind w:left="142" w:hanging="499"/>
        <w:contextualSpacing w:val="0"/>
      </w:pPr>
      <w:bookmarkStart w:id="8" w:name="_Toc30663004"/>
      <w:bookmarkStart w:id="9" w:name="_Toc69143197"/>
      <w:r w:rsidRPr="00E013C9">
        <w:t>Jazyk ponuky</w:t>
      </w:r>
      <w:bookmarkEnd w:id="8"/>
      <w:bookmarkEnd w:id="9"/>
    </w:p>
    <w:p w14:paraId="01803FAA" w14:textId="77777777" w:rsidR="00397F6B" w:rsidRPr="00E013C9" w:rsidRDefault="00397F6B" w:rsidP="0049551D">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0171EFF" w14:textId="77777777" w:rsidR="00447375" w:rsidRPr="00E013C9" w:rsidRDefault="00303C8C" w:rsidP="00776E72">
      <w:pPr>
        <w:pStyle w:val="Nadpis2"/>
        <w:spacing w:before="120"/>
        <w:ind w:left="142" w:hanging="499"/>
        <w:contextualSpacing w:val="0"/>
      </w:pPr>
      <w:bookmarkStart w:id="10" w:name="_Toc69143198"/>
      <w:r w:rsidRPr="00E013C9">
        <w:t>Mena a ceny uvádzané v ponuke</w:t>
      </w:r>
      <w:bookmarkEnd w:id="10"/>
    </w:p>
    <w:p w14:paraId="020CE5FF"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Uchádzačom navrhovaná zmluvná cena za dodanie požadovaného predmetu zákazky, uvedená v ponuke uchádzača, bude vyjadrená v mene EUR</w:t>
      </w:r>
      <w:r w:rsidR="00125F46" w:rsidRPr="00E013C9">
        <w:rPr>
          <w:rFonts w:ascii="Garamond" w:hAnsi="Garamond"/>
          <w:lang w:val="sk-SK"/>
        </w:rPr>
        <w:t>.</w:t>
      </w:r>
      <w:r w:rsidRPr="00E013C9">
        <w:rPr>
          <w:rFonts w:ascii="Garamond" w:hAnsi="Garamond"/>
          <w:lang w:val="sk-SK"/>
        </w:rPr>
        <w:t xml:space="preserve"> </w:t>
      </w:r>
    </w:p>
    <w:p w14:paraId="43E01FF2"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Cena za obstarávaný predmet zákazky musí byť stanovená podľa zákona č. 18/1996 Z. z. o cenách v znení neskorších predpisov a vyhlášky č. 87/1996 Z. z.</w:t>
      </w:r>
    </w:p>
    <w:p w14:paraId="083660DF" w14:textId="1FAAFF39"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lastRenderedPageBreak/>
        <w:t xml:space="preserve">Ponuková cena musí pokryť náklady na celý predmet zákazky </w:t>
      </w:r>
      <w:r w:rsidR="00C531C9">
        <w:rPr>
          <w:rFonts w:ascii="Garamond" w:hAnsi="Garamond"/>
          <w:lang w:val="sk-SK"/>
        </w:rPr>
        <w:t xml:space="preserve">resp. príslušnej časti alebo častí zákazky, na ktoré ponuku uchádzač podáva </w:t>
      </w:r>
      <w:r w:rsidRPr="00E013C9">
        <w:rPr>
          <w:rFonts w:ascii="Garamond" w:hAnsi="Garamond"/>
          <w:lang w:val="sk-SK"/>
        </w:rPr>
        <w:t>tak, ako je to uvedené v oznámení o vyhlásení verejného obstarávania a v týchto súťažných podkladoch.</w:t>
      </w:r>
    </w:p>
    <w:p w14:paraId="292F048F"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E013C9">
        <w:rPr>
          <w:rFonts w:ascii="Garamond" w:hAnsi="Garamond"/>
          <w:lang w:val="sk-SK"/>
        </w:rPr>
        <w:t>verejným obstarávateľom</w:t>
      </w:r>
      <w:r w:rsidRPr="00E013C9">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Ak je uchádzač platiteľom dane z pridanej hodnoty (ďalej len „DPH“), navrhovanú zmluvnú cenu uvedie v zložení:</w:t>
      </w:r>
    </w:p>
    <w:p w14:paraId="1227272A" w14:textId="77777777" w:rsidR="00397F6B" w:rsidRPr="00E013C9" w:rsidRDefault="00397F6B" w:rsidP="0049551D">
      <w:pPr>
        <w:pStyle w:val="Odsekzoznamu"/>
        <w:numPr>
          <w:ilvl w:val="0"/>
          <w:numId w:val="3"/>
        </w:numPr>
        <w:spacing w:before="120" w:after="120"/>
        <w:contextualSpacing w:val="0"/>
        <w:rPr>
          <w:rFonts w:ascii="Garamond" w:hAnsi="Garamond"/>
          <w:lang w:val="sk-SK"/>
        </w:rPr>
      </w:pPr>
      <w:r w:rsidRPr="00E013C9">
        <w:rPr>
          <w:rFonts w:ascii="Garamond" w:hAnsi="Garamond"/>
          <w:lang w:val="sk-SK"/>
        </w:rPr>
        <w:t>navrhovaná zmluvná cena bez DPH (netto cena);</w:t>
      </w:r>
    </w:p>
    <w:p w14:paraId="03163C78" w14:textId="77777777" w:rsidR="00397F6B" w:rsidRPr="00E013C9" w:rsidRDefault="00397F6B" w:rsidP="0049551D">
      <w:pPr>
        <w:pStyle w:val="Odsekzoznamu"/>
        <w:numPr>
          <w:ilvl w:val="0"/>
          <w:numId w:val="3"/>
        </w:numPr>
        <w:spacing w:before="120" w:after="120"/>
        <w:contextualSpacing w:val="0"/>
        <w:rPr>
          <w:rFonts w:ascii="Garamond" w:hAnsi="Garamond"/>
          <w:lang w:val="sk-SK"/>
        </w:rPr>
      </w:pPr>
      <w:r w:rsidRPr="00E013C9">
        <w:rPr>
          <w:rFonts w:ascii="Garamond" w:hAnsi="Garamond"/>
          <w:lang w:val="sk-SK"/>
        </w:rPr>
        <w:t>sadzba DPH a výška DPH;</w:t>
      </w:r>
    </w:p>
    <w:p w14:paraId="071A82A4" w14:textId="77777777" w:rsidR="00397F6B" w:rsidRPr="00E013C9" w:rsidRDefault="00397F6B" w:rsidP="0049551D">
      <w:pPr>
        <w:pStyle w:val="Odsekzoznamu"/>
        <w:numPr>
          <w:ilvl w:val="0"/>
          <w:numId w:val="3"/>
        </w:numPr>
        <w:spacing w:before="120" w:after="120"/>
        <w:contextualSpacing w:val="0"/>
        <w:rPr>
          <w:rFonts w:ascii="Garamond" w:hAnsi="Garamond"/>
          <w:lang w:val="sk-SK"/>
        </w:rPr>
      </w:pPr>
      <w:r w:rsidRPr="00E013C9">
        <w:rPr>
          <w:rFonts w:ascii="Garamond" w:hAnsi="Garamond"/>
          <w:lang w:val="sk-SK"/>
        </w:rPr>
        <w:t>navrhovaná zmluvná cena vrátane DPH</w:t>
      </w:r>
    </w:p>
    <w:p w14:paraId="1F128627"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E013C9" w:rsidRDefault="00303C8C" w:rsidP="00776E72">
      <w:pPr>
        <w:pStyle w:val="Nadpis2"/>
        <w:spacing w:before="120"/>
        <w:ind w:left="142" w:hanging="499"/>
        <w:contextualSpacing w:val="0"/>
      </w:pPr>
      <w:bookmarkStart w:id="11" w:name="_Toc369511214"/>
      <w:bookmarkStart w:id="12" w:name="_Toc380494221"/>
      <w:bookmarkStart w:id="13" w:name="_Toc476636364"/>
      <w:bookmarkStart w:id="14" w:name="_Toc30663006"/>
      <w:bookmarkStart w:id="15" w:name="_Toc69143199"/>
      <w:r w:rsidRPr="00E013C9">
        <w:t>Zábezpeka ponuky</w:t>
      </w:r>
      <w:bookmarkEnd w:id="11"/>
      <w:bookmarkEnd w:id="12"/>
      <w:bookmarkEnd w:id="13"/>
      <w:bookmarkEnd w:id="14"/>
      <w:bookmarkEnd w:id="15"/>
    </w:p>
    <w:p w14:paraId="423B73C1" w14:textId="68944B37" w:rsidR="00397F6B" w:rsidRPr="00E013C9" w:rsidRDefault="00397F6B" w:rsidP="0049551D">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 xml:space="preserve">Zábezpeka na zabezpečenie viazanosti ponuky </w:t>
      </w:r>
      <w:r w:rsidRPr="00E013C9">
        <w:rPr>
          <w:rFonts w:ascii="Garamond" w:hAnsi="Garamond"/>
          <w:b/>
          <w:bCs/>
          <w:u w:val="single"/>
          <w:lang w:val="sk-SK"/>
        </w:rPr>
        <w:t xml:space="preserve">sa </w:t>
      </w:r>
      <w:r w:rsidR="00427F1C">
        <w:rPr>
          <w:rFonts w:ascii="Garamond" w:hAnsi="Garamond"/>
          <w:b/>
          <w:bCs/>
          <w:u w:val="single"/>
          <w:lang w:val="sk-SK"/>
        </w:rPr>
        <w:t>ne</w:t>
      </w:r>
      <w:r w:rsidRPr="00E013C9">
        <w:rPr>
          <w:rFonts w:ascii="Garamond" w:hAnsi="Garamond"/>
          <w:b/>
          <w:bCs/>
          <w:u w:val="single"/>
          <w:lang w:val="sk-SK"/>
        </w:rPr>
        <w:t>vyžaduje</w:t>
      </w:r>
      <w:r w:rsidRPr="00E013C9">
        <w:rPr>
          <w:rFonts w:ascii="Garamond" w:hAnsi="Garamond"/>
          <w:lang w:val="sk-SK"/>
        </w:rPr>
        <w:t>.</w:t>
      </w:r>
    </w:p>
    <w:p w14:paraId="1583E6DA" w14:textId="77777777" w:rsidR="007F14C5" w:rsidRPr="00E013C9" w:rsidRDefault="00303C8C" w:rsidP="00776E72">
      <w:pPr>
        <w:pStyle w:val="Nadpis2"/>
        <w:spacing w:before="120"/>
        <w:ind w:left="142" w:hanging="499"/>
        <w:contextualSpacing w:val="0"/>
      </w:pPr>
      <w:bookmarkStart w:id="16" w:name="_Toc369511215"/>
      <w:bookmarkStart w:id="17" w:name="_Toc380494222"/>
      <w:bookmarkStart w:id="18" w:name="_Toc476636365"/>
      <w:bookmarkStart w:id="19" w:name="_Toc30663007"/>
      <w:bookmarkStart w:id="20" w:name="_Toc69143200"/>
      <w:r w:rsidRPr="00E013C9">
        <w:t>Obsah ponuky</w:t>
      </w:r>
      <w:bookmarkEnd w:id="16"/>
      <w:bookmarkEnd w:id="17"/>
      <w:bookmarkEnd w:id="18"/>
      <w:bookmarkEnd w:id="19"/>
      <w:bookmarkEnd w:id="20"/>
    </w:p>
    <w:p w14:paraId="003C064E" w14:textId="77777777" w:rsidR="007F14C5" w:rsidRPr="00E013C9" w:rsidRDefault="007F14C5" w:rsidP="0049551D">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podkladov.</w:t>
      </w:r>
    </w:p>
    <w:p w14:paraId="19CA7EEF" w14:textId="77777777" w:rsidR="007F14C5" w:rsidRPr="00E013C9" w:rsidRDefault="007F14C5" w:rsidP="0049551D">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Ponuka predložená uchádzačom v lehote na predkladanie ponúk musí obsahovať:</w:t>
      </w:r>
    </w:p>
    <w:p w14:paraId="08744AD4" w14:textId="693786DB" w:rsidR="00DC69B8" w:rsidRPr="00E013C9" w:rsidRDefault="00657E71" w:rsidP="0049551D">
      <w:pPr>
        <w:pStyle w:val="Odsekzoznamu"/>
        <w:numPr>
          <w:ilvl w:val="0"/>
          <w:numId w:val="4"/>
        </w:numPr>
        <w:spacing w:before="120" w:after="120"/>
        <w:contextualSpacing w:val="0"/>
        <w:rPr>
          <w:rFonts w:ascii="Garamond" w:hAnsi="Garamond"/>
          <w:lang w:val="sk-SK"/>
        </w:rPr>
      </w:pPr>
      <w:r w:rsidRPr="00E013C9">
        <w:rPr>
          <w:rFonts w:ascii="Garamond" w:hAnsi="Garamond"/>
          <w:lang w:val="sk-SK"/>
        </w:rPr>
        <w:t>Z</w:t>
      </w:r>
      <w:r w:rsidR="00DC69B8" w:rsidRPr="00E013C9">
        <w:rPr>
          <w:rFonts w:ascii="Garamond" w:hAnsi="Garamond"/>
          <w:lang w:val="sk-SK"/>
        </w:rPr>
        <w:t>oznam predložených dokladov a dokumentov s označením čísla strany</w:t>
      </w:r>
      <w:r w:rsidR="000C6382">
        <w:rPr>
          <w:rFonts w:ascii="Garamond" w:hAnsi="Garamond"/>
          <w:lang w:val="sk-SK"/>
        </w:rPr>
        <w:t>,</w:t>
      </w:r>
      <w:r w:rsidR="00DC69B8" w:rsidRPr="00E013C9">
        <w:rPr>
          <w:rFonts w:ascii="Garamond" w:hAnsi="Garamond"/>
          <w:lang w:val="sk-SK"/>
        </w:rPr>
        <w:t xml:space="preserve"> </w:t>
      </w:r>
    </w:p>
    <w:p w14:paraId="70676B1B" w14:textId="6B7BF396" w:rsidR="00DC69B8" w:rsidRPr="00E013C9" w:rsidRDefault="00DC69B8" w:rsidP="0049551D">
      <w:pPr>
        <w:pStyle w:val="Odsekzoznamu"/>
        <w:numPr>
          <w:ilvl w:val="0"/>
          <w:numId w:val="4"/>
        </w:numPr>
        <w:spacing w:before="120" w:after="120"/>
        <w:contextualSpacing w:val="0"/>
        <w:rPr>
          <w:rFonts w:ascii="Garamond" w:hAnsi="Garamond"/>
          <w:lang w:val="sk-SK"/>
        </w:rPr>
      </w:pPr>
      <w:r w:rsidRPr="00535DEA">
        <w:rPr>
          <w:rFonts w:ascii="Garamond" w:hAnsi="Garamond"/>
          <w:lang w:val="sk-SK"/>
        </w:rPr>
        <w:t>List s identifikačnými údajmi uchádzača</w:t>
      </w:r>
      <w:r w:rsidR="00E013C9">
        <w:rPr>
          <w:rFonts w:ascii="Garamond" w:hAnsi="Garamond"/>
          <w:lang w:val="sk-SK"/>
        </w:rPr>
        <w:t xml:space="preserve"> (krycí list)</w:t>
      </w:r>
      <w:r w:rsidRPr="00535DEA">
        <w:rPr>
          <w:rFonts w:ascii="Garamond" w:hAnsi="Garamond"/>
          <w:lang w:val="sk-SK"/>
        </w:rPr>
        <w:t xml:space="preserve"> </w:t>
      </w:r>
      <w:r w:rsidR="00125F46" w:rsidRPr="00535DEA">
        <w:rPr>
          <w:rFonts w:ascii="Garamond" w:hAnsi="Garamond"/>
          <w:lang w:val="sk-SK"/>
        </w:rPr>
        <w:t xml:space="preserve">podľa vzoru </w:t>
      </w:r>
      <w:r w:rsidR="00125F46" w:rsidRPr="00E013C9">
        <w:rPr>
          <w:rFonts w:ascii="Garamond" w:hAnsi="Garamond"/>
          <w:lang w:val="sk-SK"/>
        </w:rPr>
        <w:t>nachádzajúceho</w:t>
      </w:r>
      <w:r w:rsidR="00125F46" w:rsidRPr="00535DEA">
        <w:rPr>
          <w:rFonts w:ascii="Garamond" w:hAnsi="Garamond"/>
          <w:lang w:val="sk-SK"/>
        </w:rPr>
        <w:t xml:space="preserve"> sa v Prílohe č. </w:t>
      </w:r>
      <w:r w:rsidR="00125F46" w:rsidRPr="00E013C9">
        <w:rPr>
          <w:rFonts w:ascii="Garamond" w:hAnsi="Garamond"/>
          <w:lang w:val="sk-SK"/>
        </w:rPr>
        <w:t>4 súťažných podkladov</w:t>
      </w:r>
      <w:r w:rsidRPr="00E013C9">
        <w:rPr>
          <w:rFonts w:ascii="Garamond" w:hAnsi="Garamond"/>
          <w:lang w:val="sk-SK"/>
        </w:rPr>
        <w:t>(v prípade skupiny dodávateľov za každého</w:t>
      </w:r>
      <w:r w:rsidR="00125F46" w:rsidRPr="00E013C9">
        <w:rPr>
          <w:rFonts w:ascii="Garamond" w:hAnsi="Garamond"/>
          <w:lang w:val="sk-SK"/>
        </w:rPr>
        <w:t xml:space="preserve"> </w:t>
      </w:r>
      <w:r w:rsidRPr="00E013C9">
        <w:rPr>
          <w:rFonts w:ascii="Garamond" w:hAnsi="Garamond"/>
          <w:lang w:val="sk-SK"/>
        </w:rPr>
        <w:t>člena skupiny), ktorý bude obsahovať minimálne</w:t>
      </w:r>
      <w:r w:rsidR="00E013C9">
        <w:rPr>
          <w:rFonts w:ascii="Garamond" w:hAnsi="Garamond"/>
          <w:lang w:val="sk-SK"/>
        </w:rPr>
        <w:t xml:space="preserve"> údaje uvedené podľa vzoru nachádzajúceho sa v Prílohe č. 4 súťažných podkladov</w:t>
      </w:r>
      <w:r w:rsidR="000C6382" w:rsidRPr="000C6382">
        <w:rPr>
          <w:rFonts w:ascii="Garamond" w:hAnsi="Garamond"/>
          <w:lang w:val="sk-SK"/>
        </w:rPr>
        <w:t xml:space="preserve"> </w:t>
      </w:r>
      <w:r w:rsidR="000C6382" w:rsidRPr="00E013C9">
        <w:rPr>
          <w:rFonts w:ascii="Garamond" w:hAnsi="Garamond"/>
          <w:lang w:val="sk-SK"/>
        </w:rPr>
        <w:t>a vyhlásenie uchádzača „</w:t>
      </w:r>
      <w:r w:rsidR="000C6382" w:rsidRPr="0038340A">
        <w:rPr>
          <w:rFonts w:ascii="Garamond" w:hAnsi="Garamond"/>
          <w:lang w:val="sk-SK"/>
        </w:rPr>
        <w:t>Uchádzač týmto vyhlasuje, že súhlasí s podmienkami verejného obstarávania na predmet zákazky „</w:t>
      </w:r>
      <w:r w:rsidR="00427F1C" w:rsidRPr="00F56FC9">
        <w:rPr>
          <w:rFonts w:ascii="Garamond" w:hAnsi="Garamond"/>
          <w:b/>
          <w:bCs/>
          <w:lang w:val="sk-SK"/>
        </w:rPr>
        <w:t>Potraviny pre školské jedálne 2021-2023</w:t>
      </w:r>
      <w:r w:rsidR="000C6382" w:rsidRPr="0038340A">
        <w:rPr>
          <w:rFonts w:ascii="Garamond" w:hAnsi="Garamond"/>
          <w:lang w:val="sk-SK"/>
        </w:rPr>
        <w:t>“, ktoré určil verejný obstarávateľ a súhlasí s obchodnými podmienkami uskutočnenia predmetu zákazky uvedenými v Rámcovej zmluve</w:t>
      </w:r>
      <w:r w:rsidR="000C6382" w:rsidRPr="00E013C9">
        <w:rPr>
          <w:rFonts w:ascii="Garamond" w:hAnsi="Garamond"/>
          <w:lang w:val="sk-SK"/>
        </w:rPr>
        <w:t>“</w:t>
      </w:r>
      <w:r w:rsidR="00E013C9">
        <w:rPr>
          <w:rFonts w:ascii="Garamond" w:hAnsi="Garamond"/>
          <w:lang w:val="sk-SK"/>
        </w:rPr>
        <w:t xml:space="preserve">, </w:t>
      </w:r>
      <w:r w:rsidRPr="00E013C9">
        <w:rPr>
          <w:rFonts w:ascii="Garamond" w:hAnsi="Garamond"/>
          <w:lang w:val="sk-SK"/>
        </w:rPr>
        <w:t xml:space="preserve"> </w:t>
      </w:r>
    </w:p>
    <w:p w14:paraId="4A84D0C4" w14:textId="4E5A1443" w:rsidR="00DC69B8" w:rsidRPr="00E013C9" w:rsidRDefault="009B368B" w:rsidP="0049551D">
      <w:pPr>
        <w:pStyle w:val="Odsekzoznamu"/>
        <w:numPr>
          <w:ilvl w:val="0"/>
          <w:numId w:val="4"/>
        </w:numPr>
        <w:spacing w:before="120" w:after="120"/>
        <w:contextualSpacing w:val="0"/>
        <w:rPr>
          <w:rFonts w:ascii="Garamond" w:hAnsi="Garamond"/>
          <w:lang w:val="sk-SK"/>
        </w:rPr>
      </w:pPr>
      <w:r>
        <w:rPr>
          <w:rFonts w:ascii="Garamond" w:hAnsi="Garamond"/>
          <w:lang w:val="sk-SK"/>
        </w:rPr>
        <w:t>D</w:t>
      </w:r>
      <w:r w:rsidR="00DC69B8" w:rsidRPr="00E013C9">
        <w:rPr>
          <w:rFonts w:ascii="Garamond" w:hAnsi="Garamond"/>
          <w:lang w:val="sk-SK"/>
        </w:rPr>
        <w:t xml:space="preserve">okumenty/doklady preukazujúce splnenie podmienok účasti týkajúce sa osobného postavenia a  odbornej alebo technickej spôsobilosti uvedených v časti </w:t>
      </w:r>
      <w:r w:rsidR="0071292A" w:rsidRPr="00E013C9">
        <w:rPr>
          <w:rFonts w:ascii="Garamond" w:hAnsi="Garamond"/>
          <w:lang w:val="sk-SK"/>
        </w:rPr>
        <w:t>A.</w:t>
      </w:r>
      <w:r w:rsidR="0071292A">
        <w:rPr>
          <w:rFonts w:ascii="Garamond" w:hAnsi="Garamond"/>
          <w:lang w:val="sk-SK"/>
        </w:rPr>
        <w:t xml:space="preserve">3 </w:t>
      </w:r>
      <w:r w:rsidR="00236EB8" w:rsidRPr="00E013C9">
        <w:rPr>
          <w:rFonts w:ascii="Garamond" w:hAnsi="Garamond"/>
          <w:lang w:val="sk-SK"/>
        </w:rPr>
        <w:t>súťažných podkladov</w:t>
      </w:r>
      <w:r w:rsidR="00DC69B8" w:rsidRPr="00E013C9">
        <w:rPr>
          <w:rFonts w:ascii="Garamond" w:hAnsi="Garamond"/>
          <w:lang w:val="sk-SK"/>
        </w:rPr>
        <w:t>; dokumenty/doklady musia byť v originálnej forme alebo úradne overené,</w:t>
      </w:r>
    </w:p>
    <w:p w14:paraId="6449D913" w14:textId="790E0BC7" w:rsidR="00676D8E" w:rsidRPr="00F461F8" w:rsidRDefault="00F461F8" w:rsidP="0049551D">
      <w:pPr>
        <w:pStyle w:val="Odsekzoznamu"/>
        <w:numPr>
          <w:ilvl w:val="0"/>
          <w:numId w:val="5"/>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E013C9" w:rsidRDefault="00776E72" w:rsidP="0049551D">
      <w:pPr>
        <w:pStyle w:val="Odsekzoznamu"/>
        <w:numPr>
          <w:ilvl w:val="1"/>
          <w:numId w:val="5"/>
        </w:numPr>
        <w:spacing w:before="120" w:after="120"/>
        <w:contextualSpacing w:val="0"/>
        <w:rPr>
          <w:rFonts w:ascii="Garamond" w:hAnsi="Garamond"/>
          <w:lang w:val="sk-SK"/>
        </w:rPr>
      </w:pPr>
      <w:r w:rsidRPr="00E013C9">
        <w:rPr>
          <w:rFonts w:ascii="Garamond" w:hAnsi="Garamond"/>
          <w:lang w:val="sk-SK"/>
        </w:rPr>
        <w:t>uchádzač</w:t>
      </w:r>
      <w:r w:rsidR="00DC69B8" w:rsidRPr="00E013C9">
        <w:rPr>
          <w:rFonts w:ascii="Garamond" w:hAnsi="Garamond"/>
          <w:lang w:val="sk-SK"/>
        </w:rPr>
        <w:t xml:space="preserve"> predloží formulár JED aj za každého člena skupiny dodávateľov a subdodávateľov; </w:t>
      </w:r>
    </w:p>
    <w:p w14:paraId="76E83F7A" w14:textId="67E5BE78" w:rsidR="00137E22" w:rsidRPr="004A4E5B" w:rsidRDefault="00137E22" w:rsidP="004A4E5B">
      <w:pPr>
        <w:pStyle w:val="Odsekzoznamu"/>
        <w:numPr>
          <w:ilvl w:val="0"/>
          <w:numId w:val="4"/>
        </w:numPr>
        <w:spacing w:before="120" w:after="120"/>
        <w:contextualSpacing w:val="0"/>
        <w:rPr>
          <w:rFonts w:ascii="Garamond" w:hAnsi="Garamond"/>
          <w:lang w:val="sk-SK"/>
        </w:rPr>
      </w:pPr>
      <w:r>
        <w:rPr>
          <w:rFonts w:ascii="Garamond" w:hAnsi="Garamond"/>
          <w:lang w:val="sk-SK"/>
        </w:rPr>
        <w:t>Doplnený n</w:t>
      </w:r>
      <w:r w:rsidRPr="00E013C9">
        <w:rPr>
          <w:rFonts w:ascii="Garamond" w:hAnsi="Garamond"/>
          <w:lang w:val="sk-SK"/>
        </w:rPr>
        <w:t>ávrh na plnenie kritérií na hodnotenie ponúk v zmysle časti A.2 súťažných podkladov vypracovaný podľa Prílohy č. 3 – Návrh na plnenie kritérií</w:t>
      </w:r>
      <w:r>
        <w:rPr>
          <w:rFonts w:ascii="Garamond" w:hAnsi="Garamond"/>
          <w:lang w:val="sk-SK"/>
        </w:rPr>
        <w:t xml:space="preserve"> pre tú časť/tie časti zákazky v ktorých </w:t>
      </w:r>
      <w:r>
        <w:rPr>
          <w:rFonts w:ascii="Garamond" w:hAnsi="Garamond"/>
          <w:lang w:val="sk-SK"/>
        </w:rPr>
        <w:lastRenderedPageBreak/>
        <w:t xml:space="preserve">sa uchádzač uchádza, uchádzač je povinný vyplniť aj stĺpec označený ako „Označenie navrhovanej položky“, v ktorom uvedie základné parametre jednotlivých položiek tak aby z nich verejný obstarávateľ dokázal jednoznačne overiť, že uchádzačom navrhovaná položka spĺňa podmienky kladené na jednotlivé položky definované v zozname, </w:t>
      </w:r>
      <w:r w:rsidR="004A4E5B">
        <w:rPr>
          <w:rFonts w:ascii="Garamond" w:hAnsi="Garamond"/>
          <w:lang w:val="sk-SK"/>
        </w:rPr>
        <w:t>a zároveň</w:t>
      </w:r>
      <w:r w:rsidR="004A4E5B" w:rsidRPr="004A4E5B">
        <w:rPr>
          <w:rFonts w:ascii="Garamond" w:hAnsi="Garamond"/>
          <w:lang w:val="sk-SK"/>
        </w:rPr>
        <w:t xml:space="preserve"> </w:t>
      </w:r>
      <w:r w:rsidRPr="004A4E5B">
        <w:rPr>
          <w:rFonts w:ascii="Garamond" w:hAnsi="Garamond"/>
          <w:lang w:val="sk-SK"/>
        </w:rPr>
        <w:t>aj značku a typové označenie navrhovanej položky;</w:t>
      </w:r>
    </w:p>
    <w:p w14:paraId="5D55FE5E" w14:textId="32DCE4C3" w:rsidR="00DC69B8" w:rsidRPr="00797EA5" w:rsidRDefault="00DC69B8" w:rsidP="00137E22">
      <w:pPr>
        <w:pStyle w:val="Odsekzoznamu"/>
        <w:numPr>
          <w:ilvl w:val="0"/>
          <w:numId w:val="4"/>
        </w:numPr>
        <w:spacing w:before="120" w:after="120"/>
        <w:contextualSpacing w:val="0"/>
        <w:rPr>
          <w:rFonts w:ascii="Garamond" w:hAnsi="Garamond"/>
          <w:lang w:val="sk-SK"/>
        </w:rPr>
      </w:pPr>
      <w:r w:rsidRPr="00797EA5">
        <w:rPr>
          <w:rFonts w:ascii="Garamond" w:hAnsi="Garamond"/>
          <w:lang w:val="sk-SK"/>
        </w:rPr>
        <w:t xml:space="preserve">Doplnený návrh </w:t>
      </w:r>
      <w:r w:rsidR="00EE2148" w:rsidRPr="00797EA5">
        <w:rPr>
          <w:rFonts w:ascii="Garamond" w:hAnsi="Garamond"/>
          <w:lang w:val="sk-SK"/>
        </w:rPr>
        <w:t xml:space="preserve">Rámcovej </w:t>
      </w:r>
      <w:r w:rsidRPr="00797EA5">
        <w:rPr>
          <w:rFonts w:ascii="Garamond" w:hAnsi="Garamond"/>
          <w:lang w:val="sk-SK"/>
        </w:rPr>
        <w:t xml:space="preserve">zmluvy, ktorá je prílohou týchto súťažných podkladov. Návrh </w:t>
      </w:r>
      <w:r w:rsidR="00EE2148" w:rsidRPr="00797EA5">
        <w:rPr>
          <w:rFonts w:ascii="Garamond" w:hAnsi="Garamond"/>
          <w:lang w:val="sk-SK"/>
        </w:rPr>
        <w:t xml:space="preserve">Rámcovej </w:t>
      </w:r>
      <w:r w:rsidRPr="00797EA5">
        <w:rPr>
          <w:rFonts w:ascii="Garamond" w:hAnsi="Garamond"/>
          <w:lang w:val="sk-SK"/>
        </w:rPr>
        <w:t>zmluvy musí byť podpísaný oprávnenou osobou, ktorá môže konať v mene uchádzača</w:t>
      </w:r>
      <w:r w:rsidR="00A176A7" w:rsidRPr="00797EA5">
        <w:rPr>
          <w:rFonts w:ascii="Garamond" w:hAnsi="Garamond"/>
          <w:lang w:val="sk-SK"/>
        </w:rPr>
        <w:t>. V prípade ak sa uchádzač uchádza o viac ako jednu časť zákazky, doplní návrh rámcovej zmluvy jednotlivo pre každú časť zákazky v ktorej sa uchádza</w:t>
      </w:r>
      <w:r w:rsidRPr="00797EA5">
        <w:rPr>
          <w:rFonts w:ascii="Garamond" w:hAnsi="Garamond"/>
          <w:lang w:val="sk-SK"/>
        </w:rPr>
        <w:t xml:space="preserve">; </w:t>
      </w:r>
    </w:p>
    <w:p w14:paraId="3F7C4329" w14:textId="77777777" w:rsidR="00DC69B8" w:rsidRPr="00E013C9" w:rsidRDefault="00DC69B8" w:rsidP="0049551D">
      <w:pPr>
        <w:pStyle w:val="Odsekzoznamu"/>
        <w:numPr>
          <w:ilvl w:val="0"/>
          <w:numId w:val="4"/>
        </w:numPr>
        <w:spacing w:before="120" w:after="120"/>
        <w:contextualSpacing w:val="0"/>
        <w:rPr>
          <w:rFonts w:ascii="Garamond" w:hAnsi="Garamond"/>
          <w:lang w:val="sk-SK"/>
        </w:rPr>
      </w:pPr>
      <w:r w:rsidRPr="00E013C9">
        <w:rPr>
          <w:rFonts w:ascii="Garamond" w:hAnsi="Garamond"/>
          <w:lang w:val="sk-SK"/>
        </w:rPr>
        <w:t>Podiel plnenia z</w:t>
      </w:r>
      <w:r w:rsidR="00914892">
        <w:rPr>
          <w:rFonts w:ascii="Garamond" w:hAnsi="Garamond"/>
          <w:lang w:val="sk-SK"/>
        </w:rPr>
        <w:t xml:space="preserve"> Rámcovej </w:t>
      </w:r>
      <w:r w:rsidR="001D76BB">
        <w:rPr>
          <w:rFonts w:ascii="Garamond" w:hAnsi="Garamond"/>
          <w:lang w:val="sk-SK"/>
        </w:rPr>
        <w:t>z</w:t>
      </w:r>
      <w:r w:rsidRPr="00E013C9">
        <w:rPr>
          <w:rFonts w:ascii="Garamond" w:hAnsi="Garamond"/>
          <w:lang w:val="sk-SK"/>
        </w:rPr>
        <w:t>mluvy</w:t>
      </w:r>
      <w:r w:rsidR="005C0317" w:rsidRPr="00E013C9">
        <w:rPr>
          <w:rFonts w:ascii="Garamond" w:hAnsi="Garamond"/>
          <w:lang w:val="sk-SK"/>
        </w:rPr>
        <w:t>, ktorý má uchádzač v pláne plniť prostredníctvom subdodávateľov,</w:t>
      </w:r>
      <w:r w:rsidRPr="00E013C9">
        <w:rPr>
          <w:rFonts w:ascii="Garamond" w:hAnsi="Garamond"/>
          <w:lang w:val="sk-SK"/>
        </w:rPr>
        <w:t xml:space="preserve"> </w:t>
      </w:r>
      <w:r w:rsidRPr="00535DEA">
        <w:rPr>
          <w:rFonts w:ascii="Garamond" w:hAnsi="Garamond"/>
          <w:lang w:val="sk-SK"/>
        </w:rPr>
        <w:t>vypracovaný podľa prílohy č. 2 súťažných podkladov</w:t>
      </w:r>
      <w:r w:rsidRPr="00E013C9">
        <w:rPr>
          <w:rFonts w:ascii="Garamond" w:hAnsi="Garamond"/>
          <w:lang w:val="sk-SK"/>
        </w:rPr>
        <w:t>. Ak uchádzač nemá v úmysle zadať podiel zákazky tretím osobám,  túto skutočnosť</w:t>
      </w:r>
      <w:r w:rsidR="005C0317" w:rsidRPr="00E013C9">
        <w:rPr>
          <w:rFonts w:ascii="Garamond" w:hAnsi="Garamond"/>
          <w:lang w:val="sk-SK"/>
        </w:rPr>
        <w:t xml:space="preserve"> deklaruje prostredníctvom čestného vyhlásenia</w:t>
      </w:r>
      <w:r w:rsidR="00EE7883" w:rsidRPr="00E013C9">
        <w:rPr>
          <w:rFonts w:ascii="Garamond" w:hAnsi="Garamond"/>
          <w:lang w:val="sk-SK"/>
        </w:rPr>
        <w:t>, v ktorom uvedie, že nemá v pláne plniť predmet zákazky prostredníctvom subdodávateľov;</w:t>
      </w:r>
    </w:p>
    <w:p w14:paraId="1D2960FA" w14:textId="77777777" w:rsidR="00DC69B8" w:rsidRDefault="00DC69B8" w:rsidP="0049551D">
      <w:pPr>
        <w:pStyle w:val="Odsekzoznamu"/>
        <w:numPr>
          <w:ilvl w:val="0"/>
          <w:numId w:val="4"/>
        </w:numPr>
        <w:spacing w:before="120" w:after="120"/>
        <w:contextualSpacing w:val="0"/>
        <w:rPr>
          <w:rFonts w:ascii="Garamond" w:hAnsi="Garamond"/>
          <w:lang w:val="sk-SK"/>
        </w:rPr>
      </w:pPr>
      <w:r w:rsidRPr="00E013C9">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E013C9">
        <w:rPr>
          <w:rFonts w:ascii="Garamond" w:hAnsi="Garamond"/>
          <w:lang w:val="sk-SK"/>
        </w:rPr>
        <w:t>verejnému obstarávateľovi</w:t>
      </w:r>
      <w:r w:rsidRPr="00E013C9">
        <w:rPr>
          <w:rFonts w:ascii="Garamond" w:hAnsi="Garamond"/>
          <w:lang w:val="sk-SK"/>
        </w:rPr>
        <w:t xml:space="preserve"> záväzné. Písomné splnomocnenie musí byť podpísané všetkými členmi skupiny dodávateľov, podpisy musia byť úradne osvedčené;</w:t>
      </w:r>
    </w:p>
    <w:p w14:paraId="5801D643" w14:textId="04BD6087" w:rsidR="003D20D0" w:rsidRPr="00E013C9" w:rsidRDefault="003D20D0" w:rsidP="0049551D">
      <w:pPr>
        <w:pStyle w:val="Odsekzoznamu"/>
        <w:numPr>
          <w:ilvl w:val="0"/>
          <w:numId w:val="4"/>
        </w:numPr>
        <w:spacing w:before="120" w:after="120"/>
        <w:contextualSpacing w:val="0"/>
        <w:rPr>
          <w:rFonts w:ascii="Garamond" w:hAnsi="Garamond"/>
          <w:lang w:val="sk-SK"/>
        </w:rPr>
      </w:pPr>
      <w:r w:rsidRPr="003D20D0">
        <w:rPr>
          <w:rFonts w:ascii="Garamond" w:hAnsi="Garamond"/>
          <w:lang w:val="sk-SK"/>
        </w:rPr>
        <w:t>Ak ponuka obsahuje dôverné informácie,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w:t>
      </w:r>
    </w:p>
    <w:p w14:paraId="577A0B92" w14:textId="77777777" w:rsidR="00ED30B5" w:rsidRPr="00E013C9" w:rsidRDefault="00ED30B5" w:rsidP="0049551D">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 xml:space="preserve">Všetky časti ponuky ako aj predložená dokumentácia, čestné vyhlásenia, návrh </w:t>
      </w:r>
      <w:r w:rsidR="00914892">
        <w:rPr>
          <w:rFonts w:ascii="Garamond" w:hAnsi="Garamond"/>
          <w:lang w:val="sk-SK"/>
        </w:rPr>
        <w:t xml:space="preserve">Rámcovej </w:t>
      </w:r>
      <w:r w:rsidRPr="00E013C9">
        <w:rPr>
          <w:rFonts w:ascii="Garamond" w:hAnsi="Garamond"/>
          <w:lang w:val="sk-SK"/>
        </w:rPr>
        <w:t xml:space="preserve">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w:t>
      </w:r>
      <w:r w:rsidR="00914892">
        <w:rPr>
          <w:rFonts w:ascii="Garamond" w:hAnsi="Garamond"/>
          <w:lang w:val="sk-SK"/>
        </w:rPr>
        <w:t xml:space="preserve">Rámcovej </w:t>
      </w:r>
      <w:r w:rsidRPr="00E013C9">
        <w:rPr>
          <w:rFonts w:ascii="Garamond" w:hAnsi="Garamond"/>
          <w:lang w:val="sk-SK"/>
        </w:rPr>
        <w:t xml:space="preserve">zmluvy, musí byť súčasťou ponuky aj plnomocenstvo (poverenie) splnomocňujúce takúto osobu na podpis dokumentov predkladaných v súťaži vrátane </w:t>
      </w:r>
      <w:r w:rsidR="00914892">
        <w:rPr>
          <w:rFonts w:ascii="Garamond" w:hAnsi="Garamond"/>
          <w:lang w:val="sk-SK"/>
        </w:rPr>
        <w:t xml:space="preserve">Rámcovej </w:t>
      </w:r>
      <w:r w:rsidRPr="00E013C9">
        <w:rPr>
          <w:rFonts w:ascii="Garamond" w:hAnsi="Garamond"/>
          <w:lang w:val="sk-SK"/>
        </w:rPr>
        <w:t>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E013C9" w:rsidRDefault="00303C8C" w:rsidP="00776E72">
      <w:pPr>
        <w:pStyle w:val="Nadpis2"/>
        <w:spacing w:before="120"/>
        <w:ind w:left="142" w:hanging="499"/>
        <w:contextualSpacing w:val="0"/>
      </w:pPr>
      <w:bookmarkStart w:id="21" w:name="_Toc369511216"/>
      <w:bookmarkStart w:id="22" w:name="_Toc380494223"/>
      <w:bookmarkStart w:id="23" w:name="_Toc476636366"/>
      <w:bookmarkStart w:id="24" w:name="_Toc30663008"/>
      <w:bookmarkStart w:id="25" w:name="_Toc69143201"/>
      <w:r w:rsidRPr="00E013C9">
        <w:t>Náklady na ponuku</w:t>
      </w:r>
      <w:bookmarkEnd w:id="21"/>
      <w:bookmarkEnd w:id="22"/>
      <w:bookmarkEnd w:id="23"/>
      <w:bookmarkEnd w:id="24"/>
      <w:bookmarkEnd w:id="25"/>
    </w:p>
    <w:p w14:paraId="1BA1C6B1" w14:textId="77777777" w:rsidR="00ED30B5" w:rsidRPr="00E013C9" w:rsidRDefault="00ED30B5" w:rsidP="0049551D">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Všetky náklady a výdavky spojené s prípravou a predložením ponuky znáša uchádzač bez finančného nároku voči </w:t>
      </w:r>
      <w:r w:rsidR="00C63ED0" w:rsidRPr="00E013C9">
        <w:rPr>
          <w:rFonts w:ascii="Garamond" w:hAnsi="Garamond"/>
          <w:lang w:val="sk-SK"/>
        </w:rPr>
        <w:t>verejnému obstarávateľovi</w:t>
      </w:r>
      <w:r w:rsidRPr="00E013C9">
        <w:rPr>
          <w:rFonts w:ascii="Garamond" w:hAnsi="Garamond"/>
          <w:lang w:val="sk-SK"/>
        </w:rPr>
        <w:t>, bez ohľadu na výsledok verejného obstarávania.</w:t>
      </w:r>
    </w:p>
    <w:p w14:paraId="28502289" w14:textId="77777777" w:rsidR="00ED30B5" w:rsidRPr="00E013C9" w:rsidRDefault="00ED30B5" w:rsidP="0049551D">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E013C9">
        <w:rPr>
          <w:rFonts w:ascii="Garamond" w:hAnsi="Garamond"/>
          <w:lang w:val="sk-SK"/>
        </w:rPr>
        <w:t>ého verejného obstarávania</w:t>
      </w:r>
      <w:r w:rsidRPr="00E013C9">
        <w:rPr>
          <w:rFonts w:ascii="Garamond" w:hAnsi="Garamond"/>
          <w:lang w:val="sk-SK"/>
        </w:rPr>
        <w:t>.</w:t>
      </w:r>
    </w:p>
    <w:p w14:paraId="2549A668" w14:textId="77777777" w:rsidR="007F14C5" w:rsidRPr="00E013C9" w:rsidRDefault="00303C8C" w:rsidP="00776E72">
      <w:pPr>
        <w:pStyle w:val="Nadpis2"/>
        <w:spacing w:before="120"/>
        <w:ind w:left="142" w:hanging="499"/>
        <w:contextualSpacing w:val="0"/>
      </w:pPr>
      <w:bookmarkStart w:id="26" w:name="_Toc69143202"/>
      <w:r w:rsidRPr="00E013C9">
        <w:t>Predloženie ponuky</w:t>
      </w:r>
      <w:bookmarkEnd w:id="26"/>
    </w:p>
    <w:p w14:paraId="1581A5F2" w14:textId="77777777" w:rsidR="001F40B5" w:rsidRPr="00E013C9" w:rsidRDefault="001F40B5" w:rsidP="0049551D">
      <w:pPr>
        <w:pStyle w:val="Odsekzoznamu"/>
        <w:numPr>
          <w:ilvl w:val="0"/>
          <w:numId w:val="28"/>
        </w:numPr>
        <w:spacing w:before="120" w:after="120"/>
        <w:ind w:left="0"/>
        <w:contextualSpacing w:val="0"/>
        <w:rPr>
          <w:rFonts w:ascii="Garamond" w:hAnsi="Garamond" w:cs="Arial"/>
          <w:lang w:val="sk-SK"/>
        </w:rPr>
      </w:pPr>
      <w:r w:rsidRPr="00E013C9">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E013C9">
        <w:rPr>
          <w:rFonts w:ascii="Garamond" w:hAnsi="Garamond" w:cs="Arial"/>
          <w:lang w:val="sk-SK"/>
        </w:rPr>
        <w:t xml:space="preserve"> JOSEPHINE.</w:t>
      </w:r>
    </w:p>
    <w:p w14:paraId="29C7F74D" w14:textId="1592AC72" w:rsidR="001F40B5" w:rsidRPr="00E013C9" w:rsidRDefault="001F40B5" w:rsidP="0049551D">
      <w:pPr>
        <w:pStyle w:val="Odsekzoznamu"/>
        <w:numPr>
          <w:ilvl w:val="0"/>
          <w:numId w:val="28"/>
        </w:numPr>
        <w:spacing w:before="120" w:after="120"/>
        <w:ind w:left="0"/>
        <w:contextualSpacing w:val="0"/>
        <w:rPr>
          <w:rFonts w:ascii="Garamond" w:hAnsi="Garamond" w:cs="Arial"/>
          <w:lang w:val="sk-SK"/>
        </w:rPr>
      </w:pPr>
      <w:r w:rsidRPr="00E013C9">
        <w:rPr>
          <w:rFonts w:ascii="Garamond" w:hAnsi="Garamond" w:cs="Arial"/>
          <w:lang w:val="sk-SK"/>
        </w:rPr>
        <w:lastRenderedPageBreak/>
        <w:t xml:space="preserve">Ponuky sa budú predkladať elektronicky v zmysle § 49 ods. 1 písm. a) zákona o verejnom obstarávaní do systému JOSEPHINE, umiestnenom na webovej adrese https://josephine.proebiz.com/, v lehote na predkladanie ponúk podľa </w:t>
      </w:r>
      <w:r w:rsidR="00776E72" w:rsidRPr="00E013C9">
        <w:rPr>
          <w:rFonts w:ascii="Garamond" w:hAnsi="Garamond" w:cs="Arial"/>
          <w:lang w:val="sk-SK"/>
        </w:rPr>
        <w:t xml:space="preserve">článku </w:t>
      </w:r>
      <w:r w:rsidR="006F2D45">
        <w:rPr>
          <w:rFonts w:ascii="Garamond" w:hAnsi="Garamond" w:cs="Arial"/>
          <w:lang w:val="sk-SK"/>
        </w:rPr>
        <w:t>21</w:t>
      </w:r>
      <w:r w:rsidR="00776E72" w:rsidRPr="00E013C9">
        <w:rPr>
          <w:rFonts w:ascii="Garamond" w:hAnsi="Garamond" w:cs="Arial"/>
          <w:lang w:val="sk-SK"/>
        </w:rPr>
        <w:t xml:space="preserve">. súťažných </w:t>
      </w:r>
      <w:r w:rsidR="006F2D45">
        <w:rPr>
          <w:rFonts w:ascii="Garamond" w:hAnsi="Garamond" w:cs="Arial"/>
          <w:lang w:val="sk-SK"/>
        </w:rPr>
        <w:t>podkladov</w:t>
      </w:r>
      <w:r w:rsidR="00776E72" w:rsidRPr="00E013C9">
        <w:rPr>
          <w:rFonts w:ascii="Garamond" w:hAnsi="Garamond" w:cs="Arial"/>
          <w:lang w:val="sk-SK"/>
        </w:rPr>
        <w:t>.</w:t>
      </w:r>
    </w:p>
    <w:p w14:paraId="77671C43" w14:textId="77777777" w:rsidR="001F40B5" w:rsidRPr="00E013C9" w:rsidRDefault="00303C8C" w:rsidP="00776E72">
      <w:pPr>
        <w:pStyle w:val="Nadpis2"/>
        <w:spacing w:before="120"/>
        <w:ind w:left="142" w:hanging="499"/>
        <w:contextualSpacing w:val="0"/>
      </w:pPr>
      <w:bookmarkStart w:id="27" w:name="_Toc369511220"/>
      <w:bookmarkStart w:id="28" w:name="_Toc380494227"/>
      <w:bookmarkStart w:id="29" w:name="_Toc30663012"/>
      <w:bookmarkStart w:id="30" w:name="_Toc69143203"/>
      <w:r w:rsidRPr="00E013C9">
        <w:t>Miesto a lehota na predkladanie ponúk</w:t>
      </w:r>
      <w:bookmarkEnd w:id="27"/>
      <w:bookmarkEnd w:id="28"/>
      <w:bookmarkEnd w:id="29"/>
      <w:bookmarkEnd w:id="30"/>
    </w:p>
    <w:p w14:paraId="49B427A2" w14:textId="77777777" w:rsidR="001F40B5" w:rsidRPr="00E013C9" w:rsidRDefault="001F40B5" w:rsidP="0049551D">
      <w:pPr>
        <w:pStyle w:val="Odsekzoznamu"/>
        <w:numPr>
          <w:ilvl w:val="0"/>
          <w:numId w:val="29"/>
        </w:numPr>
        <w:spacing w:before="120" w:after="120"/>
        <w:ind w:left="0"/>
        <w:contextualSpacing w:val="0"/>
        <w:rPr>
          <w:rFonts w:ascii="Garamond" w:hAnsi="Garamond" w:cs="Arial"/>
          <w:lang w:val="sk-SK"/>
        </w:rPr>
      </w:pPr>
      <w:r w:rsidRPr="00E013C9">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7777777" w:rsidR="001F40B5" w:rsidRPr="00E013C9" w:rsidRDefault="001F40B5" w:rsidP="0049551D">
      <w:pPr>
        <w:pStyle w:val="Odsekzoznamu"/>
        <w:numPr>
          <w:ilvl w:val="0"/>
          <w:numId w:val="29"/>
        </w:numPr>
        <w:spacing w:before="120" w:after="120"/>
        <w:ind w:left="0"/>
        <w:contextualSpacing w:val="0"/>
        <w:rPr>
          <w:rFonts w:ascii="Garamond" w:hAnsi="Garamond" w:cs="Arial"/>
          <w:lang w:val="sk-SK"/>
        </w:rPr>
      </w:pPr>
      <w:r w:rsidRPr="00E013C9">
        <w:rPr>
          <w:rFonts w:ascii="Garamond" w:hAnsi="Garamond" w:cs="Arial"/>
          <w:lang w:val="sk-SK"/>
        </w:rPr>
        <w:t xml:space="preserve">Lehota na predkladanie ponúk uplynie </w:t>
      </w:r>
      <w:r w:rsidRPr="00E013C9">
        <w:rPr>
          <w:rFonts w:ascii="Garamond" w:hAnsi="Garamond" w:cs="Arial"/>
          <w:highlight w:val="yellow"/>
          <w:lang w:val="sk-SK"/>
        </w:rPr>
        <w:t>(doplniť)</w:t>
      </w:r>
      <w:r w:rsidRPr="00E013C9">
        <w:rPr>
          <w:rFonts w:ascii="Garamond" w:hAnsi="Garamond" w:cs="Arial"/>
          <w:lang w:val="sk-SK"/>
        </w:rPr>
        <w:t>.</w:t>
      </w:r>
    </w:p>
    <w:p w14:paraId="7090AEC4" w14:textId="77777777" w:rsidR="001F40B5" w:rsidRPr="00E013C9" w:rsidRDefault="001F40B5" w:rsidP="0049551D">
      <w:pPr>
        <w:pStyle w:val="Odsekzoznamu"/>
        <w:numPr>
          <w:ilvl w:val="0"/>
          <w:numId w:val="29"/>
        </w:numPr>
        <w:spacing w:before="120" w:after="120"/>
        <w:ind w:left="0"/>
        <w:contextualSpacing w:val="0"/>
        <w:rPr>
          <w:rFonts w:ascii="Garamond" w:hAnsi="Garamond" w:cs="Arial"/>
          <w:lang w:val="sk-SK"/>
        </w:rPr>
      </w:pPr>
      <w:r w:rsidRPr="00E013C9">
        <w:rPr>
          <w:rFonts w:ascii="Garamond" w:hAnsi="Garamond" w:cs="Arial"/>
          <w:lang w:val="sk-SK"/>
        </w:rPr>
        <w:t>Ponuka uchádzača predložená po uplynutí lehoty na predkladanie ponúk stanovenej v</w:t>
      </w:r>
      <w:r w:rsidR="00776E72" w:rsidRPr="00E013C9">
        <w:rPr>
          <w:rFonts w:ascii="Garamond" w:hAnsi="Garamond" w:cs="Arial"/>
          <w:lang w:val="sk-SK"/>
        </w:rPr>
        <w:t> tomto článku</w:t>
      </w:r>
      <w:r w:rsidRPr="00E013C9">
        <w:rPr>
          <w:rFonts w:ascii="Garamond" w:hAnsi="Garamond" w:cs="Arial"/>
          <w:lang w:val="sk-SK"/>
        </w:rPr>
        <w:t xml:space="preserve"> súťažných podkladov sa elektronicky neotvoria.</w:t>
      </w:r>
    </w:p>
    <w:p w14:paraId="798D8BF6" w14:textId="77777777" w:rsidR="001F40B5" w:rsidRPr="00E013C9" w:rsidRDefault="00303C8C" w:rsidP="00776E72">
      <w:pPr>
        <w:pStyle w:val="Nadpis2"/>
        <w:ind w:left="142" w:hanging="499"/>
      </w:pPr>
      <w:bookmarkStart w:id="31" w:name="_Toc369511221"/>
      <w:bookmarkStart w:id="32" w:name="_Toc380494228"/>
      <w:bookmarkStart w:id="33" w:name="_Toc30663013"/>
      <w:bookmarkStart w:id="34" w:name="_Toc69143204"/>
      <w:r w:rsidRPr="00E013C9">
        <w:t>Doplnenie, zmena a odvolanie ponuky</w:t>
      </w:r>
      <w:bookmarkEnd w:id="31"/>
      <w:bookmarkEnd w:id="32"/>
      <w:bookmarkEnd w:id="33"/>
      <w:bookmarkEnd w:id="34"/>
    </w:p>
    <w:p w14:paraId="463F58D3" w14:textId="77777777" w:rsidR="001F40B5" w:rsidRPr="00E013C9" w:rsidRDefault="001F40B5" w:rsidP="0049551D">
      <w:pPr>
        <w:pStyle w:val="Odsekzoznamu"/>
        <w:numPr>
          <w:ilvl w:val="0"/>
          <w:numId w:val="30"/>
        </w:numPr>
        <w:spacing w:before="120" w:after="120"/>
        <w:ind w:left="0"/>
        <w:contextualSpacing w:val="0"/>
        <w:rPr>
          <w:rFonts w:ascii="Garamond" w:hAnsi="Garamond" w:cs="Arial"/>
          <w:lang w:val="sk-SK"/>
        </w:rPr>
      </w:pPr>
      <w:r w:rsidRPr="00E013C9">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E013C9" w:rsidRDefault="00303C8C" w:rsidP="00776E72">
      <w:pPr>
        <w:pStyle w:val="Nadpis2"/>
        <w:spacing w:before="120"/>
        <w:ind w:left="142" w:hanging="499"/>
        <w:contextualSpacing w:val="0"/>
      </w:pPr>
      <w:bookmarkStart w:id="35" w:name="_Toc369511223"/>
      <w:bookmarkStart w:id="36" w:name="_Toc380494230"/>
      <w:bookmarkStart w:id="37" w:name="_Toc476636373"/>
      <w:bookmarkStart w:id="38" w:name="_Toc30663015"/>
      <w:bookmarkStart w:id="39" w:name="_Toc69143205"/>
      <w:r w:rsidRPr="00E013C9">
        <w:t>Otváranie ponúk</w:t>
      </w:r>
      <w:bookmarkEnd w:id="35"/>
      <w:bookmarkEnd w:id="36"/>
      <w:bookmarkEnd w:id="37"/>
      <w:bookmarkEnd w:id="38"/>
      <w:bookmarkEnd w:id="39"/>
    </w:p>
    <w:p w14:paraId="261C36D9" w14:textId="77777777"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s="Arial"/>
          <w:lang w:val="sk-SK"/>
        </w:rPr>
        <w:t>Otváranie</w:t>
      </w:r>
      <w:r w:rsidRPr="00E013C9">
        <w:rPr>
          <w:rFonts w:ascii="Garamond" w:hAnsi="Garamond"/>
          <w:color w:val="000000" w:themeColor="text1"/>
          <w:lang w:val="sk-SK"/>
        </w:rPr>
        <w:t xml:space="preserve"> ponúk,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xml:space="preserve">. sprístupnenie elektronických ponúk v systéme JOSEPHINE sa uskutoční dňa </w:t>
      </w:r>
      <w:r w:rsidRPr="00E013C9">
        <w:rPr>
          <w:rFonts w:ascii="Garamond" w:hAnsi="Garamond"/>
          <w:color w:val="000000" w:themeColor="text1"/>
          <w:highlight w:val="yellow"/>
          <w:lang w:val="sk-SK"/>
        </w:rPr>
        <w:t>(doplniť)</w:t>
      </w:r>
      <w:r w:rsidRPr="00E013C9">
        <w:rPr>
          <w:rFonts w:ascii="Garamond" w:hAnsi="Garamond"/>
          <w:color w:val="000000" w:themeColor="text1"/>
          <w:lang w:val="sk-SK"/>
        </w:rPr>
        <w:t xml:space="preserve"> o 10,00 hod. v mieste sídla </w:t>
      </w:r>
      <w:r w:rsidR="00C63ED0" w:rsidRPr="00E013C9">
        <w:rPr>
          <w:rFonts w:ascii="Garamond" w:hAnsi="Garamond"/>
          <w:color w:val="000000" w:themeColor="text1"/>
          <w:lang w:val="sk-SK"/>
        </w:rPr>
        <w:t>verejného obstarávateľa</w:t>
      </w:r>
      <w:r w:rsidRPr="00E013C9">
        <w:rPr>
          <w:rFonts w:ascii="Garamond" w:hAnsi="Garamond"/>
          <w:color w:val="000000" w:themeColor="text1"/>
          <w:lang w:val="sk-SK"/>
        </w:rPr>
        <w:t xml:space="preserve">. </w:t>
      </w:r>
    </w:p>
    <w:p w14:paraId="2370DA35" w14:textId="77777777" w:rsidR="00EE7883" w:rsidRPr="00E013C9" w:rsidRDefault="00EE7883"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3B6FDFA6" w14:textId="77777777" w:rsidR="00EE7883" w:rsidRPr="00E013C9" w:rsidRDefault="00EE7883"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JOSEPIHNE prebiehať „on-line sprístupnením“. Tohto on-line sprístupnenia sa budú môcť zúčastniť len uchádzači, ktorí v lehote na predkladanie ponúk predložili úspešne ponuku do tejto zákazky.</w:t>
      </w:r>
    </w:p>
    <w:p w14:paraId="4DE3A637" w14:textId="77777777" w:rsidR="00EE7883" w:rsidRPr="00E013C9" w:rsidRDefault="00EE7883"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36EE5B4B"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najneskôr do piatich pracovných dní odo dňa otvárania ponúk podľa § 52 ods. 3</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w:t>
      </w:r>
    </w:p>
    <w:p w14:paraId="27B8CD62" w14:textId="77777777"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E013C9" w:rsidRDefault="00C63ED0"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w:t>
      </w:r>
      <w:r w:rsidR="001F40B5" w:rsidRPr="00E013C9">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E013C9">
        <w:rPr>
          <w:rFonts w:ascii="Garamond" w:hAnsi="Garamond"/>
          <w:color w:val="000000" w:themeColor="text1"/>
          <w:lang w:val="sk-SK"/>
        </w:rPr>
        <w:t>á</w:t>
      </w:r>
      <w:r w:rsidR="001F40B5" w:rsidRPr="00E013C9">
        <w:rPr>
          <w:rFonts w:ascii="Garamond" w:hAnsi="Garamond"/>
          <w:color w:val="000000" w:themeColor="text1"/>
          <w:lang w:val="sk-SK"/>
        </w:rPr>
        <w:t xml:space="preserve">  s uvedením dôvodu a lehoty, v ktorej môže byť doručená námietka.</w:t>
      </w:r>
    </w:p>
    <w:p w14:paraId="1B3A2DFF" w14:textId="77777777"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lastRenderedPageBreak/>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E013C9" w:rsidRDefault="00303C8C" w:rsidP="00776E72">
      <w:pPr>
        <w:pStyle w:val="Nadpis2"/>
        <w:spacing w:before="120"/>
        <w:ind w:left="142" w:hanging="499"/>
        <w:contextualSpacing w:val="0"/>
      </w:pPr>
      <w:bookmarkStart w:id="40" w:name="_Toc69143206"/>
      <w:r w:rsidRPr="00E013C9">
        <w:t>Preskúmanie ponúk</w:t>
      </w:r>
      <w:bookmarkEnd w:id="40"/>
    </w:p>
    <w:p w14:paraId="3A06D3DD" w14:textId="77777777" w:rsidR="001F40B5"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Do procesu vyhodnocovania ponúk budú zaradené tie ponuky, ktoré:</w:t>
      </w:r>
    </w:p>
    <w:p w14:paraId="32FA92D6" w14:textId="02EDD42C" w:rsidR="00293D5A" w:rsidRPr="00E013C9" w:rsidRDefault="00293D5A" w:rsidP="0049551D">
      <w:pPr>
        <w:pStyle w:val="Odsekzoznamu"/>
        <w:numPr>
          <w:ilvl w:val="0"/>
          <w:numId w:val="6"/>
        </w:numPr>
        <w:spacing w:before="120" w:after="120"/>
        <w:contextualSpacing w:val="0"/>
        <w:rPr>
          <w:rFonts w:ascii="Garamond" w:hAnsi="Garamond"/>
          <w:lang w:val="sk-SK"/>
        </w:rPr>
      </w:pPr>
      <w:r w:rsidRPr="00E013C9">
        <w:rPr>
          <w:rFonts w:ascii="Garamond" w:hAnsi="Garamond"/>
          <w:lang w:val="sk-SK"/>
        </w:rPr>
        <w:t>obsahujú náležitosti určené v</w:t>
      </w:r>
      <w:r w:rsidR="00710AED" w:rsidRPr="00E013C9">
        <w:rPr>
          <w:rFonts w:ascii="Garamond" w:hAnsi="Garamond"/>
          <w:lang w:val="sk-SK"/>
        </w:rPr>
        <w:t xml:space="preserve"> článku </w:t>
      </w:r>
      <w:r w:rsidR="00A119B2" w:rsidRPr="00E013C9">
        <w:rPr>
          <w:rFonts w:ascii="Garamond" w:hAnsi="Garamond"/>
          <w:lang w:val="sk-SK"/>
        </w:rPr>
        <w:t>1</w:t>
      </w:r>
      <w:r w:rsidR="00A119B2">
        <w:rPr>
          <w:rFonts w:ascii="Garamond" w:hAnsi="Garamond"/>
          <w:lang w:val="sk-SK"/>
        </w:rPr>
        <w:t>4</w:t>
      </w:r>
      <w:r w:rsidR="00710AED" w:rsidRPr="00E013C9">
        <w:rPr>
          <w:rFonts w:ascii="Garamond" w:hAnsi="Garamond"/>
          <w:lang w:val="sk-SK"/>
        </w:rPr>
        <w:t>.</w:t>
      </w:r>
      <w:r w:rsidRPr="00E013C9">
        <w:rPr>
          <w:rFonts w:ascii="Garamond" w:hAnsi="Garamond"/>
          <w:lang w:val="sk-SK"/>
        </w:rPr>
        <w:t xml:space="preserve"> a</w:t>
      </w:r>
      <w:r w:rsidR="00710AED" w:rsidRPr="00E013C9">
        <w:rPr>
          <w:rFonts w:ascii="Garamond" w:hAnsi="Garamond"/>
          <w:lang w:val="sk-SK"/>
        </w:rPr>
        <w:t> </w:t>
      </w:r>
      <w:r w:rsidR="00A119B2" w:rsidRPr="00E013C9">
        <w:rPr>
          <w:rFonts w:ascii="Garamond" w:hAnsi="Garamond"/>
          <w:lang w:val="sk-SK"/>
        </w:rPr>
        <w:t>1</w:t>
      </w:r>
      <w:r w:rsidR="00A119B2">
        <w:rPr>
          <w:rFonts w:ascii="Garamond" w:hAnsi="Garamond"/>
          <w:lang w:val="sk-SK"/>
        </w:rPr>
        <w:t>8</w:t>
      </w:r>
      <w:r w:rsidR="00710AED" w:rsidRPr="00E013C9">
        <w:rPr>
          <w:rFonts w:ascii="Garamond" w:hAnsi="Garamond"/>
          <w:lang w:val="sk-SK"/>
        </w:rPr>
        <w:t>. časti A</w:t>
      </w:r>
      <w:r w:rsidR="00EE2148" w:rsidRPr="00E013C9">
        <w:rPr>
          <w:rFonts w:ascii="Garamond" w:hAnsi="Garamond"/>
          <w:lang w:val="sk-SK"/>
        </w:rPr>
        <w:t>.1</w:t>
      </w:r>
      <w:r w:rsidR="00710AED" w:rsidRPr="00E013C9">
        <w:rPr>
          <w:rFonts w:ascii="Garamond" w:hAnsi="Garamond"/>
          <w:lang w:val="sk-SK"/>
        </w:rPr>
        <w:t xml:space="preserve"> </w:t>
      </w:r>
      <w:r w:rsidRPr="00E013C9">
        <w:rPr>
          <w:rFonts w:ascii="Garamond" w:hAnsi="Garamond"/>
          <w:lang w:val="sk-SK"/>
        </w:rPr>
        <w:t>súťažných podkladov;</w:t>
      </w:r>
    </w:p>
    <w:p w14:paraId="51DFF581" w14:textId="77777777" w:rsidR="00293D5A" w:rsidRPr="00E013C9" w:rsidRDefault="00293D5A" w:rsidP="0049551D">
      <w:pPr>
        <w:pStyle w:val="Odsekzoznamu"/>
        <w:numPr>
          <w:ilvl w:val="0"/>
          <w:numId w:val="6"/>
        </w:numPr>
        <w:spacing w:before="120" w:after="120"/>
        <w:contextualSpacing w:val="0"/>
        <w:rPr>
          <w:rFonts w:ascii="Garamond" w:hAnsi="Garamond"/>
          <w:lang w:val="sk-SK"/>
        </w:rPr>
      </w:pPr>
      <w:r w:rsidRPr="00E013C9">
        <w:rPr>
          <w:rFonts w:ascii="Garamond" w:hAnsi="Garamond"/>
          <w:lang w:val="sk-SK"/>
        </w:rPr>
        <w:t>zodpovedajú požiadavkám a podmienkam uvedeným v oznámení o vyhlásení verejného obstarávania a v týchto súťažných podkladoch;</w:t>
      </w:r>
    </w:p>
    <w:p w14:paraId="17DA46EF" w14:textId="77777777" w:rsidR="00293D5A" w:rsidRPr="00E013C9" w:rsidRDefault="00293D5A" w:rsidP="0049551D">
      <w:pPr>
        <w:pStyle w:val="Odsekzoznamu"/>
        <w:numPr>
          <w:ilvl w:val="0"/>
          <w:numId w:val="6"/>
        </w:numPr>
        <w:spacing w:before="120" w:after="120"/>
        <w:contextualSpacing w:val="0"/>
        <w:rPr>
          <w:rFonts w:ascii="Garamond" w:hAnsi="Garamond"/>
          <w:lang w:val="sk-SK"/>
        </w:rPr>
      </w:pPr>
      <w:r w:rsidRPr="00E013C9">
        <w:rPr>
          <w:rFonts w:ascii="Garamond" w:hAnsi="Garamond"/>
          <w:lang w:val="sk-SK"/>
        </w:rPr>
        <w:t>obsahujú všetky doklady a dokumenty, ktorými uchádzač preukazuje splnenie podmienok účasti vo verejnej súťaži.</w:t>
      </w:r>
    </w:p>
    <w:p w14:paraId="2BDFF5F9" w14:textId="36DC7701" w:rsidR="00293D5A"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Platnou ponukou je ponuka, ktorá zároveň neobsahuje žiadne obmedzenia alebo výhrady, ktoré sú v rozpore s požiadavkami a podmienkami uvedenými </w:t>
      </w:r>
      <w:r w:rsidR="00C63ED0" w:rsidRPr="00E013C9">
        <w:rPr>
          <w:rFonts w:ascii="Garamond" w:hAnsi="Garamond"/>
          <w:lang w:val="sk-SK"/>
        </w:rPr>
        <w:t>verejným obstarávateľom</w:t>
      </w:r>
      <w:r w:rsidRPr="00E013C9">
        <w:rPr>
          <w:rFonts w:ascii="Garamond" w:hAnsi="Garamond"/>
          <w:lang w:val="sk-SK"/>
        </w:rPr>
        <w:t xml:space="preserve"> v oznámení o vyhlásení verejného obstarávania a v týchto súťažných podkladoch.</w:t>
      </w:r>
      <w:r w:rsidR="00B1317C">
        <w:rPr>
          <w:rFonts w:ascii="Garamond" w:hAnsi="Garamond"/>
          <w:lang w:val="sk-SK"/>
        </w:rPr>
        <w:t xml:space="preserve"> </w:t>
      </w:r>
    </w:p>
    <w:p w14:paraId="49EC1F4F" w14:textId="1350C551" w:rsidR="00293D5A"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Uchádzači, ktorých ponuky nespĺňajú tieto podmienky a požiadavky alebo ponuky, ktoré nespĺňajú tieto podmienky a požiadavky, budú z verejného obstarávania vylúčení/vylúčené.</w:t>
      </w:r>
      <w:r w:rsidR="00B1317C" w:rsidRPr="00B1317C">
        <w:rPr>
          <w:rFonts w:ascii="Garamond" w:hAnsi="Garamond"/>
          <w:lang w:val="sk-SK"/>
        </w:rPr>
        <w:t xml:space="preserve"> Verejný obstarávateľ vylúči uchádzača aj keď nastanú okolnosti podľa § 49 ods. 4</w:t>
      </w:r>
      <w:r w:rsidR="00B1317C">
        <w:rPr>
          <w:rFonts w:ascii="Garamond" w:hAnsi="Garamond"/>
          <w:lang w:val="sk-SK"/>
        </w:rPr>
        <w:t xml:space="preserve"> zákona o verejnom obstarávaní.</w:t>
      </w:r>
    </w:p>
    <w:p w14:paraId="0279E8FA" w14:textId="77777777" w:rsidR="00293D5A"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Vylúčený </w:t>
      </w:r>
      <w:r w:rsidR="005D3693" w:rsidRPr="00E013C9">
        <w:rPr>
          <w:rFonts w:ascii="Garamond" w:hAnsi="Garamond"/>
          <w:lang w:val="sk-SK"/>
        </w:rPr>
        <w:t>u</w:t>
      </w:r>
      <w:r w:rsidRPr="00E013C9">
        <w:rPr>
          <w:rFonts w:ascii="Garamond" w:hAnsi="Garamond"/>
          <w:lang w:val="sk-SK"/>
        </w:rPr>
        <w:t>chádzač bude upovedomený o vylúčení s uvedením dôvodu vylúčenia.</w:t>
      </w:r>
    </w:p>
    <w:p w14:paraId="19EB790B" w14:textId="77777777" w:rsidR="00293D5A" w:rsidRPr="00E013C9" w:rsidRDefault="00303C8C" w:rsidP="00776E72">
      <w:pPr>
        <w:pStyle w:val="Nadpis2"/>
        <w:spacing w:before="120"/>
        <w:ind w:left="142" w:hanging="499"/>
        <w:contextualSpacing w:val="0"/>
      </w:pPr>
      <w:bookmarkStart w:id="41" w:name="_Toc69143207"/>
      <w:r w:rsidRPr="00E013C9">
        <w:t>Vyhodnotenie ponúk</w:t>
      </w:r>
      <w:bookmarkEnd w:id="41"/>
      <w:r w:rsidRPr="00E013C9">
        <w:t xml:space="preserve"> </w:t>
      </w:r>
    </w:p>
    <w:p w14:paraId="798F53A4" w14:textId="77777777" w:rsidR="00293D5A" w:rsidRPr="00E013C9"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E013C9">
        <w:rPr>
          <w:rFonts w:ascii="Garamond" w:hAnsi="Garamond"/>
          <w:lang w:val="sk-SK"/>
        </w:rPr>
        <w:t xml:space="preserve"> K</w:t>
      </w:r>
      <w:r w:rsidRPr="00E013C9">
        <w:rPr>
          <w:rFonts w:ascii="Garamond" w:hAnsi="Garamond"/>
          <w:lang w:val="sk-SK"/>
        </w:rPr>
        <w:t>omisia posúdi zloženie zábezpeky.</w:t>
      </w:r>
    </w:p>
    <w:p w14:paraId="0A88B7B6" w14:textId="77777777" w:rsidR="00293D5A"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Komisia vyhodnocuje ponuky, ktoré neboli vylúčené, podľa kritérií určených v súťažných podkladoch, ktoré sú nediskriminačné a podporujú hospodársku súťaž.</w:t>
      </w:r>
    </w:p>
    <w:p w14:paraId="73EF3D38" w14:textId="54E5FC24" w:rsidR="00F5128E" w:rsidRPr="00E013C9" w:rsidRDefault="00F5128E" w:rsidP="0049551D">
      <w:pPr>
        <w:pStyle w:val="Odsekzoznamu"/>
        <w:numPr>
          <w:ilvl w:val="0"/>
          <w:numId w:val="33"/>
        </w:numPr>
        <w:spacing w:before="120" w:after="120"/>
        <w:ind w:left="0"/>
        <w:contextualSpacing w:val="0"/>
        <w:rPr>
          <w:rFonts w:ascii="Garamond" w:hAnsi="Garamond"/>
          <w:lang w:val="sk-SK"/>
        </w:rPr>
      </w:pPr>
      <w:r w:rsidRPr="00F5128E">
        <w:rPr>
          <w:rFonts w:ascii="Garamond" w:hAnsi="Garamond"/>
          <w:lang w:val="sk-SK"/>
        </w:rPr>
        <w:t xml:space="preserve">Verejný obstarávateľ písomne prostredníctvom systému </w:t>
      </w:r>
      <w:r w:rsidRPr="00E013C9">
        <w:rPr>
          <w:rFonts w:ascii="Garamond" w:hAnsi="Garamond"/>
          <w:color w:val="000000" w:themeColor="text1"/>
          <w:lang w:val="sk-SK"/>
        </w:rPr>
        <w:t xml:space="preserve">JOSEPHINE </w:t>
      </w:r>
      <w:r w:rsidRPr="00F5128E">
        <w:rPr>
          <w:rFonts w:ascii="Garamond" w:hAnsi="Garamond"/>
          <w:lang w:val="sk-SK"/>
        </w:rPr>
        <w:t xml:space="preserve">požiada uchádzača o vysvetlenie alebo doplnenie predložených dokladov vždy, keď z predložených dokladov nemožno posúdiť ich platnosť alebo splnenie podmienky účasti podľa § 40 ods. 4 </w:t>
      </w:r>
      <w:r>
        <w:rPr>
          <w:rFonts w:ascii="Garamond" w:hAnsi="Garamond"/>
          <w:lang w:val="sk-SK"/>
        </w:rPr>
        <w:t>zákona o verejnom obstarávaní</w:t>
      </w:r>
      <w:r w:rsidRPr="00F5128E">
        <w:rPr>
          <w:rFonts w:ascii="Garamond" w:hAnsi="Garamond"/>
          <w:lang w:val="sk-SK"/>
        </w:rPr>
        <w:t>.</w:t>
      </w:r>
    </w:p>
    <w:p w14:paraId="39FC81C8" w14:textId="24B20B6A" w:rsidR="00293D5A"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Ak sa pri určitej zákazke javí ponuka ako mimor</w:t>
      </w:r>
      <w:r w:rsidR="00F5128E">
        <w:rPr>
          <w:rFonts w:ascii="Garamond" w:hAnsi="Garamond"/>
          <w:lang w:val="sk-SK"/>
        </w:rPr>
        <w:t xml:space="preserve">iadne nízka vo vzťahu k tovaru </w:t>
      </w:r>
      <w:r w:rsidRPr="00E013C9">
        <w:rPr>
          <w:rFonts w:ascii="Garamond" w:hAnsi="Garamond"/>
          <w:lang w:val="sk-SK"/>
        </w:rPr>
        <w:t>alebo službe, komisia písomne požiada uchádzača o vysvetlenie týkajúce sa tej časti ponuky, ktoré sú pre jej cenu podstatné.</w:t>
      </w:r>
    </w:p>
    <w:p w14:paraId="2E95BFEE" w14:textId="7B1D16DA" w:rsidR="00F5128E" w:rsidRDefault="00F5128E" w:rsidP="0049551D">
      <w:pPr>
        <w:pStyle w:val="Odsekzoznamu"/>
        <w:numPr>
          <w:ilvl w:val="0"/>
          <w:numId w:val="33"/>
        </w:numPr>
        <w:spacing w:before="120" w:after="120"/>
        <w:ind w:left="0"/>
        <w:contextualSpacing w:val="0"/>
        <w:rPr>
          <w:rFonts w:ascii="Garamond" w:hAnsi="Garamond"/>
          <w:lang w:val="sk-SK"/>
        </w:rPr>
      </w:pPr>
      <w:r w:rsidRPr="00F5128E">
        <w:rPr>
          <w:rFonts w:ascii="Garamond" w:hAnsi="Garamond"/>
          <w:lang w:val="sk-SK"/>
        </w:rPr>
        <w:t xml:space="preserve">Uchádzač je povinný doručiť svoje písomné odpovede k otázkam smerujúcim k vysvetleniu </w:t>
      </w:r>
      <w:r>
        <w:rPr>
          <w:rFonts w:ascii="Garamond" w:hAnsi="Garamond"/>
          <w:lang w:val="sk-SK"/>
        </w:rPr>
        <w:t>ponuky</w:t>
      </w:r>
      <w:r w:rsidRPr="00F5128E">
        <w:rPr>
          <w:rFonts w:ascii="Garamond" w:hAnsi="Garamond"/>
          <w:lang w:val="sk-SK"/>
        </w:rPr>
        <w:t xml:space="preserve"> do dvoch pracovných dní odo dňa odoslania žiadosti, pokiaľ verejný obstarávateľ neurčil dlhšiu lehotu.</w:t>
      </w:r>
    </w:p>
    <w:p w14:paraId="2F551E4A" w14:textId="283A07F8" w:rsidR="00B1317C" w:rsidRPr="00E013C9" w:rsidRDefault="00B1317C" w:rsidP="0049551D">
      <w:pPr>
        <w:pStyle w:val="Odsekzoznamu"/>
        <w:numPr>
          <w:ilvl w:val="0"/>
          <w:numId w:val="33"/>
        </w:numPr>
        <w:spacing w:before="120" w:after="120"/>
        <w:ind w:left="0"/>
        <w:contextualSpacing w:val="0"/>
        <w:rPr>
          <w:rFonts w:ascii="Garamond" w:hAnsi="Garamond"/>
          <w:lang w:val="sk-SK"/>
        </w:rPr>
      </w:pPr>
      <w:r w:rsidRPr="00B1317C">
        <w:rPr>
          <w:rFonts w:ascii="Garamond" w:hAnsi="Garamond"/>
          <w:lang w:val="sk-SK"/>
        </w:rPr>
        <w:t xml:space="preserve">Verejný obstarávateľ v prípade dôvodných pochybností o splnení podmienky účasti, aj v prípade predloženia jednotného európskeho dokumentu, požiada uchádzača o vysvetlenie, resp. doplnenie jednotného európskeho dokumentu, podľa § 39 ods. 6 </w:t>
      </w:r>
      <w:r>
        <w:rPr>
          <w:rFonts w:ascii="Garamond" w:hAnsi="Garamond"/>
          <w:lang w:val="sk-SK"/>
        </w:rPr>
        <w:t>zákona o verejnom obstarávaní</w:t>
      </w:r>
      <w:r w:rsidRPr="00B1317C">
        <w:rPr>
          <w:rFonts w:ascii="Garamond" w:hAnsi="Garamond"/>
          <w:lang w:val="sk-SK"/>
        </w:rPr>
        <w:t>.</w:t>
      </w:r>
    </w:p>
    <w:p w14:paraId="270BA622" w14:textId="77777777" w:rsidR="00293D5A" w:rsidRPr="00E013C9" w:rsidRDefault="00C63ED0"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Verejný obstarávateľ</w:t>
      </w:r>
      <w:r w:rsidR="00293D5A" w:rsidRPr="00E013C9">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E013C9"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 xml:space="preserve">Úspešným uchádzačom pri hodnotení jednotlivých časti ponúk sa stane ten, ktorý sa po vyhodnotení kritérií na vyhodnotenie ponúk hodnotenej časti ponuky, v zmysle hodnotiacich kritérií a postupov uvedených v </w:t>
      </w:r>
      <w:r w:rsidRPr="00E013C9">
        <w:rPr>
          <w:rFonts w:ascii="Garamond" w:hAnsi="Garamond"/>
          <w:lang w:val="sk-SK"/>
        </w:rPr>
        <w:lastRenderedPageBreak/>
        <w:t>časti A.2 Kritériá na vyhodnotenie ponúk a pravidlá ich uplatnenia, umiestni na prvom mieste a zároveň preukáže splnenie podmienok účasti.</w:t>
      </w:r>
    </w:p>
    <w:p w14:paraId="30F16642" w14:textId="77777777" w:rsidR="00293D5A" w:rsidRPr="00E013C9" w:rsidRDefault="00303C8C" w:rsidP="00776E72">
      <w:pPr>
        <w:pStyle w:val="Nadpis2"/>
        <w:spacing w:before="120"/>
        <w:ind w:left="142" w:hanging="499"/>
        <w:contextualSpacing w:val="0"/>
      </w:pPr>
      <w:bookmarkStart w:id="42" w:name="_Toc69143208"/>
      <w:r w:rsidRPr="00E013C9">
        <w:t>Vyhodnotenie splnenia podmienok účasti uchádzačov</w:t>
      </w:r>
      <w:bookmarkEnd w:id="42"/>
    </w:p>
    <w:p w14:paraId="37ECB7BC" w14:textId="77777777"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V zmysle § 112 ods. 6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Vyhodnotenie splnenia podmienok účasti uchádzačov bude založené na posúdení splnenia podmienok účasti:</w:t>
      </w:r>
    </w:p>
    <w:p w14:paraId="45720646" w14:textId="77777777" w:rsidR="00FB6FF6" w:rsidRPr="00E013C9" w:rsidRDefault="00FB6FF6" w:rsidP="0049551D">
      <w:pPr>
        <w:pStyle w:val="Odsekzoznamu"/>
        <w:numPr>
          <w:ilvl w:val="0"/>
          <w:numId w:val="7"/>
        </w:numPr>
        <w:spacing w:before="120" w:after="120"/>
        <w:contextualSpacing w:val="0"/>
        <w:rPr>
          <w:rFonts w:ascii="Garamond" w:hAnsi="Garamond"/>
          <w:lang w:val="sk-SK"/>
        </w:rPr>
      </w:pPr>
      <w:r w:rsidRPr="00E013C9">
        <w:rPr>
          <w:rFonts w:ascii="Garamond" w:hAnsi="Garamond"/>
          <w:lang w:val="sk-SK"/>
        </w:rPr>
        <w:t>Osobného postavenia podľa § 32 zákona o verejnom obstarávaní</w:t>
      </w:r>
    </w:p>
    <w:p w14:paraId="42678857" w14:textId="77777777" w:rsidR="00FB6FF6" w:rsidRPr="00E013C9" w:rsidRDefault="00FB6FF6" w:rsidP="0049551D">
      <w:pPr>
        <w:pStyle w:val="Odsekzoznamu"/>
        <w:numPr>
          <w:ilvl w:val="0"/>
          <w:numId w:val="7"/>
        </w:numPr>
        <w:spacing w:before="120" w:after="120"/>
        <w:contextualSpacing w:val="0"/>
        <w:rPr>
          <w:rFonts w:ascii="Garamond" w:hAnsi="Garamond"/>
          <w:lang w:val="sk-SK"/>
        </w:rPr>
      </w:pPr>
      <w:r w:rsidRPr="00E013C9">
        <w:rPr>
          <w:rFonts w:ascii="Garamond" w:hAnsi="Garamond"/>
          <w:lang w:val="sk-SK"/>
        </w:rPr>
        <w:t>Finančného a ekonomického postavenia podľa § 33 zákona o verejnom obstarávaní</w:t>
      </w:r>
    </w:p>
    <w:p w14:paraId="18E65470" w14:textId="77777777" w:rsidR="00FB6FF6" w:rsidRPr="00E013C9" w:rsidRDefault="00FB6FF6" w:rsidP="0049551D">
      <w:pPr>
        <w:pStyle w:val="Odsekzoznamu"/>
        <w:numPr>
          <w:ilvl w:val="0"/>
          <w:numId w:val="7"/>
        </w:numPr>
        <w:spacing w:before="120" w:after="120"/>
        <w:contextualSpacing w:val="0"/>
        <w:rPr>
          <w:rFonts w:ascii="Garamond" w:hAnsi="Garamond"/>
          <w:lang w:val="sk-SK"/>
        </w:rPr>
      </w:pPr>
      <w:r w:rsidRPr="00E013C9">
        <w:rPr>
          <w:rFonts w:ascii="Garamond" w:hAnsi="Garamond"/>
          <w:lang w:val="sk-SK"/>
        </w:rPr>
        <w:t>Technickej alebo odbornej spôsobilosti podľa § 34 - § 36 zákona o</w:t>
      </w:r>
      <w:r w:rsidR="00710AED" w:rsidRPr="00E013C9">
        <w:rPr>
          <w:rFonts w:ascii="Garamond" w:hAnsi="Garamond"/>
          <w:lang w:val="sk-SK"/>
        </w:rPr>
        <w:t> </w:t>
      </w:r>
      <w:r w:rsidRPr="00E013C9">
        <w:rPr>
          <w:rFonts w:ascii="Garamond" w:hAnsi="Garamond"/>
          <w:lang w:val="sk-SK"/>
        </w:rPr>
        <w:t>verejnom</w:t>
      </w:r>
      <w:r w:rsidR="00710AED" w:rsidRPr="00E013C9">
        <w:rPr>
          <w:rFonts w:ascii="Garamond" w:hAnsi="Garamond"/>
          <w:lang w:val="sk-SK"/>
        </w:rPr>
        <w:t xml:space="preserve"> </w:t>
      </w:r>
      <w:r w:rsidRPr="00E013C9">
        <w:rPr>
          <w:rFonts w:ascii="Garamond" w:hAnsi="Garamond"/>
          <w:lang w:val="sk-SK"/>
        </w:rPr>
        <w:t>obstarávaní.</w:t>
      </w:r>
    </w:p>
    <w:p w14:paraId="57421691" w14:textId="77777777"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Uchádzač, ktorého tvorí skupina dodávateľov zúčastnená vo verejnom obstarávaní, preukazuje splnenie podmienok účasti:</w:t>
      </w:r>
    </w:p>
    <w:p w14:paraId="1D689643" w14:textId="77777777" w:rsidR="00FB6FF6" w:rsidRPr="00E013C9" w:rsidRDefault="00FB6FF6" w:rsidP="0049551D">
      <w:pPr>
        <w:pStyle w:val="Odsekzoznamu"/>
        <w:numPr>
          <w:ilvl w:val="0"/>
          <w:numId w:val="8"/>
        </w:numPr>
        <w:spacing w:before="120" w:after="120"/>
        <w:contextualSpacing w:val="0"/>
        <w:rPr>
          <w:rFonts w:ascii="Garamond" w:hAnsi="Garamond"/>
          <w:lang w:val="sk-SK"/>
        </w:rPr>
      </w:pPr>
      <w:r w:rsidRPr="00E013C9">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E013C9" w:rsidRDefault="00FB6FF6" w:rsidP="0049551D">
      <w:pPr>
        <w:pStyle w:val="Odsekzoznamu"/>
        <w:numPr>
          <w:ilvl w:val="0"/>
          <w:numId w:val="8"/>
        </w:numPr>
        <w:spacing w:before="120" w:after="120"/>
        <w:contextualSpacing w:val="0"/>
        <w:rPr>
          <w:rFonts w:ascii="Garamond" w:hAnsi="Garamond"/>
          <w:lang w:val="sk-SK"/>
        </w:rPr>
      </w:pPr>
      <w:r w:rsidRPr="00E013C9">
        <w:rPr>
          <w:rFonts w:ascii="Garamond" w:hAnsi="Garamond"/>
          <w:lang w:val="sk-SK"/>
        </w:rPr>
        <w:t>Ktoré sa týkajú finančného a ekonomického postavenia za všetkých členov skupiny spoločne.</w:t>
      </w:r>
    </w:p>
    <w:p w14:paraId="0F57B90D" w14:textId="77777777" w:rsidR="00FB6FF6" w:rsidRPr="00E013C9" w:rsidRDefault="00FB6FF6" w:rsidP="0049551D">
      <w:pPr>
        <w:pStyle w:val="Odsekzoznamu"/>
        <w:numPr>
          <w:ilvl w:val="0"/>
          <w:numId w:val="8"/>
        </w:numPr>
        <w:spacing w:before="120" w:after="120"/>
        <w:contextualSpacing w:val="0"/>
        <w:rPr>
          <w:rFonts w:ascii="Garamond" w:hAnsi="Garamond"/>
          <w:lang w:val="sk-SK"/>
        </w:rPr>
      </w:pPr>
      <w:r w:rsidRPr="00E013C9">
        <w:rPr>
          <w:rFonts w:ascii="Garamond" w:hAnsi="Garamond"/>
          <w:lang w:val="sk-SK"/>
        </w:rPr>
        <w:t>Ktoré sa týkajú technickej a odbornej spôsobilosti za všetkých členov skupiny spoločne.</w:t>
      </w:r>
    </w:p>
    <w:p w14:paraId="3362E251" w14:textId="77777777" w:rsidR="007F14C5"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06544D25"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 xml:space="preserve">Verejný obstarávateľ prostredníctvom systému </w:t>
      </w:r>
      <w:r w:rsidR="00B1317C" w:rsidRPr="00E013C9">
        <w:rPr>
          <w:rFonts w:ascii="Garamond" w:hAnsi="Garamond"/>
          <w:color w:val="000000" w:themeColor="text1"/>
          <w:lang w:val="sk-SK"/>
        </w:rPr>
        <w:t xml:space="preserve">JOSEPHINE </w:t>
      </w:r>
      <w:r w:rsidRPr="00E013C9">
        <w:rPr>
          <w:rFonts w:ascii="Garamond" w:hAnsi="Garamond"/>
          <w:lang w:val="sk-SK"/>
        </w:rPr>
        <w:t xml:space="preserve">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B1317C" w:rsidRPr="00E013C9">
        <w:rPr>
          <w:rFonts w:ascii="Garamond" w:hAnsi="Garamond"/>
          <w:color w:val="000000" w:themeColor="text1"/>
          <w:lang w:val="sk-SK"/>
        </w:rPr>
        <w:t xml:space="preserve">JOSEPHINE </w:t>
      </w:r>
      <w:r w:rsidRPr="00E013C9">
        <w:rPr>
          <w:rFonts w:ascii="Garamond" w:hAnsi="Garamond"/>
          <w:lang w:val="sk-SK"/>
        </w:rPr>
        <w:t>v lehote podľa § 40 ods. 4 zákona o verejnom obstarávaní.</w:t>
      </w:r>
    </w:p>
    <w:p w14:paraId="20759A88" w14:textId="77777777" w:rsidR="00FB6FF6" w:rsidRPr="00E013C9" w:rsidRDefault="00C63ED0"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Verejný obstarávateľ</w:t>
      </w:r>
      <w:r w:rsidR="00FB6FF6" w:rsidRPr="00E013C9">
        <w:rPr>
          <w:rFonts w:ascii="Garamond" w:hAnsi="Garamond"/>
          <w:lang w:val="sk-SK"/>
        </w:rPr>
        <w:t xml:space="preserve"> vylúči z verejného obstarávania uchádzača, ak budú naplnené skutočnosti podľa § 40 ods. 6 alebo 7 zákona o verejnom obstarávaní.</w:t>
      </w:r>
    </w:p>
    <w:p w14:paraId="5AB61EDC" w14:textId="77777777" w:rsidR="00FB6FF6" w:rsidRPr="00E013C9" w:rsidRDefault="00303C8C" w:rsidP="00776E72">
      <w:pPr>
        <w:pStyle w:val="Nadpis2"/>
        <w:spacing w:before="120"/>
        <w:ind w:left="142" w:hanging="499"/>
        <w:contextualSpacing w:val="0"/>
      </w:pPr>
      <w:bookmarkStart w:id="43" w:name="_Toc69143209"/>
      <w:r w:rsidRPr="00E013C9">
        <w:t>Vyhodnotenie ponúk z hľadiska požiadaviek na predmet zákazky</w:t>
      </w:r>
      <w:bookmarkEnd w:id="43"/>
    </w:p>
    <w:p w14:paraId="17CAB464" w14:textId="77777777" w:rsidR="00B8498A" w:rsidRPr="00E013C9" w:rsidRDefault="00FB6FF6" w:rsidP="0049551D">
      <w:pPr>
        <w:pStyle w:val="Odsekzoznamu"/>
        <w:numPr>
          <w:ilvl w:val="0"/>
          <w:numId w:val="3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4DF70514" w:rsidR="00FB6FF6" w:rsidRPr="00E013C9" w:rsidRDefault="00FB6FF6" w:rsidP="0049551D">
      <w:pPr>
        <w:pStyle w:val="Odsekzoznamu"/>
        <w:numPr>
          <w:ilvl w:val="0"/>
          <w:numId w:val="3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Komisia môže písomne požiadať uchádzačov o vysvetlenie ponuky prostredníctvom systému </w:t>
      </w:r>
      <w:r w:rsidR="00B1317C" w:rsidRPr="00E013C9">
        <w:rPr>
          <w:rFonts w:ascii="Garamond" w:hAnsi="Garamond"/>
          <w:color w:val="000000" w:themeColor="text1"/>
          <w:lang w:val="sk-SK"/>
        </w:rPr>
        <w:t>JOSEPHINE</w:t>
      </w:r>
      <w:r w:rsidRPr="00E013C9">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E013C9" w:rsidRDefault="00303C8C" w:rsidP="00776E72">
      <w:pPr>
        <w:pStyle w:val="Nadpis2"/>
        <w:spacing w:before="120"/>
        <w:ind w:left="142" w:hanging="499"/>
        <w:contextualSpacing w:val="0"/>
      </w:pPr>
      <w:bookmarkStart w:id="44" w:name="_Toc69143210"/>
      <w:r w:rsidRPr="00E013C9">
        <w:t>Dôvernosť procesu verejného obstarávania</w:t>
      </w:r>
      <w:bookmarkEnd w:id="44"/>
    </w:p>
    <w:p w14:paraId="32021149" w14:textId="77777777" w:rsidR="00FB6FF6" w:rsidRPr="00E013C9" w:rsidRDefault="00FB6FF6" w:rsidP="0049551D">
      <w:pPr>
        <w:pStyle w:val="Odsekzoznamu"/>
        <w:numPr>
          <w:ilvl w:val="0"/>
          <w:numId w:val="3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E013C9">
        <w:rPr>
          <w:rFonts w:ascii="Garamond" w:hAnsi="Garamond" w:cstheme="minorHAnsi"/>
          <w:lang w:val="sk-SK"/>
        </w:rPr>
        <w:t>verejného obstarávateľa</w:t>
      </w:r>
      <w:r w:rsidRPr="00E013C9">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E013C9" w:rsidRDefault="00FB6FF6" w:rsidP="0049551D">
      <w:pPr>
        <w:pStyle w:val="Odsekzoznamu"/>
        <w:numPr>
          <w:ilvl w:val="0"/>
          <w:numId w:val="36"/>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E013C9" w:rsidRDefault="00303C8C" w:rsidP="00776E72">
      <w:pPr>
        <w:pStyle w:val="Nadpis2"/>
        <w:spacing w:before="120"/>
        <w:ind w:left="142" w:hanging="499"/>
        <w:contextualSpacing w:val="0"/>
      </w:pPr>
      <w:bookmarkStart w:id="45" w:name="_Toc369511232"/>
      <w:bookmarkStart w:id="46" w:name="_Toc380494239"/>
      <w:bookmarkStart w:id="47" w:name="_Toc476636381"/>
      <w:bookmarkStart w:id="48" w:name="_Toc30663023"/>
      <w:bookmarkStart w:id="49" w:name="_Toc69143211"/>
      <w:r w:rsidRPr="00E013C9">
        <w:t>Informácia o výsledku vyhodnotenia ponúk</w:t>
      </w:r>
      <w:bookmarkEnd w:id="45"/>
      <w:bookmarkEnd w:id="46"/>
      <w:bookmarkEnd w:id="47"/>
      <w:bookmarkEnd w:id="48"/>
      <w:bookmarkEnd w:id="49"/>
    </w:p>
    <w:p w14:paraId="6D96A356" w14:textId="188AA46A" w:rsidR="00FB6FF6" w:rsidRPr="00E013C9" w:rsidRDefault="00DA46DE" w:rsidP="0049551D">
      <w:pPr>
        <w:pStyle w:val="Odsekzoznamu"/>
        <w:numPr>
          <w:ilvl w:val="0"/>
          <w:numId w:val="37"/>
        </w:numPr>
        <w:spacing w:before="120" w:after="120"/>
        <w:ind w:left="0"/>
        <w:contextualSpacing w:val="0"/>
        <w:rPr>
          <w:rFonts w:ascii="Garamond" w:hAnsi="Garamond" w:cstheme="minorHAnsi"/>
          <w:lang w:val="sk-SK"/>
        </w:rPr>
      </w:pPr>
      <w:r w:rsidRPr="00E013C9">
        <w:rPr>
          <w:rFonts w:ascii="Garamond" w:hAnsi="Garamond" w:cstheme="minorHAnsi"/>
          <w:lang w:val="sk-SK"/>
        </w:rPr>
        <w:t>V prípade, ak bol predložený Jednotný európsky dokument v zmysle § 39 zákona o verejnom obstarávaní,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19D22950" w:rsidR="00DA46DE" w:rsidRDefault="00710AED" w:rsidP="0049551D">
      <w:pPr>
        <w:pStyle w:val="Odsekzoznamu"/>
        <w:numPr>
          <w:ilvl w:val="0"/>
          <w:numId w:val="37"/>
        </w:numPr>
        <w:spacing w:before="120" w:after="120"/>
        <w:ind w:left="0"/>
        <w:contextualSpacing w:val="0"/>
        <w:rPr>
          <w:rFonts w:ascii="Garamond" w:hAnsi="Garamond" w:cstheme="minorHAnsi"/>
          <w:lang w:val="sk-SK"/>
        </w:rPr>
      </w:pPr>
      <w:r w:rsidRPr="00E013C9">
        <w:rPr>
          <w:rFonts w:ascii="Garamond" w:hAnsi="Garamond" w:cstheme="minorHAnsi"/>
          <w:lang w:val="sk-SK"/>
        </w:rPr>
        <w:t>V</w:t>
      </w:r>
      <w:r w:rsidR="00C63ED0" w:rsidRPr="00E013C9">
        <w:rPr>
          <w:rFonts w:ascii="Garamond" w:hAnsi="Garamond" w:cstheme="minorHAnsi"/>
          <w:lang w:val="sk-SK"/>
        </w:rPr>
        <w:t>erejný obstarávateľ</w:t>
      </w:r>
      <w:r w:rsidR="00DA46DE" w:rsidRPr="00E013C9">
        <w:rPr>
          <w:rFonts w:ascii="Garamond" w:hAnsi="Garamond" w:cstheme="minorHAnsi"/>
          <w:lang w:val="sk-SK"/>
        </w:rPr>
        <w:t xml:space="preserve"> zašle v súlade s § 55 zákona o verejnom obstarávaní informáciu o výsledku vyhodnotenia ponúk.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pristúpi k uzavretiu </w:t>
      </w:r>
      <w:r w:rsidR="00EA58D0">
        <w:rPr>
          <w:rFonts w:ascii="Garamond" w:hAnsi="Garamond" w:cstheme="minorHAnsi"/>
          <w:lang w:val="sk-SK"/>
        </w:rPr>
        <w:t xml:space="preserve">Rámcovej </w:t>
      </w:r>
      <w:r w:rsidR="00DA46DE" w:rsidRPr="00E013C9">
        <w:rPr>
          <w:rFonts w:ascii="Garamond" w:hAnsi="Garamond" w:cstheme="minorHAnsi"/>
          <w:lang w:val="sk-SK"/>
        </w:rPr>
        <w:t>zmluvy</w:t>
      </w:r>
      <w:r w:rsidR="00B1317C">
        <w:rPr>
          <w:rFonts w:ascii="Garamond" w:hAnsi="Garamond" w:cstheme="minorHAnsi"/>
          <w:lang w:val="sk-SK"/>
        </w:rPr>
        <w:t xml:space="preserve"> pre jednotlivé časti zákazky</w:t>
      </w:r>
      <w:r w:rsidR="00DA46DE" w:rsidRPr="00E013C9">
        <w:rPr>
          <w:rFonts w:ascii="Garamond" w:hAnsi="Garamond" w:cstheme="minorHAnsi"/>
          <w:lang w:val="sk-SK"/>
        </w:rPr>
        <w:t xml:space="preserve"> po uplynutí zákonom stanovených lehôt.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vyzve uchádzača na poskytnutie súčinnosti k</w:t>
      </w:r>
      <w:r w:rsidR="00EA58D0">
        <w:rPr>
          <w:rFonts w:ascii="Garamond" w:hAnsi="Garamond" w:cstheme="minorHAnsi"/>
          <w:lang w:val="sk-SK"/>
        </w:rPr>
        <w:t> </w:t>
      </w:r>
      <w:r w:rsidR="00DA46DE" w:rsidRPr="00E013C9">
        <w:rPr>
          <w:rFonts w:ascii="Garamond" w:hAnsi="Garamond" w:cstheme="minorHAnsi"/>
          <w:lang w:val="sk-SK"/>
        </w:rPr>
        <w:t>podpisu</w:t>
      </w:r>
      <w:r w:rsidR="00EA58D0">
        <w:rPr>
          <w:rFonts w:ascii="Garamond" w:hAnsi="Garamond" w:cstheme="minorHAnsi"/>
          <w:lang w:val="sk-SK"/>
        </w:rPr>
        <w:t xml:space="preserve"> Rámcovej</w:t>
      </w:r>
      <w:r w:rsidR="00DA46DE" w:rsidRPr="00E013C9">
        <w:rPr>
          <w:rFonts w:ascii="Garamond" w:hAnsi="Garamond" w:cstheme="minorHAnsi"/>
          <w:lang w:val="sk-SK"/>
        </w:rPr>
        <w:t xml:space="preserve"> zmluvy. </w:t>
      </w:r>
    </w:p>
    <w:p w14:paraId="270B793C" w14:textId="6BAD6062" w:rsidR="00FB6FF6" w:rsidRDefault="00DA46DE" w:rsidP="0049551D">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Verejný obstarávateľ uzavrie </w:t>
      </w:r>
      <w:r w:rsidR="00EA58D0">
        <w:rPr>
          <w:rFonts w:ascii="Garamond" w:hAnsi="Garamond" w:cstheme="minorHAnsi"/>
          <w:lang w:val="sk-SK"/>
        </w:rPr>
        <w:t xml:space="preserve">Rámcovú </w:t>
      </w:r>
      <w:r w:rsidRPr="00E013C9">
        <w:rPr>
          <w:rFonts w:ascii="Garamond" w:hAnsi="Garamond" w:cstheme="minorHAnsi"/>
          <w:lang w:val="sk-SK"/>
        </w:rPr>
        <w:t>zmluvu</w:t>
      </w:r>
      <w:r w:rsidR="00B1317C">
        <w:rPr>
          <w:rFonts w:ascii="Garamond" w:hAnsi="Garamond" w:cstheme="minorHAnsi"/>
          <w:lang w:val="sk-SK"/>
        </w:rPr>
        <w:t xml:space="preserve"> </w:t>
      </w:r>
      <w:r w:rsidRPr="00E013C9">
        <w:rPr>
          <w:rFonts w:ascii="Garamond" w:hAnsi="Garamond" w:cstheme="minorHAnsi"/>
          <w:lang w:val="sk-SK"/>
        </w:rPr>
        <w:t xml:space="preserve">s úspešným uchádzačom </w:t>
      </w:r>
      <w:r w:rsidR="00B1317C">
        <w:rPr>
          <w:rFonts w:ascii="Garamond" w:hAnsi="Garamond" w:cstheme="minorHAnsi"/>
          <w:lang w:val="sk-SK"/>
        </w:rPr>
        <w:t>za každú časť</w:t>
      </w:r>
      <w:r w:rsidR="00B1317C" w:rsidRPr="00E013C9">
        <w:rPr>
          <w:rFonts w:ascii="Garamond" w:hAnsi="Garamond" w:cstheme="minorHAnsi"/>
          <w:lang w:val="sk-SK"/>
        </w:rPr>
        <w:t xml:space="preserve"> </w:t>
      </w:r>
      <w:r w:rsidRPr="00E013C9">
        <w:rPr>
          <w:rFonts w:ascii="Garamond" w:hAnsi="Garamond" w:cstheme="minorHAnsi"/>
          <w:lang w:val="sk-SK"/>
        </w:rPr>
        <w:t>v lehote viazanosti ponúk.</w:t>
      </w:r>
    </w:p>
    <w:p w14:paraId="7E36C55D" w14:textId="77777777" w:rsidR="00DA46DE" w:rsidRPr="00E013C9" w:rsidRDefault="00303C8C" w:rsidP="00776E72">
      <w:pPr>
        <w:pStyle w:val="Nadpis2"/>
        <w:spacing w:before="120"/>
        <w:ind w:left="142" w:hanging="499"/>
        <w:contextualSpacing w:val="0"/>
      </w:pPr>
      <w:bookmarkStart w:id="50" w:name="_Toc69143212"/>
      <w:r w:rsidRPr="00E013C9">
        <w:t xml:space="preserve">Uzavretie </w:t>
      </w:r>
      <w:r w:rsidR="00EA58D0">
        <w:t xml:space="preserve">Rámcovej </w:t>
      </w:r>
      <w:r w:rsidRPr="00E013C9">
        <w:t>zmluvy</w:t>
      </w:r>
      <w:bookmarkEnd w:id="50"/>
    </w:p>
    <w:p w14:paraId="163E876F" w14:textId="74C4D536" w:rsidR="005A3BE7" w:rsidRDefault="00EA58D0" w:rsidP="0049551D">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Rámcová z</w:t>
      </w:r>
      <w:r w:rsidR="00DA46DE" w:rsidRPr="00E013C9">
        <w:rPr>
          <w:rFonts w:ascii="Garamond" w:hAnsi="Garamond" w:cstheme="minorHAnsi"/>
          <w:lang w:val="sk-SK"/>
        </w:rPr>
        <w:t>mluva s úspešným uchádzačom, ktorého ponuka bola prijatá, bude uzavretá najskôr jedenásty (11.) deň odo dňa odoslania oznámenia o výsledku vyhodnotenia ponúk (zákazka realizovaná elektronicky), ak nebola doručená žiadosť o nápravu, ak žiadosť o nápravu bola doručená po uplynutí lehoty podľa § 164 ods. 5 alebo ods. 6 zákona o verejnom obstarávaní alebo ak neboli podané námietky podľa § 170 zákona o verejnom obstarávaní.</w:t>
      </w:r>
    </w:p>
    <w:p w14:paraId="3E347992" w14:textId="603D7A93" w:rsidR="00947B9D" w:rsidRDefault="00947B9D" w:rsidP="0049551D">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 xml:space="preserve">Úspešný uchádzač je pred podpisom </w:t>
      </w:r>
      <w:r w:rsidR="00D93A90">
        <w:rPr>
          <w:rFonts w:ascii="Garamond" w:hAnsi="Garamond" w:cstheme="minorHAnsi"/>
          <w:lang w:val="sk-SK"/>
        </w:rPr>
        <w:t>R</w:t>
      </w:r>
      <w:r w:rsidR="00351918">
        <w:rPr>
          <w:rFonts w:ascii="Garamond" w:hAnsi="Garamond" w:cstheme="minorHAnsi"/>
          <w:lang w:val="sk-SK"/>
        </w:rPr>
        <w:t xml:space="preserve">ámcovej zmluvy </w:t>
      </w:r>
      <w:r>
        <w:rPr>
          <w:rFonts w:ascii="Garamond" w:hAnsi="Garamond" w:cstheme="minorHAnsi"/>
          <w:lang w:val="sk-SK"/>
        </w:rPr>
        <w:t xml:space="preserve">povinný </w:t>
      </w:r>
      <w:r w:rsidR="00351918">
        <w:rPr>
          <w:rFonts w:ascii="Garamond" w:hAnsi="Garamond" w:cstheme="minorHAnsi"/>
          <w:lang w:val="sk-SK"/>
        </w:rPr>
        <w:t>predložiť verejnému obstarávateľovi všetky doklady potrebné na splnenie podmienok účasti podľa časti A.3 týchto súťažných podkladov, ktoré neboli predložené v ponuke uchádzača</w:t>
      </w:r>
      <w:r w:rsidR="00D93A90">
        <w:rPr>
          <w:rFonts w:ascii="Garamond" w:hAnsi="Garamond" w:cstheme="minorHAnsi"/>
          <w:lang w:val="sk-SK"/>
        </w:rPr>
        <w:t>,</w:t>
      </w:r>
      <w:r w:rsidR="00351918">
        <w:rPr>
          <w:rFonts w:ascii="Garamond" w:hAnsi="Garamond" w:cstheme="minorHAnsi"/>
          <w:lang w:val="sk-SK"/>
        </w:rPr>
        <w:t xml:space="preserve"> a ktoré boli v ponuke predbežne nahradené jednotným európskym dokumentom.  </w:t>
      </w:r>
    </w:p>
    <w:p w14:paraId="77DE7088" w14:textId="77777777" w:rsidR="00FB6FF6" w:rsidRPr="00E013C9" w:rsidRDefault="00DA46DE" w:rsidP="0049551D">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Ak úspešný uchádzač odmietne uzavrieť </w:t>
      </w:r>
      <w:r w:rsidR="00EA58D0">
        <w:rPr>
          <w:rFonts w:ascii="Garamond" w:hAnsi="Garamond" w:cstheme="minorHAnsi"/>
          <w:lang w:val="sk-SK"/>
        </w:rPr>
        <w:t xml:space="preserve">Rámcovú </w:t>
      </w:r>
      <w:r w:rsidRPr="00E013C9">
        <w:rPr>
          <w:rFonts w:ascii="Garamond" w:hAnsi="Garamond" w:cstheme="minorHAnsi"/>
          <w:lang w:val="sk-SK"/>
        </w:rPr>
        <w:t>zmluvu alebo nesplní povinnosť poskytnúť verejnému obstarávateľovi riadnu súčinnosť, potrebnú na uzavretie</w:t>
      </w:r>
      <w:r w:rsidR="00EA58D0">
        <w:rPr>
          <w:rFonts w:ascii="Garamond" w:hAnsi="Garamond" w:cstheme="minorHAnsi"/>
          <w:lang w:val="sk-SK"/>
        </w:rPr>
        <w:t xml:space="preserve"> Rámcovej</w:t>
      </w:r>
      <w:r w:rsidRPr="00E013C9">
        <w:rPr>
          <w:rFonts w:ascii="Garamond" w:hAnsi="Garamond" w:cstheme="minorHAnsi"/>
          <w:lang w:val="sk-SK"/>
        </w:rPr>
        <w:t xml:space="preserve"> zmluvy, verejný obstarávateľ bude postupovať v zmysle § 56 ods. 9 až 15 zákona o verejnom obstarávaní.</w:t>
      </w:r>
    </w:p>
    <w:p w14:paraId="2B900EFD" w14:textId="6E3DCE2C" w:rsidR="00DA46DE" w:rsidRDefault="00710AED" w:rsidP="0049551D">
      <w:pPr>
        <w:pStyle w:val="Odsekzoznamu"/>
        <w:numPr>
          <w:ilvl w:val="0"/>
          <w:numId w:val="38"/>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DA46DE" w:rsidRPr="00E013C9">
        <w:rPr>
          <w:rFonts w:ascii="Garamond" w:hAnsi="Garamond" w:cstheme="minorHAnsi"/>
          <w:lang w:val="sk-SK"/>
        </w:rPr>
        <w:t xml:space="preserve"> nesmie uzavrieť</w:t>
      </w:r>
      <w:r w:rsidR="00EA58D0">
        <w:rPr>
          <w:rFonts w:ascii="Garamond" w:hAnsi="Garamond" w:cstheme="minorHAnsi"/>
          <w:lang w:val="sk-SK"/>
        </w:rPr>
        <w:t xml:space="preserve"> Rámcovú</w:t>
      </w:r>
      <w:r w:rsidR="00DA46DE" w:rsidRPr="00E013C9">
        <w:rPr>
          <w:rFonts w:ascii="Garamond" w:hAnsi="Garamond" w:cstheme="minorHAnsi"/>
          <w:lang w:val="sk-SK"/>
        </w:rPr>
        <w:t xml:space="preserv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E013C9" w:rsidRDefault="00303C8C" w:rsidP="00776E72">
      <w:pPr>
        <w:pStyle w:val="Nadpis2"/>
        <w:spacing w:before="120"/>
        <w:ind w:left="142" w:hanging="499"/>
        <w:contextualSpacing w:val="0"/>
      </w:pPr>
      <w:bookmarkStart w:id="51" w:name="_Toc369511237"/>
      <w:bookmarkStart w:id="52" w:name="_Toc380494244"/>
      <w:bookmarkStart w:id="53" w:name="_Toc476636384"/>
      <w:bookmarkStart w:id="54" w:name="_Toc30663026"/>
      <w:bookmarkStart w:id="55" w:name="_Toc69143213"/>
      <w:r w:rsidRPr="00E013C9">
        <w:t>Zrušenie použitého postupu zadávania zákazky</w:t>
      </w:r>
      <w:bookmarkEnd w:id="51"/>
      <w:bookmarkEnd w:id="52"/>
      <w:bookmarkEnd w:id="53"/>
      <w:bookmarkEnd w:id="54"/>
      <w:bookmarkEnd w:id="55"/>
    </w:p>
    <w:p w14:paraId="02B61230" w14:textId="77777777" w:rsidR="00FB6FF6" w:rsidRPr="00E013C9" w:rsidRDefault="00051F21" w:rsidP="0049551D">
      <w:pPr>
        <w:pStyle w:val="Odsekzoznamu"/>
        <w:numPr>
          <w:ilvl w:val="0"/>
          <w:numId w:val="39"/>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E013C9" w:rsidRDefault="00051F21" w:rsidP="0049551D">
      <w:pPr>
        <w:pStyle w:val="Odsekzoznamu"/>
        <w:numPr>
          <w:ilvl w:val="0"/>
          <w:numId w:val="39"/>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si vyhradzuje právo neprijať ani jednu z predložených ponúk, ak nebudú zodpovedať jeho finančným možnostiam, t.</w:t>
      </w:r>
      <w:r w:rsidR="00EE2148" w:rsidRPr="00E013C9">
        <w:rPr>
          <w:rFonts w:ascii="Garamond" w:hAnsi="Garamond" w:cstheme="minorHAnsi"/>
          <w:lang w:val="sk-SK"/>
        </w:rPr>
        <w:t xml:space="preserve"> </w:t>
      </w:r>
      <w:r w:rsidRPr="00E013C9">
        <w:rPr>
          <w:rFonts w:ascii="Garamond" w:hAnsi="Garamond" w:cstheme="minorHAnsi"/>
          <w:lang w:val="sk-SK"/>
        </w:rPr>
        <w:t>j. ak prekročia jeho finančný limit pre predmet zákazky alebo sú neregulárne alebo inak neprijateľné.</w:t>
      </w:r>
    </w:p>
    <w:p w14:paraId="618B0125" w14:textId="77777777" w:rsidR="00051F21" w:rsidRPr="00E013C9" w:rsidRDefault="00051F21" w:rsidP="0049551D">
      <w:pPr>
        <w:pStyle w:val="Odsekzoznamu"/>
        <w:numPr>
          <w:ilvl w:val="0"/>
          <w:numId w:val="39"/>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 xml:space="preserve">Verejný obstarávateľ bezodkladne upovedomí prostredníctvom systému </w:t>
      </w:r>
      <w:r w:rsidR="00710AED" w:rsidRPr="00E013C9">
        <w:rPr>
          <w:rFonts w:ascii="Garamond" w:hAnsi="Garamond" w:cstheme="minorHAnsi"/>
          <w:lang w:val="sk-SK"/>
        </w:rPr>
        <w:t>JOSEPHINE</w:t>
      </w:r>
      <w:r w:rsidRPr="00E013C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E013C9" w:rsidRDefault="00303C8C" w:rsidP="00776E72">
      <w:pPr>
        <w:pStyle w:val="Nadpis2"/>
        <w:spacing w:before="120"/>
        <w:ind w:left="142" w:hanging="499"/>
        <w:contextualSpacing w:val="0"/>
      </w:pPr>
      <w:bookmarkStart w:id="56" w:name="_Toc69143214"/>
      <w:r w:rsidRPr="00E013C9">
        <w:t>Subdodávatelia</w:t>
      </w:r>
      <w:bookmarkEnd w:id="56"/>
    </w:p>
    <w:p w14:paraId="20DBB360" w14:textId="77777777" w:rsidR="00051F21" w:rsidRPr="00E013C9" w:rsidRDefault="00C63ED0"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w:t>
      </w:r>
    </w:p>
    <w:p w14:paraId="277D1B54" w14:textId="77777777" w:rsidR="00051F21" w:rsidRPr="00E013C9" w:rsidRDefault="00051F21" w:rsidP="0049551D">
      <w:pPr>
        <w:pStyle w:val="Odsekzoznamu"/>
        <w:numPr>
          <w:ilvl w:val="0"/>
          <w:numId w:val="9"/>
        </w:numPr>
        <w:spacing w:before="120" w:after="120"/>
        <w:contextualSpacing w:val="0"/>
        <w:rPr>
          <w:rFonts w:ascii="Garamond" w:hAnsi="Garamond" w:cstheme="minorHAnsi"/>
          <w:lang w:val="sk-SK"/>
        </w:rPr>
      </w:pPr>
      <w:r w:rsidRPr="00E013C9">
        <w:rPr>
          <w:rFonts w:ascii="Garamond" w:hAnsi="Garamond" w:cstheme="minorHAnsi"/>
          <w:lang w:val="sk-SK"/>
        </w:rPr>
        <w:lastRenderedPageBreak/>
        <w:t>uchádzač v ponuke uviedol podiel zákazky, ktorý má v úmysle zadať subdodávateľom, navrhovaných subdodávateľov a predmety subdodávok,</w:t>
      </w:r>
    </w:p>
    <w:p w14:paraId="058E3ADD" w14:textId="77777777" w:rsidR="00051F21" w:rsidRPr="00E013C9" w:rsidRDefault="00051F21" w:rsidP="0049551D">
      <w:pPr>
        <w:pStyle w:val="Odsekzoznamu"/>
        <w:numPr>
          <w:ilvl w:val="0"/>
          <w:numId w:val="9"/>
        </w:numPr>
        <w:spacing w:before="120" w:after="120"/>
        <w:contextualSpacing w:val="0"/>
        <w:rPr>
          <w:rFonts w:ascii="Garamond" w:hAnsi="Garamond" w:cstheme="minorHAnsi"/>
          <w:lang w:val="sk-SK"/>
        </w:rPr>
      </w:pPr>
      <w:r w:rsidRPr="00E013C9">
        <w:rPr>
          <w:rFonts w:ascii="Garamond" w:hAnsi="Garamond" w:cstheme="minorHAnsi"/>
          <w:lang w:val="sk-SK"/>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3C74DF7E" w14:textId="77777777" w:rsidR="00051F21" w:rsidRPr="00E013C9" w:rsidRDefault="00051F21"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Ak navrhovaný subdodávateľ nespĺňa podmienky účasti podľa predchádzajúceho </w:t>
      </w:r>
      <w:r w:rsidR="00710AED" w:rsidRPr="00E013C9">
        <w:rPr>
          <w:rFonts w:ascii="Garamond" w:hAnsi="Garamond" w:cstheme="minorHAnsi"/>
          <w:lang w:val="sk-SK"/>
        </w:rPr>
        <w:t>článku</w:t>
      </w:r>
      <w:r w:rsidRPr="00E013C9">
        <w:rPr>
          <w:rFonts w:ascii="Garamond" w:hAnsi="Garamond" w:cstheme="minorHAnsi"/>
          <w:lang w:val="sk-SK"/>
        </w:rPr>
        <w:t xml:space="preserve"> súťažných podkladov, </w:t>
      </w:r>
      <w:r w:rsidR="00C63ED0" w:rsidRPr="00E013C9">
        <w:rPr>
          <w:rFonts w:ascii="Garamond" w:hAnsi="Garamond" w:cstheme="minorHAnsi"/>
          <w:lang w:val="sk-SK"/>
        </w:rPr>
        <w:t>Verejný obstarávateľ</w:t>
      </w:r>
      <w:r w:rsidRPr="00E013C9">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E013C9">
        <w:rPr>
          <w:rFonts w:ascii="Garamond" w:hAnsi="Garamond" w:cstheme="minorHAnsi"/>
          <w:lang w:val="sk-SK"/>
        </w:rPr>
        <w:t>verejný obstarávateľ</w:t>
      </w:r>
      <w:r w:rsidRPr="00E013C9">
        <w:rPr>
          <w:rFonts w:ascii="Garamond" w:hAnsi="Garamond" w:cstheme="minorHAnsi"/>
          <w:lang w:val="sk-SK"/>
        </w:rPr>
        <w:t xml:space="preserve"> neurčil dlhšiu lehotu.</w:t>
      </w:r>
    </w:p>
    <w:p w14:paraId="6AAEA8E2" w14:textId="77777777" w:rsidR="00051F21" w:rsidRPr="00E013C9" w:rsidRDefault="00C63ED0"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 úspešný uchádzač v</w:t>
      </w:r>
      <w:r w:rsidR="00EA58D0">
        <w:rPr>
          <w:rFonts w:ascii="Garamond" w:hAnsi="Garamond" w:cstheme="minorHAnsi"/>
          <w:lang w:val="sk-SK"/>
        </w:rPr>
        <w:t xml:space="preserve"> Rámcovej </w:t>
      </w:r>
      <w:r w:rsidR="00051F21" w:rsidRPr="00E013C9">
        <w:rPr>
          <w:rFonts w:ascii="Garamond" w:hAnsi="Garamond" w:cstheme="minorHAnsi"/>
          <w:lang w:val="sk-SK"/>
        </w:rPr>
        <w:t>zmluve, najneskôr v čase jej uzavretia uviedol údaje o všetkých známych subdodávateľoch, údaje o osobe oprávnenej konať za subdodávateľa v rozsahu meno a priezvisko, adresa pobytu, dátum narodenia.</w:t>
      </w:r>
    </w:p>
    <w:p w14:paraId="4991C436" w14:textId="05E1C660" w:rsidR="00051F21" w:rsidRDefault="00051F21"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V prípade zmeny subdodávateľa počas trvania </w:t>
      </w:r>
      <w:r w:rsidR="00EA58D0">
        <w:rPr>
          <w:rFonts w:ascii="Garamond" w:hAnsi="Garamond" w:cstheme="minorHAnsi"/>
          <w:lang w:val="sk-SK"/>
        </w:rPr>
        <w:t xml:space="preserve">Rámcovej </w:t>
      </w:r>
      <w:r w:rsidRPr="00E013C9">
        <w:rPr>
          <w:rFonts w:ascii="Garamond" w:hAnsi="Garamond" w:cstheme="minorHAnsi"/>
          <w:lang w:val="sk-SK"/>
        </w:rPr>
        <w:t xml:space="preserve">zmluvy, ktorá je výsledkom tohto verejného obstarávania, musí subdodávateľ, ktorého sa návrh na zmenu týka, spĺňať podmienky účasti týkajúce sa osobného postavenia. Úspešný uchádzač je povinný </w:t>
      </w:r>
      <w:r w:rsidR="00C63ED0" w:rsidRPr="00E013C9">
        <w:rPr>
          <w:rFonts w:ascii="Garamond" w:hAnsi="Garamond" w:cstheme="minorHAnsi"/>
          <w:lang w:val="sk-SK"/>
        </w:rPr>
        <w:t>verejnému obstarávateľovi</w:t>
      </w:r>
      <w:r w:rsidRPr="00E013C9">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418401BA" w14:textId="4A60266D" w:rsidR="00BE3AF7" w:rsidRDefault="00BE3AF7" w:rsidP="00947B9D">
      <w:pPr>
        <w:pStyle w:val="Nadpis2"/>
        <w:spacing w:before="120"/>
        <w:ind w:left="142" w:hanging="499"/>
        <w:contextualSpacing w:val="0"/>
      </w:pPr>
      <w:r>
        <w:t>Informácia o</w:t>
      </w:r>
      <w:r w:rsidR="00947B9D">
        <w:t xml:space="preserve"> realizácii prípravných trhových konzultácii </w:t>
      </w:r>
    </w:p>
    <w:p w14:paraId="65AEED66" w14:textId="641B3286" w:rsidR="00947B9D" w:rsidRPr="00947B9D" w:rsidRDefault="00947B9D" w:rsidP="00137E22">
      <w:pPr>
        <w:pStyle w:val="Odsekzoznamu"/>
        <w:numPr>
          <w:ilvl w:val="0"/>
          <w:numId w:val="68"/>
        </w:numPr>
        <w:spacing w:before="120" w:after="120"/>
        <w:ind w:left="0"/>
        <w:contextualSpacing w:val="0"/>
        <w:rPr>
          <w:rFonts w:ascii="Garamond" w:hAnsi="Garamond" w:cstheme="minorHAnsi"/>
          <w:lang w:val="sk-SK"/>
        </w:rPr>
      </w:pPr>
      <w:r w:rsidRPr="00137E22">
        <w:rPr>
          <w:rFonts w:ascii="Garamond" w:hAnsi="Garamond" w:cstheme="minorHAnsi"/>
          <w:lang w:val="sk-SK"/>
        </w:rPr>
        <w:t xml:space="preserve">Verejný obstarávateľ v súlade s § </w:t>
      </w:r>
      <w:r>
        <w:rPr>
          <w:rFonts w:ascii="Garamond" w:hAnsi="Garamond" w:cstheme="minorHAnsi"/>
          <w:lang w:val="sk-SK"/>
        </w:rPr>
        <w:t xml:space="preserve">25 ods. 3 zákona o verejnom obstarávaní informuje uchádzačov o tom, že pred vyhlásením verejného obstarávania realizoval prípravné trhové konzultácie k predmetnej zákazke. Výsledky prípravných trhových konzultácií sú zverejnené na stránke verejného obstarávateľa v systéme JOSEPHINE, prístupnej prostredníctvom nasledujúceho hypertextového prepojenia: </w:t>
      </w:r>
      <w:r w:rsidRPr="00137E22">
        <w:rPr>
          <w:rFonts w:ascii="Garamond" w:hAnsi="Garamond" w:cstheme="minorHAnsi"/>
          <w:highlight w:val="yellow"/>
          <w:lang w:val="sk-SK"/>
        </w:rPr>
        <w:t xml:space="preserve">(doplniť </w:t>
      </w:r>
      <w:proofErr w:type="spellStart"/>
      <w:r w:rsidRPr="00137E22">
        <w:rPr>
          <w:rFonts w:ascii="Garamond" w:hAnsi="Garamond" w:cstheme="minorHAnsi"/>
          <w:highlight w:val="yellow"/>
          <w:lang w:val="sk-SK"/>
        </w:rPr>
        <w:t>link</w:t>
      </w:r>
      <w:proofErr w:type="spellEnd"/>
      <w:r w:rsidRPr="00137E22">
        <w:rPr>
          <w:rFonts w:ascii="Garamond" w:hAnsi="Garamond" w:cstheme="minorHAnsi"/>
          <w:highlight w:val="yellow"/>
          <w:lang w:val="sk-SK"/>
        </w:rPr>
        <w:t>)</w:t>
      </w:r>
    </w:p>
    <w:p w14:paraId="78212AD9" w14:textId="77777777" w:rsidR="00051F21" w:rsidRPr="00E013C9" w:rsidRDefault="00051F21" w:rsidP="005A3BE7">
      <w:pPr>
        <w:spacing w:before="120" w:after="120"/>
        <w:contextualSpacing w:val="0"/>
        <w:rPr>
          <w:rFonts w:ascii="Garamond" w:hAnsi="Garamond" w:cstheme="minorHAnsi"/>
          <w:lang w:val="sk-SK"/>
        </w:rPr>
      </w:pPr>
    </w:p>
    <w:bookmarkEnd w:id="0"/>
    <w:p w14:paraId="2B75C1DE" w14:textId="77777777" w:rsidR="00883EEC" w:rsidRPr="00E013C9" w:rsidRDefault="00883EEC">
      <w:pPr>
        <w:contextualSpacing w:val="0"/>
        <w:jc w:val="left"/>
        <w:rPr>
          <w:rFonts w:ascii="Garamond" w:hAnsi="Garamond"/>
          <w:lang w:val="sk-SK"/>
        </w:rPr>
      </w:pPr>
      <w:r w:rsidRPr="00E013C9">
        <w:rPr>
          <w:rFonts w:ascii="Garamond" w:hAnsi="Garamond"/>
          <w:lang w:val="sk-SK"/>
        </w:rPr>
        <w:br w:type="page"/>
      </w:r>
    </w:p>
    <w:p w14:paraId="5D01AD39" w14:textId="7B6FA16B" w:rsidR="00883EEC" w:rsidRPr="00122771" w:rsidRDefault="00883EEC" w:rsidP="00122771">
      <w:pPr>
        <w:pStyle w:val="Nadpis2"/>
        <w:numPr>
          <w:ilvl w:val="0"/>
          <w:numId w:val="0"/>
        </w:numPr>
        <w:ind w:left="142" w:hanging="499"/>
        <w:jc w:val="center"/>
        <w:rPr>
          <w:sz w:val="32"/>
          <w:szCs w:val="32"/>
        </w:rPr>
      </w:pPr>
      <w:bookmarkStart w:id="57" w:name="_Toc69143215"/>
      <w:r w:rsidRPr="00E013C9">
        <w:rPr>
          <w:sz w:val="32"/>
          <w:szCs w:val="32"/>
        </w:rPr>
        <w:lastRenderedPageBreak/>
        <w:t xml:space="preserve">Časť </w:t>
      </w:r>
      <w:r w:rsidR="00A96137" w:rsidRPr="00E013C9">
        <w:rPr>
          <w:sz w:val="32"/>
          <w:szCs w:val="32"/>
        </w:rPr>
        <w:t>A.2</w:t>
      </w:r>
      <w:r w:rsidRPr="00E013C9">
        <w:rPr>
          <w:sz w:val="32"/>
          <w:szCs w:val="32"/>
        </w:rPr>
        <w:t xml:space="preserve"> - Kritérium na vyhodnotenie ponúk a pravidlá jeho uplatnenia</w:t>
      </w:r>
      <w:bookmarkEnd w:id="57"/>
    </w:p>
    <w:p w14:paraId="245F5C92" w14:textId="77777777" w:rsidR="00883EEC" w:rsidRPr="00E013C9" w:rsidRDefault="00883EEC" w:rsidP="0049551D">
      <w:pPr>
        <w:pStyle w:val="Nadpis2"/>
        <w:numPr>
          <w:ilvl w:val="0"/>
          <w:numId w:val="42"/>
        </w:numPr>
        <w:ind w:left="0"/>
      </w:pPr>
      <w:bookmarkStart w:id="58" w:name="_Toc69143216"/>
      <w:r w:rsidRPr="00E013C9">
        <w:t>Kritériá na hodnotenie ponúk</w:t>
      </w:r>
      <w:bookmarkEnd w:id="58"/>
    </w:p>
    <w:p w14:paraId="6652D15E" w14:textId="77777777" w:rsidR="004853C9" w:rsidRDefault="004853C9" w:rsidP="00883EEC">
      <w:pPr>
        <w:pStyle w:val="Odsekzoznamu"/>
        <w:spacing w:before="120" w:after="120"/>
        <w:ind w:left="0"/>
        <w:contextualSpacing w:val="0"/>
        <w:rPr>
          <w:rFonts w:ascii="Garamond" w:hAnsi="Garamond" w:cstheme="minorHAnsi"/>
          <w:lang w:val="sk-SK"/>
        </w:rPr>
      </w:pPr>
    </w:p>
    <w:p w14:paraId="5D1F5130" w14:textId="20750768" w:rsidR="004853C9" w:rsidRDefault="004853C9"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Verejný obstarávateľ, s cieľom určiť ekonomicky najvýhodnejšiu ponuku za predmet zákazky, stanovil nasledujúce kritériá: </w:t>
      </w:r>
    </w:p>
    <w:tbl>
      <w:tblPr>
        <w:tblStyle w:val="Mriekatabuky"/>
        <w:tblW w:w="0" w:type="auto"/>
        <w:tblLook w:val="04A0" w:firstRow="1" w:lastRow="0" w:firstColumn="1" w:lastColumn="0" w:noHBand="0" w:noVBand="1"/>
      </w:tblPr>
      <w:tblGrid>
        <w:gridCol w:w="846"/>
        <w:gridCol w:w="5164"/>
        <w:gridCol w:w="3006"/>
      </w:tblGrid>
      <w:tr w:rsidR="004853C9" w14:paraId="2DCAD89E" w14:textId="77777777" w:rsidTr="00137E22">
        <w:tc>
          <w:tcPr>
            <w:tcW w:w="846" w:type="dxa"/>
          </w:tcPr>
          <w:p w14:paraId="5B3E08AB" w14:textId="491FCA66" w:rsidR="004853C9" w:rsidRPr="00137E22" w:rsidRDefault="004853C9"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 xml:space="preserve">p. č. </w:t>
            </w:r>
          </w:p>
        </w:tc>
        <w:tc>
          <w:tcPr>
            <w:tcW w:w="5164" w:type="dxa"/>
          </w:tcPr>
          <w:p w14:paraId="75DF700B" w14:textId="0006C601" w:rsidR="004853C9" w:rsidRPr="00137E22" w:rsidRDefault="004853C9"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Hodnotiace kritériá</w:t>
            </w:r>
          </w:p>
        </w:tc>
        <w:tc>
          <w:tcPr>
            <w:tcW w:w="3006" w:type="dxa"/>
          </w:tcPr>
          <w:p w14:paraId="17DA53BB" w14:textId="01121A28" w:rsidR="004853C9" w:rsidRPr="00137E22" w:rsidRDefault="004853C9"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Bodové hodnotenie</w:t>
            </w:r>
          </w:p>
        </w:tc>
      </w:tr>
      <w:tr w:rsidR="004853C9" w14:paraId="0B88450C" w14:textId="77777777" w:rsidTr="00137E22">
        <w:tc>
          <w:tcPr>
            <w:tcW w:w="846" w:type="dxa"/>
          </w:tcPr>
          <w:p w14:paraId="59E4FB44" w14:textId="64D23A64"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1.</w:t>
            </w:r>
          </w:p>
        </w:tc>
        <w:tc>
          <w:tcPr>
            <w:tcW w:w="5164" w:type="dxa"/>
          </w:tcPr>
          <w:p w14:paraId="40883FB0" w14:textId="315AB8D9"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Celková cena jednotlivo pre každú časť zákazky</w:t>
            </w:r>
          </w:p>
        </w:tc>
        <w:tc>
          <w:tcPr>
            <w:tcW w:w="3006" w:type="dxa"/>
          </w:tcPr>
          <w:p w14:paraId="46001090" w14:textId="0866A4F0"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93 bodov </w:t>
            </w:r>
          </w:p>
        </w:tc>
      </w:tr>
      <w:tr w:rsidR="004853C9" w14:paraId="3DBE237C" w14:textId="77777777" w:rsidTr="00137E22">
        <w:tc>
          <w:tcPr>
            <w:tcW w:w="846" w:type="dxa"/>
          </w:tcPr>
          <w:p w14:paraId="05CDA3F2" w14:textId="7016F8CC"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2.</w:t>
            </w:r>
          </w:p>
        </w:tc>
        <w:tc>
          <w:tcPr>
            <w:tcW w:w="5164" w:type="dxa"/>
          </w:tcPr>
          <w:p w14:paraId="3D173270" w14:textId="25867A0F"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Kvalita potravín – počet položiek s udelenou Značkou kvality SK</w:t>
            </w:r>
          </w:p>
        </w:tc>
        <w:tc>
          <w:tcPr>
            <w:tcW w:w="3006" w:type="dxa"/>
          </w:tcPr>
          <w:p w14:paraId="3DF6BD04" w14:textId="1E853FB5"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7 bodov</w:t>
            </w:r>
          </w:p>
        </w:tc>
      </w:tr>
    </w:tbl>
    <w:p w14:paraId="0CA0BBEC" w14:textId="0D560D67" w:rsidR="00131456" w:rsidRPr="00E013C9" w:rsidRDefault="00131456" w:rsidP="00137E22">
      <w:pPr>
        <w:pStyle w:val="Nadpis2"/>
        <w:numPr>
          <w:ilvl w:val="0"/>
          <w:numId w:val="42"/>
        </w:numPr>
        <w:spacing w:before="240"/>
        <w:ind w:left="0" w:hanging="357"/>
      </w:pPr>
      <w:r w:rsidRPr="00E013C9">
        <w:t>Pravidlá a postup pri hodnotení ponúk.</w:t>
      </w:r>
    </w:p>
    <w:p w14:paraId="776A3C5C" w14:textId="77777777" w:rsidR="00131456" w:rsidRPr="00E013C9" w:rsidRDefault="00131456" w:rsidP="00131456">
      <w:pPr>
        <w:spacing w:before="120" w:after="120"/>
        <w:contextualSpacing w:val="0"/>
        <w:rPr>
          <w:rFonts w:ascii="Garamond" w:hAnsi="Garamond" w:cstheme="minorHAnsi"/>
          <w:lang w:val="sk-SK"/>
        </w:rPr>
      </w:pPr>
      <w:r w:rsidRPr="00E013C9">
        <w:rPr>
          <w:rFonts w:ascii="Garamond" w:hAnsi="Garamond" w:cstheme="minorHAnsi"/>
          <w:lang w:val="sk-SK"/>
        </w:rPr>
        <w:t>Komisia na vyhodnotenie ponúk bude hodnotiť len tie ponuky, ktoré neboli vylúčené a vyhovujú všetkým požiadavkám a špecifikáciám verejného obstarávateľa uvedeným v oznámení o vyhlásení verejného obstarávania a v súťažných podkladoch k tejto zákazke a zároveň neobsahujú žiadne obmedzenia alebo výhrady, ktoré sú v rozpore s uvedenými dokumentmi.</w:t>
      </w:r>
    </w:p>
    <w:p w14:paraId="1530378C" w14:textId="07717C9C" w:rsidR="00C579FB" w:rsidRPr="00137E22" w:rsidRDefault="00C579FB"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K prvému kritériu:</w:t>
      </w:r>
    </w:p>
    <w:p w14:paraId="3A134040" w14:textId="57B436F4" w:rsidR="00C579FB"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w:t>
      </w:r>
      <w:proofErr w:type="spellStart"/>
      <w:r>
        <w:rPr>
          <w:rFonts w:ascii="Garamond" w:hAnsi="Garamond" w:cstheme="minorHAnsi"/>
          <w:lang w:val="sk-SK"/>
        </w:rPr>
        <w:t>nacení</w:t>
      </w:r>
      <w:proofErr w:type="spellEnd"/>
      <w:r>
        <w:rPr>
          <w:rFonts w:ascii="Garamond" w:hAnsi="Garamond" w:cstheme="minorHAnsi"/>
          <w:lang w:val="sk-SK"/>
        </w:rPr>
        <w:t xml:space="preserve"> každú položku v </w:t>
      </w:r>
      <w:proofErr w:type="spellStart"/>
      <w:r>
        <w:rPr>
          <w:rFonts w:ascii="Garamond" w:hAnsi="Garamond" w:cstheme="minorHAnsi"/>
          <w:lang w:val="sk-SK"/>
        </w:rPr>
        <w:t>položkovom</w:t>
      </w:r>
      <w:proofErr w:type="spellEnd"/>
      <w:r>
        <w:rPr>
          <w:rFonts w:ascii="Garamond" w:hAnsi="Garamond" w:cstheme="minorHAnsi"/>
          <w:lang w:val="sk-SK"/>
        </w:rPr>
        <w:t xml:space="preserve"> zozname, ktorý tvorí Prílohu č. 2 Rámcovej zmluvy.</w:t>
      </w:r>
    </w:p>
    <w:p w14:paraId="10C746FD" w14:textId="31E0A2BB" w:rsidR="00C579FB"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môže získať maximálne 93 bodov v rámci vyhodnocovania ponuky na základe prvého kritéria (cena). Najvyšším bodovým ohodnotením (93 bodov) bude ohodnotení ten uchádzač, ktorý </w:t>
      </w:r>
      <w:proofErr w:type="spellStart"/>
      <w:r>
        <w:rPr>
          <w:rFonts w:ascii="Garamond" w:hAnsi="Garamond" w:cstheme="minorHAnsi"/>
          <w:lang w:val="sk-SK"/>
        </w:rPr>
        <w:t>nacení</w:t>
      </w:r>
      <w:proofErr w:type="spellEnd"/>
      <w:r>
        <w:rPr>
          <w:rFonts w:ascii="Garamond" w:hAnsi="Garamond" w:cstheme="minorHAnsi"/>
          <w:lang w:val="sk-SK"/>
        </w:rPr>
        <w:t xml:space="preserve"> </w:t>
      </w:r>
      <w:proofErr w:type="spellStart"/>
      <w:r>
        <w:rPr>
          <w:rFonts w:ascii="Garamond" w:hAnsi="Garamond" w:cstheme="minorHAnsi"/>
          <w:lang w:val="sk-SK"/>
        </w:rPr>
        <w:t>položkový</w:t>
      </w:r>
      <w:proofErr w:type="spellEnd"/>
      <w:r>
        <w:rPr>
          <w:rFonts w:ascii="Garamond" w:hAnsi="Garamond" w:cstheme="minorHAnsi"/>
          <w:lang w:val="sk-SK"/>
        </w:rPr>
        <w:t xml:space="preserve"> zoznam tej/tých častí zákazky, do ktorých podal ponuku a pri ostatných ponukách iných uchádzačov sa bodové ohodnotenie určí úmerne k najnižšej cenovej ponuke</w:t>
      </w:r>
      <w:r w:rsidR="007F204E">
        <w:rPr>
          <w:rFonts w:ascii="Garamond" w:hAnsi="Garamond" w:cstheme="minorHAnsi"/>
          <w:lang w:val="sk-SK"/>
        </w:rPr>
        <w:t xml:space="preserve"> uchádzača, ktorý bol ohodnotený najvyšším bodovým hodnotením (93 bodov)</w:t>
      </w:r>
      <w:r>
        <w:rPr>
          <w:rFonts w:ascii="Garamond" w:hAnsi="Garamond" w:cstheme="minorHAnsi"/>
          <w:lang w:val="sk-SK"/>
        </w:rPr>
        <w:t xml:space="preserve">. </w:t>
      </w:r>
    </w:p>
    <w:p w14:paraId="66595228" w14:textId="77777777" w:rsidR="00131456" w:rsidRPr="00E013C9" w:rsidRDefault="00131456" w:rsidP="00131456">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5F9EF50E" w14:textId="3F90C102" w:rsidR="00C579FB" w:rsidRPr="00137E22" w:rsidRDefault="007F204E"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 xml:space="preserve">K druhému kritériu: </w:t>
      </w:r>
    </w:p>
    <w:p w14:paraId="0CA21419" w14:textId="046CB330" w:rsidR="007F204E" w:rsidRDefault="007F204E" w:rsidP="007F204E">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do </w:t>
      </w:r>
      <w:proofErr w:type="spellStart"/>
      <w:r>
        <w:rPr>
          <w:rFonts w:ascii="Garamond" w:hAnsi="Garamond" w:cstheme="minorHAnsi"/>
          <w:lang w:val="sk-SK"/>
        </w:rPr>
        <w:t>položkového</w:t>
      </w:r>
      <w:proofErr w:type="spellEnd"/>
      <w:r>
        <w:rPr>
          <w:rFonts w:ascii="Garamond" w:hAnsi="Garamond" w:cstheme="minorHAnsi"/>
          <w:lang w:val="sk-SK"/>
        </w:rPr>
        <w:t xml:space="preserve"> zoznam</w:t>
      </w:r>
      <w:r w:rsidR="002113B8">
        <w:rPr>
          <w:rFonts w:ascii="Garamond" w:hAnsi="Garamond" w:cstheme="minorHAnsi"/>
          <w:lang w:val="sk-SK"/>
        </w:rPr>
        <w:t>u</w:t>
      </w:r>
      <w:r>
        <w:rPr>
          <w:rFonts w:ascii="Garamond" w:hAnsi="Garamond" w:cstheme="minorHAnsi"/>
          <w:lang w:val="sk-SK"/>
        </w:rPr>
        <w:t xml:space="preserve"> k tej položke</w:t>
      </w:r>
      <w:r w:rsidR="002113B8">
        <w:rPr>
          <w:rFonts w:ascii="Garamond" w:hAnsi="Garamond" w:cstheme="minorHAnsi"/>
          <w:lang w:val="sk-SK"/>
        </w:rPr>
        <w:t xml:space="preserve"> </w:t>
      </w:r>
      <w:proofErr w:type="spellStart"/>
      <w:r w:rsidR="002113B8">
        <w:rPr>
          <w:rFonts w:ascii="Garamond" w:hAnsi="Garamond" w:cstheme="minorHAnsi"/>
          <w:lang w:val="sk-SK"/>
        </w:rPr>
        <w:t>tovau</w:t>
      </w:r>
      <w:proofErr w:type="spellEnd"/>
      <w:r>
        <w:rPr>
          <w:rFonts w:ascii="Garamond" w:hAnsi="Garamond" w:cstheme="minorHAnsi"/>
          <w:lang w:val="sk-SK"/>
        </w:rPr>
        <w:t>,</w:t>
      </w:r>
      <w:r w:rsidR="002113B8">
        <w:rPr>
          <w:rFonts w:ascii="Garamond" w:hAnsi="Garamond" w:cstheme="minorHAnsi"/>
          <w:lang w:val="sk-SK"/>
        </w:rPr>
        <w:t xml:space="preserve"> ktorý má v pláne počas celého trvania Rámcovej zmluvy dodávať so Značkou kvality SK označí slovom </w:t>
      </w:r>
      <w:r>
        <w:rPr>
          <w:rFonts w:ascii="Garamond" w:hAnsi="Garamond" w:cstheme="minorHAnsi"/>
          <w:lang w:val="sk-SK"/>
        </w:rPr>
        <w:t xml:space="preserve"> „ANO“</w:t>
      </w:r>
      <w:r w:rsidR="002113B8">
        <w:rPr>
          <w:rFonts w:ascii="Garamond" w:hAnsi="Garamond" w:cstheme="minorHAnsi"/>
          <w:lang w:val="sk-SK"/>
        </w:rPr>
        <w:t xml:space="preserve">. </w:t>
      </w:r>
    </w:p>
    <w:p w14:paraId="7995B697" w14:textId="4677A1B7" w:rsidR="002113B8" w:rsidRDefault="002113B8" w:rsidP="002113B8">
      <w:pPr>
        <w:pStyle w:val="Odsekzoznamu"/>
        <w:spacing w:before="120" w:after="120"/>
        <w:ind w:left="0"/>
        <w:contextualSpacing w:val="0"/>
        <w:rPr>
          <w:rFonts w:ascii="Garamond" w:hAnsi="Garamond" w:cstheme="minorHAnsi"/>
          <w:lang w:val="sk-SK"/>
        </w:rPr>
      </w:pPr>
      <w:r>
        <w:rPr>
          <w:rFonts w:ascii="Garamond" w:hAnsi="Garamond" w:cstheme="minorHAnsi"/>
          <w:lang w:val="sk-SK"/>
        </w:rPr>
        <w:t>Uchádzač môže získať maximálne 7 bodov v rámci vyhodnocovania ponuky na základe druhého kritéria  (kvalita potravín). Najvyšším bodovým ohodnotením (7 bodov) bude ohodnotení ten uchádzač, ktorý v </w:t>
      </w:r>
      <w:proofErr w:type="spellStart"/>
      <w:r>
        <w:rPr>
          <w:rFonts w:ascii="Garamond" w:hAnsi="Garamond" w:cstheme="minorHAnsi"/>
          <w:lang w:val="sk-SK"/>
        </w:rPr>
        <w:t>položkovom</w:t>
      </w:r>
      <w:proofErr w:type="spellEnd"/>
      <w:r>
        <w:rPr>
          <w:rFonts w:ascii="Garamond" w:hAnsi="Garamond" w:cstheme="minorHAnsi"/>
          <w:lang w:val="sk-SK"/>
        </w:rPr>
        <w:t xml:space="preserve"> zozname tej časti ponuky, ktorej sa daný </w:t>
      </w:r>
      <w:proofErr w:type="spellStart"/>
      <w:r>
        <w:rPr>
          <w:rFonts w:ascii="Garamond" w:hAnsi="Garamond" w:cstheme="minorHAnsi"/>
          <w:lang w:val="sk-SK"/>
        </w:rPr>
        <w:t>položkový</w:t>
      </w:r>
      <w:proofErr w:type="spellEnd"/>
      <w:r>
        <w:rPr>
          <w:rFonts w:ascii="Garamond" w:hAnsi="Garamond" w:cstheme="minorHAnsi"/>
          <w:lang w:val="sk-SK"/>
        </w:rPr>
        <w:t xml:space="preserve"> zoznam týka uvedie najväčší počet položiek tovaru s udelenou Značkou kvality SK a pri ostatných ponukách iných uchádzačov sa bodové ohodnotenie určí úmerne k najlepšie ohodnotenej ponuke uchádzača, ktorý bol ohodnotený najvyšším bodovým hodnotením (7bodov). </w:t>
      </w:r>
    </w:p>
    <w:p w14:paraId="20FFCE35" w14:textId="5C085FD5" w:rsidR="002113B8" w:rsidRDefault="002113B8" w:rsidP="007F204E">
      <w:pPr>
        <w:pStyle w:val="Odsekzoznamu"/>
        <w:spacing w:before="120" w:after="120"/>
        <w:ind w:left="0"/>
        <w:contextualSpacing w:val="0"/>
        <w:rPr>
          <w:rFonts w:ascii="Garamond" w:hAnsi="Garamond" w:cstheme="minorHAnsi"/>
          <w:lang w:val="sk-SK"/>
        </w:rPr>
      </w:pPr>
      <w:r w:rsidRPr="002113B8">
        <w:rPr>
          <w:rFonts w:ascii="Garamond" w:hAnsi="Garamond" w:cstheme="minorHAnsi"/>
          <w:b/>
          <w:bCs/>
          <w:lang w:val="sk-SK"/>
        </w:rPr>
        <w:t xml:space="preserve">Uchádzač predloží Rozhodnutie o udelení značky kvality vydané Ministerstvom pôdohospodárstva a rozvoja vidieka Slovenskej republiky na tie položky, ktoré označil </w:t>
      </w:r>
      <w:r w:rsidRPr="002113B8">
        <w:rPr>
          <w:rFonts w:ascii="Garamond" w:hAnsi="Garamond" w:cstheme="minorHAnsi"/>
          <w:lang w:val="sk-SK"/>
        </w:rPr>
        <w:t xml:space="preserve">(slovom </w:t>
      </w:r>
      <w:r>
        <w:rPr>
          <w:rFonts w:ascii="Garamond" w:hAnsi="Garamond" w:cstheme="minorHAnsi"/>
          <w:lang w:val="sk-SK"/>
        </w:rPr>
        <w:t>„</w:t>
      </w:r>
      <w:r w:rsidRPr="002113B8">
        <w:rPr>
          <w:rFonts w:ascii="Garamond" w:hAnsi="Garamond" w:cstheme="minorHAnsi"/>
          <w:lang w:val="sk-SK"/>
        </w:rPr>
        <w:t>ANO</w:t>
      </w:r>
      <w:r>
        <w:rPr>
          <w:rFonts w:ascii="Garamond" w:hAnsi="Garamond" w:cstheme="minorHAnsi"/>
          <w:lang w:val="sk-SK"/>
        </w:rPr>
        <w:t>“</w:t>
      </w:r>
      <w:r w:rsidRPr="002113B8">
        <w:rPr>
          <w:rFonts w:ascii="Garamond" w:hAnsi="Garamond" w:cstheme="minorHAnsi"/>
          <w:lang w:val="sk-SK"/>
        </w:rPr>
        <w:t xml:space="preserve">) </w:t>
      </w:r>
      <w:r w:rsidRPr="002113B8">
        <w:rPr>
          <w:rFonts w:ascii="Garamond" w:hAnsi="Garamond" w:cstheme="minorHAnsi"/>
          <w:b/>
          <w:bCs/>
          <w:lang w:val="sk-SK"/>
        </w:rPr>
        <w:t xml:space="preserve">v Návrhu na plnenie kritérií – Príloha </w:t>
      </w:r>
      <w:r>
        <w:rPr>
          <w:rFonts w:ascii="Garamond" w:hAnsi="Garamond" w:cstheme="minorHAnsi"/>
          <w:b/>
          <w:bCs/>
          <w:lang w:val="sk-SK"/>
        </w:rPr>
        <w:t>č. 2 Rámcovej zmluvy</w:t>
      </w:r>
      <w:r w:rsidRPr="002113B8">
        <w:rPr>
          <w:rFonts w:ascii="Garamond" w:hAnsi="Garamond" w:cstheme="minorHAnsi"/>
          <w:b/>
          <w:bCs/>
          <w:lang w:val="sk-SK"/>
        </w:rPr>
        <w:t>.</w:t>
      </w:r>
    </w:p>
    <w:p w14:paraId="12590213" w14:textId="77777777" w:rsidR="002113B8" w:rsidRDefault="002113B8" w:rsidP="00883EEC">
      <w:pPr>
        <w:pStyle w:val="Odsekzoznamu"/>
        <w:spacing w:before="120" w:after="120"/>
        <w:ind w:left="0"/>
        <w:contextualSpacing w:val="0"/>
        <w:rPr>
          <w:rFonts w:ascii="Garamond" w:hAnsi="Garamond" w:cstheme="minorHAnsi"/>
          <w:lang w:val="sk-SK"/>
        </w:rPr>
      </w:pPr>
    </w:p>
    <w:p w14:paraId="13EC835C" w14:textId="25F25FBE" w:rsidR="0038340A" w:rsidRDefault="00023B91" w:rsidP="00137E22">
      <w:pPr>
        <w:pStyle w:val="Odsekzoznamu"/>
        <w:spacing w:before="120" w:after="120"/>
        <w:ind w:left="0"/>
        <w:contextualSpacing w:val="0"/>
        <w:rPr>
          <w:rFonts w:ascii="Garamond" w:hAnsi="Garamond"/>
          <w:lang w:val="sk-SK"/>
        </w:rPr>
      </w:pPr>
      <w:r w:rsidRPr="00E013C9">
        <w:rPr>
          <w:rFonts w:ascii="Garamond" w:hAnsi="Garamond" w:cstheme="minorHAnsi"/>
          <w:lang w:val="sk-SK"/>
        </w:rPr>
        <w:t xml:space="preserve">Komisia určí poradie uchádzačov podľa </w:t>
      </w:r>
      <w:r>
        <w:rPr>
          <w:rFonts w:ascii="Garamond" w:hAnsi="Garamond" w:cstheme="minorHAnsi"/>
          <w:lang w:val="sk-SK"/>
        </w:rPr>
        <w:t xml:space="preserve">súčtu získaných bodov pri hodnotení ponuky na základe stanovených hodnotiacich kritérií. </w:t>
      </w:r>
      <w:r w:rsidR="002E2E16" w:rsidRPr="002113B8">
        <w:rPr>
          <w:rFonts w:ascii="Garamond" w:hAnsi="Garamond" w:cstheme="minorHAnsi"/>
          <w:lang w:val="sk-SK"/>
        </w:rPr>
        <w:t xml:space="preserve">Výsledná hodnota bude zaokrúhlená na dve desatinné miesta. </w:t>
      </w:r>
      <w:r w:rsidR="002113B8" w:rsidRPr="002113B8">
        <w:rPr>
          <w:rFonts w:ascii="Garamond" w:hAnsi="Garamond" w:cstheme="minorHAnsi"/>
          <w:lang w:val="sk-SK"/>
        </w:rPr>
        <w:t xml:space="preserve">Na 1. </w:t>
      </w:r>
      <w:r w:rsidR="002113B8" w:rsidRPr="002113B8">
        <w:rPr>
          <w:rFonts w:ascii="Garamond" w:hAnsi="Garamond" w:cstheme="minorHAnsi"/>
          <w:lang w:val="sk-SK"/>
        </w:rPr>
        <w:lastRenderedPageBreak/>
        <w:t xml:space="preserve">mieste po úplnom vyhodnotení ponúk sa umiestni uchádzač, ktorého ponuka po súčte výsledných hodnôt vyhodnotení od jednotlivých členov komisie dosiahne najvyššie bodové hodnotenie pri zohľadnení </w:t>
      </w:r>
      <w:r w:rsidR="002113B8">
        <w:rPr>
          <w:rFonts w:ascii="Garamond" w:hAnsi="Garamond" w:cstheme="minorHAnsi"/>
          <w:lang w:val="sk-SK"/>
        </w:rPr>
        <w:t>hodnotiacich</w:t>
      </w:r>
      <w:r w:rsidR="002113B8" w:rsidRPr="002113B8">
        <w:rPr>
          <w:rFonts w:ascii="Garamond" w:hAnsi="Garamond" w:cstheme="minorHAnsi"/>
          <w:lang w:val="sk-SK"/>
        </w:rPr>
        <w:t xml:space="preserve"> kritérií. </w:t>
      </w:r>
      <w:r w:rsidR="002E2E16" w:rsidRPr="002E2E16">
        <w:rPr>
          <w:rFonts w:ascii="Garamond" w:hAnsi="Garamond" w:cstheme="minorHAnsi"/>
          <w:lang w:val="sk-SK"/>
        </w:rPr>
        <w:t xml:space="preserve">V prípade rovnakého počtu bodov, rozhodne nižšia cena ponuky. </w:t>
      </w:r>
      <w:r w:rsidR="002E2E16" w:rsidRPr="00E013C9">
        <w:rPr>
          <w:rFonts w:ascii="Garamond" w:hAnsi="Garamond" w:cstheme="minorHAnsi"/>
          <w:lang w:val="sk-SK"/>
        </w:rPr>
        <w:t>Úspešným uchádzačom sa stane ten uchádzač, ktorý sa umiestnil na prvom mieste. Ostatní uchádzači budú neúspešní.</w:t>
      </w:r>
    </w:p>
    <w:p w14:paraId="6C38C5C6" w14:textId="6B2978EB" w:rsidR="00883EEC" w:rsidRPr="00E013C9" w:rsidRDefault="00EE6D03"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w:t>
      </w:r>
      <w:r w:rsidR="00883EEC" w:rsidRPr="00E013C9">
        <w:rPr>
          <w:rFonts w:ascii="Garamond" w:hAnsi="Garamond" w:cstheme="minorHAnsi"/>
          <w:lang w:val="sk-SK"/>
        </w:rPr>
        <w:t>bstarávateľ uzavrie</w:t>
      </w:r>
      <w:r w:rsidR="00EA58D0">
        <w:rPr>
          <w:rFonts w:ascii="Garamond" w:hAnsi="Garamond" w:cstheme="minorHAnsi"/>
          <w:lang w:val="sk-SK"/>
        </w:rPr>
        <w:t xml:space="preserve"> Rámcovú</w:t>
      </w:r>
      <w:r w:rsidR="00883EEC" w:rsidRPr="00E013C9">
        <w:rPr>
          <w:rFonts w:ascii="Garamond" w:hAnsi="Garamond" w:cstheme="minorHAnsi"/>
          <w:lang w:val="sk-SK"/>
        </w:rPr>
        <w:t xml:space="preserve"> zmluvu na základe výsledku vyhodnotenia ponúk podľa </w:t>
      </w:r>
      <w:r w:rsidR="00131456">
        <w:rPr>
          <w:rFonts w:ascii="Garamond" w:hAnsi="Garamond" w:cstheme="minorHAnsi"/>
          <w:lang w:val="sk-SK"/>
        </w:rPr>
        <w:t>určených</w:t>
      </w:r>
      <w:r w:rsidR="00131456" w:rsidRPr="00E013C9">
        <w:rPr>
          <w:rFonts w:ascii="Garamond" w:hAnsi="Garamond" w:cstheme="minorHAnsi"/>
          <w:lang w:val="sk-SK"/>
        </w:rPr>
        <w:t xml:space="preserve"> kritérií</w:t>
      </w:r>
      <w:r w:rsidR="00883EEC" w:rsidRPr="00E013C9">
        <w:rPr>
          <w:rFonts w:ascii="Garamond" w:hAnsi="Garamond" w:cstheme="minorHAnsi"/>
          <w:lang w:val="sk-SK"/>
        </w:rPr>
        <w:t xml:space="preserve">. Úspešnou ponukou bude ponuka uchádzača, ktorá </w:t>
      </w:r>
      <w:r w:rsidR="00131456">
        <w:rPr>
          <w:rFonts w:ascii="Garamond" w:hAnsi="Garamond" w:cstheme="minorHAnsi"/>
          <w:lang w:val="sk-SK"/>
        </w:rPr>
        <w:t xml:space="preserve">sa po hodnotení ponúk v súlade so stanovenými hodnotiacimi kritériami umiestni prvom mieste. </w:t>
      </w:r>
    </w:p>
    <w:p w14:paraId="59083989" w14:textId="12EF1F81"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Víťazom tejto súťaže</w:t>
      </w:r>
      <w:r w:rsidR="00131456">
        <w:rPr>
          <w:rFonts w:ascii="Garamond" w:hAnsi="Garamond" w:cstheme="minorHAnsi"/>
          <w:lang w:val="sk-SK"/>
        </w:rPr>
        <w:t xml:space="preserve"> v rámci jednotlivých jej častí</w:t>
      </w:r>
      <w:r w:rsidRPr="00E013C9">
        <w:rPr>
          <w:rFonts w:ascii="Garamond" w:hAnsi="Garamond" w:cstheme="minorHAnsi"/>
          <w:lang w:val="sk-SK"/>
        </w:rPr>
        <w:t xml:space="preserve">, teda úspešným sa stane uchádzač, ktorého komisia určí za úspešného v tejto súťaži a poskytne verejnému obstarávateľovi riadnu súčinnosť potrebnú na uzavretie </w:t>
      </w:r>
      <w:r w:rsidR="00EA58D0">
        <w:rPr>
          <w:rFonts w:ascii="Garamond" w:hAnsi="Garamond" w:cstheme="minorHAnsi"/>
          <w:lang w:val="sk-SK"/>
        </w:rPr>
        <w:t xml:space="preserve">Rámcovú </w:t>
      </w:r>
      <w:r w:rsidRPr="00E013C9">
        <w:rPr>
          <w:rFonts w:ascii="Garamond" w:hAnsi="Garamond" w:cstheme="minorHAnsi"/>
          <w:lang w:val="sk-SK"/>
        </w:rPr>
        <w:t>zmluvy</w:t>
      </w:r>
      <w:r w:rsidR="00BC74BA">
        <w:rPr>
          <w:rFonts w:ascii="Garamond" w:hAnsi="Garamond" w:cstheme="minorHAnsi"/>
          <w:lang w:val="sk-SK"/>
        </w:rPr>
        <w:t xml:space="preserve"> pre jednotlivú časť zákazky</w:t>
      </w:r>
      <w:r w:rsidRPr="00E013C9">
        <w:rPr>
          <w:rFonts w:ascii="Garamond" w:hAnsi="Garamond" w:cstheme="minorHAnsi"/>
          <w:lang w:val="sk-SK"/>
        </w:rPr>
        <w:t xml:space="preserve"> v zmysle § 56 ods. 8 zákona o verejnom obstarávaní. </w:t>
      </w:r>
    </w:p>
    <w:p w14:paraId="19467479" w14:textId="603F9D24" w:rsidR="00131456" w:rsidRDefault="00131456" w:rsidP="00137E22">
      <w:pPr>
        <w:pStyle w:val="Nadpis2"/>
        <w:numPr>
          <w:ilvl w:val="0"/>
          <w:numId w:val="42"/>
        </w:numPr>
        <w:spacing w:before="240"/>
        <w:ind w:left="0" w:hanging="357"/>
      </w:pPr>
      <w:r>
        <w:t xml:space="preserve">Postup komisie v prípade ak bude na niektorú časť zákazky predložená len jedna ponuka </w:t>
      </w:r>
    </w:p>
    <w:p w14:paraId="197BC904" w14:textId="55FDB295" w:rsidR="00131456" w:rsidRDefault="00131456" w:rsidP="00131456">
      <w:pPr>
        <w:pStyle w:val="Odsekzoznamu"/>
        <w:spacing w:before="120" w:after="120"/>
        <w:ind w:left="0"/>
        <w:contextualSpacing w:val="0"/>
        <w:rPr>
          <w:rFonts w:ascii="Garamond" w:hAnsi="Garamond" w:cstheme="minorHAnsi"/>
          <w:lang w:val="sk-SK"/>
        </w:rPr>
      </w:pPr>
      <w:r w:rsidRPr="00131456">
        <w:rPr>
          <w:rFonts w:ascii="Garamond" w:hAnsi="Garamond" w:cstheme="minorHAnsi"/>
          <w:lang w:val="sk-SK"/>
        </w:rPr>
        <w:t>Ak bola predložená len jedna ponuka a verejný obstarávateľ nezrušil verejné obstarávanie, zverejní v profile odôvodnenie nezrušenia zákazky.</w:t>
      </w:r>
    </w:p>
    <w:p w14:paraId="234084CF" w14:textId="09DE682D" w:rsidR="00F8028B" w:rsidRDefault="00F8028B" w:rsidP="00137E22">
      <w:pPr>
        <w:pStyle w:val="Nadpis2"/>
        <w:numPr>
          <w:ilvl w:val="0"/>
          <w:numId w:val="42"/>
        </w:numPr>
        <w:spacing w:before="240"/>
        <w:ind w:left="0" w:hanging="357"/>
      </w:pPr>
      <w:r>
        <w:t>Základné informácie o Značke kvality SK</w:t>
      </w:r>
    </w:p>
    <w:p w14:paraId="00B8EFCD" w14:textId="125D6035" w:rsidR="00F8028B" w:rsidRDefault="00F8028B" w:rsidP="00131456">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Značka kvality je vlastníctvom Ministerstva pôdohospodárstva a rozvoja vidieka SR a bola uvedená do užívania v roku 2004, kedy vznikol Národný program podpory poľnohospodárskych  produktov a potravín Značka kvality na podporu spotreby domácej potravinovej produkcie v rozrastajúcom sa konkurenčnom prostredí po vstupe Slovenska do EÚ. Prioritou programu od začiatku bolo zviditeľniť domáce kvalitné výrobky a posilniť tak ich konkurencieschopnosť na domácom trhu.</w:t>
      </w:r>
    </w:p>
    <w:p w14:paraId="409C11C6" w14:textId="77777777" w:rsidR="00F8028B" w:rsidRPr="00F8028B" w:rsidRDefault="00F8028B" w:rsidP="00137E22">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Na základe nových zásad značky, platných od 1.12.2012 môže značku získať každý slovenský výrobca, ak sú jeho výrobky vyrábané z domácich surovín, za dodržania deklarovaného technologického postupu, parametrov kvality a bezpečnosti potravín, pričom je zároveň potrebná aj deklarácia surovín, t. z. že z celkovej spotreby surovín najmenej 75% musí byť spotreba domácej suroviny a všetky fázy výrobného procesu sa musia uskutočňovať na území Slovenskej republiky, a nie len výrobok, ktorý ma nadštandardné kvalitatívne vlastnosti, ako tomu bolo doteraz.</w:t>
      </w:r>
    </w:p>
    <w:p w14:paraId="12392647" w14:textId="461FEE2D" w:rsidR="00F8028B" w:rsidRDefault="00F8028B" w:rsidP="00F8028B">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O udelení značky prihláseným výrobkom rozhoduje odborná komisia. Komisiu vymenúva minister pôdohospodárstva a rozvoja vidieka SR, ktorý potom na základe odporúčania tejto komisie a podľa zásad posudzovania a udeľovania značky udeľuje Značku kvality výrobcom. Každý výrobca, ktorému bude vydané rozhodnutie ministra o udelení Značky kvality, dostane aj  dekrét s logom značky, ktorý ho oprávňuje používať logo Značky kvality na svojom výrobku, a to už odo dňa udelenia tohto rozhodnutia.</w:t>
      </w:r>
    </w:p>
    <w:p w14:paraId="5201136E" w14:textId="3E0D5ACC" w:rsidR="00F8028B" w:rsidRDefault="00F8028B" w:rsidP="00F8028B">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Značka kvality sa udeľuje potravinárskym produktom na obdobie troch rokov, pri sezónnych výrobkoch na obdobie jedného roka.</w:t>
      </w:r>
    </w:p>
    <w:p w14:paraId="21611C01" w14:textId="0ED166B1" w:rsidR="00F8028B" w:rsidRPr="00131456" w:rsidRDefault="00F8028B" w:rsidP="00137E22">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Pre bližšie informácie k Značke kvality SK odporúča verejný obstarávateľ oficiálnu webovú stránku Značky kvality SK: </w:t>
      </w:r>
      <w:hyperlink r:id="rId10" w:history="1">
        <w:r w:rsidRPr="00F8028B">
          <w:rPr>
            <w:rStyle w:val="Hypertextovprepojenie"/>
            <w:rFonts w:ascii="Garamond" w:hAnsi="Garamond" w:cstheme="minorHAnsi"/>
            <w:lang w:val="sk-SK"/>
          </w:rPr>
          <w:t>https://znackakvality.sk/</w:t>
        </w:r>
      </w:hyperlink>
    </w:p>
    <w:p w14:paraId="6B9BABB0" w14:textId="77777777" w:rsidR="000219DD" w:rsidRPr="00E013C9" w:rsidRDefault="000219DD">
      <w:pPr>
        <w:contextualSpacing w:val="0"/>
        <w:jc w:val="left"/>
        <w:rPr>
          <w:rFonts w:ascii="Garamond" w:hAnsi="Garamond" w:cstheme="minorHAnsi"/>
          <w:lang w:val="sk-SK"/>
        </w:rPr>
      </w:pPr>
      <w:r w:rsidRPr="00E013C9">
        <w:rPr>
          <w:rFonts w:ascii="Garamond" w:hAnsi="Garamond" w:cstheme="minorHAnsi"/>
          <w:lang w:val="sk-SK"/>
        </w:rPr>
        <w:br w:type="page"/>
      </w:r>
    </w:p>
    <w:p w14:paraId="7974B135" w14:textId="5985B405" w:rsidR="007B19E6" w:rsidRPr="00E013C9" w:rsidRDefault="004D2F17" w:rsidP="007B19E6">
      <w:pPr>
        <w:pStyle w:val="Nadpis2"/>
        <w:numPr>
          <w:ilvl w:val="0"/>
          <w:numId w:val="0"/>
        </w:numPr>
        <w:ind w:left="142" w:hanging="499"/>
        <w:jc w:val="center"/>
        <w:rPr>
          <w:sz w:val="32"/>
          <w:szCs w:val="32"/>
        </w:rPr>
      </w:pPr>
      <w:bookmarkStart w:id="59" w:name="_Toc69143218"/>
      <w:r w:rsidRPr="00E013C9">
        <w:rPr>
          <w:sz w:val="32"/>
          <w:szCs w:val="32"/>
        </w:rPr>
        <w:lastRenderedPageBreak/>
        <w:t>Časť A.</w:t>
      </w:r>
      <w:r w:rsidR="0071292A">
        <w:rPr>
          <w:sz w:val="32"/>
          <w:szCs w:val="32"/>
        </w:rPr>
        <w:t>3</w:t>
      </w:r>
      <w:r w:rsidRPr="00E013C9">
        <w:rPr>
          <w:sz w:val="32"/>
          <w:szCs w:val="32"/>
        </w:rPr>
        <w:t xml:space="preserve"> - </w:t>
      </w:r>
      <w:r w:rsidR="007B19E6" w:rsidRPr="00E013C9">
        <w:rPr>
          <w:sz w:val="32"/>
          <w:szCs w:val="32"/>
        </w:rPr>
        <w:t>Podmienky účasti vo verejnom obstarávaní</w:t>
      </w:r>
      <w:bookmarkEnd w:id="59"/>
    </w:p>
    <w:p w14:paraId="0CBF45F4" w14:textId="77777777" w:rsidR="00706173" w:rsidRPr="00E013C9" w:rsidRDefault="00706173" w:rsidP="00706173">
      <w:pPr>
        <w:spacing w:before="120" w:after="120"/>
        <w:contextualSpacing w:val="0"/>
        <w:rPr>
          <w:rFonts w:ascii="Garamond" w:hAnsi="Garamond" w:cstheme="minorHAnsi"/>
          <w:lang w:val="sk-SK"/>
        </w:rPr>
      </w:pPr>
      <w:r w:rsidRPr="00E013C9">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Pr>
          <w:rFonts w:ascii="Garamond" w:hAnsi="Garamond" w:cstheme="minorHAnsi"/>
          <w:lang w:val="sk-SK"/>
        </w:rPr>
        <w:t>Verejný obstarávateľ</w:t>
      </w:r>
      <w:r w:rsidRPr="00E013C9">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E013C9" w:rsidRDefault="0038340A"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obstarávateľ</w:t>
      </w:r>
      <w:r w:rsidR="00706173" w:rsidRPr="00E013C9">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E013C9" w:rsidRDefault="0064488E" w:rsidP="00706173">
      <w:pPr>
        <w:pStyle w:val="Odsekzoznamu"/>
        <w:spacing w:before="120" w:after="120"/>
        <w:ind w:left="0"/>
        <w:contextualSpacing w:val="0"/>
        <w:rPr>
          <w:rFonts w:ascii="Garamond" w:hAnsi="Garamond" w:cstheme="minorHAnsi"/>
          <w:lang w:val="sk-SK"/>
        </w:rPr>
      </w:pPr>
      <w:hyperlink r:id="rId11" w:history="1">
        <w:r w:rsidR="00706173" w:rsidRPr="00E013C9">
          <w:rPr>
            <w:rStyle w:val="Hypertextovprepojenie"/>
            <w:rFonts w:ascii="Garamond" w:hAnsi="Garamond" w:cstheme="minorHAnsi"/>
            <w:lang w:val="sk-SK"/>
          </w:rPr>
          <w:t>https://www.uvo.gov.sk/jednotny-europsky-dokument-pre-verejne-obstaravanie-602.html</w:t>
        </w:r>
      </w:hyperlink>
      <w:r w:rsidR="00706173" w:rsidRPr="00E013C9">
        <w:rPr>
          <w:rFonts w:ascii="Garamond" w:hAnsi="Garamond" w:cstheme="minorHAnsi"/>
          <w:lang w:val="sk-SK"/>
        </w:rPr>
        <w:t xml:space="preserve"> </w:t>
      </w:r>
    </w:p>
    <w:p w14:paraId="13628D35" w14:textId="77777777" w:rsidR="00E260B3" w:rsidRDefault="00E260B3" w:rsidP="00706173">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114D2C29" w14:textId="1C343A39" w:rsidR="00646C78" w:rsidRPr="00E013C9" w:rsidRDefault="00646C78"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V prípade ak sa bude uchádzač uchádzať o viacej ako </w:t>
      </w:r>
      <w:r w:rsidR="00C50F6C">
        <w:rPr>
          <w:rFonts w:ascii="Garamond" w:hAnsi="Garamond" w:cstheme="minorHAnsi"/>
          <w:lang w:val="sk-SK"/>
        </w:rPr>
        <w:t xml:space="preserve">jednu časť zákazky, nie je potrebné preukazovať splnenie, tých podmienok účasti, ktoré sú vyžadované všeobecne pre všetky časti zákazky pre každú časť jednotlivo. Uchádzač v takom prípade predloží tieto dokumenty len jeden krát, s tým, že verejný obstarávateľ ich bude akceptovať pre všetky časti verejného obstarávania do ktorých podal uchádzač ponuku. </w:t>
      </w:r>
    </w:p>
    <w:p w14:paraId="46CFEDEA" w14:textId="77777777" w:rsidR="007B19E6" w:rsidRPr="00E013C9" w:rsidRDefault="007B19E6" w:rsidP="0049551D">
      <w:pPr>
        <w:pStyle w:val="Odsekzoznamu"/>
        <w:numPr>
          <w:ilvl w:val="0"/>
          <w:numId w:val="44"/>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osobného postavenia</w:t>
      </w:r>
    </w:p>
    <w:p w14:paraId="31E704AC" w14:textId="77777777" w:rsidR="007B19E6" w:rsidRPr="00E013C9" w:rsidRDefault="007B19E6"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32A692D6"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je oprávnený dodávať tovar, uskutočňovať stavebné práce alebo poskytovať službu</w:t>
      </w:r>
      <w:r w:rsidR="00932ACA">
        <w:rPr>
          <w:rFonts w:ascii="Garamond" w:hAnsi="Garamond" w:cstheme="minorHAnsi"/>
          <w:lang w:val="sk-SK"/>
        </w:rPr>
        <w:t xml:space="preserve"> zodpovedajúcu predmetu zákazky</w:t>
      </w:r>
      <w:r w:rsidRPr="00E013C9">
        <w:rPr>
          <w:rFonts w:ascii="Garamond" w:hAnsi="Garamond" w:cstheme="minorHAnsi"/>
          <w:lang w:val="sk-SK"/>
        </w:rPr>
        <w:t>,</w:t>
      </w:r>
    </w:p>
    <w:p w14:paraId="626A6406"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268C3391"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 xml:space="preserve">nedopustil sa v predchádzajúcich troch rokoch od vyhlásenia alebo preukázateľného začatia verejného obstarávania závažného porušenia povinností v oblasti ochrany životného prostredia, </w:t>
      </w:r>
      <w:r w:rsidRPr="00E013C9">
        <w:rPr>
          <w:rFonts w:ascii="Garamond" w:hAnsi="Garamond" w:cstheme="minorHAnsi"/>
          <w:lang w:val="sk-SK"/>
        </w:rPr>
        <w:lastRenderedPageBreak/>
        <w:t>sociálneho práva alebo pracovného práva podľa osobitných predpisov, za ktoré mu bola právoplatne uložená sankcia, ktoré dokáže verejný obstarávateľ a obstarávateľ preukázať,</w:t>
      </w:r>
    </w:p>
    <w:p w14:paraId="6BA2FF0A"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nedopustil sa v predchádzajúcich troch rokoch od vyhlásenia alebo preukázateľného začatia verejného obstarávania závažného porušenia profesijných povinností, ktoré dokáže verejný obstarávateľ a obstarávateľ preukázať.</w:t>
      </w:r>
    </w:p>
    <w:p w14:paraId="671F19C4" w14:textId="7AF0604D"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Uchádzač, preukazuje splnenie podmienok účasti</w:t>
      </w:r>
      <w:r w:rsidR="0071292A">
        <w:rPr>
          <w:rFonts w:ascii="Garamond" w:hAnsi="Garamond" w:cstheme="minorHAnsi"/>
          <w:lang w:val="sk-SK"/>
        </w:rPr>
        <w:t>,</w:t>
      </w:r>
      <w:r w:rsidRPr="00E013C9">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a) doloženým výpisom z registra trestov nie starším ako tri mesiace,</w:t>
      </w:r>
    </w:p>
    <w:p w14:paraId="566697DE"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b) doloženým potvrdením zdravotnej poisťovne a Sociálnej poisťovne nie starším ako tri mesiace,</w:t>
      </w:r>
    </w:p>
    <w:p w14:paraId="38DD0507"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d) doloženým potvrdením príslušného súdu nie starším ako tri mesiace,</w:t>
      </w:r>
    </w:p>
    <w:p w14:paraId="0B246C2F"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f) doloženým čestným vyhlásením</w:t>
      </w:r>
    </w:p>
    <w:p w14:paraId="17FED794"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E013C9" w:rsidRDefault="00E260B3" w:rsidP="0049551D">
      <w:pPr>
        <w:pStyle w:val="Odsekzoznamu"/>
        <w:numPr>
          <w:ilvl w:val="0"/>
          <w:numId w:val="44"/>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finančného a ekonomického postavenia</w:t>
      </w:r>
    </w:p>
    <w:p w14:paraId="055BA6FF" w14:textId="77777777" w:rsidR="00E6423E" w:rsidRPr="00E013C9" w:rsidRDefault="00E6423E" w:rsidP="00E6423E">
      <w:pPr>
        <w:pStyle w:val="Odsekzoznamu"/>
        <w:numPr>
          <w:ilvl w:val="0"/>
          <w:numId w:val="63"/>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nevyžaduje preukázanie finančného a ekonomického postavenia podľa § 33 zákona o verejnom obstarávaní</w:t>
      </w:r>
    </w:p>
    <w:p w14:paraId="0232D10E" w14:textId="12113764" w:rsidR="00E260B3" w:rsidRPr="00E013C9" w:rsidRDefault="00E260B3" w:rsidP="0049551D">
      <w:pPr>
        <w:pStyle w:val="Odsekzoznamu"/>
        <w:numPr>
          <w:ilvl w:val="0"/>
          <w:numId w:val="44"/>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technickej spôsobilosti a odbornej spôsobilosti</w:t>
      </w:r>
    </w:p>
    <w:p w14:paraId="728AC446" w14:textId="77777777" w:rsidR="00E260B3" w:rsidRPr="00E013C9" w:rsidRDefault="00E260B3" w:rsidP="0049551D">
      <w:pPr>
        <w:pStyle w:val="Odsekzoznamu"/>
        <w:numPr>
          <w:ilvl w:val="0"/>
          <w:numId w:val="48"/>
        </w:numPr>
        <w:spacing w:before="120" w:after="120"/>
        <w:ind w:left="0"/>
        <w:contextualSpacing w:val="0"/>
        <w:rPr>
          <w:rFonts w:ascii="Garamond" w:hAnsi="Garamond" w:cstheme="minorHAnsi"/>
          <w:lang w:val="sk-SK"/>
        </w:rPr>
      </w:pPr>
      <w:r w:rsidRPr="00E013C9">
        <w:rPr>
          <w:rFonts w:ascii="Garamond" w:hAnsi="Garamond" w:cstheme="minorHAnsi"/>
          <w:lang w:val="sk-SK"/>
        </w:rPr>
        <w:t>Uchádzač musí spĺňať podmienky účasti týkajúce sa technickej spôsobilosti podľa § 34 zákona o verejnom obstarávaní, ktoré preukazuje:</w:t>
      </w:r>
    </w:p>
    <w:p w14:paraId="24AA840F" w14:textId="02B09FB5" w:rsidR="004A6E91" w:rsidRPr="00E013C9" w:rsidRDefault="004A6E91" w:rsidP="0049551D">
      <w:pPr>
        <w:pStyle w:val="Odsekzoznamu"/>
        <w:numPr>
          <w:ilvl w:val="0"/>
          <w:numId w:val="49"/>
        </w:numPr>
        <w:spacing w:before="120" w:after="120"/>
        <w:contextualSpacing w:val="0"/>
        <w:rPr>
          <w:rFonts w:ascii="Garamond" w:hAnsi="Garamond" w:cstheme="minorHAnsi"/>
          <w:lang w:val="sk-SK"/>
        </w:rPr>
      </w:pPr>
      <w:r w:rsidRPr="00E013C9">
        <w:rPr>
          <w:rFonts w:ascii="Garamond" w:hAnsi="Garamond" w:cstheme="minorHAnsi"/>
          <w:lang w:val="sk-SK"/>
        </w:rPr>
        <w:t xml:space="preserve">podľa § 34 ods. 1 písm. </w:t>
      </w:r>
      <w:r w:rsidR="009E4082">
        <w:rPr>
          <w:rFonts w:ascii="Garamond" w:hAnsi="Garamond" w:cstheme="minorHAnsi"/>
          <w:lang w:val="sk-SK"/>
        </w:rPr>
        <w:t>m</w:t>
      </w:r>
      <w:r w:rsidRPr="00E013C9">
        <w:rPr>
          <w:rFonts w:ascii="Garamond" w:hAnsi="Garamond" w:cstheme="minorHAnsi"/>
          <w:lang w:val="sk-SK"/>
        </w:rPr>
        <w:t xml:space="preserve">) </w:t>
      </w:r>
      <w:r w:rsidR="009E4082">
        <w:rPr>
          <w:rFonts w:ascii="Garamond" w:hAnsi="Garamond" w:cstheme="minorHAnsi"/>
          <w:lang w:val="sk-SK"/>
        </w:rPr>
        <w:t xml:space="preserve">bod 2. </w:t>
      </w:r>
      <w:r w:rsidRPr="00E013C9">
        <w:rPr>
          <w:rFonts w:ascii="Garamond" w:hAnsi="Garamond" w:cstheme="minorHAnsi"/>
          <w:lang w:val="sk-SK"/>
        </w:rPr>
        <w:t>zákona o verejnom obstarávaní predložením:</w:t>
      </w:r>
    </w:p>
    <w:p w14:paraId="0695B41A" w14:textId="6541D812" w:rsidR="009E4082" w:rsidRDefault="009E4082" w:rsidP="0049551D">
      <w:pPr>
        <w:pStyle w:val="Odsekzoznamu"/>
        <w:numPr>
          <w:ilvl w:val="1"/>
          <w:numId w:val="49"/>
        </w:numPr>
        <w:spacing w:before="120" w:after="120"/>
        <w:contextualSpacing w:val="0"/>
        <w:rPr>
          <w:rFonts w:ascii="Garamond" w:hAnsi="Garamond" w:cstheme="minorHAnsi"/>
          <w:lang w:val="sk-SK"/>
        </w:rPr>
      </w:pPr>
      <w:r w:rsidRPr="009E4082">
        <w:rPr>
          <w:rFonts w:ascii="Garamond" w:hAnsi="Garamond" w:cstheme="minorHAnsi"/>
          <w:lang w:val="sk-SK"/>
        </w:rPr>
        <w:lastRenderedPageBreak/>
        <w:t>Uchádzač v ponuke predloží nasledovné doklady (originál alebo úradne osvedčená kópia všetkých dokladov), ktorými preukazuje svoju technickú alebo odbornú spôsobilosť vo verejnom obstarávaní</w:t>
      </w:r>
      <w:r>
        <w:rPr>
          <w:rFonts w:ascii="Garamond" w:hAnsi="Garamond" w:cstheme="minorHAnsi"/>
          <w:lang w:val="sk-SK"/>
        </w:rPr>
        <w:t xml:space="preserve"> </w:t>
      </w:r>
      <w:r w:rsidRPr="009E4082">
        <w:rPr>
          <w:rFonts w:ascii="Garamond" w:hAnsi="Garamond" w:cstheme="minorHAnsi"/>
          <w:lang w:val="sk-SK"/>
        </w:rPr>
        <w:t>pre príslušnú časť predmetu zákazky nasledovne:</w:t>
      </w:r>
    </w:p>
    <w:p w14:paraId="2A0B287F" w14:textId="331C091B" w:rsidR="009E4082" w:rsidRPr="009E4082" w:rsidRDefault="009E4082" w:rsidP="009E4082">
      <w:pPr>
        <w:pStyle w:val="Odsekzoznamu"/>
        <w:spacing w:before="120" w:after="120"/>
        <w:contextualSpacing w:val="0"/>
        <w:rPr>
          <w:rFonts w:ascii="Garamond" w:hAnsi="Garamond" w:cstheme="minorHAnsi"/>
          <w:b/>
          <w:lang w:val="sk-SK"/>
        </w:rPr>
      </w:pPr>
      <w:r w:rsidRPr="00CD6A2B">
        <w:rPr>
          <w:rFonts w:ascii="Garamond" w:hAnsi="Garamond" w:cstheme="minorHAnsi"/>
          <w:b/>
          <w:lang w:val="sk-SK"/>
        </w:rPr>
        <w:t>Časť 1: Chlieb a pečivo</w:t>
      </w:r>
    </w:p>
    <w:p w14:paraId="52A3DA26" w14:textId="76E23580" w:rsidR="009E4082" w:rsidRDefault="009E4082" w:rsidP="0049551D">
      <w:pPr>
        <w:pStyle w:val="Odsekzoznamu"/>
        <w:numPr>
          <w:ilvl w:val="2"/>
          <w:numId w:val="49"/>
        </w:numPr>
        <w:spacing w:before="120" w:after="120"/>
        <w:contextualSpacing w:val="0"/>
        <w:rPr>
          <w:rFonts w:ascii="Garamond" w:hAnsi="Garamond" w:cstheme="minorHAnsi"/>
          <w:lang w:val="sk-SK"/>
        </w:rPr>
      </w:pPr>
      <w:r w:rsidRPr="009E4082">
        <w:rPr>
          <w:rFonts w:ascii="Garamond" w:hAnsi="Garamond" w:cstheme="minorHAnsi"/>
          <w:lang w:val="sk-SK"/>
        </w:rPr>
        <w:t>Rozhodnutie o schválení prevádzky vydané Štátnou veterinárnou a potravinovou správou SR výrobcu, od ktorého sa bude tovar dodávať.</w:t>
      </w:r>
    </w:p>
    <w:p w14:paraId="3B5B44B5" w14:textId="5394B979" w:rsidR="009E4082" w:rsidRDefault="009E4082" w:rsidP="0049551D">
      <w:pPr>
        <w:pStyle w:val="Odsekzoznamu"/>
        <w:numPr>
          <w:ilvl w:val="2"/>
          <w:numId w:val="49"/>
        </w:numPr>
        <w:spacing w:before="120" w:after="120"/>
        <w:contextualSpacing w:val="0"/>
        <w:rPr>
          <w:rFonts w:ascii="Garamond" w:hAnsi="Garamond" w:cstheme="minorHAnsi"/>
          <w:lang w:val="sk-SK"/>
        </w:rPr>
      </w:pPr>
      <w:r w:rsidRPr="009E4082">
        <w:rPr>
          <w:rFonts w:ascii="Garamond" w:hAnsi="Garamond" w:cstheme="minorHAnsi"/>
          <w:lang w:val="sk-SK"/>
        </w:rPr>
        <w:t>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w:t>
      </w:r>
    </w:p>
    <w:p w14:paraId="0B9C3811" w14:textId="5EF135AD" w:rsidR="009E4082" w:rsidRDefault="009E4082" w:rsidP="0049551D">
      <w:pPr>
        <w:pStyle w:val="Odsekzoznamu"/>
        <w:numPr>
          <w:ilvl w:val="2"/>
          <w:numId w:val="49"/>
        </w:numPr>
        <w:spacing w:before="120" w:after="120"/>
        <w:contextualSpacing w:val="0"/>
        <w:rPr>
          <w:rFonts w:ascii="Garamond" w:hAnsi="Garamond" w:cstheme="minorHAnsi"/>
          <w:lang w:val="sk-SK"/>
        </w:rPr>
      </w:pPr>
      <w:r w:rsidRPr="009E4082">
        <w:rPr>
          <w:rFonts w:ascii="Garamond" w:hAnsi="Garamond" w:cstheme="minorHAnsi"/>
          <w:lang w:val="sk-SK"/>
        </w:rPr>
        <w:t>Úradný záznam Regionálnej veterinárnej a potravinovej správy SR o hygienickej spôsobilosti dopravného prostriedku na prepravu potravín a surovín v zmysle potravinového kódexu SR. V prípade, ak sa dodávka tovaru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14:paraId="78AFCD36" w14:textId="77777777" w:rsidR="00B83083" w:rsidRDefault="00B83083" w:rsidP="00E36DF3">
      <w:pPr>
        <w:pStyle w:val="Odsekzoznamu"/>
        <w:numPr>
          <w:ilvl w:val="2"/>
          <w:numId w:val="49"/>
        </w:numPr>
        <w:spacing w:before="120" w:after="120"/>
        <w:contextualSpacing w:val="0"/>
        <w:rPr>
          <w:rFonts w:ascii="Garamond" w:hAnsi="Garamond" w:cstheme="minorHAnsi"/>
          <w:lang w:val="sk-SK"/>
        </w:rPr>
      </w:pPr>
      <w:r w:rsidRPr="00B83083">
        <w:rPr>
          <w:rFonts w:ascii="Garamond" w:hAnsi="Garamond" w:cstheme="minorHAnsi"/>
          <w:lang w:val="sk-SK"/>
        </w:rPr>
        <w:t>Certifikát bezpečnosti potravín ISO 22000: 2018 (STN EN ISO 22000:2018, „Systémy manažérstva bezpečnosti potravín“), alebo Značky kvality SK pre jednotlivé položky alebo podobnej značky, ktorá má v systéme intenzívnejšiu kontrolu autorizovanou kontrolnou inštitúciou.</w:t>
      </w:r>
    </w:p>
    <w:p w14:paraId="6123107B" w14:textId="193C2DCE" w:rsidR="00E36DF3" w:rsidRPr="00B83083" w:rsidRDefault="00E36DF3" w:rsidP="00E36DF3">
      <w:pPr>
        <w:pStyle w:val="Odsekzoznamu"/>
        <w:numPr>
          <w:ilvl w:val="2"/>
          <w:numId w:val="49"/>
        </w:numPr>
        <w:spacing w:before="120" w:after="120"/>
        <w:contextualSpacing w:val="0"/>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sidRPr="00C07EE1">
        <w:rPr>
          <w:rFonts w:ascii="Garamond" w:hAnsi="Garamond" w:cstheme="minorHAnsi"/>
          <w:lang w:val="sk-SK"/>
        </w:rPr>
        <w:t xml:space="preserve"> a certifikátom bezpečnosti potravín podľa bodu iv</w:t>
      </w:r>
    </w:p>
    <w:p w14:paraId="66A50524" w14:textId="0B2FC518" w:rsidR="009E4082" w:rsidRDefault="009E4082" w:rsidP="009E4082">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05DB6FBD" w14:textId="014B1775" w:rsidR="009E4082" w:rsidRPr="009E4082" w:rsidRDefault="009E4082" w:rsidP="009E4082">
      <w:pPr>
        <w:pStyle w:val="Odsekzoznamu"/>
        <w:spacing w:before="120" w:after="120"/>
        <w:ind w:left="709"/>
        <w:contextualSpacing w:val="0"/>
        <w:rPr>
          <w:rFonts w:ascii="Garamond" w:hAnsi="Garamond" w:cstheme="minorHAnsi"/>
          <w:b/>
          <w:lang w:val="sk-SK"/>
        </w:rPr>
      </w:pPr>
      <w:r w:rsidRPr="009E4082">
        <w:rPr>
          <w:rFonts w:ascii="Garamond" w:hAnsi="Garamond" w:cstheme="minorHAnsi"/>
          <w:b/>
          <w:lang w:val="sk-SK"/>
        </w:rPr>
        <w:t>Časť 2: Rôzne potraviny</w:t>
      </w:r>
    </w:p>
    <w:p w14:paraId="5C626EA4" w14:textId="6D13EFF0" w:rsidR="009E4082" w:rsidRPr="009E4082" w:rsidRDefault="009E4082" w:rsidP="0049551D">
      <w:pPr>
        <w:pStyle w:val="Odsekzoznamu"/>
        <w:numPr>
          <w:ilvl w:val="0"/>
          <w:numId w:val="52"/>
        </w:numPr>
        <w:spacing w:before="120" w:after="120"/>
        <w:ind w:left="2127"/>
        <w:contextualSpacing w:val="0"/>
        <w:rPr>
          <w:rFonts w:ascii="Garamond" w:hAnsi="Garamond" w:cstheme="minorHAnsi"/>
          <w:lang w:val="sk-SK"/>
        </w:rPr>
      </w:pPr>
      <w:r w:rsidRPr="009E4082">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473B6E22" w14:textId="77777777" w:rsidR="009E4082" w:rsidRDefault="009E4082" w:rsidP="0049551D">
      <w:pPr>
        <w:pStyle w:val="Odsekzoznamu"/>
        <w:numPr>
          <w:ilvl w:val="0"/>
          <w:numId w:val="52"/>
        </w:numPr>
        <w:spacing w:before="120" w:after="120"/>
        <w:ind w:left="2127"/>
        <w:contextualSpacing w:val="0"/>
        <w:rPr>
          <w:rFonts w:ascii="Garamond" w:hAnsi="Garamond" w:cstheme="minorHAnsi"/>
          <w:lang w:val="sk-SK"/>
        </w:rPr>
      </w:pPr>
      <w:r w:rsidRPr="009E4082">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w:t>
      </w:r>
      <w:r w:rsidRPr="009E4082">
        <w:rPr>
          <w:rFonts w:ascii="Garamond" w:hAnsi="Garamond" w:cstheme="minorHAnsi"/>
          <w:lang w:val="sk-SK"/>
        </w:rPr>
        <w:lastRenderedPageBreak/>
        <w:t xml:space="preserve">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077F4992" w14:textId="77777777" w:rsidR="00B83083" w:rsidRDefault="00B83083" w:rsidP="00B83083">
      <w:pPr>
        <w:pStyle w:val="Odsekzoznamu"/>
        <w:numPr>
          <w:ilvl w:val="0"/>
          <w:numId w:val="52"/>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BB87E45" w14:textId="5F5A5C5B" w:rsidR="009E4082" w:rsidRDefault="009E4082" w:rsidP="009E4082">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68317244" w14:textId="4BF98015" w:rsidR="009E4082" w:rsidRPr="009E4082" w:rsidRDefault="009E4082" w:rsidP="009E4082">
      <w:pPr>
        <w:pStyle w:val="Odsekzoznamu"/>
        <w:spacing w:before="120" w:after="120"/>
        <w:ind w:left="709"/>
        <w:contextualSpacing w:val="0"/>
        <w:rPr>
          <w:rFonts w:ascii="Garamond" w:hAnsi="Garamond" w:cstheme="minorHAnsi"/>
          <w:b/>
          <w:lang w:val="sk-SK"/>
        </w:rPr>
      </w:pPr>
      <w:r w:rsidRPr="009E4082">
        <w:rPr>
          <w:rFonts w:ascii="Garamond" w:hAnsi="Garamond" w:cstheme="minorHAnsi"/>
          <w:b/>
          <w:lang w:val="sk-SK"/>
        </w:rPr>
        <w:t>Časť 3: Mäso čerstvé, kuchynsky opracované</w:t>
      </w:r>
    </w:p>
    <w:p w14:paraId="6191F3FA" w14:textId="77777777" w:rsidR="006D5D34" w:rsidRPr="006D5D34" w:rsidRDefault="006D5D34" w:rsidP="0049551D">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Rozhodnutie o schválení prevádzkarne ako bitúnok vydané Štátnou veterinárnou a potravinovou správou SR alebo Rozhodnutie o schválení prevádzkarne ako bitúnok vydané Štátnou veterinárnou a potravinovou správou SR výrobcu, od ktorého sa bude dodávať obstarávané mäso. </w:t>
      </w:r>
    </w:p>
    <w:p w14:paraId="6408C233" w14:textId="3F0F0B2C" w:rsidR="006D5D34" w:rsidRDefault="006D5D34" w:rsidP="0049551D">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2BEE0F0F" w14:textId="77777777" w:rsidR="006D5D34" w:rsidRPr="006D5D34" w:rsidRDefault="006D5D34" w:rsidP="0049551D">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w:t>
      </w:r>
      <w:r w:rsidRPr="006D5D34">
        <w:rPr>
          <w:rFonts w:ascii="Garamond" w:hAnsi="Garamond" w:cstheme="minorHAnsi"/>
          <w:b/>
          <w:lang w:val="sk-SK"/>
        </w:rPr>
        <w:t>rastlinného</w:t>
      </w:r>
      <w:r w:rsidRPr="006D5D34">
        <w:rPr>
          <w:rFonts w:ascii="Garamond" w:hAnsi="Garamond" w:cstheme="minorHAnsi"/>
          <w:lang w:val="sk-SK"/>
        </w:rPr>
        <w:t xml:space="preserve"> a živočíšneho pôvodu a ich uvádzanie na trh v Slovenskej republike, resp. uvádzanie na trh a vývoz do členských štátov Európskej únie. </w:t>
      </w:r>
    </w:p>
    <w:p w14:paraId="55C796CC" w14:textId="3E87D114" w:rsidR="006D5D34" w:rsidRDefault="006D5D34" w:rsidP="00B83083">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001423CB" w:rsidRPr="001423CB">
        <w:rPr>
          <w:rFonts w:ascii="Garamond" w:hAnsi="Garamond" w:cstheme="minorHAnsi"/>
          <w:lang w:val="sk-SK"/>
        </w:rPr>
        <w:t>22000: 2018</w:t>
      </w:r>
      <w:r w:rsidR="001423CB"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001423CB" w:rsidRPr="001423CB">
        <w:rPr>
          <w:rFonts w:ascii="Garamond" w:hAnsi="Garamond" w:cstheme="minorHAnsi"/>
          <w:lang w:val="sk-SK"/>
        </w:rPr>
        <w:t>EN ISO 22000:2018,</w:t>
      </w:r>
      <w:r w:rsidR="001423CB"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sidR="00DB0E39">
        <w:rPr>
          <w:rFonts w:ascii="Garamond" w:hAnsi="Garamond" w:cstheme="minorHAnsi"/>
          <w:lang w:val="sk-SK"/>
        </w:rPr>
        <w:t>,</w:t>
      </w:r>
      <w:r w:rsidRPr="006D5D34">
        <w:rPr>
          <w:rFonts w:ascii="Garamond" w:hAnsi="Garamond" w:cstheme="minorHAnsi"/>
          <w:lang w:val="sk-SK"/>
        </w:rPr>
        <w:t xml:space="preserve"> </w:t>
      </w:r>
      <w:r w:rsidR="00DB0E39" w:rsidRPr="00DB0E39">
        <w:rPr>
          <w:rFonts w:ascii="Garamond" w:hAnsi="Garamond" w:cstheme="minorHAnsi"/>
          <w:lang w:val="sk-SK"/>
        </w:rPr>
        <w:t xml:space="preserve">alebo Značky kvality SK </w:t>
      </w:r>
      <w:r w:rsidR="00DB0E39">
        <w:rPr>
          <w:rFonts w:ascii="Garamond" w:hAnsi="Garamond" w:cstheme="minorHAnsi"/>
          <w:lang w:val="sk-SK"/>
        </w:rPr>
        <w:t xml:space="preserve">pre jednotlivé položky </w:t>
      </w:r>
      <w:r w:rsidR="00DB0E39" w:rsidRPr="00DB0E39">
        <w:rPr>
          <w:rFonts w:ascii="Garamond" w:hAnsi="Garamond" w:cstheme="minorHAnsi"/>
          <w:lang w:val="sk-SK"/>
        </w:rPr>
        <w:t>alebo podobnej značky, ktorá má v sys</w:t>
      </w:r>
      <w:r w:rsidR="00DB0E39">
        <w:rPr>
          <w:rFonts w:ascii="Garamond" w:hAnsi="Garamond" w:cstheme="minorHAnsi"/>
          <w:lang w:val="sk-SK"/>
        </w:rPr>
        <w:t>téme intenzívnejšiu kontrolu au</w:t>
      </w:r>
      <w:r w:rsidR="00DB0E39" w:rsidRPr="00DB0E39">
        <w:rPr>
          <w:rFonts w:ascii="Garamond" w:hAnsi="Garamond" w:cstheme="minorHAnsi"/>
          <w:lang w:val="sk-SK"/>
        </w:rPr>
        <w:t>torizovanou kontrolnou inštitúciou.</w:t>
      </w:r>
    </w:p>
    <w:p w14:paraId="0CF43776" w14:textId="215A1EB2" w:rsidR="00C07EE1" w:rsidRDefault="00C07EE1" w:rsidP="00B83083">
      <w:pPr>
        <w:pStyle w:val="Odsekzoznamu"/>
        <w:numPr>
          <w:ilvl w:val="0"/>
          <w:numId w:val="53"/>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p>
    <w:p w14:paraId="1508C478" w14:textId="77777777" w:rsidR="006D5D34" w:rsidRDefault="006D5D34" w:rsidP="006D5D34">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185ED456" w14:textId="1EFA5887" w:rsidR="006D5D34" w:rsidRDefault="006D5D34" w:rsidP="006D5D34">
      <w:pPr>
        <w:pStyle w:val="Odsekzoznamu"/>
        <w:spacing w:before="120" w:after="120"/>
        <w:ind w:left="709"/>
        <w:contextualSpacing w:val="0"/>
        <w:rPr>
          <w:rFonts w:ascii="Garamond" w:hAnsi="Garamond" w:cstheme="minorHAnsi"/>
          <w:b/>
          <w:lang w:val="sk-SK"/>
        </w:rPr>
      </w:pPr>
      <w:r w:rsidRPr="006D5D34">
        <w:rPr>
          <w:rFonts w:ascii="Garamond" w:hAnsi="Garamond" w:cstheme="minorHAnsi"/>
          <w:b/>
          <w:lang w:val="sk-SK"/>
        </w:rPr>
        <w:t xml:space="preserve">Časť 4: </w:t>
      </w:r>
      <w:r w:rsidR="000B2D9C">
        <w:rPr>
          <w:rFonts w:ascii="Garamond" w:hAnsi="Garamond" w:cstheme="minorHAnsi"/>
          <w:b/>
          <w:lang w:val="sk-SK"/>
        </w:rPr>
        <w:t>Chladené kuracie mäso</w:t>
      </w:r>
    </w:p>
    <w:p w14:paraId="557E2374" w14:textId="77777777" w:rsidR="006D5D34" w:rsidRPr="006D5D34" w:rsidRDefault="006D5D34" w:rsidP="0049551D">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Rozhodnutie o schválení prevádzkarne ako hydinový bitúnok vydané Štátnou veterinárnou a potravinovou správou SR alebo Rozhodnutie o schválení </w:t>
      </w:r>
      <w:r w:rsidRPr="006D5D34">
        <w:rPr>
          <w:rFonts w:ascii="Garamond" w:hAnsi="Garamond" w:cstheme="minorHAnsi"/>
          <w:lang w:val="sk-SK"/>
        </w:rPr>
        <w:lastRenderedPageBreak/>
        <w:t xml:space="preserve">prevádzkarne ako hydinový bitúnok vydané Štátnou veterinárnou a potravinovou správou SR výrobcu, od ktorého sa bude dodávať obstarávané hydinové mäso. </w:t>
      </w:r>
    </w:p>
    <w:p w14:paraId="414D83FA" w14:textId="77777777" w:rsidR="006D5D34" w:rsidRDefault="006D5D34" w:rsidP="0049551D">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5AD762F3" w14:textId="77777777" w:rsidR="006D5D34" w:rsidRPr="006D5D34" w:rsidRDefault="006D5D34" w:rsidP="0049551D">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451184B3" w14:textId="77777777" w:rsidR="00C07EE1" w:rsidRDefault="00B83083" w:rsidP="00134B99">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r w:rsidR="00C07EE1" w:rsidRPr="00C07EE1">
        <w:rPr>
          <w:rFonts w:ascii="Garamond" w:hAnsi="Garamond" w:cstheme="minorHAnsi"/>
          <w:lang w:val="sk-SK"/>
        </w:rPr>
        <w:t xml:space="preserve"> </w:t>
      </w:r>
    </w:p>
    <w:p w14:paraId="1C4E7CF0" w14:textId="6B633318" w:rsidR="00C07EE1" w:rsidRPr="00F34961" w:rsidRDefault="00C07EE1" w:rsidP="00134B99">
      <w:pPr>
        <w:pStyle w:val="Odsekzoznamu"/>
        <w:numPr>
          <w:ilvl w:val="0"/>
          <w:numId w:val="54"/>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r w:rsidRPr="00634B2E">
        <w:rPr>
          <w:rFonts w:ascii="Garamond" w:hAnsi="Garamond" w:cstheme="minorHAnsi"/>
          <w:lang w:val="sk-SK"/>
        </w:rPr>
        <w:t>,</w:t>
      </w:r>
    </w:p>
    <w:p w14:paraId="5AF8DC35" w14:textId="57BE6FF2" w:rsidR="006D5D34" w:rsidRDefault="006D5D34" w:rsidP="006D5D34">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519F01A3" w14:textId="3008C4BC" w:rsidR="000B2D9C" w:rsidRDefault="000B2D9C" w:rsidP="000B2D9C">
      <w:pPr>
        <w:pStyle w:val="Odsekzoznamu"/>
        <w:spacing w:before="120" w:after="120"/>
        <w:ind w:left="709"/>
        <w:contextualSpacing w:val="0"/>
        <w:rPr>
          <w:rFonts w:ascii="Garamond" w:hAnsi="Garamond" w:cstheme="minorHAnsi"/>
          <w:b/>
          <w:lang w:val="sk-SK"/>
        </w:rPr>
      </w:pPr>
      <w:r w:rsidRPr="006D5D34">
        <w:rPr>
          <w:rFonts w:ascii="Garamond" w:hAnsi="Garamond" w:cstheme="minorHAnsi"/>
          <w:b/>
          <w:lang w:val="sk-SK"/>
        </w:rPr>
        <w:t xml:space="preserve">Časť </w:t>
      </w:r>
      <w:r>
        <w:rPr>
          <w:rFonts w:ascii="Garamond" w:hAnsi="Garamond" w:cstheme="minorHAnsi"/>
          <w:b/>
          <w:lang w:val="sk-SK"/>
        </w:rPr>
        <w:t>5</w:t>
      </w:r>
      <w:r w:rsidRPr="006D5D34">
        <w:rPr>
          <w:rFonts w:ascii="Garamond" w:hAnsi="Garamond" w:cstheme="minorHAnsi"/>
          <w:b/>
          <w:lang w:val="sk-SK"/>
        </w:rPr>
        <w:t xml:space="preserve">: </w:t>
      </w:r>
      <w:r>
        <w:rPr>
          <w:rFonts w:ascii="Garamond" w:hAnsi="Garamond" w:cstheme="minorHAnsi"/>
          <w:b/>
          <w:lang w:val="sk-SK"/>
        </w:rPr>
        <w:t>Chladené morčacie mäso</w:t>
      </w:r>
    </w:p>
    <w:p w14:paraId="5C0E9D89" w14:textId="77777777" w:rsidR="000B2D9C" w:rsidRPr="006D5D34" w:rsidRDefault="000B2D9C" w:rsidP="00137E22">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Rozhodnutie o schválení prevádzkarne ako hydinový bitúnok vydané Štátnou veterinárnou a potravinovou správou SR alebo Rozhodnutie o schválení prevádzkarne ako hydinový bitúnok vydané Štátnou veterinárnou a potravinovou správou SR výrobcu, od ktorého sa bude dodávať obstarávané hydinové mäso. </w:t>
      </w:r>
    </w:p>
    <w:p w14:paraId="37BE6A03" w14:textId="77777777" w:rsidR="000B2D9C" w:rsidRDefault="000B2D9C" w:rsidP="000B2D9C">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1EF5B561" w14:textId="77777777" w:rsidR="000B2D9C" w:rsidRPr="006D5D34" w:rsidRDefault="000B2D9C" w:rsidP="000B2D9C">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w:t>
      </w:r>
      <w:r w:rsidRPr="006D5D34">
        <w:rPr>
          <w:rFonts w:ascii="Garamond" w:hAnsi="Garamond" w:cstheme="minorHAnsi"/>
          <w:lang w:val="sk-SK"/>
        </w:rPr>
        <w:lastRenderedPageBreak/>
        <w:t xml:space="preserve">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533C1E3B" w14:textId="77777777" w:rsidR="000B2D9C" w:rsidRDefault="000B2D9C" w:rsidP="000B2D9C">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r w:rsidRPr="00C07EE1">
        <w:rPr>
          <w:rFonts w:ascii="Garamond" w:hAnsi="Garamond" w:cstheme="minorHAnsi"/>
          <w:lang w:val="sk-SK"/>
        </w:rPr>
        <w:t xml:space="preserve"> </w:t>
      </w:r>
    </w:p>
    <w:p w14:paraId="4460AF06" w14:textId="77777777" w:rsidR="000B2D9C" w:rsidRPr="00F34961" w:rsidRDefault="000B2D9C" w:rsidP="000B2D9C">
      <w:pPr>
        <w:pStyle w:val="Odsekzoznamu"/>
        <w:numPr>
          <w:ilvl w:val="0"/>
          <w:numId w:val="73"/>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r w:rsidRPr="00634B2E">
        <w:rPr>
          <w:rFonts w:ascii="Garamond" w:hAnsi="Garamond" w:cstheme="minorHAnsi"/>
          <w:lang w:val="sk-SK"/>
        </w:rPr>
        <w:t>,</w:t>
      </w:r>
    </w:p>
    <w:p w14:paraId="4C27611B" w14:textId="77777777" w:rsidR="000B2D9C" w:rsidRDefault="000B2D9C" w:rsidP="000B2D9C">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55CCF0A6" w14:textId="0522E852" w:rsidR="006D5D34" w:rsidRPr="006D5D34" w:rsidRDefault="006D5D34" w:rsidP="006D5D34">
      <w:pPr>
        <w:pStyle w:val="Odsekzoznamu"/>
        <w:spacing w:before="120" w:after="120"/>
        <w:ind w:left="709"/>
        <w:contextualSpacing w:val="0"/>
        <w:rPr>
          <w:rFonts w:ascii="Garamond" w:hAnsi="Garamond" w:cstheme="minorHAnsi"/>
          <w:b/>
          <w:lang w:val="sk-SK"/>
        </w:rPr>
      </w:pPr>
      <w:r w:rsidRPr="006D5D34">
        <w:rPr>
          <w:rFonts w:ascii="Garamond" w:hAnsi="Garamond" w:cstheme="minorHAnsi"/>
          <w:b/>
          <w:lang w:val="sk-SK"/>
        </w:rPr>
        <w:t xml:space="preserve">Časť </w:t>
      </w:r>
      <w:r w:rsidR="000B2D9C">
        <w:rPr>
          <w:rFonts w:ascii="Garamond" w:hAnsi="Garamond" w:cstheme="minorHAnsi"/>
          <w:b/>
          <w:lang w:val="sk-SK"/>
        </w:rPr>
        <w:t>6</w:t>
      </w:r>
      <w:r w:rsidRPr="006D5D34">
        <w:rPr>
          <w:rFonts w:ascii="Garamond" w:hAnsi="Garamond" w:cstheme="minorHAnsi"/>
          <w:b/>
          <w:lang w:val="sk-SK"/>
        </w:rPr>
        <w:t>: Mäsové výrobky</w:t>
      </w:r>
    </w:p>
    <w:p w14:paraId="718CFDB6" w14:textId="77777777" w:rsidR="006D5D34" w:rsidRDefault="006D5D34" w:rsidP="0049551D">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Rozhodnutie o schválení prevádzkarne ako bitúnok a výroby mäsových výrobkov (kumulatívne) vydané Štátnou veterinárnou a potravinovou správou SR alebo Rozhodnutie o schválení prevádzkarne ako bitúnok vydané Štátnou veterinárnou a potravinovou správou SR výrobcu, od ktorého sa bude dodávať obstarávané mäso. Pokiaľ výrobca nedisponuje vlastným bitúnkom je potrebné dodať Rozhodnutie o schválení prevádzkarne na výrobu mäsových výrobkov vydané Štátnou veterinárnou a potravinovou správou SR spolu s Rozhodnutím o schválení prevádzkarne ako bitúnok vydané Štátnou veterinárnou a potravinovou správou SR od dodávateľa suroviny. </w:t>
      </w:r>
    </w:p>
    <w:p w14:paraId="45BF8C7E" w14:textId="7803FF5B" w:rsidR="00E36DF3" w:rsidRPr="00E36DF3" w:rsidRDefault="00E36DF3" w:rsidP="00E36DF3">
      <w:pPr>
        <w:pStyle w:val="Odsekzoznamu"/>
        <w:numPr>
          <w:ilvl w:val="0"/>
          <w:numId w:val="55"/>
        </w:numPr>
        <w:spacing w:before="120" w:after="120"/>
        <w:ind w:left="2127"/>
        <w:contextualSpacing w:val="0"/>
        <w:rPr>
          <w:rFonts w:ascii="Garamond" w:hAnsi="Garamond" w:cstheme="minorHAnsi"/>
          <w:lang w:val="sk-SK"/>
        </w:rPr>
      </w:pPr>
      <w:r>
        <w:rPr>
          <w:rFonts w:ascii="Garamond" w:hAnsi="Garamond" w:cstheme="minorHAnsi"/>
          <w:lang w:val="sk-SK"/>
        </w:rPr>
        <w:t>R</w:t>
      </w:r>
      <w:r w:rsidRPr="00E36DF3">
        <w:rPr>
          <w:rFonts w:ascii="Garamond" w:hAnsi="Garamond" w:cstheme="minorHAnsi"/>
          <w:lang w:val="sk-SK"/>
        </w:rPr>
        <w:t>ozhodnutie o schválení prevádzkarne ako hydinový bitúnok a výroba hydinových mäsových výrobkov (kumulatívne),vydané Štátnou veterinárnou</w:t>
      </w:r>
      <w:r w:rsidRPr="00CD6A2B">
        <w:rPr>
          <w:rFonts w:ascii="Garamond" w:hAnsi="Garamond" w:cstheme="minorHAnsi"/>
          <w:lang w:val="sk-SK"/>
        </w:rPr>
        <w:t xml:space="preserve"> a potravinovou správou SR, pokiaľ výrobca nedisponuje vlastným hydinovým bitúnkom je potrebné dodať úradne overené rozhodnutie o schválení prevádzkarne</w:t>
      </w:r>
      <w:r w:rsidRPr="00134B99">
        <w:rPr>
          <w:rFonts w:ascii="Garamond" w:hAnsi="Garamond" w:cstheme="minorHAnsi"/>
          <w:lang w:val="sk-SK"/>
        </w:rPr>
        <w:t xml:space="preserve"> na výrobu hydinových mäsových výrobkov vydané Štátnou veterinárnou a potravinovou správou SR spolu s úradne overeným rozhodnutím o schválení prevádzkarne ako hydinový bitúnok</w:t>
      </w:r>
      <w:r>
        <w:rPr>
          <w:rFonts w:ascii="Garamond" w:hAnsi="Garamond" w:cstheme="minorHAnsi"/>
          <w:lang w:val="sk-SK"/>
        </w:rPr>
        <w:t xml:space="preserve"> </w:t>
      </w:r>
      <w:r w:rsidRPr="00E36DF3">
        <w:rPr>
          <w:rFonts w:ascii="Garamond" w:hAnsi="Garamond" w:cstheme="minorHAnsi"/>
          <w:lang w:val="sk-SK"/>
        </w:rPr>
        <w:t>vydané Štátnou veterinárnou a potravinovou správou SR od dodávateľa suroviny,</w:t>
      </w:r>
    </w:p>
    <w:p w14:paraId="7C6D1065" w14:textId="77777777" w:rsidR="006D5D34" w:rsidRDefault="006D5D34" w:rsidP="0049551D">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4D9CF4C1" w14:textId="77777777" w:rsidR="006D5D34" w:rsidRPr="006D5D34" w:rsidRDefault="006D5D34" w:rsidP="0049551D">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w:t>
      </w:r>
      <w:r w:rsidRPr="006D5D34">
        <w:rPr>
          <w:rFonts w:ascii="Garamond" w:hAnsi="Garamond" w:cstheme="minorHAnsi"/>
          <w:lang w:val="sk-SK"/>
        </w:rPr>
        <w:lastRenderedPageBreak/>
        <w:t xml:space="preserve">rastlinného a živočíšneho pôvodu a ich uvádzanie na trh v Slovenskej republike, resp. uvádzanie na trh a vývoz do členských štátov Európskej únie. </w:t>
      </w:r>
    </w:p>
    <w:p w14:paraId="6831B32B" w14:textId="77777777" w:rsidR="00B83083" w:rsidRDefault="00B83083" w:rsidP="00B83083">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07748EE" w14:textId="4A777D04" w:rsidR="00C07EE1" w:rsidRDefault="00C07EE1" w:rsidP="00B83083">
      <w:pPr>
        <w:pStyle w:val="Odsekzoznamu"/>
        <w:numPr>
          <w:ilvl w:val="0"/>
          <w:numId w:val="55"/>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xml:space="preserve">, </w:t>
      </w:r>
      <w:r w:rsidR="00CD6A2B">
        <w:rPr>
          <w:rFonts w:ascii="Garamond" w:hAnsi="Garamond" w:cstheme="minorHAnsi"/>
          <w:lang w:val="sk-SK"/>
        </w:rPr>
        <w:t xml:space="preserve">rozhodnutím podľa bodu </w:t>
      </w:r>
      <w:proofErr w:type="spellStart"/>
      <w:r w:rsidR="00CD6A2B">
        <w:rPr>
          <w:rFonts w:ascii="Garamond" w:hAnsi="Garamond" w:cstheme="minorHAnsi"/>
          <w:lang w:val="sk-SK"/>
        </w:rPr>
        <w:t>ii.</w:t>
      </w:r>
      <w:proofErr w:type="spellEnd"/>
      <w:r w:rsidR="00CD6A2B">
        <w:rPr>
          <w:rFonts w:ascii="Garamond" w:hAnsi="Garamond" w:cstheme="minorHAnsi"/>
          <w:lang w:val="sk-SK"/>
        </w:rPr>
        <w:t xml:space="preserve">, </w:t>
      </w:r>
      <w:r>
        <w:rPr>
          <w:rFonts w:ascii="Garamond" w:hAnsi="Garamond" w:cstheme="minorHAnsi"/>
          <w:lang w:val="sk-SK"/>
        </w:rPr>
        <w:t>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sidR="00CD6A2B">
        <w:rPr>
          <w:rFonts w:ascii="Garamond" w:hAnsi="Garamond" w:cstheme="minorHAnsi"/>
          <w:lang w:val="sk-SK"/>
        </w:rPr>
        <w:t>ii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v.</w:t>
      </w:r>
    </w:p>
    <w:p w14:paraId="2915EB8E" w14:textId="77777777" w:rsidR="006D5D34" w:rsidRDefault="006D5D34" w:rsidP="006D5D34">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1DFDE379" w14:textId="73FC21BD" w:rsidR="005109C7" w:rsidRPr="005109C7" w:rsidRDefault="005109C7" w:rsidP="005109C7">
      <w:pPr>
        <w:pStyle w:val="Odsekzoznamu"/>
        <w:spacing w:before="120" w:after="120"/>
        <w:ind w:left="709"/>
        <w:contextualSpacing w:val="0"/>
        <w:rPr>
          <w:rFonts w:ascii="Garamond" w:hAnsi="Garamond" w:cstheme="minorHAnsi"/>
          <w:b/>
          <w:lang w:val="sk-SK"/>
        </w:rPr>
      </w:pPr>
      <w:r w:rsidRPr="005109C7">
        <w:rPr>
          <w:rFonts w:ascii="Garamond" w:hAnsi="Garamond" w:cstheme="minorHAnsi"/>
          <w:b/>
          <w:lang w:val="sk-SK"/>
        </w:rPr>
        <w:t xml:space="preserve">Časť </w:t>
      </w:r>
      <w:r w:rsidR="000B2D9C">
        <w:rPr>
          <w:rFonts w:ascii="Garamond" w:hAnsi="Garamond" w:cstheme="minorHAnsi"/>
          <w:b/>
          <w:lang w:val="sk-SK"/>
        </w:rPr>
        <w:t>7</w:t>
      </w:r>
      <w:r w:rsidRPr="005109C7">
        <w:rPr>
          <w:rFonts w:ascii="Garamond" w:hAnsi="Garamond" w:cstheme="minorHAnsi"/>
          <w:b/>
          <w:lang w:val="sk-SK"/>
        </w:rPr>
        <w:t>: Mrazená zelenina</w:t>
      </w:r>
      <w:r w:rsidR="000B2D9C">
        <w:rPr>
          <w:rFonts w:ascii="Garamond" w:hAnsi="Garamond" w:cstheme="minorHAnsi"/>
          <w:b/>
          <w:lang w:val="sk-SK"/>
        </w:rPr>
        <w:t>,</w:t>
      </w:r>
      <w:r w:rsidR="009B368B">
        <w:rPr>
          <w:rFonts w:ascii="Garamond" w:hAnsi="Garamond" w:cstheme="minorHAnsi"/>
          <w:b/>
          <w:lang w:val="sk-SK"/>
        </w:rPr>
        <w:t xml:space="preserve"> </w:t>
      </w:r>
      <w:r w:rsidRPr="005109C7">
        <w:rPr>
          <w:rFonts w:ascii="Garamond" w:hAnsi="Garamond" w:cstheme="minorHAnsi"/>
          <w:b/>
          <w:lang w:val="sk-SK"/>
        </w:rPr>
        <w:t>mrazené výrobky</w:t>
      </w:r>
      <w:r w:rsidR="00D93A90">
        <w:rPr>
          <w:rFonts w:ascii="Garamond" w:hAnsi="Garamond" w:cstheme="minorHAnsi"/>
          <w:b/>
          <w:lang w:val="sk-SK"/>
        </w:rPr>
        <w:t xml:space="preserve"> a ryby</w:t>
      </w:r>
    </w:p>
    <w:p w14:paraId="71BCB0DC" w14:textId="6ED9CAE6" w:rsidR="005A09A0" w:rsidRDefault="005A09A0" w:rsidP="0049551D">
      <w:pPr>
        <w:pStyle w:val="Odsekzoznamu"/>
        <w:numPr>
          <w:ilvl w:val="0"/>
          <w:numId w:val="57"/>
        </w:numPr>
        <w:spacing w:before="120" w:after="120"/>
        <w:ind w:left="2127"/>
        <w:contextualSpacing w:val="0"/>
        <w:rPr>
          <w:rFonts w:ascii="Garamond" w:hAnsi="Garamond" w:cstheme="minorHAnsi"/>
          <w:lang w:val="sk-SK"/>
        </w:rPr>
      </w:pPr>
      <w:r w:rsidRPr="00DF03F7">
        <w:rPr>
          <w:rFonts w:ascii="Garamond" w:hAnsi="Garamond" w:cstheme="minorHAnsi"/>
          <w:lang w:val="sk-SK"/>
        </w:rPr>
        <w:t>Rozhodnutie o schválení prevádzkarne vydané Štátnou veterinárnou a potravinovou správou SR alebo Rozhodnutie o schválení prevádzkarne vydané Štátnou veterinárnou a potravinovou správou SR výrobcu, od ktorého sa budú dodávať obstarávané ryby.</w:t>
      </w:r>
    </w:p>
    <w:p w14:paraId="2A617697" w14:textId="7AEDB408" w:rsidR="005109C7" w:rsidRPr="00D93A90" w:rsidRDefault="005109C7" w:rsidP="00D93A90">
      <w:pPr>
        <w:pStyle w:val="Odsekzoznamu"/>
        <w:numPr>
          <w:ilvl w:val="0"/>
          <w:numId w:val="57"/>
        </w:numPr>
        <w:spacing w:before="120" w:after="120"/>
        <w:ind w:left="2127"/>
        <w:contextualSpacing w:val="0"/>
        <w:rPr>
          <w:rFonts w:ascii="Garamond" w:hAnsi="Garamond" w:cstheme="minorHAnsi"/>
          <w:lang w:val="sk-SK"/>
        </w:rPr>
      </w:pPr>
      <w:r w:rsidRPr="00D93A90">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3D560630" w14:textId="73060AA5" w:rsidR="00B83083" w:rsidRDefault="005109C7" w:rsidP="0049551D">
      <w:pPr>
        <w:pStyle w:val="Odsekzoznamu"/>
        <w:numPr>
          <w:ilvl w:val="0"/>
          <w:numId w:val="57"/>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49526DEB" w14:textId="77777777" w:rsidR="005A09A0" w:rsidRDefault="005A09A0" w:rsidP="00137E22">
      <w:pPr>
        <w:pStyle w:val="Odsekzoznamu"/>
        <w:numPr>
          <w:ilvl w:val="0"/>
          <w:numId w:val="57"/>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A4F9DD8" w14:textId="77777777" w:rsidR="005A09A0" w:rsidRDefault="005A09A0" w:rsidP="00137E22">
      <w:pPr>
        <w:pStyle w:val="Odsekzoznamu"/>
        <w:numPr>
          <w:ilvl w:val="0"/>
          <w:numId w:val="57"/>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p>
    <w:p w14:paraId="6161E107" w14:textId="668C499C" w:rsidR="005109C7" w:rsidRPr="00573B84" w:rsidRDefault="005109C7" w:rsidP="005109C7">
      <w:pPr>
        <w:pStyle w:val="Odsekzoznamu"/>
        <w:spacing w:before="120" w:after="120"/>
        <w:ind w:left="1418"/>
        <w:contextualSpacing w:val="0"/>
        <w:rPr>
          <w:rFonts w:ascii="Garamond" w:hAnsi="Garamond" w:cstheme="minorHAnsi"/>
          <w:lang w:val="sk-SK"/>
        </w:rPr>
      </w:pPr>
      <w:r w:rsidRPr="00573B84">
        <w:rPr>
          <w:rFonts w:ascii="Garamond" w:hAnsi="Garamond" w:cstheme="minorHAnsi"/>
          <w:lang w:val="sk-SK"/>
        </w:rPr>
        <w:t>Verejný obstarávateľ uzná ako rovnocenné osvedčenia aj osvedčenia vydané príslušnými orgánmi členských štátov.</w:t>
      </w:r>
    </w:p>
    <w:p w14:paraId="300C4A69" w14:textId="2AA73258" w:rsidR="005109C7" w:rsidRPr="005109C7" w:rsidRDefault="005109C7" w:rsidP="005109C7">
      <w:pPr>
        <w:pStyle w:val="Odsekzoznamu"/>
        <w:spacing w:before="120" w:after="120"/>
        <w:ind w:left="709"/>
        <w:contextualSpacing w:val="0"/>
        <w:rPr>
          <w:rFonts w:ascii="Garamond" w:hAnsi="Garamond" w:cstheme="minorHAnsi"/>
          <w:b/>
          <w:lang w:val="sk-SK"/>
        </w:rPr>
      </w:pPr>
      <w:r w:rsidRPr="005109C7">
        <w:rPr>
          <w:rFonts w:ascii="Garamond" w:hAnsi="Garamond" w:cstheme="minorHAnsi"/>
          <w:b/>
          <w:lang w:val="sk-SK"/>
        </w:rPr>
        <w:t xml:space="preserve">Časť </w:t>
      </w:r>
      <w:r w:rsidR="000B2D9C">
        <w:rPr>
          <w:rFonts w:ascii="Garamond" w:hAnsi="Garamond" w:cstheme="minorHAnsi"/>
          <w:b/>
          <w:lang w:val="sk-SK"/>
        </w:rPr>
        <w:t>8</w:t>
      </w:r>
      <w:r w:rsidRPr="005109C7">
        <w:rPr>
          <w:rFonts w:ascii="Garamond" w:hAnsi="Garamond" w:cstheme="minorHAnsi"/>
          <w:b/>
          <w:lang w:val="sk-SK"/>
        </w:rPr>
        <w:t>: Mlieko a mliečne výrobky</w:t>
      </w:r>
    </w:p>
    <w:p w14:paraId="4FF97AE1" w14:textId="77777777" w:rsidR="005109C7" w:rsidRPr="005109C7" w:rsidRDefault="005109C7" w:rsidP="0049551D">
      <w:pPr>
        <w:pStyle w:val="Odsekzoznamu"/>
        <w:numPr>
          <w:ilvl w:val="0"/>
          <w:numId w:val="58"/>
        </w:numPr>
        <w:spacing w:before="120" w:after="120"/>
        <w:ind w:left="2127"/>
        <w:contextualSpacing w:val="0"/>
        <w:rPr>
          <w:rFonts w:ascii="Garamond" w:hAnsi="Garamond" w:cstheme="minorHAnsi"/>
          <w:lang w:val="sk-SK"/>
        </w:rPr>
      </w:pPr>
      <w:r w:rsidRPr="005109C7">
        <w:rPr>
          <w:rFonts w:ascii="Garamond" w:hAnsi="Garamond" w:cstheme="minorHAnsi"/>
          <w:lang w:val="sk-SK"/>
        </w:rPr>
        <w:lastRenderedPageBreak/>
        <w:t xml:space="preserve">Rozhodnutie o schválení prevádzky vydané Štátnou veterinárnou a potravinovou správou SR výrobcu, od ktorého sa bude tovar dodávať. </w:t>
      </w:r>
    </w:p>
    <w:p w14:paraId="71B1FA1D" w14:textId="77777777" w:rsidR="005109C7" w:rsidRDefault="005109C7" w:rsidP="0049551D">
      <w:pPr>
        <w:pStyle w:val="Odsekzoznamu"/>
        <w:numPr>
          <w:ilvl w:val="0"/>
          <w:numId w:val="58"/>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2E605056" w14:textId="77777777" w:rsidR="005109C7" w:rsidRDefault="005109C7" w:rsidP="0049551D">
      <w:pPr>
        <w:pStyle w:val="Odsekzoznamu"/>
        <w:numPr>
          <w:ilvl w:val="0"/>
          <w:numId w:val="58"/>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58A3821A" w14:textId="77777777" w:rsidR="002462E1" w:rsidRDefault="002462E1" w:rsidP="002462E1">
      <w:pPr>
        <w:pStyle w:val="Odsekzoznamu"/>
        <w:numPr>
          <w:ilvl w:val="0"/>
          <w:numId w:val="58"/>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54FF1700" w14:textId="77777777" w:rsidR="00C07EE1" w:rsidRPr="00C07EE1" w:rsidRDefault="00C07EE1" w:rsidP="00C07EE1">
      <w:pPr>
        <w:pStyle w:val="Odsekzoznamu"/>
        <w:numPr>
          <w:ilvl w:val="0"/>
          <w:numId w:val="58"/>
        </w:numPr>
        <w:ind w:left="2127"/>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sidRPr="00C07EE1">
        <w:rPr>
          <w:rFonts w:ascii="Garamond" w:hAnsi="Garamond" w:cstheme="minorHAnsi"/>
          <w:lang w:val="sk-SK"/>
        </w:rPr>
        <w:t xml:space="preserve"> a certifikátom bezpečnosti potravín podľa bodu </w:t>
      </w:r>
      <w:proofErr w:type="spellStart"/>
      <w:r w:rsidRPr="00C07EE1">
        <w:rPr>
          <w:rFonts w:ascii="Garamond" w:hAnsi="Garamond" w:cstheme="minorHAnsi"/>
          <w:lang w:val="sk-SK"/>
        </w:rPr>
        <w:t>iv.</w:t>
      </w:r>
      <w:proofErr w:type="spellEnd"/>
    </w:p>
    <w:p w14:paraId="1ED6D925" w14:textId="6B8C1E4C" w:rsidR="006D5D34" w:rsidRPr="005109C7" w:rsidRDefault="005109C7" w:rsidP="005109C7">
      <w:pPr>
        <w:pStyle w:val="Odsekzoznamu"/>
        <w:spacing w:before="120" w:after="120"/>
        <w:ind w:left="1418"/>
        <w:contextualSpacing w:val="0"/>
        <w:rPr>
          <w:rFonts w:ascii="Garamond" w:hAnsi="Garamond" w:cstheme="minorHAnsi"/>
          <w:lang w:val="sk-SK"/>
        </w:rPr>
      </w:pPr>
      <w:r w:rsidRPr="005109C7">
        <w:rPr>
          <w:rFonts w:ascii="Garamond" w:hAnsi="Garamond" w:cstheme="minorHAnsi"/>
          <w:lang w:val="sk-SK"/>
        </w:rPr>
        <w:t>Verejný obstarávateľ uzná ako rovnocenné osvedčenia aj osvedčenia vydané príslušnými orgánmi členských štátov.</w:t>
      </w:r>
    </w:p>
    <w:p w14:paraId="3355308A" w14:textId="6B4315FC" w:rsidR="006D5D34" w:rsidRDefault="005109C7" w:rsidP="006D5D34">
      <w:pPr>
        <w:pStyle w:val="Odsekzoznamu"/>
        <w:spacing w:before="120" w:after="120"/>
        <w:ind w:left="709"/>
        <w:contextualSpacing w:val="0"/>
        <w:rPr>
          <w:rFonts w:ascii="Garamond" w:hAnsi="Garamond" w:cstheme="minorHAnsi"/>
          <w:b/>
          <w:lang w:val="sk-SK"/>
        </w:rPr>
      </w:pPr>
      <w:r w:rsidRPr="005109C7">
        <w:rPr>
          <w:rFonts w:ascii="Garamond" w:hAnsi="Garamond" w:cstheme="minorHAnsi"/>
          <w:b/>
          <w:lang w:val="sk-SK"/>
        </w:rPr>
        <w:t xml:space="preserve">Časť </w:t>
      </w:r>
      <w:r w:rsidR="000B2D9C">
        <w:rPr>
          <w:rFonts w:ascii="Garamond" w:hAnsi="Garamond" w:cstheme="minorHAnsi"/>
          <w:b/>
          <w:lang w:val="sk-SK"/>
        </w:rPr>
        <w:t>9</w:t>
      </w:r>
      <w:r w:rsidRPr="005109C7">
        <w:rPr>
          <w:rFonts w:ascii="Garamond" w:hAnsi="Garamond" w:cstheme="minorHAnsi"/>
          <w:b/>
          <w:lang w:val="sk-SK"/>
        </w:rPr>
        <w:t>: Ovocie a zelenina</w:t>
      </w:r>
    </w:p>
    <w:p w14:paraId="658C0A54" w14:textId="77777777" w:rsidR="005109C7" w:rsidRPr="005109C7" w:rsidRDefault="005109C7" w:rsidP="0049551D">
      <w:pPr>
        <w:pStyle w:val="Odsekzoznamu"/>
        <w:numPr>
          <w:ilvl w:val="0"/>
          <w:numId w:val="59"/>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Doklad o evidencii v registri podnikateľov s ovocím a zeleninou vydaný Štátnou veterinárnou a potravinovou správou SR podľa čl. 10 nariadenia (EÚ) č. 543/2011. </w:t>
      </w:r>
    </w:p>
    <w:p w14:paraId="7BE8C480" w14:textId="77777777" w:rsidR="005109C7" w:rsidRPr="005109C7" w:rsidRDefault="005109C7" w:rsidP="0049551D">
      <w:pPr>
        <w:pStyle w:val="Odsekzoznamu"/>
        <w:numPr>
          <w:ilvl w:val="0"/>
          <w:numId w:val="59"/>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78DA5EA0" w14:textId="6C6D1769" w:rsidR="005109C7" w:rsidRDefault="005109C7" w:rsidP="0049551D">
      <w:pPr>
        <w:pStyle w:val="Odsekzoznamu"/>
        <w:numPr>
          <w:ilvl w:val="0"/>
          <w:numId w:val="59"/>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w:t>
      </w:r>
      <w:r w:rsidRPr="005109C7">
        <w:rPr>
          <w:rFonts w:ascii="Garamond" w:hAnsi="Garamond" w:cstheme="minorHAnsi"/>
          <w:lang w:val="sk-SK"/>
        </w:rPr>
        <w:lastRenderedPageBreak/>
        <w:t xml:space="preserve">podľa osobitných predpisov na skladovanie, manipuláciu a dopravu potravín rastlinného a živočíšneho pôvodu a ich uvádzanie na trh v Slovenskej republike, resp. uvádzanie na trh a vývoz do členských štátov Európskej únie. </w:t>
      </w:r>
    </w:p>
    <w:p w14:paraId="7E038C8C" w14:textId="77777777" w:rsidR="002462E1" w:rsidRDefault="002462E1" w:rsidP="002462E1">
      <w:pPr>
        <w:pStyle w:val="Odsekzoznamu"/>
        <w:numPr>
          <w:ilvl w:val="0"/>
          <w:numId w:val="59"/>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9132BB5" w14:textId="20505DC5" w:rsidR="00C07EE1" w:rsidRDefault="00C07EE1" w:rsidP="002462E1">
      <w:pPr>
        <w:pStyle w:val="Odsekzoznamu"/>
        <w:numPr>
          <w:ilvl w:val="0"/>
          <w:numId w:val="59"/>
        </w:numPr>
        <w:spacing w:before="120" w:after="120"/>
        <w:ind w:left="2127"/>
        <w:contextualSpacing w:val="0"/>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Pr>
          <w:rFonts w:ascii="Garamond" w:hAnsi="Garamond" w:cstheme="minorHAnsi"/>
          <w:lang w:val="sk-SK"/>
        </w:rPr>
        <w:t xml:space="preserve">, </w:t>
      </w:r>
      <w:r w:rsidRPr="00C07EE1">
        <w:rPr>
          <w:rFonts w:ascii="Garamond" w:hAnsi="Garamond" w:cstheme="minorHAnsi"/>
          <w:lang w:val="sk-SK"/>
        </w:rPr>
        <w:t>a certifikátom b</w:t>
      </w:r>
      <w:r>
        <w:rPr>
          <w:rFonts w:ascii="Garamond" w:hAnsi="Garamond" w:cstheme="minorHAnsi"/>
          <w:lang w:val="sk-SK"/>
        </w:rPr>
        <w:t xml:space="preserve">ezpečnosti potravín podľa bodu </w:t>
      </w:r>
      <w:proofErr w:type="spellStart"/>
      <w:r w:rsidR="001C45E2">
        <w:rPr>
          <w:rFonts w:ascii="Garamond" w:hAnsi="Garamond" w:cstheme="minorHAnsi"/>
          <w:lang w:val="sk-SK"/>
        </w:rPr>
        <w:t>i</w:t>
      </w:r>
      <w:r w:rsidRPr="00C07EE1">
        <w:rPr>
          <w:rFonts w:ascii="Garamond" w:hAnsi="Garamond" w:cstheme="minorHAnsi"/>
          <w:lang w:val="sk-SK"/>
        </w:rPr>
        <w:t>v</w:t>
      </w:r>
      <w:r>
        <w:rPr>
          <w:rFonts w:ascii="Garamond" w:hAnsi="Garamond" w:cstheme="minorHAnsi"/>
          <w:lang w:val="sk-SK"/>
        </w:rPr>
        <w:t>.</w:t>
      </w:r>
      <w:proofErr w:type="spellEnd"/>
    </w:p>
    <w:p w14:paraId="739EC804" w14:textId="04FFFF4B" w:rsidR="005109C7" w:rsidRPr="005109C7" w:rsidRDefault="005109C7" w:rsidP="005109C7">
      <w:pPr>
        <w:pStyle w:val="Odsekzoznamu"/>
        <w:spacing w:before="120" w:after="120"/>
        <w:ind w:left="1418"/>
        <w:contextualSpacing w:val="0"/>
        <w:rPr>
          <w:rFonts w:ascii="Garamond" w:hAnsi="Garamond" w:cstheme="minorHAnsi"/>
          <w:lang w:val="sk-SK"/>
        </w:rPr>
      </w:pPr>
      <w:r w:rsidRPr="005109C7">
        <w:rPr>
          <w:rFonts w:ascii="Garamond" w:hAnsi="Garamond" w:cstheme="minorHAnsi"/>
          <w:lang w:val="sk-SK"/>
        </w:rPr>
        <w:t>Verejný obstarávateľ uzná ako rovnocenné osvedčenia aj osvedčenia vydané príslušnými orgánmi členských štátov.</w:t>
      </w:r>
    </w:p>
    <w:p w14:paraId="73BCB19E" w14:textId="71EB2959" w:rsidR="006D5D34" w:rsidRDefault="00F34961" w:rsidP="006D5D34">
      <w:pPr>
        <w:pStyle w:val="Odsekzoznamu"/>
        <w:spacing w:before="120" w:after="120"/>
        <w:ind w:left="709"/>
        <w:contextualSpacing w:val="0"/>
        <w:rPr>
          <w:rFonts w:ascii="Garamond" w:hAnsi="Garamond" w:cstheme="minorHAnsi"/>
          <w:b/>
          <w:lang w:val="sk-SK"/>
        </w:rPr>
      </w:pPr>
      <w:r w:rsidRPr="00F34961">
        <w:rPr>
          <w:rFonts w:ascii="Garamond" w:hAnsi="Garamond" w:cstheme="minorHAnsi"/>
          <w:b/>
          <w:lang w:val="sk-SK"/>
        </w:rPr>
        <w:t xml:space="preserve">Časť </w:t>
      </w:r>
      <w:r w:rsidR="000B2D9C">
        <w:rPr>
          <w:rFonts w:ascii="Garamond" w:hAnsi="Garamond" w:cstheme="minorHAnsi"/>
          <w:b/>
          <w:lang w:val="sk-SK"/>
        </w:rPr>
        <w:t>10</w:t>
      </w:r>
      <w:r w:rsidRPr="00F34961">
        <w:rPr>
          <w:rFonts w:ascii="Garamond" w:hAnsi="Garamond" w:cstheme="minorHAnsi"/>
          <w:b/>
          <w:lang w:val="sk-SK"/>
        </w:rPr>
        <w:t>: Vajcia</w:t>
      </w:r>
    </w:p>
    <w:p w14:paraId="6B0BE2A0" w14:textId="77777777" w:rsidR="00F34961" w:rsidRDefault="00F34961" w:rsidP="0049551D">
      <w:pPr>
        <w:pStyle w:val="Odsekzoznamu"/>
        <w:numPr>
          <w:ilvl w:val="0"/>
          <w:numId w:val="61"/>
        </w:numPr>
        <w:spacing w:before="120" w:after="120"/>
        <w:ind w:left="2127"/>
        <w:contextualSpacing w:val="0"/>
        <w:rPr>
          <w:rFonts w:ascii="Garamond" w:hAnsi="Garamond" w:cstheme="minorHAnsi"/>
          <w:lang w:val="sk-SK"/>
        </w:rPr>
      </w:pPr>
      <w:r w:rsidRPr="00F34961">
        <w:rPr>
          <w:rFonts w:ascii="Garamond" w:hAnsi="Garamond" w:cstheme="minorHAnsi"/>
          <w:lang w:val="sk-SK"/>
        </w:rPr>
        <w:t xml:space="preserve">Rozhodnutie o schválení farmy pre chov nosníc vydané Štátnou veterinárnou a potravinovou správou SR, </w:t>
      </w:r>
    </w:p>
    <w:p w14:paraId="5FF21C75" w14:textId="77777777" w:rsidR="00F34961" w:rsidRDefault="00F34961" w:rsidP="0049551D">
      <w:pPr>
        <w:pStyle w:val="Odsekzoznamu"/>
        <w:numPr>
          <w:ilvl w:val="0"/>
          <w:numId w:val="61"/>
        </w:numPr>
        <w:spacing w:before="120" w:after="120"/>
        <w:ind w:left="2127"/>
        <w:contextualSpacing w:val="0"/>
        <w:rPr>
          <w:rFonts w:ascii="Garamond" w:hAnsi="Garamond" w:cstheme="minorHAnsi"/>
          <w:lang w:val="sk-SK"/>
        </w:rPr>
      </w:pPr>
      <w:r w:rsidRPr="00F34961">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3DB46E70" w14:textId="77777777" w:rsidR="00F34961" w:rsidRDefault="00F34961" w:rsidP="0049551D">
      <w:pPr>
        <w:pStyle w:val="Odsekzoznamu"/>
        <w:numPr>
          <w:ilvl w:val="0"/>
          <w:numId w:val="61"/>
        </w:numPr>
        <w:spacing w:before="120" w:after="120"/>
        <w:ind w:left="2127"/>
        <w:contextualSpacing w:val="0"/>
        <w:rPr>
          <w:rFonts w:ascii="Garamond" w:hAnsi="Garamond" w:cstheme="minorHAnsi"/>
          <w:lang w:val="sk-SK"/>
        </w:rPr>
      </w:pPr>
      <w:r w:rsidRPr="00F34961">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18AA1D8C" w14:textId="77777777" w:rsidR="002462E1" w:rsidRDefault="002462E1" w:rsidP="002462E1">
      <w:pPr>
        <w:pStyle w:val="Odsekzoznamu"/>
        <w:numPr>
          <w:ilvl w:val="0"/>
          <w:numId w:val="61"/>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ISO </w:t>
      </w:r>
      <w:r w:rsidRPr="001423CB">
        <w:rPr>
          <w:rFonts w:ascii="Garamond" w:hAnsi="Garamond" w:cstheme="minorHAnsi"/>
          <w:lang w:val="sk-SK"/>
        </w:rPr>
        <w:t>22000: 2018</w:t>
      </w:r>
      <w:r w:rsidRPr="001423CB" w:rsidDel="001423CB">
        <w:rPr>
          <w:rFonts w:ascii="Garamond" w:hAnsi="Garamond" w:cstheme="minorHAnsi"/>
          <w:lang w:val="sk-SK"/>
        </w:rPr>
        <w:t xml:space="preserve"> </w:t>
      </w:r>
      <w:r w:rsidRPr="006D5D34">
        <w:rPr>
          <w:rFonts w:ascii="Garamond" w:hAnsi="Garamond" w:cstheme="minorHAnsi"/>
          <w:lang w:val="sk-SK"/>
        </w:rPr>
        <w:t xml:space="preserve">(STN </w:t>
      </w:r>
      <w:r w:rsidRPr="001423CB">
        <w:rPr>
          <w:rFonts w:ascii="Garamond" w:hAnsi="Garamond" w:cstheme="minorHAnsi"/>
          <w:lang w:val="sk-SK"/>
        </w:rPr>
        <w:t>EN ISO 22000:2018,</w:t>
      </w:r>
      <w:r w:rsidRPr="001423CB" w:rsidDel="001423CB">
        <w:rPr>
          <w:rFonts w:ascii="Garamond" w:hAnsi="Garamond" w:cstheme="minorHAnsi"/>
          <w:lang w:val="sk-SK"/>
        </w:rPr>
        <w:t xml:space="preserve"> </w:t>
      </w:r>
      <w:r w:rsidRPr="006D5D34">
        <w:rPr>
          <w:rFonts w:ascii="Garamond" w:hAnsi="Garamond" w:cstheme="minorHAnsi"/>
          <w:lang w:val="sk-SK"/>
        </w:rPr>
        <w:t>„Systémy manažérstva bezpečnosti potravín“)</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2F976D94" w14:textId="23346F4A" w:rsidR="00C07EE1" w:rsidRDefault="00C07EE1" w:rsidP="002462E1">
      <w:pPr>
        <w:pStyle w:val="Odsekzoznamu"/>
        <w:numPr>
          <w:ilvl w:val="0"/>
          <w:numId w:val="61"/>
        </w:numPr>
        <w:spacing w:before="120" w:after="120"/>
        <w:ind w:left="2127"/>
        <w:contextualSpacing w:val="0"/>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sidRPr="00C07EE1">
        <w:rPr>
          <w:rFonts w:ascii="Garamond" w:hAnsi="Garamond" w:cstheme="minorHAnsi"/>
          <w:lang w:val="sk-SK"/>
        </w:rPr>
        <w:t xml:space="preserve"> a certifikátom bezpečnosti potravín podľa bodu </w:t>
      </w:r>
      <w:proofErr w:type="spellStart"/>
      <w:r w:rsidRPr="00C07EE1">
        <w:rPr>
          <w:rFonts w:ascii="Garamond" w:hAnsi="Garamond" w:cstheme="minorHAnsi"/>
          <w:lang w:val="sk-SK"/>
        </w:rPr>
        <w:t>iv</w:t>
      </w:r>
      <w:r>
        <w:rPr>
          <w:rFonts w:ascii="Garamond" w:hAnsi="Garamond" w:cstheme="minorHAnsi"/>
          <w:lang w:val="sk-SK"/>
        </w:rPr>
        <w:t>.</w:t>
      </w:r>
      <w:proofErr w:type="spellEnd"/>
    </w:p>
    <w:p w14:paraId="5A79AE8E" w14:textId="77777777" w:rsidR="00F34961" w:rsidRPr="005109C7" w:rsidRDefault="00F34961" w:rsidP="00F34961">
      <w:pPr>
        <w:pStyle w:val="Odsekzoznamu"/>
        <w:spacing w:before="120" w:after="120"/>
        <w:ind w:left="1418"/>
        <w:contextualSpacing w:val="0"/>
        <w:rPr>
          <w:rFonts w:ascii="Garamond" w:hAnsi="Garamond" w:cstheme="minorHAnsi"/>
          <w:lang w:val="sk-SK"/>
        </w:rPr>
      </w:pPr>
      <w:r w:rsidRPr="005109C7">
        <w:rPr>
          <w:rFonts w:ascii="Garamond" w:hAnsi="Garamond" w:cstheme="minorHAnsi"/>
          <w:lang w:val="sk-SK"/>
        </w:rPr>
        <w:t>Verejný obstarávateľ uzná ako rovnocenné osvedčenia aj osvedčenia vydané príslušnými orgánmi členských štátov.</w:t>
      </w:r>
    </w:p>
    <w:p w14:paraId="39618797" w14:textId="5EF2BD7D" w:rsidR="005109C7" w:rsidRDefault="00F34961" w:rsidP="0049551D">
      <w:pPr>
        <w:pStyle w:val="Odsekzoznamu"/>
        <w:numPr>
          <w:ilvl w:val="1"/>
          <w:numId w:val="49"/>
        </w:numPr>
        <w:spacing w:before="120" w:after="120"/>
        <w:contextualSpacing w:val="0"/>
        <w:rPr>
          <w:rFonts w:ascii="Garamond" w:hAnsi="Garamond" w:cstheme="minorHAnsi"/>
          <w:lang w:val="sk-SK"/>
        </w:rPr>
      </w:pPr>
      <w:r w:rsidRPr="00F34961">
        <w:rPr>
          <w:rFonts w:ascii="Garamond" w:hAnsi="Garamond" w:cstheme="minorHAnsi"/>
          <w:lang w:val="sk-SK"/>
        </w:rPr>
        <w:t>V prípade, ak uchádzač predkladá ponuku na viac častí, alebo na všetky časti zákazky – je potrebné, aby predložil doklady požadované na preukázanie odbornej alebo technickej spôsobilosti (§ 34 zákona o verejnom obstarávaní) pre každú časť samostatne a to tak, ako je uvedené vyššie.</w:t>
      </w:r>
    </w:p>
    <w:p w14:paraId="0D2C8F5E" w14:textId="24741738" w:rsidR="00F34961" w:rsidRPr="00F34961" w:rsidRDefault="00F34961" w:rsidP="0049551D">
      <w:pPr>
        <w:pStyle w:val="Odsekzoznamu"/>
        <w:numPr>
          <w:ilvl w:val="1"/>
          <w:numId w:val="49"/>
        </w:numPr>
        <w:spacing w:before="120" w:after="120"/>
        <w:contextualSpacing w:val="0"/>
        <w:rPr>
          <w:rFonts w:ascii="Garamond" w:hAnsi="Garamond" w:cstheme="minorHAnsi"/>
          <w:lang w:val="sk-SK"/>
        </w:rPr>
      </w:pPr>
      <w:r w:rsidRPr="00F34961">
        <w:rPr>
          <w:rFonts w:ascii="Garamond" w:hAnsi="Garamond" w:cstheme="minorHAnsi"/>
          <w:lang w:val="sk-SK"/>
        </w:rPr>
        <w:lastRenderedPageBreak/>
        <w:t xml:space="preserve">Splnenie podmienok účasti môže uchádzač preukázať vyplnením JED podľa § 39 ods. 1 </w:t>
      </w:r>
      <w:r>
        <w:rPr>
          <w:rFonts w:ascii="Garamond" w:hAnsi="Garamond" w:cstheme="minorHAnsi"/>
          <w:lang w:val="sk-SK"/>
        </w:rPr>
        <w:t>zákona o verejnom obstarávaní</w:t>
      </w:r>
      <w:r w:rsidRPr="00F34961">
        <w:rPr>
          <w:rFonts w:ascii="Garamond" w:hAnsi="Garamond" w:cstheme="minorHAnsi"/>
          <w:lang w:val="sk-SK"/>
        </w:rPr>
        <w:t>, pričom z uchádzačom predloženého predmetného dokumentu musí byť jednoznačne zrejmé, že rozsahom, obsahom aj spôsobom spĺňa podmienky účasti preukazované týmto dokumentom, stanovené verejným obstarávateľom a je schopný túto skutočnosť preukázať.</w:t>
      </w:r>
    </w:p>
    <w:p w14:paraId="6D9B7D3A" w14:textId="42A79908" w:rsidR="005109C7" w:rsidRPr="00F34961" w:rsidRDefault="00F34961" w:rsidP="0049551D">
      <w:pPr>
        <w:pStyle w:val="Odsekzoznamu"/>
        <w:numPr>
          <w:ilvl w:val="0"/>
          <w:numId w:val="48"/>
        </w:numPr>
        <w:spacing w:before="120" w:after="120"/>
        <w:ind w:left="0"/>
        <w:contextualSpacing w:val="0"/>
        <w:rPr>
          <w:rFonts w:ascii="Garamond" w:hAnsi="Garamond" w:cstheme="minorHAnsi"/>
          <w:lang w:val="sk-SK"/>
        </w:rPr>
      </w:pPr>
      <w:r w:rsidRPr="00F34961">
        <w:rPr>
          <w:rFonts w:ascii="Garamond" w:hAnsi="Garamond" w:cstheme="minorHAnsi"/>
          <w:lang w:val="sk-SK"/>
        </w:rPr>
        <w:t xml:space="preserve">Uchádzač môže na preukázanie technickej spôsobilosti alebo odbornej spôsobilosti využiť technické a odborné kapacity inej osoby v súlade s § 34 ods. 3 </w:t>
      </w:r>
      <w:r w:rsidR="00932ACA">
        <w:rPr>
          <w:rFonts w:ascii="Garamond" w:hAnsi="Garamond" w:cstheme="minorHAnsi"/>
          <w:lang w:val="sk-SK"/>
        </w:rPr>
        <w:t>zákona o verejnom obstarávaní</w:t>
      </w:r>
      <w:r w:rsidRPr="00F34961">
        <w:rPr>
          <w:rFonts w:ascii="Garamond" w:hAnsi="Garamond" w:cstheme="minorHAnsi"/>
          <w:lang w:val="sk-SK"/>
        </w:rPr>
        <w:t xml:space="preserve">. Ak bude uchádzač preukazovať technickú alebo odbornú spôsobilosť kapacitami inej osoby, predloží zmluvu uzatvorenú medzi treťou osobou a uchádzačom podľa ustanovenia § 34 ods. 3 </w:t>
      </w:r>
      <w:r w:rsidR="00932ACA">
        <w:rPr>
          <w:rFonts w:ascii="Garamond" w:hAnsi="Garamond" w:cstheme="minorHAnsi"/>
          <w:lang w:val="sk-SK"/>
        </w:rPr>
        <w:t>zákona o verejnom obstarávaní</w:t>
      </w:r>
      <w:r w:rsidRPr="00F34961">
        <w:rPr>
          <w:rFonts w:ascii="Garamond" w:hAnsi="Garamond" w:cstheme="minorHAnsi"/>
          <w:lang w:val="sk-SK"/>
        </w:rPr>
        <w:t>. Ak ide o požiadavku v zmysle § 34 ods. 1 písm. g)</w:t>
      </w:r>
      <w:r w:rsidR="00932ACA">
        <w:rPr>
          <w:rFonts w:ascii="Garamond" w:hAnsi="Garamond" w:cstheme="minorHAnsi"/>
          <w:lang w:val="sk-SK"/>
        </w:rPr>
        <w:t xml:space="preserve"> zákona o verejnom obstarávaní,</w:t>
      </w:r>
      <w:r w:rsidRPr="00F34961">
        <w:rPr>
          <w:rFonts w:ascii="Garamond" w:hAnsi="Garamond" w:cstheme="minorHAnsi"/>
          <w:lang w:val="sk-SK"/>
        </w:rPr>
        <w:t xml:space="preserve"> uchádzač môže využiť kapacity inej osoby len, ak táto bude reálne dodávať tovary, na ktoré sa kapacity vyžadujú, ako subdodávateľ. Ak ponuku predkladá skupina dodávateľov, preukazuje splnenie podmienok účasti technická alebo odborná spôsobilosť spoločne. Uchádzač v ponuke vkladá doklady preukazujúce splnenie podmienok účasti technickej alebo odbornej spôsobilosti elektronicky do systému </w:t>
      </w:r>
      <w:r w:rsidR="00932ACA" w:rsidRPr="00E013C9">
        <w:rPr>
          <w:rFonts w:ascii="Garamond" w:hAnsi="Garamond" w:cstheme="minorHAnsi"/>
          <w:lang w:val="sk-SK"/>
        </w:rPr>
        <w:t>JOSEPHINE</w:t>
      </w:r>
      <w:r w:rsidR="00932ACA" w:rsidRPr="00F34961">
        <w:rPr>
          <w:rFonts w:ascii="Garamond" w:hAnsi="Garamond" w:cstheme="minorHAnsi"/>
          <w:lang w:val="sk-SK"/>
        </w:rPr>
        <w:t xml:space="preserve"> </w:t>
      </w:r>
      <w:r w:rsidRPr="00F34961">
        <w:rPr>
          <w:rFonts w:ascii="Garamond" w:hAnsi="Garamond" w:cstheme="minorHAnsi"/>
          <w:lang w:val="sk-SK"/>
        </w:rPr>
        <w:t xml:space="preserve">v </w:t>
      </w:r>
      <w:proofErr w:type="spellStart"/>
      <w:r w:rsidRPr="00F34961">
        <w:rPr>
          <w:rFonts w:ascii="Garamond" w:hAnsi="Garamond" w:cstheme="minorHAnsi"/>
          <w:lang w:val="sk-SK"/>
        </w:rPr>
        <w:t>pdf</w:t>
      </w:r>
      <w:proofErr w:type="spellEnd"/>
      <w:r w:rsidRPr="00F34961">
        <w:rPr>
          <w:rFonts w:ascii="Garamond" w:hAnsi="Garamond" w:cstheme="minorHAnsi"/>
          <w:lang w:val="sk-SK"/>
        </w:rPr>
        <w:t xml:space="preserve"> naskenovanej forme originálov alebo úradne osvedčených kópií, ak nie je stanovené inak.</w:t>
      </w:r>
    </w:p>
    <w:p w14:paraId="011FFDF4" w14:textId="77777777" w:rsidR="005109C7" w:rsidRDefault="005109C7" w:rsidP="006D5D34">
      <w:pPr>
        <w:pStyle w:val="Odsekzoznamu"/>
        <w:spacing w:before="120" w:after="120"/>
        <w:ind w:left="709"/>
        <w:contextualSpacing w:val="0"/>
        <w:rPr>
          <w:rFonts w:ascii="Garamond" w:hAnsi="Garamond" w:cstheme="minorHAnsi"/>
          <w:b/>
          <w:lang w:val="sk-SK"/>
        </w:rPr>
      </w:pPr>
    </w:p>
    <w:p w14:paraId="54C80B7F" w14:textId="77777777" w:rsidR="00A96137" w:rsidRPr="00E013C9" w:rsidRDefault="00A96137">
      <w:pPr>
        <w:contextualSpacing w:val="0"/>
        <w:jc w:val="left"/>
        <w:rPr>
          <w:rFonts w:ascii="Garamond" w:hAnsi="Garamond" w:cstheme="minorHAnsi"/>
          <w:lang w:val="sk-SK"/>
        </w:rPr>
      </w:pPr>
      <w:r w:rsidRPr="00E013C9">
        <w:rPr>
          <w:rFonts w:ascii="Garamond" w:hAnsi="Garamond" w:cstheme="minorHAnsi"/>
          <w:lang w:val="sk-SK"/>
        </w:rPr>
        <w:br w:type="page"/>
      </w:r>
    </w:p>
    <w:p w14:paraId="196DF0A3" w14:textId="77777777" w:rsidR="00883EEC" w:rsidRPr="00E013C9" w:rsidRDefault="00A96137" w:rsidP="0049551D">
      <w:pPr>
        <w:pStyle w:val="Nadpis2"/>
        <w:numPr>
          <w:ilvl w:val="0"/>
          <w:numId w:val="43"/>
        </w:numPr>
        <w:jc w:val="center"/>
        <w:rPr>
          <w:sz w:val="32"/>
          <w:szCs w:val="32"/>
        </w:rPr>
      </w:pPr>
      <w:bookmarkStart w:id="60" w:name="_Toc69143219"/>
      <w:r w:rsidRPr="00E013C9">
        <w:rPr>
          <w:sz w:val="32"/>
          <w:szCs w:val="32"/>
        </w:rPr>
        <w:lastRenderedPageBreak/>
        <w:t>OBCHODNÉ PODMIENKY POSKYTOVANIA PREDMETU OBSTARÁVANIA</w:t>
      </w:r>
      <w:bookmarkEnd w:id="60"/>
    </w:p>
    <w:p w14:paraId="29B56D77" w14:textId="77777777" w:rsidR="00A96137" w:rsidRPr="00E013C9" w:rsidRDefault="00A96137" w:rsidP="00A96137">
      <w:pPr>
        <w:rPr>
          <w:lang w:val="sk-SK"/>
        </w:rPr>
      </w:pPr>
    </w:p>
    <w:p w14:paraId="30353650" w14:textId="77777777" w:rsidR="00A96137" w:rsidRPr="00E013C9" w:rsidRDefault="00A96137" w:rsidP="00A96137">
      <w:pPr>
        <w:pStyle w:val="Nadpis2"/>
        <w:numPr>
          <w:ilvl w:val="0"/>
          <w:numId w:val="0"/>
        </w:numPr>
        <w:ind w:left="142" w:hanging="499"/>
        <w:jc w:val="center"/>
        <w:rPr>
          <w:sz w:val="32"/>
          <w:szCs w:val="32"/>
        </w:rPr>
      </w:pPr>
      <w:bookmarkStart w:id="61" w:name="_Toc69143220"/>
      <w:r w:rsidRPr="00E013C9">
        <w:rPr>
          <w:sz w:val="32"/>
          <w:szCs w:val="32"/>
        </w:rPr>
        <w:t>Časť B.1 – Rámcová zmluva</w:t>
      </w:r>
      <w:bookmarkEnd w:id="61"/>
    </w:p>
    <w:p w14:paraId="04716ADD" w14:textId="77777777" w:rsidR="00A96137" w:rsidRPr="00E013C9" w:rsidRDefault="00A96137" w:rsidP="00A96137">
      <w:pPr>
        <w:rPr>
          <w:rFonts w:ascii="Garamond" w:hAnsi="Garamond"/>
          <w:lang w:val="sk-SK"/>
        </w:rPr>
      </w:pPr>
      <w:r w:rsidRPr="00E013C9">
        <w:rPr>
          <w:rFonts w:ascii="Garamond" w:hAnsi="Garamond"/>
          <w:lang w:val="sk-SK"/>
        </w:rPr>
        <w:t xml:space="preserve">Rámcová zmluva tvorí </w:t>
      </w:r>
      <w:r w:rsidR="00EE2148" w:rsidRPr="00E013C9">
        <w:rPr>
          <w:rFonts w:ascii="Garamond" w:hAnsi="Garamond"/>
          <w:lang w:val="sk-SK"/>
        </w:rPr>
        <w:t>Prílohu č. 1</w:t>
      </w:r>
      <w:r w:rsidRPr="00E013C9">
        <w:rPr>
          <w:rFonts w:ascii="Garamond" w:hAnsi="Garamond"/>
          <w:lang w:val="sk-SK"/>
        </w:rPr>
        <w:t xml:space="preserve"> súťažných podkladov.</w:t>
      </w:r>
    </w:p>
    <w:p w14:paraId="0E1D64EC" w14:textId="77777777" w:rsidR="00A96137" w:rsidRPr="00E013C9" w:rsidRDefault="00A96137">
      <w:pPr>
        <w:contextualSpacing w:val="0"/>
        <w:jc w:val="left"/>
        <w:rPr>
          <w:lang w:val="sk-SK"/>
        </w:rPr>
      </w:pPr>
      <w:r w:rsidRPr="00E013C9">
        <w:rPr>
          <w:lang w:val="sk-SK"/>
        </w:rPr>
        <w:br w:type="page"/>
      </w:r>
    </w:p>
    <w:p w14:paraId="18B573E6" w14:textId="3B77DF51" w:rsidR="00A96137" w:rsidRDefault="00A96137" w:rsidP="00A96137">
      <w:pPr>
        <w:pStyle w:val="Nadpis2"/>
        <w:numPr>
          <w:ilvl w:val="0"/>
          <w:numId w:val="0"/>
        </w:numPr>
        <w:ind w:left="142" w:hanging="499"/>
        <w:jc w:val="center"/>
        <w:rPr>
          <w:sz w:val="32"/>
          <w:szCs w:val="32"/>
        </w:rPr>
      </w:pPr>
      <w:bookmarkStart w:id="62" w:name="_Toc69143221"/>
      <w:r w:rsidRPr="00E013C9">
        <w:rPr>
          <w:sz w:val="32"/>
          <w:szCs w:val="32"/>
        </w:rPr>
        <w:lastRenderedPageBreak/>
        <w:t>Časť B.2 - Opis predmetu zákazky</w:t>
      </w:r>
      <w:bookmarkEnd w:id="62"/>
    </w:p>
    <w:p w14:paraId="00BF0045" w14:textId="21440DD2" w:rsidR="00AE3BB5" w:rsidRPr="00A203BD" w:rsidRDefault="00AE3BB5" w:rsidP="00A203BD">
      <w:pPr>
        <w:pStyle w:val="Odsekzoznamu"/>
        <w:spacing w:before="120" w:after="120"/>
        <w:ind w:left="0"/>
        <w:contextualSpacing w:val="0"/>
      </w:pPr>
      <w:r w:rsidRPr="00A203BD">
        <w:rPr>
          <w:rFonts w:ascii="Garamond" w:hAnsi="Garamond" w:cstheme="minorHAnsi"/>
          <w:lang w:val="sk-SK"/>
        </w:rPr>
        <w:t>Viď príloha č. 1</w:t>
      </w:r>
      <w:r w:rsidR="00B73347">
        <w:rPr>
          <w:rFonts w:ascii="Garamond" w:hAnsi="Garamond" w:cstheme="minorHAnsi"/>
          <w:lang w:val="sk-SK"/>
        </w:rPr>
        <w:t xml:space="preserve"> a príloha č. 2</w:t>
      </w:r>
      <w:r w:rsidRPr="00A203BD">
        <w:rPr>
          <w:rFonts w:ascii="Garamond" w:hAnsi="Garamond" w:cstheme="minorHAnsi"/>
          <w:lang w:val="sk-SK"/>
        </w:rPr>
        <w:t xml:space="preserve"> Rámcovej zmluvy</w:t>
      </w:r>
      <w:r>
        <w:rPr>
          <w:rFonts w:ascii="Garamond" w:hAnsi="Garamond" w:cstheme="minorHAnsi"/>
          <w:lang w:val="sk-SK"/>
        </w:rPr>
        <w:t>.</w:t>
      </w:r>
      <w:r w:rsidRPr="00A203BD">
        <w:rPr>
          <w:rFonts w:ascii="Garamond" w:hAnsi="Garamond" w:cstheme="minorHAnsi"/>
          <w:lang w:val="sk-SK"/>
        </w:rPr>
        <w:t xml:space="preserve"> </w:t>
      </w:r>
    </w:p>
    <w:p w14:paraId="220801F0" w14:textId="77777777" w:rsidR="001F38B9" w:rsidRPr="00E013C9" w:rsidRDefault="001F38B9">
      <w:pPr>
        <w:contextualSpacing w:val="0"/>
        <w:jc w:val="left"/>
        <w:rPr>
          <w:rFonts w:ascii="Garamond" w:hAnsi="Garamond" w:cstheme="minorHAnsi"/>
          <w:lang w:val="sk-SK"/>
        </w:rPr>
      </w:pPr>
      <w:r w:rsidRPr="00E013C9">
        <w:rPr>
          <w:rFonts w:ascii="Garamond" w:hAnsi="Garamond" w:cstheme="minorHAnsi"/>
          <w:lang w:val="sk-SK"/>
        </w:rPr>
        <w:br w:type="page"/>
      </w:r>
    </w:p>
    <w:p w14:paraId="283F1288" w14:textId="77777777" w:rsidR="00662052" w:rsidRPr="00E013C9" w:rsidRDefault="001F38B9" w:rsidP="001F38B9">
      <w:pPr>
        <w:pStyle w:val="Nadpis2"/>
        <w:numPr>
          <w:ilvl w:val="0"/>
          <w:numId w:val="0"/>
        </w:numPr>
        <w:ind w:left="142" w:hanging="499"/>
        <w:jc w:val="center"/>
        <w:rPr>
          <w:sz w:val="32"/>
          <w:szCs w:val="32"/>
        </w:rPr>
      </w:pPr>
      <w:bookmarkStart w:id="63" w:name="_Toc69143222"/>
      <w:r w:rsidRPr="00E013C9">
        <w:rPr>
          <w:sz w:val="32"/>
          <w:szCs w:val="32"/>
        </w:rPr>
        <w:lastRenderedPageBreak/>
        <w:t>Časť B.3 Prílohy súťažných podkladov</w:t>
      </w:r>
      <w:bookmarkEnd w:id="63"/>
    </w:p>
    <w:p w14:paraId="16B6A3AE" w14:textId="77777777" w:rsidR="001F38B9" w:rsidRPr="00E013C9" w:rsidRDefault="001F38B9" w:rsidP="001F38B9">
      <w:pPr>
        <w:rPr>
          <w:lang w:val="sk-SK"/>
        </w:rPr>
      </w:pPr>
    </w:p>
    <w:p w14:paraId="77B20D7E" w14:textId="77777777" w:rsidR="001F38B9"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1</w:t>
      </w:r>
      <w:r w:rsidRPr="00E013C9">
        <w:rPr>
          <w:rFonts w:ascii="Garamond" w:hAnsi="Garamond" w:cstheme="minorHAnsi"/>
          <w:lang w:val="sk-SK"/>
        </w:rPr>
        <w:t xml:space="preserve"> – Návrh Rámcovej zmluvy</w:t>
      </w:r>
    </w:p>
    <w:p w14:paraId="04BC9F53" w14:textId="77777777" w:rsidR="00BB7617"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2</w:t>
      </w:r>
      <w:r w:rsidRPr="00E013C9">
        <w:rPr>
          <w:rFonts w:ascii="Garamond" w:hAnsi="Garamond" w:cstheme="minorHAnsi"/>
          <w:lang w:val="sk-SK"/>
        </w:rPr>
        <w:t xml:space="preserve"> – Podiel plnenia z Rámcovej zmluvy</w:t>
      </w:r>
    </w:p>
    <w:p w14:paraId="5338F311" w14:textId="77777777" w:rsidR="00236EB8" w:rsidRPr="00E013C9" w:rsidRDefault="00236EB8"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3</w:t>
      </w:r>
      <w:r w:rsidRPr="00E013C9">
        <w:rPr>
          <w:rFonts w:ascii="Garamond" w:hAnsi="Garamond" w:cstheme="minorHAnsi"/>
          <w:lang w:val="sk-SK"/>
        </w:rPr>
        <w:t xml:space="preserve"> – Návrh na plnenie kritérií </w:t>
      </w:r>
    </w:p>
    <w:p w14:paraId="4AD1AAB1" w14:textId="4B996AB3" w:rsidR="00125F46" w:rsidRDefault="00125F46">
      <w:pPr>
        <w:contextualSpacing w:val="0"/>
        <w:jc w:val="left"/>
        <w:rPr>
          <w:rFonts w:ascii="Garamond" w:hAnsi="Garamond"/>
          <w:lang w:val="sk-SK"/>
        </w:rPr>
      </w:pPr>
      <w:r w:rsidRPr="002D27DE">
        <w:rPr>
          <w:rFonts w:ascii="Garamond" w:hAnsi="Garamond" w:cstheme="minorHAnsi"/>
          <w:b/>
          <w:lang w:val="sk-SK"/>
        </w:rPr>
        <w:t>Príloha č. 4</w:t>
      </w:r>
      <w:r w:rsidRPr="00E013C9">
        <w:rPr>
          <w:rFonts w:ascii="Garamond" w:hAnsi="Garamond" w:cstheme="minorHAnsi"/>
          <w:lang w:val="sk-SK"/>
        </w:rPr>
        <w:t xml:space="preserve"> - </w:t>
      </w:r>
      <w:r w:rsidRPr="00E013C9">
        <w:rPr>
          <w:rFonts w:ascii="Garamond" w:hAnsi="Garamond"/>
          <w:lang w:val="sk-SK"/>
        </w:rPr>
        <w:t xml:space="preserve">List s identifikačnými údajmi uchádzača </w:t>
      </w:r>
    </w:p>
    <w:p w14:paraId="579F4199" w14:textId="439FC340" w:rsidR="00016D11" w:rsidRDefault="00016D11">
      <w:pPr>
        <w:contextualSpacing w:val="0"/>
        <w:jc w:val="left"/>
        <w:rPr>
          <w:rFonts w:ascii="Garamond" w:hAnsi="Garamond"/>
          <w:lang w:val="sk-SK"/>
        </w:rPr>
      </w:pPr>
      <w:r w:rsidRPr="00137E22">
        <w:rPr>
          <w:rFonts w:ascii="Garamond" w:hAnsi="Garamond"/>
          <w:b/>
          <w:bCs/>
          <w:lang w:val="sk-SK"/>
        </w:rPr>
        <w:t>Príloha č. 5</w:t>
      </w:r>
      <w:r>
        <w:rPr>
          <w:rFonts w:ascii="Garamond" w:hAnsi="Garamond"/>
          <w:lang w:val="sk-SK"/>
        </w:rPr>
        <w:t xml:space="preserve"> – Čestné prehlásenie uchádzača</w:t>
      </w:r>
      <w:r w:rsidRPr="00C07EE1">
        <w:rPr>
          <w:rFonts w:ascii="Garamond" w:hAnsi="Garamond" w:cstheme="minorHAnsi"/>
          <w:lang w:val="sk-SK"/>
        </w:rPr>
        <w:t>, že bude dodávať iba tovar od výrobcov, ktorí disponujú rozhodnutím</w:t>
      </w:r>
    </w:p>
    <w:p w14:paraId="688E2822" w14:textId="77777777" w:rsidR="00125F46" w:rsidRPr="00E013C9" w:rsidRDefault="00125F46">
      <w:pPr>
        <w:contextualSpacing w:val="0"/>
        <w:jc w:val="left"/>
        <w:rPr>
          <w:rFonts w:ascii="Garamond" w:hAnsi="Garamond" w:cstheme="minorHAnsi"/>
          <w:lang w:val="sk-SK"/>
        </w:rPr>
      </w:pPr>
    </w:p>
    <w:p w14:paraId="30A68668" w14:textId="77777777" w:rsidR="00125F46" w:rsidRPr="00E013C9" w:rsidRDefault="00125F46">
      <w:pPr>
        <w:contextualSpacing w:val="0"/>
        <w:jc w:val="left"/>
        <w:rPr>
          <w:rFonts w:ascii="Garamond" w:hAnsi="Garamond" w:cstheme="minorHAnsi"/>
          <w:lang w:val="sk-SK"/>
        </w:rPr>
        <w:sectPr w:rsidR="00125F46" w:rsidRPr="00E013C9">
          <w:footerReference w:type="default" r:id="rId12"/>
          <w:pgSz w:w="11906" w:h="16838"/>
          <w:pgMar w:top="1440" w:right="1440" w:bottom="1440" w:left="1440" w:header="708" w:footer="708" w:gutter="0"/>
          <w:cols w:space="708"/>
          <w:docGrid w:linePitch="360"/>
        </w:sectPr>
      </w:pPr>
    </w:p>
    <w:p w14:paraId="7F7F0664" w14:textId="77777777" w:rsidR="001F38B9" w:rsidRPr="00E013C9" w:rsidRDefault="00BB7617"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Príloha č. 2</w:t>
      </w:r>
    </w:p>
    <w:p w14:paraId="47251686"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Podiel plnenia z</w:t>
      </w:r>
      <w:r w:rsidR="00EA58D0">
        <w:rPr>
          <w:rFonts w:ascii="Garamond" w:hAnsi="Garamond" w:cstheme="minorHAnsi"/>
          <w:b/>
          <w:bCs/>
          <w:sz w:val="28"/>
          <w:szCs w:val="28"/>
          <w:lang w:val="sk-SK"/>
        </w:rPr>
        <w:t xml:space="preserve"> Rámcovej</w:t>
      </w:r>
      <w:r w:rsidRPr="00E013C9">
        <w:rPr>
          <w:rFonts w:ascii="Garamond" w:hAnsi="Garamond" w:cstheme="minorHAnsi"/>
          <w:b/>
          <w:bCs/>
          <w:sz w:val="28"/>
          <w:szCs w:val="28"/>
          <w:lang w:val="sk-SK"/>
        </w:rPr>
        <w:t xml:space="preserve"> zmluvy</w:t>
      </w:r>
    </w:p>
    <w:p w14:paraId="74DDF79B"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 súlade s ustanovením § 41 ods. 1 zákona č. 343/2015 Z. z. o verejnom obstarávaní a o zmene a doplnení niektorých zákonov, </w:t>
      </w:r>
      <w:r w:rsidR="0038340A">
        <w:rPr>
          <w:rFonts w:ascii="Garamond" w:hAnsi="Garamond" w:cstheme="minorHAnsi"/>
          <w:lang w:val="sk-SK"/>
        </w:rPr>
        <w:t>verejný obstarávateľ</w:t>
      </w:r>
      <w:r w:rsidRPr="00E013C9">
        <w:rPr>
          <w:rFonts w:ascii="Garamond" w:hAnsi="Garamond" w:cstheme="minorHAnsi"/>
          <w:lang w:val="sk-SK"/>
        </w:rPr>
        <w:t xml:space="preserve"> požaduje od uchádzačov, aby vo svojej ponuke uviedli: </w:t>
      </w:r>
    </w:p>
    <w:p w14:paraId="40A1AA45"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1. percentuálny podiel zákazky, ktorý majú v úmysle zadať tretím osobám, </w:t>
      </w:r>
    </w:p>
    <w:p w14:paraId="150DDFF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2. zoznam všetkých navrhovaných subdodávateľov, </w:t>
      </w:r>
    </w:p>
    <w:p w14:paraId="505557AD"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3. uvedenie predmetu subdodávky. </w:t>
      </w:r>
    </w:p>
    <w:p w14:paraId="75115EFD"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E013C9" w:rsidRDefault="00BB7617" w:rsidP="00BB7617">
      <w:pPr>
        <w:pStyle w:val="Odsekzoznamu"/>
        <w:spacing w:before="120" w:after="120"/>
        <w:rPr>
          <w:rFonts w:ascii="Garamond" w:hAnsi="Garamond" w:cstheme="minorHAnsi"/>
          <w:lang w:val="sk-SK"/>
        </w:rPr>
      </w:pPr>
      <w:r w:rsidRPr="00E013C9">
        <w:rPr>
          <w:rFonts w:ascii="Garamond" w:hAnsi="Garamond" w:cstheme="minorHAnsi"/>
          <w:lang w:val="sk-SK"/>
        </w:rPr>
        <w:t>Tabuľka č. 1</w:t>
      </w:r>
    </w:p>
    <w:tbl>
      <w:tblPr>
        <w:tblStyle w:val="Mriekatabuky"/>
        <w:tblW w:w="9634" w:type="dxa"/>
        <w:tblLook w:val="04A0" w:firstRow="1" w:lastRow="0" w:firstColumn="1" w:lastColumn="0" w:noHBand="0" w:noVBand="1"/>
      </w:tblPr>
      <w:tblGrid>
        <w:gridCol w:w="842"/>
        <w:gridCol w:w="4709"/>
        <w:gridCol w:w="4083"/>
      </w:tblGrid>
      <w:tr w:rsidR="008A5D61" w:rsidRPr="00E013C9" w14:paraId="26EBB1CC" w14:textId="77777777" w:rsidTr="008A5D61">
        <w:tc>
          <w:tcPr>
            <w:tcW w:w="842" w:type="dxa"/>
          </w:tcPr>
          <w:p w14:paraId="2DC169E2" w14:textId="77777777" w:rsidR="008A5D61" w:rsidRPr="00E013C9" w:rsidRDefault="008A5D61" w:rsidP="00BB7617">
            <w:pPr>
              <w:pStyle w:val="Odsekzoznamu"/>
              <w:spacing w:before="120" w:after="120" w:line="259" w:lineRule="auto"/>
              <w:ind w:left="317"/>
              <w:rPr>
                <w:rFonts w:ascii="Garamond" w:hAnsi="Garamond" w:cstheme="minorHAnsi"/>
                <w:b/>
                <w:lang w:val="sk-SK"/>
              </w:rPr>
            </w:pPr>
            <w:r w:rsidRPr="00E013C9">
              <w:rPr>
                <w:rFonts w:ascii="Garamond" w:hAnsi="Garamond" w:cstheme="minorHAnsi"/>
                <w:b/>
                <w:lang w:val="sk-SK"/>
              </w:rPr>
              <w:t>P. č.</w:t>
            </w:r>
          </w:p>
        </w:tc>
        <w:tc>
          <w:tcPr>
            <w:tcW w:w="4709" w:type="dxa"/>
          </w:tcPr>
          <w:p w14:paraId="78AB471C" w14:textId="77777777" w:rsidR="008A5D61" w:rsidRPr="00E013C9" w:rsidRDefault="008A5D61" w:rsidP="00BB7617">
            <w:pPr>
              <w:pStyle w:val="Odsekzoznamu"/>
              <w:spacing w:before="120" w:after="120" w:line="259" w:lineRule="auto"/>
              <w:ind w:left="72"/>
              <w:rPr>
                <w:rFonts w:ascii="Garamond" w:hAnsi="Garamond" w:cstheme="minorHAnsi"/>
                <w:b/>
                <w:lang w:val="sk-SK"/>
              </w:rPr>
            </w:pPr>
            <w:r w:rsidRPr="00E013C9">
              <w:rPr>
                <w:rFonts w:ascii="Garamond" w:hAnsi="Garamond" w:cstheme="minorHAnsi"/>
                <w:b/>
                <w:lang w:val="sk-SK"/>
              </w:rPr>
              <w:t>Identifikácia subdodávateľa (názov, IČO, sídlo/miesto podnikania, osoba oprávnená konať v rozsahu meno a priezvisko, adresa pobytu, dátum narodenia)</w:t>
            </w:r>
          </w:p>
        </w:tc>
        <w:tc>
          <w:tcPr>
            <w:tcW w:w="4083" w:type="dxa"/>
          </w:tcPr>
          <w:p w14:paraId="5DD3F1AF" w14:textId="77777777" w:rsidR="008A5D61" w:rsidRPr="00E013C9" w:rsidRDefault="008A5D61" w:rsidP="00BB7617">
            <w:pPr>
              <w:pStyle w:val="Odsekzoznamu"/>
              <w:spacing w:before="120" w:after="120" w:line="259" w:lineRule="auto"/>
              <w:ind w:left="213"/>
              <w:rPr>
                <w:rFonts w:ascii="Garamond" w:hAnsi="Garamond" w:cstheme="minorHAnsi"/>
                <w:b/>
                <w:lang w:val="sk-SK"/>
              </w:rPr>
            </w:pPr>
            <w:r w:rsidRPr="00E013C9">
              <w:rPr>
                <w:rFonts w:ascii="Garamond" w:hAnsi="Garamond" w:cstheme="minorHAnsi"/>
                <w:b/>
                <w:lang w:val="sk-SK"/>
              </w:rPr>
              <w:t>Predmet subdodávky</w:t>
            </w:r>
          </w:p>
        </w:tc>
      </w:tr>
      <w:tr w:rsidR="008A5D61" w:rsidRPr="00E013C9" w14:paraId="7E05F16E" w14:textId="77777777" w:rsidTr="008A5D61">
        <w:tc>
          <w:tcPr>
            <w:tcW w:w="842" w:type="dxa"/>
          </w:tcPr>
          <w:p w14:paraId="3B10B62D" w14:textId="77777777" w:rsidR="008A5D61" w:rsidRPr="00E013C9" w:rsidRDefault="008A5D61"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1.</w:t>
            </w:r>
          </w:p>
        </w:tc>
        <w:tc>
          <w:tcPr>
            <w:tcW w:w="4709" w:type="dxa"/>
          </w:tcPr>
          <w:p w14:paraId="5AA0DCB6" w14:textId="77777777" w:rsidR="008A5D61" w:rsidRPr="00E013C9" w:rsidRDefault="008A5D61" w:rsidP="00BB7617">
            <w:pPr>
              <w:pStyle w:val="Odsekzoznamu"/>
              <w:spacing w:before="120" w:after="120" w:line="259" w:lineRule="auto"/>
              <w:ind w:left="72"/>
              <w:rPr>
                <w:rFonts w:ascii="Garamond" w:hAnsi="Garamond" w:cstheme="minorHAnsi"/>
                <w:i/>
                <w:lang w:val="sk-SK"/>
              </w:rPr>
            </w:pPr>
          </w:p>
        </w:tc>
        <w:tc>
          <w:tcPr>
            <w:tcW w:w="4083" w:type="dxa"/>
          </w:tcPr>
          <w:p w14:paraId="684018D7" w14:textId="77777777" w:rsidR="008A5D61" w:rsidRPr="00E013C9" w:rsidRDefault="008A5D61" w:rsidP="00BB7617">
            <w:pPr>
              <w:pStyle w:val="Odsekzoznamu"/>
              <w:spacing w:before="120" w:after="120" w:line="259" w:lineRule="auto"/>
              <w:ind w:left="213"/>
              <w:rPr>
                <w:rFonts w:ascii="Garamond" w:hAnsi="Garamond" w:cstheme="minorHAnsi"/>
                <w:i/>
                <w:lang w:val="sk-SK"/>
              </w:rPr>
            </w:pPr>
          </w:p>
        </w:tc>
      </w:tr>
      <w:tr w:rsidR="008A5D61" w:rsidRPr="00E013C9" w14:paraId="0B51ADF2" w14:textId="77777777" w:rsidTr="008A5D61">
        <w:tc>
          <w:tcPr>
            <w:tcW w:w="842" w:type="dxa"/>
          </w:tcPr>
          <w:p w14:paraId="450BF66E" w14:textId="77777777" w:rsidR="008A5D61" w:rsidRPr="00E013C9" w:rsidRDefault="008A5D61"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2.</w:t>
            </w:r>
          </w:p>
        </w:tc>
        <w:tc>
          <w:tcPr>
            <w:tcW w:w="4709" w:type="dxa"/>
          </w:tcPr>
          <w:p w14:paraId="66A1380E" w14:textId="77777777" w:rsidR="008A5D61" w:rsidRPr="00E013C9" w:rsidRDefault="008A5D61" w:rsidP="00BB7617">
            <w:pPr>
              <w:pStyle w:val="Odsekzoznamu"/>
              <w:spacing w:before="120" w:after="120" w:line="259" w:lineRule="auto"/>
              <w:ind w:left="72"/>
              <w:rPr>
                <w:rFonts w:ascii="Garamond" w:hAnsi="Garamond" w:cstheme="minorHAnsi"/>
                <w:i/>
                <w:lang w:val="sk-SK"/>
              </w:rPr>
            </w:pPr>
          </w:p>
        </w:tc>
        <w:tc>
          <w:tcPr>
            <w:tcW w:w="4083" w:type="dxa"/>
          </w:tcPr>
          <w:p w14:paraId="51F0509E" w14:textId="77777777" w:rsidR="008A5D61" w:rsidRPr="00E013C9" w:rsidRDefault="008A5D61" w:rsidP="00BB7617">
            <w:pPr>
              <w:pStyle w:val="Odsekzoznamu"/>
              <w:spacing w:before="120" w:after="120" w:line="259" w:lineRule="auto"/>
              <w:ind w:left="213"/>
              <w:rPr>
                <w:rFonts w:ascii="Garamond" w:hAnsi="Garamond" w:cstheme="minorHAnsi"/>
                <w:i/>
                <w:lang w:val="sk-SK"/>
              </w:rPr>
            </w:pPr>
          </w:p>
        </w:tc>
      </w:tr>
      <w:tr w:rsidR="008A5D61" w:rsidRPr="00E013C9" w14:paraId="3C750C22" w14:textId="77777777" w:rsidTr="008A5D61">
        <w:tc>
          <w:tcPr>
            <w:tcW w:w="842" w:type="dxa"/>
          </w:tcPr>
          <w:p w14:paraId="578AC9A5" w14:textId="77777777" w:rsidR="008A5D61" w:rsidRPr="00E013C9" w:rsidRDefault="008A5D61"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3.</w:t>
            </w:r>
          </w:p>
        </w:tc>
        <w:tc>
          <w:tcPr>
            <w:tcW w:w="4709" w:type="dxa"/>
          </w:tcPr>
          <w:p w14:paraId="3786C53B" w14:textId="77777777" w:rsidR="008A5D61" w:rsidRPr="00E013C9" w:rsidRDefault="008A5D61" w:rsidP="00BB7617">
            <w:pPr>
              <w:pStyle w:val="Odsekzoznamu"/>
              <w:spacing w:before="120" w:after="120" w:line="259" w:lineRule="auto"/>
              <w:ind w:left="72"/>
              <w:rPr>
                <w:rFonts w:ascii="Garamond" w:hAnsi="Garamond" w:cstheme="minorHAnsi"/>
                <w:i/>
                <w:lang w:val="sk-SK"/>
              </w:rPr>
            </w:pPr>
          </w:p>
        </w:tc>
        <w:tc>
          <w:tcPr>
            <w:tcW w:w="4083" w:type="dxa"/>
          </w:tcPr>
          <w:p w14:paraId="48493B4E" w14:textId="77777777" w:rsidR="008A5D61" w:rsidRPr="00E013C9" w:rsidRDefault="008A5D61" w:rsidP="00BB7617">
            <w:pPr>
              <w:pStyle w:val="Odsekzoznamu"/>
              <w:spacing w:before="120" w:after="120" w:line="259" w:lineRule="auto"/>
              <w:ind w:left="213"/>
              <w:rPr>
                <w:rFonts w:ascii="Garamond" w:hAnsi="Garamond" w:cstheme="minorHAnsi"/>
                <w:i/>
                <w:lang w:val="sk-SK"/>
              </w:rPr>
            </w:pPr>
          </w:p>
        </w:tc>
      </w:tr>
      <w:tr w:rsidR="008A5D61" w:rsidRPr="00E013C9" w14:paraId="6FD982A5" w14:textId="77777777" w:rsidTr="008A5D61">
        <w:tc>
          <w:tcPr>
            <w:tcW w:w="842" w:type="dxa"/>
          </w:tcPr>
          <w:p w14:paraId="715F444C" w14:textId="77777777" w:rsidR="008A5D61" w:rsidRPr="00E013C9" w:rsidRDefault="008A5D61" w:rsidP="00BB7617">
            <w:pPr>
              <w:pStyle w:val="Odsekzoznamu"/>
              <w:spacing w:before="120" w:after="120"/>
              <w:ind w:left="317"/>
              <w:rPr>
                <w:rFonts w:ascii="Garamond" w:hAnsi="Garamond" w:cstheme="minorHAnsi"/>
                <w:i/>
                <w:lang w:val="sk-SK"/>
              </w:rPr>
            </w:pPr>
          </w:p>
        </w:tc>
        <w:tc>
          <w:tcPr>
            <w:tcW w:w="4709" w:type="dxa"/>
          </w:tcPr>
          <w:p w14:paraId="25A384EE" w14:textId="77777777" w:rsidR="008A5D61" w:rsidRPr="00E013C9" w:rsidRDefault="008A5D61" w:rsidP="00BB7617">
            <w:pPr>
              <w:pStyle w:val="Odsekzoznamu"/>
              <w:spacing w:before="120" w:after="120"/>
              <w:ind w:left="72"/>
              <w:rPr>
                <w:rFonts w:ascii="Garamond" w:hAnsi="Garamond" w:cstheme="minorHAnsi"/>
                <w:i/>
                <w:lang w:val="sk-SK"/>
              </w:rPr>
            </w:pPr>
          </w:p>
        </w:tc>
        <w:tc>
          <w:tcPr>
            <w:tcW w:w="4083" w:type="dxa"/>
          </w:tcPr>
          <w:p w14:paraId="0D2F6F9D" w14:textId="77777777" w:rsidR="008A5D61" w:rsidRPr="00E013C9" w:rsidRDefault="008A5D61" w:rsidP="00BB7617">
            <w:pPr>
              <w:pStyle w:val="Odsekzoznamu"/>
              <w:spacing w:before="120" w:after="120"/>
              <w:ind w:left="213"/>
              <w:rPr>
                <w:rFonts w:ascii="Garamond" w:hAnsi="Garamond" w:cstheme="minorHAnsi"/>
                <w:i/>
                <w:lang w:val="sk-SK"/>
              </w:rPr>
            </w:pPr>
          </w:p>
        </w:tc>
      </w:tr>
    </w:tbl>
    <w:p w14:paraId="0675DF05" w14:textId="77777777" w:rsidR="00BB7617" w:rsidRPr="00E013C9" w:rsidRDefault="00BB7617" w:rsidP="00BB7617">
      <w:pPr>
        <w:pStyle w:val="Odsekzoznamu"/>
        <w:spacing w:before="120" w:after="120"/>
        <w:rPr>
          <w:rFonts w:ascii="Garamond" w:hAnsi="Garamond" w:cstheme="minorHAnsi"/>
          <w:lang w:val="sk-SK"/>
        </w:rPr>
      </w:pPr>
    </w:p>
    <w:p w14:paraId="72F965A8" w14:textId="77777777" w:rsidR="00BB7617" w:rsidRPr="00E013C9" w:rsidRDefault="00BB7617" w:rsidP="00BB7617">
      <w:pPr>
        <w:pStyle w:val="Odsekzoznamu"/>
        <w:spacing w:before="120" w:after="120"/>
        <w:rPr>
          <w:rFonts w:ascii="Garamond" w:hAnsi="Garamond" w:cstheme="minorHAnsi"/>
          <w:lang w:val="sk-SK"/>
        </w:rPr>
      </w:pPr>
    </w:p>
    <w:p w14:paraId="64BDC9A0" w14:textId="77777777" w:rsidR="00BB7617" w:rsidRPr="00E013C9" w:rsidRDefault="00BB7617" w:rsidP="00BB7617">
      <w:pPr>
        <w:pStyle w:val="Odsekzoznamu"/>
        <w:spacing w:before="120" w:after="120"/>
        <w:rPr>
          <w:rFonts w:ascii="Garamond" w:hAnsi="Garamond" w:cstheme="minorHAnsi"/>
          <w:lang w:val="sk-SK"/>
        </w:rPr>
      </w:pPr>
    </w:p>
    <w:p w14:paraId="5FECF908"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13FB4B04"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58074DC1"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2B3ED13D" w14:textId="77777777" w:rsidR="00BB7617" w:rsidRPr="00E013C9" w:rsidRDefault="00BB7617" w:rsidP="0038340A">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23EDC8C2" w14:textId="77777777" w:rsidR="00236EB8" w:rsidRPr="00E013C9" w:rsidRDefault="00236EB8">
      <w:pPr>
        <w:contextualSpacing w:val="0"/>
        <w:jc w:val="left"/>
        <w:rPr>
          <w:rFonts w:ascii="Garamond" w:hAnsi="Garamond" w:cstheme="minorHAnsi"/>
          <w:lang w:val="sk-SK"/>
        </w:rPr>
      </w:pPr>
      <w:r w:rsidRPr="00E013C9">
        <w:rPr>
          <w:rFonts w:ascii="Garamond" w:hAnsi="Garamond" w:cstheme="minorHAnsi"/>
          <w:lang w:val="sk-SK"/>
        </w:rPr>
        <w:br w:type="page"/>
      </w:r>
    </w:p>
    <w:p w14:paraId="743B8BC5" w14:textId="77777777" w:rsidR="00BB7617" w:rsidRPr="00E013C9" w:rsidRDefault="00236EB8"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3 </w:t>
      </w:r>
    </w:p>
    <w:p w14:paraId="2B6E07D8" w14:textId="77777777" w:rsidR="00236EB8" w:rsidRPr="00E013C9"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Návrh na plnenie kritérií</w:t>
      </w:r>
    </w:p>
    <w:p w14:paraId="372FA5F0" w14:textId="77777777" w:rsidR="00236EB8" w:rsidRPr="00E013C9"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E013C9" w:rsidRDefault="00236EB8" w:rsidP="0049551D">
      <w:pPr>
        <w:pStyle w:val="Odsekzoznamu"/>
        <w:numPr>
          <w:ilvl w:val="0"/>
          <w:numId w:val="50"/>
        </w:numPr>
        <w:spacing w:before="120" w:after="120"/>
        <w:ind w:left="0"/>
        <w:contextualSpacing w:val="0"/>
        <w:rPr>
          <w:rFonts w:ascii="Garamond" w:hAnsi="Garamond" w:cstheme="minorHAnsi"/>
          <w:lang w:val="sk-SK"/>
        </w:rPr>
      </w:pPr>
      <w:bookmarkStart w:id="64" w:name="_Toc380494307"/>
      <w:bookmarkStart w:id="65" w:name="_Toc476636409"/>
      <w:bookmarkStart w:id="66" w:name="_Toc10633673"/>
      <w:bookmarkStart w:id="67" w:name="_Toc11414949"/>
      <w:bookmarkStart w:id="68" w:name="_Toc13483480"/>
      <w:bookmarkStart w:id="69" w:name="_Toc13816899"/>
      <w:bookmarkStart w:id="70" w:name="_Toc30663038"/>
      <w:bookmarkStart w:id="71" w:name="_Hlk68102622"/>
      <w:r w:rsidRPr="00E013C9">
        <w:rPr>
          <w:rFonts w:ascii="Garamond" w:hAnsi="Garamond" w:cstheme="minorHAnsi"/>
          <w:lang w:val="sk-SK"/>
        </w:rPr>
        <w:t>Návrh na plnenie kritéri</w:t>
      </w:r>
      <w:bookmarkEnd w:id="64"/>
      <w:r w:rsidRPr="00E013C9">
        <w:rPr>
          <w:rFonts w:ascii="Garamond" w:hAnsi="Garamond" w:cstheme="minorHAnsi"/>
          <w:lang w:val="sk-SK"/>
        </w:rPr>
        <w:t>a</w:t>
      </w:r>
      <w:bookmarkEnd w:id="65"/>
      <w:bookmarkEnd w:id="66"/>
      <w:bookmarkEnd w:id="67"/>
      <w:bookmarkEnd w:id="68"/>
      <w:bookmarkEnd w:id="69"/>
      <w:bookmarkEnd w:id="7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236EB8" w:rsidRPr="00E013C9" w14:paraId="38FDC28C"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bookmarkEnd w:id="71"/>
          <w:p w14:paraId="54A513C3" w14:textId="77777777" w:rsidR="00236EB8" w:rsidRPr="00E013C9" w:rsidRDefault="00236EB8" w:rsidP="007A7218">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1"/>
            </w:r>
          </w:p>
        </w:tc>
        <w:tc>
          <w:tcPr>
            <w:tcW w:w="4457" w:type="dxa"/>
            <w:tcBorders>
              <w:top w:val="single" w:sz="4" w:space="0" w:color="000000"/>
              <w:left w:val="single" w:sz="4" w:space="0" w:color="000000"/>
              <w:bottom w:val="single" w:sz="4" w:space="0" w:color="000000"/>
              <w:right w:val="single" w:sz="4" w:space="0" w:color="000000"/>
            </w:tcBorders>
          </w:tcPr>
          <w:p w14:paraId="5BF3F4A8" w14:textId="77777777" w:rsidR="00236EB8" w:rsidRPr="00E013C9" w:rsidRDefault="00236EB8" w:rsidP="007A7218">
            <w:pPr>
              <w:rPr>
                <w:rFonts w:ascii="Garamond" w:hAnsi="Garamond"/>
                <w:lang w:val="sk-SK" w:eastAsia="cs-CZ"/>
              </w:rPr>
            </w:pPr>
          </w:p>
        </w:tc>
      </w:tr>
      <w:tr w:rsidR="00236EB8" w:rsidRPr="00E013C9" w14:paraId="7C9FCA1A"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E013C9" w:rsidRDefault="00236EB8" w:rsidP="007A7218">
            <w:pPr>
              <w:rPr>
                <w:rFonts w:ascii="Garamond" w:hAnsi="Garamond"/>
                <w:lang w:val="sk-SK" w:eastAsia="cs-CZ"/>
              </w:rPr>
            </w:pPr>
            <w:r w:rsidRPr="00E013C9">
              <w:rPr>
                <w:rFonts w:ascii="Garamond" w:hAnsi="Garamond"/>
                <w:lang w:val="sk-SK"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52720E6A" w14:textId="77777777" w:rsidR="00236EB8" w:rsidRPr="00E013C9" w:rsidRDefault="00236EB8" w:rsidP="007A7218">
            <w:pPr>
              <w:rPr>
                <w:rFonts w:ascii="Garamond" w:hAnsi="Garamond"/>
                <w:lang w:val="sk-SK" w:eastAsia="cs-CZ"/>
              </w:rPr>
            </w:pPr>
          </w:p>
        </w:tc>
      </w:tr>
      <w:tr w:rsidR="00A02B02" w:rsidRPr="00E013C9" w14:paraId="42326909"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tcPr>
          <w:p w14:paraId="1919403B" w14:textId="77777777" w:rsidR="00A02B02" w:rsidRPr="00E013C9" w:rsidRDefault="00A02B02" w:rsidP="007A7218">
            <w:pPr>
              <w:rPr>
                <w:rFonts w:ascii="Garamond" w:hAnsi="Garamond"/>
                <w:lang w:val="sk-SK" w:eastAsia="cs-CZ"/>
              </w:rPr>
            </w:pPr>
            <w:r w:rsidRPr="00E013C9">
              <w:rPr>
                <w:rFonts w:ascii="Garamond" w:hAnsi="Garamond"/>
                <w:lang w:val="sk-SK" w:eastAsia="cs-CZ"/>
              </w:rPr>
              <w:t>IČO uchádzača:</w:t>
            </w:r>
          </w:p>
        </w:tc>
        <w:tc>
          <w:tcPr>
            <w:tcW w:w="4457" w:type="dxa"/>
            <w:tcBorders>
              <w:top w:val="single" w:sz="4" w:space="0" w:color="000000"/>
              <w:left w:val="single" w:sz="4" w:space="0" w:color="000000"/>
              <w:bottom w:val="single" w:sz="4" w:space="0" w:color="000000"/>
              <w:right w:val="single" w:sz="4" w:space="0" w:color="000000"/>
            </w:tcBorders>
          </w:tcPr>
          <w:p w14:paraId="78C1E9C7" w14:textId="77777777" w:rsidR="00A02B02" w:rsidRPr="00E013C9" w:rsidRDefault="00A02B02" w:rsidP="007A7218">
            <w:pPr>
              <w:rPr>
                <w:rFonts w:ascii="Garamond" w:hAnsi="Garamond"/>
                <w:lang w:val="sk-SK" w:eastAsia="cs-CZ"/>
              </w:rPr>
            </w:pPr>
          </w:p>
        </w:tc>
      </w:tr>
      <w:tr w:rsidR="00236EB8" w:rsidRPr="00E013C9" w14:paraId="603625BA"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E013C9" w:rsidRDefault="00236EB8" w:rsidP="007A7218">
            <w:pPr>
              <w:rPr>
                <w:rFonts w:ascii="Garamond" w:hAnsi="Garamond"/>
                <w:lang w:val="sk-SK" w:eastAsia="cs-CZ"/>
              </w:rPr>
            </w:pPr>
            <w:r w:rsidRPr="00E013C9">
              <w:rPr>
                <w:rFonts w:ascii="Garamond" w:hAnsi="Garamond"/>
                <w:lang w:val="sk-SK"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115E0D6F" w14:textId="77777777" w:rsidR="00236EB8" w:rsidRPr="00E013C9" w:rsidRDefault="00236EB8" w:rsidP="007A7218">
            <w:pPr>
              <w:rPr>
                <w:rFonts w:ascii="Garamond" w:hAnsi="Garamond"/>
                <w:lang w:val="sk-SK" w:eastAsia="cs-CZ"/>
              </w:rPr>
            </w:pPr>
          </w:p>
        </w:tc>
      </w:tr>
      <w:tr w:rsidR="00236EB8" w:rsidRPr="00E013C9" w14:paraId="32FA8BA7"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E013C9" w:rsidRDefault="00236EB8" w:rsidP="007A7218">
            <w:pPr>
              <w:rPr>
                <w:rFonts w:ascii="Garamond" w:hAnsi="Garamond"/>
                <w:lang w:val="sk-SK" w:eastAsia="cs-CZ"/>
              </w:rPr>
            </w:pPr>
            <w:r w:rsidRPr="00E013C9">
              <w:rPr>
                <w:rFonts w:ascii="Garamond" w:hAnsi="Garamond"/>
                <w:lang w:val="sk-SK"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25511760" w14:textId="77777777" w:rsidR="00236EB8" w:rsidRPr="00E013C9" w:rsidRDefault="00236EB8" w:rsidP="007A7218">
            <w:pPr>
              <w:rPr>
                <w:rFonts w:ascii="Garamond" w:hAnsi="Garamond"/>
                <w:lang w:val="sk-SK" w:eastAsia="cs-CZ"/>
              </w:rPr>
            </w:pPr>
          </w:p>
        </w:tc>
      </w:tr>
      <w:tr w:rsidR="00236EB8" w:rsidRPr="00E013C9" w14:paraId="286FB988"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E013C9" w:rsidRDefault="00236EB8" w:rsidP="007A7218">
            <w:pPr>
              <w:rPr>
                <w:rFonts w:ascii="Garamond" w:hAnsi="Garamond"/>
                <w:lang w:val="sk-SK" w:eastAsia="cs-CZ"/>
              </w:rPr>
            </w:pPr>
            <w:r w:rsidRPr="00E013C9">
              <w:rPr>
                <w:rFonts w:ascii="Garamond" w:hAnsi="Garamond"/>
                <w:lang w:val="sk-SK" w:eastAsia="cs-CZ"/>
              </w:rPr>
              <w:t>Číslo TEL. kontaktnej osoby:</w:t>
            </w:r>
          </w:p>
        </w:tc>
        <w:tc>
          <w:tcPr>
            <w:tcW w:w="4457" w:type="dxa"/>
            <w:tcBorders>
              <w:top w:val="single" w:sz="4" w:space="0" w:color="000000"/>
              <w:left w:val="single" w:sz="4" w:space="0" w:color="000000"/>
              <w:bottom w:val="single" w:sz="4" w:space="0" w:color="000000"/>
              <w:right w:val="single" w:sz="4" w:space="0" w:color="000000"/>
            </w:tcBorders>
          </w:tcPr>
          <w:p w14:paraId="48D82E29" w14:textId="77777777" w:rsidR="00236EB8" w:rsidRPr="00E013C9" w:rsidRDefault="00236EB8" w:rsidP="007A7218">
            <w:pPr>
              <w:rPr>
                <w:rFonts w:ascii="Garamond" w:hAnsi="Garamond"/>
                <w:lang w:val="sk-SK" w:eastAsia="cs-CZ"/>
              </w:rPr>
            </w:pPr>
          </w:p>
        </w:tc>
      </w:tr>
      <w:tr w:rsidR="00236EB8" w:rsidRPr="00E013C9" w14:paraId="7F96B03F"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E013C9" w:rsidRDefault="00236EB8" w:rsidP="007A7218">
            <w:pPr>
              <w:rPr>
                <w:rFonts w:ascii="Garamond" w:hAnsi="Garamond"/>
                <w:lang w:val="sk-SK" w:eastAsia="cs-CZ"/>
              </w:rPr>
            </w:pPr>
            <w:r w:rsidRPr="00E013C9">
              <w:rPr>
                <w:rFonts w:ascii="Garamond" w:hAnsi="Garamond"/>
                <w:lang w:val="sk-SK"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3D6B97D" w14:textId="77777777" w:rsidR="00236EB8" w:rsidRPr="00E013C9" w:rsidRDefault="00236EB8" w:rsidP="007A7218">
            <w:pPr>
              <w:rPr>
                <w:rFonts w:ascii="Garamond" w:hAnsi="Garamond"/>
                <w:lang w:val="sk-SK" w:eastAsia="cs-CZ"/>
              </w:rPr>
            </w:pPr>
          </w:p>
        </w:tc>
      </w:tr>
    </w:tbl>
    <w:p w14:paraId="02D91125" w14:textId="77777777" w:rsidR="00236EB8" w:rsidRPr="00E013C9" w:rsidRDefault="00236EB8" w:rsidP="00236EB8">
      <w:pPr>
        <w:rPr>
          <w:rFonts w:ascii="Garamond" w:hAnsi="Garamond"/>
          <w:lang w:val="sk-SK"/>
        </w:rPr>
      </w:pPr>
    </w:p>
    <w:p w14:paraId="3CA7EF58" w14:textId="1195D265" w:rsidR="002E2E16" w:rsidRDefault="002E2E16" w:rsidP="00C531C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Komisia určí poradie uchádzačov podľa </w:t>
      </w:r>
      <w:r>
        <w:rPr>
          <w:rFonts w:ascii="Garamond" w:hAnsi="Garamond" w:cstheme="minorHAnsi"/>
          <w:lang w:val="sk-SK"/>
        </w:rPr>
        <w:t>súčtu získaných bodov pri hodnotení ponuky na základe stanovených hodnotiacich kritérií.</w:t>
      </w:r>
    </w:p>
    <w:p w14:paraId="6B23DA09" w14:textId="77777777" w:rsidR="002E2E16" w:rsidRDefault="002E2E16" w:rsidP="002E2E16">
      <w:pPr>
        <w:pStyle w:val="Odsekzoznamu"/>
        <w:spacing w:before="120" w:after="120"/>
        <w:ind w:left="0"/>
        <w:contextualSpacing w:val="0"/>
        <w:rPr>
          <w:rFonts w:ascii="Garamond" w:hAnsi="Garamond"/>
          <w:lang w:val="sk-SK"/>
        </w:rPr>
      </w:pPr>
      <w:r w:rsidRPr="002113B8">
        <w:rPr>
          <w:rFonts w:ascii="Garamond" w:hAnsi="Garamond" w:cstheme="minorHAnsi"/>
          <w:lang w:val="sk-SK"/>
        </w:rPr>
        <w:t xml:space="preserve">Na 1. mieste po úplnom vyhodnotení ponúk sa umiestni uchádzač, ktorého ponuka po súčte výsledných hodnôt vyhodnotení od jednotlivých členov komisie dosiahne najvyššie bodové hodnotenie pri zohľadnení </w:t>
      </w:r>
      <w:r>
        <w:rPr>
          <w:rFonts w:ascii="Garamond" w:hAnsi="Garamond" w:cstheme="minorHAnsi"/>
          <w:lang w:val="sk-SK"/>
        </w:rPr>
        <w:t>hodnotiacich</w:t>
      </w:r>
      <w:r w:rsidRPr="002113B8">
        <w:rPr>
          <w:rFonts w:ascii="Garamond" w:hAnsi="Garamond" w:cstheme="minorHAnsi"/>
          <w:lang w:val="sk-SK"/>
        </w:rPr>
        <w:t xml:space="preserve"> kritérií. </w:t>
      </w:r>
      <w:r w:rsidRPr="002E2E16">
        <w:rPr>
          <w:rFonts w:ascii="Garamond" w:hAnsi="Garamond" w:cstheme="minorHAnsi"/>
          <w:lang w:val="sk-SK"/>
        </w:rPr>
        <w:t xml:space="preserve">V prípade rovnakého počtu bodov, rozhodne nižšia cena ponuky. </w:t>
      </w:r>
      <w:r w:rsidRPr="00E013C9">
        <w:rPr>
          <w:rFonts w:ascii="Garamond" w:hAnsi="Garamond" w:cstheme="minorHAnsi"/>
          <w:lang w:val="sk-SK"/>
        </w:rPr>
        <w:t>Úspešným uchádzačom sa stane ten uchádzač, ktorý sa umiestnil na prvom mieste. Ostatní uchádzači budú neúspešní.</w:t>
      </w:r>
    </w:p>
    <w:p w14:paraId="013E1513" w14:textId="77777777" w:rsidR="001253A8" w:rsidRPr="00A412D6" w:rsidRDefault="001253A8" w:rsidP="001253A8">
      <w:pPr>
        <w:pStyle w:val="Odsekzoznamu"/>
        <w:spacing w:before="120" w:after="120"/>
        <w:ind w:left="0"/>
        <w:contextualSpacing w:val="0"/>
        <w:rPr>
          <w:rFonts w:ascii="Garamond" w:hAnsi="Garamond" w:cstheme="minorHAnsi"/>
          <w:b/>
          <w:bCs/>
          <w:lang w:val="sk-SK"/>
        </w:rPr>
      </w:pPr>
      <w:r w:rsidRPr="00A412D6">
        <w:rPr>
          <w:rFonts w:ascii="Garamond" w:hAnsi="Garamond" w:cstheme="minorHAnsi"/>
          <w:b/>
          <w:bCs/>
          <w:lang w:val="sk-SK"/>
        </w:rPr>
        <w:t>K prvému kritériu:</w:t>
      </w:r>
    </w:p>
    <w:p w14:paraId="45BB188C" w14:textId="77777777"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w:t>
      </w:r>
      <w:proofErr w:type="spellStart"/>
      <w:r>
        <w:rPr>
          <w:rFonts w:ascii="Garamond" w:hAnsi="Garamond" w:cstheme="minorHAnsi"/>
          <w:lang w:val="sk-SK"/>
        </w:rPr>
        <w:t>nacení</w:t>
      </w:r>
      <w:proofErr w:type="spellEnd"/>
      <w:r>
        <w:rPr>
          <w:rFonts w:ascii="Garamond" w:hAnsi="Garamond" w:cstheme="minorHAnsi"/>
          <w:lang w:val="sk-SK"/>
        </w:rPr>
        <w:t xml:space="preserve"> každú položku v </w:t>
      </w:r>
      <w:proofErr w:type="spellStart"/>
      <w:r>
        <w:rPr>
          <w:rFonts w:ascii="Garamond" w:hAnsi="Garamond" w:cstheme="minorHAnsi"/>
          <w:lang w:val="sk-SK"/>
        </w:rPr>
        <w:t>položkovom</w:t>
      </w:r>
      <w:proofErr w:type="spellEnd"/>
      <w:r>
        <w:rPr>
          <w:rFonts w:ascii="Garamond" w:hAnsi="Garamond" w:cstheme="minorHAnsi"/>
          <w:lang w:val="sk-SK"/>
        </w:rPr>
        <w:t xml:space="preserve"> zozname, ktorý tvorí Prílohu č. 2 Rámcovej zmluvy.</w:t>
      </w:r>
    </w:p>
    <w:p w14:paraId="35A997DD" w14:textId="77777777"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môže získať maximálne 93 bodov v rámci vyhodnocovania ponuky na základe prvého kritéria (cena). Najvyšším bodovým ohodnotením (93 bodov) bude ohodnotení ten uchádzač, ktorý </w:t>
      </w:r>
      <w:proofErr w:type="spellStart"/>
      <w:r>
        <w:rPr>
          <w:rFonts w:ascii="Garamond" w:hAnsi="Garamond" w:cstheme="minorHAnsi"/>
          <w:lang w:val="sk-SK"/>
        </w:rPr>
        <w:t>nacení</w:t>
      </w:r>
      <w:proofErr w:type="spellEnd"/>
      <w:r>
        <w:rPr>
          <w:rFonts w:ascii="Garamond" w:hAnsi="Garamond" w:cstheme="minorHAnsi"/>
          <w:lang w:val="sk-SK"/>
        </w:rPr>
        <w:t xml:space="preserve"> </w:t>
      </w:r>
      <w:proofErr w:type="spellStart"/>
      <w:r>
        <w:rPr>
          <w:rFonts w:ascii="Garamond" w:hAnsi="Garamond" w:cstheme="minorHAnsi"/>
          <w:lang w:val="sk-SK"/>
        </w:rPr>
        <w:t>položkový</w:t>
      </w:r>
      <w:proofErr w:type="spellEnd"/>
      <w:r>
        <w:rPr>
          <w:rFonts w:ascii="Garamond" w:hAnsi="Garamond" w:cstheme="minorHAnsi"/>
          <w:lang w:val="sk-SK"/>
        </w:rPr>
        <w:t xml:space="preserve"> zoznam tej/tých častí zákazky, do ktorých podal ponuku a pri ostatných ponukách iných uchádzačov sa bodové ohodnotenie určí úmerne k najnižšej cenovej ponuke uchádzača, ktorý bol ohodnotený najvyšším bodovým hodnotením (93 bodov). </w:t>
      </w:r>
    </w:p>
    <w:p w14:paraId="4633D8E5" w14:textId="77777777" w:rsidR="001253A8" w:rsidRPr="00E013C9" w:rsidRDefault="001253A8" w:rsidP="001253A8">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4E149A57" w14:textId="77777777" w:rsidR="001253A8" w:rsidRPr="00A412D6" w:rsidRDefault="001253A8" w:rsidP="001253A8">
      <w:pPr>
        <w:pStyle w:val="Odsekzoznamu"/>
        <w:spacing w:before="120" w:after="120"/>
        <w:ind w:left="0"/>
        <w:contextualSpacing w:val="0"/>
        <w:rPr>
          <w:rFonts w:ascii="Garamond" w:hAnsi="Garamond" w:cstheme="minorHAnsi"/>
          <w:b/>
          <w:bCs/>
          <w:lang w:val="sk-SK"/>
        </w:rPr>
      </w:pPr>
      <w:r w:rsidRPr="00A412D6">
        <w:rPr>
          <w:rFonts w:ascii="Garamond" w:hAnsi="Garamond" w:cstheme="minorHAnsi"/>
          <w:b/>
          <w:bCs/>
          <w:lang w:val="sk-SK"/>
        </w:rPr>
        <w:t xml:space="preserve">K druhému kritériu: </w:t>
      </w:r>
    </w:p>
    <w:p w14:paraId="0771CA95" w14:textId="77777777"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do </w:t>
      </w:r>
      <w:proofErr w:type="spellStart"/>
      <w:r>
        <w:rPr>
          <w:rFonts w:ascii="Garamond" w:hAnsi="Garamond" w:cstheme="minorHAnsi"/>
          <w:lang w:val="sk-SK"/>
        </w:rPr>
        <w:t>položkového</w:t>
      </w:r>
      <w:proofErr w:type="spellEnd"/>
      <w:r>
        <w:rPr>
          <w:rFonts w:ascii="Garamond" w:hAnsi="Garamond" w:cstheme="minorHAnsi"/>
          <w:lang w:val="sk-SK"/>
        </w:rPr>
        <w:t xml:space="preserve"> zoznamu k tej položke </w:t>
      </w:r>
      <w:proofErr w:type="spellStart"/>
      <w:r>
        <w:rPr>
          <w:rFonts w:ascii="Garamond" w:hAnsi="Garamond" w:cstheme="minorHAnsi"/>
          <w:lang w:val="sk-SK"/>
        </w:rPr>
        <w:t>tovau</w:t>
      </w:r>
      <w:proofErr w:type="spellEnd"/>
      <w:r>
        <w:rPr>
          <w:rFonts w:ascii="Garamond" w:hAnsi="Garamond" w:cstheme="minorHAnsi"/>
          <w:lang w:val="sk-SK"/>
        </w:rPr>
        <w:t xml:space="preserve">, ktorý má v pláne počas celého trvania Rámcovej zmluvy dodávať so Značkou kvality SK označí slovom  „ANO“. </w:t>
      </w:r>
    </w:p>
    <w:p w14:paraId="33757AD7" w14:textId="77777777"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Uchádzač môže získať maximálne 7 bodov v rámci vyhodnocovania ponuky na základe druhého kritéria  (kvalita potravín). Najvyšším bodovým ohodnotením (7 bodov) bude ohodnotení ten uchádzač, ktorý v </w:t>
      </w:r>
      <w:proofErr w:type="spellStart"/>
      <w:r>
        <w:rPr>
          <w:rFonts w:ascii="Garamond" w:hAnsi="Garamond" w:cstheme="minorHAnsi"/>
          <w:lang w:val="sk-SK"/>
        </w:rPr>
        <w:t>položkovom</w:t>
      </w:r>
      <w:proofErr w:type="spellEnd"/>
      <w:r>
        <w:rPr>
          <w:rFonts w:ascii="Garamond" w:hAnsi="Garamond" w:cstheme="minorHAnsi"/>
          <w:lang w:val="sk-SK"/>
        </w:rPr>
        <w:t xml:space="preserve"> zozname tej časti ponuky, ktorej sa daný </w:t>
      </w:r>
      <w:proofErr w:type="spellStart"/>
      <w:r>
        <w:rPr>
          <w:rFonts w:ascii="Garamond" w:hAnsi="Garamond" w:cstheme="minorHAnsi"/>
          <w:lang w:val="sk-SK"/>
        </w:rPr>
        <w:t>položkový</w:t>
      </w:r>
      <w:proofErr w:type="spellEnd"/>
      <w:r>
        <w:rPr>
          <w:rFonts w:ascii="Garamond" w:hAnsi="Garamond" w:cstheme="minorHAnsi"/>
          <w:lang w:val="sk-SK"/>
        </w:rPr>
        <w:t xml:space="preserve"> zoznam týka uvedie najväčší počet položiek tovaru s udelenou Značkou kvality SK a pri ostatných ponukách iných uchádzačov sa bodové ohodnotenie určí úmerne k najlepšie ohodnotenej ponuke uchádzača, ktorý bol ohodnotený najvyšším bodovým hodnotením (7bodov). </w:t>
      </w:r>
    </w:p>
    <w:p w14:paraId="3CF6533C" w14:textId="77777777" w:rsidR="001253A8" w:rsidRDefault="001253A8" w:rsidP="001253A8">
      <w:pPr>
        <w:pStyle w:val="Odsekzoznamu"/>
        <w:spacing w:before="120" w:after="120"/>
        <w:ind w:left="0"/>
        <w:contextualSpacing w:val="0"/>
        <w:rPr>
          <w:rFonts w:ascii="Garamond" w:hAnsi="Garamond" w:cstheme="minorHAnsi"/>
          <w:lang w:val="sk-SK"/>
        </w:rPr>
      </w:pPr>
      <w:r w:rsidRPr="002113B8">
        <w:rPr>
          <w:rFonts w:ascii="Garamond" w:hAnsi="Garamond" w:cstheme="minorHAnsi"/>
          <w:b/>
          <w:bCs/>
          <w:lang w:val="sk-SK"/>
        </w:rPr>
        <w:t xml:space="preserve">Uchádzač predloží Rozhodnutie o udelení značky kvality vydané Ministerstvom pôdohospodárstva a rozvoja vidieka Slovenskej republiky na tie položky, ktoré označil </w:t>
      </w:r>
      <w:r w:rsidRPr="002113B8">
        <w:rPr>
          <w:rFonts w:ascii="Garamond" w:hAnsi="Garamond" w:cstheme="minorHAnsi"/>
          <w:lang w:val="sk-SK"/>
        </w:rPr>
        <w:t xml:space="preserve">(slovom </w:t>
      </w:r>
      <w:r>
        <w:rPr>
          <w:rFonts w:ascii="Garamond" w:hAnsi="Garamond" w:cstheme="minorHAnsi"/>
          <w:lang w:val="sk-SK"/>
        </w:rPr>
        <w:t>„</w:t>
      </w:r>
      <w:r w:rsidRPr="002113B8">
        <w:rPr>
          <w:rFonts w:ascii="Garamond" w:hAnsi="Garamond" w:cstheme="minorHAnsi"/>
          <w:lang w:val="sk-SK"/>
        </w:rPr>
        <w:t>ANO</w:t>
      </w:r>
      <w:r>
        <w:rPr>
          <w:rFonts w:ascii="Garamond" w:hAnsi="Garamond" w:cstheme="minorHAnsi"/>
          <w:lang w:val="sk-SK"/>
        </w:rPr>
        <w:t>“</w:t>
      </w:r>
      <w:r w:rsidRPr="002113B8">
        <w:rPr>
          <w:rFonts w:ascii="Garamond" w:hAnsi="Garamond" w:cstheme="minorHAnsi"/>
          <w:lang w:val="sk-SK"/>
        </w:rPr>
        <w:t xml:space="preserve">) </w:t>
      </w:r>
      <w:r w:rsidRPr="002113B8">
        <w:rPr>
          <w:rFonts w:ascii="Garamond" w:hAnsi="Garamond" w:cstheme="minorHAnsi"/>
          <w:b/>
          <w:bCs/>
          <w:lang w:val="sk-SK"/>
        </w:rPr>
        <w:t xml:space="preserve">v Návrhu na plnenie kritérií – Príloha </w:t>
      </w:r>
      <w:r>
        <w:rPr>
          <w:rFonts w:ascii="Garamond" w:hAnsi="Garamond" w:cstheme="minorHAnsi"/>
          <w:b/>
          <w:bCs/>
          <w:lang w:val="sk-SK"/>
        </w:rPr>
        <w:t>č. 2 Rámcovej zmluvy</w:t>
      </w:r>
      <w:r w:rsidRPr="002113B8">
        <w:rPr>
          <w:rFonts w:ascii="Garamond" w:hAnsi="Garamond" w:cstheme="minorHAnsi"/>
          <w:b/>
          <w:bCs/>
          <w:lang w:val="sk-SK"/>
        </w:rPr>
        <w:t>.</w:t>
      </w:r>
    </w:p>
    <w:p w14:paraId="59A3F9C1" w14:textId="43344BB8" w:rsidR="00023B91" w:rsidRDefault="00023B91" w:rsidP="008A5D61">
      <w:pPr>
        <w:rPr>
          <w:rFonts w:ascii="Garamond" w:hAnsi="Garamond"/>
          <w:lang w:val="sk-SK"/>
        </w:rPr>
      </w:pPr>
    </w:p>
    <w:tbl>
      <w:tblPr>
        <w:tblStyle w:val="Mriekatabuky"/>
        <w:tblW w:w="9634" w:type="dxa"/>
        <w:tblLook w:val="04A0" w:firstRow="1" w:lastRow="0" w:firstColumn="1" w:lastColumn="0" w:noHBand="0" w:noVBand="1"/>
      </w:tblPr>
      <w:tblGrid>
        <w:gridCol w:w="704"/>
        <w:gridCol w:w="2319"/>
        <w:gridCol w:w="1518"/>
        <w:gridCol w:w="1691"/>
        <w:gridCol w:w="1701"/>
        <w:gridCol w:w="1701"/>
      </w:tblGrid>
      <w:tr w:rsidR="002E2E16" w14:paraId="6835DAE8" w14:textId="78671BFC" w:rsidTr="00137E22">
        <w:tc>
          <w:tcPr>
            <w:tcW w:w="704" w:type="dxa"/>
            <w:shd w:val="clear" w:color="auto" w:fill="A5A5A5" w:themeFill="accent3"/>
          </w:tcPr>
          <w:p w14:paraId="6F085B5C" w14:textId="52E54E05" w:rsidR="002E2E16" w:rsidRPr="00137E22" w:rsidRDefault="002E2E16" w:rsidP="008A5D61">
            <w:pPr>
              <w:rPr>
                <w:rFonts w:ascii="Garamond" w:hAnsi="Garamond"/>
                <w:b/>
                <w:bCs/>
                <w:lang w:val="sk-SK"/>
              </w:rPr>
            </w:pPr>
            <w:r w:rsidRPr="00137E22">
              <w:rPr>
                <w:rFonts w:ascii="Garamond" w:hAnsi="Garamond"/>
                <w:b/>
                <w:bCs/>
                <w:lang w:val="sk-SK"/>
              </w:rPr>
              <w:t>p. č.</w:t>
            </w:r>
          </w:p>
        </w:tc>
        <w:tc>
          <w:tcPr>
            <w:tcW w:w="2319" w:type="dxa"/>
            <w:shd w:val="clear" w:color="auto" w:fill="A5A5A5" w:themeFill="accent3"/>
          </w:tcPr>
          <w:p w14:paraId="2EA5DD32" w14:textId="2E53103B" w:rsidR="002E2E16" w:rsidRPr="00137E22" w:rsidRDefault="002E2E16" w:rsidP="008A5D61">
            <w:pPr>
              <w:rPr>
                <w:rFonts w:ascii="Garamond" w:hAnsi="Garamond"/>
                <w:b/>
                <w:bCs/>
                <w:lang w:val="sk-SK"/>
              </w:rPr>
            </w:pPr>
            <w:r w:rsidRPr="00137E22">
              <w:rPr>
                <w:rFonts w:ascii="Garamond" w:hAnsi="Garamond"/>
                <w:b/>
                <w:bCs/>
                <w:lang w:val="sk-SK"/>
              </w:rPr>
              <w:t>kritérium</w:t>
            </w:r>
          </w:p>
        </w:tc>
        <w:tc>
          <w:tcPr>
            <w:tcW w:w="1518" w:type="dxa"/>
            <w:shd w:val="clear" w:color="auto" w:fill="A5A5A5" w:themeFill="accent3"/>
          </w:tcPr>
          <w:p w14:paraId="2C239BE9" w14:textId="0A343511" w:rsidR="002E2E16" w:rsidRDefault="002E2E16" w:rsidP="008A5D61">
            <w:pPr>
              <w:rPr>
                <w:rFonts w:ascii="Garamond" w:hAnsi="Garamond"/>
                <w:lang w:val="sk-SK"/>
              </w:rPr>
            </w:pPr>
            <w:r w:rsidRPr="00E013C9">
              <w:rPr>
                <w:rFonts w:ascii="Garamond" w:hAnsi="Garamond" w:cstheme="minorHAnsi"/>
                <w:b/>
                <w:lang w:val="sk-SK"/>
              </w:rPr>
              <w:t>EUR bez DPH</w:t>
            </w:r>
          </w:p>
        </w:tc>
        <w:tc>
          <w:tcPr>
            <w:tcW w:w="1691" w:type="dxa"/>
            <w:shd w:val="clear" w:color="auto" w:fill="A5A5A5" w:themeFill="accent3"/>
          </w:tcPr>
          <w:p w14:paraId="6D20FDD4" w14:textId="236AB11F" w:rsidR="002E2E16" w:rsidRDefault="002E2E16" w:rsidP="008A5D61">
            <w:pPr>
              <w:rPr>
                <w:rFonts w:ascii="Garamond" w:hAnsi="Garamond"/>
                <w:lang w:val="sk-SK"/>
              </w:rPr>
            </w:pPr>
            <w:r>
              <w:rPr>
                <w:rFonts w:ascii="Garamond" w:hAnsi="Garamond" w:cstheme="minorHAnsi"/>
                <w:b/>
                <w:lang w:val="sk-SK"/>
              </w:rPr>
              <w:t>Sadzba DPH a výška DPH</w:t>
            </w:r>
          </w:p>
        </w:tc>
        <w:tc>
          <w:tcPr>
            <w:tcW w:w="1701" w:type="dxa"/>
            <w:shd w:val="clear" w:color="auto" w:fill="A5A5A5" w:themeFill="accent3"/>
          </w:tcPr>
          <w:p w14:paraId="25B69319" w14:textId="648510D9" w:rsidR="002E2E16" w:rsidRDefault="002E2E16" w:rsidP="008A5D61">
            <w:pPr>
              <w:rPr>
                <w:rFonts w:ascii="Garamond" w:hAnsi="Garamond"/>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p>
        </w:tc>
        <w:tc>
          <w:tcPr>
            <w:tcW w:w="1701" w:type="dxa"/>
            <w:tcBorders>
              <w:bottom w:val="single" w:sz="4" w:space="0" w:color="auto"/>
            </w:tcBorders>
            <w:shd w:val="clear" w:color="auto" w:fill="A5A5A5" w:themeFill="accent3"/>
          </w:tcPr>
          <w:p w14:paraId="26A996CC" w14:textId="39A99757" w:rsidR="002E2E16" w:rsidRPr="00E013C9" w:rsidRDefault="002E2E16" w:rsidP="008A5D61">
            <w:pPr>
              <w:rPr>
                <w:rFonts w:ascii="Garamond" w:hAnsi="Garamond" w:cstheme="minorHAnsi"/>
                <w:b/>
                <w:lang w:val="sk-SK"/>
              </w:rPr>
            </w:pPr>
            <w:r>
              <w:rPr>
                <w:rFonts w:ascii="Garamond" w:hAnsi="Garamond" w:cstheme="minorHAnsi"/>
                <w:b/>
                <w:lang w:val="sk-SK"/>
              </w:rPr>
              <w:t>Počet položiek so Značkou Kvality SK</w:t>
            </w:r>
          </w:p>
        </w:tc>
      </w:tr>
      <w:tr w:rsidR="002E2E16" w14:paraId="6088D0C7" w14:textId="26C26E31" w:rsidTr="00137E22">
        <w:trPr>
          <w:trHeight w:val="902"/>
        </w:trPr>
        <w:tc>
          <w:tcPr>
            <w:tcW w:w="704" w:type="dxa"/>
          </w:tcPr>
          <w:p w14:paraId="00B92720" w14:textId="6B1CB826" w:rsidR="002E2E16" w:rsidRDefault="002E2E16" w:rsidP="002E2E16">
            <w:pPr>
              <w:rPr>
                <w:rFonts w:ascii="Garamond" w:hAnsi="Garamond"/>
                <w:lang w:val="sk-SK"/>
              </w:rPr>
            </w:pPr>
            <w:r>
              <w:rPr>
                <w:rFonts w:ascii="Garamond" w:hAnsi="Garamond"/>
                <w:lang w:val="sk-SK"/>
              </w:rPr>
              <w:t>1.</w:t>
            </w:r>
          </w:p>
        </w:tc>
        <w:tc>
          <w:tcPr>
            <w:tcW w:w="2319" w:type="dxa"/>
          </w:tcPr>
          <w:p w14:paraId="5A1EAAA0" w14:textId="039CFB96" w:rsidR="002E2E16" w:rsidRDefault="002E2E16" w:rsidP="002E2E16">
            <w:pPr>
              <w:rPr>
                <w:rFonts w:ascii="Garamond" w:hAnsi="Garamond"/>
                <w:lang w:val="sk-SK"/>
              </w:rPr>
            </w:pPr>
            <w:r>
              <w:rPr>
                <w:rFonts w:ascii="Garamond" w:hAnsi="Garamond" w:cstheme="minorHAnsi"/>
                <w:lang w:val="sk-SK"/>
              </w:rPr>
              <w:t>Celková cena jednotlivo pre každú časť zákazky</w:t>
            </w:r>
          </w:p>
        </w:tc>
        <w:tc>
          <w:tcPr>
            <w:tcW w:w="1518" w:type="dxa"/>
            <w:tcBorders>
              <w:bottom w:val="single" w:sz="4" w:space="0" w:color="auto"/>
            </w:tcBorders>
          </w:tcPr>
          <w:p w14:paraId="65849836" w14:textId="77777777" w:rsidR="002E2E16" w:rsidRDefault="002E2E16" w:rsidP="002E2E16">
            <w:pPr>
              <w:rPr>
                <w:rFonts w:ascii="Garamond" w:hAnsi="Garamond"/>
                <w:lang w:val="sk-SK"/>
              </w:rPr>
            </w:pPr>
          </w:p>
        </w:tc>
        <w:tc>
          <w:tcPr>
            <w:tcW w:w="1691" w:type="dxa"/>
            <w:tcBorders>
              <w:bottom w:val="single" w:sz="4" w:space="0" w:color="auto"/>
            </w:tcBorders>
          </w:tcPr>
          <w:p w14:paraId="2AD03DFD" w14:textId="77777777" w:rsidR="002E2E16" w:rsidRDefault="002E2E16" w:rsidP="002E2E16">
            <w:pPr>
              <w:rPr>
                <w:rFonts w:ascii="Garamond" w:hAnsi="Garamond"/>
                <w:lang w:val="sk-SK"/>
              </w:rPr>
            </w:pPr>
          </w:p>
        </w:tc>
        <w:tc>
          <w:tcPr>
            <w:tcW w:w="1701" w:type="dxa"/>
            <w:tcBorders>
              <w:bottom w:val="single" w:sz="4" w:space="0" w:color="auto"/>
            </w:tcBorders>
          </w:tcPr>
          <w:p w14:paraId="11E6DBBE" w14:textId="77777777" w:rsidR="002E2E16" w:rsidRDefault="002E2E16" w:rsidP="002E2E16">
            <w:pPr>
              <w:rPr>
                <w:rFonts w:ascii="Garamond" w:hAnsi="Garamond"/>
                <w:lang w:val="sk-SK"/>
              </w:rPr>
            </w:pPr>
          </w:p>
        </w:tc>
        <w:tc>
          <w:tcPr>
            <w:tcW w:w="1701" w:type="dxa"/>
            <w:tcBorders>
              <w:tl2br w:val="single" w:sz="4" w:space="0" w:color="auto"/>
              <w:tr2bl w:val="single" w:sz="4" w:space="0" w:color="auto"/>
            </w:tcBorders>
          </w:tcPr>
          <w:p w14:paraId="0C0A1B94" w14:textId="77777777" w:rsidR="002E2E16" w:rsidRDefault="002E2E16" w:rsidP="002E2E16">
            <w:pPr>
              <w:rPr>
                <w:rFonts w:ascii="Garamond" w:hAnsi="Garamond"/>
                <w:lang w:val="sk-SK"/>
              </w:rPr>
            </w:pPr>
          </w:p>
        </w:tc>
      </w:tr>
      <w:tr w:rsidR="002E2E16" w14:paraId="2956D3E4" w14:textId="7AD0C511" w:rsidTr="00137E22">
        <w:tc>
          <w:tcPr>
            <w:tcW w:w="704" w:type="dxa"/>
          </w:tcPr>
          <w:p w14:paraId="7BBE4A71" w14:textId="4B46B04E" w:rsidR="002E2E16" w:rsidRDefault="002E2E16" w:rsidP="002E2E16">
            <w:pPr>
              <w:rPr>
                <w:rFonts w:ascii="Garamond" w:hAnsi="Garamond"/>
                <w:lang w:val="sk-SK"/>
              </w:rPr>
            </w:pPr>
            <w:r>
              <w:rPr>
                <w:rFonts w:ascii="Garamond" w:hAnsi="Garamond"/>
                <w:lang w:val="sk-SK"/>
              </w:rPr>
              <w:t>2.</w:t>
            </w:r>
          </w:p>
        </w:tc>
        <w:tc>
          <w:tcPr>
            <w:tcW w:w="2319" w:type="dxa"/>
          </w:tcPr>
          <w:p w14:paraId="4E3ABD52" w14:textId="386C54CD" w:rsidR="002E2E16" w:rsidRDefault="002E2E16" w:rsidP="002E2E16">
            <w:pPr>
              <w:rPr>
                <w:rFonts w:ascii="Garamond" w:hAnsi="Garamond"/>
                <w:lang w:val="sk-SK"/>
              </w:rPr>
            </w:pPr>
            <w:r>
              <w:rPr>
                <w:rFonts w:ascii="Garamond" w:hAnsi="Garamond" w:cstheme="minorHAnsi"/>
                <w:lang w:val="sk-SK"/>
              </w:rPr>
              <w:t>Kvalita potravín – počet položiek s udelenou Značkou kvality SK</w:t>
            </w:r>
          </w:p>
        </w:tc>
        <w:tc>
          <w:tcPr>
            <w:tcW w:w="1518" w:type="dxa"/>
            <w:tcBorders>
              <w:tl2br w:val="single" w:sz="4" w:space="0" w:color="auto"/>
              <w:tr2bl w:val="single" w:sz="4" w:space="0" w:color="auto"/>
            </w:tcBorders>
          </w:tcPr>
          <w:p w14:paraId="3E7DDEC3" w14:textId="77777777" w:rsidR="002E2E16" w:rsidRDefault="002E2E16" w:rsidP="002E2E16">
            <w:pPr>
              <w:rPr>
                <w:rFonts w:ascii="Garamond" w:hAnsi="Garamond"/>
                <w:lang w:val="sk-SK"/>
              </w:rPr>
            </w:pPr>
          </w:p>
        </w:tc>
        <w:tc>
          <w:tcPr>
            <w:tcW w:w="1691" w:type="dxa"/>
            <w:tcBorders>
              <w:tl2br w:val="single" w:sz="4" w:space="0" w:color="auto"/>
              <w:tr2bl w:val="single" w:sz="4" w:space="0" w:color="auto"/>
            </w:tcBorders>
          </w:tcPr>
          <w:p w14:paraId="7DD7AEDC" w14:textId="77777777" w:rsidR="002E2E16" w:rsidRDefault="002E2E16" w:rsidP="002E2E16">
            <w:pPr>
              <w:rPr>
                <w:rFonts w:ascii="Garamond" w:hAnsi="Garamond"/>
                <w:lang w:val="sk-SK"/>
              </w:rPr>
            </w:pPr>
          </w:p>
        </w:tc>
        <w:tc>
          <w:tcPr>
            <w:tcW w:w="1701" w:type="dxa"/>
            <w:tcBorders>
              <w:tl2br w:val="single" w:sz="4" w:space="0" w:color="auto"/>
              <w:tr2bl w:val="single" w:sz="4" w:space="0" w:color="auto"/>
            </w:tcBorders>
          </w:tcPr>
          <w:p w14:paraId="565C2DD3" w14:textId="77777777" w:rsidR="002E2E16" w:rsidRDefault="002E2E16" w:rsidP="002E2E16">
            <w:pPr>
              <w:rPr>
                <w:rFonts w:ascii="Garamond" w:hAnsi="Garamond"/>
                <w:lang w:val="sk-SK"/>
              </w:rPr>
            </w:pPr>
          </w:p>
        </w:tc>
        <w:tc>
          <w:tcPr>
            <w:tcW w:w="1701" w:type="dxa"/>
          </w:tcPr>
          <w:p w14:paraId="3625283E" w14:textId="77777777" w:rsidR="002E2E16" w:rsidRDefault="002E2E16" w:rsidP="002E2E16">
            <w:pPr>
              <w:rPr>
                <w:rFonts w:ascii="Garamond" w:hAnsi="Garamond"/>
                <w:lang w:val="sk-SK"/>
              </w:rPr>
            </w:pPr>
          </w:p>
        </w:tc>
      </w:tr>
    </w:tbl>
    <w:p w14:paraId="6460521D" w14:textId="77777777" w:rsidR="00023B91" w:rsidRDefault="00023B91" w:rsidP="008A5D61">
      <w:pPr>
        <w:rPr>
          <w:rFonts w:ascii="Garamond" w:hAnsi="Garamond"/>
          <w:lang w:val="sk-SK"/>
        </w:rPr>
      </w:pPr>
    </w:p>
    <w:p w14:paraId="504D7B3E" w14:textId="77777777" w:rsidR="00236EB8" w:rsidRPr="00EA58D0" w:rsidRDefault="00236EB8" w:rsidP="00236EB8">
      <w:pPr>
        <w:autoSpaceDE w:val="0"/>
        <w:autoSpaceDN w:val="0"/>
        <w:adjustRightInd w:val="0"/>
        <w:rPr>
          <w:rFonts w:ascii="Garamond" w:hAnsi="Garamond" w:cs="Calibri Light"/>
          <w:b/>
          <w:bCs/>
          <w:lang w:val="sk-SK" w:eastAsia="cs-CZ"/>
        </w:rPr>
      </w:pPr>
    </w:p>
    <w:p w14:paraId="5BCC756E" w14:textId="53D9538B" w:rsidR="008A5D61" w:rsidRPr="0065460A" w:rsidRDefault="00236EB8" w:rsidP="008A5D61">
      <w:pPr>
        <w:spacing w:before="120" w:after="120"/>
        <w:contextualSpacing w:val="0"/>
        <w:rPr>
          <w:rFonts w:ascii="Garamond" w:hAnsi="Garamond"/>
          <w:lang w:val="sk-SK"/>
        </w:rPr>
      </w:pPr>
      <w:r w:rsidRPr="0038340A">
        <w:rPr>
          <w:rFonts w:ascii="Garamond" w:hAnsi="Garamond"/>
          <w:lang w:val="sk-SK"/>
        </w:rPr>
        <w:t xml:space="preserve">Vyššie uvedenú ponuku sme vypracovali v súvislosti s verejným obstarávaním vyhláseným </w:t>
      </w:r>
      <w:r w:rsidR="00A02B02" w:rsidRPr="0038340A">
        <w:rPr>
          <w:rFonts w:ascii="Garamond" w:hAnsi="Garamond"/>
          <w:lang w:val="sk-SK"/>
        </w:rPr>
        <w:t>Mestskou časťou Bratislava -Petržalka</w:t>
      </w:r>
      <w:r w:rsidRPr="0038340A">
        <w:rPr>
          <w:rFonts w:ascii="Garamond" w:hAnsi="Garamond"/>
          <w:lang w:val="sk-SK"/>
        </w:rPr>
        <w:t xml:space="preserve"> na predmet zákazky: </w:t>
      </w:r>
      <w:r w:rsidR="008A5D61" w:rsidRPr="00F56FC9">
        <w:rPr>
          <w:rFonts w:ascii="Garamond" w:hAnsi="Garamond"/>
          <w:b/>
          <w:bCs/>
          <w:lang w:val="sk-SK"/>
        </w:rPr>
        <w:t>Potraviny pre školské jedálne 2021-2023</w:t>
      </w:r>
      <w:r w:rsidR="001253A8">
        <w:rPr>
          <w:rFonts w:ascii="Garamond" w:hAnsi="Garamond"/>
          <w:b/>
          <w:bCs/>
          <w:lang w:val="sk-SK"/>
        </w:rPr>
        <w:t>.</w:t>
      </w:r>
    </w:p>
    <w:p w14:paraId="477DE558" w14:textId="03687C3F" w:rsidR="00236EB8" w:rsidRPr="00EA58D0" w:rsidRDefault="00236EB8" w:rsidP="00236EB8">
      <w:pPr>
        <w:rPr>
          <w:rFonts w:ascii="Garamond" w:hAnsi="Garamond"/>
          <w:b/>
          <w:bCs/>
          <w:lang w:val="sk-SK"/>
        </w:rPr>
      </w:pPr>
    </w:p>
    <w:p w14:paraId="42116FA7" w14:textId="77777777" w:rsidR="00236EB8" w:rsidRPr="00EA58D0" w:rsidRDefault="00236EB8" w:rsidP="00236EB8">
      <w:pPr>
        <w:rPr>
          <w:rFonts w:ascii="Garamond" w:hAnsi="Garamond"/>
          <w:lang w:val="sk-SK"/>
        </w:rPr>
      </w:pPr>
      <w:r w:rsidRPr="0038340A">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EA58D0" w:rsidRDefault="00236EB8" w:rsidP="00236EB8">
      <w:pPr>
        <w:rPr>
          <w:rFonts w:ascii="Garamond" w:hAnsi="Garamond"/>
          <w:i/>
          <w:lang w:val="sk-SK"/>
        </w:rPr>
      </w:pPr>
    </w:p>
    <w:p w14:paraId="319D6166" w14:textId="77777777" w:rsidR="00236EB8" w:rsidRPr="00EA58D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E013C9" w:rsidRDefault="00236EB8" w:rsidP="00EA58D0">
      <w:pPr>
        <w:autoSpaceDE w:val="0"/>
        <w:autoSpaceDN w:val="0"/>
        <w:adjustRightInd w:val="0"/>
        <w:ind w:left="4962"/>
        <w:jc w:val="center"/>
        <w:rPr>
          <w:rFonts w:ascii="Garamond" w:hAnsi="Garamond" w:cs="Garamond"/>
          <w:color w:val="000000"/>
          <w:lang w:val="sk-SK" w:eastAsia="cs-CZ"/>
        </w:rPr>
      </w:pPr>
      <w:r w:rsidRPr="00EA58D0">
        <w:rPr>
          <w:rFonts w:ascii="Garamond" w:hAnsi="Garamond" w:cs="Garamond"/>
          <w:color w:val="000000"/>
          <w:lang w:val="sk-SK" w:eastAsia="cs-CZ"/>
        </w:rPr>
        <w:t>V .................................. dňa .................</w:t>
      </w:r>
    </w:p>
    <w:p w14:paraId="23EF9965" w14:textId="77777777" w:rsidR="00236EB8" w:rsidRPr="00E013C9" w:rsidRDefault="00236EB8" w:rsidP="00EA58D0">
      <w:pPr>
        <w:ind w:left="4962"/>
        <w:jc w:val="center"/>
        <w:rPr>
          <w:rFonts w:ascii="Garamond" w:hAnsi="Garamond"/>
          <w:lang w:val="sk-SK"/>
        </w:rPr>
      </w:pPr>
    </w:p>
    <w:p w14:paraId="39DC7343" w14:textId="77777777" w:rsidR="00236EB8" w:rsidRPr="00E013C9" w:rsidRDefault="00236EB8" w:rsidP="00EA58D0">
      <w:pPr>
        <w:ind w:left="4962"/>
        <w:jc w:val="center"/>
        <w:rPr>
          <w:rFonts w:ascii="Garamond" w:hAnsi="Garamond"/>
          <w:lang w:val="sk-SK"/>
        </w:rPr>
      </w:pPr>
    </w:p>
    <w:p w14:paraId="593E9453" w14:textId="77777777" w:rsidR="00236EB8" w:rsidRPr="00E013C9" w:rsidRDefault="00236EB8" w:rsidP="00EA58D0">
      <w:pPr>
        <w:ind w:left="4962"/>
        <w:jc w:val="center"/>
        <w:rPr>
          <w:rFonts w:ascii="Garamond" w:hAnsi="Garamond"/>
          <w:lang w:val="sk-SK"/>
        </w:rPr>
      </w:pPr>
    </w:p>
    <w:p w14:paraId="50CD1CD4" w14:textId="77777777" w:rsidR="00236EB8" w:rsidRPr="00E013C9" w:rsidRDefault="00236EB8" w:rsidP="00EA58D0">
      <w:pPr>
        <w:ind w:left="4962"/>
        <w:jc w:val="center"/>
        <w:rPr>
          <w:rFonts w:ascii="Garamond" w:hAnsi="Garamond"/>
          <w:lang w:val="sk-SK"/>
        </w:rPr>
      </w:pPr>
    </w:p>
    <w:p w14:paraId="67D7C156" w14:textId="77777777" w:rsidR="00236EB8" w:rsidRPr="00E013C9" w:rsidRDefault="00236EB8" w:rsidP="00EA58D0">
      <w:pPr>
        <w:ind w:left="4962"/>
        <w:jc w:val="center"/>
        <w:rPr>
          <w:rFonts w:ascii="Garamond" w:hAnsi="Garamond"/>
          <w:lang w:val="sk-SK"/>
        </w:rPr>
      </w:pPr>
      <w:r w:rsidRPr="00E013C9">
        <w:rPr>
          <w:rFonts w:ascii="Garamond" w:hAnsi="Garamond"/>
          <w:lang w:val="sk-SK"/>
        </w:rPr>
        <w:t>..........................................................</w:t>
      </w:r>
    </w:p>
    <w:p w14:paraId="1A7CF9B6" w14:textId="0B46C897" w:rsidR="000C6382" w:rsidRDefault="00236EB8" w:rsidP="00103C3B">
      <w:pPr>
        <w:ind w:left="4962"/>
        <w:jc w:val="center"/>
        <w:rPr>
          <w:rFonts w:ascii="Garamond" w:hAnsi="Garamond"/>
          <w:lang w:val="sk-SK"/>
        </w:rPr>
      </w:pPr>
      <w:r w:rsidRPr="00E013C9">
        <w:rPr>
          <w:rFonts w:ascii="Garamond" w:hAnsi="Garamond"/>
          <w:lang w:val="sk-SK"/>
        </w:rPr>
        <w:t>podpis oprávnenej osoby</w:t>
      </w:r>
    </w:p>
    <w:p w14:paraId="3589F60A" w14:textId="77777777" w:rsidR="000C6382" w:rsidRDefault="000C6382">
      <w:pPr>
        <w:contextualSpacing w:val="0"/>
        <w:jc w:val="left"/>
        <w:rPr>
          <w:rFonts w:ascii="Garamond" w:hAnsi="Garamond"/>
          <w:lang w:val="sk-SK"/>
        </w:rPr>
      </w:pPr>
      <w:r>
        <w:rPr>
          <w:rFonts w:ascii="Garamond" w:hAnsi="Garamond"/>
          <w:lang w:val="sk-SK"/>
        </w:rPr>
        <w:br w:type="page"/>
      </w:r>
    </w:p>
    <w:p w14:paraId="1C83E722" w14:textId="77777777" w:rsidR="00236EB8" w:rsidRPr="00E013C9" w:rsidRDefault="00236EB8" w:rsidP="00103C3B">
      <w:pPr>
        <w:ind w:left="4962"/>
        <w:jc w:val="center"/>
        <w:rPr>
          <w:rFonts w:ascii="Garamond" w:hAnsi="Garamond"/>
          <w:lang w:val="sk-SK"/>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E013C9"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E013C9" w:rsidRDefault="00236EB8" w:rsidP="007A7218">
            <w:pPr>
              <w:jc w:val="center"/>
              <w:rPr>
                <w:rFonts w:ascii="Garamond" w:hAnsi="Garamond"/>
                <w:b/>
                <w:bCs/>
                <w:lang w:val="sk-SK"/>
              </w:rPr>
            </w:pPr>
          </w:p>
        </w:tc>
      </w:tr>
    </w:tbl>
    <w:p w14:paraId="0A3A64A3" w14:textId="77777777" w:rsidR="00236EB8" w:rsidRPr="00484DC8" w:rsidRDefault="00125F46" w:rsidP="00A02B02">
      <w:pPr>
        <w:pStyle w:val="Odsekzoznamu"/>
        <w:spacing w:before="120" w:after="120"/>
        <w:ind w:left="0"/>
        <w:contextualSpacing w:val="0"/>
        <w:rPr>
          <w:rFonts w:ascii="Garamond" w:hAnsi="Garamond" w:cstheme="minorHAnsi"/>
          <w:lang w:val="sk-SK"/>
        </w:rPr>
      </w:pPr>
      <w:r w:rsidRPr="00484DC8">
        <w:rPr>
          <w:rFonts w:ascii="Garamond" w:hAnsi="Garamond" w:cstheme="minorHAnsi"/>
          <w:lang w:val="sk-SK"/>
        </w:rPr>
        <w:t>Príloha č. 4</w:t>
      </w:r>
    </w:p>
    <w:p w14:paraId="7D337403" w14:textId="77777777" w:rsidR="00125F46" w:rsidRPr="00484DC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 xml:space="preserve">Identifikačné údaje uchádzača </w:t>
      </w:r>
    </w:p>
    <w:p w14:paraId="39F69D23" w14:textId="77777777" w:rsidR="00E013C9" w:rsidRPr="00484DC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(krycí list)</w:t>
      </w:r>
    </w:p>
    <w:p w14:paraId="44F71FE8" w14:textId="77777777" w:rsidR="00E013C9" w:rsidRPr="00484DC8" w:rsidRDefault="00E013C9" w:rsidP="00E013C9">
      <w:pPr>
        <w:spacing w:after="0"/>
        <w:rPr>
          <w:rFonts w:ascii="Garamond" w:hAnsi="Garamond" w:cs="Times New Roman"/>
          <w:b/>
          <w:lang w:val="sk-SK"/>
        </w:rPr>
      </w:pPr>
      <w:r w:rsidRPr="00484DC8">
        <w:rPr>
          <w:rFonts w:ascii="Garamond" w:hAnsi="Garamond" w:cs="Times New Roman"/>
          <w:b/>
          <w:lang w:val="sk-SK"/>
        </w:rPr>
        <w:t xml:space="preserve">Identifikácia verejného obstarávateľa: </w:t>
      </w:r>
    </w:p>
    <w:p w14:paraId="578FD91A" w14:textId="77777777" w:rsidR="00E013C9" w:rsidRPr="00484DC8" w:rsidRDefault="00E013C9" w:rsidP="00E013C9">
      <w:pPr>
        <w:tabs>
          <w:tab w:val="left" w:pos="851"/>
        </w:tabs>
        <w:autoSpaceDE w:val="0"/>
        <w:autoSpaceDN w:val="0"/>
        <w:spacing w:after="0"/>
        <w:rPr>
          <w:rFonts w:ascii="Garamond" w:hAnsi="Garamond" w:cs="Times New Roman"/>
          <w:b/>
          <w:lang w:val="sk-SK"/>
        </w:rPr>
      </w:pPr>
      <w:r w:rsidRPr="00484DC8">
        <w:rPr>
          <w:rFonts w:ascii="Garamond" w:hAnsi="Garamond" w:cs="Times New Roman"/>
          <w:lang w:val="sk-SK"/>
        </w:rPr>
        <w:t>Názov :</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b/>
          <w:lang w:val="sk-SK"/>
        </w:rPr>
        <w:t>Mestská časť Bratislava-Petržalka</w:t>
      </w:r>
      <w:r w:rsidRPr="00484DC8">
        <w:rPr>
          <w:rFonts w:ascii="Garamond" w:hAnsi="Garamond" w:cs="Times New Roman"/>
          <w:lang w:val="sk-SK"/>
        </w:rPr>
        <w:t xml:space="preserve">  </w:t>
      </w:r>
      <w:r w:rsidRPr="00484DC8">
        <w:rPr>
          <w:rFonts w:ascii="Garamond" w:hAnsi="Garamond" w:cs="Times New Roman"/>
          <w:lang w:val="sk-SK"/>
        </w:rPr>
        <w:tab/>
        <w:t xml:space="preserve">          </w:t>
      </w:r>
    </w:p>
    <w:p w14:paraId="4488A1C5" w14:textId="2EEBBFA1"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 xml:space="preserve">Adresa: </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proofErr w:type="spellStart"/>
      <w:r w:rsidRPr="00484DC8">
        <w:rPr>
          <w:rFonts w:ascii="Garamond" w:hAnsi="Garamond" w:cs="Times New Roman"/>
          <w:lang w:val="sk-SK"/>
        </w:rPr>
        <w:t>Kutlíkova</w:t>
      </w:r>
      <w:proofErr w:type="spellEnd"/>
      <w:r w:rsidRPr="00484DC8">
        <w:rPr>
          <w:rFonts w:ascii="Garamond" w:hAnsi="Garamond" w:cs="Times New Roman"/>
          <w:lang w:val="sk-SK"/>
        </w:rPr>
        <w:t xml:space="preserve">   17, 852 12 Bratislava</w:t>
      </w:r>
    </w:p>
    <w:p w14:paraId="48B2EEEA" w14:textId="25234859"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Krajina:</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 xml:space="preserve">Slovenská republika                      </w:t>
      </w:r>
    </w:p>
    <w:p w14:paraId="13845383"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IČO:</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00 603 201                     </w:t>
      </w:r>
    </w:p>
    <w:p w14:paraId="56848D86"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DIČ:</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2020936643                   </w:t>
      </w:r>
    </w:p>
    <w:p w14:paraId="19C37F19" w14:textId="77777777" w:rsidR="00484DC8" w:rsidRDefault="00E013C9" w:rsidP="00E013C9">
      <w:pPr>
        <w:rPr>
          <w:rFonts w:ascii="Garamond" w:hAnsi="Garamond" w:cs="Times New Roman"/>
          <w:lang w:val="sk-SK"/>
        </w:rPr>
      </w:pPr>
      <w:r w:rsidRPr="00484DC8">
        <w:rPr>
          <w:rFonts w:ascii="Garamond" w:hAnsi="Garamond" w:cs="Times New Roman"/>
          <w:lang w:val="sk-SK"/>
        </w:rPr>
        <w:t>Štatutárny zástupca:</w:t>
      </w:r>
      <w:r w:rsidRPr="00484DC8">
        <w:rPr>
          <w:rFonts w:ascii="Garamond" w:hAnsi="Garamond" w:cs="Times New Roman"/>
          <w:lang w:val="sk-SK"/>
        </w:rPr>
        <w:tab/>
        <w:t xml:space="preserve">Ing. Ján Hrčka, starosta </w:t>
      </w:r>
      <w:r w:rsidRPr="00484DC8">
        <w:rPr>
          <w:rFonts w:ascii="Garamond" w:hAnsi="Garamond" w:cs="Times New Roman"/>
          <w:lang w:val="sk-SK"/>
        </w:rPr>
        <w:tab/>
      </w:r>
      <w:r w:rsidRPr="00484DC8">
        <w:rPr>
          <w:rFonts w:ascii="Garamond" w:hAnsi="Garamond" w:cs="Times New Roman"/>
          <w:lang w:val="sk-SK"/>
        </w:rPr>
        <w:tab/>
      </w:r>
    </w:p>
    <w:p w14:paraId="36362BB7" w14:textId="6DE232CB" w:rsidR="00E013C9" w:rsidRPr="00484DC8" w:rsidRDefault="00E013C9" w:rsidP="00E013C9">
      <w:pPr>
        <w:rPr>
          <w:rFonts w:ascii="Garamond" w:hAnsi="Garamond" w:cs="Times New Roman"/>
          <w:lang w:val="sk-SK"/>
        </w:rPr>
      </w:pPr>
      <w:r w:rsidRPr="00484DC8">
        <w:rPr>
          <w:rFonts w:ascii="Garamond" w:hAnsi="Garamond" w:cs="Times New Roman"/>
          <w:lang w:val="sk-SK"/>
        </w:rPr>
        <w:t xml:space="preserve">                                                                                  </w:t>
      </w:r>
    </w:p>
    <w:p w14:paraId="5737E3BF" w14:textId="28FD2E8C" w:rsidR="00E013C9" w:rsidRDefault="00E013C9" w:rsidP="008A5D61">
      <w:pPr>
        <w:spacing w:before="120" w:after="120"/>
        <w:contextualSpacing w:val="0"/>
        <w:jc w:val="center"/>
        <w:rPr>
          <w:rFonts w:ascii="Garamond" w:hAnsi="Garamond"/>
          <w:b/>
          <w:iCs/>
          <w:lang w:val="sk-SK"/>
        </w:rPr>
      </w:pPr>
      <w:r w:rsidRPr="00484DC8">
        <w:rPr>
          <w:rFonts w:ascii="Garamond" w:hAnsi="Garamond"/>
          <w:b/>
          <w:lang w:val="sk-SK"/>
        </w:rPr>
        <w:t>„</w:t>
      </w:r>
      <w:r w:rsidR="008A5D61" w:rsidRPr="008A5D61">
        <w:rPr>
          <w:rFonts w:ascii="Garamond" w:hAnsi="Garamond"/>
          <w:b/>
          <w:bCs/>
          <w:lang w:val="sk-SK"/>
        </w:rPr>
        <w:t>Potraviny pre školské jedálne 2021-2023</w:t>
      </w:r>
      <w:r w:rsidRPr="00484DC8">
        <w:rPr>
          <w:rFonts w:ascii="Garamond" w:hAnsi="Garamond"/>
          <w:b/>
          <w:iCs/>
          <w:lang w:val="sk-SK"/>
        </w:rPr>
        <w:t>“</w:t>
      </w:r>
    </w:p>
    <w:p w14:paraId="13EF6829" w14:textId="77777777" w:rsidR="0063188A" w:rsidRDefault="0063188A" w:rsidP="008A5D61">
      <w:pPr>
        <w:spacing w:before="120" w:after="120"/>
        <w:contextualSpacing w:val="0"/>
        <w:jc w:val="center"/>
        <w:rPr>
          <w:rFonts w:ascii="Garamond" w:hAnsi="Garamond"/>
          <w:b/>
          <w:iCs/>
          <w:lang w:val="sk-SK"/>
        </w:rPr>
      </w:pPr>
    </w:p>
    <w:tbl>
      <w:tblPr>
        <w:tblStyle w:val="Mriekatabuky"/>
        <w:tblW w:w="0" w:type="auto"/>
        <w:tblLook w:val="04A0" w:firstRow="1" w:lastRow="0" w:firstColumn="1" w:lastColumn="0" w:noHBand="0" w:noVBand="1"/>
      </w:tblPr>
      <w:tblGrid>
        <w:gridCol w:w="4508"/>
        <w:gridCol w:w="4508"/>
      </w:tblGrid>
      <w:tr w:rsidR="000B6804" w14:paraId="394147DF" w14:textId="77777777" w:rsidTr="000B6804">
        <w:tc>
          <w:tcPr>
            <w:tcW w:w="4508" w:type="dxa"/>
          </w:tcPr>
          <w:p w14:paraId="28D8038A" w14:textId="3A297F94" w:rsidR="000B6804" w:rsidRDefault="000B6804" w:rsidP="008A5D61">
            <w:pPr>
              <w:spacing w:before="120" w:after="120"/>
              <w:contextualSpacing w:val="0"/>
              <w:jc w:val="center"/>
              <w:rPr>
                <w:rFonts w:ascii="Garamond" w:hAnsi="Garamond"/>
                <w:b/>
                <w:bCs/>
                <w:lang w:val="sk-SK"/>
              </w:rPr>
            </w:pPr>
            <w:r>
              <w:rPr>
                <w:rFonts w:ascii="Garamond" w:hAnsi="Garamond"/>
                <w:b/>
                <w:bCs/>
                <w:lang w:val="sk-SK"/>
              </w:rPr>
              <w:t>Ponuka je podávaná do nasledujúcich častí zákazky:</w:t>
            </w:r>
          </w:p>
        </w:tc>
        <w:tc>
          <w:tcPr>
            <w:tcW w:w="4508" w:type="dxa"/>
          </w:tcPr>
          <w:p w14:paraId="020C9F20" w14:textId="61F842E4" w:rsidR="000B6804" w:rsidRPr="00137E22" w:rsidRDefault="000B6804" w:rsidP="008A5D61">
            <w:pPr>
              <w:spacing w:before="120" w:after="120"/>
              <w:contextualSpacing w:val="0"/>
              <w:jc w:val="center"/>
              <w:rPr>
                <w:rFonts w:ascii="Garamond" w:hAnsi="Garamond"/>
                <w:lang w:val="sk-SK"/>
              </w:rPr>
            </w:pPr>
            <w:r w:rsidRPr="00137E22">
              <w:rPr>
                <w:rFonts w:ascii="Garamond" w:hAnsi="Garamond"/>
                <w:highlight w:val="yellow"/>
                <w:lang w:val="sk-SK"/>
              </w:rPr>
              <w:t>(uchádzač uvedie všetky čísla všetkých častí zákazky do ktorých je ponuka podávaná)</w:t>
            </w:r>
          </w:p>
        </w:tc>
      </w:tr>
    </w:tbl>
    <w:p w14:paraId="2DFB9A25" w14:textId="77777777" w:rsidR="000B6804" w:rsidRPr="00484DC8" w:rsidRDefault="000B6804" w:rsidP="008A5D61">
      <w:pPr>
        <w:spacing w:before="120" w:after="120"/>
        <w:contextualSpacing w:val="0"/>
        <w:jc w:val="center"/>
        <w:rPr>
          <w:rFonts w:ascii="Garamond" w:hAnsi="Garamond"/>
          <w:b/>
          <w:bCs/>
          <w:lang w:val="sk-SK"/>
        </w:rPr>
      </w:pPr>
    </w:p>
    <w:p w14:paraId="1628EF2E" w14:textId="77777777" w:rsidR="00E013C9" w:rsidRPr="00484DC8" w:rsidRDefault="00E013C9" w:rsidP="00E013C9">
      <w:pPr>
        <w:jc w:val="center"/>
        <w:rPr>
          <w:rFonts w:ascii="Garamond" w:hAnsi="Garamond" w:cs="Times New Roman"/>
          <w:b/>
          <w:bCs/>
          <w:lang w:val="sk-SK"/>
        </w:rPr>
      </w:pPr>
      <w:r w:rsidRPr="00484DC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E013C9" w14:paraId="4A48D9E5" w14:textId="77777777" w:rsidTr="00535DEA">
        <w:tc>
          <w:tcPr>
            <w:tcW w:w="4634" w:type="dxa"/>
          </w:tcPr>
          <w:p w14:paraId="3B6C748E" w14:textId="77777777" w:rsidR="00E013C9" w:rsidRPr="0038340A" w:rsidRDefault="00E013C9" w:rsidP="0038340A">
            <w:pPr>
              <w:rPr>
                <w:rFonts w:ascii="Garamond" w:hAnsi="Garamond"/>
                <w:lang w:val="sk-SK" w:eastAsia="cs-CZ"/>
              </w:rPr>
            </w:pPr>
            <w:r w:rsidRPr="0038340A">
              <w:rPr>
                <w:rFonts w:ascii="Garamond" w:hAnsi="Garamond"/>
                <w:lang w:val="sk-SK" w:eastAsia="cs-CZ"/>
              </w:rPr>
              <w:t>Obchodný názov spoločnosti:</w:t>
            </w:r>
          </w:p>
        </w:tc>
        <w:tc>
          <w:tcPr>
            <w:tcW w:w="4382" w:type="dxa"/>
          </w:tcPr>
          <w:p w14:paraId="4AC031F1" w14:textId="77777777" w:rsidR="00E013C9" w:rsidRPr="0038340A" w:rsidRDefault="00E013C9" w:rsidP="0038340A">
            <w:pPr>
              <w:rPr>
                <w:rFonts w:ascii="Garamond" w:hAnsi="Garamond"/>
                <w:lang w:val="sk-SK" w:eastAsia="cs-CZ"/>
              </w:rPr>
            </w:pPr>
          </w:p>
        </w:tc>
      </w:tr>
      <w:tr w:rsidR="00E013C9" w:rsidRPr="00E013C9" w14:paraId="64011BBF" w14:textId="77777777" w:rsidTr="00535DEA">
        <w:tc>
          <w:tcPr>
            <w:tcW w:w="4634" w:type="dxa"/>
            <w:shd w:val="clear" w:color="auto" w:fill="D9D9D9"/>
          </w:tcPr>
          <w:p w14:paraId="67DBFCE2" w14:textId="77777777" w:rsidR="00E013C9" w:rsidRPr="0038340A" w:rsidRDefault="00E013C9" w:rsidP="0038340A">
            <w:pPr>
              <w:rPr>
                <w:rFonts w:ascii="Garamond" w:hAnsi="Garamond"/>
                <w:lang w:val="sk-SK" w:eastAsia="cs-CZ"/>
              </w:rPr>
            </w:pPr>
            <w:r w:rsidRPr="0038340A">
              <w:rPr>
                <w:rFonts w:ascii="Garamond" w:hAnsi="Garamond"/>
                <w:lang w:val="sk-SK" w:eastAsia="cs-CZ"/>
              </w:rPr>
              <w:t>Sídlo alebo miesto podnikania:</w:t>
            </w:r>
          </w:p>
        </w:tc>
        <w:tc>
          <w:tcPr>
            <w:tcW w:w="4382" w:type="dxa"/>
            <w:shd w:val="clear" w:color="auto" w:fill="D9D9D9"/>
          </w:tcPr>
          <w:p w14:paraId="7D814A02" w14:textId="77777777" w:rsidR="00E013C9" w:rsidRPr="0038340A" w:rsidRDefault="00E013C9" w:rsidP="0038340A">
            <w:pPr>
              <w:rPr>
                <w:rFonts w:ascii="Garamond" w:hAnsi="Garamond"/>
                <w:lang w:val="sk-SK" w:eastAsia="cs-CZ"/>
              </w:rPr>
            </w:pPr>
          </w:p>
        </w:tc>
      </w:tr>
      <w:tr w:rsidR="00E013C9" w:rsidRPr="00E013C9" w14:paraId="2EFD4C3B" w14:textId="77777777" w:rsidTr="00535DEA">
        <w:tc>
          <w:tcPr>
            <w:tcW w:w="4634" w:type="dxa"/>
          </w:tcPr>
          <w:p w14:paraId="19925351" w14:textId="77777777" w:rsidR="00E013C9" w:rsidRPr="0038340A" w:rsidRDefault="00E013C9" w:rsidP="0038340A">
            <w:pPr>
              <w:rPr>
                <w:rFonts w:ascii="Garamond" w:hAnsi="Garamond"/>
                <w:lang w:val="sk-SK" w:eastAsia="cs-CZ"/>
              </w:rPr>
            </w:pPr>
            <w:r w:rsidRPr="0038340A">
              <w:rPr>
                <w:rFonts w:ascii="Garamond" w:hAnsi="Garamond"/>
                <w:lang w:val="sk-SK" w:eastAsia="cs-CZ"/>
              </w:rPr>
              <w:t>Ulica, číslo sídla:</w:t>
            </w:r>
          </w:p>
        </w:tc>
        <w:tc>
          <w:tcPr>
            <w:tcW w:w="4382" w:type="dxa"/>
          </w:tcPr>
          <w:p w14:paraId="1D93179B" w14:textId="77777777" w:rsidR="00E013C9" w:rsidRPr="0038340A" w:rsidRDefault="00E013C9" w:rsidP="0038340A">
            <w:pPr>
              <w:rPr>
                <w:rFonts w:ascii="Garamond" w:hAnsi="Garamond"/>
                <w:lang w:val="sk-SK" w:eastAsia="cs-CZ"/>
              </w:rPr>
            </w:pPr>
          </w:p>
        </w:tc>
      </w:tr>
      <w:tr w:rsidR="00E013C9" w:rsidRPr="00E013C9" w14:paraId="235E18DB" w14:textId="77777777" w:rsidTr="00535DEA">
        <w:tc>
          <w:tcPr>
            <w:tcW w:w="4634" w:type="dxa"/>
          </w:tcPr>
          <w:p w14:paraId="466252BE"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PSČ: </w:t>
            </w:r>
          </w:p>
        </w:tc>
        <w:tc>
          <w:tcPr>
            <w:tcW w:w="4382" w:type="dxa"/>
          </w:tcPr>
          <w:p w14:paraId="450D1EA9" w14:textId="77777777" w:rsidR="00E013C9" w:rsidRPr="0038340A" w:rsidRDefault="00E013C9" w:rsidP="0038340A">
            <w:pPr>
              <w:rPr>
                <w:rFonts w:ascii="Garamond" w:hAnsi="Garamond"/>
                <w:lang w:val="sk-SK" w:eastAsia="cs-CZ"/>
              </w:rPr>
            </w:pPr>
          </w:p>
        </w:tc>
      </w:tr>
      <w:tr w:rsidR="00E013C9" w:rsidRPr="00E013C9" w14:paraId="27D9FAFB" w14:textId="77777777" w:rsidTr="00535DEA">
        <w:tc>
          <w:tcPr>
            <w:tcW w:w="4634" w:type="dxa"/>
          </w:tcPr>
          <w:p w14:paraId="6BEC4CC4" w14:textId="77777777" w:rsidR="00E013C9" w:rsidRPr="0038340A" w:rsidRDefault="00E013C9" w:rsidP="0038340A">
            <w:pPr>
              <w:rPr>
                <w:rFonts w:ascii="Garamond" w:hAnsi="Garamond"/>
                <w:lang w:val="sk-SK" w:eastAsia="cs-CZ"/>
              </w:rPr>
            </w:pPr>
            <w:r w:rsidRPr="0038340A">
              <w:rPr>
                <w:rFonts w:ascii="Garamond" w:hAnsi="Garamond"/>
                <w:lang w:val="sk-SK" w:eastAsia="cs-CZ"/>
              </w:rPr>
              <w:t>Mesto a štát:</w:t>
            </w:r>
          </w:p>
        </w:tc>
        <w:tc>
          <w:tcPr>
            <w:tcW w:w="4382" w:type="dxa"/>
          </w:tcPr>
          <w:p w14:paraId="6349F8C8" w14:textId="77777777" w:rsidR="00E013C9" w:rsidRPr="0038340A" w:rsidRDefault="00E013C9" w:rsidP="0038340A">
            <w:pPr>
              <w:rPr>
                <w:rFonts w:ascii="Garamond" w:hAnsi="Garamond"/>
                <w:lang w:val="sk-SK" w:eastAsia="cs-CZ"/>
              </w:rPr>
            </w:pPr>
          </w:p>
        </w:tc>
      </w:tr>
      <w:tr w:rsidR="00E013C9" w:rsidRPr="00E013C9" w14:paraId="6CE3F4C3" w14:textId="77777777" w:rsidTr="00535DEA">
        <w:tc>
          <w:tcPr>
            <w:tcW w:w="4634" w:type="dxa"/>
            <w:shd w:val="clear" w:color="auto" w:fill="D9D9D9"/>
          </w:tcPr>
          <w:p w14:paraId="707E3F5B"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Štatutárny zástupca: </w:t>
            </w:r>
          </w:p>
        </w:tc>
        <w:tc>
          <w:tcPr>
            <w:tcW w:w="4382" w:type="dxa"/>
            <w:shd w:val="clear" w:color="auto" w:fill="D9D9D9"/>
          </w:tcPr>
          <w:p w14:paraId="36516D89" w14:textId="77777777" w:rsidR="00E013C9" w:rsidRPr="0038340A" w:rsidRDefault="00E013C9" w:rsidP="0038340A">
            <w:pPr>
              <w:rPr>
                <w:rFonts w:ascii="Garamond" w:hAnsi="Garamond"/>
                <w:lang w:val="sk-SK" w:eastAsia="cs-CZ"/>
              </w:rPr>
            </w:pPr>
          </w:p>
        </w:tc>
      </w:tr>
      <w:tr w:rsidR="00E013C9" w:rsidRPr="00E013C9" w14:paraId="6FBE90D5" w14:textId="77777777" w:rsidTr="00535DEA">
        <w:tc>
          <w:tcPr>
            <w:tcW w:w="4634" w:type="dxa"/>
          </w:tcPr>
          <w:p w14:paraId="0031CE6F" w14:textId="77777777" w:rsidR="00E013C9" w:rsidRPr="0038340A" w:rsidRDefault="00E013C9" w:rsidP="0038340A">
            <w:pPr>
              <w:rPr>
                <w:rFonts w:ascii="Garamond" w:hAnsi="Garamond"/>
                <w:lang w:val="sk-SK" w:eastAsia="cs-CZ"/>
              </w:rPr>
            </w:pPr>
            <w:r w:rsidRPr="0038340A">
              <w:rPr>
                <w:rFonts w:ascii="Garamond" w:hAnsi="Garamond"/>
                <w:lang w:val="sk-SK" w:eastAsia="cs-CZ"/>
              </w:rPr>
              <w:t>Meno, priezvisko, titul:</w:t>
            </w:r>
          </w:p>
        </w:tc>
        <w:tc>
          <w:tcPr>
            <w:tcW w:w="4382" w:type="dxa"/>
          </w:tcPr>
          <w:p w14:paraId="11C939E4" w14:textId="77777777" w:rsidR="00E013C9" w:rsidRPr="0038340A" w:rsidRDefault="00E013C9" w:rsidP="0038340A">
            <w:pPr>
              <w:rPr>
                <w:rFonts w:ascii="Garamond" w:hAnsi="Garamond"/>
                <w:lang w:val="sk-SK" w:eastAsia="cs-CZ"/>
              </w:rPr>
            </w:pPr>
          </w:p>
        </w:tc>
      </w:tr>
      <w:tr w:rsidR="00E013C9" w:rsidRPr="00E013C9" w14:paraId="25AD3E03" w14:textId="77777777" w:rsidTr="00535DEA">
        <w:tc>
          <w:tcPr>
            <w:tcW w:w="4634" w:type="dxa"/>
          </w:tcPr>
          <w:p w14:paraId="7CC71BA4"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tcPr>
          <w:p w14:paraId="7D7C53F1" w14:textId="77777777" w:rsidR="00E013C9" w:rsidRPr="0038340A" w:rsidRDefault="00E013C9" w:rsidP="0038340A">
            <w:pPr>
              <w:rPr>
                <w:rFonts w:ascii="Garamond" w:hAnsi="Garamond"/>
                <w:lang w:val="sk-SK" w:eastAsia="cs-CZ"/>
              </w:rPr>
            </w:pPr>
          </w:p>
        </w:tc>
      </w:tr>
      <w:tr w:rsidR="00E013C9" w:rsidRPr="00E013C9" w14:paraId="6CCB9303" w14:textId="77777777" w:rsidTr="00535DEA">
        <w:tc>
          <w:tcPr>
            <w:tcW w:w="4634" w:type="dxa"/>
          </w:tcPr>
          <w:p w14:paraId="0230BD81"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tcPr>
          <w:p w14:paraId="22E2AB1F" w14:textId="77777777" w:rsidR="00E013C9" w:rsidRPr="0038340A" w:rsidRDefault="00E013C9" w:rsidP="0038340A">
            <w:pPr>
              <w:rPr>
                <w:rFonts w:ascii="Garamond" w:hAnsi="Garamond"/>
                <w:lang w:val="sk-SK" w:eastAsia="cs-CZ"/>
              </w:rPr>
            </w:pPr>
          </w:p>
        </w:tc>
      </w:tr>
      <w:tr w:rsidR="00E013C9" w:rsidRPr="00E013C9" w14:paraId="676F2067" w14:textId="77777777" w:rsidTr="00535DEA">
        <w:tc>
          <w:tcPr>
            <w:tcW w:w="4634" w:type="dxa"/>
          </w:tcPr>
          <w:p w14:paraId="58D3C742"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Internetová adresa: </w:t>
            </w:r>
          </w:p>
        </w:tc>
        <w:tc>
          <w:tcPr>
            <w:tcW w:w="4382" w:type="dxa"/>
          </w:tcPr>
          <w:p w14:paraId="4F9021D7" w14:textId="77777777" w:rsidR="00E013C9" w:rsidRPr="0038340A" w:rsidRDefault="00E013C9" w:rsidP="0038340A">
            <w:pPr>
              <w:rPr>
                <w:rFonts w:ascii="Garamond" w:hAnsi="Garamond"/>
                <w:lang w:val="sk-SK" w:eastAsia="cs-CZ"/>
              </w:rPr>
            </w:pPr>
          </w:p>
        </w:tc>
      </w:tr>
      <w:tr w:rsidR="00E013C9" w:rsidRPr="00E013C9" w14:paraId="48F09592" w14:textId="77777777" w:rsidTr="00535DEA">
        <w:tc>
          <w:tcPr>
            <w:tcW w:w="4634" w:type="dxa"/>
            <w:shd w:val="clear" w:color="auto" w:fill="D9D9D9"/>
          </w:tcPr>
          <w:p w14:paraId="2D3AED74" w14:textId="77777777" w:rsidR="00E013C9" w:rsidRPr="0038340A" w:rsidRDefault="00E013C9" w:rsidP="0038340A">
            <w:pPr>
              <w:rPr>
                <w:rFonts w:ascii="Garamond" w:hAnsi="Garamond"/>
                <w:lang w:val="sk-SK" w:eastAsia="cs-CZ"/>
              </w:rPr>
            </w:pPr>
            <w:r w:rsidRPr="0038340A">
              <w:rPr>
                <w:rFonts w:ascii="Garamond" w:hAnsi="Garamond"/>
                <w:lang w:val="sk-SK" w:eastAsia="cs-CZ"/>
              </w:rPr>
              <w:t>Všeobecné identifikačné údaje:</w:t>
            </w:r>
          </w:p>
        </w:tc>
        <w:tc>
          <w:tcPr>
            <w:tcW w:w="4382" w:type="dxa"/>
            <w:shd w:val="clear" w:color="auto" w:fill="D9D9D9"/>
          </w:tcPr>
          <w:p w14:paraId="48B45368" w14:textId="77777777" w:rsidR="00E013C9" w:rsidRPr="0038340A" w:rsidRDefault="00E013C9" w:rsidP="0038340A">
            <w:pPr>
              <w:rPr>
                <w:rFonts w:ascii="Garamond" w:hAnsi="Garamond"/>
                <w:lang w:val="sk-SK" w:eastAsia="cs-CZ"/>
              </w:rPr>
            </w:pPr>
          </w:p>
        </w:tc>
      </w:tr>
      <w:tr w:rsidR="00E013C9" w:rsidRPr="00E013C9" w14:paraId="236D01DE" w14:textId="77777777" w:rsidTr="00E013C9">
        <w:tc>
          <w:tcPr>
            <w:tcW w:w="4634" w:type="dxa"/>
            <w:shd w:val="clear" w:color="auto" w:fill="D9D9D9"/>
          </w:tcPr>
          <w:p w14:paraId="50A6E53E" w14:textId="77777777" w:rsidR="00E013C9" w:rsidRPr="0038340A" w:rsidRDefault="00E013C9" w:rsidP="0038340A">
            <w:pPr>
              <w:rPr>
                <w:rFonts w:ascii="Garamond" w:hAnsi="Garamond"/>
                <w:lang w:val="sk-SK" w:eastAsia="cs-CZ"/>
              </w:rPr>
            </w:pPr>
            <w:r w:rsidRPr="0038340A">
              <w:rPr>
                <w:rFonts w:ascii="Garamond" w:hAnsi="Garamond"/>
                <w:lang w:val="sk-SK" w:eastAsia="cs-CZ"/>
              </w:rPr>
              <w:t>Právna forma:</w:t>
            </w:r>
          </w:p>
        </w:tc>
        <w:tc>
          <w:tcPr>
            <w:tcW w:w="4382" w:type="dxa"/>
            <w:shd w:val="clear" w:color="auto" w:fill="D9D9D9"/>
          </w:tcPr>
          <w:p w14:paraId="2DB5683F" w14:textId="77777777" w:rsidR="00E013C9" w:rsidRPr="0038340A" w:rsidRDefault="00E013C9" w:rsidP="0038340A">
            <w:pPr>
              <w:rPr>
                <w:rFonts w:ascii="Garamond" w:hAnsi="Garamond"/>
                <w:lang w:val="sk-SK" w:eastAsia="cs-CZ"/>
              </w:rPr>
            </w:pPr>
          </w:p>
        </w:tc>
      </w:tr>
      <w:tr w:rsidR="00E013C9" w:rsidRPr="00E013C9" w14:paraId="7F2B6B9B" w14:textId="77777777" w:rsidTr="00535DEA">
        <w:tc>
          <w:tcPr>
            <w:tcW w:w="4634" w:type="dxa"/>
            <w:shd w:val="clear" w:color="auto" w:fill="FFFFFF"/>
          </w:tcPr>
          <w:p w14:paraId="27ED7858" w14:textId="77777777" w:rsidR="00E013C9" w:rsidRPr="0038340A" w:rsidRDefault="00E013C9" w:rsidP="0038340A">
            <w:pPr>
              <w:rPr>
                <w:rFonts w:ascii="Garamond" w:hAnsi="Garamond"/>
                <w:lang w:val="sk-SK" w:eastAsia="cs-CZ"/>
              </w:rPr>
            </w:pPr>
            <w:r w:rsidRPr="0038340A">
              <w:rPr>
                <w:rFonts w:ascii="Garamond" w:hAnsi="Garamond"/>
                <w:lang w:val="sk-SK" w:eastAsia="cs-CZ"/>
              </w:rPr>
              <w:t>IČO:</w:t>
            </w:r>
          </w:p>
        </w:tc>
        <w:tc>
          <w:tcPr>
            <w:tcW w:w="4382" w:type="dxa"/>
            <w:shd w:val="clear" w:color="auto" w:fill="FFFFFF"/>
          </w:tcPr>
          <w:p w14:paraId="5C2E8183" w14:textId="77777777" w:rsidR="00E013C9" w:rsidRPr="0038340A" w:rsidRDefault="00E013C9" w:rsidP="0038340A">
            <w:pPr>
              <w:rPr>
                <w:rFonts w:ascii="Garamond" w:hAnsi="Garamond"/>
                <w:lang w:val="sk-SK" w:eastAsia="cs-CZ"/>
              </w:rPr>
            </w:pPr>
          </w:p>
        </w:tc>
      </w:tr>
      <w:tr w:rsidR="00E013C9" w:rsidRPr="00E013C9" w14:paraId="061BD967" w14:textId="77777777" w:rsidTr="00535DEA">
        <w:tc>
          <w:tcPr>
            <w:tcW w:w="4634" w:type="dxa"/>
            <w:shd w:val="clear" w:color="auto" w:fill="FFFFFF"/>
          </w:tcPr>
          <w:p w14:paraId="3FCC2487" w14:textId="77777777" w:rsidR="00E013C9" w:rsidRPr="0038340A" w:rsidRDefault="00E013C9" w:rsidP="0038340A">
            <w:pPr>
              <w:rPr>
                <w:rFonts w:ascii="Garamond" w:hAnsi="Garamond"/>
                <w:lang w:val="sk-SK" w:eastAsia="cs-CZ"/>
              </w:rPr>
            </w:pPr>
            <w:r w:rsidRPr="0038340A">
              <w:rPr>
                <w:rFonts w:ascii="Garamond" w:hAnsi="Garamond"/>
                <w:lang w:val="sk-SK" w:eastAsia="cs-CZ"/>
              </w:rPr>
              <w:t>IČ DPH:</w:t>
            </w:r>
          </w:p>
        </w:tc>
        <w:tc>
          <w:tcPr>
            <w:tcW w:w="4382" w:type="dxa"/>
            <w:shd w:val="clear" w:color="auto" w:fill="FFFFFF"/>
          </w:tcPr>
          <w:p w14:paraId="15A21567" w14:textId="77777777" w:rsidR="00E013C9" w:rsidRPr="0038340A" w:rsidRDefault="00E013C9" w:rsidP="0038340A">
            <w:pPr>
              <w:rPr>
                <w:rFonts w:ascii="Garamond" w:hAnsi="Garamond"/>
                <w:lang w:val="sk-SK" w:eastAsia="cs-CZ"/>
              </w:rPr>
            </w:pPr>
          </w:p>
        </w:tc>
      </w:tr>
      <w:tr w:rsidR="00E013C9" w:rsidRPr="00E013C9" w14:paraId="0A0FE145" w14:textId="77777777" w:rsidTr="00535DEA">
        <w:tc>
          <w:tcPr>
            <w:tcW w:w="4634" w:type="dxa"/>
            <w:shd w:val="clear" w:color="auto" w:fill="FFFFFF"/>
          </w:tcPr>
          <w:p w14:paraId="756FF4BE" w14:textId="77777777" w:rsidR="00E013C9" w:rsidRPr="0038340A" w:rsidRDefault="00E013C9" w:rsidP="0038340A">
            <w:pPr>
              <w:rPr>
                <w:rFonts w:ascii="Garamond" w:hAnsi="Garamond"/>
                <w:lang w:val="sk-SK" w:eastAsia="cs-CZ"/>
              </w:rPr>
            </w:pPr>
            <w:r w:rsidRPr="0038340A">
              <w:rPr>
                <w:rFonts w:ascii="Garamond" w:hAnsi="Garamond"/>
                <w:lang w:val="sk-SK" w:eastAsia="cs-CZ"/>
              </w:rPr>
              <w:t>DIČ:</w:t>
            </w:r>
          </w:p>
        </w:tc>
        <w:tc>
          <w:tcPr>
            <w:tcW w:w="4382" w:type="dxa"/>
            <w:shd w:val="clear" w:color="auto" w:fill="FFFFFF"/>
          </w:tcPr>
          <w:p w14:paraId="630D234B" w14:textId="77777777" w:rsidR="00E013C9" w:rsidRPr="0038340A" w:rsidRDefault="00E013C9" w:rsidP="0038340A">
            <w:pPr>
              <w:rPr>
                <w:rFonts w:ascii="Garamond" w:hAnsi="Garamond"/>
                <w:lang w:val="sk-SK" w:eastAsia="cs-CZ"/>
              </w:rPr>
            </w:pPr>
          </w:p>
        </w:tc>
      </w:tr>
      <w:tr w:rsidR="00E013C9" w:rsidRPr="00E013C9" w14:paraId="11EFA5F1" w14:textId="77777777" w:rsidTr="00535DEA">
        <w:tc>
          <w:tcPr>
            <w:tcW w:w="4634" w:type="dxa"/>
            <w:shd w:val="clear" w:color="auto" w:fill="FFFFFF"/>
          </w:tcPr>
          <w:p w14:paraId="1E41D28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38340A" w:rsidRDefault="00E013C9" w:rsidP="0038340A">
            <w:pPr>
              <w:rPr>
                <w:rFonts w:ascii="Garamond" w:hAnsi="Garamond"/>
                <w:lang w:val="sk-SK" w:eastAsia="cs-CZ"/>
              </w:rPr>
            </w:pPr>
          </w:p>
        </w:tc>
      </w:tr>
      <w:tr w:rsidR="00E013C9" w:rsidRPr="00E013C9" w14:paraId="2CFE2FF0" w14:textId="77777777" w:rsidTr="00535DEA">
        <w:tc>
          <w:tcPr>
            <w:tcW w:w="4634" w:type="dxa"/>
            <w:shd w:val="clear" w:color="auto" w:fill="FFFFFF"/>
          </w:tcPr>
          <w:p w14:paraId="31BDC71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shd w:val="clear" w:color="auto" w:fill="FFFFFF"/>
          </w:tcPr>
          <w:p w14:paraId="588CCF6B" w14:textId="77777777" w:rsidR="00E013C9" w:rsidRPr="0038340A" w:rsidRDefault="00E013C9" w:rsidP="0038340A">
            <w:pPr>
              <w:rPr>
                <w:rFonts w:ascii="Garamond" w:hAnsi="Garamond"/>
                <w:lang w:val="sk-SK" w:eastAsia="cs-CZ"/>
              </w:rPr>
            </w:pPr>
          </w:p>
        </w:tc>
      </w:tr>
      <w:tr w:rsidR="00E013C9" w:rsidRPr="00E013C9" w14:paraId="27717F20" w14:textId="77777777" w:rsidTr="00535DEA">
        <w:tc>
          <w:tcPr>
            <w:tcW w:w="4634" w:type="dxa"/>
            <w:shd w:val="clear" w:color="auto" w:fill="FFFFFF"/>
          </w:tcPr>
          <w:p w14:paraId="2E81CB87"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shd w:val="clear" w:color="auto" w:fill="FFFFFF"/>
          </w:tcPr>
          <w:p w14:paraId="4469BC81" w14:textId="77777777" w:rsidR="00E013C9" w:rsidRPr="0038340A" w:rsidRDefault="00E013C9" w:rsidP="0038340A">
            <w:pPr>
              <w:rPr>
                <w:rFonts w:ascii="Garamond" w:hAnsi="Garamond"/>
                <w:lang w:val="sk-SK" w:eastAsia="cs-CZ"/>
              </w:rPr>
            </w:pPr>
          </w:p>
        </w:tc>
      </w:tr>
    </w:tbl>
    <w:p w14:paraId="4826B56F" w14:textId="77777777" w:rsidR="00E013C9"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E013C9" w14:paraId="13E98A6D" w14:textId="77777777" w:rsidTr="00535DEA">
        <w:tc>
          <w:tcPr>
            <w:tcW w:w="4634" w:type="dxa"/>
            <w:shd w:val="clear" w:color="auto" w:fill="AEAAAA" w:themeFill="background2" w:themeFillShade="BF"/>
          </w:tcPr>
          <w:p w14:paraId="100B2FC1" w14:textId="77777777" w:rsidR="00914892" w:rsidRPr="0038340A" w:rsidRDefault="00914892" w:rsidP="0038340A">
            <w:pPr>
              <w:rPr>
                <w:rFonts w:ascii="Garamond" w:hAnsi="Garamond"/>
                <w:lang w:val="sk-SK" w:eastAsia="cs-CZ"/>
              </w:rPr>
            </w:pPr>
            <w:r w:rsidRPr="0038340A">
              <w:rPr>
                <w:rFonts w:ascii="Garamond" w:hAnsi="Garamond"/>
                <w:lang w:val="sk-SK" w:eastAsia="cs-CZ"/>
              </w:rPr>
              <w:t>Ide o splnomocneného zástupcu skupiny dodávateľov?</w:t>
            </w:r>
            <w:r w:rsidRPr="0038340A">
              <w:rPr>
                <w:rFonts w:ascii="Garamond" w:hAnsi="Garamond"/>
                <w:lang w:val="sk-SK" w:eastAsia="cs-CZ"/>
              </w:rPr>
              <w:footnoteReference w:id="2"/>
            </w:r>
          </w:p>
        </w:tc>
        <w:tc>
          <w:tcPr>
            <w:tcW w:w="4382" w:type="dxa"/>
            <w:shd w:val="clear" w:color="auto" w:fill="AEAAAA" w:themeFill="background2" w:themeFillShade="BF"/>
            <w:vAlign w:val="center"/>
          </w:tcPr>
          <w:p w14:paraId="1833BD15" w14:textId="77777777" w:rsidR="00914892" w:rsidRPr="0038340A" w:rsidRDefault="00914892" w:rsidP="00535DEA">
            <w:pPr>
              <w:rPr>
                <w:rFonts w:ascii="Garamond" w:hAnsi="Garamond"/>
                <w:lang w:eastAsia="cs-CZ"/>
              </w:rPr>
            </w:pPr>
            <w:r w:rsidRPr="0038340A">
              <w:rPr>
                <w:rFonts w:ascii="Garamond" w:hAnsi="Garamond"/>
                <w:lang w:val="sk-SK" w:eastAsia="cs-CZ"/>
              </w:rPr>
              <w:t>Áno    /    Nie</w:t>
            </w:r>
          </w:p>
        </w:tc>
      </w:tr>
    </w:tbl>
    <w:p w14:paraId="01702921" w14:textId="77777777" w:rsidR="00914892" w:rsidRPr="00E013C9" w:rsidRDefault="00914892" w:rsidP="00535DEA">
      <w:pPr>
        <w:jc w:val="center"/>
        <w:rPr>
          <w:rFonts w:ascii="Times New Roman" w:hAnsi="Times New Roman" w:cs="Times New Roman"/>
          <w:b/>
          <w:bCs/>
          <w:lang w:val="sk-SK"/>
        </w:rPr>
      </w:pPr>
    </w:p>
    <w:p w14:paraId="15B9A4A3" w14:textId="299CA08C" w:rsidR="00914892" w:rsidRPr="0038340A" w:rsidRDefault="0038340A" w:rsidP="00E013C9">
      <w:pPr>
        <w:rPr>
          <w:rFonts w:ascii="Garamond" w:hAnsi="Garamond"/>
          <w:lang w:val="sk-SK"/>
        </w:rPr>
      </w:pPr>
      <w:r w:rsidRPr="0038340A">
        <w:rPr>
          <w:rFonts w:ascii="Garamond" w:hAnsi="Garamond"/>
          <w:lang w:val="sk-SK"/>
        </w:rPr>
        <w:t>Uchádzač týmto vyhlasuje</w:t>
      </w:r>
      <w:r w:rsidR="00E013C9" w:rsidRPr="0038340A">
        <w:rPr>
          <w:rFonts w:ascii="Garamond" w:hAnsi="Garamond"/>
          <w:lang w:val="sk-SK"/>
        </w:rPr>
        <w:t xml:space="preserve">, že doklady uvedené v ponuke sú pravdivé, nie sú pozmenené a sú skutočné. Zoznam súborov a dokladov, ktorý </w:t>
      </w:r>
      <w:r w:rsidRPr="0038340A">
        <w:rPr>
          <w:rFonts w:ascii="Garamond" w:hAnsi="Garamond"/>
          <w:lang w:val="sk-SK"/>
        </w:rPr>
        <w:t>uviedo</w:t>
      </w:r>
      <w:r>
        <w:rPr>
          <w:rFonts w:ascii="Garamond" w:hAnsi="Garamond"/>
          <w:lang w:val="sk-SK"/>
        </w:rPr>
        <w:t>l</w:t>
      </w:r>
      <w:r w:rsidR="00E013C9" w:rsidRPr="0038340A">
        <w:rPr>
          <w:rFonts w:ascii="Garamond" w:hAnsi="Garamond"/>
          <w:lang w:val="sk-SK"/>
        </w:rPr>
        <w:t xml:space="preserve"> je vyjadrený kompletne a úplne. </w:t>
      </w:r>
    </w:p>
    <w:p w14:paraId="0DEDD12B" w14:textId="57598534" w:rsidR="00914892" w:rsidRPr="008A5D61" w:rsidRDefault="00EA58D0" w:rsidP="00E013C9">
      <w:pPr>
        <w:rPr>
          <w:rFonts w:ascii="Garamond" w:hAnsi="Garamond"/>
          <w:b/>
          <w:bCs/>
          <w:lang w:val="sk-SK"/>
        </w:rPr>
      </w:pPr>
      <w:r w:rsidRPr="0038340A">
        <w:rPr>
          <w:rFonts w:ascii="Garamond" w:hAnsi="Garamond"/>
          <w:lang w:val="sk-SK"/>
        </w:rPr>
        <w:lastRenderedPageBreak/>
        <w:t>Uchádzač týmto vyhlasuje</w:t>
      </w:r>
      <w:r w:rsidR="00914892" w:rsidRPr="0038340A">
        <w:rPr>
          <w:rFonts w:ascii="Garamond" w:hAnsi="Garamond"/>
          <w:lang w:val="sk-SK"/>
        </w:rPr>
        <w:t>, že súhlasí s podmienkami verejného obstarávania na predmet zákazky „</w:t>
      </w:r>
      <w:r w:rsidR="008A5D61" w:rsidRPr="008A5D61">
        <w:rPr>
          <w:rFonts w:ascii="Garamond" w:hAnsi="Garamond"/>
          <w:b/>
          <w:bCs/>
          <w:lang w:val="sk-SK"/>
        </w:rPr>
        <w:t>Potraviny pre školské jedálne 2021-2023</w:t>
      </w:r>
      <w:r w:rsidR="00914892" w:rsidRPr="0038340A">
        <w:rPr>
          <w:rFonts w:ascii="Garamond" w:hAnsi="Garamond"/>
          <w:lang w:val="sk-SK"/>
        </w:rPr>
        <w:t>“, ktoré určil verejný obstarávateľ a súhlasí s obchodnými podmienkami uskutočnenia predmetu zákazky uvedenými v</w:t>
      </w:r>
      <w:r w:rsidRPr="0038340A">
        <w:rPr>
          <w:rFonts w:ascii="Garamond" w:hAnsi="Garamond"/>
          <w:lang w:val="sk-SK"/>
        </w:rPr>
        <w:t xml:space="preserve"> Rámcovej</w:t>
      </w:r>
      <w:r w:rsidR="00914892" w:rsidRPr="0038340A">
        <w:rPr>
          <w:rFonts w:ascii="Garamond" w:hAnsi="Garamond"/>
          <w:lang w:val="sk-SK"/>
        </w:rPr>
        <w:t xml:space="preserve"> zmluve</w:t>
      </w:r>
      <w:r w:rsidRPr="0038340A">
        <w:rPr>
          <w:rFonts w:ascii="Garamond" w:hAnsi="Garamond"/>
          <w:lang w:val="sk-SK"/>
        </w:rPr>
        <w:t>.</w:t>
      </w:r>
    </w:p>
    <w:p w14:paraId="777E0AD3" w14:textId="77777777" w:rsidR="00E013C9" w:rsidRPr="0038340A" w:rsidRDefault="00E013C9" w:rsidP="0038340A">
      <w:pPr>
        <w:rPr>
          <w:rFonts w:ascii="Garamond" w:hAnsi="Garamond"/>
          <w:lang w:val="sk-SK"/>
        </w:rPr>
      </w:pPr>
    </w:p>
    <w:p w14:paraId="3972474D" w14:textId="77777777" w:rsidR="00E013C9" w:rsidRPr="0038340A" w:rsidRDefault="00E013C9" w:rsidP="0038340A">
      <w:pPr>
        <w:rPr>
          <w:rFonts w:ascii="Garamond" w:hAnsi="Garamond"/>
          <w:lang w:val="sk-SK"/>
        </w:rPr>
      </w:pPr>
      <w:r w:rsidRPr="0038340A">
        <w:rPr>
          <w:rFonts w:ascii="Garamond" w:hAnsi="Garamond"/>
          <w:lang w:val="sk-SK"/>
        </w:rPr>
        <w:t xml:space="preserve">Dátum: ......................................... </w:t>
      </w:r>
    </w:p>
    <w:p w14:paraId="7026182E" w14:textId="77777777" w:rsidR="00E013C9" w:rsidRPr="0038340A" w:rsidRDefault="00E013C9" w:rsidP="0038340A">
      <w:pPr>
        <w:rPr>
          <w:rFonts w:ascii="Garamond" w:hAnsi="Garamond"/>
          <w:lang w:val="sk-SK"/>
        </w:rPr>
      </w:pPr>
    </w:p>
    <w:p w14:paraId="7A7DF334" w14:textId="77777777" w:rsidR="00E013C9" w:rsidRPr="0038340A" w:rsidRDefault="00E013C9" w:rsidP="0038340A">
      <w:pPr>
        <w:rPr>
          <w:rFonts w:ascii="Garamond" w:hAnsi="Garamond"/>
          <w:lang w:val="sk-SK"/>
        </w:rPr>
      </w:pPr>
      <w:r w:rsidRPr="0038340A">
        <w:rPr>
          <w:rFonts w:ascii="Garamond" w:hAnsi="Garamond"/>
          <w:lang w:val="sk-SK"/>
        </w:rPr>
        <w:t xml:space="preserve">Podpis: ............................................ </w:t>
      </w:r>
    </w:p>
    <w:p w14:paraId="4CE8086E" w14:textId="417B2516" w:rsidR="00C05B45" w:rsidRDefault="00E013C9" w:rsidP="0038340A">
      <w:pPr>
        <w:rPr>
          <w:rFonts w:ascii="Garamond" w:hAnsi="Garamond"/>
          <w:lang w:val="sk-SK"/>
        </w:rPr>
      </w:pPr>
      <w:r w:rsidRPr="0038340A">
        <w:rPr>
          <w:rFonts w:ascii="Garamond" w:hAnsi="Garamond"/>
          <w:lang w:val="sk-SK"/>
        </w:rPr>
        <w:t xml:space="preserve"> (vypísať meno, priezvisko a funkciu oprávnenej osoby uchádzača)</w:t>
      </w:r>
    </w:p>
    <w:p w14:paraId="5B879F39" w14:textId="7EEE17E5" w:rsidR="00016D11" w:rsidRDefault="00016D11">
      <w:pPr>
        <w:contextualSpacing w:val="0"/>
        <w:jc w:val="left"/>
        <w:rPr>
          <w:rFonts w:ascii="Garamond" w:hAnsi="Garamond"/>
          <w:lang w:val="sk-SK"/>
        </w:rPr>
      </w:pPr>
      <w:r>
        <w:rPr>
          <w:rFonts w:ascii="Garamond" w:hAnsi="Garamond"/>
          <w:lang w:val="sk-SK"/>
        </w:rPr>
        <w:br w:type="page"/>
      </w:r>
    </w:p>
    <w:p w14:paraId="0F17A667" w14:textId="6ED6E9EF" w:rsidR="00E013C9" w:rsidRDefault="00016D11" w:rsidP="00C05B45">
      <w:pPr>
        <w:rPr>
          <w:rFonts w:ascii="Garamond" w:hAnsi="Garamond"/>
          <w:lang w:val="sk-SK"/>
        </w:rPr>
      </w:pPr>
      <w:r>
        <w:rPr>
          <w:rFonts w:ascii="Garamond" w:hAnsi="Garamond"/>
          <w:lang w:val="sk-SK"/>
        </w:rPr>
        <w:lastRenderedPageBreak/>
        <w:t>Príloha č. 5</w:t>
      </w:r>
    </w:p>
    <w:p w14:paraId="06818843" w14:textId="3255243E" w:rsidR="00016D11" w:rsidRDefault="00016D11" w:rsidP="00C05B45">
      <w:pPr>
        <w:rPr>
          <w:rFonts w:ascii="Garamond" w:hAnsi="Garamond"/>
          <w:lang w:val="sk-SK"/>
        </w:rPr>
      </w:pPr>
    </w:p>
    <w:p w14:paraId="075C3751" w14:textId="70A7CDB4" w:rsidR="00016D11" w:rsidRDefault="00016D11" w:rsidP="00016D11">
      <w:pPr>
        <w:jc w:val="center"/>
        <w:rPr>
          <w:rFonts w:ascii="Garamond" w:hAnsi="Garamond"/>
          <w:b/>
          <w:bCs/>
          <w:lang w:val="sk-SK"/>
        </w:rPr>
      </w:pPr>
      <w:r w:rsidRPr="00137E22">
        <w:rPr>
          <w:rFonts w:ascii="Garamond" w:hAnsi="Garamond"/>
          <w:b/>
          <w:bCs/>
          <w:lang w:val="sk-SK"/>
        </w:rPr>
        <w:t>Čestné prehlásenie</w:t>
      </w:r>
    </w:p>
    <w:p w14:paraId="708B7091" w14:textId="306A6662" w:rsidR="00016D11" w:rsidRDefault="00016D11" w:rsidP="00016D11">
      <w:pPr>
        <w:jc w:val="center"/>
        <w:rPr>
          <w:rFonts w:ascii="Garamond" w:hAnsi="Garamond"/>
          <w:b/>
          <w:bCs/>
          <w:lang w:val="sk-SK"/>
        </w:rPr>
      </w:pPr>
    </w:p>
    <w:p w14:paraId="7CE6933E" w14:textId="77777777" w:rsidR="00016D11" w:rsidRPr="00137E22" w:rsidRDefault="00016D11" w:rsidP="00016D11">
      <w:pPr>
        <w:jc w:val="center"/>
        <w:rPr>
          <w:rFonts w:ascii="Garamond" w:hAnsi="Garamond"/>
          <w:lang w:val="sk-SK"/>
        </w:rPr>
      </w:pPr>
    </w:p>
    <w:p w14:paraId="13A1277C" w14:textId="268AA0D8" w:rsidR="00016D11" w:rsidRPr="00137E22" w:rsidRDefault="00F05677" w:rsidP="00137E22">
      <w:pPr>
        <w:pStyle w:val="Odsekzoznamu"/>
        <w:rPr>
          <w:rFonts w:ascii="Garamond" w:hAnsi="Garamond"/>
          <w:lang w:val="sk-SK"/>
        </w:rPr>
      </w:pPr>
      <w:r>
        <w:rPr>
          <w:rFonts w:ascii="Garamond" w:hAnsi="Garamond"/>
          <w:lang w:val="sk-SK"/>
        </w:rPr>
        <w:t>Uchádzač: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904"/>
      </w:tblGrid>
      <w:tr w:rsidR="00016D11" w:rsidRPr="00E013C9" w14:paraId="00CBB544"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26701503" w14:textId="77777777" w:rsidR="00016D11" w:rsidRPr="00E013C9" w:rsidRDefault="00016D11" w:rsidP="00A412D6">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3"/>
            </w:r>
          </w:p>
        </w:tc>
        <w:tc>
          <w:tcPr>
            <w:tcW w:w="4904" w:type="dxa"/>
            <w:tcBorders>
              <w:top w:val="single" w:sz="4" w:space="0" w:color="000000"/>
              <w:left w:val="single" w:sz="4" w:space="0" w:color="000000"/>
              <w:bottom w:val="single" w:sz="4" w:space="0" w:color="000000"/>
              <w:right w:val="single" w:sz="4" w:space="0" w:color="000000"/>
            </w:tcBorders>
          </w:tcPr>
          <w:p w14:paraId="34E2EDDB" w14:textId="77777777" w:rsidR="00016D11" w:rsidRPr="00E013C9" w:rsidRDefault="00016D11" w:rsidP="00A412D6">
            <w:pPr>
              <w:rPr>
                <w:rFonts w:ascii="Garamond" w:hAnsi="Garamond"/>
                <w:lang w:val="sk-SK" w:eastAsia="cs-CZ"/>
              </w:rPr>
            </w:pPr>
          </w:p>
        </w:tc>
      </w:tr>
      <w:tr w:rsidR="00016D11" w:rsidRPr="00E013C9" w14:paraId="19728423"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21F5A8DA" w14:textId="77777777" w:rsidR="00016D11" w:rsidRPr="00E013C9" w:rsidRDefault="00016D11" w:rsidP="00A412D6">
            <w:pPr>
              <w:rPr>
                <w:rFonts w:ascii="Garamond" w:hAnsi="Garamond"/>
                <w:lang w:val="sk-SK" w:eastAsia="cs-CZ"/>
              </w:rPr>
            </w:pPr>
            <w:r w:rsidRPr="00E013C9">
              <w:rPr>
                <w:rFonts w:ascii="Garamond" w:hAnsi="Garamond"/>
                <w:lang w:val="sk-SK" w:eastAsia="cs-CZ"/>
              </w:rPr>
              <w:t>Adresa uchádzača:</w:t>
            </w:r>
          </w:p>
        </w:tc>
        <w:tc>
          <w:tcPr>
            <w:tcW w:w="4904" w:type="dxa"/>
            <w:tcBorders>
              <w:top w:val="single" w:sz="4" w:space="0" w:color="000000"/>
              <w:left w:val="single" w:sz="4" w:space="0" w:color="000000"/>
              <w:bottom w:val="single" w:sz="4" w:space="0" w:color="000000"/>
              <w:right w:val="single" w:sz="4" w:space="0" w:color="000000"/>
            </w:tcBorders>
          </w:tcPr>
          <w:p w14:paraId="685B810B" w14:textId="77777777" w:rsidR="00016D11" w:rsidRPr="00E013C9" w:rsidRDefault="00016D11" w:rsidP="00A412D6">
            <w:pPr>
              <w:rPr>
                <w:rFonts w:ascii="Garamond" w:hAnsi="Garamond"/>
                <w:lang w:val="sk-SK" w:eastAsia="cs-CZ"/>
              </w:rPr>
            </w:pPr>
          </w:p>
        </w:tc>
      </w:tr>
      <w:tr w:rsidR="00016D11" w:rsidRPr="00E013C9" w14:paraId="05095930"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tcPr>
          <w:p w14:paraId="5943FB8B" w14:textId="77777777" w:rsidR="00016D11" w:rsidRPr="00E013C9" w:rsidRDefault="00016D11" w:rsidP="00A412D6">
            <w:pPr>
              <w:rPr>
                <w:rFonts w:ascii="Garamond" w:hAnsi="Garamond"/>
                <w:lang w:val="sk-SK" w:eastAsia="cs-CZ"/>
              </w:rPr>
            </w:pPr>
            <w:r w:rsidRPr="00E013C9">
              <w:rPr>
                <w:rFonts w:ascii="Garamond" w:hAnsi="Garamond"/>
                <w:lang w:val="sk-SK" w:eastAsia="cs-CZ"/>
              </w:rPr>
              <w:t>IČO uchádzača:</w:t>
            </w:r>
          </w:p>
        </w:tc>
        <w:tc>
          <w:tcPr>
            <w:tcW w:w="4904" w:type="dxa"/>
            <w:tcBorders>
              <w:top w:val="single" w:sz="4" w:space="0" w:color="000000"/>
              <w:left w:val="single" w:sz="4" w:space="0" w:color="000000"/>
              <w:bottom w:val="single" w:sz="4" w:space="0" w:color="000000"/>
              <w:right w:val="single" w:sz="4" w:space="0" w:color="000000"/>
            </w:tcBorders>
          </w:tcPr>
          <w:p w14:paraId="2015F29E" w14:textId="77777777" w:rsidR="00016D11" w:rsidRPr="00E013C9" w:rsidRDefault="00016D11" w:rsidP="00A412D6">
            <w:pPr>
              <w:rPr>
                <w:rFonts w:ascii="Garamond" w:hAnsi="Garamond"/>
                <w:lang w:val="sk-SK" w:eastAsia="cs-CZ"/>
              </w:rPr>
            </w:pPr>
          </w:p>
        </w:tc>
      </w:tr>
      <w:tr w:rsidR="00016D11" w:rsidRPr="00E013C9" w14:paraId="5E6A88B4"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52AF4C58" w14:textId="77777777" w:rsidR="00016D11" w:rsidRPr="00E013C9" w:rsidRDefault="00016D11" w:rsidP="00A412D6">
            <w:pPr>
              <w:rPr>
                <w:rFonts w:ascii="Garamond" w:hAnsi="Garamond"/>
                <w:lang w:val="sk-SK" w:eastAsia="cs-CZ"/>
              </w:rPr>
            </w:pPr>
            <w:r w:rsidRPr="00E013C9">
              <w:rPr>
                <w:rFonts w:ascii="Garamond" w:hAnsi="Garamond"/>
                <w:lang w:val="sk-SK" w:eastAsia="cs-CZ"/>
              </w:rPr>
              <w:t>Meno oprávnenej osoby podpisovať za firmu:</w:t>
            </w:r>
          </w:p>
        </w:tc>
        <w:tc>
          <w:tcPr>
            <w:tcW w:w="4904" w:type="dxa"/>
            <w:tcBorders>
              <w:top w:val="single" w:sz="4" w:space="0" w:color="000000"/>
              <w:left w:val="single" w:sz="4" w:space="0" w:color="000000"/>
              <w:bottom w:val="single" w:sz="4" w:space="0" w:color="000000"/>
              <w:right w:val="single" w:sz="4" w:space="0" w:color="000000"/>
            </w:tcBorders>
          </w:tcPr>
          <w:p w14:paraId="2A10B7DE" w14:textId="77777777" w:rsidR="00016D11" w:rsidRPr="00E013C9" w:rsidRDefault="00016D11" w:rsidP="00A412D6">
            <w:pPr>
              <w:rPr>
                <w:rFonts w:ascii="Garamond" w:hAnsi="Garamond"/>
                <w:lang w:val="sk-SK" w:eastAsia="cs-CZ"/>
              </w:rPr>
            </w:pPr>
          </w:p>
        </w:tc>
      </w:tr>
      <w:tr w:rsidR="00016D11" w:rsidRPr="00E013C9" w14:paraId="716CB59F"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380B3F0D" w14:textId="77777777" w:rsidR="00016D11" w:rsidRPr="00E013C9" w:rsidRDefault="00016D11" w:rsidP="00A412D6">
            <w:pPr>
              <w:rPr>
                <w:rFonts w:ascii="Garamond" w:hAnsi="Garamond"/>
                <w:lang w:val="sk-SK" w:eastAsia="cs-CZ"/>
              </w:rPr>
            </w:pPr>
            <w:r w:rsidRPr="00E013C9">
              <w:rPr>
                <w:rFonts w:ascii="Garamond" w:hAnsi="Garamond"/>
                <w:lang w:val="sk-SK" w:eastAsia="cs-CZ"/>
              </w:rPr>
              <w:t>Meno kontaktnej osoby a jej funkcia:</w:t>
            </w:r>
          </w:p>
        </w:tc>
        <w:tc>
          <w:tcPr>
            <w:tcW w:w="4904" w:type="dxa"/>
            <w:tcBorders>
              <w:top w:val="single" w:sz="4" w:space="0" w:color="000000"/>
              <w:left w:val="single" w:sz="4" w:space="0" w:color="000000"/>
              <w:bottom w:val="single" w:sz="4" w:space="0" w:color="000000"/>
              <w:right w:val="single" w:sz="4" w:space="0" w:color="000000"/>
            </w:tcBorders>
          </w:tcPr>
          <w:p w14:paraId="227EB183" w14:textId="77777777" w:rsidR="00016D11" w:rsidRPr="00E013C9" w:rsidRDefault="00016D11" w:rsidP="00A412D6">
            <w:pPr>
              <w:rPr>
                <w:rFonts w:ascii="Garamond" w:hAnsi="Garamond"/>
                <w:lang w:val="sk-SK" w:eastAsia="cs-CZ"/>
              </w:rPr>
            </w:pPr>
          </w:p>
        </w:tc>
      </w:tr>
      <w:tr w:rsidR="00016D11" w:rsidRPr="00E013C9" w14:paraId="28BD52CD"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2807617" w14:textId="77777777" w:rsidR="00016D11" w:rsidRPr="00E013C9" w:rsidRDefault="00016D11" w:rsidP="00A412D6">
            <w:pPr>
              <w:rPr>
                <w:rFonts w:ascii="Garamond" w:hAnsi="Garamond"/>
                <w:lang w:val="sk-SK" w:eastAsia="cs-CZ"/>
              </w:rPr>
            </w:pPr>
            <w:r w:rsidRPr="00E013C9">
              <w:rPr>
                <w:rFonts w:ascii="Garamond" w:hAnsi="Garamond"/>
                <w:lang w:val="sk-SK" w:eastAsia="cs-CZ"/>
              </w:rPr>
              <w:t>Číslo TEL. kontaktnej osoby:</w:t>
            </w:r>
          </w:p>
        </w:tc>
        <w:tc>
          <w:tcPr>
            <w:tcW w:w="4904" w:type="dxa"/>
            <w:tcBorders>
              <w:top w:val="single" w:sz="4" w:space="0" w:color="000000"/>
              <w:left w:val="single" w:sz="4" w:space="0" w:color="000000"/>
              <w:bottom w:val="single" w:sz="4" w:space="0" w:color="000000"/>
              <w:right w:val="single" w:sz="4" w:space="0" w:color="000000"/>
            </w:tcBorders>
          </w:tcPr>
          <w:p w14:paraId="453F4EC2" w14:textId="77777777" w:rsidR="00016D11" w:rsidRPr="00E013C9" w:rsidRDefault="00016D11" w:rsidP="00A412D6">
            <w:pPr>
              <w:rPr>
                <w:rFonts w:ascii="Garamond" w:hAnsi="Garamond"/>
                <w:lang w:val="sk-SK" w:eastAsia="cs-CZ"/>
              </w:rPr>
            </w:pPr>
          </w:p>
        </w:tc>
      </w:tr>
      <w:tr w:rsidR="00016D11" w:rsidRPr="00E013C9" w14:paraId="4806BBCB"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021E52A6" w14:textId="77777777" w:rsidR="00016D11" w:rsidRPr="00E013C9" w:rsidRDefault="00016D11" w:rsidP="00A412D6">
            <w:pPr>
              <w:rPr>
                <w:rFonts w:ascii="Garamond" w:hAnsi="Garamond"/>
                <w:lang w:val="sk-SK" w:eastAsia="cs-CZ"/>
              </w:rPr>
            </w:pPr>
            <w:r w:rsidRPr="00E013C9">
              <w:rPr>
                <w:rFonts w:ascii="Garamond" w:hAnsi="Garamond"/>
                <w:lang w:val="sk-SK" w:eastAsia="cs-CZ"/>
              </w:rPr>
              <w:t>E-mail kontaktnej osoby:</w:t>
            </w:r>
          </w:p>
        </w:tc>
        <w:tc>
          <w:tcPr>
            <w:tcW w:w="4904" w:type="dxa"/>
            <w:tcBorders>
              <w:top w:val="single" w:sz="4" w:space="0" w:color="000000"/>
              <w:left w:val="single" w:sz="4" w:space="0" w:color="000000"/>
              <w:bottom w:val="single" w:sz="4" w:space="0" w:color="000000"/>
              <w:right w:val="single" w:sz="4" w:space="0" w:color="000000"/>
            </w:tcBorders>
          </w:tcPr>
          <w:p w14:paraId="60556B6A" w14:textId="77777777" w:rsidR="00016D11" w:rsidRPr="00E013C9" w:rsidRDefault="00016D11" w:rsidP="00A412D6">
            <w:pPr>
              <w:rPr>
                <w:rFonts w:ascii="Garamond" w:hAnsi="Garamond"/>
                <w:lang w:val="sk-SK" w:eastAsia="cs-CZ"/>
              </w:rPr>
            </w:pPr>
          </w:p>
        </w:tc>
      </w:tr>
    </w:tbl>
    <w:p w14:paraId="160AD2A8" w14:textId="6DE275D1" w:rsidR="00016D11" w:rsidRDefault="00016D11" w:rsidP="00016D11">
      <w:pPr>
        <w:jc w:val="center"/>
        <w:rPr>
          <w:rFonts w:ascii="Garamond" w:hAnsi="Garamond"/>
          <w:b/>
          <w:bCs/>
          <w:lang w:val="sk-SK"/>
        </w:rPr>
      </w:pPr>
    </w:p>
    <w:p w14:paraId="3388B5E0" w14:textId="1EB629D2" w:rsidR="00016D11" w:rsidRDefault="00016D11" w:rsidP="00016D11">
      <w:pPr>
        <w:jc w:val="center"/>
        <w:rPr>
          <w:rFonts w:ascii="Garamond" w:hAnsi="Garamond"/>
          <w:lang w:val="sk-SK"/>
        </w:rPr>
      </w:pPr>
    </w:p>
    <w:p w14:paraId="1DCE71BC" w14:textId="43F169B5" w:rsidR="00F8028B" w:rsidRPr="00F8028B" w:rsidRDefault="00F05677" w:rsidP="00F8028B">
      <w:pPr>
        <w:rPr>
          <w:rFonts w:ascii="Garamond" w:hAnsi="Garamond"/>
          <w:lang w:val="sk-SK"/>
        </w:rPr>
      </w:pPr>
      <w:r>
        <w:rPr>
          <w:rFonts w:ascii="Garamond" w:hAnsi="Garamond"/>
          <w:lang w:val="sk-SK"/>
        </w:rPr>
        <w:t xml:space="preserve">týmto </w:t>
      </w:r>
      <w:r w:rsidR="00016D11">
        <w:rPr>
          <w:rFonts w:ascii="Garamond" w:hAnsi="Garamond"/>
          <w:lang w:val="sk-SK"/>
        </w:rPr>
        <w:t xml:space="preserve">v rámci verejného obstarávania s názvom </w:t>
      </w:r>
      <w:r w:rsidR="00016D11" w:rsidRPr="0038340A">
        <w:rPr>
          <w:rFonts w:ascii="Garamond" w:hAnsi="Garamond"/>
          <w:lang w:val="sk-SK"/>
        </w:rPr>
        <w:t>„</w:t>
      </w:r>
      <w:r w:rsidR="00016D11" w:rsidRPr="008A5D61">
        <w:rPr>
          <w:rFonts w:ascii="Garamond" w:hAnsi="Garamond"/>
          <w:b/>
          <w:bCs/>
          <w:lang w:val="sk-SK"/>
        </w:rPr>
        <w:t>Potraviny pre školské jedálne 2021-2023</w:t>
      </w:r>
      <w:r w:rsidR="00016D11" w:rsidRPr="0038340A">
        <w:rPr>
          <w:rFonts w:ascii="Garamond" w:hAnsi="Garamond"/>
          <w:lang w:val="sk-SK"/>
        </w:rPr>
        <w:t>“</w:t>
      </w:r>
      <w:r w:rsidR="00016D11">
        <w:rPr>
          <w:rFonts w:ascii="Garamond" w:hAnsi="Garamond"/>
          <w:lang w:val="sk-SK"/>
        </w:rPr>
        <w:t xml:space="preserve">, vyhláseného verejným obstarávateľom: </w:t>
      </w:r>
      <w:r w:rsidR="00016D11" w:rsidRPr="00E013C9">
        <w:rPr>
          <w:rFonts w:ascii="Garamond" w:hAnsi="Garamond"/>
          <w:lang w:val="sk-SK" w:eastAsia="sk-SK"/>
        </w:rPr>
        <w:t>Mestská časť Bratislava – Petržalka</w:t>
      </w:r>
      <w:r w:rsidR="00016D11" w:rsidRPr="0038340A">
        <w:rPr>
          <w:rFonts w:ascii="Garamond" w:hAnsi="Garamond"/>
          <w:lang w:val="sk-SK"/>
        </w:rPr>
        <w:t xml:space="preserve">, </w:t>
      </w:r>
      <w:r w:rsidR="00016D11">
        <w:rPr>
          <w:rFonts w:ascii="Garamond" w:hAnsi="Garamond"/>
          <w:lang w:val="sk-SK"/>
        </w:rPr>
        <w:t xml:space="preserve">čestne prehlasuje, že v prípade ak sa jeho ponuka umiestni na prvom mieste a on sa stane víťazným uchádzačom, s ktorým verejný obstarávateľ uzatvorí Rámcovú zmluvu na dodávku tovaru v súlade so súťažnými podmienkami, bude ako dodávateľ dodávať verejnému obstarávateľovi tovar len od osôb, od ktorých v rámci preukazovania podmienok účasti </w:t>
      </w:r>
      <w:r w:rsidR="00F8028B">
        <w:rPr>
          <w:rFonts w:ascii="Garamond" w:hAnsi="Garamond"/>
          <w:lang w:val="sk-SK"/>
        </w:rPr>
        <w:t xml:space="preserve">týkajúcich sa </w:t>
      </w:r>
      <w:r w:rsidR="00F8028B" w:rsidRPr="00F8028B">
        <w:rPr>
          <w:rFonts w:ascii="Garamond" w:hAnsi="Garamond"/>
          <w:lang w:val="sk-SK"/>
        </w:rPr>
        <w:t>technickej spôsobilosti a odbornej spôsobilosti</w:t>
      </w:r>
      <w:r w:rsidR="00F8028B">
        <w:rPr>
          <w:rFonts w:ascii="Garamond" w:hAnsi="Garamond"/>
          <w:lang w:val="sk-SK"/>
        </w:rPr>
        <w:t>, doložil (v prípade ak preukázanie splnenia podmienok účasti nahradil jednotným európskym dokumentom, tak pred podpisom Rámcovej zmluvy doloží) dokumenty, ktoré boli verejným obstarávateľom na ich preukázanie vyžadované.</w:t>
      </w:r>
    </w:p>
    <w:p w14:paraId="4D6F0FCA" w14:textId="38F93951" w:rsidR="00016D11" w:rsidRDefault="00016D11" w:rsidP="00137E22">
      <w:pPr>
        <w:rPr>
          <w:rFonts w:ascii="Garamond" w:hAnsi="Garamond"/>
          <w:lang w:val="sk-SK"/>
        </w:rPr>
      </w:pPr>
    </w:p>
    <w:p w14:paraId="1D32599A" w14:textId="77777777" w:rsidR="00F8028B" w:rsidRPr="00E013C9" w:rsidRDefault="00F8028B" w:rsidP="00F8028B">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2FA43D3E"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4ACE3443"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63B7C5C8"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1C2B6286"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476F727D" w14:textId="77777777" w:rsidR="00F8028B" w:rsidRPr="00E013C9" w:rsidRDefault="00F8028B" w:rsidP="00F8028B">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19880E03" w14:textId="77777777" w:rsidR="00F8028B" w:rsidRPr="00E013C9" w:rsidRDefault="00F8028B" w:rsidP="00F8028B">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138E5273" w14:textId="77777777" w:rsidR="00F8028B" w:rsidRPr="00E013C9" w:rsidRDefault="00F8028B" w:rsidP="00F8028B">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7C22047D" w14:textId="77777777" w:rsidR="00016D11" w:rsidRPr="00016D11" w:rsidRDefault="00016D11" w:rsidP="00137E22">
      <w:pPr>
        <w:jc w:val="center"/>
        <w:rPr>
          <w:rFonts w:ascii="Garamond" w:hAnsi="Garamond"/>
          <w:lang w:val="sk-SK"/>
        </w:rPr>
      </w:pPr>
    </w:p>
    <w:sectPr w:rsidR="00016D11" w:rsidRPr="00016D11" w:rsidSect="000469A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D2F3" w14:textId="77777777" w:rsidR="0064488E" w:rsidRDefault="0064488E" w:rsidP="002C2517">
      <w:r>
        <w:separator/>
      </w:r>
    </w:p>
  </w:endnote>
  <w:endnote w:type="continuationSeparator" w:id="0">
    <w:p w14:paraId="44B31F88" w14:textId="77777777" w:rsidR="0064488E" w:rsidRDefault="0064488E" w:rsidP="002C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17838"/>
      <w:docPartObj>
        <w:docPartGallery w:val="Page Numbers (Bottom of Page)"/>
        <w:docPartUnique/>
      </w:docPartObj>
    </w:sdtPr>
    <w:sdtEndPr/>
    <w:sdtContent>
      <w:p w14:paraId="273D259B" w14:textId="77777777" w:rsidR="00BE3AF7" w:rsidRDefault="00BE3AF7">
        <w:pPr>
          <w:pStyle w:val="Pta"/>
          <w:jc w:val="right"/>
        </w:pPr>
        <w:r>
          <w:fldChar w:fldCharType="begin"/>
        </w:r>
        <w:r>
          <w:instrText>PAGE   \* MERGEFORMAT</w:instrText>
        </w:r>
        <w:r>
          <w:fldChar w:fldCharType="separate"/>
        </w:r>
        <w:r w:rsidRPr="00134B99">
          <w:rPr>
            <w:noProof/>
            <w:lang w:val="sk-SK"/>
          </w:rPr>
          <w:t>23</w:t>
        </w:r>
        <w:r>
          <w:fldChar w:fldCharType="end"/>
        </w:r>
      </w:p>
    </w:sdtContent>
  </w:sdt>
  <w:p w14:paraId="6FD87722" w14:textId="77777777" w:rsidR="00BE3AF7" w:rsidRDefault="00BE3AF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BE3AF7" w:rsidRDefault="00BE3A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82FB" w14:textId="77777777" w:rsidR="0064488E" w:rsidRDefault="0064488E" w:rsidP="002C2517">
      <w:r>
        <w:separator/>
      </w:r>
    </w:p>
  </w:footnote>
  <w:footnote w:type="continuationSeparator" w:id="0">
    <w:p w14:paraId="0ACDA36F" w14:textId="77777777" w:rsidR="0064488E" w:rsidRDefault="0064488E" w:rsidP="002C2517">
      <w:r>
        <w:continuationSeparator/>
      </w:r>
    </w:p>
  </w:footnote>
  <w:footnote w:id="1">
    <w:p w14:paraId="74BCC5CE" w14:textId="77777777" w:rsidR="00BE3AF7" w:rsidRDefault="00BE3AF7"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2">
    <w:p w14:paraId="08FD7549" w14:textId="77777777" w:rsidR="00BE3AF7" w:rsidRDefault="00BE3AF7">
      <w:pPr>
        <w:pStyle w:val="Textpoznmkypodiarou"/>
      </w:pPr>
      <w:r>
        <w:rPr>
          <w:rStyle w:val="Odkaznapoznmkupodiarou"/>
        </w:rPr>
        <w:footnoteRef/>
      </w:r>
      <w:r>
        <w:t xml:space="preserve"> V prípade skupiny dodávateľov – nehodiace sa preškrtnite</w:t>
      </w:r>
    </w:p>
  </w:footnote>
  <w:footnote w:id="3">
    <w:p w14:paraId="455F3602" w14:textId="77777777" w:rsidR="00016D11" w:rsidRDefault="00016D11" w:rsidP="00016D11">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BE3AF7" w:rsidRDefault="00BE3A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DF3E85"/>
    <w:multiLevelType w:val="hybridMultilevel"/>
    <w:tmpl w:val="264A2684"/>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 w15:restartNumberingAfterBreak="0">
    <w:nsid w:val="0CFA0470"/>
    <w:multiLevelType w:val="hybridMultilevel"/>
    <w:tmpl w:val="D6647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FD3DB4"/>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2"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3"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C0E7716"/>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8" w15:restartNumberingAfterBreak="0">
    <w:nsid w:val="1EE97541"/>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9"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FD60F7B"/>
    <w:multiLevelType w:val="hybridMultilevel"/>
    <w:tmpl w:val="23CEFE7A"/>
    <w:lvl w:ilvl="0" w:tplc="41361822">
      <w:start w:val="1"/>
      <w:numFmt w:val="lowerLetter"/>
      <w:lvlText w:val="%1)"/>
      <w:lvlJc w:val="left"/>
      <w:pPr>
        <w:ind w:left="720" w:hanging="360"/>
      </w:pPr>
      <w:rPr>
        <w:b w:val="0"/>
      </w:rPr>
    </w:lvl>
    <w:lvl w:ilvl="1" w:tplc="6CCC45AE">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F75813"/>
    <w:multiLevelType w:val="hybridMultilevel"/>
    <w:tmpl w:val="264A2684"/>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2" w15:restartNumberingAfterBreak="0">
    <w:nsid w:val="24B02BB2"/>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ADA2F57"/>
    <w:multiLevelType w:val="hybridMultilevel"/>
    <w:tmpl w:val="8D22CC3C"/>
    <w:lvl w:ilvl="0" w:tplc="9B14EE8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DA50FE"/>
    <w:multiLevelType w:val="hybridMultilevel"/>
    <w:tmpl w:val="CBA61DC8"/>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8CF0F55"/>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9E715CE"/>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6"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D5A6D86"/>
    <w:multiLevelType w:val="hybridMultilevel"/>
    <w:tmpl w:val="E35A71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4A1F11"/>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40"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AD81758"/>
    <w:multiLevelType w:val="hybridMultilevel"/>
    <w:tmpl w:val="5D82E20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2776F76"/>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8B31170"/>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49"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E1D3E97"/>
    <w:multiLevelType w:val="hybridMultilevel"/>
    <w:tmpl w:val="18BA2130"/>
    <w:lvl w:ilvl="0" w:tplc="60F28B52">
      <w:start w:val="1"/>
      <w:numFmt w:val="decimal"/>
      <w:lvlText w:val="%1."/>
      <w:lvlJc w:val="left"/>
      <w:pPr>
        <w:ind w:left="720" w:hanging="360"/>
      </w:pPr>
      <w:rPr>
        <w:rFonts w:ascii="Garamond" w:hAnsi="Garamond" w:hint="default"/>
      </w:rPr>
    </w:lvl>
    <w:lvl w:ilvl="1" w:tplc="866A36AE">
      <w:start w:val="1"/>
      <w:numFmt w:val="lowerLetter"/>
      <w:lvlText w:val="%2)"/>
      <w:lvlJc w:val="left"/>
      <w:pPr>
        <w:ind w:left="1440" w:hanging="360"/>
      </w:pPr>
      <w:rPr>
        <w:rFonts w:ascii="Garamond" w:hAnsi="Garamond"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50252C5"/>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56" w15:restartNumberingAfterBreak="0">
    <w:nsid w:val="683453A6"/>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57"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77431196"/>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65"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BC215B0"/>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68" w15:restartNumberingAfterBreak="0">
    <w:nsid w:val="7F606346"/>
    <w:multiLevelType w:val="hybridMultilevel"/>
    <w:tmpl w:val="1870063E"/>
    <w:lvl w:ilvl="0" w:tplc="B0E285D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3"/>
  </w:num>
  <w:num w:numId="2">
    <w:abstractNumId w:val="62"/>
  </w:num>
  <w:num w:numId="3">
    <w:abstractNumId w:val="9"/>
  </w:num>
  <w:num w:numId="4">
    <w:abstractNumId w:val="16"/>
  </w:num>
  <w:num w:numId="5">
    <w:abstractNumId w:val="32"/>
  </w:num>
  <w:num w:numId="6">
    <w:abstractNumId w:val="47"/>
  </w:num>
  <w:num w:numId="7">
    <w:abstractNumId w:val="5"/>
  </w:num>
  <w:num w:numId="8">
    <w:abstractNumId w:val="14"/>
  </w:num>
  <w:num w:numId="9">
    <w:abstractNumId w:val="19"/>
  </w:num>
  <w:num w:numId="10">
    <w:abstractNumId w:val="1"/>
  </w:num>
  <w:num w:numId="11">
    <w:abstractNumId w:val="28"/>
  </w:num>
  <w:num w:numId="12">
    <w:abstractNumId w:val="49"/>
  </w:num>
  <w:num w:numId="13">
    <w:abstractNumId w:val="27"/>
  </w:num>
  <w:num w:numId="14">
    <w:abstractNumId w:val="41"/>
  </w:num>
  <w:num w:numId="15">
    <w:abstractNumId w:val="52"/>
  </w:num>
  <w:num w:numId="16">
    <w:abstractNumId w:val="44"/>
  </w:num>
  <w:num w:numId="17">
    <w:abstractNumId w:val="36"/>
  </w:num>
  <w:num w:numId="18">
    <w:abstractNumId w:val="42"/>
  </w:num>
  <w:num w:numId="19">
    <w:abstractNumId w:val="60"/>
  </w:num>
  <w:num w:numId="20">
    <w:abstractNumId w:val="61"/>
  </w:num>
  <w:num w:numId="21">
    <w:abstractNumId w:val="58"/>
  </w:num>
  <w:num w:numId="22">
    <w:abstractNumId w:val="38"/>
  </w:num>
  <w:num w:numId="23">
    <w:abstractNumId w:val="15"/>
  </w:num>
  <w:num w:numId="24">
    <w:abstractNumId w:val="53"/>
  </w:num>
  <w:num w:numId="25">
    <w:abstractNumId w:val="31"/>
  </w:num>
  <w:num w:numId="26">
    <w:abstractNumId w:val="2"/>
  </w:num>
  <w:num w:numId="27">
    <w:abstractNumId w:val="40"/>
  </w:num>
  <w:num w:numId="28">
    <w:abstractNumId w:val="13"/>
  </w:num>
  <w:num w:numId="29">
    <w:abstractNumId w:val="24"/>
  </w:num>
  <w:num w:numId="30">
    <w:abstractNumId w:val="3"/>
  </w:num>
  <w:num w:numId="31">
    <w:abstractNumId w:val="50"/>
  </w:num>
  <w:num w:numId="32">
    <w:abstractNumId w:val="25"/>
  </w:num>
  <w:num w:numId="33">
    <w:abstractNumId w:val="46"/>
  </w:num>
  <w:num w:numId="34">
    <w:abstractNumId w:val="4"/>
  </w:num>
  <w:num w:numId="35">
    <w:abstractNumId w:val="10"/>
  </w:num>
  <w:num w:numId="36">
    <w:abstractNumId w:val="65"/>
  </w:num>
  <w:num w:numId="37">
    <w:abstractNumId w:val="33"/>
  </w:num>
  <w:num w:numId="38">
    <w:abstractNumId w:val="66"/>
  </w:num>
  <w:num w:numId="39">
    <w:abstractNumId w:val="8"/>
  </w:num>
  <w:num w:numId="40">
    <w:abstractNumId w:val="51"/>
  </w:num>
  <w:num w:numId="41">
    <w:abstractNumId w:val="29"/>
  </w:num>
  <w:num w:numId="42">
    <w:abstractNumId w:val="29"/>
    <w:lvlOverride w:ilvl="0">
      <w:startOverride w:val="1"/>
    </w:lvlOverride>
  </w:num>
  <w:num w:numId="43">
    <w:abstractNumId w:val="12"/>
  </w:num>
  <w:num w:numId="44">
    <w:abstractNumId w:val="68"/>
  </w:num>
  <w:num w:numId="45">
    <w:abstractNumId w:val="59"/>
  </w:num>
  <w:num w:numId="46">
    <w:abstractNumId w:val="0"/>
  </w:num>
  <w:num w:numId="47">
    <w:abstractNumId w:val="54"/>
  </w:num>
  <w:num w:numId="48">
    <w:abstractNumId w:val="30"/>
  </w:num>
  <w:num w:numId="49">
    <w:abstractNumId w:val="20"/>
  </w:num>
  <w:num w:numId="50">
    <w:abstractNumId w:val="43"/>
  </w:num>
  <w:num w:numId="51">
    <w:abstractNumId w:val="45"/>
  </w:num>
  <w:num w:numId="52">
    <w:abstractNumId w:val="34"/>
  </w:num>
  <w:num w:numId="53">
    <w:abstractNumId w:val="48"/>
  </w:num>
  <w:num w:numId="54">
    <w:abstractNumId w:val="6"/>
  </w:num>
  <w:num w:numId="55">
    <w:abstractNumId w:val="64"/>
  </w:num>
  <w:num w:numId="56">
    <w:abstractNumId w:val="67"/>
  </w:num>
  <w:num w:numId="57">
    <w:abstractNumId w:val="35"/>
  </w:num>
  <w:num w:numId="58">
    <w:abstractNumId w:val="17"/>
  </w:num>
  <w:num w:numId="59">
    <w:abstractNumId w:val="55"/>
  </w:num>
  <w:num w:numId="60">
    <w:abstractNumId w:val="18"/>
  </w:num>
  <w:num w:numId="61">
    <w:abstractNumId w:val="39"/>
  </w:num>
  <w:num w:numId="62">
    <w:abstractNumId w:val="23"/>
  </w:num>
  <w:num w:numId="63">
    <w:abstractNumId w:val="57"/>
  </w:num>
  <w:num w:numId="64">
    <w:abstractNumId w:val="7"/>
  </w:num>
  <w:num w:numId="65">
    <w:abstractNumId w:val="26"/>
  </w:num>
  <w:num w:numId="66">
    <w:abstractNumId w:val="56"/>
  </w:num>
  <w:num w:numId="67">
    <w:abstractNumId w:val="29"/>
  </w:num>
  <w:num w:numId="68">
    <w:abstractNumId w:val="22"/>
  </w:num>
  <w:num w:numId="69">
    <w:abstractNumId w:val="29"/>
  </w:num>
  <w:num w:numId="70">
    <w:abstractNumId w:val="37"/>
  </w:num>
  <w:num w:numId="71">
    <w:abstractNumId w:val="11"/>
  </w:num>
  <w:num w:numId="72">
    <w:abstractNumId w:val="29"/>
  </w:num>
  <w:num w:numId="73">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A6"/>
    <w:rsid w:val="000130C1"/>
    <w:rsid w:val="00016D11"/>
    <w:rsid w:val="000219DD"/>
    <w:rsid w:val="00023B91"/>
    <w:rsid w:val="000469AE"/>
    <w:rsid w:val="00051F21"/>
    <w:rsid w:val="00053D97"/>
    <w:rsid w:val="00095AD1"/>
    <w:rsid w:val="00096F98"/>
    <w:rsid w:val="000B2D9C"/>
    <w:rsid w:val="000B6804"/>
    <w:rsid w:val="000C6382"/>
    <w:rsid w:val="000C717E"/>
    <w:rsid w:val="000E26AD"/>
    <w:rsid w:val="00103C3B"/>
    <w:rsid w:val="00122771"/>
    <w:rsid w:val="001253A8"/>
    <w:rsid w:val="00125F46"/>
    <w:rsid w:val="00131456"/>
    <w:rsid w:val="00134B99"/>
    <w:rsid w:val="00137E22"/>
    <w:rsid w:val="001423CB"/>
    <w:rsid w:val="001501F1"/>
    <w:rsid w:val="001502A6"/>
    <w:rsid w:val="00170621"/>
    <w:rsid w:val="001843A4"/>
    <w:rsid w:val="00191588"/>
    <w:rsid w:val="001C2271"/>
    <w:rsid w:val="001C45E2"/>
    <w:rsid w:val="001D76BB"/>
    <w:rsid w:val="001F38B9"/>
    <w:rsid w:val="001F40B5"/>
    <w:rsid w:val="002113B8"/>
    <w:rsid w:val="0022725A"/>
    <w:rsid w:val="00236EB8"/>
    <w:rsid w:val="0024199E"/>
    <w:rsid w:val="002462E1"/>
    <w:rsid w:val="00251932"/>
    <w:rsid w:val="00262030"/>
    <w:rsid w:val="00275211"/>
    <w:rsid w:val="002757B4"/>
    <w:rsid w:val="002857AC"/>
    <w:rsid w:val="00293970"/>
    <w:rsid w:val="00293D5A"/>
    <w:rsid w:val="002964E0"/>
    <w:rsid w:val="002B123B"/>
    <w:rsid w:val="002B1AF2"/>
    <w:rsid w:val="002C2517"/>
    <w:rsid w:val="002D27DE"/>
    <w:rsid w:val="002E2E16"/>
    <w:rsid w:val="00303C8C"/>
    <w:rsid w:val="0033181D"/>
    <w:rsid w:val="00335CFC"/>
    <w:rsid w:val="00351918"/>
    <w:rsid w:val="00357411"/>
    <w:rsid w:val="0038340A"/>
    <w:rsid w:val="00397F6B"/>
    <w:rsid w:val="003A39CD"/>
    <w:rsid w:val="003D20D0"/>
    <w:rsid w:val="003F2B22"/>
    <w:rsid w:val="003F3690"/>
    <w:rsid w:val="00403BB8"/>
    <w:rsid w:val="00406222"/>
    <w:rsid w:val="00427F1C"/>
    <w:rsid w:val="00441349"/>
    <w:rsid w:val="00447375"/>
    <w:rsid w:val="00484DC8"/>
    <w:rsid w:val="004853C9"/>
    <w:rsid w:val="00486489"/>
    <w:rsid w:val="0049551D"/>
    <w:rsid w:val="004A4E5B"/>
    <w:rsid w:val="004A6E91"/>
    <w:rsid w:val="004D00ED"/>
    <w:rsid w:val="004D2A43"/>
    <w:rsid w:val="004D2F17"/>
    <w:rsid w:val="004E2C42"/>
    <w:rsid w:val="004F75D6"/>
    <w:rsid w:val="005109C7"/>
    <w:rsid w:val="005265B0"/>
    <w:rsid w:val="00535DEA"/>
    <w:rsid w:val="00562677"/>
    <w:rsid w:val="00571565"/>
    <w:rsid w:val="00573B84"/>
    <w:rsid w:val="0059749B"/>
    <w:rsid w:val="005A09A0"/>
    <w:rsid w:val="005A2505"/>
    <w:rsid w:val="005A3BE7"/>
    <w:rsid w:val="005C0317"/>
    <w:rsid w:val="005C315F"/>
    <w:rsid w:val="005D3693"/>
    <w:rsid w:val="005F0769"/>
    <w:rsid w:val="005F36E8"/>
    <w:rsid w:val="006029FD"/>
    <w:rsid w:val="0063188A"/>
    <w:rsid w:val="00634B2E"/>
    <w:rsid w:val="00643CAD"/>
    <w:rsid w:val="0064435A"/>
    <w:rsid w:val="0064488E"/>
    <w:rsid w:val="00646C78"/>
    <w:rsid w:val="0065460A"/>
    <w:rsid w:val="00657E71"/>
    <w:rsid w:val="00660237"/>
    <w:rsid w:val="00662052"/>
    <w:rsid w:val="00676D8E"/>
    <w:rsid w:val="006A1A68"/>
    <w:rsid w:val="006D1D23"/>
    <w:rsid w:val="006D5D34"/>
    <w:rsid w:val="006E7DA9"/>
    <w:rsid w:val="006F2D45"/>
    <w:rsid w:val="006F3AA4"/>
    <w:rsid w:val="006F7306"/>
    <w:rsid w:val="007002C5"/>
    <w:rsid w:val="00706173"/>
    <w:rsid w:val="00710AED"/>
    <w:rsid w:val="0071292A"/>
    <w:rsid w:val="0073294A"/>
    <w:rsid w:val="00774235"/>
    <w:rsid w:val="00776E72"/>
    <w:rsid w:val="00797EA5"/>
    <w:rsid w:val="007A5F94"/>
    <w:rsid w:val="007A7218"/>
    <w:rsid w:val="007B19E6"/>
    <w:rsid w:val="007B7987"/>
    <w:rsid w:val="007D1EF1"/>
    <w:rsid w:val="007D5890"/>
    <w:rsid w:val="007E4D89"/>
    <w:rsid w:val="007F14C5"/>
    <w:rsid w:val="007F204E"/>
    <w:rsid w:val="0081084A"/>
    <w:rsid w:val="0081374B"/>
    <w:rsid w:val="00871013"/>
    <w:rsid w:val="00883EEC"/>
    <w:rsid w:val="00891F03"/>
    <w:rsid w:val="008A5D61"/>
    <w:rsid w:val="008A7B2E"/>
    <w:rsid w:val="008B16D1"/>
    <w:rsid w:val="008C46CA"/>
    <w:rsid w:val="008D671F"/>
    <w:rsid w:val="00905E7E"/>
    <w:rsid w:val="00914892"/>
    <w:rsid w:val="00931AC0"/>
    <w:rsid w:val="00932ACA"/>
    <w:rsid w:val="00947B9D"/>
    <w:rsid w:val="00962FBC"/>
    <w:rsid w:val="00966FEB"/>
    <w:rsid w:val="00981794"/>
    <w:rsid w:val="00981806"/>
    <w:rsid w:val="009B368B"/>
    <w:rsid w:val="009D0725"/>
    <w:rsid w:val="009D694E"/>
    <w:rsid w:val="009E4082"/>
    <w:rsid w:val="00A02B02"/>
    <w:rsid w:val="00A119B2"/>
    <w:rsid w:val="00A16355"/>
    <w:rsid w:val="00A176A7"/>
    <w:rsid w:val="00A203BD"/>
    <w:rsid w:val="00A64222"/>
    <w:rsid w:val="00A73830"/>
    <w:rsid w:val="00A83025"/>
    <w:rsid w:val="00A83E38"/>
    <w:rsid w:val="00A96137"/>
    <w:rsid w:val="00AA346F"/>
    <w:rsid w:val="00AD4FFF"/>
    <w:rsid w:val="00AD5003"/>
    <w:rsid w:val="00AD65F0"/>
    <w:rsid w:val="00AE3BB5"/>
    <w:rsid w:val="00B10682"/>
    <w:rsid w:val="00B1317C"/>
    <w:rsid w:val="00B35075"/>
    <w:rsid w:val="00B46208"/>
    <w:rsid w:val="00B73347"/>
    <w:rsid w:val="00B83083"/>
    <w:rsid w:val="00B842E6"/>
    <w:rsid w:val="00B8498A"/>
    <w:rsid w:val="00BA0F28"/>
    <w:rsid w:val="00BB7617"/>
    <w:rsid w:val="00BC5F23"/>
    <w:rsid w:val="00BC74BA"/>
    <w:rsid w:val="00BD304D"/>
    <w:rsid w:val="00BE3633"/>
    <w:rsid w:val="00BE3AF7"/>
    <w:rsid w:val="00BE50CE"/>
    <w:rsid w:val="00BF2523"/>
    <w:rsid w:val="00C05B45"/>
    <w:rsid w:val="00C07E6D"/>
    <w:rsid w:val="00C07EE1"/>
    <w:rsid w:val="00C50F6C"/>
    <w:rsid w:val="00C531C9"/>
    <w:rsid w:val="00C579FB"/>
    <w:rsid w:val="00C63ED0"/>
    <w:rsid w:val="00C73128"/>
    <w:rsid w:val="00C7428D"/>
    <w:rsid w:val="00CA79F9"/>
    <w:rsid w:val="00CD08AA"/>
    <w:rsid w:val="00CD6A2B"/>
    <w:rsid w:val="00D707DF"/>
    <w:rsid w:val="00D93A90"/>
    <w:rsid w:val="00D959DB"/>
    <w:rsid w:val="00DA46DE"/>
    <w:rsid w:val="00DB0E39"/>
    <w:rsid w:val="00DB1C5D"/>
    <w:rsid w:val="00DC138B"/>
    <w:rsid w:val="00DC245A"/>
    <w:rsid w:val="00DC69B8"/>
    <w:rsid w:val="00DF03F7"/>
    <w:rsid w:val="00E013C9"/>
    <w:rsid w:val="00E1560F"/>
    <w:rsid w:val="00E1607A"/>
    <w:rsid w:val="00E260B3"/>
    <w:rsid w:val="00E36DF3"/>
    <w:rsid w:val="00E6423E"/>
    <w:rsid w:val="00E81244"/>
    <w:rsid w:val="00EA58D0"/>
    <w:rsid w:val="00EA5D50"/>
    <w:rsid w:val="00EB6C74"/>
    <w:rsid w:val="00EC3C59"/>
    <w:rsid w:val="00ED30B5"/>
    <w:rsid w:val="00EE2148"/>
    <w:rsid w:val="00EE3B4C"/>
    <w:rsid w:val="00EE6C22"/>
    <w:rsid w:val="00EE6D03"/>
    <w:rsid w:val="00EE7883"/>
    <w:rsid w:val="00EF6877"/>
    <w:rsid w:val="00F02809"/>
    <w:rsid w:val="00F05677"/>
    <w:rsid w:val="00F10F6F"/>
    <w:rsid w:val="00F27DB7"/>
    <w:rsid w:val="00F34961"/>
    <w:rsid w:val="00F461F8"/>
    <w:rsid w:val="00F5128E"/>
    <w:rsid w:val="00F8028B"/>
    <w:rsid w:val="00F942CF"/>
    <w:rsid w:val="00FA549E"/>
    <w:rsid w:val="00FA7645"/>
    <w:rsid w:val="00FB6F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93E2"/>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1"/>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semiHidden/>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semiHidden/>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38340A"/>
    <w:pPr>
      <w:tabs>
        <w:tab w:val="left" w:pos="660"/>
        <w:tab w:val="right" w:leader="dot" w:pos="9016"/>
      </w:tabs>
      <w:spacing w:after="100"/>
      <w:ind w:left="220"/>
    </w:pPr>
    <w:rPr>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paragraph" w:customStyle="1" w:styleId="Default">
    <w:name w:val="Default"/>
    <w:rsid w:val="009E4082"/>
    <w:pPr>
      <w:autoSpaceDE w:val="0"/>
      <w:autoSpaceDN w:val="0"/>
      <w:adjustRightInd w:val="0"/>
      <w:spacing w:after="0" w:line="240" w:lineRule="auto"/>
    </w:pPr>
    <w:rPr>
      <w:rFonts w:ascii="Cambria" w:hAnsi="Cambria" w:cs="Cambria"/>
      <w:color w:val="000000"/>
      <w:sz w:val="24"/>
      <w:szCs w:val="24"/>
    </w:rPr>
  </w:style>
  <w:style w:type="character" w:styleId="PouitHypertextovPrepojenie">
    <w:name w:val="FollowedHyperlink"/>
    <w:basedOn w:val="Predvolenpsmoodseku"/>
    <w:uiPriority w:val="99"/>
    <w:semiHidden/>
    <w:unhideWhenUsed/>
    <w:rsid w:val="00966FEB"/>
    <w:rPr>
      <w:color w:val="954F72" w:themeColor="followedHyperlink"/>
      <w:u w:val="single"/>
    </w:rPr>
  </w:style>
  <w:style w:type="character" w:styleId="Nevyrieenzmienka">
    <w:name w:val="Unresolved Mention"/>
    <w:basedOn w:val="Predvolenpsmoodseku"/>
    <w:uiPriority w:val="99"/>
    <w:semiHidden/>
    <w:unhideWhenUsed/>
    <w:rsid w:val="00F8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97134">
      <w:bodyDiv w:val="1"/>
      <w:marLeft w:val="0"/>
      <w:marRight w:val="0"/>
      <w:marTop w:val="0"/>
      <w:marBottom w:val="0"/>
      <w:divBdr>
        <w:top w:val="none" w:sz="0" w:space="0" w:color="auto"/>
        <w:left w:val="none" w:sz="0" w:space="0" w:color="auto"/>
        <w:bottom w:val="none" w:sz="0" w:space="0" w:color="auto"/>
        <w:right w:val="none" w:sz="0" w:space="0" w:color="auto"/>
      </w:divBdr>
    </w:div>
    <w:div w:id="10038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nackakvalit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8CF-F5AC-4E82-BE1C-3756F4C1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13050</Words>
  <Characters>74389</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 Galas</dc:creator>
  <cp:lastModifiedBy>Stanislav Galas</cp:lastModifiedBy>
  <cp:revision>3</cp:revision>
  <dcterms:created xsi:type="dcterms:W3CDTF">2021-06-28T13:51:00Z</dcterms:created>
  <dcterms:modified xsi:type="dcterms:W3CDTF">2021-06-28T15:50:00Z</dcterms:modified>
</cp:coreProperties>
</file>