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B134" w14:textId="3F8E1EA9" w:rsidR="00827F39" w:rsidRPr="009B77DC" w:rsidRDefault="00827F39" w:rsidP="00827F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DC">
        <w:rPr>
          <w:rFonts w:ascii="Times New Roman" w:hAnsi="Times New Roman" w:cs="Times New Roman"/>
          <w:b/>
          <w:bCs/>
          <w:sz w:val="24"/>
          <w:szCs w:val="24"/>
        </w:rPr>
        <w:t>RÁMCOVÁ ZMLUVA</w:t>
      </w:r>
    </w:p>
    <w:p w14:paraId="1A9124D5" w14:textId="75E3DE4D" w:rsidR="00827F39" w:rsidRPr="00FA19AD" w:rsidRDefault="007C37D1" w:rsidP="00827F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 poskytovaní služieb </w:t>
      </w:r>
      <w:r w:rsidR="000C0B7A">
        <w:rPr>
          <w:rFonts w:ascii="Times New Roman" w:hAnsi="Times New Roman" w:cs="Times New Roman"/>
          <w:b/>
          <w:bCs/>
          <w:sz w:val="24"/>
          <w:szCs w:val="24"/>
        </w:rPr>
        <w:t>na odstraňovanie grafiti</w:t>
      </w:r>
      <w:r w:rsidR="00FA19A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FA19AD" w:rsidRPr="00FA19AD">
        <w:rPr>
          <w:rFonts w:ascii="Times New Roman" w:hAnsi="Times New Roman" w:cs="Times New Roman"/>
          <w:sz w:val="24"/>
          <w:szCs w:val="24"/>
        </w:rPr>
        <w:t xml:space="preserve"> </w:t>
      </w:r>
      <w:r w:rsidR="00FA19AD" w:rsidRPr="00FA19AD">
        <w:rPr>
          <w:rFonts w:ascii="Times New Roman" w:hAnsi="Times New Roman" w:cs="Times New Roman"/>
          <w:b/>
          <w:bCs/>
          <w:sz w:val="24"/>
          <w:szCs w:val="24"/>
        </w:rPr>
        <w:t>nanášanie antigrafitových náterov a nástrekov</w:t>
      </w:r>
    </w:p>
    <w:p w14:paraId="4D3ECC7B" w14:textId="6BDCADFC" w:rsidR="00827F39" w:rsidRPr="009B77DC" w:rsidRDefault="00827F39" w:rsidP="00827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uzatvorená v zmysle §</w:t>
      </w:r>
      <w:r w:rsidR="007C37D1">
        <w:rPr>
          <w:rFonts w:ascii="Times New Roman" w:hAnsi="Times New Roman" w:cs="Times New Roman"/>
          <w:sz w:val="24"/>
          <w:szCs w:val="24"/>
        </w:rPr>
        <w:t>269 ods. 2</w:t>
      </w:r>
      <w:r w:rsidRPr="009B77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513/1991 Zb.</w:t>
      </w:r>
      <w:r w:rsidRPr="009B77DC">
        <w:rPr>
          <w:rFonts w:ascii="Times New Roman" w:hAnsi="Times New Roman" w:cs="Times New Roman"/>
          <w:sz w:val="24"/>
          <w:szCs w:val="24"/>
        </w:rPr>
        <w:t xml:space="preserve"> Obchodného zákonníka v znení neskorších predpisov a zákona č. 25/2006 Z. z. o verejnom obstarávaní v platnom znení </w:t>
      </w:r>
      <w:r w:rsidRPr="009B77DC">
        <w:rPr>
          <w:rFonts w:ascii="Times New Roman" w:hAnsi="Times New Roman" w:cs="Times New Roman"/>
          <w:sz w:val="24"/>
          <w:szCs w:val="24"/>
        </w:rPr>
        <w:br/>
        <w:t xml:space="preserve">(ďalej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„Zmluva“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D3760FF" w14:textId="77777777" w:rsidR="00827F39" w:rsidRPr="009B77DC" w:rsidRDefault="00827F39" w:rsidP="00827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1206E" w14:textId="77777777" w:rsidR="00827F39" w:rsidRPr="009B77DC" w:rsidRDefault="00827F39" w:rsidP="00827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ktorej zmluvnými stranami sú:</w:t>
      </w:r>
    </w:p>
    <w:p w14:paraId="6A95F74C" w14:textId="77777777" w:rsidR="00827F39" w:rsidRPr="009B77DC" w:rsidRDefault="00827F39" w:rsidP="00827F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D0890" w14:textId="18DDDACE" w:rsidR="00827F39" w:rsidRPr="009B77DC" w:rsidRDefault="00F80450" w:rsidP="00827F39">
      <w:pPr>
        <w:spacing w:after="0"/>
        <w:ind w:left="2124" w:hanging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Odberateľ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ab/>
        <w:t>MARIANUM - Pohrebníctvo mesta Bratislavy, príspevková organizácia</w:t>
      </w:r>
    </w:p>
    <w:p w14:paraId="3E7E29A5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sídlo: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Šafárikovo nám č. 3, 811 02 Bratislava</w:t>
      </w:r>
    </w:p>
    <w:p w14:paraId="091074AA" w14:textId="5ABF3FC6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v zastúpení: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="000943B9">
        <w:rPr>
          <w:rFonts w:ascii="Times New Roman" w:hAnsi="Times New Roman" w:cs="Times New Roman"/>
          <w:sz w:val="24"/>
          <w:szCs w:val="24"/>
        </w:rPr>
        <w:t>Ing. Robert Kováč, riaditeľ organizácie</w:t>
      </w:r>
    </w:p>
    <w:p w14:paraId="57584971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IČO: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173 30 190</w:t>
      </w:r>
    </w:p>
    <w:p w14:paraId="710649EA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DIČ: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2020838182</w:t>
      </w:r>
    </w:p>
    <w:p w14:paraId="194E9C5B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 DPH: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Pr="009B77DC">
        <w:rPr>
          <w:rFonts w:ascii="Times New Roman" w:hAnsi="Times New Roman" w:cs="Times New Roman"/>
          <w:sz w:val="24"/>
          <w:szCs w:val="24"/>
        </w:rPr>
        <w:tab/>
        <w:t>SK2020838182</w:t>
      </w:r>
    </w:p>
    <w:p w14:paraId="77D11CC2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Bankové spojenie:</w:t>
      </w:r>
    </w:p>
    <w:p w14:paraId="2C49262E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IBAN:</w:t>
      </w:r>
    </w:p>
    <w:p w14:paraId="0D4A752D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Tel.:</w:t>
      </w:r>
    </w:p>
    <w:p w14:paraId="0782F2B3" w14:textId="1B83027C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E-mail:</w:t>
      </w:r>
    </w:p>
    <w:p w14:paraId="45A5632A" w14:textId="7F6104DA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F80450">
        <w:rPr>
          <w:rFonts w:ascii="Times New Roman" w:hAnsi="Times New Roman" w:cs="Times New Roman"/>
          <w:i/>
          <w:iCs/>
          <w:sz w:val="24"/>
          <w:szCs w:val="24"/>
        </w:rPr>
        <w:t>Odberateľ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4DA2D8D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127E9E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a</w:t>
      </w:r>
    </w:p>
    <w:p w14:paraId="6D90721A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762F47" w14:textId="359D4A7A" w:rsidR="00827F39" w:rsidRPr="009B77DC" w:rsidRDefault="00F80450" w:rsidP="00827F39">
      <w:pPr>
        <w:pStyle w:val="Bezriadkovania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Poskytovateľ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7F39" w:rsidRPr="009B77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6009CEC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sídlo:</w:t>
      </w:r>
      <w:r w:rsidRPr="009B77DC">
        <w:rPr>
          <w:rFonts w:ascii="Times New Roman" w:hAnsi="Times New Roman" w:cs="Times New Roman"/>
          <w:sz w:val="24"/>
          <w:szCs w:val="24"/>
        </w:rPr>
        <w:br/>
        <w:t>v zastúpení:</w:t>
      </w:r>
    </w:p>
    <w:p w14:paraId="0090D351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IČO:</w:t>
      </w:r>
    </w:p>
    <w:p w14:paraId="4F078C23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DIČ:</w:t>
      </w:r>
    </w:p>
    <w:p w14:paraId="6F980004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IČ DPH:</w:t>
      </w:r>
    </w:p>
    <w:p w14:paraId="496F7BDA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Bankové spojenie:</w:t>
      </w:r>
    </w:p>
    <w:p w14:paraId="54EF2AAB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IBAN:</w:t>
      </w:r>
    </w:p>
    <w:p w14:paraId="7644BF1B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Tel.:</w:t>
      </w:r>
    </w:p>
    <w:p w14:paraId="12A81E6F" w14:textId="0C030752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E-mail:</w:t>
      </w:r>
    </w:p>
    <w:p w14:paraId="56A43FEC" w14:textId="2A2CCDAC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„P</w:t>
      </w:r>
      <w:r w:rsidR="00F80450">
        <w:rPr>
          <w:rFonts w:ascii="Times New Roman" w:hAnsi="Times New Roman" w:cs="Times New Roman"/>
          <w:i/>
          <w:iCs/>
          <w:sz w:val="24"/>
          <w:szCs w:val="24"/>
        </w:rPr>
        <w:t>oskytovateľ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6351207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0199D1" w14:textId="48FD494C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(</w:t>
      </w:r>
      <w:r w:rsidR="00F80450">
        <w:rPr>
          <w:rFonts w:ascii="Times New Roman" w:hAnsi="Times New Roman" w:cs="Times New Roman"/>
          <w:sz w:val="24"/>
          <w:szCs w:val="24"/>
        </w:rPr>
        <w:t>Odberateľ a Poskytovateľ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ďalej spolu len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„Zmluvné strany“</w:t>
      </w:r>
      <w:r w:rsidRPr="009B77DC">
        <w:rPr>
          <w:rFonts w:ascii="Times New Roman" w:hAnsi="Times New Roman" w:cs="Times New Roman"/>
          <w:sz w:val="24"/>
          <w:szCs w:val="24"/>
        </w:rPr>
        <w:t xml:space="preserve"> alebo jednotlivo aj </w:t>
      </w:r>
      <w:r w:rsidRPr="009B77DC">
        <w:rPr>
          <w:rFonts w:ascii="Times New Roman" w:hAnsi="Times New Roman" w:cs="Times New Roman"/>
          <w:i/>
          <w:iCs/>
          <w:sz w:val="24"/>
          <w:szCs w:val="24"/>
        </w:rPr>
        <w:t>„Zmluvná strana“</w:t>
      </w:r>
      <w:r w:rsidRPr="009B77DC">
        <w:rPr>
          <w:rFonts w:ascii="Times New Roman" w:hAnsi="Times New Roman" w:cs="Times New Roman"/>
          <w:sz w:val="24"/>
          <w:szCs w:val="24"/>
        </w:rPr>
        <w:t>)</w:t>
      </w:r>
    </w:p>
    <w:p w14:paraId="7176C9C1" w14:textId="77777777" w:rsidR="00827F39" w:rsidRPr="009B77DC" w:rsidRDefault="00827F39" w:rsidP="00827F3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26E16E" w14:textId="75FE6611" w:rsidR="00827F39" w:rsidRPr="009B77DC" w:rsidRDefault="00827F39" w:rsidP="00827F39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DC">
        <w:rPr>
          <w:rFonts w:ascii="Times New Roman" w:hAnsi="Times New Roman" w:cs="Times New Roman"/>
          <w:b/>
          <w:bCs/>
          <w:sz w:val="24"/>
          <w:szCs w:val="24"/>
        </w:rPr>
        <w:t>Čl</w:t>
      </w:r>
      <w:r w:rsidR="00B46A14">
        <w:rPr>
          <w:rFonts w:ascii="Times New Roman" w:hAnsi="Times New Roman" w:cs="Times New Roman"/>
          <w:b/>
          <w:bCs/>
          <w:sz w:val="24"/>
          <w:szCs w:val="24"/>
        </w:rPr>
        <w:t>ánok</w:t>
      </w:r>
      <w:r w:rsidRPr="009B77DC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0943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C094D7" w14:textId="498CF8FC" w:rsidR="006854F8" w:rsidRPr="0058399E" w:rsidRDefault="00827F39" w:rsidP="0058399E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7DC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41F7F0CD" w14:textId="77777777" w:rsidR="006128F9" w:rsidRDefault="004A04C7" w:rsidP="00827F39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827F39" w:rsidRPr="009B77DC">
        <w:rPr>
          <w:rFonts w:ascii="Times New Roman" w:hAnsi="Times New Roman" w:cs="Times New Roman"/>
          <w:sz w:val="24"/>
          <w:szCs w:val="24"/>
        </w:rPr>
        <w:t>Z</w:t>
      </w:r>
      <w:r w:rsidRPr="009B77DC">
        <w:rPr>
          <w:rFonts w:ascii="Times New Roman" w:hAnsi="Times New Roman" w:cs="Times New Roman"/>
          <w:sz w:val="24"/>
          <w:szCs w:val="24"/>
        </w:rPr>
        <w:t xml:space="preserve">mluvy je záväzok </w:t>
      </w:r>
      <w:r w:rsidR="007C37D1">
        <w:rPr>
          <w:rFonts w:ascii="Times New Roman" w:hAnsi="Times New Roman" w:cs="Times New Roman"/>
          <w:sz w:val="24"/>
          <w:szCs w:val="24"/>
        </w:rPr>
        <w:t xml:space="preserve">Poskytovateľa počas trvania tejto Zmluvy zabezpečiť pre </w:t>
      </w:r>
      <w:r w:rsidR="0095332D">
        <w:rPr>
          <w:rFonts w:ascii="Times New Roman" w:hAnsi="Times New Roman" w:cs="Times New Roman"/>
          <w:sz w:val="24"/>
          <w:szCs w:val="24"/>
        </w:rPr>
        <w:t>Odberateľa</w:t>
      </w:r>
      <w:r w:rsidR="007C37D1">
        <w:rPr>
          <w:rFonts w:ascii="Times New Roman" w:hAnsi="Times New Roman" w:cs="Times New Roman"/>
          <w:sz w:val="24"/>
          <w:szCs w:val="24"/>
        </w:rPr>
        <w:t xml:space="preserve"> služby</w:t>
      </w:r>
      <w:r w:rsidR="0095332D">
        <w:rPr>
          <w:rFonts w:ascii="Times New Roman" w:hAnsi="Times New Roman" w:cs="Times New Roman"/>
          <w:sz w:val="24"/>
          <w:szCs w:val="24"/>
        </w:rPr>
        <w:t>:</w:t>
      </w:r>
      <w:r w:rsidR="000C0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C34A5" w14:textId="77777777" w:rsidR="006128F9" w:rsidRPr="00BA70C5" w:rsidRDefault="000C0B7A" w:rsidP="006128F9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C5">
        <w:rPr>
          <w:rFonts w:ascii="Times New Roman" w:hAnsi="Times New Roman" w:cs="Times New Roman"/>
          <w:sz w:val="24"/>
          <w:szCs w:val="24"/>
        </w:rPr>
        <w:lastRenderedPageBreak/>
        <w:t>odstraňovanie grafiti z pevných povrchov</w:t>
      </w:r>
      <w:r w:rsidR="0095332D" w:rsidRPr="00BA70C5">
        <w:rPr>
          <w:rFonts w:ascii="Times New Roman" w:hAnsi="Times New Roman" w:cs="Times New Roman"/>
          <w:sz w:val="24"/>
          <w:szCs w:val="24"/>
        </w:rPr>
        <w:t xml:space="preserve"> (murivo, kameň, hrobové miesta, pamätníky)</w:t>
      </w:r>
      <w:r w:rsidRPr="00BA70C5">
        <w:rPr>
          <w:rFonts w:ascii="Times New Roman" w:hAnsi="Times New Roman" w:cs="Times New Roman"/>
          <w:sz w:val="24"/>
          <w:szCs w:val="24"/>
        </w:rPr>
        <w:t xml:space="preserve"> a </w:t>
      </w:r>
    </w:p>
    <w:p w14:paraId="33000351" w14:textId="7332BCB7" w:rsidR="006128F9" w:rsidRDefault="000C0B7A" w:rsidP="006128F9">
      <w:pPr>
        <w:pStyle w:val="Odsekzoznamu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C5">
        <w:rPr>
          <w:rFonts w:ascii="Times New Roman" w:hAnsi="Times New Roman" w:cs="Times New Roman"/>
          <w:sz w:val="24"/>
          <w:szCs w:val="24"/>
        </w:rPr>
        <w:t>nanášanie antigrafitových náterov</w:t>
      </w:r>
      <w:r w:rsidR="00B0105E" w:rsidRPr="00BA70C5">
        <w:rPr>
          <w:rFonts w:ascii="Times New Roman" w:hAnsi="Times New Roman" w:cs="Times New Roman"/>
          <w:sz w:val="24"/>
          <w:szCs w:val="24"/>
        </w:rPr>
        <w:t xml:space="preserve"> a</w:t>
      </w:r>
      <w:r w:rsidR="0095332D" w:rsidRPr="00BA70C5">
        <w:rPr>
          <w:rFonts w:ascii="Times New Roman" w:hAnsi="Times New Roman" w:cs="Times New Roman"/>
          <w:sz w:val="24"/>
          <w:szCs w:val="24"/>
        </w:rPr>
        <w:t xml:space="preserve"> nástrekov na rôzne povrchy</w:t>
      </w:r>
      <w:r w:rsidR="007C3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F78C5" w14:textId="4CB28EF5" w:rsidR="00827F39" w:rsidRPr="006128F9" w:rsidRDefault="000D499E" w:rsidP="006128F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839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zmysle</w:t>
      </w:r>
      <w:r w:rsidR="0058399E">
        <w:rPr>
          <w:rFonts w:ascii="Times New Roman" w:hAnsi="Times New Roman" w:cs="Times New Roman"/>
          <w:sz w:val="24"/>
          <w:szCs w:val="24"/>
        </w:rPr>
        <w:t xml:space="preserve"> bližšej</w:t>
      </w:r>
      <w:r>
        <w:rPr>
          <w:rFonts w:ascii="Times New Roman" w:hAnsi="Times New Roman" w:cs="Times New Roman"/>
          <w:sz w:val="24"/>
          <w:szCs w:val="24"/>
        </w:rPr>
        <w:t xml:space="preserve"> špecifikácie uvedenej</w:t>
      </w:r>
      <w:r w:rsidR="007C37D1" w:rsidRPr="006128F9">
        <w:rPr>
          <w:rFonts w:ascii="Times New Roman" w:hAnsi="Times New Roman" w:cs="Times New Roman"/>
          <w:sz w:val="24"/>
          <w:szCs w:val="24"/>
        </w:rPr>
        <w:t xml:space="preserve"> v prílohe č. 1 tejto Zmluvy ( ďalej len „Služby“) a záväzok </w:t>
      </w:r>
      <w:r w:rsidR="0095332D" w:rsidRPr="006128F9">
        <w:rPr>
          <w:rFonts w:ascii="Times New Roman" w:hAnsi="Times New Roman" w:cs="Times New Roman"/>
          <w:sz w:val="24"/>
          <w:szCs w:val="24"/>
        </w:rPr>
        <w:t>Odberateľa</w:t>
      </w:r>
      <w:r w:rsidR="007C37D1" w:rsidRPr="006128F9">
        <w:rPr>
          <w:rFonts w:ascii="Times New Roman" w:hAnsi="Times New Roman" w:cs="Times New Roman"/>
          <w:sz w:val="24"/>
          <w:szCs w:val="24"/>
        </w:rPr>
        <w:t xml:space="preserve"> za tieto poskytnuté Služby uhradiť Poskytovateľovi dohodnutú zmluvnú cenu v zmysle čl. II tejto Zmluvy. </w:t>
      </w:r>
    </w:p>
    <w:p w14:paraId="646ADE52" w14:textId="7A94A363" w:rsidR="00827F39" w:rsidRPr="009B77DC" w:rsidRDefault="004A04C7" w:rsidP="00B0105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Zmluvné strany sa dohodli, že táto </w:t>
      </w:r>
      <w:r w:rsidR="00827F39" w:rsidRPr="009B77DC">
        <w:rPr>
          <w:rFonts w:ascii="Times New Roman" w:hAnsi="Times New Roman" w:cs="Times New Roman"/>
          <w:sz w:val="24"/>
          <w:szCs w:val="24"/>
        </w:rPr>
        <w:t>Z</w:t>
      </w:r>
      <w:r w:rsidRPr="009B77DC">
        <w:rPr>
          <w:rFonts w:ascii="Times New Roman" w:hAnsi="Times New Roman" w:cs="Times New Roman"/>
          <w:sz w:val="24"/>
          <w:szCs w:val="24"/>
        </w:rPr>
        <w:t xml:space="preserve">mluva je zmluvou rámcovou a ustanovenia tejto </w:t>
      </w:r>
      <w:r w:rsidR="00827F39" w:rsidRPr="009B77DC">
        <w:rPr>
          <w:rFonts w:ascii="Times New Roman" w:hAnsi="Times New Roman" w:cs="Times New Roman"/>
          <w:sz w:val="24"/>
          <w:szCs w:val="24"/>
        </w:rPr>
        <w:t>Z</w:t>
      </w:r>
      <w:r w:rsidRPr="009B77DC">
        <w:rPr>
          <w:rFonts w:ascii="Times New Roman" w:hAnsi="Times New Roman" w:cs="Times New Roman"/>
          <w:sz w:val="24"/>
          <w:szCs w:val="24"/>
        </w:rPr>
        <w:t xml:space="preserve">mluvy nemožno vykladať ako povinnosť </w:t>
      </w:r>
      <w:r w:rsidR="0095332D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objednať si u</w:t>
      </w:r>
      <w:r w:rsidR="007C37D1">
        <w:rPr>
          <w:rFonts w:ascii="Times New Roman" w:hAnsi="Times New Roman" w:cs="Times New Roman"/>
          <w:sz w:val="24"/>
          <w:szCs w:val="24"/>
        </w:rPr>
        <w:t> Poskytovateľa Služby.</w:t>
      </w:r>
      <w:r w:rsidRPr="009B77DC">
        <w:rPr>
          <w:rFonts w:ascii="Times New Roman" w:hAnsi="Times New Roman" w:cs="Times New Roman"/>
          <w:sz w:val="24"/>
          <w:szCs w:val="24"/>
        </w:rPr>
        <w:t xml:space="preserve"> Predpokladané množstvo </w:t>
      </w:r>
      <w:r w:rsidR="007C37D1">
        <w:rPr>
          <w:rFonts w:ascii="Times New Roman" w:hAnsi="Times New Roman" w:cs="Times New Roman"/>
          <w:sz w:val="24"/>
          <w:szCs w:val="24"/>
        </w:rPr>
        <w:t>Služieb</w:t>
      </w:r>
      <w:r w:rsidRPr="009B77DC">
        <w:rPr>
          <w:rFonts w:ascii="Times New Roman" w:hAnsi="Times New Roman" w:cs="Times New Roman"/>
          <w:sz w:val="24"/>
          <w:szCs w:val="24"/>
        </w:rPr>
        <w:t xml:space="preserve"> uveden</w:t>
      </w:r>
      <w:r w:rsidR="007C37D1">
        <w:rPr>
          <w:rFonts w:ascii="Times New Roman" w:hAnsi="Times New Roman" w:cs="Times New Roman"/>
          <w:sz w:val="24"/>
          <w:szCs w:val="24"/>
        </w:rPr>
        <w:t>ých</w:t>
      </w:r>
      <w:r w:rsidRPr="009B77DC">
        <w:rPr>
          <w:rFonts w:ascii="Times New Roman" w:hAnsi="Times New Roman" w:cs="Times New Roman"/>
          <w:sz w:val="24"/>
          <w:szCs w:val="24"/>
        </w:rPr>
        <w:t xml:space="preserve"> v tejto Zmluve nie je pre </w:t>
      </w:r>
      <w:r w:rsidR="0095332D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záväzné. Skutočne objednané množstvo </w:t>
      </w:r>
      <w:r w:rsidR="005A0C79">
        <w:rPr>
          <w:rFonts w:ascii="Times New Roman" w:hAnsi="Times New Roman" w:cs="Times New Roman"/>
          <w:sz w:val="24"/>
          <w:szCs w:val="24"/>
        </w:rPr>
        <w:t>Služieb</w:t>
      </w:r>
      <w:r w:rsidRPr="009B77DC">
        <w:rPr>
          <w:rFonts w:ascii="Times New Roman" w:hAnsi="Times New Roman" w:cs="Times New Roman"/>
          <w:sz w:val="24"/>
          <w:szCs w:val="24"/>
        </w:rPr>
        <w:t xml:space="preserve"> počas trvania tejto Zmluvy môže byť nižšie alebo vyššie ako predpokladané množstvo </w:t>
      </w:r>
      <w:r w:rsidR="005A0C79">
        <w:rPr>
          <w:rFonts w:ascii="Times New Roman" w:hAnsi="Times New Roman" w:cs="Times New Roman"/>
          <w:sz w:val="24"/>
          <w:szCs w:val="24"/>
        </w:rPr>
        <w:t>Služieb</w:t>
      </w:r>
      <w:r w:rsidRPr="009B77DC">
        <w:rPr>
          <w:rFonts w:ascii="Times New Roman" w:hAnsi="Times New Roman" w:cs="Times New Roman"/>
          <w:sz w:val="24"/>
          <w:szCs w:val="24"/>
        </w:rPr>
        <w:t xml:space="preserve"> a </w:t>
      </w:r>
      <w:r w:rsidR="0095332D">
        <w:rPr>
          <w:rFonts w:ascii="Times New Roman" w:hAnsi="Times New Roman" w:cs="Times New Roman"/>
          <w:sz w:val="24"/>
          <w:szCs w:val="24"/>
        </w:rPr>
        <w:t>Odberateľ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si vyhradzuje právo neobjednať </w:t>
      </w:r>
      <w:r w:rsidR="005A0C79">
        <w:rPr>
          <w:rFonts w:ascii="Times New Roman" w:hAnsi="Times New Roman" w:cs="Times New Roman"/>
          <w:sz w:val="24"/>
          <w:szCs w:val="24"/>
        </w:rPr>
        <w:t>žiadne služby</w:t>
      </w:r>
      <w:r w:rsidRPr="009B77DC">
        <w:rPr>
          <w:rFonts w:ascii="Times New Roman" w:hAnsi="Times New Roman" w:cs="Times New Roman"/>
          <w:sz w:val="24"/>
          <w:szCs w:val="24"/>
        </w:rPr>
        <w:t>. Predmetom fakturácie bud</w:t>
      </w:r>
      <w:r w:rsidR="005A0C79">
        <w:rPr>
          <w:rFonts w:ascii="Times New Roman" w:hAnsi="Times New Roman" w:cs="Times New Roman"/>
          <w:sz w:val="24"/>
          <w:szCs w:val="24"/>
        </w:rPr>
        <w:t>ú</w:t>
      </w:r>
      <w:r w:rsidRPr="009B77DC">
        <w:rPr>
          <w:rFonts w:ascii="Times New Roman" w:hAnsi="Times New Roman" w:cs="Times New Roman"/>
          <w:sz w:val="24"/>
          <w:szCs w:val="24"/>
        </w:rPr>
        <w:t xml:space="preserve"> len skutočne </w:t>
      </w:r>
      <w:r w:rsidR="005A0C79">
        <w:rPr>
          <w:rFonts w:ascii="Times New Roman" w:hAnsi="Times New Roman" w:cs="Times New Roman"/>
          <w:sz w:val="24"/>
          <w:szCs w:val="24"/>
        </w:rPr>
        <w:t>poskytnuté Služby.</w:t>
      </w:r>
    </w:p>
    <w:p w14:paraId="6F6E6E87" w14:textId="1CABC45C" w:rsidR="00292880" w:rsidRPr="009B77DC" w:rsidRDefault="00B278EC" w:rsidP="00B0105E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Neoddeliteľnou súčasťou tejto zmluvy sú Všeobecné obchodné podmienky </w:t>
      </w:r>
      <w:r w:rsidR="005A0C79">
        <w:rPr>
          <w:rFonts w:ascii="Times New Roman" w:hAnsi="Times New Roman" w:cs="Times New Roman"/>
          <w:sz w:val="24"/>
          <w:szCs w:val="24"/>
        </w:rPr>
        <w:t>pre dodávateľov</w:t>
      </w:r>
      <w:r w:rsidRPr="009B77DC">
        <w:rPr>
          <w:rFonts w:ascii="Times New Roman" w:hAnsi="Times New Roman" w:cs="Times New Roman"/>
          <w:sz w:val="24"/>
          <w:szCs w:val="24"/>
        </w:rPr>
        <w:t xml:space="preserve"> </w:t>
      </w:r>
      <w:r w:rsidR="00B46A14">
        <w:rPr>
          <w:rFonts w:ascii="Times New Roman" w:hAnsi="Times New Roman" w:cs="Times New Roman"/>
          <w:sz w:val="24"/>
          <w:szCs w:val="24"/>
        </w:rPr>
        <w:t xml:space="preserve">zverejnené na internetovej stránke </w:t>
      </w:r>
      <w:r w:rsidR="002948D8">
        <w:rPr>
          <w:rFonts w:ascii="Times New Roman" w:hAnsi="Times New Roman" w:cs="Times New Roman"/>
          <w:sz w:val="24"/>
          <w:szCs w:val="24"/>
        </w:rPr>
        <w:t>Odberateľa</w:t>
      </w:r>
      <w:r w:rsidR="00B46A1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B46A14" w:rsidRPr="00D247A1">
          <w:rPr>
            <w:rStyle w:val="Hypertextovprepojenie"/>
            <w:rFonts w:ascii="Times New Roman" w:hAnsi="Times New Roman" w:cs="Times New Roman"/>
            <w:sz w:val="24"/>
            <w:szCs w:val="24"/>
          </w:rPr>
          <w:t>www.marianum.sk</w:t>
        </w:r>
      </w:hyperlink>
      <w:r w:rsidR="00B46A14">
        <w:rPr>
          <w:rFonts w:ascii="Times New Roman" w:hAnsi="Times New Roman" w:cs="Times New Roman"/>
          <w:sz w:val="24"/>
          <w:szCs w:val="24"/>
        </w:rPr>
        <w:t xml:space="preserve"> </w:t>
      </w:r>
      <w:r w:rsidRPr="009B77DC">
        <w:rPr>
          <w:rFonts w:ascii="Times New Roman" w:hAnsi="Times New Roman" w:cs="Times New Roman"/>
          <w:sz w:val="24"/>
          <w:szCs w:val="24"/>
        </w:rPr>
        <w:t>(ďalej len „</w:t>
      </w:r>
      <w:r w:rsidRPr="009B77DC">
        <w:rPr>
          <w:rFonts w:ascii="Times New Roman" w:hAnsi="Times New Roman" w:cs="Times New Roman"/>
          <w:b/>
          <w:bCs/>
          <w:sz w:val="24"/>
          <w:szCs w:val="24"/>
        </w:rPr>
        <w:t>VOP</w:t>
      </w:r>
      <w:r w:rsidRPr="009B77DC">
        <w:rPr>
          <w:rFonts w:ascii="Times New Roman" w:hAnsi="Times New Roman" w:cs="Times New Roman"/>
          <w:sz w:val="24"/>
          <w:szCs w:val="24"/>
        </w:rPr>
        <w:t>“)</w:t>
      </w:r>
      <w:r w:rsidR="0058399E">
        <w:rPr>
          <w:rFonts w:ascii="Times New Roman" w:hAnsi="Times New Roman" w:cs="Times New Roman"/>
          <w:sz w:val="24"/>
          <w:szCs w:val="24"/>
        </w:rPr>
        <w:t>, ktoré tvoria Prílohu č. 2 Zmluvy</w:t>
      </w:r>
      <w:r w:rsidRPr="009B77DC">
        <w:rPr>
          <w:rFonts w:ascii="Times New Roman" w:hAnsi="Times New Roman" w:cs="Times New Roman"/>
          <w:sz w:val="24"/>
          <w:szCs w:val="24"/>
        </w:rPr>
        <w:t xml:space="preserve">. </w:t>
      </w:r>
      <w:r w:rsidR="004A04C7" w:rsidRPr="009B77DC">
        <w:rPr>
          <w:rFonts w:ascii="Times New Roman" w:hAnsi="Times New Roman" w:cs="Times New Roman"/>
          <w:sz w:val="24"/>
          <w:szCs w:val="24"/>
        </w:rPr>
        <w:t>P</w:t>
      </w:r>
      <w:r w:rsidR="00B46A14">
        <w:rPr>
          <w:rFonts w:ascii="Times New Roman" w:hAnsi="Times New Roman" w:cs="Times New Roman"/>
          <w:sz w:val="24"/>
          <w:szCs w:val="24"/>
        </w:rPr>
        <w:t>oskytovateľ</w:t>
      </w:r>
      <w:r w:rsidR="004A04C7" w:rsidRPr="009B77DC">
        <w:rPr>
          <w:rFonts w:ascii="Times New Roman" w:hAnsi="Times New Roman" w:cs="Times New Roman"/>
          <w:sz w:val="24"/>
          <w:szCs w:val="24"/>
        </w:rPr>
        <w:t xml:space="preserve"> </w:t>
      </w:r>
      <w:r w:rsidR="00367504" w:rsidRPr="009B77DC">
        <w:rPr>
          <w:rFonts w:ascii="Times New Roman" w:hAnsi="Times New Roman" w:cs="Times New Roman"/>
          <w:sz w:val="24"/>
          <w:szCs w:val="24"/>
        </w:rPr>
        <w:t>vyhlasuje a</w:t>
      </w:r>
      <w:r w:rsidR="00DA14F3" w:rsidRPr="009B77DC">
        <w:rPr>
          <w:rFonts w:ascii="Times New Roman" w:hAnsi="Times New Roman" w:cs="Times New Roman"/>
          <w:sz w:val="24"/>
          <w:szCs w:val="24"/>
        </w:rPr>
        <w:t> podpísaním tejto Zmluvy potvrdzuje</w:t>
      </w:r>
      <w:r w:rsidR="004A04C7" w:rsidRPr="009B77DC">
        <w:rPr>
          <w:rFonts w:ascii="Times New Roman" w:hAnsi="Times New Roman" w:cs="Times New Roman"/>
          <w:sz w:val="24"/>
          <w:szCs w:val="24"/>
        </w:rPr>
        <w:t>, že sa oboznámil s</w:t>
      </w:r>
      <w:r w:rsidR="00B46A14">
        <w:rPr>
          <w:rFonts w:ascii="Times New Roman" w:hAnsi="Times New Roman" w:cs="Times New Roman"/>
          <w:sz w:val="24"/>
          <w:szCs w:val="24"/>
        </w:rPr>
        <w:t> </w:t>
      </w:r>
      <w:r w:rsidRPr="009B77DC">
        <w:rPr>
          <w:rFonts w:ascii="Times New Roman" w:hAnsi="Times New Roman" w:cs="Times New Roman"/>
          <w:sz w:val="24"/>
          <w:szCs w:val="24"/>
        </w:rPr>
        <w:t>VOP</w:t>
      </w:r>
      <w:r w:rsidR="00B46A14">
        <w:rPr>
          <w:rFonts w:ascii="Times New Roman" w:hAnsi="Times New Roman" w:cs="Times New Roman"/>
          <w:sz w:val="24"/>
          <w:szCs w:val="24"/>
        </w:rPr>
        <w:t>,</w:t>
      </w:r>
      <w:r w:rsidR="004A04C7" w:rsidRPr="009B77DC">
        <w:rPr>
          <w:rFonts w:ascii="Times New Roman" w:hAnsi="Times New Roman" w:cs="Times New Roman"/>
          <w:sz w:val="24"/>
          <w:szCs w:val="24"/>
        </w:rPr>
        <w:t> súhlasí s</w:t>
      </w:r>
      <w:r w:rsidR="00B46A14">
        <w:rPr>
          <w:rFonts w:ascii="Times New Roman" w:hAnsi="Times New Roman" w:cs="Times New Roman"/>
          <w:sz w:val="24"/>
          <w:szCs w:val="24"/>
        </w:rPr>
        <w:t> </w:t>
      </w:r>
      <w:r w:rsidR="004A04C7" w:rsidRPr="009B77DC">
        <w:rPr>
          <w:rFonts w:ascii="Times New Roman" w:hAnsi="Times New Roman" w:cs="Times New Roman"/>
          <w:sz w:val="24"/>
          <w:szCs w:val="24"/>
        </w:rPr>
        <w:t>podmienkami</w:t>
      </w:r>
      <w:r w:rsidR="00B46A14">
        <w:rPr>
          <w:rFonts w:ascii="Times New Roman" w:hAnsi="Times New Roman" w:cs="Times New Roman"/>
          <w:sz w:val="24"/>
          <w:szCs w:val="24"/>
        </w:rPr>
        <w:t xml:space="preserve"> v nich uvedenými</w:t>
      </w:r>
      <w:r w:rsidR="004A04C7" w:rsidRPr="009B77DC">
        <w:rPr>
          <w:rFonts w:ascii="Times New Roman" w:hAnsi="Times New Roman" w:cs="Times New Roman"/>
          <w:sz w:val="24"/>
          <w:szCs w:val="24"/>
        </w:rPr>
        <w:t xml:space="preserve"> </w:t>
      </w:r>
      <w:r w:rsidRPr="009B77DC">
        <w:rPr>
          <w:rFonts w:ascii="Times New Roman" w:hAnsi="Times New Roman" w:cs="Times New Roman"/>
          <w:sz w:val="24"/>
          <w:szCs w:val="24"/>
        </w:rPr>
        <w:t>a</w:t>
      </w:r>
      <w:r w:rsidR="00827F39" w:rsidRPr="009B77DC">
        <w:rPr>
          <w:rFonts w:ascii="Times New Roman" w:hAnsi="Times New Roman" w:cs="Times New Roman"/>
          <w:sz w:val="24"/>
          <w:szCs w:val="24"/>
        </w:rPr>
        <w:t> </w:t>
      </w:r>
      <w:r w:rsidRPr="009B77DC">
        <w:rPr>
          <w:rFonts w:ascii="Times New Roman" w:hAnsi="Times New Roman" w:cs="Times New Roman"/>
          <w:sz w:val="24"/>
          <w:szCs w:val="24"/>
        </w:rPr>
        <w:t>zaväzuje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sa</w:t>
      </w:r>
      <w:r w:rsidRPr="009B77DC">
        <w:rPr>
          <w:rFonts w:ascii="Times New Roman" w:hAnsi="Times New Roman" w:cs="Times New Roman"/>
          <w:sz w:val="24"/>
          <w:szCs w:val="24"/>
        </w:rPr>
        <w:t xml:space="preserve"> ich dodržiavať </w:t>
      </w:r>
      <w:r w:rsidR="004A04C7" w:rsidRPr="009B77DC">
        <w:rPr>
          <w:rFonts w:ascii="Times New Roman" w:hAnsi="Times New Roman" w:cs="Times New Roman"/>
          <w:sz w:val="24"/>
          <w:szCs w:val="24"/>
        </w:rPr>
        <w:t>v celom rozsahu. V prípade rozporu medzi touto Zmluvou a VOP, majú ustanovenia tejto Zmluvy prednosť pred ustanoveniami VOP.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Pre účely aplikácie ustanovení VOP na túto Zmluvu sa pod </w:t>
      </w:r>
      <w:r w:rsidR="000C0B7A">
        <w:rPr>
          <w:rFonts w:ascii="Times New Roman" w:hAnsi="Times New Roman" w:cs="Times New Roman"/>
          <w:sz w:val="24"/>
          <w:szCs w:val="24"/>
        </w:rPr>
        <w:t>Poskytovateľom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rozumie Dodávateľ a pod </w:t>
      </w:r>
      <w:r w:rsidR="000C0B7A">
        <w:rPr>
          <w:rFonts w:ascii="Times New Roman" w:hAnsi="Times New Roman" w:cs="Times New Roman"/>
          <w:sz w:val="24"/>
          <w:szCs w:val="24"/>
        </w:rPr>
        <w:t>Odberateľom</w:t>
      </w:r>
      <w:r w:rsidR="00827F39" w:rsidRPr="009B77DC">
        <w:rPr>
          <w:rFonts w:ascii="Times New Roman" w:hAnsi="Times New Roman" w:cs="Times New Roman"/>
          <w:sz w:val="24"/>
          <w:szCs w:val="24"/>
        </w:rPr>
        <w:t xml:space="preserve"> sa rozumie Objednávateľ.</w:t>
      </w:r>
    </w:p>
    <w:p w14:paraId="467F58A1" w14:textId="77777777" w:rsidR="00044901" w:rsidRPr="009B77DC" w:rsidRDefault="00044901" w:rsidP="00827F39">
      <w:pPr>
        <w:pStyle w:val="Odsekzoznamu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17F1D6" w14:textId="3B9EA3E5" w:rsidR="004A04C7" w:rsidRPr="009B77DC" w:rsidRDefault="004A04C7" w:rsidP="00827F3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Článok II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7342CD6E" w14:textId="5284BE7F" w:rsidR="004A04C7" w:rsidRPr="0058399E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TRVANIE ZMLUVY</w:t>
      </w:r>
    </w:p>
    <w:p w14:paraId="3FE8DC57" w14:textId="6CFE720B" w:rsidR="00827F39" w:rsidRPr="009B77DC" w:rsidRDefault="004A04C7" w:rsidP="00827F39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Zmluva sa uzatvára na dobu </w:t>
      </w:r>
      <w:r w:rsidR="000C0B7A" w:rsidRPr="00BA70C5">
        <w:rPr>
          <w:rFonts w:ascii="Times New Roman" w:hAnsi="Times New Roman" w:cs="Times New Roman"/>
          <w:sz w:val="24"/>
          <w:szCs w:val="24"/>
        </w:rPr>
        <w:t>12</w:t>
      </w:r>
      <w:r w:rsidRPr="00BA70C5">
        <w:rPr>
          <w:rFonts w:ascii="Times New Roman" w:hAnsi="Times New Roman" w:cs="Times New Roman"/>
          <w:sz w:val="24"/>
          <w:szCs w:val="24"/>
        </w:rPr>
        <w:t xml:space="preserve"> (</w:t>
      </w:r>
      <w:r w:rsidR="000C0B7A" w:rsidRPr="00BA70C5">
        <w:rPr>
          <w:rFonts w:ascii="Times New Roman" w:hAnsi="Times New Roman" w:cs="Times New Roman"/>
          <w:sz w:val="24"/>
          <w:szCs w:val="24"/>
        </w:rPr>
        <w:t>slovom dvanásť</w:t>
      </w:r>
      <w:r w:rsidRPr="00BA70C5">
        <w:rPr>
          <w:rFonts w:ascii="Times New Roman" w:hAnsi="Times New Roman" w:cs="Times New Roman"/>
          <w:sz w:val="24"/>
          <w:szCs w:val="24"/>
        </w:rPr>
        <w:t>)</w:t>
      </w:r>
      <w:r w:rsidRPr="009B77DC">
        <w:rPr>
          <w:rFonts w:ascii="Times New Roman" w:hAnsi="Times New Roman" w:cs="Times New Roman"/>
          <w:sz w:val="24"/>
          <w:szCs w:val="24"/>
        </w:rPr>
        <w:t xml:space="preserve"> mesiacov odo dňa jej podpisu obidvoma Zmluvnými stranami</w:t>
      </w:r>
      <w:r w:rsidR="008F06FD">
        <w:rPr>
          <w:rFonts w:ascii="Times New Roman" w:hAnsi="Times New Roman" w:cs="Times New Roman"/>
          <w:sz w:val="24"/>
          <w:szCs w:val="24"/>
        </w:rPr>
        <w:t xml:space="preserve"> alebo do vyčerpania stanoveného finančného limitu v rozsahu ................. EUR ( slovom ............... eur) bez DPH podľa toho, ktorá skutočnosť nastane skôr</w:t>
      </w:r>
      <w:r w:rsidRPr="009B77DC">
        <w:rPr>
          <w:rFonts w:ascii="Times New Roman" w:hAnsi="Times New Roman" w:cs="Times New Roman"/>
          <w:sz w:val="24"/>
          <w:szCs w:val="24"/>
        </w:rPr>
        <w:t>.</w:t>
      </w:r>
    </w:p>
    <w:p w14:paraId="62657450" w14:textId="6C957DF8" w:rsidR="00827F39" w:rsidRPr="009B77DC" w:rsidRDefault="004A04C7" w:rsidP="00827F39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Odstúpením od tejto Zmluvy zo strany </w:t>
      </w:r>
      <w:r w:rsidR="000C0B7A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nie je dotknuté jeho právo na uplatnenie si svojich nárokov vyplývajúcich z porušenia Zmluvy, vrátane jeho oprávnenia na náhradu prípadnej škody.</w:t>
      </w:r>
    </w:p>
    <w:p w14:paraId="791818DE" w14:textId="1AC14E26" w:rsidR="004A04C7" w:rsidRPr="009B77DC" w:rsidRDefault="004A04C7" w:rsidP="00827F39">
      <w:pPr>
        <w:pStyle w:val="Odsekzoznamu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Zánik Zmluvy podľa tohto článku sa nedotýka nároku na náhradu škody vzniknutej porušením tejto Zmluvy, zmluvných ustanovení týkajúcich sa voľby práva, riešenia sporov medzi zmluvnými stranami, zmluvnej pokuty, </w:t>
      </w:r>
      <w:r w:rsidRPr="008F06FD">
        <w:rPr>
          <w:rFonts w:ascii="Times New Roman" w:hAnsi="Times New Roman" w:cs="Times New Roman"/>
          <w:sz w:val="24"/>
          <w:szCs w:val="24"/>
        </w:rPr>
        <w:t>zodpovednosti za vady</w:t>
      </w:r>
      <w:r w:rsidRPr="009B77DC">
        <w:rPr>
          <w:rFonts w:ascii="Times New Roman" w:hAnsi="Times New Roman" w:cs="Times New Roman"/>
          <w:sz w:val="24"/>
          <w:szCs w:val="24"/>
        </w:rPr>
        <w:t xml:space="preserve"> a ostatných ustanovení, ktoré podľa tejto Zmluvy, alebo vzhľadom na svoju povahu majú trvať aj po ukončení tejto Zmluvy.</w:t>
      </w:r>
    </w:p>
    <w:p w14:paraId="2C7EE4CD" w14:textId="77777777" w:rsidR="004A04C7" w:rsidRPr="009B77DC" w:rsidRDefault="004A04C7" w:rsidP="00827F3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1C5288" w14:textId="50025CA3" w:rsidR="004A04C7" w:rsidRPr="009B77DC" w:rsidRDefault="004A04C7" w:rsidP="00827F3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Článok III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43BCBE8D" w14:textId="2CD71671" w:rsidR="004A04C7" w:rsidRPr="009B77DC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PODMIENKY</w:t>
      </w:r>
      <w:r w:rsidR="006011CE">
        <w:rPr>
          <w:rFonts w:ascii="Times New Roman" w:hAnsi="Times New Roman" w:cs="Times New Roman"/>
          <w:b/>
          <w:sz w:val="24"/>
          <w:szCs w:val="24"/>
        </w:rPr>
        <w:t xml:space="preserve"> POSKYTOVANIA SLUŽIEB</w:t>
      </w:r>
    </w:p>
    <w:p w14:paraId="45BACCDB" w14:textId="6817CBA4" w:rsidR="00E06A21" w:rsidRPr="00E06A21" w:rsidRDefault="006011CE" w:rsidP="00E06A21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sa zaväzuje </w:t>
      </w:r>
      <w:r w:rsidR="000C0B7A">
        <w:rPr>
          <w:rFonts w:ascii="Times New Roman" w:hAnsi="Times New Roman" w:cs="Times New Roman"/>
          <w:sz w:val="24"/>
          <w:szCs w:val="24"/>
        </w:rPr>
        <w:t>Odberateľovi</w:t>
      </w:r>
      <w:r>
        <w:rPr>
          <w:rFonts w:ascii="Times New Roman" w:hAnsi="Times New Roman" w:cs="Times New Roman"/>
          <w:sz w:val="24"/>
          <w:szCs w:val="24"/>
        </w:rPr>
        <w:t xml:space="preserve"> poskytovať Služby podľa tejto Zmluvy a VOP na základe</w:t>
      </w:r>
      <w:r w:rsidR="00E06A21">
        <w:rPr>
          <w:rFonts w:ascii="Times New Roman" w:hAnsi="Times New Roman" w:cs="Times New Roman"/>
          <w:sz w:val="24"/>
          <w:szCs w:val="24"/>
        </w:rPr>
        <w:t xml:space="preserve"> </w:t>
      </w:r>
      <w:r w:rsidR="00E06A21" w:rsidRPr="00E06A21">
        <w:rPr>
          <w:rFonts w:ascii="Times New Roman" w:hAnsi="Times New Roman" w:cs="Times New Roman"/>
          <w:sz w:val="24"/>
          <w:szCs w:val="24"/>
        </w:rPr>
        <w:t xml:space="preserve">na základe písomnej a/alebo telefonickej objednávky Objednávateľa potvrdenej Poskytovateľom emailom do jedného (1) pracovného dňa od prijatia písomnej a/alebo telefonickej objednávky, v ktorej bude stanovené bližšie vymedzenie požadovaného plnenia a čas plnenia podľa aktuálnych požiadaviek </w:t>
      </w:r>
      <w:r w:rsidR="00E06A21">
        <w:rPr>
          <w:rFonts w:ascii="Times New Roman" w:hAnsi="Times New Roman" w:cs="Times New Roman"/>
          <w:sz w:val="24"/>
          <w:szCs w:val="24"/>
        </w:rPr>
        <w:t>Odberateľa</w:t>
      </w:r>
      <w:r w:rsidR="00E06A21" w:rsidRPr="00E06A21">
        <w:rPr>
          <w:rFonts w:ascii="Times New Roman" w:hAnsi="Times New Roman" w:cs="Times New Roman"/>
          <w:sz w:val="24"/>
          <w:szCs w:val="24"/>
        </w:rPr>
        <w:t>.</w:t>
      </w:r>
    </w:p>
    <w:p w14:paraId="39824C87" w14:textId="2BC6C602" w:rsidR="006011CE" w:rsidRPr="00BA70C5" w:rsidRDefault="006011CE" w:rsidP="006011CE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C5">
        <w:rPr>
          <w:rFonts w:ascii="Times New Roman" w:hAnsi="Times New Roman" w:cs="Times New Roman"/>
          <w:sz w:val="24"/>
          <w:szCs w:val="24"/>
        </w:rPr>
        <w:lastRenderedPageBreak/>
        <w:t xml:space="preserve">Poskytovateľ je povinný poskytnúť Služby podľa článku I tejto Zmluvy do </w:t>
      </w:r>
      <w:r w:rsidR="00B4176B" w:rsidRPr="00BA70C5">
        <w:rPr>
          <w:rFonts w:ascii="Times New Roman" w:hAnsi="Times New Roman" w:cs="Times New Roman"/>
          <w:sz w:val="24"/>
          <w:szCs w:val="24"/>
        </w:rPr>
        <w:t>štyroch (4)</w:t>
      </w:r>
      <w:r w:rsidRPr="00BA70C5">
        <w:rPr>
          <w:rFonts w:ascii="Times New Roman" w:hAnsi="Times New Roman" w:cs="Times New Roman"/>
          <w:sz w:val="24"/>
          <w:szCs w:val="24"/>
        </w:rPr>
        <w:t xml:space="preserve"> </w:t>
      </w:r>
      <w:r w:rsidR="00B4176B" w:rsidRPr="00BA70C5">
        <w:rPr>
          <w:rFonts w:ascii="Times New Roman" w:hAnsi="Times New Roman" w:cs="Times New Roman"/>
          <w:sz w:val="24"/>
          <w:szCs w:val="24"/>
        </w:rPr>
        <w:t xml:space="preserve">týždňov </w:t>
      </w:r>
      <w:r w:rsidRPr="00BA70C5">
        <w:rPr>
          <w:rFonts w:ascii="Times New Roman" w:hAnsi="Times New Roman" w:cs="Times New Roman"/>
          <w:sz w:val="24"/>
          <w:szCs w:val="24"/>
        </w:rPr>
        <w:t>od potvrdenia príslušnej objednávky podľa tohto článku, ak nie je v objednávke uvedené inak.</w:t>
      </w:r>
    </w:p>
    <w:p w14:paraId="7053638A" w14:textId="3B1AF21E" w:rsidR="006011CE" w:rsidRDefault="006011CE" w:rsidP="006011CE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v prípade, ak sa Poskytovateľ k obje</w:t>
      </w:r>
      <w:r w:rsidR="00223169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ávke nevyjadrí</w:t>
      </w:r>
      <w:r w:rsidR="0022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lehote uvedenej v tomto článku, ani v tejto lehote objedná</w:t>
      </w:r>
      <w:r w:rsidR="002231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ku neodmietne, bude sa táto </w:t>
      </w:r>
      <w:r w:rsidR="0058399E">
        <w:rPr>
          <w:rFonts w:ascii="Times New Roman" w:hAnsi="Times New Roman" w:cs="Times New Roman"/>
          <w:sz w:val="24"/>
          <w:szCs w:val="24"/>
        </w:rPr>
        <w:t xml:space="preserve">objednávka </w:t>
      </w:r>
      <w:r>
        <w:rPr>
          <w:rFonts w:ascii="Times New Roman" w:hAnsi="Times New Roman" w:cs="Times New Roman"/>
          <w:sz w:val="24"/>
          <w:szCs w:val="24"/>
        </w:rPr>
        <w:t xml:space="preserve">považovať za Poskytovateľom potvrdenú. </w:t>
      </w:r>
    </w:p>
    <w:p w14:paraId="5BA3B8A4" w14:textId="0774DD07" w:rsidR="006011CE" w:rsidRDefault="006011CE" w:rsidP="006011CE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ak predmetom objednávky nie sú Služby uvedené v Prílohe č. </w:t>
      </w:r>
      <w:r w:rsidR="00223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tejto Zmluvy </w:t>
      </w:r>
      <w:r w:rsidR="00223169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Poskytovateľ povinný predložiť </w:t>
      </w:r>
      <w:r w:rsidR="0095332D">
        <w:rPr>
          <w:rFonts w:ascii="Times New Roman" w:hAnsi="Times New Roman" w:cs="Times New Roman"/>
          <w:sz w:val="24"/>
          <w:szCs w:val="24"/>
        </w:rPr>
        <w:t>Odberateľovi</w:t>
      </w:r>
      <w:r>
        <w:rPr>
          <w:rFonts w:ascii="Times New Roman" w:hAnsi="Times New Roman" w:cs="Times New Roman"/>
          <w:sz w:val="24"/>
          <w:szCs w:val="24"/>
        </w:rPr>
        <w:t xml:space="preserve"> cenovú ponuku na odsúhlasenie, pr</w:t>
      </w:r>
      <w:r w:rsidR="00223169">
        <w:rPr>
          <w:rFonts w:ascii="Times New Roman" w:hAnsi="Times New Roman" w:cs="Times New Roman"/>
          <w:sz w:val="24"/>
          <w:szCs w:val="24"/>
        </w:rPr>
        <w:t xml:space="preserve">ičom navrhnutá cena Poskytovateľa v rámci tejto cenovej ponuky zaslanej </w:t>
      </w:r>
      <w:r w:rsidR="0095332D">
        <w:rPr>
          <w:rFonts w:ascii="Times New Roman" w:hAnsi="Times New Roman" w:cs="Times New Roman"/>
          <w:sz w:val="24"/>
          <w:szCs w:val="24"/>
        </w:rPr>
        <w:t xml:space="preserve">Odberateľovi </w:t>
      </w:r>
      <w:r w:rsidR="00223169">
        <w:rPr>
          <w:rFonts w:ascii="Times New Roman" w:hAnsi="Times New Roman" w:cs="Times New Roman"/>
          <w:sz w:val="24"/>
          <w:szCs w:val="24"/>
        </w:rPr>
        <w:t xml:space="preserve">musí byť cenou obvyklou na trhu prípustnou s maximálnou odchýlkou + 5 % od výšky cien na trhu v súlade </w:t>
      </w:r>
      <w:r w:rsidR="00223169" w:rsidRPr="00F80450">
        <w:rPr>
          <w:rFonts w:ascii="Times New Roman" w:hAnsi="Times New Roman" w:cs="Times New Roman"/>
          <w:sz w:val="24"/>
          <w:szCs w:val="24"/>
        </w:rPr>
        <w:t xml:space="preserve">s článkom </w:t>
      </w:r>
      <w:r w:rsidR="00F80450">
        <w:rPr>
          <w:rFonts w:ascii="Times New Roman" w:hAnsi="Times New Roman" w:cs="Times New Roman"/>
          <w:sz w:val="24"/>
          <w:szCs w:val="24"/>
        </w:rPr>
        <w:t>V</w:t>
      </w:r>
      <w:r w:rsidR="0095332D">
        <w:rPr>
          <w:rFonts w:ascii="Times New Roman" w:hAnsi="Times New Roman" w:cs="Times New Roman"/>
          <w:sz w:val="24"/>
          <w:szCs w:val="24"/>
        </w:rPr>
        <w:t>.</w:t>
      </w:r>
      <w:r w:rsidR="00223169">
        <w:rPr>
          <w:rFonts w:ascii="Times New Roman" w:hAnsi="Times New Roman" w:cs="Times New Roman"/>
          <w:sz w:val="24"/>
          <w:szCs w:val="24"/>
        </w:rPr>
        <w:t xml:space="preserve"> Zmluvy.</w:t>
      </w:r>
    </w:p>
    <w:p w14:paraId="4020C1E9" w14:textId="3D43A9D9" w:rsidR="008F06FD" w:rsidRPr="008F06FD" w:rsidRDefault="000C5337" w:rsidP="000C5337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vylúčenie akýchkoľvek pochybností, Poskytovateľ je povinný poskytovať </w:t>
      </w:r>
      <w:r w:rsidR="0095332D">
        <w:rPr>
          <w:rFonts w:ascii="Times New Roman" w:hAnsi="Times New Roman" w:cs="Times New Roman"/>
          <w:sz w:val="24"/>
          <w:szCs w:val="24"/>
        </w:rPr>
        <w:t>Odberateľovi</w:t>
      </w:r>
      <w:r>
        <w:rPr>
          <w:rFonts w:ascii="Times New Roman" w:hAnsi="Times New Roman" w:cs="Times New Roman"/>
          <w:sz w:val="24"/>
          <w:szCs w:val="24"/>
        </w:rPr>
        <w:t xml:space="preserve"> len takú Službu, ktorá je odsúhlasená </w:t>
      </w:r>
      <w:r w:rsidR="0095332D">
        <w:rPr>
          <w:rFonts w:ascii="Times New Roman" w:hAnsi="Times New Roman" w:cs="Times New Roman"/>
          <w:sz w:val="24"/>
          <w:szCs w:val="24"/>
        </w:rPr>
        <w:t>Odberateľom</w:t>
      </w:r>
      <w:r>
        <w:rPr>
          <w:rFonts w:ascii="Times New Roman" w:hAnsi="Times New Roman" w:cs="Times New Roman"/>
          <w:sz w:val="24"/>
          <w:szCs w:val="24"/>
        </w:rPr>
        <w:t xml:space="preserve"> na základe cenovej ponuky Poskytovateľa.</w:t>
      </w:r>
    </w:p>
    <w:p w14:paraId="24725B10" w14:textId="77777777" w:rsidR="008F06FD" w:rsidRDefault="008F06FD" w:rsidP="008F06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FCCA5" w14:textId="05A8A7E5" w:rsidR="004A04C7" w:rsidRPr="008F06FD" w:rsidRDefault="004A04C7" w:rsidP="008F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FD">
        <w:rPr>
          <w:rFonts w:ascii="Times New Roman" w:hAnsi="Times New Roman" w:cs="Times New Roman"/>
          <w:b/>
          <w:sz w:val="24"/>
          <w:szCs w:val="24"/>
        </w:rPr>
        <w:t>Článok IV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77C74FEE" w14:textId="0555DFDA" w:rsidR="004A04C7" w:rsidRPr="009B77DC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MIESTO PLNENIA ZMLUVY</w:t>
      </w:r>
    </w:p>
    <w:p w14:paraId="34526887" w14:textId="175C4387" w:rsidR="004A04C7" w:rsidRPr="009B77DC" w:rsidRDefault="004A04C7" w:rsidP="00700D96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Miesto</w:t>
      </w:r>
      <w:r w:rsidR="00700D96" w:rsidRPr="009B77DC">
        <w:rPr>
          <w:rFonts w:ascii="Times New Roman" w:hAnsi="Times New Roman" w:cs="Times New Roman"/>
          <w:sz w:val="24"/>
          <w:szCs w:val="24"/>
        </w:rPr>
        <w:t>m</w:t>
      </w:r>
      <w:r w:rsidRPr="009B77DC">
        <w:rPr>
          <w:rFonts w:ascii="Times New Roman" w:hAnsi="Times New Roman" w:cs="Times New Roman"/>
          <w:sz w:val="24"/>
          <w:szCs w:val="24"/>
        </w:rPr>
        <w:t xml:space="preserve"> plnenia predmetu Zmluvy </w:t>
      </w:r>
      <w:r w:rsidR="00BA70C5">
        <w:rPr>
          <w:rFonts w:ascii="Times New Roman" w:hAnsi="Times New Roman" w:cs="Times New Roman"/>
          <w:sz w:val="24"/>
          <w:szCs w:val="24"/>
        </w:rPr>
        <w:t>sú strediská a pamätníky v správe Odberateľa uvedené v Prílohe č. 3 Zmluvy.</w:t>
      </w:r>
    </w:p>
    <w:p w14:paraId="5880E1AD" w14:textId="77777777" w:rsidR="004A04C7" w:rsidRPr="009B77DC" w:rsidRDefault="004A04C7" w:rsidP="00827F3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5E937F" w14:textId="77777777" w:rsidR="004A04C7" w:rsidRPr="009B77DC" w:rsidRDefault="004A04C7" w:rsidP="00827F39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4D4D52" w14:textId="323DA507" w:rsidR="004A04C7" w:rsidRPr="009B77DC" w:rsidRDefault="004A04C7" w:rsidP="00827F3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Článok V</w:t>
      </w:r>
      <w:r w:rsidR="000943B9">
        <w:rPr>
          <w:rFonts w:ascii="Times New Roman" w:hAnsi="Times New Roman" w:cs="Times New Roman"/>
          <w:b/>
          <w:sz w:val="24"/>
          <w:szCs w:val="24"/>
        </w:rPr>
        <w:t>.</w:t>
      </w:r>
    </w:p>
    <w:p w14:paraId="1FDD68D3" w14:textId="4A794F77" w:rsidR="004A04C7" w:rsidRPr="009B77DC" w:rsidRDefault="004A04C7" w:rsidP="0058399E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>CENA PREDMETU ZMLUVY</w:t>
      </w:r>
    </w:p>
    <w:p w14:paraId="1747E6E9" w14:textId="30A3BCF0" w:rsidR="004A04C7" w:rsidRPr="009B77DC" w:rsidRDefault="00700D96" w:rsidP="00827F39">
      <w:pPr>
        <w:pStyle w:val="Odsekzoznamu"/>
        <w:numPr>
          <w:ilvl w:val="0"/>
          <w:numId w:val="3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Zmluvná cena jednotlivých položiek predmetu plnenia je stanovená na základe úspešnej ponuky </w:t>
      </w:r>
      <w:r w:rsidR="00B96AD5">
        <w:rPr>
          <w:rFonts w:ascii="Times New Roman" w:hAnsi="Times New Roman" w:cs="Times New Roman"/>
          <w:sz w:val="24"/>
          <w:szCs w:val="24"/>
        </w:rPr>
        <w:t>Poskytovateľa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ako víťazného uchádzača v rámci verejného obstarávania, v súlade so zákonom č. 18/1996 Z. z. o cenách v znení neskorších predpisov a vyhláškou č. 87/1996 Z. z., ktorou sa vykonáva zákon č. 18/1996 Z. z. o cenách v znení neskorších predpisov a to vo výške uvedenej v prílohe č. 1, ktorá je neoddeliteľnou súčasťou tejto Zmluvy.</w:t>
      </w:r>
    </w:p>
    <w:p w14:paraId="3B7624DB" w14:textId="15F9D006" w:rsidR="004A04C7" w:rsidRPr="009B77DC" w:rsidRDefault="00700D96" w:rsidP="00700D96">
      <w:pPr>
        <w:pStyle w:val="Odsekzoznamu"/>
        <w:numPr>
          <w:ilvl w:val="0"/>
          <w:numId w:val="3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Celková cena za predmet plnenia sa stanoví ako súčet súčinov objednaných množstiev služieb a zmluvných jednotkových cien uvedených v prílohe č. 1 tejto Zmluvy. Zmluvné strany sa zároveň dohodli, že celková zmluvná cena </w:t>
      </w:r>
      <w:r w:rsidR="00B96AD5">
        <w:rPr>
          <w:rFonts w:ascii="Times New Roman" w:hAnsi="Times New Roman" w:cs="Times New Roman"/>
          <w:sz w:val="24"/>
          <w:szCs w:val="24"/>
        </w:rPr>
        <w:t>za poskytnuté služby</w:t>
      </w:r>
      <w:r w:rsidRPr="009B77DC">
        <w:rPr>
          <w:rFonts w:ascii="Times New Roman" w:hAnsi="Times New Roman" w:cs="Times New Roman"/>
          <w:sz w:val="24"/>
          <w:szCs w:val="24"/>
        </w:rPr>
        <w:t xml:space="preserve"> počas celkovej doby trvania tejto Zmluvy nepresiahne ....................... Eur bez DPH. V prípade, ak by hrozilo prekročenie finančného limitu stanoveného podľa predchádzajúcej vety je </w:t>
      </w:r>
      <w:r w:rsidR="00B96AD5">
        <w:rPr>
          <w:rFonts w:ascii="Times New Roman" w:hAnsi="Times New Roman" w:cs="Times New Roman"/>
          <w:sz w:val="24"/>
          <w:szCs w:val="24"/>
        </w:rPr>
        <w:t>Poskytovateľ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povinný o tejto skutočnosti informovať Odberateľa.</w:t>
      </w:r>
    </w:p>
    <w:p w14:paraId="06A7E967" w14:textId="77777777" w:rsidR="004A04C7" w:rsidRPr="009B77DC" w:rsidRDefault="004A04C7" w:rsidP="00827F39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</w:p>
    <w:p w14:paraId="1D040BFE" w14:textId="01F0D729" w:rsidR="004A04C7" w:rsidRPr="009B77DC" w:rsidRDefault="004A04C7" w:rsidP="00827F39">
      <w:pPr>
        <w:pStyle w:val="Zkladntext3"/>
        <w:spacing w:after="0" w:line="276" w:lineRule="auto"/>
        <w:jc w:val="center"/>
        <w:rPr>
          <w:b/>
          <w:sz w:val="24"/>
          <w:szCs w:val="24"/>
        </w:rPr>
      </w:pPr>
      <w:r w:rsidRPr="009B77DC">
        <w:rPr>
          <w:b/>
          <w:bCs/>
          <w:sz w:val="24"/>
          <w:szCs w:val="24"/>
        </w:rPr>
        <w:t xml:space="preserve">Článok </w:t>
      </w:r>
      <w:r w:rsidR="0091296B" w:rsidRPr="009B77DC">
        <w:rPr>
          <w:b/>
          <w:bCs/>
          <w:sz w:val="24"/>
          <w:szCs w:val="24"/>
        </w:rPr>
        <w:t>V</w:t>
      </w:r>
      <w:r w:rsidRPr="009B77DC">
        <w:rPr>
          <w:b/>
          <w:bCs/>
          <w:sz w:val="24"/>
          <w:szCs w:val="24"/>
        </w:rPr>
        <w:t>I</w:t>
      </w:r>
      <w:r w:rsidR="000943B9">
        <w:rPr>
          <w:b/>
          <w:bCs/>
          <w:sz w:val="24"/>
          <w:szCs w:val="24"/>
        </w:rPr>
        <w:t>.</w:t>
      </w:r>
    </w:p>
    <w:p w14:paraId="17976164" w14:textId="78F95666" w:rsidR="00410CD8" w:rsidRPr="0058399E" w:rsidRDefault="004A04C7" w:rsidP="0058399E">
      <w:pPr>
        <w:pStyle w:val="Odsekzoznamu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7DC">
        <w:rPr>
          <w:rFonts w:ascii="Times New Roman" w:hAnsi="Times New Roman" w:cs="Times New Roman"/>
          <w:b/>
          <w:sz w:val="24"/>
          <w:szCs w:val="24"/>
        </w:rPr>
        <w:t xml:space="preserve">ÚDAJE O SUBDODÁVATEĽOCH </w:t>
      </w:r>
    </w:p>
    <w:p w14:paraId="3193D4F0" w14:textId="4E8AC372" w:rsidR="004A04C7" w:rsidRPr="009B77DC" w:rsidRDefault="004A04C7" w:rsidP="00FB4355">
      <w:pPr>
        <w:pStyle w:val="Odsekzoznamu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Údaje o všetkých známych subdodávateľoch, v rozsahu obchodné meno, adresa sídla, údaje o osobe oprávnenej konať za subdodávateľa/ meno a priezvisko, adresa trvalého pobytu:</w:t>
      </w:r>
    </w:p>
    <w:p w14:paraId="34C56334" w14:textId="77777777" w:rsidR="00700D96" w:rsidRPr="009B77DC" w:rsidRDefault="004A04C7" w:rsidP="00FB4355">
      <w:pPr>
        <w:pStyle w:val="Odsekzoznamu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[doplniť]_______________________________________________________________</w:t>
      </w:r>
    </w:p>
    <w:p w14:paraId="2352DE7C" w14:textId="6BE9B702" w:rsidR="004A04C7" w:rsidRPr="009B77DC" w:rsidRDefault="004A04C7" w:rsidP="00FB4355">
      <w:pPr>
        <w:pStyle w:val="Odsekzoznamu"/>
        <w:numPr>
          <w:ilvl w:val="0"/>
          <w:numId w:val="4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Nedodržanie lehôt uvedených v bode 6.6 VOP P</w:t>
      </w:r>
      <w:r w:rsidR="00F80450">
        <w:rPr>
          <w:rFonts w:ascii="Times New Roman" w:hAnsi="Times New Roman" w:cs="Times New Roman"/>
          <w:sz w:val="24"/>
          <w:szCs w:val="24"/>
        </w:rPr>
        <w:t>oskytovateľom</w:t>
      </w:r>
      <w:r w:rsidRPr="009B77DC">
        <w:rPr>
          <w:rFonts w:ascii="Times New Roman" w:hAnsi="Times New Roman" w:cs="Times New Roman"/>
          <w:sz w:val="24"/>
          <w:szCs w:val="24"/>
        </w:rPr>
        <w:t xml:space="preserve"> sa považuje za podstatné porušenie zmluvných povinností P</w:t>
      </w:r>
      <w:r w:rsidR="00F80450">
        <w:rPr>
          <w:rFonts w:ascii="Times New Roman" w:hAnsi="Times New Roman" w:cs="Times New Roman"/>
          <w:sz w:val="24"/>
          <w:szCs w:val="24"/>
        </w:rPr>
        <w:t>oskytovateľa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DF0EC" w14:textId="77777777" w:rsidR="004A04C7" w:rsidRPr="009B77DC" w:rsidRDefault="004A04C7" w:rsidP="00FB4355">
      <w:pPr>
        <w:pStyle w:val="Odsekzoznamu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805837" w14:textId="0F7AFCAA" w:rsidR="004A04C7" w:rsidRPr="009B77DC" w:rsidRDefault="004A04C7" w:rsidP="00FB4355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  <w:r w:rsidRPr="009B77DC">
        <w:rPr>
          <w:b/>
          <w:bCs/>
          <w:sz w:val="24"/>
          <w:szCs w:val="24"/>
        </w:rPr>
        <w:lastRenderedPageBreak/>
        <w:t xml:space="preserve">Článok </w:t>
      </w:r>
      <w:r w:rsidR="00C112FA" w:rsidRPr="009B77DC">
        <w:rPr>
          <w:b/>
          <w:bCs/>
          <w:sz w:val="24"/>
          <w:szCs w:val="24"/>
        </w:rPr>
        <w:t>VII</w:t>
      </w:r>
      <w:r w:rsidR="000943B9">
        <w:rPr>
          <w:b/>
          <w:bCs/>
          <w:sz w:val="24"/>
          <w:szCs w:val="24"/>
        </w:rPr>
        <w:t>.</w:t>
      </w:r>
    </w:p>
    <w:p w14:paraId="791D9619" w14:textId="28D99D62" w:rsidR="00C112FA" w:rsidRPr="0058399E" w:rsidRDefault="004A04C7" w:rsidP="0058399E">
      <w:pPr>
        <w:pStyle w:val="Zkladntext3"/>
        <w:spacing w:after="0" w:line="276" w:lineRule="auto"/>
        <w:jc w:val="center"/>
        <w:rPr>
          <w:b/>
          <w:bCs/>
          <w:sz w:val="24"/>
          <w:szCs w:val="24"/>
        </w:rPr>
      </w:pPr>
      <w:r w:rsidRPr="009B77DC">
        <w:rPr>
          <w:b/>
          <w:bCs/>
          <w:sz w:val="24"/>
          <w:szCs w:val="24"/>
        </w:rPr>
        <w:t>ZÁVEREČNÉ USTANOVENIA</w:t>
      </w:r>
    </w:p>
    <w:p w14:paraId="1C103DAC" w14:textId="73F76238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Zmluvné strany súhlasia, že všetky informácie a skutočnosti o druhej Zmluvnej strane a jej činnosti pri uzatváraní a plnení tejto Zmluvy sa považujú za dôverné a majú charakter obchodného tajomstva. </w:t>
      </w:r>
      <w:r w:rsidR="00F80450">
        <w:rPr>
          <w:rFonts w:ascii="Times New Roman" w:hAnsi="Times New Roman" w:cs="Times New Roman"/>
          <w:sz w:val="24"/>
          <w:szCs w:val="24"/>
        </w:rPr>
        <w:t>Poskytovateľ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vyhlasuje, že nepoužije meno </w:t>
      </w:r>
      <w:r w:rsidR="00F80450">
        <w:rPr>
          <w:rFonts w:ascii="Times New Roman" w:hAnsi="Times New Roman" w:cs="Times New Roman"/>
          <w:sz w:val="24"/>
          <w:szCs w:val="24"/>
        </w:rPr>
        <w:t>Odberateľa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na žiadne marketingové ani reklamné činnosti bez jeho súhlasu.</w:t>
      </w:r>
    </w:p>
    <w:p w14:paraId="361AB698" w14:textId="7F982FB1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 xml:space="preserve">V prípade nesplnenia povinností </w:t>
      </w:r>
      <w:r w:rsidR="00F80450">
        <w:rPr>
          <w:rFonts w:ascii="Times New Roman" w:hAnsi="Times New Roman" w:cs="Times New Roman"/>
          <w:sz w:val="24"/>
          <w:szCs w:val="24"/>
        </w:rPr>
        <w:t>P</w:t>
      </w:r>
      <w:r w:rsidRPr="009B77DC">
        <w:rPr>
          <w:rFonts w:ascii="Times New Roman" w:hAnsi="Times New Roman" w:cs="Times New Roman"/>
          <w:sz w:val="24"/>
          <w:szCs w:val="24"/>
        </w:rPr>
        <w:t>o</w:t>
      </w:r>
      <w:r w:rsidR="00F80450">
        <w:rPr>
          <w:rFonts w:ascii="Times New Roman" w:hAnsi="Times New Roman" w:cs="Times New Roman"/>
          <w:sz w:val="24"/>
          <w:szCs w:val="24"/>
        </w:rPr>
        <w:t>skytovateľa</w:t>
      </w:r>
      <w:r w:rsidRPr="009B77DC">
        <w:rPr>
          <w:rFonts w:ascii="Times New Roman" w:hAnsi="Times New Roman" w:cs="Times New Roman"/>
          <w:sz w:val="24"/>
          <w:szCs w:val="24"/>
        </w:rPr>
        <w:t xml:space="preserve"> stanovených touto Zmluvou a VOP, je </w:t>
      </w:r>
      <w:r w:rsidR="00F80450">
        <w:rPr>
          <w:rFonts w:ascii="Times New Roman" w:hAnsi="Times New Roman" w:cs="Times New Roman"/>
          <w:sz w:val="24"/>
          <w:szCs w:val="24"/>
        </w:rPr>
        <w:t>Odberateľ</w:t>
      </w:r>
      <w:r w:rsidRPr="009B77DC">
        <w:rPr>
          <w:rFonts w:ascii="Times New Roman" w:hAnsi="Times New Roman" w:cs="Times New Roman"/>
          <w:sz w:val="24"/>
          <w:szCs w:val="24"/>
        </w:rPr>
        <w:t xml:space="preserve"> oprávnený uplatňovať voči </w:t>
      </w:r>
      <w:r w:rsidR="00F80450">
        <w:rPr>
          <w:rFonts w:ascii="Times New Roman" w:hAnsi="Times New Roman" w:cs="Times New Roman"/>
          <w:sz w:val="24"/>
          <w:szCs w:val="24"/>
        </w:rPr>
        <w:t>Poskytovateľovi</w:t>
      </w:r>
      <w:r w:rsidRPr="009B77DC">
        <w:rPr>
          <w:rFonts w:ascii="Times New Roman" w:hAnsi="Times New Roman" w:cs="Times New Roman"/>
          <w:sz w:val="24"/>
          <w:szCs w:val="24"/>
        </w:rPr>
        <w:t xml:space="preserve"> sankcie podľa článku XVII. VOP.</w:t>
      </w:r>
    </w:p>
    <w:p w14:paraId="39DBA728" w14:textId="0A1B9DEC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Práva a povinnosti neupravené touto Zmluvou</w:t>
      </w:r>
      <w:r w:rsidR="008B6D4C">
        <w:rPr>
          <w:rFonts w:ascii="Times New Roman" w:hAnsi="Times New Roman" w:cs="Times New Roman"/>
          <w:sz w:val="24"/>
          <w:szCs w:val="24"/>
        </w:rPr>
        <w:t xml:space="preserve"> a VOP</w:t>
      </w:r>
      <w:r w:rsidRPr="009B77DC">
        <w:rPr>
          <w:rFonts w:ascii="Times New Roman" w:hAnsi="Times New Roman" w:cs="Times New Roman"/>
          <w:sz w:val="24"/>
          <w:szCs w:val="24"/>
        </w:rPr>
        <w:t xml:space="preserve"> sa riadia príslušnými ustanoveniami Obchodného zákonníka.</w:t>
      </w:r>
    </w:p>
    <w:p w14:paraId="3AA87D60" w14:textId="77777777" w:rsidR="00FB4355" w:rsidRPr="009B77DC" w:rsidRDefault="00FB4355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Ak by niektoré ustanovenia Zmluvy mali byť neplatnými alebo neúčinnými, nie je tým dotknutá platnosť a účinnosť ostatných ustanovení Zmluvy. Zmluvné strany sa dohodli, že namiesto neplatných a neúčinných ustanovení Zmluvy sa použijú platné ustanovenia, ktoré sú obsahom a účelom najbližšie obsahu a účelu Zmluvy.</w:t>
      </w:r>
    </w:p>
    <w:p w14:paraId="6CDEAF87" w14:textId="089CCC5F" w:rsidR="00FB4355" w:rsidRPr="009B77DC" w:rsidRDefault="00F80450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FB4355" w:rsidRPr="009B77DC">
        <w:rPr>
          <w:rFonts w:ascii="Times New Roman" w:hAnsi="Times New Roman" w:cs="Times New Roman"/>
          <w:sz w:val="24"/>
          <w:szCs w:val="24"/>
        </w:rPr>
        <w:t xml:space="preserve"> je povinný oznámiť </w:t>
      </w:r>
      <w:r>
        <w:rPr>
          <w:rFonts w:ascii="Times New Roman" w:hAnsi="Times New Roman" w:cs="Times New Roman"/>
          <w:sz w:val="24"/>
          <w:szCs w:val="24"/>
        </w:rPr>
        <w:t>Odberateľovi</w:t>
      </w:r>
      <w:r w:rsidR="00FB4355" w:rsidRPr="009B77DC">
        <w:rPr>
          <w:rFonts w:ascii="Times New Roman" w:hAnsi="Times New Roman" w:cs="Times New Roman"/>
          <w:sz w:val="24"/>
          <w:szCs w:val="24"/>
        </w:rPr>
        <w:t xml:space="preserve"> akúkoľvek zmenu identifikačných údajov spoločnosti zapisovaných do obchodného registra do desiatich (10) dní od vzniku účinnosti zmeny.</w:t>
      </w:r>
    </w:p>
    <w:p w14:paraId="6B81C14D" w14:textId="0A983187" w:rsidR="00F55108" w:rsidRPr="009B77DC" w:rsidRDefault="00F80450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FB4355" w:rsidRPr="009B77DC">
        <w:rPr>
          <w:rFonts w:ascii="Times New Roman" w:hAnsi="Times New Roman" w:cs="Times New Roman"/>
          <w:sz w:val="24"/>
          <w:szCs w:val="24"/>
        </w:rPr>
        <w:t xml:space="preserve"> súhlasí so zverejnením tejto Zmluvy v plnom rozsahu.</w:t>
      </w:r>
    </w:p>
    <w:p w14:paraId="405C0820" w14:textId="32EF0461" w:rsidR="004A04C7" w:rsidRPr="009B77DC" w:rsidRDefault="004A04C7" w:rsidP="00FB4355">
      <w:pPr>
        <w:pStyle w:val="Odsekzoznamu"/>
        <w:numPr>
          <w:ilvl w:val="0"/>
          <w:numId w:val="4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Zmluva sa uzatvára v štyroch (4) rovnopisoch, z ktorých každá Zmluvná strana obdrží dva (2) rovnopisy.</w:t>
      </w:r>
    </w:p>
    <w:p w14:paraId="36030560" w14:textId="26B632A9" w:rsidR="00FB4355" w:rsidRPr="00BA70C5" w:rsidRDefault="004A04C7" w:rsidP="0058399E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Zmluvné strany vyhlasujú, že si túto Zmluvu</w:t>
      </w:r>
      <w:r w:rsidR="00555549" w:rsidRPr="009B77DC">
        <w:rPr>
          <w:rFonts w:ascii="Times New Roman" w:hAnsi="Times New Roman" w:cs="Times New Roman"/>
          <w:sz w:val="24"/>
          <w:szCs w:val="24"/>
        </w:rPr>
        <w:t xml:space="preserve"> a VOP</w:t>
      </w:r>
      <w:r w:rsidRPr="009B77DC">
        <w:rPr>
          <w:rFonts w:ascii="Times New Roman" w:hAnsi="Times New Roman" w:cs="Times New Roman"/>
          <w:sz w:val="24"/>
          <w:szCs w:val="24"/>
        </w:rPr>
        <w:t xml:space="preserve"> prečítali, súhlasia s obsahom tejto Zmluvy</w:t>
      </w:r>
      <w:r w:rsidR="00555549" w:rsidRPr="009B77DC">
        <w:rPr>
          <w:rFonts w:ascii="Times New Roman" w:hAnsi="Times New Roman" w:cs="Times New Roman"/>
          <w:sz w:val="24"/>
          <w:szCs w:val="24"/>
        </w:rPr>
        <w:t xml:space="preserve"> a VOP</w:t>
      </w:r>
      <w:r w:rsidRPr="009B77DC">
        <w:rPr>
          <w:rFonts w:ascii="Times New Roman" w:hAnsi="Times New Roman" w:cs="Times New Roman"/>
          <w:sz w:val="24"/>
          <w:szCs w:val="24"/>
        </w:rPr>
        <w:t xml:space="preserve">, že táto Zmluva </w:t>
      </w:r>
      <w:r w:rsidR="00555549" w:rsidRPr="009B77DC">
        <w:rPr>
          <w:rFonts w:ascii="Times New Roman" w:hAnsi="Times New Roman" w:cs="Times New Roman"/>
          <w:sz w:val="24"/>
          <w:szCs w:val="24"/>
        </w:rPr>
        <w:t xml:space="preserve">a </w:t>
      </w:r>
      <w:r w:rsidRPr="009B77DC">
        <w:rPr>
          <w:rFonts w:ascii="Times New Roman" w:hAnsi="Times New Roman" w:cs="Times New Roman"/>
          <w:sz w:val="24"/>
          <w:szCs w:val="24"/>
        </w:rPr>
        <w:t>vyjadruje ich skutočnú, vážnu a slobodnú vôľu a nie je uzatváraná v</w:t>
      </w:r>
      <w:r w:rsidR="00F55108" w:rsidRPr="009B77DC">
        <w:rPr>
          <w:rFonts w:ascii="Times New Roman" w:hAnsi="Times New Roman" w:cs="Times New Roman"/>
          <w:sz w:val="24"/>
          <w:szCs w:val="24"/>
        </w:rPr>
        <w:t> </w:t>
      </w:r>
      <w:r w:rsidRPr="009B77DC">
        <w:rPr>
          <w:rFonts w:ascii="Times New Roman" w:hAnsi="Times New Roman" w:cs="Times New Roman"/>
          <w:sz w:val="24"/>
          <w:szCs w:val="24"/>
        </w:rPr>
        <w:t>tiesni</w:t>
      </w:r>
      <w:r w:rsidR="00F55108" w:rsidRPr="009B77DC">
        <w:rPr>
          <w:rFonts w:ascii="Times New Roman" w:hAnsi="Times New Roman" w:cs="Times New Roman"/>
          <w:sz w:val="24"/>
          <w:szCs w:val="24"/>
        </w:rPr>
        <w:t xml:space="preserve"> a za nevýhodných podmienok</w:t>
      </w:r>
      <w:r w:rsidRPr="009B77DC">
        <w:rPr>
          <w:rFonts w:ascii="Times New Roman" w:hAnsi="Times New Roman" w:cs="Times New Roman"/>
          <w:sz w:val="24"/>
          <w:szCs w:val="24"/>
        </w:rPr>
        <w:t>. Na znak toho Zmluvné stany túto Zmluvu vlastnoručne podpisujú.</w:t>
      </w:r>
    </w:p>
    <w:p w14:paraId="25CC9C54" w14:textId="77777777" w:rsidR="00BA70C5" w:rsidRDefault="00BA70C5" w:rsidP="005839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D10C3" w14:textId="2C7529AD" w:rsidR="009B77DC" w:rsidRPr="009B77DC" w:rsidRDefault="009B77DC" w:rsidP="005839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Príloha č. 1: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bookmarkStart w:id="0" w:name="_Hlk69376112"/>
      <w:r w:rsidR="008B6D4C">
        <w:rPr>
          <w:rFonts w:ascii="Times New Roman" w:hAnsi="Times New Roman" w:cs="Times New Roman"/>
          <w:sz w:val="24"/>
          <w:szCs w:val="24"/>
        </w:rPr>
        <w:t xml:space="preserve">Cenník a špecifikácia služieb </w:t>
      </w:r>
      <w:bookmarkEnd w:id="0"/>
    </w:p>
    <w:p w14:paraId="5DB8E839" w14:textId="0C4DDBF7" w:rsidR="009B77DC" w:rsidRDefault="009B77DC" w:rsidP="00BA7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>Príloha č. 2:</w:t>
      </w:r>
      <w:r w:rsidRPr="009B77DC">
        <w:rPr>
          <w:rFonts w:ascii="Times New Roman" w:hAnsi="Times New Roman" w:cs="Times New Roman"/>
          <w:sz w:val="24"/>
          <w:szCs w:val="24"/>
        </w:rPr>
        <w:tab/>
      </w:r>
      <w:r w:rsidR="0058399E">
        <w:rPr>
          <w:rFonts w:ascii="Times New Roman" w:hAnsi="Times New Roman" w:cs="Times New Roman"/>
          <w:sz w:val="24"/>
          <w:szCs w:val="24"/>
        </w:rPr>
        <w:t>Všeobecné</w:t>
      </w:r>
      <w:r w:rsidRPr="009B77DC">
        <w:rPr>
          <w:rFonts w:ascii="Times New Roman" w:hAnsi="Times New Roman" w:cs="Times New Roman"/>
          <w:sz w:val="24"/>
          <w:szCs w:val="24"/>
        </w:rPr>
        <w:t xml:space="preserve"> obchodné podmienky pre dodávateľov</w:t>
      </w:r>
    </w:p>
    <w:p w14:paraId="0AEB989D" w14:textId="48C58BA7" w:rsidR="00BA70C5" w:rsidRPr="009B77DC" w:rsidRDefault="00BA70C5" w:rsidP="00BA7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3:</w:t>
      </w:r>
      <w:r>
        <w:rPr>
          <w:rFonts w:ascii="Times New Roman" w:hAnsi="Times New Roman" w:cs="Times New Roman"/>
          <w:sz w:val="24"/>
          <w:szCs w:val="24"/>
        </w:rPr>
        <w:tab/>
        <w:t xml:space="preserve">Strediská a pamätníky v správe Odberateľa </w:t>
      </w:r>
    </w:p>
    <w:p w14:paraId="19B1B551" w14:textId="77777777" w:rsidR="009B77DC" w:rsidRPr="009B77DC" w:rsidRDefault="009B77DC" w:rsidP="009B77DC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5AC802" w14:textId="34F8F894" w:rsidR="009B77DC" w:rsidRDefault="009B77DC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Bratislave, dňa </w:t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Bratislave, dňa </w:t>
      </w:r>
    </w:p>
    <w:p w14:paraId="58357E79" w14:textId="3F777465" w:rsidR="00BA70C5" w:rsidRDefault="00BA70C5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B91E95" w14:textId="77777777" w:rsidR="0058399E" w:rsidRPr="009B77DC" w:rsidRDefault="0058399E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B7A20E" w14:textId="77777777" w:rsidR="009B77DC" w:rsidRPr="009B77DC" w:rsidRDefault="009B77DC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D0EF2C" w14:textId="77777777" w:rsidR="009B77DC" w:rsidRPr="009B77DC" w:rsidRDefault="009B77DC" w:rsidP="009B77DC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</w:t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____________________________</w:t>
      </w:r>
    </w:p>
    <w:p w14:paraId="0B7416AC" w14:textId="1A27C242" w:rsidR="009B77DC" w:rsidRPr="009B77DC" w:rsidRDefault="009B77DC" w:rsidP="009B77DC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>MARIANUM – Pohrebníctvo mesta Bratislavy</w:t>
      </w:r>
      <w:r w:rsidR="000943B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33FFC68" w14:textId="77777777" w:rsidR="000943B9" w:rsidRDefault="000943B9" w:rsidP="000943B9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príspevková organizácia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0F6A83DD" w14:textId="47E05CD3" w:rsidR="00BA70C5" w:rsidRDefault="000943B9" w:rsidP="00BA70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Ing. Robert Kováč, riaditeľ organizácie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B77DC"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77DC"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B77DC" w:rsidRPr="009B77D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19FF8D9" w14:textId="77777777" w:rsidR="00BA70C5" w:rsidRDefault="00BA70C5" w:rsidP="00BA70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54AC2A" w14:textId="04516518" w:rsidR="007C4162" w:rsidRPr="009B77DC" w:rsidRDefault="004A04C7" w:rsidP="00BA70C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77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7C4162" w:rsidRPr="009B77DC" w:rsidSect="0070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4A3"/>
    <w:multiLevelType w:val="multilevel"/>
    <w:tmpl w:val="7FA8D4E8"/>
    <w:lvl w:ilvl="0">
      <w:start w:val="1"/>
      <w:numFmt w:val="bullet"/>
      <w:lvlText w:val=""/>
      <w:lvlJc w:val="left"/>
      <w:pPr>
        <w:ind w:left="0" w:firstLine="2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1C7F41"/>
    <w:multiLevelType w:val="hybridMultilevel"/>
    <w:tmpl w:val="4E64C336"/>
    <w:lvl w:ilvl="0" w:tplc="2CB2EE3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894C67"/>
    <w:multiLevelType w:val="hybridMultilevel"/>
    <w:tmpl w:val="EFF053CE"/>
    <w:lvl w:ilvl="0" w:tplc="8E12B06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E1097"/>
    <w:multiLevelType w:val="hybridMultilevel"/>
    <w:tmpl w:val="6B68DE6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5F5298"/>
    <w:multiLevelType w:val="hybridMultilevel"/>
    <w:tmpl w:val="7C60F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7FA08D02">
      <w:start w:val="1"/>
      <w:numFmt w:val="decimal"/>
      <w:lvlText w:val="11.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7E6F"/>
    <w:multiLevelType w:val="hybridMultilevel"/>
    <w:tmpl w:val="096CEC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80130"/>
    <w:multiLevelType w:val="hybridMultilevel"/>
    <w:tmpl w:val="424E1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822CE"/>
    <w:multiLevelType w:val="hybridMultilevel"/>
    <w:tmpl w:val="98404FA6"/>
    <w:lvl w:ilvl="0" w:tplc="8F3C9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A75045"/>
    <w:multiLevelType w:val="multilevel"/>
    <w:tmpl w:val="C688E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zmluva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666B88"/>
    <w:multiLevelType w:val="hybridMultilevel"/>
    <w:tmpl w:val="71B0FD90"/>
    <w:lvl w:ilvl="0" w:tplc="3F481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4011CD"/>
    <w:multiLevelType w:val="hybridMultilevel"/>
    <w:tmpl w:val="FA24E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3931"/>
    <w:multiLevelType w:val="hybridMultilevel"/>
    <w:tmpl w:val="4F9C944E"/>
    <w:lvl w:ilvl="0" w:tplc="683C41A4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47B94"/>
    <w:multiLevelType w:val="hybridMultilevel"/>
    <w:tmpl w:val="542EF49E"/>
    <w:lvl w:ilvl="0" w:tplc="6F86F58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50236"/>
    <w:multiLevelType w:val="hybridMultilevel"/>
    <w:tmpl w:val="CB12EBB2"/>
    <w:lvl w:ilvl="0" w:tplc="5CBE4B5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87EBE"/>
    <w:multiLevelType w:val="hybridMultilevel"/>
    <w:tmpl w:val="C6FC6E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B5CF1"/>
    <w:multiLevelType w:val="hybridMultilevel"/>
    <w:tmpl w:val="D916E186"/>
    <w:lvl w:ilvl="0" w:tplc="8A1CE42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E0433D"/>
    <w:multiLevelType w:val="hybridMultilevel"/>
    <w:tmpl w:val="9EE8BBCE"/>
    <w:lvl w:ilvl="0" w:tplc="4D287998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848C6"/>
    <w:multiLevelType w:val="hybridMultilevel"/>
    <w:tmpl w:val="0DD628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503C9"/>
    <w:multiLevelType w:val="hybridMultilevel"/>
    <w:tmpl w:val="9F2E26F2"/>
    <w:lvl w:ilvl="0" w:tplc="0DEA443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B5581"/>
    <w:multiLevelType w:val="multilevel"/>
    <w:tmpl w:val="CBD8A6BC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793FEA"/>
    <w:multiLevelType w:val="hybridMultilevel"/>
    <w:tmpl w:val="9F4E15D2"/>
    <w:lvl w:ilvl="0" w:tplc="AA840C1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485DD3"/>
    <w:multiLevelType w:val="hybridMultilevel"/>
    <w:tmpl w:val="F2C63B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9941FA"/>
    <w:multiLevelType w:val="hybridMultilevel"/>
    <w:tmpl w:val="EAD8167A"/>
    <w:lvl w:ilvl="0" w:tplc="E9F63D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E2FBB"/>
    <w:multiLevelType w:val="hybridMultilevel"/>
    <w:tmpl w:val="FB2089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7509A"/>
    <w:multiLevelType w:val="hybridMultilevel"/>
    <w:tmpl w:val="DEC85A86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9C02F7"/>
    <w:multiLevelType w:val="hybridMultilevel"/>
    <w:tmpl w:val="F9DCF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6682"/>
    <w:multiLevelType w:val="hybridMultilevel"/>
    <w:tmpl w:val="9A9CCE4C"/>
    <w:lvl w:ilvl="0" w:tplc="2D020B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E33DE"/>
    <w:multiLevelType w:val="hybridMultilevel"/>
    <w:tmpl w:val="FA9CC8BC"/>
    <w:lvl w:ilvl="0" w:tplc="9D6820A6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7B7C"/>
    <w:multiLevelType w:val="multilevel"/>
    <w:tmpl w:val="234CA6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507AF2"/>
    <w:multiLevelType w:val="multilevel"/>
    <w:tmpl w:val="D43235E2"/>
    <w:lvl w:ilvl="0">
      <w:start w:val="6"/>
      <w:numFmt w:val="decimal"/>
      <w:lvlText w:val="%1"/>
      <w:lvlJc w:val="left"/>
      <w:pPr>
        <w:ind w:left="-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800"/>
      </w:pPr>
      <w:rPr>
        <w:rFonts w:hint="default"/>
      </w:rPr>
    </w:lvl>
  </w:abstractNum>
  <w:abstractNum w:abstractNumId="33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E78A1"/>
    <w:multiLevelType w:val="hybridMultilevel"/>
    <w:tmpl w:val="EFF053CE"/>
    <w:lvl w:ilvl="0" w:tplc="8E12B06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219F0"/>
    <w:multiLevelType w:val="hybridMultilevel"/>
    <w:tmpl w:val="6686B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45F70"/>
    <w:multiLevelType w:val="hybridMultilevel"/>
    <w:tmpl w:val="27924F98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F6132F6"/>
    <w:multiLevelType w:val="hybridMultilevel"/>
    <w:tmpl w:val="6AFA817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29645D5"/>
    <w:multiLevelType w:val="multilevel"/>
    <w:tmpl w:val="6FB6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A5655E"/>
    <w:multiLevelType w:val="hybridMultilevel"/>
    <w:tmpl w:val="76CE29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95661F"/>
    <w:multiLevelType w:val="hybridMultilevel"/>
    <w:tmpl w:val="7A381EE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3C7D99"/>
    <w:multiLevelType w:val="hybridMultilevel"/>
    <w:tmpl w:val="424E12F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FA622E"/>
    <w:multiLevelType w:val="hybridMultilevel"/>
    <w:tmpl w:val="1CD22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"/>
  </w:num>
  <w:num w:numId="5">
    <w:abstractNumId w:val="19"/>
  </w:num>
  <w:num w:numId="6">
    <w:abstractNumId w:val="16"/>
  </w:num>
  <w:num w:numId="7">
    <w:abstractNumId w:val="3"/>
  </w:num>
  <w:num w:numId="8">
    <w:abstractNumId w:val="11"/>
  </w:num>
  <w:num w:numId="9">
    <w:abstractNumId w:val="27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41"/>
  </w:num>
  <w:num w:numId="17">
    <w:abstractNumId w:val="33"/>
  </w:num>
  <w:num w:numId="18">
    <w:abstractNumId w:val="37"/>
  </w:num>
  <w:num w:numId="19">
    <w:abstractNumId w:val="28"/>
  </w:num>
  <w:num w:numId="20">
    <w:abstractNumId w:val="36"/>
  </w:num>
  <w:num w:numId="21">
    <w:abstractNumId w:val="20"/>
  </w:num>
  <w:num w:numId="22">
    <w:abstractNumId w:val="14"/>
  </w:num>
  <w:num w:numId="23">
    <w:abstractNumId w:val="21"/>
  </w:num>
  <w:num w:numId="24">
    <w:abstractNumId w:val="30"/>
  </w:num>
  <w:num w:numId="25">
    <w:abstractNumId w:val="5"/>
  </w:num>
  <w:num w:numId="26">
    <w:abstractNumId w:val="38"/>
  </w:num>
  <w:num w:numId="27">
    <w:abstractNumId w:val="34"/>
  </w:num>
  <w:num w:numId="28">
    <w:abstractNumId w:val="25"/>
  </w:num>
  <w:num w:numId="29">
    <w:abstractNumId w:val="31"/>
  </w:num>
  <w:num w:numId="30">
    <w:abstractNumId w:val="32"/>
  </w:num>
  <w:num w:numId="31">
    <w:abstractNumId w:val="40"/>
  </w:num>
  <w:num w:numId="32">
    <w:abstractNumId w:val="26"/>
  </w:num>
  <w:num w:numId="33">
    <w:abstractNumId w:val="12"/>
  </w:num>
  <w:num w:numId="34">
    <w:abstractNumId w:val="24"/>
  </w:num>
  <w:num w:numId="35">
    <w:abstractNumId w:val="7"/>
  </w:num>
  <w:num w:numId="36">
    <w:abstractNumId w:val="42"/>
  </w:num>
  <w:num w:numId="37">
    <w:abstractNumId w:val="43"/>
  </w:num>
  <w:num w:numId="38">
    <w:abstractNumId w:val="35"/>
  </w:num>
  <w:num w:numId="39">
    <w:abstractNumId w:val="13"/>
  </w:num>
  <w:num w:numId="40">
    <w:abstractNumId w:val="17"/>
  </w:num>
  <w:num w:numId="41">
    <w:abstractNumId w:val="39"/>
  </w:num>
  <w:num w:numId="42">
    <w:abstractNumId w:val="8"/>
  </w:num>
  <w:num w:numId="43">
    <w:abstractNumId w:val="29"/>
  </w:num>
  <w:num w:numId="4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C7"/>
    <w:rsid w:val="0001697F"/>
    <w:rsid w:val="00016B87"/>
    <w:rsid w:val="00037A61"/>
    <w:rsid w:val="00044170"/>
    <w:rsid w:val="00044901"/>
    <w:rsid w:val="000943B9"/>
    <w:rsid w:val="000B0B94"/>
    <w:rsid w:val="000C0B7A"/>
    <w:rsid w:val="000C16CA"/>
    <w:rsid w:val="000C5337"/>
    <w:rsid w:val="000D499E"/>
    <w:rsid w:val="00111695"/>
    <w:rsid w:val="001341BA"/>
    <w:rsid w:val="00152268"/>
    <w:rsid w:val="0017767C"/>
    <w:rsid w:val="00180E7A"/>
    <w:rsid w:val="00196C8F"/>
    <w:rsid w:val="001B2574"/>
    <w:rsid w:val="001B5A09"/>
    <w:rsid w:val="001D3002"/>
    <w:rsid w:val="001D68A1"/>
    <w:rsid w:val="001D740C"/>
    <w:rsid w:val="00223169"/>
    <w:rsid w:val="00260BB0"/>
    <w:rsid w:val="00273C4C"/>
    <w:rsid w:val="00292880"/>
    <w:rsid w:val="002948D8"/>
    <w:rsid w:val="00297953"/>
    <w:rsid w:val="002B2BA7"/>
    <w:rsid w:val="002C2AF6"/>
    <w:rsid w:val="002C7870"/>
    <w:rsid w:val="003071D5"/>
    <w:rsid w:val="00331CF7"/>
    <w:rsid w:val="00355517"/>
    <w:rsid w:val="003666EE"/>
    <w:rsid w:val="00367504"/>
    <w:rsid w:val="00390017"/>
    <w:rsid w:val="00397C58"/>
    <w:rsid w:val="003B0BA3"/>
    <w:rsid w:val="003D1C0E"/>
    <w:rsid w:val="003D7413"/>
    <w:rsid w:val="003E44ED"/>
    <w:rsid w:val="00410CD8"/>
    <w:rsid w:val="00453705"/>
    <w:rsid w:val="004A04C7"/>
    <w:rsid w:val="004F496B"/>
    <w:rsid w:val="004F4AFE"/>
    <w:rsid w:val="004F6BC7"/>
    <w:rsid w:val="005017D1"/>
    <w:rsid w:val="00501FDC"/>
    <w:rsid w:val="00520A0C"/>
    <w:rsid w:val="00555549"/>
    <w:rsid w:val="00562850"/>
    <w:rsid w:val="0058399E"/>
    <w:rsid w:val="005A0C79"/>
    <w:rsid w:val="005B7EC1"/>
    <w:rsid w:val="005D0C7E"/>
    <w:rsid w:val="006011CE"/>
    <w:rsid w:val="006042F3"/>
    <w:rsid w:val="006128F9"/>
    <w:rsid w:val="006522EC"/>
    <w:rsid w:val="00676096"/>
    <w:rsid w:val="00682F5E"/>
    <w:rsid w:val="006854F8"/>
    <w:rsid w:val="006A52CC"/>
    <w:rsid w:val="006B2C87"/>
    <w:rsid w:val="006C0E4F"/>
    <w:rsid w:val="006C43EC"/>
    <w:rsid w:val="00700D96"/>
    <w:rsid w:val="00726229"/>
    <w:rsid w:val="007C37D1"/>
    <w:rsid w:val="007C4162"/>
    <w:rsid w:val="007D3AD4"/>
    <w:rsid w:val="007F0973"/>
    <w:rsid w:val="00815240"/>
    <w:rsid w:val="00821E30"/>
    <w:rsid w:val="00825419"/>
    <w:rsid w:val="00827F39"/>
    <w:rsid w:val="00864A14"/>
    <w:rsid w:val="00871582"/>
    <w:rsid w:val="008B31AC"/>
    <w:rsid w:val="008B6D4C"/>
    <w:rsid w:val="008C1B54"/>
    <w:rsid w:val="008C50B6"/>
    <w:rsid w:val="008D286E"/>
    <w:rsid w:val="008E52B6"/>
    <w:rsid w:val="008F06FD"/>
    <w:rsid w:val="0091296B"/>
    <w:rsid w:val="00914CD0"/>
    <w:rsid w:val="0092755D"/>
    <w:rsid w:val="0095332D"/>
    <w:rsid w:val="009B4346"/>
    <w:rsid w:val="009B77DC"/>
    <w:rsid w:val="009C01C3"/>
    <w:rsid w:val="00A53D6A"/>
    <w:rsid w:val="00AB21A2"/>
    <w:rsid w:val="00B0105E"/>
    <w:rsid w:val="00B278EC"/>
    <w:rsid w:val="00B4176B"/>
    <w:rsid w:val="00B46A14"/>
    <w:rsid w:val="00B564DC"/>
    <w:rsid w:val="00B70C25"/>
    <w:rsid w:val="00B77670"/>
    <w:rsid w:val="00B96AD5"/>
    <w:rsid w:val="00BA188A"/>
    <w:rsid w:val="00BA70C5"/>
    <w:rsid w:val="00BC2562"/>
    <w:rsid w:val="00BD548C"/>
    <w:rsid w:val="00C10604"/>
    <w:rsid w:val="00C112FA"/>
    <w:rsid w:val="00C15D2C"/>
    <w:rsid w:val="00C819A6"/>
    <w:rsid w:val="00C86687"/>
    <w:rsid w:val="00D37052"/>
    <w:rsid w:val="00DA14F3"/>
    <w:rsid w:val="00DA3364"/>
    <w:rsid w:val="00DA4903"/>
    <w:rsid w:val="00DB1109"/>
    <w:rsid w:val="00DE278D"/>
    <w:rsid w:val="00E01241"/>
    <w:rsid w:val="00E06A21"/>
    <w:rsid w:val="00E12A91"/>
    <w:rsid w:val="00E25CDC"/>
    <w:rsid w:val="00EF0B3E"/>
    <w:rsid w:val="00F009C0"/>
    <w:rsid w:val="00F07F6A"/>
    <w:rsid w:val="00F234E2"/>
    <w:rsid w:val="00F55108"/>
    <w:rsid w:val="00F80450"/>
    <w:rsid w:val="00FA19AD"/>
    <w:rsid w:val="00FA3F87"/>
    <w:rsid w:val="00FA5529"/>
    <w:rsid w:val="00FB4355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917D"/>
  <w15:chartTrackingRefBased/>
  <w15:docId w15:val="{1840FACF-A725-4A51-A8E5-82B5D56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04C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4A04C7"/>
    <w:pPr>
      <w:keepNext/>
      <w:shd w:val="pct25" w:color="auto" w:fill="auto"/>
      <w:tabs>
        <w:tab w:val="left" w:pos="2977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3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A04C7"/>
    <w:rPr>
      <w:rFonts w:ascii="Times New Roman" w:eastAsia="Times New Roman" w:hAnsi="Times New Roman" w:cs="Times New Roman"/>
      <w:b/>
      <w:caps/>
      <w:sz w:val="23"/>
      <w:szCs w:val="20"/>
      <w:shd w:val="pct25" w:color="auto" w:fill="auto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A04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04C7"/>
    <w:rPr>
      <w:sz w:val="16"/>
      <w:szCs w:val="16"/>
    </w:rPr>
  </w:style>
  <w:style w:type="paragraph" w:styleId="Textkomentra">
    <w:name w:val="annotation text"/>
    <w:aliases w:val="Text komentáře Char1,Text komentáře Char Char, Char2 Char Char,Text komentáře Char, Char2 Char"/>
    <w:basedOn w:val="Normlny"/>
    <w:link w:val="TextkomentraChar"/>
    <w:uiPriority w:val="99"/>
    <w:unhideWhenUsed/>
    <w:rsid w:val="004A04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aliases w:val="Text komentáře Char1 Char,Text komentáře Char Char Char, Char2 Char Char Char,Text komentáře Char Char1, Char2 Char Char1"/>
    <w:basedOn w:val="Predvolenpsmoodseku"/>
    <w:link w:val="Textkomentra"/>
    <w:uiPriority w:val="99"/>
    <w:rsid w:val="004A04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04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04C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4C7"/>
    <w:rPr>
      <w:rFonts w:ascii="Tahoma" w:hAnsi="Tahoma" w:cs="Tahoma"/>
      <w:sz w:val="16"/>
      <w:szCs w:val="16"/>
    </w:rPr>
  </w:style>
  <w:style w:type="paragraph" w:customStyle="1" w:styleId="odrazkal">
    <w:name w:val="odrazka_l"/>
    <w:basedOn w:val="Normlny"/>
    <w:rsid w:val="004A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A04C7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A04C7"/>
  </w:style>
  <w:style w:type="character" w:customStyle="1" w:styleId="FontStyle74">
    <w:name w:val="Font Style74"/>
    <w:rsid w:val="004A04C7"/>
    <w:rPr>
      <w:rFonts w:ascii="Arial" w:hAnsi="Arial" w:cs="Arial"/>
      <w:b/>
      <w:bCs/>
      <w:sz w:val="28"/>
      <w:szCs w:val="28"/>
    </w:rPr>
  </w:style>
  <w:style w:type="paragraph" w:styleId="Zkladntext2">
    <w:name w:val="Body Text 2"/>
    <w:basedOn w:val="Normlny"/>
    <w:link w:val="Zkladntext2Char"/>
    <w:semiHidden/>
    <w:rsid w:val="004A04C7"/>
    <w:pPr>
      <w:tabs>
        <w:tab w:val="left" w:pos="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4A04C7"/>
    <w:rPr>
      <w:rFonts w:ascii="Times New Roman" w:eastAsia="Times New Roman" w:hAnsi="Times New Roman" w:cs="Times New Roman"/>
      <w:sz w:val="23"/>
      <w:szCs w:val="20"/>
      <w:lang w:eastAsia="sk-SK"/>
    </w:rPr>
  </w:style>
  <w:style w:type="paragraph" w:customStyle="1" w:styleId="zmluva">
    <w:name w:val="zmluva"/>
    <w:basedOn w:val="Odsekzoznamu"/>
    <w:link w:val="zmluvaChar"/>
    <w:qFormat/>
    <w:rsid w:val="004A04C7"/>
    <w:pPr>
      <w:numPr>
        <w:ilvl w:val="1"/>
        <w:numId w:val="8"/>
      </w:numPr>
      <w:tabs>
        <w:tab w:val="left" w:pos="2835"/>
      </w:tabs>
      <w:spacing w:after="0" w:line="240" w:lineRule="auto"/>
      <w:contextualSpacing w:val="0"/>
    </w:pPr>
    <w:rPr>
      <w:rFonts w:ascii="Arial" w:eastAsia="Times New Roman" w:hAnsi="Arial" w:cs="Times New Roman"/>
      <w:sz w:val="20"/>
      <w:szCs w:val="20"/>
      <w:lang w:val="x-none" w:eastAsia="cs-CZ"/>
    </w:rPr>
  </w:style>
  <w:style w:type="character" w:customStyle="1" w:styleId="zmluvaChar">
    <w:name w:val="zmluva Char"/>
    <w:link w:val="zmluva"/>
    <w:rsid w:val="004A04C7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rsid w:val="004A04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A04C7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A04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A04C7"/>
  </w:style>
  <w:style w:type="paragraph" w:styleId="Revzia">
    <w:name w:val="Revision"/>
    <w:hidden/>
    <w:uiPriority w:val="99"/>
    <w:semiHidden/>
    <w:rsid w:val="004A04C7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4A04C7"/>
    <w:rPr>
      <w:color w:val="605E5C"/>
      <w:shd w:val="clear" w:color="auto" w:fill="E1DFDD"/>
    </w:rPr>
  </w:style>
  <w:style w:type="paragraph" w:customStyle="1" w:styleId="Default">
    <w:name w:val="Default"/>
    <w:rsid w:val="00B278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827F39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12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128F9"/>
    <w:rPr>
      <w:rFonts w:ascii="Courier New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61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an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47C4-D0F4-48D3-9DB4-F6D482ED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Administrativa7</cp:lastModifiedBy>
  <cp:revision>3</cp:revision>
  <dcterms:created xsi:type="dcterms:W3CDTF">2021-07-16T11:02:00Z</dcterms:created>
  <dcterms:modified xsi:type="dcterms:W3CDTF">2021-07-16T11:03:00Z</dcterms:modified>
</cp:coreProperties>
</file>