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5E8C" w14:textId="4573117A" w:rsidR="00C354E5" w:rsidRDefault="00C354E5" w:rsidP="00C13AA6">
      <w:pPr>
        <w:pStyle w:val="Nadpis1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65AA" w14:textId="77777777" w:rsidR="00C354E5" w:rsidRPr="00C354E5" w:rsidRDefault="00C354E5" w:rsidP="00C354E5"/>
    <w:p w14:paraId="0A752500" w14:textId="27B1E823" w:rsidR="001C031F" w:rsidRPr="00C13AA6" w:rsidRDefault="002C3005" w:rsidP="00C13AA6">
      <w:pPr>
        <w:pStyle w:val="Nadpis1"/>
      </w:pPr>
      <w:r w:rsidRPr="00C13AA6">
        <w:t>Výzva na</w:t>
      </w:r>
      <w:r w:rsidR="008C6348" w:rsidRPr="00C13AA6">
        <w:t xml:space="preserve"> predloženie ponuky </w:t>
      </w:r>
      <w:r w:rsidR="00885BCB" w:rsidRPr="00C13AA6">
        <w:t xml:space="preserve">v zákazke </w:t>
      </w:r>
      <w:r w:rsidR="00885BCB" w:rsidRPr="00702B73">
        <w:t>„</w:t>
      </w:r>
      <w:r w:rsidR="00754602" w:rsidRPr="00702B73">
        <w:t>Nákup materiálu na dezinsekciu VectoBac G a VectoBac WG</w:t>
      </w:r>
      <w:r w:rsidR="00885BCB" w:rsidRPr="00702B73">
        <w:t>“</w:t>
      </w:r>
      <w:r w:rsidR="00C13AA6" w:rsidRPr="00702B73">
        <w:rPr>
          <w:rStyle w:val="Odkaznapoznmkupodiarou"/>
        </w:rPr>
        <w:footnoteReference w:id="1"/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 xml:space="preserve">zákazky: </w:t>
      </w:r>
      <w:r w:rsidRPr="00AF5C96">
        <w:rPr>
          <w:rFonts w:cs="Times New Roman"/>
        </w:rPr>
        <w:t>„</w:t>
      </w:r>
      <w:r w:rsidR="00754602" w:rsidRPr="00AF5C96">
        <w:rPr>
          <w:rFonts w:cs="Times New Roman"/>
        </w:rPr>
        <w:t>Nákup materiálu na dezinsekciu VectoBac G a VectoBac WG</w:t>
      </w:r>
      <w:r w:rsidRPr="00AF5C96">
        <w:rPr>
          <w:rFonts w:cs="Times New Roman"/>
        </w:rPr>
        <w:t>“</w:t>
      </w:r>
      <w:r w:rsidRPr="00C354E5">
        <w:rPr>
          <w:rFonts w:cs="Times New Roman"/>
        </w:rPr>
        <w:t xml:space="preserve"> podľa § 117 zákona č. 343/2015 Z. z. o verejnom obstarávaní a o zmene a doplnení niektorých zákonov</w:t>
      </w:r>
      <w:r w:rsidR="00EF2F93" w:rsidRPr="00C354E5">
        <w:rPr>
          <w:rFonts w:cs="Times New Roman"/>
        </w:rPr>
        <w:t xml:space="preserve"> v znení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13AA6" w:rsidRDefault="008C6348" w:rsidP="008E5C94">
      <w:pPr>
        <w:pStyle w:val="Nadpis2"/>
      </w:pPr>
      <w:r w:rsidRPr="008E5C94">
        <w:t>Základné</w:t>
      </w:r>
      <w:r w:rsidRPr="00C13AA6">
        <w:t xml:space="preserve"> informácie</w:t>
      </w:r>
    </w:p>
    <w:p w14:paraId="0FB65422" w14:textId="69799EE0" w:rsidR="001F7296" w:rsidRPr="00C354E5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354E5">
        <w:rPr>
          <w:rFonts w:cs="Times New Roman"/>
        </w:rPr>
        <w:t>Verejný obstarávateľ:</w:t>
      </w:r>
      <w:r w:rsidRPr="00C354E5">
        <w:rPr>
          <w:rFonts w:cs="Times New Roman"/>
        </w:rPr>
        <w:tab/>
        <w:t>Hlavné mesto SR Bratislava</w:t>
      </w:r>
      <w:r w:rsidR="001F7296" w:rsidRPr="00C354E5">
        <w:rPr>
          <w:rFonts w:cs="Times New Roman"/>
        </w:rPr>
        <w:t>, Primaciálne nám. 1, 814 99 Bratislava 1</w:t>
      </w:r>
    </w:p>
    <w:p w14:paraId="369A0649" w14:textId="5A03143E" w:rsidR="008C6348" w:rsidRPr="00C354E5" w:rsidRDefault="008C6348" w:rsidP="008C6348">
      <w:pPr>
        <w:rPr>
          <w:rFonts w:cs="Times New Roman"/>
        </w:rPr>
      </w:pPr>
      <w:r w:rsidRPr="00C354E5">
        <w:rPr>
          <w:rFonts w:cs="Times New Roman"/>
        </w:rPr>
        <w:t>Kontaktn</w:t>
      </w:r>
      <w:r w:rsidR="00786947" w:rsidRPr="00C354E5">
        <w:rPr>
          <w:rFonts w:cs="Times New Roman"/>
        </w:rPr>
        <w:t>á osoba</w:t>
      </w:r>
      <w:r w:rsidRPr="00C354E5">
        <w:rPr>
          <w:rFonts w:cs="Times New Roman"/>
        </w:rPr>
        <w:t>:</w:t>
      </w:r>
      <w:r w:rsidRPr="00C354E5">
        <w:rPr>
          <w:rFonts w:cs="Times New Roman"/>
        </w:rPr>
        <w:tab/>
      </w:r>
      <w:r w:rsidR="00754602" w:rsidRPr="00147885">
        <w:rPr>
          <w:rFonts w:cs="Times New Roman"/>
        </w:rPr>
        <w:t>Mgr. Tomáš Heriban</w:t>
      </w:r>
      <w:r w:rsidRPr="00147885">
        <w:rPr>
          <w:rFonts w:cs="Times New Roman"/>
        </w:rPr>
        <w:t xml:space="preserve">, </w:t>
      </w:r>
      <w:r w:rsidR="00754602" w:rsidRPr="00147885">
        <w:rPr>
          <w:rFonts w:cs="Times New Roman"/>
        </w:rPr>
        <w:t>+421 259356547</w:t>
      </w:r>
    </w:p>
    <w:p w14:paraId="4446D03D" w14:textId="471C98B5" w:rsidR="0060637E" w:rsidRPr="00C354E5" w:rsidRDefault="0060637E" w:rsidP="008E5C94">
      <w:pPr>
        <w:pStyle w:val="Nadpis2"/>
      </w:pPr>
      <w:r w:rsidRPr="00C354E5">
        <w:t>Opis predmetu zákazky</w:t>
      </w:r>
    </w:p>
    <w:p w14:paraId="31EE885D" w14:textId="77777777" w:rsidR="00147885" w:rsidRPr="007E446E" w:rsidRDefault="00754602" w:rsidP="006F0AE7">
      <w:pPr>
        <w:rPr>
          <w:rFonts w:cs="Times New Roman"/>
        </w:rPr>
      </w:pPr>
      <w:r w:rsidRPr="007E446E">
        <w:rPr>
          <w:rFonts w:cs="Times New Roman"/>
        </w:rPr>
        <w:t xml:space="preserve">Predmetom zákazky je nákup materiálu na riešenie dezinsekcie lariev komárov na území mesta Bratislava látkou VectoBac G a VectoBac WG.  </w:t>
      </w:r>
    </w:p>
    <w:p w14:paraId="5F31443F" w14:textId="1CE2D213" w:rsidR="00147885" w:rsidRPr="007E446E" w:rsidRDefault="00147885" w:rsidP="006F0AE7">
      <w:pPr>
        <w:rPr>
          <w:rFonts w:cs="Times New Roman"/>
        </w:rPr>
      </w:pPr>
      <w:r w:rsidRPr="007E446E">
        <w:rPr>
          <w:rFonts w:cs="Times New Roman"/>
        </w:rPr>
        <w:t>Opis časti 1</w:t>
      </w:r>
      <w:r w:rsidR="007E446E" w:rsidRPr="007E446E">
        <w:rPr>
          <w:rFonts w:cs="Times New Roman"/>
        </w:rPr>
        <w:t xml:space="preserve"> </w:t>
      </w:r>
      <w:r w:rsidRPr="007E446E">
        <w:rPr>
          <w:rFonts w:cs="Times New Roman"/>
        </w:rPr>
        <w:t>(</w:t>
      </w:r>
      <w:proofErr w:type="spellStart"/>
      <w:r w:rsidRPr="007E446E">
        <w:rPr>
          <w:rFonts w:cs="Times New Roman"/>
        </w:rPr>
        <w:t>VectoBac</w:t>
      </w:r>
      <w:proofErr w:type="spellEnd"/>
      <w:r w:rsidRPr="007E446E">
        <w:rPr>
          <w:rFonts w:cs="Times New Roman"/>
        </w:rPr>
        <w:t xml:space="preserve"> G)</w:t>
      </w:r>
      <w:r w:rsidR="007E446E" w:rsidRPr="007E446E">
        <w:rPr>
          <w:rFonts w:cs="Times New Roman"/>
        </w:rPr>
        <w:t xml:space="preserve">: </w:t>
      </w:r>
      <w:r w:rsidR="007E446E" w:rsidRPr="007E446E">
        <w:rPr>
          <w:rFonts w:cs="Times New Roman"/>
        </w:rPr>
        <w:t>SK17-MRP-025</w:t>
      </w:r>
    </w:p>
    <w:p w14:paraId="4CF23C0E" w14:textId="1A0948C4" w:rsidR="007E446E" w:rsidRPr="007E446E" w:rsidRDefault="007E446E" w:rsidP="006F0AE7">
      <w:pPr>
        <w:rPr>
          <w:rFonts w:cs="Times New Roman"/>
        </w:rPr>
      </w:pPr>
      <w:hyperlink r:id="rId9" w:history="1">
        <w:r w:rsidRPr="007E446E">
          <w:rPr>
            <w:rStyle w:val="Hypertextovprepojenie"/>
            <w:rFonts w:cs="Times New Roman"/>
          </w:rPr>
          <w:t>https://echa.europa.eu/documents/10162/36ed8f36-d0f2-c76b-9e82-df0bbf8fc710</w:t>
        </w:r>
      </w:hyperlink>
    </w:p>
    <w:p w14:paraId="350A716D" w14:textId="7F21550D" w:rsidR="00147885" w:rsidRPr="007E446E" w:rsidRDefault="00147885" w:rsidP="006F0AE7">
      <w:pPr>
        <w:rPr>
          <w:rFonts w:cs="Times New Roman"/>
        </w:rPr>
      </w:pPr>
      <w:r w:rsidRPr="007E446E">
        <w:rPr>
          <w:rFonts w:cs="Times New Roman"/>
        </w:rPr>
        <w:t>Opi</w:t>
      </w:r>
      <w:r w:rsidR="007E446E" w:rsidRPr="007E446E">
        <w:rPr>
          <w:rFonts w:cs="Times New Roman"/>
        </w:rPr>
        <w:t>s časti 2</w:t>
      </w:r>
      <w:r w:rsidR="00754602" w:rsidRPr="007E446E">
        <w:rPr>
          <w:rFonts w:cs="Times New Roman"/>
        </w:rPr>
        <w:t xml:space="preserve"> </w:t>
      </w:r>
      <w:r w:rsidR="007E446E" w:rsidRPr="007E446E">
        <w:rPr>
          <w:rFonts w:cs="Times New Roman"/>
        </w:rPr>
        <w:t>(</w:t>
      </w:r>
      <w:proofErr w:type="spellStart"/>
      <w:r w:rsidR="007E446E" w:rsidRPr="007E446E">
        <w:rPr>
          <w:rFonts w:cs="Times New Roman"/>
        </w:rPr>
        <w:t>VectoBac</w:t>
      </w:r>
      <w:proofErr w:type="spellEnd"/>
      <w:r w:rsidR="007E446E" w:rsidRPr="007E446E">
        <w:rPr>
          <w:rFonts w:cs="Times New Roman"/>
        </w:rPr>
        <w:t xml:space="preserve"> WG): </w:t>
      </w:r>
      <w:r w:rsidR="007E446E" w:rsidRPr="007E446E">
        <w:rPr>
          <w:rFonts w:cs="Times New Roman"/>
        </w:rPr>
        <w:t>SK19-MRP-017</w:t>
      </w:r>
    </w:p>
    <w:p w14:paraId="44DC3F31" w14:textId="0CF4F09C" w:rsidR="00147885" w:rsidRPr="007E446E" w:rsidRDefault="00147885" w:rsidP="006F0AE7">
      <w:pPr>
        <w:rPr>
          <w:rFonts w:cs="Times New Roman"/>
        </w:rPr>
      </w:pPr>
      <w:hyperlink r:id="rId10" w:history="1">
        <w:r w:rsidRPr="007E446E">
          <w:rPr>
            <w:rStyle w:val="Hypertextovprepojenie"/>
            <w:rFonts w:cs="Times New Roman"/>
          </w:rPr>
          <w:t>https://echa.europa.eu/documents/10162/1418ef2e-3d3d-1446-1876-1542af0b3942</w:t>
        </w:r>
      </w:hyperlink>
      <w:r w:rsidR="00754602" w:rsidRPr="007E446E">
        <w:rPr>
          <w:rFonts w:cs="Times New Roman"/>
        </w:rPr>
        <w:t xml:space="preserve"> </w:t>
      </w:r>
    </w:p>
    <w:p w14:paraId="2F1B2648" w14:textId="52CAB05A" w:rsidR="006F0AE7" w:rsidRPr="00C354E5" w:rsidRDefault="00754602" w:rsidP="006F0AE7">
      <w:pPr>
        <w:rPr>
          <w:rFonts w:cs="Times New Roman"/>
        </w:rPr>
      </w:pPr>
      <w:r w:rsidRPr="007E446E">
        <w:rPr>
          <w:rFonts w:cs="Times New Roman"/>
        </w:rPr>
        <w:t>Výrobok musí byť overiteľný kartou bezpečnostných údajov výrobku podľa nariadenia Európskeho parlamentu a Rady ES č. 1907/2006 REACH (platí pre obidve časti).</w:t>
      </w:r>
    </w:p>
    <w:p w14:paraId="7446A38A" w14:textId="7FE27E77" w:rsidR="0060637E" w:rsidRPr="00C354E5" w:rsidRDefault="0060637E" w:rsidP="008E5C94">
      <w:pPr>
        <w:pStyle w:val="Nadpis2"/>
      </w:pPr>
      <w:r w:rsidRPr="00C354E5">
        <w:t>Identifikácia predmetu obstarávania podľa CPV</w:t>
      </w:r>
      <w:r w:rsidR="006C387B" w:rsidRPr="00C354E5">
        <w:t xml:space="preserve"> kódov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0E59B4" w:rsidRPr="00C354E5" w14:paraId="7EDEE8D1" w14:textId="77777777" w:rsidTr="003008A3">
        <w:tc>
          <w:tcPr>
            <w:tcW w:w="2127" w:type="dxa"/>
            <w:vAlign w:val="center"/>
          </w:tcPr>
          <w:p w14:paraId="491FF8A1" w14:textId="775D815F" w:rsidR="000E59B4" w:rsidRPr="007E446E" w:rsidRDefault="003008A3" w:rsidP="00274DF6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7E446E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7E446E">
              <w:rPr>
                <w:rFonts w:cs="Times New Roman"/>
                <w:color w:val="000000"/>
                <w:szCs w:val="24"/>
                <w:lang w:eastAsia="cs-CZ"/>
              </w:rPr>
              <w:t>33631600-8</w:t>
            </w:r>
          </w:p>
        </w:tc>
        <w:tc>
          <w:tcPr>
            <w:tcW w:w="7053" w:type="dxa"/>
            <w:vAlign w:val="center"/>
          </w:tcPr>
          <w:p w14:paraId="6A920536" w14:textId="77777777" w:rsidR="000E59B4" w:rsidRPr="007E446E" w:rsidRDefault="000E59B4" w:rsidP="00357AAB">
            <w:pPr>
              <w:ind w:left="-112"/>
              <w:jc w:val="left"/>
              <w:rPr>
                <w:rFonts w:cs="Times New Roman"/>
                <w:color w:val="FF0000"/>
                <w:szCs w:val="24"/>
              </w:rPr>
            </w:pPr>
            <w:r w:rsidRPr="007E446E">
              <w:rPr>
                <w:rFonts w:cs="Times New Roman"/>
                <w:color w:val="000000"/>
                <w:szCs w:val="24"/>
                <w:lang w:eastAsia="cs-CZ"/>
              </w:rPr>
              <w:t>Antiseptiká a dezinfekčné prostriedky</w:t>
            </w:r>
          </w:p>
        </w:tc>
      </w:tr>
    </w:tbl>
    <w:p w14:paraId="6BA6CB1D" w14:textId="75E57C67" w:rsidR="0060637E" w:rsidRPr="00C354E5" w:rsidRDefault="0060637E" w:rsidP="008E5C94">
      <w:pPr>
        <w:pStyle w:val="Nadpis2"/>
      </w:pPr>
      <w:r w:rsidRPr="00C354E5">
        <w:t>Predpokladaná hodnota zákazky</w:t>
      </w:r>
    </w:p>
    <w:p w14:paraId="1D1A284A" w14:textId="773F30A6" w:rsidR="00702B73" w:rsidRPr="007E446E" w:rsidRDefault="00754602" w:rsidP="007E446E">
      <w:pPr>
        <w:rPr>
          <w:rFonts w:cs="Times New Roman"/>
        </w:rPr>
      </w:pPr>
      <w:r w:rsidRPr="007E446E">
        <w:rPr>
          <w:rFonts w:cs="Times New Roman"/>
        </w:rPr>
        <w:t>20 000,00</w:t>
      </w:r>
      <w:r w:rsidR="00D31FCD" w:rsidRPr="007E446E">
        <w:rPr>
          <w:rFonts w:cs="Times New Roman"/>
        </w:rPr>
        <w:t xml:space="preserve"> eur bez DPH</w:t>
      </w:r>
      <w:r w:rsidR="007E446E">
        <w:rPr>
          <w:rFonts w:cs="Times New Roman"/>
        </w:rPr>
        <w:t xml:space="preserve"> (časť 1: 14 000 EUR bez DPH; časť 2: 6 000 EUR bez DPH)</w:t>
      </w:r>
    </w:p>
    <w:p w14:paraId="69A6EF24" w14:textId="47358B9A" w:rsidR="0060637E" w:rsidRPr="00C354E5" w:rsidRDefault="0060637E" w:rsidP="008E5C94">
      <w:pPr>
        <w:pStyle w:val="Nadpis2"/>
      </w:pPr>
      <w:r w:rsidRPr="00C354E5">
        <w:lastRenderedPageBreak/>
        <w:t>Rozdelenie predmetu obstarávania na ča</w:t>
      </w:r>
      <w:r w:rsidR="006C387B" w:rsidRPr="00C354E5">
        <w:t>s</w:t>
      </w:r>
      <w:r w:rsidRPr="00C354E5">
        <w:t>ti</w:t>
      </w:r>
    </w:p>
    <w:p w14:paraId="75004ACE" w14:textId="099F828D" w:rsidR="006C387B" w:rsidRPr="00C354E5" w:rsidRDefault="006C387B" w:rsidP="006C387B">
      <w:pPr>
        <w:rPr>
          <w:rFonts w:cs="Times New Roman"/>
        </w:rPr>
      </w:pPr>
      <w:r w:rsidRPr="00C354E5">
        <w:rPr>
          <w:rFonts w:cs="Times New Roman"/>
        </w:rPr>
        <w:t>Zákazka</w:t>
      </w:r>
      <w:r w:rsidR="00754602" w:rsidRPr="00C354E5">
        <w:rPr>
          <w:rFonts w:cs="Times New Roman"/>
        </w:rPr>
        <w:t xml:space="preserve"> je rozdelená na časti: </w:t>
      </w:r>
      <w:r w:rsidR="00754602" w:rsidRPr="007E446E">
        <w:rPr>
          <w:rFonts w:cs="Times New Roman"/>
        </w:rPr>
        <w:t>Áno</w:t>
      </w:r>
    </w:p>
    <w:p w14:paraId="2B52C60B" w14:textId="36DB07B6" w:rsidR="001F7296" w:rsidRPr="00C354E5" w:rsidRDefault="001F7296" w:rsidP="008E5C94">
      <w:pPr>
        <w:pStyle w:val="Nadpis2"/>
      </w:pPr>
      <w:r w:rsidRPr="00C354E5">
        <w:t>Typ zmluvného vzťahu</w:t>
      </w:r>
    </w:p>
    <w:p w14:paraId="249E4CE6" w14:textId="3D2ADB66" w:rsidR="00786947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>Výsledkom verejného obstarávania je</w:t>
      </w:r>
      <w:r w:rsidR="00E81997">
        <w:rPr>
          <w:rFonts w:cs="Times New Roman"/>
          <w:bCs/>
        </w:rPr>
        <w:t>:</w:t>
      </w:r>
      <w:r w:rsidRPr="00C354E5">
        <w:rPr>
          <w:rFonts w:cs="Times New Roman"/>
          <w:b/>
          <w:bCs/>
        </w:rPr>
        <w:t xml:space="preserve"> </w:t>
      </w:r>
      <w:r w:rsidR="007E446E">
        <w:rPr>
          <w:rFonts w:cs="Times New Roman"/>
        </w:rPr>
        <w:t>Objednávka</w:t>
      </w:r>
      <w:r w:rsidR="007E446E">
        <w:rPr>
          <w:rFonts w:cs="Times New Roman"/>
          <w:b/>
          <w:bCs/>
        </w:rPr>
        <w:t>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>ystavená faktúra zo strany dodávateľa musí obsahovať všetky náležitosti daňového dokladu podľa zákona 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A02015" w:rsidRPr="00C354E5">
        <w:rPr>
          <w:rFonts w:cs="Times New Roman"/>
        </w:rPr>
        <w:t>dodaných</w:t>
      </w:r>
      <w:r w:rsidR="00171764" w:rsidRPr="00C354E5">
        <w:rPr>
          <w:rFonts w:cs="Times New Roman"/>
        </w:rPr>
        <w:t xml:space="preserve"> tovarov</w:t>
      </w:r>
      <w:r w:rsidR="00011527">
        <w:rPr>
          <w:rFonts w:cs="Times New Roman"/>
        </w:rPr>
        <w:t>, služieb alebo prác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8E5C94">
      <w:pPr>
        <w:pStyle w:val="Nadpis2"/>
      </w:pPr>
      <w:r w:rsidRPr="00C354E5">
        <w:t>Miesto a čas dodania zákazky</w:t>
      </w:r>
    </w:p>
    <w:tbl>
      <w:tblPr>
        <w:tblStyle w:val="Mriekatabu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79"/>
      </w:tblGrid>
      <w:tr w:rsidR="00BD2C67" w:rsidRPr="00C354E5" w14:paraId="3B76DF7F" w14:textId="77777777" w:rsidTr="00586440">
        <w:tc>
          <w:tcPr>
            <w:tcW w:w="1135" w:type="dxa"/>
          </w:tcPr>
          <w:p w14:paraId="55181496" w14:textId="533E9497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8079" w:type="dxa"/>
          </w:tcPr>
          <w:p w14:paraId="17DAAEF6" w14:textId="2AA7F070" w:rsidR="00BD2C67" w:rsidRPr="00401427" w:rsidRDefault="007E446E" w:rsidP="000239F6">
            <w:pPr>
              <w:rPr>
                <w:rFonts w:cs="Times New Roman"/>
                <w:b/>
              </w:rPr>
            </w:pPr>
            <w:r w:rsidRPr="00401427">
              <w:rPr>
                <w:rFonts w:cs="Times New Roman"/>
                <w:szCs w:val="24"/>
              </w:rPr>
              <w:t>Územie mesta</w:t>
            </w:r>
            <w:r w:rsidR="00BD2C67" w:rsidRPr="00401427">
              <w:rPr>
                <w:rFonts w:cs="Times New Roman"/>
                <w:szCs w:val="24"/>
              </w:rPr>
              <w:t xml:space="preserve"> Bratislava</w:t>
            </w:r>
          </w:p>
        </w:tc>
      </w:tr>
      <w:tr w:rsidR="00BD2C67" w:rsidRPr="00C354E5" w14:paraId="0BF2F088" w14:textId="77777777" w:rsidTr="00586440">
        <w:tc>
          <w:tcPr>
            <w:tcW w:w="1135" w:type="dxa"/>
          </w:tcPr>
          <w:p w14:paraId="5A68D397" w14:textId="66F16401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Čas:</w:t>
            </w:r>
          </w:p>
        </w:tc>
        <w:tc>
          <w:tcPr>
            <w:tcW w:w="8079" w:type="dxa"/>
          </w:tcPr>
          <w:p w14:paraId="028A3A80" w14:textId="3BFA0044" w:rsidR="00BD2C67" w:rsidRPr="00401427" w:rsidRDefault="001E1E86" w:rsidP="000239F6">
            <w:pPr>
              <w:rPr>
                <w:rFonts w:cs="Times New Roman"/>
                <w:b/>
              </w:rPr>
            </w:pPr>
            <w:r>
              <w:rPr>
                <w:rFonts w:cs="Times New Roman"/>
                <w:szCs w:val="24"/>
              </w:rPr>
              <w:t xml:space="preserve">10 % ponúknutého objemu pre danú časť do 14 dní odo dňa vystavenia objednávky, zvyšok </w:t>
            </w:r>
            <w:r w:rsidR="00BD2C67" w:rsidRPr="00401427">
              <w:rPr>
                <w:rFonts w:cs="Times New Roman"/>
                <w:szCs w:val="24"/>
              </w:rPr>
              <w:t xml:space="preserve">do </w:t>
            </w:r>
            <w:r w:rsidR="00401427" w:rsidRPr="00401427">
              <w:rPr>
                <w:rFonts w:cs="Times New Roman"/>
                <w:szCs w:val="24"/>
              </w:rPr>
              <w:t>25</w:t>
            </w:r>
            <w:r w:rsidR="00BD2C67" w:rsidRPr="00401427">
              <w:rPr>
                <w:rFonts w:cs="Times New Roman"/>
                <w:szCs w:val="24"/>
              </w:rPr>
              <w:t xml:space="preserve"> dní odo dňa vystaveni</w:t>
            </w:r>
            <w:r>
              <w:rPr>
                <w:rFonts w:cs="Times New Roman"/>
                <w:szCs w:val="24"/>
              </w:rPr>
              <w:t>a</w:t>
            </w:r>
            <w:r w:rsidR="00BD2C67" w:rsidRPr="00401427">
              <w:rPr>
                <w:rFonts w:cs="Times New Roman"/>
                <w:szCs w:val="24"/>
              </w:rPr>
              <w:t xml:space="preserve"> objednávky</w:t>
            </w:r>
          </w:p>
        </w:tc>
      </w:tr>
    </w:tbl>
    <w:p w14:paraId="01F5D2DE" w14:textId="0AA1CDCD" w:rsidR="0019202E" w:rsidRPr="00C354E5" w:rsidRDefault="0019202E" w:rsidP="008E5C94">
      <w:pPr>
        <w:pStyle w:val="Nadpis2"/>
      </w:pPr>
      <w:r w:rsidRPr="00C354E5">
        <w:t>Hlavné podmienky financovania</w:t>
      </w:r>
    </w:p>
    <w:p w14:paraId="4C640A11" w14:textId="5B31F07B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z rozpočtu Hlavného mesta Slovenskej republiky Bratislavy na základe faktúry. </w:t>
      </w:r>
      <w:bookmarkStart w:id="0" w:name="financovanie"/>
      <w:r w:rsidRPr="00C354E5">
        <w:rPr>
          <w:rFonts w:cs="Times New Roman"/>
        </w:rPr>
        <w:t>Faktúra bude mať 30-dňovú lehotu splatnosti odo dňa jej doručenia. Súčasťou faktúry bude súpis dodaných tovarov</w:t>
      </w:r>
      <w:r w:rsidR="00011527">
        <w:rPr>
          <w:rFonts w:cs="Times New Roman"/>
        </w:rPr>
        <w:t>, služieb alebo prác</w:t>
      </w:r>
      <w:r w:rsidRPr="00C354E5">
        <w:rPr>
          <w:rFonts w:cs="Times New Roman"/>
        </w:rPr>
        <w:t xml:space="preserve">. Platba bude realizovaná bezhotovostným platobným príkazom. Neposkytuje sa preddavok ani zálohová platba. </w:t>
      </w:r>
      <w:bookmarkEnd w:id="0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C354E5" w:rsidRDefault="0019202E" w:rsidP="008E5C94">
      <w:pPr>
        <w:pStyle w:val="Nadpis2"/>
      </w:pPr>
      <w:r w:rsidRPr="00C354E5">
        <w:t xml:space="preserve">Podmienky účasti uchádzačov </w:t>
      </w:r>
    </w:p>
    <w:p w14:paraId="143B8237" w14:textId="77777777" w:rsidR="0019202E" w:rsidRPr="00C354E5" w:rsidRDefault="0019202E" w:rsidP="0019202E">
      <w:pPr>
        <w:rPr>
          <w:rFonts w:cs="Times New Roman"/>
        </w:rPr>
      </w:pPr>
      <w:r w:rsidRPr="00C354E5">
        <w:rPr>
          <w:rFonts w:cs="Times New Roman"/>
        </w:rPr>
        <w:t>Vyžaduje sa splnenie podmienok účasti osobného postavenia:</w:t>
      </w:r>
    </w:p>
    <w:p w14:paraId="7D1CDD6C" w14:textId="077F5ADD" w:rsidR="001949A3" w:rsidRPr="00C354E5" w:rsidRDefault="0019202E" w:rsidP="00695DA6">
      <w:pPr>
        <w:pStyle w:val="Odsekzoznamu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C354E5">
        <w:rPr>
          <w:rFonts w:cs="Times New Roman"/>
        </w:rPr>
        <w:t xml:space="preserve">podľa § 32 ods. 1 písm. e) ZVO, t. j. uchádzač </w:t>
      </w:r>
      <w:r w:rsidR="001949A3" w:rsidRPr="00C354E5">
        <w:rPr>
          <w:rFonts w:cs="Times New Roman"/>
        </w:rPr>
        <w:t xml:space="preserve">musí byť oprávnený </w:t>
      </w:r>
      <w:r w:rsidR="00B648BA" w:rsidRPr="00C354E5">
        <w:rPr>
          <w:rFonts w:cs="Times New Roman"/>
        </w:rPr>
        <w:t>dodávať tovar</w:t>
      </w:r>
      <w:r w:rsidR="008C2E39" w:rsidRPr="00C354E5">
        <w:rPr>
          <w:rFonts w:cs="Times New Roman"/>
        </w:rPr>
        <w:t>.</w:t>
      </w:r>
    </w:p>
    <w:p w14:paraId="51D8FF83" w14:textId="20CA0684" w:rsidR="001949A3" w:rsidRDefault="001949A3" w:rsidP="00695DA6">
      <w:pPr>
        <w:pStyle w:val="Odsekzoznamu"/>
        <w:numPr>
          <w:ilvl w:val="0"/>
          <w:numId w:val="3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podľa § 32 ods. 1 písm. f) ZVO, t. j. že uchádzač nemá uložený zákaz účasti vo verejnom obstarávaní.</w:t>
      </w:r>
    </w:p>
    <w:p w14:paraId="62C150A0" w14:textId="64345069" w:rsidR="00043C3D" w:rsidRPr="00C354E5" w:rsidRDefault="00043C3D" w:rsidP="001764DB">
      <w:pPr>
        <w:rPr>
          <w:rFonts w:cs="Times New Roman"/>
        </w:rPr>
      </w:pPr>
      <w:r w:rsidRPr="00C354E5">
        <w:rPr>
          <w:rFonts w:cs="Times New Roman"/>
        </w:rPr>
        <w:t xml:space="preserve">Splnenie podmienok účasti </w:t>
      </w:r>
      <w:r w:rsidRPr="00C354E5">
        <w:rPr>
          <w:rFonts w:cs="Times New Roman"/>
          <w:bCs/>
        </w:rPr>
        <w:t xml:space="preserve">uchádzač </w:t>
      </w:r>
      <w:r w:rsidRPr="00C354E5">
        <w:rPr>
          <w:rFonts w:cs="Times New Roman"/>
          <w:b/>
          <w:bCs/>
        </w:rPr>
        <w:t>preukazuje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/>
        </w:rPr>
        <w:t>čestným vyhlásením</w:t>
      </w:r>
      <w:r w:rsidR="004F0B1B" w:rsidRPr="00C354E5">
        <w:rPr>
          <w:rFonts w:cs="Times New Roman"/>
        </w:rPr>
        <w:t xml:space="preserve">, ktoré </w:t>
      </w:r>
      <w:r w:rsidRPr="00C354E5">
        <w:rPr>
          <w:rFonts w:cs="Times New Roman"/>
        </w:rPr>
        <w:t xml:space="preserve">je súčasťou </w:t>
      </w:r>
      <w:r w:rsidRPr="00C354E5">
        <w:rPr>
          <w:rFonts w:cs="Times New Roman"/>
          <w:bCs/>
        </w:rPr>
        <w:t>prílohy č. 1 tejto výzvy.</w:t>
      </w:r>
    </w:p>
    <w:p w14:paraId="0A0F5D43" w14:textId="77777777" w:rsidR="00204B6B" w:rsidRPr="00C354E5" w:rsidRDefault="00204B6B" w:rsidP="008E5C94">
      <w:pPr>
        <w:pStyle w:val="Nadpis2"/>
      </w:pPr>
      <w:bookmarkStart w:id="1" w:name="_Hlk34226198"/>
      <w:r w:rsidRPr="00C354E5">
        <w:t>Komunikácia a vysvetľovania</w:t>
      </w:r>
      <w:bookmarkEnd w:id="1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2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11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2" w:history="1">
        <w:r w:rsidR="00893F22" w:rsidRPr="00C354E5">
          <w:rPr>
            <w:rStyle w:val="Hypertextovprepojenie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C354E5" w:rsidRDefault="00A50E5B" w:rsidP="00204B6B">
      <w:pPr>
        <w:rPr>
          <w:rFonts w:cs="Times New Roman"/>
        </w:rPr>
      </w:pPr>
      <w:hyperlink r:id="rId13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2"/>
    </w:p>
    <w:p w14:paraId="2AE48424" w14:textId="3E3AA5C6" w:rsidR="006D610C" w:rsidRPr="00C354E5" w:rsidRDefault="006D610C" w:rsidP="008E5C94">
      <w:pPr>
        <w:pStyle w:val="Nadpis2"/>
      </w:pPr>
      <w:r w:rsidRPr="00C354E5"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C354E5" w:rsidRDefault="00BD2C67" w:rsidP="005E3625">
            <w:pPr>
              <w:ind w:left="38"/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4C3B5DA" w:rsidR="00BD2C67" w:rsidRPr="00401427" w:rsidRDefault="00BF089A" w:rsidP="00887A20">
            <w:pPr>
              <w:rPr>
                <w:rFonts w:cs="Times New Roman"/>
                <w:b/>
              </w:rPr>
            </w:pPr>
            <w:r w:rsidRPr="00401427">
              <w:rPr>
                <w:rFonts w:cs="Times New Roman"/>
                <w:szCs w:val="24"/>
              </w:rPr>
              <w:t>28.07.2021 10:00:00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C354E5" w:rsidRDefault="00BD2C67" w:rsidP="005E3625">
            <w:pPr>
              <w:ind w:left="38"/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547C2608" w:rsidR="00BD2C67" w:rsidRPr="00401427" w:rsidRDefault="00BD2C67" w:rsidP="00081F5E">
            <w:pPr>
              <w:jc w:val="left"/>
              <w:rPr>
                <w:rFonts w:cs="Times New Roman"/>
              </w:rPr>
            </w:pPr>
            <w:r w:rsidRPr="00401427">
              <w:rPr>
                <w:rFonts w:cs="Times New Roman"/>
              </w:rPr>
              <w:t xml:space="preserve">Prostredníctvom IS </w:t>
            </w:r>
            <w:proofErr w:type="spellStart"/>
            <w:r w:rsidRPr="00401427">
              <w:rPr>
                <w:rFonts w:cs="Times New Roman"/>
              </w:rPr>
              <w:t>Josephine</w:t>
            </w:r>
            <w:proofErr w:type="spellEnd"/>
            <w:r w:rsidR="00B309FE" w:rsidRPr="00401427">
              <w:rPr>
                <w:rFonts w:cs="Times New Roman"/>
              </w:rPr>
              <w:t xml:space="preserve"> na nasledovnej adrese zákazky: </w:t>
            </w:r>
            <w:r w:rsidR="00772D98" w:rsidRPr="00401427">
              <w:rPr>
                <w:color w:val="2F5496" w:themeColor="accent1" w:themeShade="BF"/>
                <w:u w:val="single"/>
              </w:rPr>
              <w:t>https://josephine.proebiz.com/sk/tender/13488/summary</w:t>
            </w:r>
          </w:p>
          <w:p w14:paraId="43678CBD" w14:textId="17419B38" w:rsidR="00B309FE" w:rsidRPr="00401427" w:rsidRDefault="00B309FE" w:rsidP="000239F6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5E3625">
            <w:pPr>
              <w:ind w:left="38"/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C354E5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Riadne vyplnená a podpísaná príloha č. 1. 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</w:t>
      </w:r>
      <w:proofErr w:type="spellStart"/>
      <w:r w:rsidR="00684525" w:rsidRPr="00C354E5">
        <w:rPr>
          <w:rFonts w:cs="Times New Roman"/>
        </w:rPr>
        <w:t>Josephine</w:t>
      </w:r>
      <w:proofErr w:type="spellEnd"/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C354E5" w:rsidRDefault="00757B7A" w:rsidP="008E5C94">
      <w:pPr>
        <w:pStyle w:val="Nadpis2"/>
      </w:pPr>
      <w:r w:rsidRPr="00C354E5">
        <w:t>Kritériá na vyhodnotenie ponúk</w:t>
      </w:r>
    </w:p>
    <w:p w14:paraId="6A53959B" w14:textId="6588EA8F" w:rsidR="00757B7A" w:rsidRDefault="00757B7A" w:rsidP="00757B7A">
      <w:pPr>
        <w:rPr>
          <w:rFonts w:cs="Times New Roman"/>
          <w:bCs/>
        </w:rPr>
      </w:pPr>
      <w:r w:rsidRPr="00C354E5">
        <w:rPr>
          <w:rFonts w:cs="Times New Roman"/>
        </w:rPr>
        <w:t>Kritériom na vyhodnotenie ponúk je</w:t>
      </w:r>
      <w:r w:rsidR="0005181D">
        <w:rPr>
          <w:rFonts w:cs="Times New Roman"/>
        </w:rPr>
        <w:t xml:space="preserve"> pre časť 1 (</w:t>
      </w:r>
      <w:proofErr w:type="spellStart"/>
      <w:r w:rsidR="0005181D">
        <w:rPr>
          <w:rFonts w:cs="Times New Roman"/>
        </w:rPr>
        <w:t>VectoBac</w:t>
      </w:r>
      <w:proofErr w:type="spellEnd"/>
      <w:r w:rsidR="0005181D">
        <w:rPr>
          <w:rFonts w:cs="Times New Roman"/>
        </w:rPr>
        <w:t xml:space="preserve"> G)</w:t>
      </w:r>
      <w:r w:rsidR="00E81997">
        <w:rPr>
          <w:rFonts w:cs="Times New Roman"/>
        </w:rPr>
        <w:t>:</w:t>
      </w:r>
      <w:r w:rsidRPr="00C354E5">
        <w:rPr>
          <w:rFonts w:cs="Times New Roman"/>
        </w:rPr>
        <w:t xml:space="preserve"> </w:t>
      </w:r>
      <w:r w:rsidR="00C7749C">
        <w:rPr>
          <w:rFonts w:cs="Times New Roman"/>
          <w:b/>
        </w:rPr>
        <w:t>Najvyšš</w:t>
      </w:r>
      <w:r w:rsidR="0005181D">
        <w:rPr>
          <w:rFonts w:cs="Times New Roman"/>
          <w:b/>
        </w:rPr>
        <w:t xml:space="preserve">ia hmotnosť látky </w:t>
      </w:r>
      <w:r w:rsidR="0005181D">
        <w:rPr>
          <w:rFonts w:cs="Times New Roman"/>
          <w:bCs/>
        </w:rPr>
        <w:t xml:space="preserve">(v limite do 14 000 EUR bez DPH). </w:t>
      </w:r>
    </w:p>
    <w:p w14:paraId="715EF10F" w14:textId="08696718" w:rsidR="0005181D" w:rsidRDefault="0005181D" w:rsidP="0005181D">
      <w:pPr>
        <w:rPr>
          <w:rFonts w:cs="Times New Roman"/>
          <w:b/>
        </w:rPr>
      </w:pPr>
      <w:r w:rsidRPr="00DF1A1C">
        <w:rPr>
          <w:rFonts w:cs="Times New Roman"/>
          <w:b/>
        </w:rPr>
        <w:t xml:space="preserve">Verejný obstarávateľ nakúpi od uchádzača, ktorý ponúkne </w:t>
      </w:r>
      <w:r>
        <w:rPr>
          <w:rFonts w:cs="Times New Roman"/>
          <w:b/>
        </w:rPr>
        <w:t>najvyššiu hmotnosť požadovanej látky</w:t>
      </w:r>
      <w:r w:rsidRPr="00DF1A1C">
        <w:rPr>
          <w:rFonts w:cs="Times New Roman"/>
          <w:b/>
        </w:rPr>
        <w:t xml:space="preserve">, pričom objednávka bude na plnú sumu, t. j. </w:t>
      </w:r>
      <w:r>
        <w:rPr>
          <w:rFonts w:cs="Times New Roman"/>
          <w:b/>
        </w:rPr>
        <w:t>1</w:t>
      </w:r>
      <w:r w:rsidRPr="00DF1A1C">
        <w:rPr>
          <w:rFonts w:cs="Times New Roman"/>
          <w:b/>
        </w:rPr>
        <w:t>4 </w:t>
      </w:r>
      <w:r>
        <w:rPr>
          <w:rFonts w:cs="Times New Roman"/>
          <w:b/>
        </w:rPr>
        <w:t>0</w:t>
      </w:r>
      <w:r w:rsidRPr="00DF1A1C">
        <w:rPr>
          <w:rFonts w:cs="Times New Roman"/>
          <w:b/>
        </w:rPr>
        <w:t xml:space="preserve">00 EUR bez DPH. </w:t>
      </w:r>
    </w:p>
    <w:p w14:paraId="509B5028" w14:textId="1CF82A31" w:rsidR="0005181D" w:rsidRDefault="0005181D" w:rsidP="00757B7A">
      <w:pPr>
        <w:rPr>
          <w:rFonts w:cs="Times New Roman"/>
          <w:bCs/>
        </w:rPr>
      </w:pPr>
      <w:r>
        <w:rPr>
          <w:rFonts w:cs="Times New Roman"/>
          <w:bCs/>
        </w:rPr>
        <w:t>Minimálna ponúknutá hmotnosť: 800 kg</w:t>
      </w:r>
    </w:p>
    <w:p w14:paraId="77775691" w14:textId="77777777" w:rsidR="0005181D" w:rsidRPr="0005181D" w:rsidRDefault="0005181D" w:rsidP="00757B7A">
      <w:pPr>
        <w:rPr>
          <w:rFonts w:cs="Times New Roman"/>
          <w:bCs/>
        </w:rPr>
      </w:pPr>
    </w:p>
    <w:p w14:paraId="0579FA0C" w14:textId="2A77E5F1" w:rsidR="0005181D" w:rsidRDefault="0005181D" w:rsidP="0005181D">
      <w:pPr>
        <w:rPr>
          <w:rFonts w:cs="Times New Roman"/>
          <w:bCs/>
        </w:rPr>
      </w:pPr>
      <w:r w:rsidRPr="00C354E5">
        <w:rPr>
          <w:rFonts w:cs="Times New Roman"/>
        </w:rPr>
        <w:t>Kritériom na vyhodnotenie ponúk je</w:t>
      </w:r>
      <w:r>
        <w:rPr>
          <w:rFonts w:cs="Times New Roman"/>
        </w:rPr>
        <w:t xml:space="preserve"> pre časť </w:t>
      </w:r>
      <w:r>
        <w:rPr>
          <w:rFonts w:cs="Times New Roman"/>
        </w:rPr>
        <w:t>2</w:t>
      </w:r>
      <w:r>
        <w:rPr>
          <w:rFonts w:cs="Times New Roman"/>
        </w:rPr>
        <w:t xml:space="preserve"> (Vect</w:t>
      </w:r>
      <w:proofErr w:type="spellStart"/>
      <w:r>
        <w:rPr>
          <w:rFonts w:cs="Times New Roman"/>
        </w:rPr>
        <w:t>oBac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</w:rPr>
        <w:t>G):</w:t>
      </w:r>
      <w:r w:rsidRPr="00C354E5">
        <w:rPr>
          <w:rFonts w:cs="Times New Roman"/>
        </w:rPr>
        <w:t xml:space="preserve"> </w:t>
      </w:r>
      <w:r>
        <w:rPr>
          <w:rFonts w:cs="Times New Roman"/>
          <w:b/>
        </w:rPr>
        <w:t xml:space="preserve">Najvyššia hmotnosť látky </w:t>
      </w:r>
      <w:r>
        <w:rPr>
          <w:rFonts w:cs="Times New Roman"/>
          <w:bCs/>
        </w:rPr>
        <w:t xml:space="preserve">(v limite do </w:t>
      </w:r>
      <w:r>
        <w:rPr>
          <w:rFonts w:cs="Times New Roman"/>
          <w:bCs/>
        </w:rPr>
        <w:t>6</w:t>
      </w:r>
      <w:r>
        <w:rPr>
          <w:rFonts w:cs="Times New Roman"/>
          <w:bCs/>
        </w:rPr>
        <w:t xml:space="preserve"> 000 EUR bez DPH). </w:t>
      </w:r>
    </w:p>
    <w:p w14:paraId="337A46AC" w14:textId="6AC57482" w:rsidR="0005181D" w:rsidRDefault="0005181D" w:rsidP="0005181D">
      <w:pPr>
        <w:rPr>
          <w:rFonts w:cs="Times New Roman"/>
          <w:b/>
        </w:rPr>
      </w:pPr>
      <w:r w:rsidRPr="00DF1A1C">
        <w:rPr>
          <w:rFonts w:cs="Times New Roman"/>
          <w:b/>
        </w:rPr>
        <w:t xml:space="preserve">Verejný obstarávateľ nakúpi od uchádzača, ktorý ponúkne </w:t>
      </w:r>
      <w:r>
        <w:rPr>
          <w:rFonts w:cs="Times New Roman"/>
          <w:b/>
        </w:rPr>
        <w:t>najvyššiu hmotnosť požadovanej látky</w:t>
      </w:r>
      <w:r w:rsidRPr="00DF1A1C">
        <w:rPr>
          <w:rFonts w:cs="Times New Roman"/>
          <w:b/>
        </w:rPr>
        <w:t xml:space="preserve">, pričom objednávka bude na plnú sumu, t. j. </w:t>
      </w:r>
      <w:r>
        <w:rPr>
          <w:rFonts w:cs="Times New Roman"/>
          <w:b/>
        </w:rPr>
        <w:t>6</w:t>
      </w:r>
      <w:r w:rsidRPr="00DF1A1C">
        <w:rPr>
          <w:rFonts w:cs="Times New Roman"/>
          <w:b/>
        </w:rPr>
        <w:t> </w:t>
      </w:r>
      <w:r>
        <w:rPr>
          <w:rFonts w:cs="Times New Roman"/>
          <w:b/>
        </w:rPr>
        <w:t>0</w:t>
      </w:r>
      <w:r w:rsidRPr="00DF1A1C">
        <w:rPr>
          <w:rFonts w:cs="Times New Roman"/>
          <w:b/>
        </w:rPr>
        <w:t xml:space="preserve">00 EUR bez DPH. </w:t>
      </w:r>
    </w:p>
    <w:p w14:paraId="74F603AE" w14:textId="3D7F7269" w:rsidR="0005181D" w:rsidRPr="0005181D" w:rsidRDefault="0005181D" w:rsidP="0005181D">
      <w:pPr>
        <w:rPr>
          <w:rFonts w:cs="Times New Roman"/>
          <w:bCs/>
        </w:rPr>
      </w:pPr>
      <w:r>
        <w:rPr>
          <w:rFonts w:cs="Times New Roman"/>
          <w:bCs/>
        </w:rPr>
        <w:t xml:space="preserve">Minimálna ponúknutá hmotnosť: </w:t>
      </w:r>
      <w:r>
        <w:rPr>
          <w:rFonts w:cs="Times New Roman"/>
          <w:bCs/>
        </w:rPr>
        <w:t>60</w:t>
      </w:r>
      <w:r>
        <w:rPr>
          <w:rFonts w:cs="Times New Roman"/>
          <w:bCs/>
        </w:rPr>
        <w:t xml:space="preserve"> kg</w:t>
      </w:r>
    </w:p>
    <w:p w14:paraId="4A26C3AA" w14:textId="6598BEAA" w:rsidR="001F3971" w:rsidRDefault="001F3971" w:rsidP="00757B7A">
      <w:pPr>
        <w:rPr>
          <w:rFonts w:cs="Times New Roman"/>
          <w:noProof/>
        </w:rPr>
      </w:pPr>
    </w:p>
    <w:p w14:paraId="35BB2C06" w14:textId="1DB2A1D3" w:rsidR="00757B7A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 xml:space="preserve">V prípade rovnosti predložených ponúk budú vyzvaní tí uchádzači, ktorí predložili </w:t>
      </w:r>
      <w:r w:rsidR="00D86B64">
        <w:rPr>
          <w:rFonts w:cs="Times New Roman"/>
          <w:noProof/>
        </w:rPr>
        <w:t>v danej časti ponuky s najvyššou hmotnosťou požadovanej látky</w:t>
      </w:r>
      <w:r w:rsidRPr="00C354E5">
        <w:rPr>
          <w:rFonts w:cs="Times New Roman"/>
          <w:noProof/>
        </w:rPr>
        <w:t>, aby ich v lehote nie kratšej ako jeden pracovný deň upravili smerom na</w:t>
      </w:r>
      <w:r w:rsidR="00D86B64">
        <w:rPr>
          <w:rFonts w:cs="Times New Roman"/>
          <w:noProof/>
        </w:rPr>
        <w:t>hor</w:t>
      </w:r>
      <w:r w:rsidRPr="00C354E5">
        <w:rPr>
          <w:rFonts w:cs="Times New Roman"/>
          <w:noProof/>
        </w:rPr>
        <w:t xml:space="preserve">, prípadne potvrdili ich aktuálnu výšku. Úspešným sa </w:t>
      </w:r>
      <w:r w:rsidR="00D86B64">
        <w:rPr>
          <w:rFonts w:cs="Times New Roman"/>
          <w:noProof/>
        </w:rPr>
        <w:t xml:space="preserve">v danej časti </w:t>
      </w:r>
      <w:r w:rsidRPr="00C354E5">
        <w:rPr>
          <w:rFonts w:cs="Times New Roman"/>
          <w:noProof/>
        </w:rPr>
        <w:t>stane uchádzač s</w:t>
      </w:r>
      <w:r w:rsidR="00D86B64">
        <w:rPr>
          <w:rFonts w:cs="Times New Roman"/>
          <w:noProof/>
        </w:rPr>
        <w:t> najvyššou hmotnosťou požadovanej látky</w:t>
      </w:r>
      <w:r w:rsidRPr="00C354E5">
        <w:rPr>
          <w:rFonts w:cs="Times New Roman"/>
          <w:noProof/>
        </w:rPr>
        <w:t xml:space="preserve">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8E5C94">
      <w:pPr>
        <w:pStyle w:val="Nadpis2"/>
      </w:pPr>
      <w:r w:rsidRPr="00C354E5">
        <w:t>Ďalšie informácie</w:t>
      </w:r>
    </w:p>
    <w:p w14:paraId="0E2AC8DC" w14:textId="61CCB0C6" w:rsidR="00757B7A" w:rsidRPr="00C354E5" w:rsidRDefault="00757B7A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</w:t>
      </w:r>
      <w:r w:rsidR="00691F24">
        <w:rPr>
          <w:rFonts w:cs="Times New Roman"/>
        </w:rPr>
        <w:t xml:space="preserve">v každej časti </w:t>
      </w:r>
      <w:r w:rsidRPr="00C354E5">
        <w:rPr>
          <w:rFonts w:cs="Times New Roman"/>
        </w:rPr>
        <w:t>uchádzača s</w:t>
      </w:r>
      <w:r w:rsidR="00691F24">
        <w:rPr>
          <w:rFonts w:cs="Times New Roman"/>
        </w:rPr>
        <w:t> najvyššou ponúknutou hmotnosťou danej látky</w:t>
      </w:r>
      <w:r w:rsidRPr="00C354E5">
        <w:rPr>
          <w:rFonts w:cs="Times New Roman"/>
        </w:rPr>
        <w:t xml:space="preserve">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 xml:space="preserve">ktoré si nevie verejný obstarávateľ overiť sám z verejne prístupných zdrojov (napr. </w:t>
      </w:r>
      <w:r w:rsidR="006E12F3" w:rsidRPr="00C354E5">
        <w:rPr>
          <w:rFonts w:cs="Times New Roman"/>
        </w:rPr>
        <w:t>na predloženie originálu alebo osvedčenej kópie</w:t>
      </w:r>
      <w:r w:rsidR="007B1489" w:rsidRPr="00C354E5">
        <w:rPr>
          <w:rFonts w:cs="Times New Roman"/>
          <w:b/>
        </w:rPr>
        <w:t xml:space="preserve"> </w:t>
      </w:r>
      <w:r w:rsidR="007B1489" w:rsidRPr="00C354E5">
        <w:rPr>
          <w:rFonts w:cs="Times New Roman"/>
          <w:bCs/>
        </w:rPr>
        <w:t>dokladu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</w:t>
      </w:r>
      <w:r w:rsidR="007B1489" w:rsidRPr="00C354E5">
        <w:rPr>
          <w:rFonts w:cs="Times New Roman"/>
        </w:rPr>
        <w:lastRenderedPageBreak/>
        <w:t xml:space="preserve">registra právnických osôb a podnikateľov). </w:t>
      </w:r>
      <w:r w:rsidRPr="00C354E5">
        <w:rPr>
          <w:rFonts w:cs="Times New Roman"/>
        </w:rPr>
        <w:t xml:space="preserve">V prípade, že uchádzač </w:t>
      </w:r>
      <w:r w:rsidR="00691F24" w:rsidRPr="00C354E5">
        <w:rPr>
          <w:rFonts w:cs="Times New Roman"/>
        </w:rPr>
        <w:t>s</w:t>
      </w:r>
      <w:r w:rsidR="00691F24">
        <w:rPr>
          <w:rFonts w:cs="Times New Roman"/>
        </w:rPr>
        <w:t> najvyššou ponúknutou hmotnosťou danej látky</w:t>
      </w:r>
      <w:r w:rsidRPr="00C354E5">
        <w:rPr>
          <w:rFonts w:cs="Times New Roman"/>
        </w:rPr>
        <w:t xml:space="preserve"> 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1ED457A9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označí </w:t>
      </w:r>
      <w:r w:rsidR="00691F24">
        <w:rPr>
          <w:rFonts w:cs="Times New Roman"/>
        </w:rPr>
        <w:t xml:space="preserve">v každej časti </w:t>
      </w:r>
      <w:r w:rsidRPr="00C354E5">
        <w:rPr>
          <w:rFonts w:cs="Times New Roman"/>
        </w:rPr>
        <w:t>za úspešného uchádzača s</w:t>
      </w:r>
      <w:r w:rsidR="006E4B7D" w:rsidRPr="00C354E5">
        <w:rPr>
          <w:rFonts w:cs="Times New Roman"/>
        </w:rPr>
        <w:t> najlepším návrhom na plnenie kritérií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3EC7240C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429F46C0" w14:textId="65CBDE65" w:rsidR="002C3005" w:rsidRPr="00C354E5" w:rsidRDefault="002C3005" w:rsidP="002C3005">
      <w:pPr>
        <w:rPr>
          <w:rFonts w:cs="Times New Roman"/>
        </w:rPr>
      </w:pPr>
      <w:r w:rsidRPr="00C354E5">
        <w:rPr>
          <w:rFonts w:cs="Times New Roman"/>
        </w:rPr>
        <w:t xml:space="preserve">V Bratislave dňa </w:t>
      </w:r>
      <w:r w:rsidR="00691F24">
        <w:rPr>
          <w:rFonts w:cs="Times New Roman"/>
          <w:highlight w:val="yellow"/>
        </w:rPr>
        <w:t>20</w:t>
      </w:r>
      <w:r w:rsidR="00AF5A7E" w:rsidRPr="00C354E5">
        <w:rPr>
          <w:rFonts w:cs="Times New Roman"/>
          <w:highlight w:val="yellow"/>
        </w:rPr>
        <w:t>.07.2021</w:t>
      </w:r>
    </w:p>
    <w:p w14:paraId="1C6F5154" w14:textId="442867F1" w:rsidR="00FB04C0" w:rsidRPr="00C354E5" w:rsidRDefault="00FB04C0" w:rsidP="00FB04C0">
      <w:pPr>
        <w:rPr>
          <w:rFonts w:cs="Times New Roman"/>
        </w:rPr>
      </w:pP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32830339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</w:p>
    <w:p w14:paraId="54229C43" w14:textId="1970AC40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</w:r>
      <w:r w:rsidR="001F3971">
        <w:rPr>
          <w:rFonts w:cs="Times New Roman"/>
        </w:rPr>
        <w:t>v</w:t>
      </w:r>
      <w:r w:rsidRPr="00C354E5">
        <w:rPr>
          <w:rFonts w:cs="Times New Roman"/>
        </w:rPr>
        <w:t xml:space="preserve">edúci oddelenia verejného obstarávania </w:t>
      </w:r>
    </w:p>
    <w:p w14:paraId="1B530773" w14:textId="5B51905A" w:rsidR="002C3005" w:rsidRPr="00C354E5" w:rsidRDefault="002C3005" w:rsidP="002603BB">
      <w:pPr>
        <w:tabs>
          <w:tab w:val="center" w:pos="6804"/>
        </w:tabs>
        <w:rPr>
          <w:rFonts w:cs="Times New Roman"/>
        </w:rPr>
      </w:pPr>
    </w:p>
    <w:p w14:paraId="631BA1A0" w14:textId="40518DCF" w:rsidR="002C3005" w:rsidRPr="00691F24" w:rsidRDefault="002C3005" w:rsidP="002C3005">
      <w:pPr>
        <w:tabs>
          <w:tab w:val="center" w:pos="6804"/>
        </w:tabs>
        <w:spacing w:after="0"/>
        <w:rPr>
          <w:rFonts w:cs="Times New Roman"/>
        </w:rPr>
      </w:pPr>
      <w:r w:rsidRPr="00691F24">
        <w:rPr>
          <w:rFonts w:cs="Times New Roman"/>
        </w:rPr>
        <w:t>Zoznam príloh:</w:t>
      </w:r>
    </w:p>
    <w:p w14:paraId="13BA1BDD" w14:textId="77777777" w:rsidR="00691F24" w:rsidRPr="00691F24" w:rsidRDefault="00691F24" w:rsidP="002C3005">
      <w:pPr>
        <w:tabs>
          <w:tab w:val="center" w:pos="6804"/>
        </w:tabs>
        <w:spacing w:after="0"/>
        <w:rPr>
          <w:rFonts w:cs="Times New Roman"/>
        </w:rPr>
      </w:pPr>
    </w:p>
    <w:p w14:paraId="4ACC1BCE" w14:textId="77777777" w:rsidR="00691F24" w:rsidRDefault="00691F24" w:rsidP="00691F24">
      <w:pPr>
        <w:tabs>
          <w:tab w:val="center" w:pos="6804"/>
        </w:tabs>
      </w:pPr>
      <w:r w:rsidRPr="00691F24">
        <w:t>Príloha č. 1: Návrh na plnenie kritérií</w:t>
      </w:r>
    </w:p>
    <w:p w14:paraId="7D1286D9" w14:textId="77777777" w:rsidR="00691F24" w:rsidRPr="00C354E5" w:rsidRDefault="00691F24" w:rsidP="002C3005">
      <w:pPr>
        <w:tabs>
          <w:tab w:val="center" w:pos="6804"/>
        </w:tabs>
        <w:spacing w:after="0"/>
        <w:rPr>
          <w:rFonts w:cs="Times New Roman"/>
          <w:highlight w:val="yellow"/>
        </w:rPr>
      </w:pPr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F3971" w14:paraId="36061D9E" w14:textId="77777777" w:rsidTr="001F3971">
        <w:tc>
          <w:tcPr>
            <w:tcW w:w="9067" w:type="dxa"/>
            <w:vAlign w:val="center"/>
          </w:tcPr>
          <w:p w14:paraId="3D3504CE" w14:textId="77777777" w:rsidR="001F3971" w:rsidRPr="00041B4E" w:rsidRDefault="001F3971" w:rsidP="00E81997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60637E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9BD6" w14:textId="77777777" w:rsidR="00A50E5B" w:rsidRDefault="00A50E5B" w:rsidP="001C031F">
      <w:pPr>
        <w:spacing w:after="0"/>
      </w:pPr>
      <w:r>
        <w:separator/>
      </w:r>
    </w:p>
  </w:endnote>
  <w:endnote w:type="continuationSeparator" w:id="0">
    <w:p w14:paraId="56453BF0" w14:textId="77777777" w:rsidR="00A50E5B" w:rsidRDefault="00A50E5B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="00BF089A"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5476" w14:textId="77777777" w:rsidR="00A50E5B" w:rsidRDefault="00A50E5B" w:rsidP="001C031F">
      <w:pPr>
        <w:spacing w:after="0"/>
      </w:pPr>
      <w:r>
        <w:separator/>
      </w:r>
    </w:p>
  </w:footnote>
  <w:footnote w:type="continuationSeparator" w:id="0">
    <w:p w14:paraId="6130D214" w14:textId="77777777" w:rsidR="00A50E5B" w:rsidRDefault="00A50E5B" w:rsidP="001C031F">
      <w:pPr>
        <w:spacing w:after="0"/>
      </w:pPr>
      <w:r>
        <w:continuationSeparator/>
      </w:r>
    </w:p>
  </w:footnote>
  <w:footnote w:id="1">
    <w:p w14:paraId="4B6E4F4C" w14:textId="5B6FE089" w:rsidR="00C13AA6" w:rsidRDefault="00C13AA6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</w:t>
      </w:r>
      <w:r w:rsidR="00147885">
        <w:t>MAGS OVO 57310/2021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575E9A4C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  <w:r w:rsidR="003008A3">
      <w:rPr>
        <w:b/>
        <w:sz w:val="26"/>
        <w:szCs w:val="26"/>
      </w:rPr>
      <w:t>o</w:t>
    </w:r>
    <w:r>
      <w:rPr>
        <w:b/>
        <w:sz w:val="26"/>
        <w:szCs w:val="26"/>
      </w:rPr>
      <w:t>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3F439819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</w:t>
    </w:r>
    <w:r w:rsidR="00702B73">
      <w:t xml:space="preserve"> č.</w:t>
    </w:r>
    <w:r w:rsidRPr="003E2522">
      <w:t xml:space="preserve"> 1, 814 99  Bratislava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718B"/>
    <w:multiLevelType w:val="hybridMultilevel"/>
    <w:tmpl w:val="F8547B7E"/>
    <w:lvl w:ilvl="0" w:tplc="346EE104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4B10"/>
    <w:rsid w:val="00011527"/>
    <w:rsid w:val="00016DAF"/>
    <w:rsid w:val="000217F7"/>
    <w:rsid w:val="00027890"/>
    <w:rsid w:val="00033A0F"/>
    <w:rsid w:val="00041B4E"/>
    <w:rsid w:val="00043C3D"/>
    <w:rsid w:val="0005181D"/>
    <w:rsid w:val="00081F5E"/>
    <w:rsid w:val="000923BE"/>
    <w:rsid w:val="000C6C8C"/>
    <w:rsid w:val="000D2861"/>
    <w:rsid w:val="000E59B4"/>
    <w:rsid w:val="000E6048"/>
    <w:rsid w:val="001070EE"/>
    <w:rsid w:val="00117D0E"/>
    <w:rsid w:val="00121D92"/>
    <w:rsid w:val="001406D2"/>
    <w:rsid w:val="00147885"/>
    <w:rsid w:val="00171764"/>
    <w:rsid w:val="0017521C"/>
    <w:rsid w:val="001764DB"/>
    <w:rsid w:val="001909B3"/>
    <w:rsid w:val="0019202E"/>
    <w:rsid w:val="001949A3"/>
    <w:rsid w:val="001965AC"/>
    <w:rsid w:val="001C031F"/>
    <w:rsid w:val="001E1E86"/>
    <w:rsid w:val="001F04C8"/>
    <w:rsid w:val="001F1416"/>
    <w:rsid w:val="001F1AD6"/>
    <w:rsid w:val="001F3971"/>
    <w:rsid w:val="001F7296"/>
    <w:rsid w:val="00204B6B"/>
    <w:rsid w:val="002051D2"/>
    <w:rsid w:val="002134CA"/>
    <w:rsid w:val="00222693"/>
    <w:rsid w:val="00245336"/>
    <w:rsid w:val="00256778"/>
    <w:rsid w:val="002603BB"/>
    <w:rsid w:val="00274DF6"/>
    <w:rsid w:val="002A3309"/>
    <w:rsid w:val="002A5154"/>
    <w:rsid w:val="002B6753"/>
    <w:rsid w:val="002B7BBF"/>
    <w:rsid w:val="002C3005"/>
    <w:rsid w:val="002F546A"/>
    <w:rsid w:val="003008A3"/>
    <w:rsid w:val="00314B14"/>
    <w:rsid w:val="003372FE"/>
    <w:rsid w:val="00355574"/>
    <w:rsid w:val="00357AAB"/>
    <w:rsid w:val="003642CC"/>
    <w:rsid w:val="0036479D"/>
    <w:rsid w:val="003820FD"/>
    <w:rsid w:val="003F54E7"/>
    <w:rsid w:val="00401427"/>
    <w:rsid w:val="004044C7"/>
    <w:rsid w:val="00407C17"/>
    <w:rsid w:val="00412F48"/>
    <w:rsid w:val="00433A4F"/>
    <w:rsid w:val="00435817"/>
    <w:rsid w:val="00436EBE"/>
    <w:rsid w:val="004608E0"/>
    <w:rsid w:val="00470DF3"/>
    <w:rsid w:val="004845D1"/>
    <w:rsid w:val="00490F94"/>
    <w:rsid w:val="004C7F1B"/>
    <w:rsid w:val="004F0B1B"/>
    <w:rsid w:val="005151DE"/>
    <w:rsid w:val="00574B18"/>
    <w:rsid w:val="00580028"/>
    <w:rsid w:val="00586440"/>
    <w:rsid w:val="00596A87"/>
    <w:rsid w:val="005A1107"/>
    <w:rsid w:val="005A3F15"/>
    <w:rsid w:val="005A53FE"/>
    <w:rsid w:val="005D4488"/>
    <w:rsid w:val="005D7807"/>
    <w:rsid w:val="005E3625"/>
    <w:rsid w:val="005E614D"/>
    <w:rsid w:val="005E75B4"/>
    <w:rsid w:val="005F049F"/>
    <w:rsid w:val="0060637E"/>
    <w:rsid w:val="00636806"/>
    <w:rsid w:val="00637779"/>
    <w:rsid w:val="00666011"/>
    <w:rsid w:val="00684525"/>
    <w:rsid w:val="00687BDB"/>
    <w:rsid w:val="00691F24"/>
    <w:rsid w:val="00695B9A"/>
    <w:rsid w:val="00695DA6"/>
    <w:rsid w:val="00697E53"/>
    <w:rsid w:val="006C387B"/>
    <w:rsid w:val="006D610C"/>
    <w:rsid w:val="006E12F3"/>
    <w:rsid w:val="006E4B7D"/>
    <w:rsid w:val="006E5560"/>
    <w:rsid w:val="006F0AE7"/>
    <w:rsid w:val="00702B73"/>
    <w:rsid w:val="00714CF3"/>
    <w:rsid w:val="007164DF"/>
    <w:rsid w:val="00754602"/>
    <w:rsid w:val="00757B7A"/>
    <w:rsid w:val="00772D98"/>
    <w:rsid w:val="00773984"/>
    <w:rsid w:val="00786947"/>
    <w:rsid w:val="007916D9"/>
    <w:rsid w:val="007B1489"/>
    <w:rsid w:val="007B7266"/>
    <w:rsid w:val="007D7F46"/>
    <w:rsid w:val="007E446E"/>
    <w:rsid w:val="00847334"/>
    <w:rsid w:val="00852A74"/>
    <w:rsid w:val="008567F7"/>
    <w:rsid w:val="00875F6A"/>
    <w:rsid w:val="00885BCB"/>
    <w:rsid w:val="00887A20"/>
    <w:rsid w:val="008925E1"/>
    <w:rsid w:val="00893F22"/>
    <w:rsid w:val="008B480B"/>
    <w:rsid w:val="008C2E39"/>
    <w:rsid w:val="008C6348"/>
    <w:rsid w:val="008E5C94"/>
    <w:rsid w:val="009418CD"/>
    <w:rsid w:val="00954031"/>
    <w:rsid w:val="00956DA7"/>
    <w:rsid w:val="009637D0"/>
    <w:rsid w:val="00985A43"/>
    <w:rsid w:val="009924AD"/>
    <w:rsid w:val="009A72D8"/>
    <w:rsid w:val="009B0603"/>
    <w:rsid w:val="009C118D"/>
    <w:rsid w:val="009D0AAE"/>
    <w:rsid w:val="009D4999"/>
    <w:rsid w:val="009E1632"/>
    <w:rsid w:val="00A02015"/>
    <w:rsid w:val="00A24EFD"/>
    <w:rsid w:val="00A319D7"/>
    <w:rsid w:val="00A44A3D"/>
    <w:rsid w:val="00A50E5B"/>
    <w:rsid w:val="00A5346A"/>
    <w:rsid w:val="00A71FCC"/>
    <w:rsid w:val="00AB6DB1"/>
    <w:rsid w:val="00AC4068"/>
    <w:rsid w:val="00AE6E91"/>
    <w:rsid w:val="00AF1C9E"/>
    <w:rsid w:val="00AF5A7E"/>
    <w:rsid w:val="00AF5C96"/>
    <w:rsid w:val="00B309FE"/>
    <w:rsid w:val="00B34216"/>
    <w:rsid w:val="00B55A31"/>
    <w:rsid w:val="00B648BA"/>
    <w:rsid w:val="00B86D95"/>
    <w:rsid w:val="00BA3DD8"/>
    <w:rsid w:val="00BD2C67"/>
    <w:rsid w:val="00BF089A"/>
    <w:rsid w:val="00BF3CB1"/>
    <w:rsid w:val="00C041E9"/>
    <w:rsid w:val="00C055B0"/>
    <w:rsid w:val="00C1367D"/>
    <w:rsid w:val="00C13AA6"/>
    <w:rsid w:val="00C1748B"/>
    <w:rsid w:val="00C21CC8"/>
    <w:rsid w:val="00C2611D"/>
    <w:rsid w:val="00C26FDB"/>
    <w:rsid w:val="00C354E5"/>
    <w:rsid w:val="00C7749C"/>
    <w:rsid w:val="00C80B68"/>
    <w:rsid w:val="00C92C3F"/>
    <w:rsid w:val="00C95F22"/>
    <w:rsid w:val="00C95F6C"/>
    <w:rsid w:val="00CB6437"/>
    <w:rsid w:val="00CB7EB9"/>
    <w:rsid w:val="00CC0A22"/>
    <w:rsid w:val="00CC18AF"/>
    <w:rsid w:val="00CC38B6"/>
    <w:rsid w:val="00D16A22"/>
    <w:rsid w:val="00D31FCD"/>
    <w:rsid w:val="00D34213"/>
    <w:rsid w:val="00D3695D"/>
    <w:rsid w:val="00D5126B"/>
    <w:rsid w:val="00D55060"/>
    <w:rsid w:val="00D86B64"/>
    <w:rsid w:val="00D97DF4"/>
    <w:rsid w:val="00DC0ECC"/>
    <w:rsid w:val="00E363E7"/>
    <w:rsid w:val="00E726AF"/>
    <w:rsid w:val="00E81997"/>
    <w:rsid w:val="00E93941"/>
    <w:rsid w:val="00EA6F79"/>
    <w:rsid w:val="00EB0BE6"/>
    <w:rsid w:val="00ED772A"/>
    <w:rsid w:val="00EE4AC5"/>
    <w:rsid w:val="00EF2F93"/>
    <w:rsid w:val="00EF37B3"/>
    <w:rsid w:val="00F267A4"/>
    <w:rsid w:val="00F50F60"/>
    <w:rsid w:val="00F535EB"/>
    <w:rsid w:val="00F616EB"/>
    <w:rsid w:val="00F85895"/>
    <w:rsid w:val="00FB04C0"/>
    <w:rsid w:val="00FB1EDA"/>
    <w:rsid w:val="00FC55A3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docId w15:val="{1AB2C39B-B253-4588-8A48-34B710B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5C94"/>
    <w:pPr>
      <w:keepNext/>
      <w:keepLines/>
      <w:numPr>
        <w:numId w:val="1"/>
      </w:numPr>
      <w:spacing w:before="16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8E5C94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  <w:style w:type="character" w:styleId="Nevyrieenzmienka">
    <w:name w:val="Unresolved Mention"/>
    <w:basedOn w:val="Predvolenpsmoodseku"/>
    <w:uiPriority w:val="99"/>
    <w:semiHidden/>
    <w:unhideWhenUsed/>
    <w:rsid w:val="00147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tore.proebiz.com/docs/josephine/sk/Skrateny_navod_ucastni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Manual_registracie_SK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ha.europa.eu/documents/10162/1418ef2e-3d3d-1446-1876-1542af0b3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documents/10162/36ed8f36-d0f2-c76b-9e82-df0bbf8fc71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5F9-9F23-4EE9-8B8F-1C23B1E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Michal, Mgr.</dc:creator>
  <cp:lastModifiedBy>Heriban Tomáš, Mgr.</cp:lastModifiedBy>
  <cp:revision>23</cp:revision>
  <dcterms:created xsi:type="dcterms:W3CDTF">2021-03-04T08:32:00Z</dcterms:created>
  <dcterms:modified xsi:type="dcterms:W3CDTF">2021-07-19T09:20:00Z</dcterms:modified>
</cp:coreProperties>
</file>