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28ED" w14:textId="37C32809" w:rsidR="00476693" w:rsidRPr="00B01894" w:rsidRDefault="00476693" w:rsidP="00476693">
      <w:pPr>
        <w:pStyle w:val="Default"/>
        <w:spacing w:after="120"/>
        <w:jc w:val="center"/>
        <w:rPr>
          <w:rFonts w:asciiTheme="minorHAnsi" w:hAnsiTheme="minorHAnsi"/>
          <w:b/>
          <w:bCs/>
          <w:color w:val="auto"/>
          <w:sz w:val="32"/>
          <w:szCs w:val="32"/>
        </w:rPr>
      </w:pPr>
      <w:r w:rsidRPr="00B01894">
        <w:rPr>
          <w:rFonts w:asciiTheme="minorHAnsi" w:hAnsiTheme="minorHAnsi"/>
          <w:b/>
          <w:bCs/>
          <w:color w:val="auto"/>
          <w:sz w:val="32"/>
          <w:szCs w:val="32"/>
        </w:rPr>
        <w:t>KUPNÍ SMLOUVA</w:t>
      </w:r>
    </w:p>
    <w:p w14:paraId="40FB026B" w14:textId="2ABF3C22" w:rsidR="00C631BF" w:rsidRPr="001C3C11" w:rsidRDefault="00C631BF" w:rsidP="00C631BF">
      <w:pPr>
        <w:jc w:val="center"/>
        <w:rPr>
          <w:rFonts w:cstheme="minorHAnsi"/>
        </w:rPr>
      </w:pPr>
      <w:r w:rsidRPr="001C3C11">
        <w:rPr>
          <w:rFonts w:cstheme="minorHAnsi"/>
        </w:rPr>
        <w:t>uzavřená podle zákona č. 89/2012 Sb., občanský zákoník, ve znění pozdějších předpisů (dále jen „občanský zákoník“)</w:t>
      </w:r>
    </w:p>
    <w:p w14:paraId="54E3C4A0" w14:textId="77777777" w:rsidR="00C631BF" w:rsidRPr="00AB5B14" w:rsidRDefault="00C631BF" w:rsidP="00476693">
      <w:pPr>
        <w:pStyle w:val="Default"/>
        <w:spacing w:after="120"/>
        <w:jc w:val="center"/>
        <w:rPr>
          <w:rFonts w:asciiTheme="minorHAnsi" w:hAnsiTheme="minorHAnsi"/>
          <w:color w:val="auto"/>
          <w:sz w:val="32"/>
          <w:szCs w:val="32"/>
        </w:rPr>
      </w:pPr>
    </w:p>
    <w:p w14:paraId="303AEF61" w14:textId="77777777" w:rsidR="00476693" w:rsidRPr="007F3CF5" w:rsidRDefault="00476693" w:rsidP="00476693">
      <w:pPr>
        <w:pStyle w:val="Default"/>
        <w:spacing w:after="120"/>
        <w:rPr>
          <w:rFonts w:asciiTheme="minorHAnsi" w:hAnsiTheme="minorHAnsi"/>
          <w:color w:val="auto"/>
        </w:rPr>
      </w:pPr>
    </w:p>
    <w:p w14:paraId="5FFE2990" w14:textId="77777777" w:rsidR="00476693" w:rsidRPr="004D6820" w:rsidRDefault="00476693" w:rsidP="00476693">
      <w:pPr>
        <w:pStyle w:val="Default"/>
        <w:spacing w:after="120"/>
        <w:rPr>
          <w:rFonts w:asciiTheme="minorHAnsi" w:hAnsiTheme="minorHAnsi"/>
          <w:b/>
          <w:color w:val="auto"/>
          <w:sz w:val="22"/>
          <w:szCs w:val="22"/>
        </w:rPr>
      </w:pPr>
      <w:r w:rsidRPr="004D6820">
        <w:rPr>
          <w:rFonts w:asciiTheme="minorHAnsi" w:hAnsiTheme="minorHAnsi"/>
          <w:b/>
          <w:color w:val="auto"/>
          <w:sz w:val="22"/>
          <w:szCs w:val="22"/>
        </w:rPr>
        <w:t>innogy Energo, s.r.o.</w:t>
      </w:r>
    </w:p>
    <w:p w14:paraId="348D6489" w14:textId="179B2F68" w:rsidR="00476693" w:rsidRPr="004D6820" w:rsidRDefault="00480D36" w:rsidP="00476693">
      <w:pPr>
        <w:pStyle w:val="Default"/>
        <w:spacing w:after="120"/>
        <w:rPr>
          <w:rFonts w:asciiTheme="minorHAnsi" w:hAnsiTheme="minorHAnsi"/>
          <w:sz w:val="22"/>
          <w:szCs w:val="22"/>
        </w:rPr>
      </w:pPr>
      <w:r>
        <w:rPr>
          <w:rFonts w:asciiTheme="minorHAnsi" w:hAnsiTheme="minorHAnsi"/>
          <w:sz w:val="22"/>
          <w:szCs w:val="22"/>
        </w:rPr>
        <w:t>S</w:t>
      </w:r>
      <w:r w:rsidR="00476693" w:rsidRPr="004D6820">
        <w:rPr>
          <w:rFonts w:asciiTheme="minorHAnsi" w:hAnsiTheme="minorHAnsi"/>
          <w:sz w:val="22"/>
          <w:szCs w:val="22"/>
        </w:rPr>
        <w:t>e sídlem</w:t>
      </w:r>
      <w:r w:rsidR="00E83CB3">
        <w:rPr>
          <w:rFonts w:asciiTheme="minorHAnsi" w:hAnsiTheme="minorHAnsi"/>
          <w:sz w:val="22"/>
          <w:szCs w:val="22"/>
        </w:rPr>
        <w:t>:</w:t>
      </w:r>
      <w:r w:rsidR="00476693" w:rsidRPr="004D6820">
        <w:rPr>
          <w:rFonts w:asciiTheme="minorHAnsi" w:hAnsiTheme="minorHAnsi"/>
          <w:sz w:val="22"/>
          <w:szCs w:val="22"/>
        </w:rPr>
        <w:t xml:space="preserve"> Limuzská 3135/12, 108 00 Praha 10</w:t>
      </w:r>
    </w:p>
    <w:p w14:paraId="2F56B2D6"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IČ: 25115171</w:t>
      </w:r>
    </w:p>
    <w:p w14:paraId="2C179821"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DIČ: CZ25115171</w:t>
      </w:r>
    </w:p>
    <w:p w14:paraId="20340268" w14:textId="642B1B24" w:rsidR="00476693" w:rsidRDefault="00480D36" w:rsidP="00476693">
      <w:pPr>
        <w:pStyle w:val="Default"/>
        <w:spacing w:after="120"/>
        <w:rPr>
          <w:rFonts w:asciiTheme="minorHAnsi" w:hAnsiTheme="minorHAnsi"/>
          <w:sz w:val="22"/>
          <w:szCs w:val="22"/>
        </w:rPr>
      </w:pPr>
      <w:r>
        <w:rPr>
          <w:rFonts w:asciiTheme="minorHAnsi" w:hAnsiTheme="minorHAnsi"/>
          <w:sz w:val="22"/>
          <w:szCs w:val="22"/>
        </w:rPr>
        <w:t>Z</w:t>
      </w:r>
      <w:r w:rsidR="00476693" w:rsidRPr="004D6820">
        <w:rPr>
          <w:rFonts w:asciiTheme="minorHAnsi" w:hAnsiTheme="minorHAnsi"/>
          <w:sz w:val="22"/>
          <w:szCs w:val="22"/>
        </w:rPr>
        <w:t xml:space="preserve">apsaná v obchodním rejstříku vedeném Městským soudem v Praze pod </w:t>
      </w:r>
      <w:proofErr w:type="spellStart"/>
      <w:r w:rsidR="00476693" w:rsidRPr="004D6820">
        <w:rPr>
          <w:rFonts w:asciiTheme="minorHAnsi" w:hAnsiTheme="minorHAnsi"/>
          <w:sz w:val="22"/>
          <w:szCs w:val="22"/>
        </w:rPr>
        <w:t>sp</w:t>
      </w:r>
      <w:proofErr w:type="spellEnd"/>
      <w:r w:rsidR="00476693" w:rsidRPr="004D6820">
        <w:rPr>
          <w:rFonts w:asciiTheme="minorHAnsi" w:hAnsiTheme="minorHAnsi"/>
          <w:sz w:val="22"/>
          <w:szCs w:val="22"/>
        </w:rPr>
        <w:t>. zn. C 50971</w:t>
      </w:r>
    </w:p>
    <w:p w14:paraId="029F9B58" w14:textId="65289C7A"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w:t>
      </w:r>
      <w:r w:rsidRPr="00E83CB3">
        <w:rPr>
          <w:rFonts w:asciiTheme="minorHAnsi" w:hAnsiTheme="minorHAnsi"/>
          <w:sz w:val="22"/>
          <w:szCs w:val="22"/>
        </w:rPr>
        <w:t>Československá obchodní banka, a.s.</w:t>
      </w:r>
    </w:p>
    <w:p w14:paraId="64BD1EED" w14:textId="616E41B4" w:rsidR="00E83CB3" w:rsidRPr="004D6820" w:rsidRDefault="00E83CB3" w:rsidP="00E83CB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íslo účtu: 117380983/0300</w:t>
      </w:r>
    </w:p>
    <w:p w14:paraId="0A2C2988" w14:textId="1CAF5748" w:rsidR="00B01894" w:rsidRPr="001C3C11" w:rsidRDefault="00480D36" w:rsidP="00B01894">
      <w:pPr>
        <w:pStyle w:val="Default"/>
        <w:rPr>
          <w:rFonts w:asciiTheme="minorHAnsi" w:hAnsiTheme="minorHAnsi"/>
          <w:color w:val="auto"/>
          <w:sz w:val="22"/>
          <w:szCs w:val="22"/>
        </w:rPr>
      </w:pPr>
      <w:r w:rsidRPr="001C3C11">
        <w:rPr>
          <w:rFonts w:asciiTheme="minorHAnsi" w:hAnsiTheme="minorHAnsi"/>
          <w:color w:val="auto"/>
          <w:sz w:val="22"/>
          <w:szCs w:val="22"/>
        </w:rPr>
        <w:t>Z</w:t>
      </w:r>
      <w:r w:rsidR="00476693" w:rsidRPr="001C3C11">
        <w:rPr>
          <w:rFonts w:asciiTheme="minorHAnsi" w:hAnsiTheme="minorHAnsi"/>
          <w:color w:val="auto"/>
          <w:sz w:val="22"/>
          <w:szCs w:val="22"/>
        </w:rPr>
        <w:t>astoupená</w:t>
      </w:r>
      <w:r w:rsidR="008D3F6B" w:rsidRPr="001C3C11">
        <w:rPr>
          <w:rFonts w:asciiTheme="minorHAnsi" w:hAnsiTheme="minorHAnsi"/>
          <w:color w:val="auto"/>
          <w:sz w:val="22"/>
          <w:szCs w:val="22"/>
        </w:rPr>
        <w:t>:</w:t>
      </w:r>
      <w:r w:rsidR="00B01894" w:rsidRPr="001C3C11">
        <w:rPr>
          <w:rFonts w:asciiTheme="minorHAnsi" w:hAnsiTheme="minorHAnsi"/>
          <w:color w:val="auto"/>
          <w:sz w:val="22"/>
          <w:szCs w:val="22"/>
        </w:rPr>
        <w:t xml:space="preserve"> na základě plné moci innogy Česká republika a.s. IČ 24275051, 100 98 Praha 10 – Strašnice, Limuzská      </w:t>
      </w:r>
    </w:p>
    <w:p w14:paraId="5B420439" w14:textId="77777777" w:rsidR="00B01894" w:rsidRPr="001C3C11" w:rsidRDefault="00B01894" w:rsidP="00B01894">
      <w:pPr>
        <w:pStyle w:val="Default"/>
        <w:rPr>
          <w:rFonts w:asciiTheme="minorHAnsi" w:hAnsiTheme="minorHAnsi"/>
          <w:color w:val="auto"/>
          <w:sz w:val="22"/>
          <w:szCs w:val="22"/>
        </w:rPr>
      </w:pPr>
      <w:r w:rsidRPr="001C3C11">
        <w:rPr>
          <w:rFonts w:asciiTheme="minorHAnsi" w:hAnsiTheme="minorHAnsi"/>
          <w:color w:val="auto"/>
          <w:sz w:val="22"/>
          <w:szCs w:val="22"/>
        </w:rPr>
        <w:t xml:space="preserve">                       3135/12, zapsaná v obchodním rejstříku, vedeném Městským soudem v Praze, </w:t>
      </w:r>
      <w:proofErr w:type="spellStart"/>
      <w:r w:rsidRPr="001C3C11">
        <w:rPr>
          <w:rFonts w:asciiTheme="minorHAnsi" w:hAnsiTheme="minorHAnsi"/>
          <w:color w:val="auto"/>
          <w:sz w:val="22"/>
          <w:szCs w:val="22"/>
        </w:rPr>
        <w:t>sp</w:t>
      </w:r>
      <w:proofErr w:type="spellEnd"/>
      <w:r w:rsidRPr="001C3C11">
        <w:rPr>
          <w:rFonts w:asciiTheme="minorHAnsi" w:hAnsiTheme="minorHAnsi"/>
          <w:color w:val="auto"/>
          <w:sz w:val="22"/>
          <w:szCs w:val="22"/>
        </w:rPr>
        <w:t xml:space="preserve">. zn. B, vložka 18556,    </w:t>
      </w:r>
    </w:p>
    <w:p w14:paraId="0EA8D2EE" w14:textId="77777777" w:rsidR="00B01894" w:rsidRPr="001C3C11" w:rsidRDefault="00B01894" w:rsidP="00B01894">
      <w:pPr>
        <w:pStyle w:val="Default"/>
        <w:rPr>
          <w:rFonts w:asciiTheme="minorHAnsi" w:hAnsiTheme="minorHAnsi"/>
          <w:color w:val="auto"/>
          <w:sz w:val="22"/>
          <w:szCs w:val="22"/>
        </w:rPr>
      </w:pPr>
      <w:r w:rsidRPr="001C3C11">
        <w:rPr>
          <w:rFonts w:asciiTheme="minorHAnsi" w:hAnsiTheme="minorHAnsi"/>
          <w:color w:val="auto"/>
          <w:sz w:val="22"/>
          <w:szCs w:val="22"/>
        </w:rPr>
        <w:t xml:space="preserve">                       za niž jsou zmocněni dále zastupovat:</w:t>
      </w:r>
    </w:p>
    <w:p w14:paraId="7DB0AE3A" w14:textId="77777777" w:rsidR="00B01894" w:rsidRPr="001C3C11" w:rsidRDefault="00B01894" w:rsidP="00B01894">
      <w:pPr>
        <w:pStyle w:val="Default"/>
        <w:rPr>
          <w:rFonts w:asciiTheme="minorHAnsi" w:hAnsiTheme="minorHAnsi"/>
          <w:color w:val="auto"/>
          <w:sz w:val="22"/>
          <w:szCs w:val="22"/>
        </w:rPr>
      </w:pPr>
      <w:r w:rsidRPr="001C3C11">
        <w:rPr>
          <w:rFonts w:asciiTheme="minorHAnsi" w:hAnsiTheme="minorHAnsi"/>
          <w:color w:val="auto"/>
          <w:sz w:val="22"/>
          <w:szCs w:val="22"/>
        </w:rPr>
        <w:t xml:space="preserve">                       František Brenčič, </w:t>
      </w:r>
      <w:proofErr w:type="spellStart"/>
      <w:r w:rsidRPr="001C3C11">
        <w:rPr>
          <w:rFonts w:asciiTheme="minorHAnsi" w:hAnsiTheme="minorHAnsi"/>
          <w:color w:val="auto"/>
          <w:sz w:val="22"/>
          <w:szCs w:val="22"/>
        </w:rPr>
        <w:t>Strategic</w:t>
      </w:r>
      <w:proofErr w:type="spellEnd"/>
      <w:r w:rsidRPr="001C3C11">
        <w:rPr>
          <w:rFonts w:asciiTheme="minorHAnsi" w:hAnsiTheme="minorHAnsi"/>
          <w:color w:val="auto"/>
          <w:sz w:val="22"/>
          <w:szCs w:val="22"/>
        </w:rPr>
        <w:t xml:space="preserve"> Purchaser</w:t>
      </w:r>
    </w:p>
    <w:p w14:paraId="7E18E8FE" w14:textId="77777777" w:rsidR="00B01894" w:rsidRDefault="00B01894" w:rsidP="00B01894">
      <w:pPr>
        <w:pStyle w:val="Default"/>
        <w:rPr>
          <w:rFonts w:asciiTheme="minorHAnsi" w:hAnsiTheme="minorHAnsi"/>
          <w:color w:val="auto"/>
          <w:sz w:val="22"/>
          <w:szCs w:val="22"/>
        </w:rPr>
      </w:pPr>
      <w:r w:rsidRPr="001C3C11">
        <w:rPr>
          <w:rFonts w:asciiTheme="minorHAnsi" w:hAnsiTheme="minorHAnsi"/>
          <w:color w:val="auto"/>
          <w:sz w:val="22"/>
          <w:szCs w:val="22"/>
        </w:rPr>
        <w:t xml:space="preserve">                       Kamila Krejčíková, </w:t>
      </w:r>
      <w:proofErr w:type="spellStart"/>
      <w:r w:rsidRPr="001C3C11">
        <w:rPr>
          <w:rFonts w:asciiTheme="minorHAnsi" w:hAnsiTheme="minorHAnsi"/>
          <w:color w:val="auto"/>
          <w:sz w:val="22"/>
          <w:szCs w:val="22"/>
        </w:rPr>
        <w:t>Purchaser</w:t>
      </w:r>
      <w:proofErr w:type="spellEnd"/>
      <w:r w:rsidRPr="00C471CE">
        <w:rPr>
          <w:rFonts w:asciiTheme="minorHAnsi" w:hAnsiTheme="minorHAnsi"/>
          <w:color w:val="auto"/>
          <w:sz w:val="22"/>
          <w:szCs w:val="22"/>
        </w:rPr>
        <w:t xml:space="preserve">           </w:t>
      </w:r>
    </w:p>
    <w:p w14:paraId="7340FAE3" w14:textId="7EF9C474" w:rsidR="008D3F6B" w:rsidRDefault="008D3F6B" w:rsidP="00B01894">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xml:space="preserve">. </w:t>
      </w:r>
      <w:r w:rsidR="00E83CB3">
        <w:rPr>
          <w:rFonts w:asciiTheme="minorHAnsi" w:hAnsiTheme="minorHAnsi"/>
          <w:color w:val="auto"/>
          <w:sz w:val="22"/>
          <w:szCs w:val="22"/>
        </w:rPr>
        <w:t>č</w:t>
      </w:r>
      <w:r>
        <w:rPr>
          <w:rFonts w:asciiTheme="minorHAnsi" w:hAnsiTheme="minorHAnsi"/>
          <w:color w:val="auto"/>
          <w:sz w:val="22"/>
          <w:szCs w:val="22"/>
        </w:rPr>
        <w:t>íslo smlouvy:</w:t>
      </w:r>
      <w:r w:rsidR="00983851">
        <w:rPr>
          <w:rFonts w:asciiTheme="minorHAnsi" w:hAnsiTheme="minorHAnsi"/>
          <w:color w:val="auto"/>
          <w:sz w:val="22"/>
          <w:szCs w:val="22"/>
        </w:rPr>
        <w:t xml:space="preserve"> </w:t>
      </w:r>
      <w:r w:rsidR="00983851" w:rsidRPr="00983851">
        <w:rPr>
          <w:rFonts w:asciiTheme="minorHAnsi" w:hAnsiTheme="minorHAnsi"/>
          <w:color w:val="auto"/>
          <w:sz w:val="22"/>
          <w:szCs w:val="22"/>
        </w:rPr>
        <w:t>9702100114</w:t>
      </w:r>
    </w:p>
    <w:p w14:paraId="2B9F63D7" w14:textId="4DB2692C" w:rsidR="00E83CB3" w:rsidRPr="004D6820" w:rsidRDefault="00E83CB3" w:rsidP="00476693">
      <w:pPr>
        <w:pStyle w:val="Default"/>
        <w:spacing w:after="120"/>
        <w:rPr>
          <w:rFonts w:asciiTheme="minorHAnsi" w:hAnsiTheme="minorHAnsi"/>
          <w:color w:val="auto"/>
          <w:sz w:val="22"/>
          <w:szCs w:val="22"/>
        </w:rPr>
      </w:pPr>
      <w:r>
        <w:rPr>
          <w:rFonts w:asciiTheme="minorHAnsi" w:hAnsiTheme="minorHAnsi"/>
          <w:color w:val="auto"/>
          <w:sz w:val="22"/>
          <w:szCs w:val="22"/>
        </w:rPr>
        <w:t xml:space="preserve">Fakturační číslo smlouvy: </w:t>
      </w:r>
    </w:p>
    <w:p w14:paraId="1EE5BEC4"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„Kupující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6ED4390C"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a</w:t>
      </w:r>
    </w:p>
    <w:p w14:paraId="5E9D6503" w14:textId="027BA481" w:rsidR="004D6820" w:rsidRPr="004D6820" w:rsidRDefault="004D45E2" w:rsidP="00476693">
      <w:pPr>
        <w:pStyle w:val="Default"/>
        <w:spacing w:after="120"/>
        <w:rPr>
          <w:rFonts w:asciiTheme="minorHAnsi" w:hAnsiTheme="minorHAnsi"/>
          <w:b/>
          <w:color w:val="auto"/>
          <w:sz w:val="22"/>
          <w:szCs w:val="22"/>
        </w:rPr>
      </w:pPr>
      <w:r>
        <w:rPr>
          <w:rFonts w:asciiTheme="minorHAnsi" w:hAnsiTheme="minorHAnsi"/>
          <w:b/>
          <w:color w:val="auto"/>
          <w:sz w:val="22"/>
          <w:szCs w:val="22"/>
        </w:rPr>
        <w:t>-----------------------------------------------------------------</w:t>
      </w:r>
      <w:r w:rsidR="000322F1">
        <w:rPr>
          <w:rFonts w:asciiTheme="minorHAnsi" w:hAnsiTheme="minorHAnsi"/>
          <w:b/>
          <w:color w:val="auto"/>
          <w:sz w:val="22"/>
          <w:szCs w:val="22"/>
        </w:rPr>
        <w:t xml:space="preserve">   </w:t>
      </w:r>
      <w:r w:rsidR="000322F1" w:rsidRPr="00B91D6B">
        <w:rPr>
          <w:b/>
          <w:color w:val="FF0000"/>
          <w:szCs w:val="22"/>
        </w:rPr>
        <w:t xml:space="preserve">/vyplní </w:t>
      </w:r>
      <w:r w:rsidR="00350A9D">
        <w:rPr>
          <w:b/>
          <w:color w:val="FF0000"/>
          <w:szCs w:val="22"/>
        </w:rPr>
        <w:t>účastník</w:t>
      </w:r>
      <w:r w:rsidR="000322F1" w:rsidRPr="00B91D6B">
        <w:rPr>
          <w:b/>
          <w:color w:val="FF0000"/>
          <w:szCs w:val="22"/>
        </w:rPr>
        <w:t xml:space="preserve">/            </w:t>
      </w:r>
    </w:p>
    <w:p w14:paraId="57391468" w14:textId="77F61CEF" w:rsidR="005D168D" w:rsidRPr="005D168D" w:rsidRDefault="00480D36" w:rsidP="005D168D">
      <w:pPr>
        <w:rPr>
          <w:color w:val="000000"/>
          <w:lang w:eastAsia="cs-CZ"/>
        </w:rPr>
      </w:pPr>
      <w:r>
        <w:t>S</w:t>
      </w:r>
      <w:r w:rsidR="004D6820" w:rsidRPr="005D168D">
        <w:t>e sídlem</w:t>
      </w:r>
      <w:r w:rsidR="00E83CB3">
        <w:t xml:space="preserve">: </w:t>
      </w:r>
      <w:r w:rsidR="002D67BB">
        <w:t>___________</w:t>
      </w:r>
      <w:r w:rsidR="004D6820" w:rsidRPr="005D168D">
        <w:t xml:space="preserve"> </w:t>
      </w:r>
    </w:p>
    <w:p w14:paraId="43D0BE56" w14:textId="720185E0"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IČ:</w:t>
      </w:r>
      <w:r w:rsidR="00E83CB3">
        <w:rPr>
          <w:rFonts w:asciiTheme="minorHAnsi" w:hAnsiTheme="minorHAnsi"/>
          <w:color w:val="auto"/>
          <w:sz w:val="22"/>
          <w:szCs w:val="22"/>
        </w:rPr>
        <w:t xml:space="preserve"> __________</w:t>
      </w:r>
    </w:p>
    <w:p w14:paraId="3A22B9F1" w14:textId="7A13F02D"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DIČ:</w:t>
      </w:r>
      <w:r w:rsidR="00E83CB3">
        <w:rPr>
          <w:rFonts w:asciiTheme="minorHAnsi" w:hAnsiTheme="minorHAnsi"/>
          <w:color w:val="auto"/>
          <w:sz w:val="22"/>
          <w:szCs w:val="22"/>
        </w:rPr>
        <w:t xml:space="preserve"> __________</w:t>
      </w:r>
    </w:p>
    <w:p w14:paraId="61441E14" w14:textId="77777777"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Zapsaná v obchodním rejstříku ________________</w:t>
      </w:r>
    </w:p>
    <w:p w14:paraId="0D42C2B4" w14:textId="2B0CC82B" w:rsid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Zastoupená ____________________</w:t>
      </w:r>
    </w:p>
    <w:p w14:paraId="40338739" w14:textId="00A6B5CF"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______________</w:t>
      </w:r>
    </w:p>
    <w:p w14:paraId="2467E11B" w14:textId="04D3005B" w:rsidR="00E83CB3" w:rsidRPr="00E83CB3" w:rsidRDefault="00E83CB3" w:rsidP="0047669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 xml:space="preserve">íslo účtu: </w:t>
      </w:r>
      <w:r>
        <w:rPr>
          <w:rFonts w:asciiTheme="minorHAnsi" w:hAnsiTheme="minorHAnsi"/>
          <w:sz w:val="22"/>
          <w:szCs w:val="22"/>
        </w:rPr>
        <w:t>_______________</w:t>
      </w:r>
    </w:p>
    <w:p w14:paraId="55343A46" w14:textId="0B5689C1" w:rsidR="008D3F6B" w:rsidRPr="004D6820" w:rsidRDefault="008D3F6B" w:rsidP="00476693">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Číslo smlouvy:</w:t>
      </w:r>
      <w:r w:rsidR="002D67BB">
        <w:rPr>
          <w:rFonts w:asciiTheme="minorHAnsi" w:hAnsiTheme="minorHAnsi"/>
          <w:color w:val="auto"/>
          <w:sz w:val="22"/>
          <w:szCs w:val="22"/>
        </w:rPr>
        <w:t xml:space="preserve"> _________</w:t>
      </w:r>
    </w:p>
    <w:p w14:paraId="4FAC62D3"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„Prodávající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235818DD"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(Prodávající a Kupující společně též „smluvní strany“ a jednotlivě „smluvní strana“)</w:t>
      </w:r>
    </w:p>
    <w:p w14:paraId="05BE9275" w14:textId="77777777" w:rsidR="00476693" w:rsidRDefault="00476693" w:rsidP="00476693">
      <w:pPr>
        <w:pStyle w:val="Default"/>
        <w:spacing w:after="120"/>
        <w:rPr>
          <w:rFonts w:asciiTheme="minorHAnsi" w:hAnsiTheme="minorHAnsi"/>
          <w:color w:val="auto"/>
          <w:sz w:val="22"/>
          <w:szCs w:val="22"/>
        </w:rPr>
      </w:pPr>
    </w:p>
    <w:p w14:paraId="7B054082" w14:textId="77777777" w:rsidR="004D6820" w:rsidRPr="004D6820" w:rsidRDefault="004D6820" w:rsidP="00476693">
      <w:pPr>
        <w:pStyle w:val="Default"/>
        <w:spacing w:after="120"/>
        <w:rPr>
          <w:rFonts w:asciiTheme="minorHAnsi" w:hAnsiTheme="minorHAnsi"/>
          <w:color w:val="auto"/>
          <w:sz w:val="22"/>
          <w:szCs w:val="22"/>
        </w:rPr>
      </w:pPr>
    </w:p>
    <w:p w14:paraId="7D18298A" w14:textId="77777777" w:rsidR="0018156B" w:rsidRDefault="0018156B" w:rsidP="00476693">
      <w:pPr>
        <w:pStyle w:val="Default"/>
        <w:jc w:val="center"/>
        <w:rPr>
          <w:rFonts w:asciiTheme="minorHAnsi" w:hAnsiTheme="minorHAnsi"/>
          <w:b/>
          <w:bCs/>
          <w:color w:val="auto"/>
          <w:szCs w:val="22"/>
        </w:rPr>
      </w:pPr>
    </w:p>
    <w:p w14:paraId="19FFCC3B" w14:textId="77777777" w:rsidR="0018156B" w:rsidRDefault="0018156B" w:rsidP="00476693">
      <w:pPr>
        <w:pStyle w:val="Default"/>
        <w:jc w:val="center"/>
        <w:rPr>
          <w:rFonts w:asciiTheme="minorHAnsi" w:hAnsiTheme="minorHAnsi"/>
          <w:b/>
          <w:bCs/>
          <w:color w:val="auto"/>
          <w:szCs w:val="22"/>
        </w:rPr>
      </w:pPr>
    </w:p>
    <w:p w14:paraId="206CF6B8" w14:textId="77777777" w:rsidR="0018156B" w:rsidRDefault="0018156B" w:rsidP="00476693">
      <w:pPr>
        <w:pStyle w:val="Default"/>
        <w:jc w:val="center"/>
        <w:rPr>
          <w:rFonts w:asciiTheme="minorHAnsi" w:hAnsiTheme="minorHAnsi"/>
          <w:b/>
          <w:bCs/>
          <w:color w:val="auto"/>
          <w:szCs w:val="22"/>
        </w:rPr>
      </w:pPr>
    </w:p>
    <w:p w14:paraId="6504870E" w14:textId="77777777" w:rsidR="0018156B" w:rsidRDefault="0018156B" w:rsidP="00476693">
      <w:pPr>
        <w:pStyle w:val="Default"/>
        <w:jc w:val="center"/>
        <w:rPr>
          <w:rFonts w:asciiTheme="minorHAnsi" w:hAnsiTheme="minorHAnsi"/>
          <w:b/>
          <w:bCs/>
          <w:color w:val="auto"/>
          <w:szCs w:val="22"/>
        </w:rPr>
      </w:pPr>
    </w:p>
    <w:p w14:paraId="08CBDE63" w14:textId="77777777" w:rsidR="0018156B" w:rsidRDefault="0018156B" w:rsidP="00476693">
      <w:pPr>
        <w:pStyle w:val="Default"/>
        <w:jc w:val="center"/>
        <w:rPr>
          <w:rFonts w:asciiTheme="minorHAnsi" w:hAnsiTheme="minorHAnsi"/>
          <w:b/>
          <w:bCs/>
          <w:color w:val="auto"/>
          <w:szCs w:val="22"/>
        </w:rPr>
      </w:pPr>
    </w:p>
    <w:p w14:paraId="158329B6" w14:textId="5431ED21" w:rsidR="0018156B" w:rsidRDefault="0018156B" w:rsidP="00476693">
      <w:pPr>
        <w:pStyle w:val="Default"/>
        <w:jc w:val="center"/>
        <w:rPr>
          <w:rFonts w:asciiTheme="minorHAnsi" w:hAnsiTheme="minorHAnsi"/>
          <w:b/>
          <w:bCs/>
          <w:color w:val="auto"/>
          <w:szCs w:val="22"/>
        </w:rPr>
      </w:pPr>
    </w:p>
    <w:p w14:paraId="1A62E461" w14:textId="77777777" w:rsidR="00351F31" w:rsidRDefault="00351F31" w:rsidP="00476693">
      <w:pPr>
        <w:pStyle w:val="Default"/>
        <w:jc w:val="center"/>
        <w:rPr>
          <w:rFonts w:asciiTheme="minorHAnsi" w:hAnsiTheme="minorHAnsi"/>
          <w:b/>
          <w:bCs/>
          <w:color w:val="auto"/>
          <w:szCs w:val="22"/>
        </w:rPr>
      </w:pPr>
    </w:p>
    <w:p w14:paraId="1388A94D" w14:textId="101F22B5" w:rsidR="00476693" w:rsidRPr="004D6820" w:rsidRDefault="00476693" w:rsidP="00476693">
      <w:pPr>
        <w:pStyle w:val="Default"/>
        <w:jc w:val="center"/>
        <w:rPr>
          <w:rFonts w:asciiTheme="minorHAnsi" w:hAnsiTheme="minorHAnsi"/>
          <w:b/>
          <w:bCs/>
          <w:color w:val="auto"/>
          <w:szCs w:val="22"/>
        </w:rPr>
      </w:pPr>
      <w:r w:rsidRPr="004D6820">
        <w:rPr>
          <w:rFonts w:asciiTheme="minorHAnsi" w:hAnsiTheme="minorHAnsi"/>
          <w:b/>
          <w:bCs/>
          <w:color w:val="auto"/>
          <w:szCs w:val="22"/>
        </w:rPr>
        <w:lastRenderedPageBreak/>
        <w:t>Článek I.</w:t>
      </w:r>
    </w:p>
    <w:p w14:paraId="7CD39C00" w14:textId="77777777" w:rsidR="00476693" w:rsidRPr="00B01894" w:rsidRDefault="00476693" w:rsidP="00476693">
      <w:pPr>
        <w:pStyle w:val="Default"/>
        <w:spacing w:after="120"/>
        <w:jc w:val="center"/>
        <w:rPr>
          <w:rFonts w:asciiTheme="minorHAnsi" w:hAnsiTheme="minorHAnsi"/>
          <w:color w:val="auto"/>
          <w:szCs w:val="22"/>
        </w:rPr>
      </w:pPr>
      <w:r w:rsidRPr="00B01894">
        <w:rPr>
          <w:rFonts w:asciiTheme="minorHAnsi" w:hAnsiTheme="minorHAnsi"/>
          <w:b/>
          <w:bCs/>
          <w:color w:val="auto"/>
          <w:szCs w:val="22"/>
        </w:rPr>
        <w:t>Předmět smlouvy</w:t>
      </w:r>
    </w:p>
    <w:p w14:paraId="3ED2ABD8" w14:textId="6AD1D715" w:rsidR="00AB264B" w:rsidRPr="006228DD" w:rsidRDefault="00476693" w:rsidP="006228DD">
      <w:pPr>
        <w:pStyle w:val="Default"/>
        <w:numPr>
          <w:ilvl w:val="0"/>
          <w:numId w:val="1"/>
        </w:numPr>
        <w:spacing w:after="120"/>
        <w:ind w:left="567" w:hanging="567"/>
        <w:jc w:val="both"/>
        <w:rPr>
          <w:rFonts w:asciiTheme="minorHAnsi" w:hAnsiTheme="minorHAnsi"/>
          <w:color w:val="auto"/>
          <w:sz w:val="22"/>
          <w:szCs w:val="22"/>
        </w:rPr>
      </w:pPr>
      <w:r w:rsidRPr="00B01894">
        <w:rPr>
          <w:rFonts w:asciiTheme="minorHAnsi" w:hAnsiTheme="minorHAnsi"/>
          <w:color w:val="auto"/>
          <w:sz w:val="22"/>
          <w:szCs w:val="22"/>
        </w:rPr>
        <w:t xml:space="preserve">Prodávající se </w:t>
      </w:r>
      <w:r w:rsidR="00BE6977" w:rsidRPr="00B01894">
        <w:rPr>
          <w:rFonts w:asciiTheme="minorHAnsi" w:hAnsiTheme="minorHAnsi"/>
          <w:color w:val="auto"/>
          <w:sz w:val="22"/>
          <w:szCs w:val="22"/>
        </w:rPr>
        <w:t xml:space="preserve">na základě této smlouvy </w:t>
      </w:r>
      <w:r w:rsidRPr="00B01894">
        <w:rPr>
          <w:rFonts w:asciiTheme="minorHAnsi" w:hAnsiTheme="minorHAnsi"/>
          <w:color w:val="auto"/>
          <w:sz w:val="22"/>
          <w:szCs w:val="22"/>
        </w:rPr>
        <w:t>zavazuje</w:t>
      </w:r>
      <w:r w:rsidR="00BE6977" w:rsidRPr="00B01894">
        <w:rPr>
          <w:rFonts w:asciiTheme="minorHAnsi" w:hAnsiTheme="minorHAnsi"/>
          <w:color w:val="auto"/>
          <w:sz w:val="22"/>
          <w:szCs w:val="22"/>
        </w:rPr>
        <w:t xml:space="preserve"> dodat</w:t>
      </w:r>
      <w:r w:rsidRPr="00B01894">
        <w:rPr>
          <w:rFonts w:asciiTheme="minorHAnsi" w:hAnsiTheme="minorHAnsi"/>
          <w:color w:val="auto"/>
          <w:sz w:val="22"/>
          <w:szCs w:val="22"/>
        </w:rPr>
        <w:t xml:space="preserve"> Kupujícímu technologii E-nabíjecích zařízení </w:t>
      </w:r>
      <w:r w:rsidR="007D77EB" w:rsidRPr="00B01894">
        <w:rPr>
          <w:rFonts w:asciiTheme="minorHAnsi" w:hAnsiTheme="minorHAnsi"/>
          <w:color w:val="auto"/>
          <w:sz w:val="22"/>
          <w:szCs w:val="22"/>
        </w:rPr>
        <w:t>DC</w:t>
      </w:r>
      <w:r w:rsidRPr="00B01894">
        <w:rPr>
          <w:rFonts w:asciiTheme="minorHAnsi" w:hAnsiTheme="minorHAnsi"/>
          <w:color w:val="auto"/>
          <w:sz w:val="22"/>
          <w:szCs w:val="22"/>
        </w:rPr>
        <w:t xml:space="preserve"> pro nabíjení vozidel, specifikovanou v</w:t>
      </w:r>
      <w:r w:rsidR="00BE6977" w:rsidRPr="00B01894">
        <w:rPr>
          <w:rFonts w:asciiTheme="minorHAnsi" w:hAnsiTheme="minorHAnsi"/>
          <w:color w:val="auto"/>
          <w:sz w:val="22"/>
          <w:szCs w:val="22"/>
        </w:rPr>
        <w:t xml:space="preserve"> Zadávací </w:t>
      </w:r>
      <w:r w:rsidR="006E7E89" w:rsidRPr="00B01894">
        <w:rPr>
          <w:rFonts w:asciiTheme="minorHAnsi" w:hAnsiTheme="minorHAnsi"/>
          <w:color w:val="auto"/>
          <w:sz w:val="22"/>
          <w:szCs w:val="22"/>
        </w:rPr>
        <w:t>dokumentaci - T</w:t>
      </w:r>
      <w:r w:rsidR="00BE6977" w:rsidRPr="00B01894">
        <w:rPr>
          <w:rFonts w:asciiTheme="minorHAnsi" w:hAnsiTheme="minorHAnsi"/>
          <w:color w:val="auto"/>
          <w:sz w:val="22"/>
          <w:szCs w:val="22"/>
        </w:rPr>
        <w:t>echnické specifikac</w:t>
      </w:r>
      <w:r w:rsidR="005A7484" w:rsidRPr="00B01894">
        <w:rPr>
          <w:rFonts w:asciiTheme="minorHAnsi" w:hAnsiTheme="minorHAnsi"/>
          <w:color w:val="auto"/>
          <w:sz w:val="22"/>
          <w:szCs w:val="22"/>
        </w:rPr>
        <w:t>i</w:t>
      </w:r>
      <w:r w:rsidR="00A60E31">
        <w:rPr>
          <w:rFonts w:asciiTheme="minorHAnsi" w:hAnsiTheme="minorHAnsi"/>
          <w:color w:val="auto"/>
          <w:sz w:val="22"/>
          <w:szCs w:val="22"/>
        </w:rPr>
        <w:t xml:space="preserve"> (dále též „stanice)</w:t>
      </w:r>
      <w:r w:rsidR="006E7E89" w:rsidRPr="00B01894">
        <w:rPr>
          <w:rFonts w:asciiTheme="minorHAnsi" w:hAnsiTheme="minorHAnsi"/>
          <w:color w:val="auto"/>
          <w:sz w:val="22"/>
          <w:szCs w:val="22"/>
        </w:rPr>
        <w:t>, která tvoří přílohu této smlouvy č. 1 – Technická specifikace</w:t>
      </w:r>
      <w:r w:rsidR="00BE6977" w:rsidRPr="00B01894">
        <w:rPr>
          <w:rFonts w:asciiTheme="minorHAnsi" w:hAnsiTheme="minorHAnsi"/>
          <w:color w:val="auto"/>
          <w:sz w:val="22"/>
          <w:szCs w:val="22"/>
        </w:rPr>
        <w:t xml:space="preserve"> </w:t>
      </w:r>
      <w:r w:rsidR="006E7E89" w:rsidRPr="00B01894">
        <w:rPr>
          <w:rFonts w:asciiTheme="minorHAnsi" w:hAnsiTheme="minorHAnsi"/>
          <w:color w:val="auto"/>
          <w:sz w:val="22"/>
          <w:szCs w:val="22"/>
        </w:rPr>
        <w:t xml:space="preserve">a nabídkou Prodávajícího č. </w:t>
      </w:r>
      <w:r w:rsidR="006E7E89" w:rsidRPr="00B01894">
        <w:rPr>
          <w:rFonts w:asciiTheme="minorHAnsi" w:hAnsiTheme="minorHAnsi"/>
          <w:color w:val="FF0000"/>
          <w:sz w:val="22"/>
          <w:szCs w:val="22"/>
        </w:rPr>
        <w:t xml:space="preserve">……… ze dne XX. 0X. 2021 /vyplní </w:t>
      </w:r>
      <w:r w:rsidR="00350A9D">
        <w:rPr>
          <w:rFonts w:asciiTheme="minorHAnsi" w:hAnsiTheme="minorHAnsi"/>
          <w:color w:val="FF0000"/>
          <w:sz w:val="22"/>
          <w:szCs w:val="22"/>
        </w:rPr>
        <w:t>účastník</w:t>
      </w:r>
      <w:r w:rsidR="006E7E89" w:rsidRPr="00B01894">
        <w:rPr>
          <w:rFonts w:asciiTheme="minorHAnsi" w:hAnsiTheme="minorHAnsi"/>
          <w:color w:val="FF0000"/>
          <w:sz w:val="22"/>
          <w:szCs w:val="22"/>
        </w:rPr>
        <w:t>/</w:t>
      </w:r>
      <w:r w:rsidR="00B33154" w:rsidRPr="00B01894">
        <w:rPr>
          <w:rFonts w:asciiTheme="minorHAnsi" w:hAnsiTheme="minorHAnsi"/>
          <w:color w:val="FF0000"/>
          <w:sz w:val="22"/>
          <w:szCs w:val="22"/>
        </w:rPr>
        <w:t>,</w:t>
      </w:r>
      <w:r w:rsidR="006E7E89" w:rsidRPr="00B01894">
        <w:rPr>
          <w:rFonts w:asciiTheme="minorHAnsi" w:hAnsiTheme="minorHAnsi"/>
          <w:color w:val="FF0000"/>
          <w:sz w:val="22"/>
          <w:szCs w:val="22"/>
        </w:rPr>
        <w:t xml:space="preserve"> </w:t>
      </w:r>
      <w:r w:rsidR="00B33154" w:rsidRPr="00B01894">
        <w:rPr>
          <w:rFonts w:asciiTheme="minorHAnsi" w:hAnsiTheme="minorHAnsi"/>
          <w:color w:val="auto"/>
          <w:sz w:val="22"/>
          <w:szCs w:val="22"/>
        </w:rPr>
        <w:t xml:space="preserve">která tvoří přílohu této </w:t>
      </w:r>
      <w:r w:rsidRPr="00B01894">
        <w:rPr>
          <w:rFonts w:asciiTheme="minorHAnsi" w:hAnsiTheme="minorHAnsi"/>
          <w:color w:val="auto"/>
          <w:sz w:val="22"/>
          <w:szCs w:val="22"/>
        </w:rPr>
        <w:t>smlouv</w:t>
      </w:r>
      <w:r w:rsidR="00B33154" w:rsidRPr="00B01894">
        <w:rPr>
          <w:rFonts w:asciiTheme="minorHAnsi" w:hAnsiTheme="minorHAnsi"/>
          <w:color w:val="auto"/>
          <w:sz w:val="22"/>
          <w:szCs w:val="22"/>
        </w:rPr>
        <w:t>y č. 2 – Cenová nabídka</w:t>
      </w:r>
      <w:r w:rsidRPr="00B01894">
        <w:rPr>
          <w:rFonts w:asciiTheme="minorHAnsi" w:hAnsiTheme="minorHAnsi"/>
          <w:color w:val="auto"/>
          <w:sz w:val="22"/>
          <w:szCs w:val="22"/>
        </w:rPr>
        <w:t xml:space="preserve">. </w:t>
      </w:r>
    </w:p>
    <w:p w14:paraId="7E136D91" w14:textId="2D4F287E" w:rsidR="00476693" w:rsidRPr="00B60D0A" w:rsidRDefault="00F118B4" w:rsidP="00476693">
      <w:pPr>
        <w:pStyle w:val="Default"/>
        <w:numPr>
          <w:ilvl w:val="0"/>
          <w:numId w:val="1"/>
        </w:numPr>
        <w:spacing w:after="120"/>
        <w:ind w:left="567" w:hanging="567"/>
        <w:jc w:val="both"/>
        <w:rPr>
          <w:rFonts w:asciiTheme="minorHAnsi" w:hAnsiTheme="minorHAnsi"/>
          <w:b/>
          <w:color w:val="auto"/>
          <w:sz w:val="22"/>
          <w:szCs w:val="22"/>
        </w:rPr>
      </w:pPr>
      <w:r>
        <w:rPr>
          <w:rFonts w:asciiTheme="minorHAnsi" w:hAnsiTheme="minorHAnsi"/>
          <w:b/>
          <w:color w:val="auto"/>
          <w:sz w:val="22"/>
          <w:szCs w:val="22"/>
        </w:rPr>
        <w:t xml:space="preserve">Dodávkou </w:t>
      </w:r>
      <w:r w:rsidR="00476693" w:rsidRPr="00B60D0A">
        <w:rPr>
          <w:rFonts w:asciiTheme="minorHAnsi" w:hAnsiTheme="minorHAnsi"/>
          <w:b/>
          <w:color w:val="auto"/>
          <w:sz w:val="22"/>
          <w:szCs w:val="22"/>
        </w:rPr>
        <w:t xml:space="preserve">Technologie </w:t>
      </w:r>
      <w:r w:rsidR="004E6C1B">
        <w:rPr>
          <w:rFonts w:asciiTheme="minorHAnsi" w:hAnsiTheme="minorHAnsi"/>
          <w:b/>
          <w:color w:val="auto"/>
          <w:sz w:val="22"/>
          <w:szCs w:val="22"/>
        </w:rPr>
        <w:t xml:space="preserve">se rozumí zejména: </w:t>
      </w:r>
      <w:r w:rsidR="00476693" w:rsidRPr="00B60D0A">
        <w:rPr>
          <w:rFonts w:asciiTheme="minorHAnsi" w:hAnsiTheme="minorHAnsi"/>
          <w:b/>
          <w:color w:val="auto"/>
          <w:sz w:val="22"/>
          <w:szCs w:val="22"/>
        </w:rPr>
        <w:t xml:space="preserve"> </w:t>
      </w:r>
    </w:p>
    <w:p w14:paraId="4A5F4E68" w14:textId="5AC9C251" w:rsidR="00476693" w:rsidRPr="00B01894"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1. </w:t>
      </w:r>
      <w:r w:rsidR="004E6C1B" w:rsidRPr="00B01894">
        <w:rPr>
          <w:rFonts w:asciiTheme="minorHAnsi" w:hAnsiTheme="minorHAnsi"/>
          <w:color w:val="auto"/>
          <w:sz w:val="22"/>
          <w:szCs w:val="22"/>
        </w:rPr>
        <w:t xml:space="preserve">dodání </w:t>
      </w:r>
      <w:r w:rsidR="00462DE7" w:rsidRPr="00B01894">
        <w:rPr>
          <w:rFonts w:asciiTheme="minorHAnsi" w:hAnsiTheme="minorHAnsi"/>
          <w:color w:val="auto"/>
          <w:sz w:val="22"/>
          <w:szCs w:val="22"/>
        </w:rPr>
        <w:t>2</w:t>
      </w:r>
      <w:r w:rsidR="002D768A" w:rsidRPr="00B01894">
        <w:rPr>
          <w:rFonts w:asciiTheme="minorHAnsi" w:hAnsiTheme="minorHAnsi"/>
          <w:color w:val="auto"/>
          <w:sz w:val="22"/>
          <w:szCs w:val="22"/>
        </w:rPr>
        <w:t xml:space="preserve"> Ks </w:t>
      </w:r>
      <w:r w:rsidR="00462DE7" w:rsidRPr="00B01894">
        <w:rPr>
          <w:rFonts w:asciiTheme="minorHAnsi" w:hAnsiTheme="minorHAnsi"/>
          <w:color w:val="auto"/>
          <w:sz w:val="22"/>
          <w:szCs w:val="22"/>
        </w:rPr>
        <w:t>DC</w:t>
      </w:r>
      <w:r w:rsidR="002D768A" w:rsidRPr="00B01894">
        <w:rPr>
          <w:rFonts w:asciiTheme="minorHAnsi" w:hAnsiTheme="minorHAnsi"/>
          <w:color w:val="auto"/>
          <w:sz w:val="22"/>
          <w:szCs w:val="22"/>
        </w:rPr>
        <w:t xml:space="preserve"> nabíjecích stanic</w:t>
      </w:r>
    </w:p>
    <w:p w14:paraId="706913BA" w14:textId="57BCDBD6" w:rsidR="004E6C1B" w:rsidRPr="00B01894" w:rsidRDefault="00462DE7" w:rsidP="00476693">
      <w:pPr>
        <w:pStyle w:val="Default"/>
        <w:spacing w:after="120"/>
        <w:ind w:left="567"/>
        <w:jc w:val="both"/>
        <w:rPr>
          <w:rFonts w:asciiTheme="minorHAnsi" w:hAnsiTheme="minorHAnsi"/>
          <w:color w:val="auto"/>
          <w:sz w:val="22"/>
          <w:szCs w:val="22"/>
        </w:rPr>
      </w:pPr>
      <w:r w:rsidRPr="00B01894">
        <w:rPr>
          <w:rFonts w:asciiTheme="minorHAnsi" w:hAnsiTheme="minorHAnsi"/>
          <w:color w:val="auto"/>
          <w:sz w:val="22"/>
          <w:szCs w:val="22"/>
        </w:rPr>
        <w:t>2</w:t>
      </w:r>
      <w:r w:rsidR="004E6C1B" w:rsidRPr="00B01894">
        <w:rPr>
          <w:rFonts w:asciiTheme="minorHAnsi" w:hAnsiTheme="minorHAnsi"/>
          <w:color w:val="auto"/>
          <w:sz w:val="22"/>
          <w:szCs w:val="22"/>
        </w:rPr>
        <w:t xml:space="preserve">. dodání </w:t>
      </w:r>
      <w:r w:rsidR="004960E7" w:rsidRPr="00B01894">
        <w:rPr>
          <w:rFonts w:asciiTheme="minorHAnsi" w:hAnsiTheme="minorHAnsi"/>
          <w:color w:val="auto"/>
          <w:sz w:val="22"/>
          <w:szCs w:val="22"/>
        </w:rPr>
        <w:t>kompletní dokumentace</w:t>
      </w:r>
    </w:p>
    <w:p w14:paraId="2C0C8FCA" w14:textId="5F162C37" w:rsidR="004960E7" w:rsidRPr="00B01894" w:rsidRDefault="00462DE7" w:rsidP="00476693">
      <w:pPr>
        <w:pStyle w:val="Default"/>
        <w:spacing w:after="120"/>
        <w:ind w:left="567"/>
        <w:jc w:val="both"/>
        <w:rPr>
          <w:rFonts w:asciiTheme="minorHAnsi" w:hAnsiTheme="minorHAnsi"/>
          <w:color w:val="auto"/>
          <w:sz w:val="22"/>
          <w:szCs w:val="22"/>
        </w:rPr>
      </w:pPr>
      <w:r w:rsidRPr="00B01894">
        <w:rPr>
          <w:rFonts w:asciiTheme="minorHAnsi" w:hAnsiTheme="minorHAnsi"/>
          <w:color w:val="auto"/>
          <w:sz w:val="22"/>
          <w:szCs w:val="22"/>
        </w:rPr>
        <w:t>3</w:t>
      </w:r>
      <w:r w:rsidR="004960E7" w:rsidRPr="00B01894">
        <w:rPr>
          <w:rFonts w:asciiTheme="minorHAnsi" w:hAnsiTheme="minorHAnsi"/>
          <w:color w:val="auto"/>
          <w:sz w:val="22"/>
          <w:szCs w:val="22"/>
        </w:rPr>
        <w:t>. oživení technologie</w:t>
      </w:r>
    </w:p>
    <w:p w14:paraId="2EFC97F0" w14:textId="72AAB3D8" w:rsidR="004960E7" w:rsidRPr="00B01894" w:rsidRDefault="00462DE7" w:rsidP="00476693">
      <w:pPr>
        <w:pStyle w:val="Default"/>
        <w:spacing w:after="120"/>
        <w:ind w:left="567"/>
        <w:jc w:val="both"/>
        <w:rPr>
          <w:rFonts w:asciiTheme="minorHAnsi" w:hAnsiTheme="minorHAnsi"/>
          <w:color w:val="auto"/>
          <w:sz w:val="22"/>
          <w:szCs w:val="22"/>
        </w:rPr>
      </w:pPr>
      <w:r w:rsidRPr="00B01894">
        <w:rPr>
          <w:rFonts w:asciiTheme="minorHAnsi" w:hAnsiTheme="minorHAnsi"/>
          <w:color w:val="auto"/>
          <w:sz w:val="22"/>
          <w:szCs w:val="22"/>
        </w:rPr>
        <w:t>4</w:t>
      </w:r>
      <w:r w:rsidR="004960E7" w:rsidRPr="00B01894">
        <w:rPr>
          <w:rFonts w:asciiTheme="minorHAnsi" w:hAnsiTheme="minorHAnsi"/>
          <w:color w:val="auto"/>
          <w:sz w:val="22"/>
          <w:szCs w:val="22"/>
        </w:rPr>
        <w:t>. zaškolení obsluhy</w:t>
      </w:r>
    </w:p>
    <w:p w14:paraId="2333C48C" w14:textId="4EA9ECED" w:rsidR="004960E7" w:rsidRPr="004D6820" w:rsidRDefault="00462DE7" w:rsidP="004960E7">
      <w:pPr>
        <w:pStyle w:val="Default"/>
        <w:spacing w:after="120"/>
        <w:ind w:left="567"/>
        <w:jc w:val="both"/>
        <w:rPr>
          <w:rFonts w:asciiTheme="minorHAnsi" w:hAnsiTheme="minorHAnsi"/>
          <w:color w:val="auto"/>
          <w:sz w:val="22"/>
          <w:szCs w:val="22"/>
        </w:rPr>
      </w:pPr>
      <w:r w:rsidRPr="00B01894">
        <w:rPr>
          <w:rFonts w:asciiTheme="minorHAnsi" w:hAnsiTheme="minorHAnsi"/>
          <w:color w:val="auto"/>
          <w:sz w:val="22"/>
          <w:szCs w:val="22"/>
        </w:rPr>
        <w:t>5</w:t>
      </w:r>
      <w:r w:rsidR="004960E7" w:rsidRPr="00B01894">
        <w:rPr>
          <w:rFonts w:asciiTheme="minorHAnsi" w:hAnsiTheme="minorHAnsi"/>
          <w:color w:val="auto"/>
          <w:sz w:val="22"/>
          <w:szCs w:val="22"/>
        </w:rPr>
        <w:t>. technická podpora</w:t>
      </w:r>
    </w:p>
    <w:p w14:paraId="5DCE9BF9" w14:textId="77777777" w:rsidR="00476693"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(dále jen </w:t>
      </w:r>
      <w:r w:rsidRPr="004D6820">
        <w:rPr>
          <w:rFonts w:asciiTheme="minorHAnsi" w:hAnsiTheme="minorHAnsi"/>
          <w:b/>
          <w:bCs/>
          <w:color w:val="auto"/>
          <w:sz w:val="22"/>
          <w:szCs w:val="22"/>
        </w:rPr>
        <w:t>„Zboží“</w:t>
      </w:r>
      <w:r w:rsidRPr="004D6820">
        <w:rPr>
          <w:rFonts w:asciiTheme="minorHAnsi" w:hAnsiTheme="minorHAnsi"/>
          <w:color w:val="auto"/>
          <w:sz w:val="22"/>
          <w:szCs w:val="22"/>
        </w:rPr>
        <w:t>).</w:t>
      </w:r>
    </w:p>
    <w:p w14:paraId="5A4286DB" w14:textId="77777777" w:rsidR="00476693" w:rsidRPr="004D6820"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Kupující se zavazuje Zboží od Prodávajícího převzít a zaplatit Prodávajícímu sjednanou kupní cenu. </w:t>
      </w:r>
    </w:p>
    <w:p w14:paraId="453C72E0" w14:textId="6D29FB1D" w:rsidR="00476693" w:rsidRPr="001D54D5"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Parametry Zboží jsou uvedeny v technické specifikaci, tvořící nedílnou součást této smlouvy jakožto její </w:t>
      </w:r>
      <w:r w:rsidRPr="004D6820">
        <w:rPr>
          <w:rFonts w:asciiTheme="minorHAnsi" w:hAnsiTheme="minorHAnsi"/>
          <w:bCs/>
          <w:color w:val="auto"/>
          <w:sz w:val="22"/>
          <w:szCs w:val="22"/>
        </w:rPr>
        <w:t>Příloha č. 1.</w:t>
      </w:r>
    </w:p>
    <w:p w14:paraId="7E937B85" w14:textId="11CA3BCA" w:rsidR="001D54D5" w:rsidRPr="004D6820" w:rsidRDefault="001D54D5" w:rsidP="00476693">
      <w:pPr>
        <w:pStyle w:val="Default"/>
        <w:numPr>
          <w:ilvl w:val="0"/>
          <w:numId w:val="1"/>
        </w:numPr>
        <w:spacing w:after="120"/>
        <w:ind w:left="567" w:hanging="567"/>
        <w:jc w:val="both"/>
        <w:rPr>
          <w:rFonts w:asciiTheme="minorHAnsi" w:hAnsiTheme="minorHAnsi"/>
          <w:color w:val="auto"/>
          <w:sz w:val="22"/>
          <w:szCs w:val="22"/>
        </w:rPr>
      </w:pPr>
      <w:r>
        <w:rPr>
          <w:rFonts w:asciiTheme="minorHAnsi" w:hAnsiTheme="minorHAnsi"/>
          <w:bCs/>
          <w:color w:val="auto"/>
          <w:sz w:val="22"/>
          <w:szCs w:val="22"/>
        </w:rPr>
        <w:t xml:space="preserve">Prodávající je povinen poskytnout </w:t>
      </w:r>
      <w:r w:rsidR="008F775D">
        <w:rPr>
          <w:rFonts w:asciiTheme="minorHAnsi" w:hAnsiTheme="minorHAnsi"/>
          <w:bCs/>
          <w:color w:val="auto"/>
          <w:sz w:val="22"/>
          <w:szCs w:val="22"/>
        </w:rPr>
        <w:t>Kupujícímu</w:t>
      </w:r>
      <w:r>
        <w:rPr>
          <w:rFonts w:asciiTheme="minorHAnsi" w:hAnsiTheme="minorHAnsi"/>
          <w:bCs/>
          <w:color w:val="auto"/>
          <w:sz w:val="22"/>
          <w:szCs w:val="22"/>
        </w:rPr>
        <w:t xml:space="preserve"> veškerou technickou dokumentaci vztahující se k dodávanému </w:t>
      </w:r>
      <w:r w:rsidR="00A60E31">
        <w:rPr>
          <w:rFonts w:asciiTheme="minorHAnsi" w:hAnsiTheme="minorHAnsi"/>
          <w:bCs/>
          <w:color w:val="auto"/>
          <w:sz w:val="22"/>
          <w:szCs w:val="22"/>
        </w:rPr>
        <w:t>Z</w:t>
      </w:r>
      <w:r>
        <w:rPr>
          <w:rFonts w:asciiTheme="minorHAnsi" w:hAnsiTheme="minorHAnsi"/>
          <w:bCs/>
          <w:color w:val="auto"/>
          <w:sz w:val="22"/>
          <w:szCs w:val="22"/>
        </w:rPr>
        <w:t xml:space="preserve">boží do </w:t>
      </w:r>
      <w:r w:rsidRPr="008F1BA7">
        <w:rPr>
          <w:rFonts w:asciiTheme="minorHAnsi" w:hAnsiTheme="minorHAnsi"/>
          <w:bCs/>
          <w:color w:val="auto"/>
          <w:sz w:val="22"/>
          <w:szCs w:val="22"/>
        </w:rPr>
        <w:t>5 dnů od podpisu smlouvy.</w:t>
      </w:r>
      <w:r w:rsidR="009D679A">
        <w:rPr>
          <w:rFonts w:asciiTheme="minorHAnsi" w:hAnsiTheme="minorHAnsi"/>
          <w:bCs/>
          <w:color w:val="auto"/>
          <w:sz w:val="22"/>
          <w:szCs w:val="22"/>
        </w:rPr>
        <w:t xml:space="preserve"> </w:t>
      </w:r>
    </w:p>
    <w:p w14:paraId="3B0FC3C2" w14:textId="4C37CCFE" w:rsidR="00476693" w:rsidRPr="001D54D5" w:rsidRDefault="00476693" w:rsidP="001213F1">
      <w:pPr>
        <w:pStyle w:val="Default"/>
        <w:numPr>
          <w:ilvl w:val="0"/>
          <w:numId w:val="1"/>
        </w:numPr>
        <w:spacing w:after="120"/>
        <w:ind w:left="567" w:hanging="567"/>
        <w:jc w:val="both"/>
        <w:rPr>
          <w:rFonts w:asciiTheme="minorHAnsi" w:hAnsiTheme="minorHAnsi" w:cstheme="minorHAnsi"/>
          <w:sz w:val="22"/>
          <w:szCs w:val="22"/>
        </w:rPr>
      </w:pPr>
      <w:r w:rsidRPr="001D54D5">
        <w:rPr>
          <w:rFonts w:asciiTheme="minorHAnsi" w:hAnsiTheme="minorHAnsi" w:cstheme="minorHAnsi"/>
          <w:sz w:val="22"/>
          <w:szCs w:val="22"/>
        </w:rPr>
        <w:t xml:space="preserve">Nejpozději v den předání Zboží bude Kupujícímu dodána dokumentace vztahující se k dodávanému Zboží a to v následujícím rozsahu: </w:t>
      </w:r>
    </w:p>
    <w:p w14:paraId="66D5AEC8" w14:textId="1529518B" w:rsidR="00476693" w:rsidRPr="004D6820" w:rsidRDefault="001D54D5" w:rsidP="00476693">
      <w:pPr>
        <w:pStyle w:val="Odstavecseseznamem"/>
        <w:numPr>
          <w:ilvl w:val="0"/>
          <w:numId w:val="2"/>
        </w:numPr>
      </w:pPr>
      <w:r>
        <w:t>Návod k použití</w:t>
      </w:r>
      <w:r w:rsidR="00476693" w:rsidRPr="004D6820">
        <w:t xml:space="preserve"> </w:t>
      </w:r>
    </w:p>
    <w:p w14:paraId="2E9F2F89" w14:textId="16645C8C" w:rsidR="00476693" w:rsidRDefault="00476693" w:rsidP="00476693">
      <w:pPr>
        <w:pStyle w:val="Odstavecseseznamem"/>
        <w:numPr>
          <w:ilvl w:val="0"/>
          <w:numId w:val="2"/>
        </w:numPr>
      </w:pPr>
      <w:r w:rsidRPr="004D6820">
        <w:t xml:space="preserve">Certifikace a dokumenty </w:t>
      </w:r>
      <w:r w:rsidR="001D54D5">
        <w:t xml:space="preserve">k dodávanému </w:t>
      </w:r>
      <w:r w:rsidR="00A60E31">
        <w:t>Z</w:t>
      </w:r>
      <w:r w:rsidR="001D54D5">
        <w:t>boží</w:t>
      </w:r>
    </w:p>
    <w:p w14:paraId="5A693491" w14:textId="502D28F0" w:rsidR="00132F99" w:rsidRDefault="00132F99" w:rsidP="00132F99">
      <w:pPr>
        <w:pStyle w:val="Odstavecseseznamem"/>
        <w:numPr>
          <w:ilvl w:val="0"/>
          <w:numId w:val="1"/>
        </w:numPr>
        <w:spacing w:after="0" w:line="240" w:lineRule="auto"/>
        <w:ind w:left="567" w:hanging="567"/>
      </w:pPr>
      <w:r>
        <w:t>Instalaci nabíjecích stanic na konečných lokalitách, tj. montáž konzole do základu, montáž stanic na konzolu, připojení stanice na elektřinu, el. revize připojení bude zajišťovat innogy Energo, s.r.o.</w:t>
      </w:r>
    </w:p>
    <w:p w14:paraId="1EE830CA" w14:textId="5E0F2D9A" w:rsidR="001D54D5" w:rsidRPr="004D6820" w:rsidRDefault="001D54D5" w:rsidP="00132F99">
      <w:pPr>
        <w:pStyle w:val="Odstavecseseznamem"/>
        <w:ind w:left="567"/>
      </w:pPr>
    </w:p>
    <w:p w14:paraId="28E7D7B9" w14:textId="77777777" w:rsidR="00476693" w:rsidRPr="0018156B" w:rsidRDefault="00476693" w:rsidP="0018156B">
      <w:pPr>
        <w:pStyle w:val="Default"/>
        <w:jc w:val="center"/>
        <w:rPr>
          <w:rFonts w:asciiTheme="minorHAnsi" w:hAnsiTheme="minorHAnsi"/>
          <w:b/>
          <w:bCs/>
          <w:color w:val="auto"/>
          <w:szCs w:val="22"/>
        </w:rPr>
      </w:pPr>
      <w:r w:rsidRPr="0018156B">
        <w:rPr>
          <w:rFonts w:asciiTheme="minorHAnsi" w:hAnsiTheme="minorHAnsi"/>
          <w:b/>
          <w:bCs/>
          <w:color w:val="auto"/>
          <w:szCs w:val="22"/>
        </w:rPr>
        <w:t>Článek II.</w:t>
      </w:r>
    </w:p>
    <w:p w14:paraId="614BA6A0" w14:textId="233F2820" w:rsidR="00476693" w:rsidRDefault="003C6E41" w:rsidP="0018156B">
      <w:pPr>
        <w:pStyle w:val="Default"/>
        <w:jc w:val="center"/>
        <w:rPr>
          <w:rFonts w:asciiTheme="minorHAnsi" w:hAnsiTheme="minorHAnsi"/>
          <w:b/>
          <w:bCs/>
          <w:color w:val="auto"/>
          <w:szCs w:val="22"/>
        </w:rPr>
      </w:pPr>
      <w:r w:rsidRPr="0018156B">
        <w:rPr>
          <w:rFonts w:asciiTheme="minorHAnsi" w:hAnsiTheme="minorHAnsi"/>
          <w:b/>
          <w:bCs/>
          <w:color w:val="auto"/>
          <w:szCs w:val="22"/>
        </w:rPr>
        <w:t xml:space="preserve">Povinnosti </w:t>
      </w:r>
      <w:r w:rsidR="00A60E31">
        <w:rPr>
          <w:rFonts w:asciiTheme="minorHAnsi" w:hAnsiTheme="minorHAnsi"/>
          <w:b/>
          <w:bCs/>
          <w:color w:val="auto"/>
          <w:szCs w:val="22"/>
        </w:rPr>
        <w:t>P</w:t>
      </w:r>
      <w:r w:rsidRPr="0018156B">
        <w:rPr>
          <w:rFonts w:asciiTheme="minorHAnsi" w:hAnsiTheme="minorHAnsi"/>
          <w:b/>
          <w:bCs/>
          <w:color w:val="auto"/>
          <w:szCs w:val="22"/>
        </w:rPr>
        <w:t>rodávajícího</w:t>
      </w:r>
    </w:p>
    <w:p w14:paraId="0CF76E87" w14:textId="77777777" w:rsidR="0018156B" w:rsidRPr="0018156B" w:rsidRDefault="0018156B" w:rsidP="0018156B">
      <w:pPr>
        <w:pStyle w:val="Default"/>
        <w:jc w:val="center"/>
        <w:rPr>
          <w:rFonts w:asciiTheme="minorHAnsi" w:hAnsiTheme="minorHAnsi"/>
          <w:b/>
          <w:bCs/>
          <w:color w:val="auto"/>
          <w:szCs w:val="22"/>
        </w:rPr>
      </w:pPr>
    </w:p>
    <w:p w14:paraId="41AF36A6" w14:textId="5EBF524A" w:rsidR="00462DE7" w:rsidRPr="00B01894" w:rsidRDefault="00132F99" w:rsidP="00785BFB">
      <w:pPr>
        <w:pStyle w:val="Odstavecseseznamem"/>
        <w:numPr>
          <w:ilvl w:val="0"/>
          <w:numId w:val="14"/>
        </w:numPr>
        <w:spacing w:after="0" w:line="240" w:lineRule="auto"/>
        <w:ind w:left="567" w:hanging="567"/>
      </w:pPr>
      <w:r w:rsidRPr="00B01894">
        <w:t>P</w:t>
      </w:r>
      <w:r w:rsidR="003C6E41" w:rsidRPr="00B01894">
        <w:t>ovinností Prodávajícího</w:t>
      </w:r>
      <w:r w:rsidR="006B6C4F" w:rsidRPr="00B01894">
        <w:t xml:space="preserve"> je</w:t>
      </w:r>
      <w:r w:rsidR="003C6E41" w:rsidRPr="00B01894">
        <w:t xml:space="preserve"> zajistit dopravu </w:t>
      </w:r>
      <w:r w:rsidR="00462DE7" w:rsidRPr="00B01894">
        <w:t xml:space="preserve">a manipulační techniku potřebnou pro vykládku </w:t>
      </w:r>
      <w:r w:rsidR="003C6E41" w:rsidRPr="00B01894">
        <w:t xml:space="preserve">Zboží </w:t>
      </w:r>
      <w:r w:rsidR="006B6C4F" w:rsidRPr="00B01894">
        <w:t>do</w:t>
      </w:r>
      <w:r w:rsidR="00462DE7" w:rsidRPr="00B01894">
        <w:t>:</w:t>
      </w:r>
    </w:p>
    <w:p w14:paraId="2BC13854" w14:textId="77777777" w:rsidR="00462DE7" w:rsidRPr="00B01894" w:rsidRDefault="00462DE7" w:rsidP="00462DE7">
      <w:pPr>
        <w:pStyle w:val="Odstavecseseznamem"/>
        <w:spacing w:after="0" w:line="240" w:lineRule="auto"/>
        <w:ind w:left="567"/>
      </w:pPr>
      <w:r w:rsidRPr="00B01894">
        <w:t>- 1 Ks do</w:t>
      </w:r>
      <w:r w:rsidR="006B6C4F" w:rsidRPr="00B01894">
        <w:t xml:space="preserve"> sídla</w:t>
      </w:r>
      <w:r w:rsidRPr="00B01894">
        <w:t xml:space="preserve"> společnosti</w:t>
      </w:r>
      <w:r w:rsidR="006B6C4F" w:rsidRPr="00B01894">
        <w:t xml:space="preserve"> innogy Energo, s.r.o., Limuzská 3135/12, Praha 10- Strašnice, 108 00.</w:t>
      </w:r>
    </w:p>
    <w:p w14:paraId="2E4440D6" w14:textId="3DE167EF" w:rsidR="003C6E41" w:rsidRDefault="00462DE7" w:rsidP="00462DE7">
      <w:pPr>
        <w:pStyle w:val="Odstavecseseznamem"/>
        <w:spacing w:after="0" w:line="240" w:lineRule="auto"/>
        <w:ind w:left="567"/>
      </w:pPr>
      <w:r w:rsidRPr="00B01894">
        <w:t>- 1 Ks bude dodán do místa v okresu Ústí nad Orlicí</w:t>
      </w:r>
      <w:r w:rsidR="003C6E41">
        <w:t xml:space="preserve"> </w:t>
      </w:r>
    </w:p>
    <w:p w14:paraId="7B7B8E16" w14:textId="2F97D448" w:rsidR="00132F99" w:rsidRDefault="00132F99" w:rsidP="00785BFB">
      <w:pPr>
        <w:pStyle w:val="Odstavecseseznamem"/>
        <w:numPr>
          <w:ilvl w:val="0"/>
          <w:numId w:val="14"/>
        </w:numPr>
        <w:spacing w:after="0" w:line="240" w:lineRule="auto"/>
        <w:ind w:left="567" w:hanging="567"/>
      </w:pPr>
      <w:r>
        <w:t>Zprovoznění stanice na konečných lokalitách, tj. nastavení stanic pro komunikaci s </w:t>
      </w:r>
      <w:proofErr w:type="spellStart"/>
      <w:r>
        <w:t>backendem</w:t>
      </w:r>
      <w:proofErr w:type="spellEnd"/>
      <w:r>
        <w:t xml:space="preserve"> (nadřízeným řídícím systémem), nastavení výkonu stanice, nastavení identifikace, zkušební nabíjení zajišťuje </w:t>
      </w:r>
      <w:r w:rsidR="00A60E31">
        <w:t xml:space="preserve">Prodávající </w:t>
      </w:r>
      <w:r>
        <w:t xml:space="preserve">za účasti technika </w:t>
      </w:r>
      <w:r w:rsidR="00A60E31">
        <w:t>Kupujícího</w:t>
      </w:r>
      <w:r>
        <w:t>.</w:t>
      </w:r>
    </w:p>
    <w:p w14:paraId="48D226A6" w14:textId="6EB79496" w:rsidR="00132F99" w:rsidRPr="006102E3" w:rsidRDefault="00132F99" w:rsidP="00785BFB">
      <w:pPr>
        <w:pStyle w:val="Odstavecseseznamem"/>
        <w:numPr>
          <w:ilvl w:val="0"/>
          <w:numId w:val="14"/>
        </w:numPr>
        <w:spacing w:after="0" w:line="240" w:lineRule="auto"/>
        <w:ind w:left="567" w:hanging="567"/>
        <w:rPr>
          <w:rFonts w:cstheme="minorHAnsi"/>
        </w:rPr>
      </w:pPr>
      <w:r w:rsidRPr="006102E3">
        <w:rPr>
          <w:rFonts w:cstheme="minorHAnsi"/>
        </w:rPr>
        <w:t xml:space="preserve">Součástí dokumentace o uvedení do provozu bude protokol o úspěšném provedení funkční zkoušky E-nabíjecích stanic, která bude provedena v místě </w:t>
      </w:r>
      <w:r w:rsidR="00A60E31">
        <w:rPr>
          <w:rFonts w:cstheme="minorHAnsi"/>
        </w:rPr>
        <w:t>konečné lokality</w:t>
      </w:r>
      <w:r w:rsidRPr="006102E3">
        <w:rPr>
          <w:rFonts w:cstheme="minorHAnsi"/>
        </w:rPr>
        <w:t>.</w:t>
      </w:r>
    </w:p>
    <w:p w14:paraId="14615380" w14:textId="0A16678F" w:rsidR="00132F99" w:rsidRDefault="008F1BA7" w:rsidP="007B4CE3">
      <w:pPr>
        <w:pStyle w:val="Odstavecseseznamem"/>
        <w:numPr>
          <w:ilvl w:val="0"/>
          <w:numId w:val="14"/>
        </w:numPr>
        <w:spacing w:after="0" w:line="240" w:lineRule="auto"/>
        <w:ind w:left="567" w:hanging="567"/>
      </w:pPr>
      <w:r>
        <w:t>Prodávající</w:t>
      </w:r>
      <w:r w:rsidR="00132F99">
        <w:t xml:space="preserve"> zajistí uživatelské i servisní proškolení a nastavení stanice pro techniky innogy Energo.</w:t>
      </w:r>
    </w:p>
    <w:p w14:paraId="7A8A7D38" w14:textId="234AC6C7" w:rsidR="00132F99" w:rsidRPr="00B01894" w:rsidRDefault="00132F99" w:rsidP="007B4CE3">
      <w:pPr>
        <w:pStyle w:val="Odstavecseseznamem"/>
        <w:numPr>
          <w:ilvl w:val="0"/>
          <w:numId w:val="14"/>
        </w:numPr>
        <w:spacing w:after="0" w:line="240" w:lineRule="auto"/>
        <w:ind w:left="567" w:hanging="567"/>
      </w:pPr>
      <w:r>
        <w:t>Zprovoznění sta</w:t>
      </w:r>
      <w:r w:rsidRPr="00FC16E2">
        <w:t>nic na určených lokalitách proběhne do 10 pracovních dní od výzvy innogy Energo</w:t>
      </w:r>
      <w:r w:rsidR="006B6C4F" w:rsidRPr="00FC16E2">
        <w:t xml:space="preserve"> (lokality</w:t>
      </w:r>
      <w:r w:rsidR="00FC16E2">
        <w:t xml:space="preserve"> dle</w:t>
      </w:r>
      <w:r w:rsidR="006B6C4F" w:rsidRPr="00FC16E2">
        <w:t xml:space="preserve"> Příloh</w:t>
      </w:r>
      <w:r w:rsidR="00FC16E2">
        <w:t>y</w:t>
      </w:r>
      <w:r w:rsidR="006B6C4F" w:rsidRPr="00FC16E2">
        <w:t xml:space="preserve"> č. </w:t>
      </w:r>
      <w:r w:rsidR="00FC16E2" w:rsidRPr="00B01894">
        <w:t>1 – Technická specifikace</w:t>
      </w:r>
      <w:r w:rsidR="006B6C4F" w:rsidRPr="00B01894">
        <w:t>)</w:t>
      </w:r>
      <w:r w:rsidRPr="00B01894">
        <w:t>.</w:t>
      </w:r>
      <w:r w:rsidR="00FA79A4">
        <w:t xml:space="preserve"> Kupující vyzve Prodávajícího k</w:t>
      </w:r>
      <w:r w:rsidR="00495F23">
        <w:t>e</w:t>
      </w:r>
      <w:r w:rsidR="00FA79A4">
        <w:t> zprovoznění stanic nejpozději do 10. 12. 2022.</w:t>
      </w:r>
    </w:p>
    <w:p w14:paraId="6C6B55BA" w14:textId="13CC34CF" w:rsidR="00132F99" w:rsidRPr="00B01894" w:rsidRDefault="00132F99" w:rsidP="007B4CE3">
      <w:pPr>
        <w:pStyle w:val="Odstavecseseznamem"/>
        <w:numPr>
          <w:ilvl w:val="0"/>
          <w:numId w:val="14"/>
        </w:numPr>
        <w:spacing w:after="0" w:line="240" w:lineRule="auto"/>
        <w:ind w:left="567" w:hanging="567"/>
      </w:pPr>
      <w:r w:rsidRPr="00B01894">
        <w:t xml:space="preserve">První dodávka </w:t>
      </w:r>
      <w:r w:rsidR="00462DE7" w:rsidRPr="00B01894">
        <w:t xml:space="preserve">1 </w:t>
      </w:r>
      <w:r w:rsidR="00351F31">
        <w:t>k</w:t>
      </w:r>
      <w:r w:rsidR="00462DE7" w:rsidRPr="00B01894">
        <w:t xml:space="preserve">s </w:t>
      </w:r>
      <w:r w:rsidR="00005C2D" w:rsidRPr="00B01894">
        <w:t>DC stanice bude dodána</w:t>
      </w:r>
      <w:r w:rsidRPr="00B01894">
        <w:t xml:space="preserve"> do 8 týdnů od podepsání </w:t>
      </w:r>
      <w:r w:rsidR="00A60E31">
        <w:t>této smlouvy</w:t>
      </w:r>
      <w:r w:rsidR="00005C2D" w:rsidRPr="00B01894">
        <w:t>,</w:t>
      </w:r>
      <w:r w:rsidRPr="00B01894">
        <w:t xml:space="preserve"> </w:t>
      </w:r>
      <w:r w:rsidR="00005C2D" w:rsidRPr="00B01894">
        <w:t xml:space="preserve">další 1 </w:t>
      </w:r>
      <w:r w:rsidR="00351F31">
        <w:t>k</w:t>
      </w:r>
      <w:r w:rsidR="00005C2D" w:rsidRPr="00B01894">
        <w:t xml:space="preserve">s DC stanice </w:t>
      </w:r>
      <w:r w:rsidRPr="00B01894">
        <w:t>bud</w:t>
      </w:r>
      <w:r w:rsidR="00005C2D" w:rsidRPr="00B01894">
        <w:t>e</w:t>
      </w:r>
      <w:r w:rsidRPr="00B01894">
        <w:t xml:space="preserve"> dodán</w:t>
      </w:r>
      <w:r w:rsidR="00005C2D" w:rsidRPr="00B01894">
        <w:t>a</w:t>
      </w:r>
      <w:r w:rsidRPr="00B01894">
        <w:t xml:space="preserve"> do </w:t>
      </w:r>
      <w:r w:rsidR="00005C2D" w:rsidRPr="00B01894">
        <w:t>konce října 2022</w:t>
      </w:r>
      <w:r w:rsidRPr="00B01894">
        <w:t>.</w:t>
      </w:r>
      <w:r w:rsidR="00495F23">
        <w:t xml:space="preserve"> Celek je definován v Příloze č. 1 této smlouvy.</w:t>
      </w:r>
    </w:p>
    <w:p w14:paraId="511075AD" w14:textId="061C82F8" w:rsidR="00132F99" w:rsidRDefault="00132F99" w:rsidP="007B4CE3">
      <w:pPr>
        <w:pStyle w:val="Odstavecseseznamem"/>
        <w:numPr>
          <w:ilvl w:val="0"/>
          <w:numId w:val="14"/>
        </w:numPr>
        <w:spacing w:after="0" w:line="240" w:lineRule="auto"/>
        <w:ind w:left="567" w:hanging="567"/>
      </w:pPr>
      <w:r>
        <w:t xml:space="preserve">V případě potřeby náhradního dílu </w:t>
      </w:r>
      <w:r w:rsidR="00A60E31">
        <w:t xml:space="preserve">Prodávající garantuje </w:t>
      </w:r>
      <w:r>
        <w:t xml:space="preserve">jeho dostupnost do 10 dní od požadavku </w:t>
      </w:r>
      <w:r w:rsidR="00A60E31">
        <w:t xml:space="preserve">Kupujícího </w:t>
      </w:r>
      <w:r>
        <w:t>po dobu</w:t>
      </w:r>
      <w:r w:rsidR="00E37689">
        <w:t xml:space="preserve"> 5 let od uvedení</w:t>
      </w:r>
      <w:r w:rsidR="00A60E31">
        <w:t xml:space="preserve"> stanice</w:t>
      </w:r>
      <w:r w:rsidR="00E37689">
        <w:t xml:space="preserve"> do provozu</w:t>
      </w:r>
      <w:r>
        <w:t>.</w:t>
      </w:r>
    </w:p>
    <w:p w14:paraId="16EEF0A7" w14:textId="77777777" w:rsidR="00B00BC0" w:rsidRDefault="00132F99" w:rsidP="00476693">
      <w:pPr>
        <w:pStyle w:val="Odstavecseseznamem"/>
        <w:numPr>
          <w:ilvl w:val="0"/>
          <w:numId w:val="14"/>
        </w:numPr>
        <w:spacing w:after="0" w:line="240" w:lineRule="auto"/>
        <w:ind w:left="567" w:hanging="567"/>
      </w:pPr>
      <w:r>
        <w:t xml:space="preserve">Technická podpora </w:t>
      </w:r>
      <w:r w:rsidR="00A60E31">
        <w:t xml:space="preserve">Prodávajícího je sjednána </w:t>
      </w:r>
      <w:r>
        <w:t xml:space="preserve">v pracovní dny </w:t>
      </w:r>
      <w:r w:rsidR="00A60E31">
        <w:t xml:space="preserve">od </w:t>
      </w:r>
      <w:r>
        <w:t>8</w:t>
      </w:r>
      <w:r w:rsidR="00A60E31">
        <w:t xml:space="preserve"> hod. </w:t>
      </w:r>
      <w:r>
        <w:t>-16 hod</w:t>
      </w:r>
      <w:r w:rsidR="00A60E31">
        <w:t>.</w:t>
      </w:r>
      <w:r>
        <w:t xml:space="preserve"> po dobu záruky.</w:t>
      </w:r>
    </w:p>
    <w:p w14:paraId="2DB6DBD8" w14:textId="6792EF89" w:rsidR="00B52F16" w:rsidRDefault="00B00BC0" w:rsidP="00476693">
      <w:pPr>
        <w:pStyle w:val="Odstavecseseznamem"/>
        <w:numPr>
          <w:ilvl w:val="0"/>
          <w:numId w:val="14"/>
        </w:numPr>
        <w:spacing w:after="0" w:line="240" w:lineRule="auto"/>
        <w:ind w:left="567" w:hanging="567"/>
      </w:pPr>
      <w:r w:rsidRPr="00B00BC0">
        <w:t>Dodávka stanic může být bez datových SIM karet nebo výrobcem natrvalo dodanou SIM kartou, avšak v tomto případě s celoživotním bezplatným režimem.</w:t>
      </w:r>
    </w:p>
    <w:p w14:paraId="0AFC55CE" w14:textId="77777777" w:rsidR="00B00BC0" w:rsidRDefault="00B00BC0" w:rsidP="00B00BC0">
      <w:pPr>
        <w:pStyle w:val="Odstavecseseznamem"/>
        <w:spacing w:after="0" w:line="240" w:lineRule="auto"/>
        <w:ind w:left="567"/>
      </w:pPr>
    </w:p>
    <w:p w14:paraId="1A01FDC3" w14:textId="77777777" w:rsidR="003C6E41" w:rsidRPr="003C6E41" w:rsidRDefault="003C6E41" w:rsidP="003C6E41">
      <w:pPr>
        <w:jc w:val="center"/>
        <w:rPr>
          <w:b/>
          <w:sz w:val="24"/>
        </w:rPr>
      </w:pPr>
      <w:r w:rsidRPr="003C6E41">
        <w:rPr>
          <w:b/>
          <w:sz w:val="24"/>
        </w:rPr>
        <w:lastRenderedPageBreak/>
        <w:t>Článek III.</w:t>
      </w:r>
    </w:p>
    <w:p w14:paraId="5970F0F7" w14:textId="77777777" w:rsidR="003C6E41" w:rsidRPr="00A073B2" w:rsidRDefault="003C6E41" w:rsidP="003C6E41">
      <w:pPr>
        <w:jc w:val="center"/>
        <w:rPr>
          <w:b/>
          <w:sz w:val="24"/>
        </w:rPr>
      </w:pPr>
      <w:r w:rsidRPr="003C6E41">
        <w:rPr>
          <w:b/>
          <w:sz w:val="24"/>
        </w:rPr>
        <w:t xml:space="preserve">Kupní cena a </w:t>
      </w:r>
      <w:r w:rsidRPr="00A073B2">
        <w:rPr>
          <w:b/>
          <w:sz w:val="24"/>
        </w:rPr>
        <w:t>platební podmínky</w:t>
      </w:r>
    </w:p>
    <w:p w14:paraId="3DCDBBEB" w14:textId="09C89435" w:rsidR="00BB6B38" w:rsidRPr="00A073B2" w:rsidRDefault="003C6E41" w:rsidP="003C6E41">
      <w:pPr>
        <w:pStyle w:val="Default"/>
        <w:numPr>
          <w:ilvl w:val="0"/>
          <w:numId w:val="3"/>
        </w:numPr>
        <w:spacing w:after="120"/>
        <w:ind w:left="567" w:hanging="567"/>
        <w:jc w:val="both"/>
        <w:rPr>
          <w:rFonts w:asciiTheme="minorHAnsi" w:hAnsiTheme="minorHAnsi"/>
          <w:color w:val="auto"/>
          <w:sz w:val="22"/>
        </w:rPr>
      </w:pPr>
      <w:r w:rsidRPr="00A073B2">
        <w:rPr>
          <w:rFonts w:asciiTheme="minorHAnsi" w:hAnsiTheme="minorHAnsi"/>
          <w:color w:val="auto"/>
          <w:sz w:val="22"/>
        </w:rPr>
        <w:t xml:space="preserve">Kupní cena Zboží se sjednává dohodou smluvních stran </w:t>
      </w:r>
      <w:r w:rsidR="00BB6B38" w:rsidRPr="00A073B2">
        <w:rPr>
          <w:rFonts w:asciiTheme="minorHAnsi" w:hAnsiTheme="minorHAnsi"/>
          <w:color w:val="auto"/>
          <w:sz w:val="22"/>
        </w:rPr>
        <w:t xml:space="preserve">v souladu s nabídkovou cenou stanovenou Prodávajícím v nabídce ze dne </w:t>
      </w:r>
      <w:r w:rsidR="00BB6B38" w:rsidRPr="00A073B2">
        <w:rPr>
          <w:rFonts w:asciiTheme="minorHAnsi" w:hAnsiTheme="minorHAnsi"/>
          <w:color w:val="FF0000"/>
          <w:sz w:val="22"/>
        </w:rPr>
        <w:t xml:space="preserve">XX. XX. 2021 /vyplní </w:t>
      </w:r>
      <w:r w:rsidR="00350A9D">
        <w:rPr>
          <w:rFonts w:asciiTheme="minorHAnsi" w:hAnsiTheme="minorHAnsi"/>
          <w:color w:val="FF0000"/>
          <w:sz w:val="22"/>
        </w:rPr>
        <w:t>účastník</w:t>
      </w:r>
      <w:r w:rsidR="00BB6B38" w:rsidRPr="00A073B2">
        <w:rPr>
          <w:rFonts w:asciiTheme="minorHAnsi" w:hAnsiTheme="minorHAnsi"/>
          <w:color w:val="FF0000"/>
          <w:sz w:val="22"/>
        </w:rPr>
        <w:t xml:space="preserve">/, </w:t>
      </w:r>
      <w:r w:rsidR="00BB6B38" w:rsidRPr="00A073B2">
        <w:rPr>
          <w:rFonts w:asciiTheme="minorHAnsi" w:hAnsiTheme="minorHAnsi"/>
          <w:color w:val="auto"/>
          <w:sz w:val="22"/>
        </w:rPr>
        <w:t xml:space="preserve">která tvoří </w:t>
      </w:r>
      <w:r w:rsidR="00A60E31">
        <w:rPr>
          <w:rFonts w:asciiTheme="minorHAnsi" w:hAnsiTheme="minorHAnsi"/>
          <w:color w:val="auto"/>
          <w:sz w:val="22"/>
        </w:rPr>
        <w:t>P</w:t>
      </w:r>
      <w:r w:rsidR="00BB6B38" w:rsidRPr="00A073B2">
        <w:rPr>
          <w:rFonts w:asciiTheme="minorHAnsi" w:hAnsiTheme="minorHAnsi"/>
          <w:color w:val="auto"/>
          <w:sz w:val="22"/>
        </w:rPr>
        <w:t>řílohu č. 2 této smlouvy a byla podaná v rámci výběrového řízení a činí:</w:t>
      </w:r>
    </w:p>
    <w:p w14:paraId="5CD90660" w14:textId="33BDCDD7" w:rsidR="003C6E41" w:rsidRDefault="00BB6B38" w:rsidP="00BB6B38">
      <w:pPr>
        <w:pStyle w:val="Default"/>
        <w:spacing w:after="120"/>
        <w:ind w:left="567"/>
        <w:jc w:val="both"/>
        <w:rPr>
          <w:rFonts w:asciiTheme="minorHAnsi" w:hAnsiTheme="minorHAnsi"/>
          <w:bCs/>
          <w:color w:val="FF0000"/>
          <w:sz w:val="22"/>
        </w:rPr>
      </w:pPr>
      <w:r w:rsidRPr="00A073B2">
        <w:rPr>
          <w:rFonts w:asciiTheme="minorHAnsi" w:hAnsiTheme="minorHAnsi"/>
          <w:color w:val="auto"/>
          <w:sz w:val="22"/>
        </w:rPr>
        <w:t xml:space="preserve"> </w:t>
      </w:r>
      <w:r w:rsidR="004D45E2" w:rsidRPr="00A073B2">
        <w:rPr>
          <w:rFonts w:asciiTheme="minorHAnsi" w:hAnsiTheme="minorHAnsi"/>
          <w:bCs/>
          <w:color w:val="FF0000"/>
          <w:sz w:val="22"/>
        </w:rPr>
        <w:t>----------------------</w:t>
      </w:r>
      <w:r w:rsidRPr="00A073B2">
        <w:rPr>
          <w:rFonts w:asciiTheme="minorHAnsi" w:hAnsiTheme="minorHAnsi"/>
          <w:bCs/>
          <w:color w:val="FF0000"/>
          <w:sz w:val="22"/>
        </w:rPr>
        <w:t xml:space="preserve">(vyplní </w:t>
      </w:r>
      <w:r w:rsidR="00350A9D">
        <w:rPr>
          <w:rFonts w:asciiTheme="minorHAnsi" w:hAnsiTheme="minorHAnsi"/>
          <w:bCs/>
          <w:color w:val="FF0000"/>
          <w:sz w:val="22"/>
        </w:rPr>
        <w:t>účastník</w:t>
      </w:r>
      <w:r w:rsidRPr="00A073B2">
        <w:rPr>
          <w:rFonts w:asciiTheme="minorHAnsi" w:hAnsiTheme="minorHAnsi"/>
          <w:bCs/>
          <w:color w:val="FF0000"/>
          <w:sz w:val="22"/>
        </w:rPr>
        <w:t xml:space="preserve">, celková cena za plnění),- </w:t>
      </w:r>
      <w:r w:rsidRPr="00A073B2">
        <w:rPr>
          <w:rFonts w:asciiTheme="minorHAnsi" w:hAnsiTheme="minorHAnsi"/>
          <w:bCs/>
          <w:color w:val="auto"/>
          <w:sz w:val="22"/>
        </w:rPr>
        <w:t>Kč</w:t>
      </w:r>
      <w:r w:rsidR="00B60D0A" w:rsidRPr="00A073B2">
        <w:rPr>
          <w:rFonts w:asciiTheme="minorHAnsi" w:hAnsiTheme="minorHAnsi"/>
          <w:bCs/>
          <w:color w:val="auto"/>
          <w:sz w:val="22"/>
        </w:rPr>
        <w:t xml:space="preserve"> </w:t>
      </w:r>
      <w:r w:rsidR="003C6E41" w:rsidRPr="00A073B2">
        <w:rPr>
          <w:rFonts w:asciiTheme="minorHAnsi" w:hAnsiTheme="minorHAnsi"/>
          <w:bCs/>
          <w:color w:val="auto"/>
          <w:sz w:val="22"/>
        </w:rPr>
        <w:t>bez DPH</w:t>
      </w:r>
      <w:r w:rsidRPr="00A073B2">
        <w:rPr>
          <w:rFonts w:asciiTheme="minorHAnsi" w:hAnsiTheme="minorHAnsi"/>
          <w:bCs/>
          <w:color w:val="auto"/>
          <w:sz w:val="22"/>
        </w:rPr>
        <w:t>,</w:t>
      </w:r>
      <w:r w:rsidR="006638DA" w:rsidRPr="00A073B2">
        <w:rPr>
          <w:rFonts w:asciiTheme="minorHAnsi" w:hAnsiTheme="minorHAnsi"/>
          <w:bCs/>
          <w:color w:val="auto"/>
          <w:sz w:val="22"/>
        </w:rPr>
        <w:t xml:space="preserve"> slovy: </w:t>
      </w:r>
      <w:r w:rsidR="006638DA" w:rsidRPr="00A073B2">
        <w:rPr>
          <w:rFonts w:asciiTheme="minorHAnsi" w:hAnsiTheme="minorHAnsi"/>
          <w:bCs/>
          <w:color w:val="FF0000"/>
          <w:sz w:val="22"/>
        </w:rPr>
        <w:t xml:space="preserve">vyplní </w:t>
      </w:r>
      <w:r w:rsidR="00350A9D">
        <w:rPr>
          <w:rFonts w:asciiTheme="minorHAnsi" w:hAnsiTheme="minorHAnsi"/>
          <w:bCs/>
          <w:color w:val="FF0000"/>
          <w:sz w:val="22"/>
        </w:rPr>
        <w:t>účastník</w:t>
      </w:r>
    </w:p>
    <w:p w14:paraId="138E816E" w14:textId="5694267A" w:rsidR="00A60E31" w:rsidRPr="004D6820" w:rsidRDefault="00A60E31" w:rsidP="00BB6B38">
      <w:pPr>
        <w:pStyle w:val="Default"/>
        <w:spacing w:after="120"/>
        <w:ind w:left="567"/>
        <w:jc w:val="both"/>
        <w:rPr>
          <w:rFonts w:asciiTheme="minorHAnsi" w:hAnsiTheme="minorHAnsi"/>
          <w:color w:val="auto"/>
          <w:sz w:val="22"/>
        </w:rPr>
      </w:pPr>
      <w:r>
        <w:rPr>
          <w:rFonts w:asciiTheme="minorHAnsi" w:hAnsiTheme="minorHAnsi"/>
          <w:bCs/>
          <w:color w:val="FF0000"/>
          <w:sz w:val="22"/>
        </w:rPr>
        <w:t xml:space="preserve">Kupní cena jednoho celku činí …………………………,- Kč bez DPH, slovy: ……………………….. </w:t>
      </w:r>
      <w:r w:rsidRPr="00A60E31">
        <w:rPr>
          <w:rFonts w:asciiTheme="minorHAnsi" w:hAnsiTheme="minorHAnsi"/>
          <w:bCs/>
          <w:color w:val="FF0000"/>
          <w:sz w:val="22"/>
        </w:rPr>
        <w:t>vyplní účastník</w:t>
      </w:r>
    </w:p>
    <w:p w14:paraId="0CD67821"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Ke kupní ceně bude připočtena DPH ve výši stanovené podle platných právních předpisů České republiky. </w:t>
      </w:r>
    </w:p>
    <w:p w14:paraId="1ACB4901" w14:textId="51FB7CC2" w:rsidR="004D6820" w:rsidRPr="001C3C11"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Tato kupní cena </w:t>
      </w:r>
      <w:r w:rsidRPr="001C3C11">
        <w:rPr>
          <w:rFonts w:asciiTheme="minorHAnsi" w:hAnsiTheme="minorHAnsi"/>
          <w:color w:val="auto"/>
          <w:sz w:val="22"/>
        </w:rPr>
        <w:t>zahrnuje veškerá plnění Prodávajícího v rozsahu čl. I. této smlouvy. Položkový rozpočet tvoří nedílnou součást této smlouvy</w:t>
      </w:r>
      <w:r w:rsidR="004D6820" w:rsidRPr="001C3C11">
        <w:rPr>
          <w:rFonts w:asciiTheme="minorHAnsi" w:hAnsiTheme="minorHAnsi"/>
          <w:color w:val="auto"/>
          <w:sz w:val="22"/>
        </w:rPr>
        <w:t xml:space="preserve"> a je uveden v </w:t>
      </w:r>
      <w:r w:rsidRPr="001C3C11">
        <w:rPr>
          <w:rFonts w:asciiTheme="minorHAnsi" w:hAnsiTheme="minorHAnsi"/>
          <w:bCs/>
          <w:color w:val="auto"/>
          <w:sz w:val="22"/>
        </w:rPr>
        <w:t>Přílo</w:t>
      </w:r>
      <w:r w:rsidR="004D6820" w:rsidRPr="001C3C11">
        <w:rPr>
          <w:rFonts w:asciiTheme="minorHAnsi" w:hAnsiTheme="minorHAnsi"/>
          <w:bCs/>
          <w:color w:val="auto"/>
          <w:sz w:val="22"/>
        </w:rPr>
        <w:t>ze</w:t>
      </w:r>
      <w:r w:rsidRPr="001C3C11">
        <w:rPr>
          <w:rFonts w:asciiTheme="minorHAnsi" w:hAnsiTheme="minorHAnsi"/>
          <w:bCs/>
          <w:color w:val="auto"/>
          <w:sz w:val="22"/>
        </w:rPr>
        <w:t xml:space="preserve"> č. </w:t>
      </w:r>
      <w:r w:rsidR="00221028" w:rsidRPr="001C3C11">
        <w:rPr>
          <w:rFonts w:asciiTheme="minorHAnsi" w:hAnsiTheme="minorHAnsi"/>
          <w:bCs/>
          <w:color w:val="auto"/>
          <w:sz w:val="22"/>
        </w:rPr>
        <w:t>2</w:t>
      </w:r>
      <w:r w:rsidR="004D6820" w:rsidRPr="001C3C11">
        <w:rPr>
          <w:rFonts w:asciiTheme="minorHAnsi" w:hAnsiTheme="minorHAnsi"/>
          <w:bCs/>
          <w:color w:val="auto"/>
          <w:sz w:val="22"/>
        </w:rPr>
        <w:t xml:space="preserve"> – Cenová nabídka</w:t>
      </w:r>
      <w:r w:rsidRPr="001C3C11">
        <w:rPr>
          <w:rFonts w:asciiTheme="minorHAnsi" w:hAnsiTheme="minorHAnsi"/>
          <w:color w:val="auto"/>
          <w:sz w:val="22"/>
        </w:rPr>
        <w:t xml:space="preserve">. </w:t>
      </w:r>
    </w:p>
    <w:p w14:paraId="40BFA4AF" w14:textId="6EEA5F83" w:rsidR="00F366B0" w:rsidRPr="001C3C11" w:rsidRDefault="00F366B0" w:rsidP="00F366B0">
      <w:pPr>
        <w:pStyle w:val="Default"/>
        <w:numPr>
          <w:ilvl w:val="0"/>
          <w:numId w:val="3"/>
        </w:numPr>
        <w:spacing w:after="120"/>
        <w:ind w:left="567" w:hanging="567"/>
        <w:jc w:val="both"/>
        <w:rPr>
          <w:rFonts w:asciiTheme="minorHAnsi" w:hAnsiTheme="minorHAnsi"/>
          <w:color w:val="auto"/>
          <w:sz w:val="22"/>
        </w:rPr>
      </w:pPr>
      <w:r w:rsidRPr="001C3C11">
        <w:rPr>
          <w:rFonts w:asciiTheme="minorHAnsi" w:hAnsiTheme="minorHAnsi"/>
          <w:color w:val="auto"/>
          <w:sz w:val="22"/>
        </w:rPr>
        <w:t xml:space="preserve">Kupní </w:t>
      </w:r>
      <w:r w:rsidR="006766B7" w:rsidRPr="006766B7">
        <w:rPr>
          <w:rFonts w:asciiTheme="minorHAnsi" w:hAnsiTheme="minorHAnsi"/>
          <w:color w:val="auto"/>
          <w:sz w:val="22"/>
        </w:rPr>
        <w:t xml:space="preserve">cena bude hrazena na základě dílčích vystavených daňových dokladů, dle skutečně </w:t>
      </w:r>
      <w:proofErr w:type="spellStart"/>
      <w:r w:rsidR="006766B7" w:rsidRPr="006766B7">
        <w:rPr>
          <w:rFonts w:asciiTheme="minorHAnsi" w:hAnsiTheme="minorHAnsi"/>
          <w:color w:val="auto"/>
          <w:sz w:val="22"/>
        </w:rPr>
        <w:t>dodaných</w:t>
      </w:r>
      <w:r w:rsidR="00495F23">
        <w:rPr>
          <w:rFonts w:asciiTheme="minorHAnsi" w:hAnsiTheme="minorHAnsi"/>
          <w:color w:val="auto"/>
          <w:sz w:val="22"/>
        </w:rPr>
        <w:t>celků</w:t>
      </w:r>
      <w:proofErr w:type="spellEnd"/>
      <w:r w:rsidR="00495F23" w:rsidRPr="006766B7">
        <w:rPr>
          <w:rFonts w:asciiTheme="minorHAnsi" w:hAnsiTheme="minorHAnsi"/>
          <w:color w:val="auto"/>
          <w:sz w:val="22"/>
        </w:rPr>
        <w:t xml:space="preserve"> </w:t>
      </w:r>
      <w:r w:rsidR="006766B7" w:rsidRPr="006766B7">
        <w:rPr>
          <w:rFonts w:asciiTheme="minorHAnsi" w:hAnsiTheme="minorHAnsi"/>
          <w:color w:val="auto"/>
          <w:sz w:val="22"/>
        </w:rPr>
        <w:t>následovně:</w:t>
      </w:r>
    </w:p>
    <w:p w14:paraId="131D9E6D" w14:textId="0685877D" w:rsidR="00F366B0" w:rsidRPr="001C3C11" w:rsidRDefault="00F366B0" w:rsidP="00F366B0">
      <w:pPr>
        <w:pStyle w:val="Default"/>
        <w:spacing w:after="120"/>
        <w:jc w:val="both"/>
        <w:rPr>
          <w:rFonts w:asciiTheme="minorHAnsi" w:hAnsiTheme="minorHAnsi"/>
          <w:color w:val="auto"/>
          <w:sz w:val="22"/>
        </w:rPr>
      </w:pPr>
      <w:r w:rsidRPr="001C3C11">
        <w:rPr>
          <w:rFonts w:asciiTheme="minorHAnsi" w:hAnsiTheme="minorHAnsi"/>
          <w:color w:val="auto"/>
          <w:sz w:val="22"/>
        </w:rPr>
        <w:t xml:space="preserve">           - </w:t>
      </w:r>
      <w:r w:rsidR="008E45C2" w:rsidRPr="001C3C11">
        <w:rPr>
          <w:rFonts w:asciiTheme="minorHAnsi" w:hAnsiTheme="minorHAnsi"/>
          <w:color w:val="auto"/>
          <w:sz w:val="22"/>
        </w:rPr>
        <w:t>9</w:t>
      </w:r>
      <w:r w:rsidRPr="001C3C11">
        <w:rPr>
          <w:rFonts w:asciiTheme="minorHAnsi" w:hAnsiTheme="minorHAnsi"/>
          <w:color w:val="auto"/>
          <w:sz w:val="22"/>
        </w:rPr>
        <w:t xml:space="preserve">0 % z ceny po dodání </w:t>
      </w:r>
      <w:r w:rsidR="00495F23">
        <w:rPr>
          <w:rFonts w:asciiTheme="minorHAnsi" w:hAnsiTheme="minorHAnsi"/>
          <w:color w:val="auto"/>
          <w:sz w:val="22"/>
        </w:rPr>
        <w:t>každého celku</w:t>
      </w:r>
    </w:p>
    <w:p w14:paraId="4170CDB2" w14:textId="627A7D15" w:rsidR="006766B7" w:rsidRPr="006766B7" w:rsidRDefault="00F366B0" w:rsidP="006766B7">
      <w:pPr>
        <w:pStyle w:val="Default"/>
        <w:spacing w:after="120"/>
        <w:jc w:val="both"/>
        <w:rPr>
          <w:rFonts w:asciiTheme="minorHAnsi" w:hAnsiTheme="minorHAnsi"/>
          <w:color w:val="auto"/>
          <w:sz w:val="22"/>
        </w:rPr>
      </w:pPr>
      <w:r w:rsidRPr="001C3C11">
        <w:rPr>
          <w:rFonts w:asciiTheme="minorHAnsi" w:hAnsiTheme="minorHAnsi"/>
          <w:color w:val="auto"/>
          <w:sz w:val="22"/>
        </w:rPr>
        <w:t xml:space="preserve">           </w:t>
      </w:r>
      <w:r w:rsidR="001C3C11" w:rsidRPr="001C3C11">
        <w:rPr>
          <w:rFonts w:asciiTheme="minorHAnsi" w:hAnsiTheme="minorHAnsi"/>
          <w:color w:val="auto"/>
          <w:sz w:val="22"/>
        </w:rPr>
        <w:t xml:space="preserve">- </w:t>
      </w:r>
      <w:r w:rsidR="006766B7">
        <w:rPr>
          <w:rFonts w:asciiTheme="minorHAnsi" w:hAnsiTheme="minorHAnsi"/>
          <w:color w:val="auto"/>
          <w:sz w:val="22"/>
        </w:rPr>
        <w:t xml:space="preserve">zbývajících </w:t>
      </w:r>
      <w:r w:rsidR="001C3C11" w:rsidRPr="001C3C11">
        <w:rPr>
          <w:rFonts w:asciiTheme="minorHAnsi" w:hAnsiTheme="minorHAnsi"/>
          <w:color w:val="auto"/>
          <w:sz w:val="22"/>
        </w:rPr>
        <w:t xml:space="preserve">10 % </w:t>
      </w:r>
      <w:r w:rsidR="006766B7" w:rsidRPr="006766B7">
        <w:rPr>
          <w:rFonts w:asciiTheme="minorHAnsi" w:hAnsiTheme="minorHAnsi"/>
          <w:color w:val="auto"/>
          <w:sz w:val="22"/>
        </w:rPr>
        <w:t xml:space="preserve">z celkové ceny po splnění ostatních povinností ze smlouvy, dle Článku II., Povinnosti  </w:t>
      </w:r>
    </w:p>
    <w:p w14:paraId="72536EB2" w14:textId="43ADBB8E" w:rsidR="00F366B0" w:rsidRPr="004D6820" w:rsidRDefault="006766B7" w:rsidP="006766B7">
      <w:pPr>
        <w:pStyle w:val="Default"/>
        <w:spacing w:after="120"/>
        <w:jc w:val="both"/>
        <w:rPr>
          <w:rFonts w:asciiTheme="minorHAnsi" w:hAnsiTheme="minorHAnsi"/>
          <w:color w:val="auto"/>
          <w:sz w:val="22"/>
        </w:rPr>
      </w:pPr>
      <w:r w:rsidRPr="006766B7">
        <w:rPr>
          <w:rFonts w:asciiTheme="minorHAnsi" w:hAnsiTheme="minorHAnsi"/>
          <w:color w:val="auto"/>
          <w:sz w:val="22"/>
        </w:rPr>
        <w:t xml:space="preserve">            Prodávajícího, odst. č. 1 až č. 6</w:t>
      </w:r>
    </w:p>
    <w:p w14:paraId="78133F81"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Kupní cena Zboží je sjednána jako cena fixní a zahr</w:t>
      </w:r>
      <w:r w:rsidR="008E1E33">
        <w:rPr>
          <w:rFonts w:asciiTheme="minorHAnsi" w:hAnsiTheme="minorHAnsi"/>
          <w:color w:val="auto"/>
          <w:sz w:val="22"/>
        </w:rPr>
        <w:t>n</w:t>
      </w:r>
      <w:r w:rsidRPr="004D6820">
        <w:rPr>
          <w:rFonts w:asciiTheme="minorHAnsi" w:hAnsiTheme="minorHAnsi"/>
          <w:color w:val="auto"/>
          <w:sz w:val="22"/>
        </w:rPr>
        <w:t xml:space="preserve">uje též náklady na dopravu a uvedení Zboží do provozu u Kupujícího. </w:t>
      </w:r>
    </w:p>
    <w:p w14:paraId="15782470" w14:textId="305F0F84"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Cenu za Zboží se </w:t>
      </w:r>
      <w:r w:rsidR="002D768A">
        <w:rPr>
          <w:rFonts w:asciiTheme="minorHAnsi" w:hAnsiTheme="minorHAnsi"/>
          <w:color w:val="auto"/>
          <w:sz w:val="22"/>
        </w:rPr>
        <w:t>Kupující</w:t>
      </w:r>
      <w:r w:rsidRPr="004D6820">
        <w:rPr>
          <w:rFonts w:asciiTheme="minorHAnsi" w:hAnsiTheme="minorHAnsi"/>
          <w:color w:val="auto"/>
          <w:sz w:val="22"/>
        </w:rPr>
        <w:t xml:space="preserve"> zavazuje zaplatit </w:t>
      </w:r>
      <w:r w:rsidR="00604CAD">
        <w:rPr>
          <w:rFonts w:asciiTheme="minorHAnsi" w:hAnsiTheme="minorHAnsi"/>
          <w:color w:val="auto"/>
          <w:sz w:val="22"/>
        </w:rPr>
        <w:t>bezhotovostním převodem</w:t>
      </w:r>
      <w:r w:rsidR="002D768A">
        <w:rPr>
          <w:rFonts w:asciiTheme="minorHAnsi" w:hAnsiTheme="minorHAnsi"/>
          <w:color w:val="auto"/>
          <w:sz w:val="22"/>
        </w:rPr>
        <w:t xml:space="preserve"> na účet </w:t>
      </w:r>
      <w:r w:rsidRPr="004D6820">
        <w:rPr>
          <w:rFonts w:asciiTheme="minorHAnsi" w:hAnsiTheme="minorHAnsi"/>
          <w:color w:val="auto"/>
          <w:sz w:val="22"/>
        </w:rPr>
        <w:t>Prodávající</w:t>
      </w:r>
      <w:r w:rsidR="002D768A">
        <w:rPr>
          <w:rFonts w:asciiTheme="minorHAnsi" w:hAnsiTheme="minorHAnsi"/>
          <w:color w:val="auto"/>
          <w:sz w:val="22"/>
        </w:rPr>
        <w:t>ho</w:t>
      </w:r>
      <w:r w:rsidRPr="004D6820">
        <w:rPr>
          <w:rFonts w:asciiTheme="minorHAnsi" w:hAnsiTheme="minorHAnsi"/>
          <w:color w:val="auto"/>
          <w:sz w:val="22"/>
        </w:rPr>
        <w:t xml:space="preserve"> na základě daňového dokladu. Splatnost daňového dokladu vystaveného Prodávajícím je </w:t>
      </w:r>
      <w:r w:rsidR="004D6820">
        <w:rPr>
          <w:rFonts w:asciiTheme="minorHAnsi" w:hAnsiTheme="minorHAnsi"/>
          <w:color w:val="auto"/>
          <w:sz w:val="22"/>
        </w:rPr>
        <w:t>30</w:t>
      </w:r>
      <w:r w:rsidR="002D768A">
        <w:rPr>
          <w:rFonts w:asciiTheme="minorHAnsi" w:hAnsiTheme="minorHAnsi"/>
          <w:color w:val="auto"/>
          <w:sz w:val="22"/>
        </w:rPr>
        <w:t xml:space="preserve"> dnů od jeho prokazatelného doručení </w:t>
      </w:r>
      <w:r w:rsidR="00A60E31">
        <w:rPr>
          <w:rFonts w:asciiTheme="minorHAnsi" w:hAnsiTheme="minorHAnsi"/>
          <w:color w:val="auto"/>
          <w:sz w:val="22"/>
        </w:rPr>
        <w:t>K</w:t>
      </w:r>
      <w:r w:rsidR="002D768A">
        <w:rPr>
          <w:rFonts w:asciiTheme="minorHAnsi" w:hAnsiTheme="minorHAnsi"/>
          <w:color w:val="auto"/>
          <w:sz w:val="22"/>
        </w:rPr>
        <w:t>upujícímu.</w:t>
      </w:r>
      <w:r w:rsidRPr="004D6820">
        <w:rPr>
          <w:rFonts w:asciiTheme="minorHAnsi" w:hAnsiTheme="minorHAnsi"/>
          <w:color w:val="auto"/>
          <w:sz w:val="22"/>
        </w:rPr>
        <w:t xml:space="preserve"> </w:t>
      </w:r>
    </w:p>
    <w:p w14:paraId="3D1A97CE" w14:textId="2455BDC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Daňový doklad musí obsahovat náležitosti stanovené obecně závaznými právními předpisy pro daňový doklad, zejména v § 29 zákona č. 235/2004 Sb., o dani z přidané hodnoty, ve znění pozdějších předpisů (dále jen „</w:t>
      </w:r>
      <w:proofErr w:type="spellStart"/>
      <w:r w:rsidRPr="004D6820">
        <w:rPr>
          <w:rFonts w:asciiTheme="minorHAnsi" w:hAnsiTheme="minorHAnsi"/>
          <w:color w:val="auto"/>
          <w:sz w:val="22"/>
        </w:rPr>
        <w:t>ZoDPH</w:t>
      </w:r>
      <w:proofErr w:type="spellEnd"/>
      <w:r w:rsidRPr="004D6820">
        <w:rPr>
          <w:rFonts w:asciiTheme="minorHAnsi" w:hAnsiTheme="minorHAnsi"/>
          <w:color w:val="auto"/>
          <w:sz w:val="22"/>
        </w:rPr>
        <w:t>“), registrační číslo této smlouvy a číslo nákupního dokladu, pod kterým je tato smlouva vedena u objednatele a bankovní spojení dodavatele zveřejněné správcem daně způsobem umožňující dálkový přístup v registru plátců DPH.</w:t>
      </w:r>
      <w:r w:rsidR="00A0082B">
        <w:rPr>
          <w:rFonts w:asciiTheme="minorHAnsi" w:hAnsiTheme="minorHAnsi"/>
          <w:color w:val="auto"/>
          <w:sz w:val="22"/>
        </w:rPr>
        <w:t xml:space="preserve"> </w:t>
      </w:r>
      <w:r w:rsidR="00A0082B" w:rsidRPr="00A0082B">
        <w:rPr>
          <w:rFonts w:asciiTheme="minorHAnsi" w:hAnsiTheme="minorHAnsi"/>
          <w:color w:val="auto"/>
          <w:sz w:val="22"/>
        </w:rPr>
        <w:t>Daňový doklad dále musí obsahovat registrační číslo a název projektu OPD.</w:t>
      </w:r>
    </w:p>
    <w:p w14:paraId="403E9FBD"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Daňový doklad bude Prodávajícím zasílán Kupujícímu elektronicky e-mailem na </w:t>
      </w:r>
      <w:r w:rsidR="00B63E06">
        <w:rPr>
          <w:rFonts w:asciiTheme="minorHAnsi" w:hAnsiTheme="minorHAnsi"/>
          <w:color w:val="auto"/>
          <w:sz w:val="22"/>
        </w:rPr>
        <w:t xml:space="preserve">adresu </w:t>
      </w:r>
      <w:hyperlink r:id="rId7" w:history="1">
        <w:r w:rsidR="00B63E06" w:rsidRPr="00A748E7">
          <w:rPr>
            <w:rStyle w:val="Hypertextovodkaz"/>
            <w:rFonts w:asciiTheme="minorHAnsi" w:hAnsiTheme="minorHAnsi"/>
            <w:sz w:val="22"/>
          </w:rPr>
          <w:t>el.faktury</w:t>
        </w:r>
        <w:r w:rsidR="00B63E06" w:rsidRPr="00A748E7">
          <w:rPr>
            <w:rStyle w:val="Hypertextovodkaz"/>
            <w:rFonts w:asciiTheme="minorHAnsi" w:hAnsiTheme="minorHAnsi" w:cstheme="minorHAnsi"/>
            <w:sz w:val="22"/>
          </w:rPr>
          <w:t>@</w:t>
        </w:r>
        <w:r w:rsidR="00B63E06" w:rsidRPr="00A748E7">
          <w:rPr>
            <w:rStyle w:val="Hypertextovodkaz"/>
            <w:rFonts w:asciiTheme="minorHAnsi" w:hAnsiTheme="minorHAnsi"/>
            <w:sz w:val="22"/>
          </w:rPr>
          <w:t>innogy.cz</w:t>
        </w:r>
      </w:hyperlink>
      <w:r w:rsidR="00B63E06">
        <w:rPr>
          <w:rFonts w:asciiTheme="minorHAnsi" w:hAnsiTheme="minorHAnsi"/>
          <w:color w:val="auto"/>
          <w:sz w:val="22"/>
        </w:rPr>
        <w:t xml:space="preserve">. </w:t>
      </w:r>
      <w:r w:rsidRPr="004D6820">
        <w:rPr>
          <w:rFonts w:asciiTheme="minorHAnsi" w:hAnsiTheme="minorHAnsi"/>
          <w:color w:val="auto"/>
          <w:sz w:val="22"/>
        </w:rPr>
        <w:t xml:space="preserve"> </w:t>
      </w:r>
    </w:p>
    <w:p w14:paraId="3D82F0B3"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Kupující je oprávněn před uplynutím doby splatnosti vrátit bez zaplacení daňový doklad, který neobsahuje některou zákonnou či sjednanou náležitost nebo má jiné závady v obsahu. Ve vráceném daňovém dokladu musí vyznačit důvod vrácení. Prodávající je povinen podle povahy nesprávnosti daňový doklad opravit nebo nově zhotovit. Oprávněným vrácením daňového dokladu se přerušuje běh doby jeho splatnosti. Nová doba splatnosti běží znovu ode dne doručení opraveného nebo nově vyhotoveného daňového dokladu.</w:t>
      </w:r>
    </w:p>
    <w:p w14:paraId="6358D11A" w14:textId="77777777" w:rsidR="003C6E41" w:rsidRPr="004D6820" w:rsidRDefault="003C6E41" w:rsidP="003C6E41">
      <w:pPr>
        <w:pStyle w:val="Default"/>
        <w:numPr>
          <w:ilvl w:val="0"/>
          <w:numId w:val="3"/>
        </w:numPr>
        <w:spacing w:after="240"/>
        <w:ind w:left="567" w:hanging="567"/>
        <w:jc w:val="both"/>
        <w:rPr>
          <w:rFonts w:asciiTheme="minorHAnsi" w:hAnsiTheme="minorHAnsi"/>
          <w:color w:val="auto"/>
          <w:sz w:val="22"/>
        </w:rPr>
      </w:pPr>
      <w:r w:rsidRPr="004D6820">
        <w:rPr>
          <w:rFonts w:asciiTheme="minorHAnsi" w:hAnsiTheme="minorHAnsi"/>
          <w:color w:val="auto"/>
          <w:sz w:val="22"/>
        </w:rPr>
        <w:t xml:space="preserve">Pro případ prodlení Kupujícího s úhradou řádně vyúčtované kupní ceny, jakož i v případě prodlení s plněním jakéhokoliv jiného peněžitého závazku, přijatého v rámci této smlouvy nebo jinak z ní vyplývajícího, se sjednává úrok z prodlení ve výši </w:t>
      </w:r>
      <w:r w:rsidR="004D6820">
        <w:rPr>
          <w:rFonts w:asciiTheme="minorHAnsi" w:hAnsiTheme="minorHAnsi"/>
          <w:color w:val="auto"/>
          <w:sz w:val="22"/>
        </w:rPr>
        <w:t>0,1</w:t>
      </w:r>
      <w:r w:rsidRPr="004D6820">
        <w:rPr>
          <w:rFonts w:asciiTheme="minorHAnsi" w:hAnsiTheme="minorHAnsi"/>
          <w:color w:val="auto"/>
          <w:sz w:val="22"/>
        </w:rPr>
        <w:t xml:space="preserve"> % z dlužné částky za každý, i započatý, den prodlení. Obě smluvní strany shodně konstatují, že takto stanovená úroková sazba je v obdobných obchodních vztazích co do své výše standardní a není vůči prodlévající smluvní straně hrubě nespravedlivá. </w:t>
      </w:r>
    </w:p>
    <w:p w14:paraId="615AB69F" w14:textId="77777777" w:rsidR="003C6E41" w:rsidRDefault="003C6E41" w:rsidP="003C6E41">
      <w:pPr>
        <w:pStyle w:val="Default"/>
        <w:keepNext/>
        <w:jc w:val="center"/>
        <w:rPr>
          <w:rFonts w:asciiTheme="minorHAnsi" w:hAnsiTheme="minorHAnsi"/>
          <w:b/>
          <w:bCs/>
          <w:color w:val="auto"/>
        </w:rPr>
      </w:pPr>
      <w:r>
        <w:rPr>
          <w:rFonts w:asciiTheme="minorHAnsi" w:hAnsiTheme="minorHAnsi"/>
          <w:b/>
          <w:bCs/>
          <w:color w:val="auto"/>
        </w:rPr>
        <w:t>Článek I</w:t>
      </w:r>
      <w:r w:rsidRPr="007F3CF5">
        <w:rPr>
          <w:rFonts w:asciiTheme="minorHAnsi" w:hAnsiTheme="minorHAnsi"/>
          <w:b/>
          <w:bCs/>
          <w:color w:val="auto"/>
        </w:rPr>
        <w:t>V.</w:t>
      </w:r>
    </w:p>
    <w:p w14:paraId="701CEC57" w14:textId="77777777" w:rsidR="003C6E41" w:rsidRPr="00A073B2" w:rsidRDefault="003C6E41" w:rsidP="003C6E41">
      <w:pPr>
        <w:pStyle w:val="Default"/>
        <w:spacing w:after="120"/>
        <w:jc w:val="center"/>
        <w:rPr>
          <w:rFonts w:asciiTheme="minorHAnsi" w:hAnsiTheme="minorHAnsi"/>
          <w:color w:val="auto"/>
        </w:rPr>
      </w:pPr>
      <w:r w:rsidRPr="00A073B2">
        <w:rPr>
          <w:rFonts w:asciiTheme="minorHAnsi" w:hAnsiTheme="minorHAnsi"/>
          <w:b/>
          <w:bCs/>
          <w:color w:val="auto"/>
        </w:rPr>
        <w:t>Termín a místo dodání Zboží</w:t>
      </w:r>
    </w:p>
    <w:p w14:paraId="4631A747" w14:textId="49E2F639" w:rsidR="00657511" w:rsidRPr="00A073B2" w:rsidRDefault="00657511" w:rsidP="00657511">
      <w:pPr>
        <w:pStyle w:val="Default"/>
        <w:numPr>
          <w:ilvl w:val="0"/>
          <w:numId w:val="4"/>
        </w:numPr>
        <w:spacing w:after="120"/>
        <w:ind w:left="567" w:hanging="567"/>
        <w:jc w:val="both"/>
      </w:pPr>
      <w:r w:rsidRPr="00A073B2">
        <w:rPr>
          <w:rFonts w:asciiTheme="minorHAnsi" w:hAnsiTheme="minorHAnsi"/>
          <w:color w:val="auto"/>
          <w:sz w:val="22"/>
        </w:rPr>
        <w:t xml:space="preserve">První nabíjecí stanice bude dodána do 8 týdnů od podepsání </w:t>
      </w:r>
      <w:r w:rsidR="00F07C4C">
        <w:rPr>
          <w:rFonts w:asciiTheme="minorHAnsi" w:hAnsiTheme="minorHAnsi"/>
          <w:color w:val="auto"/>
          <w:sz w:val="22"/>
        </w:rPr>
        <w:t>této smlouvy</w:t>
      </w:r>
      <w:r w:rsidR="00F07C4C" w:rsidRPr="00A073B2">
        <w:rPr>
          <w:rFonts w:asciiTheme="minorHAnsi" w:hAnsiTheme="minorHAnsi"/>
          <w:color w:val="auto"/>
          <w:sz w:val="22"/>
        </w:rPr>
        <w:t xml:space="preserve"> </w:t>
      </w:r>
      <w:r w:rsidRPr="00A073B2">
        <w:rPr>
          <w:rFonts w:asciiTheme="minorHAnsi" w:hAnsiTheme="minorHAnsi"/>
          <w:color w:val="auto"/>
          <w:sz w:val="22"/>
        </w:rPr>
        <w:t xml:space="preserve">do místa v okresu Ústí nad Orlicí – </w:t>
      </w:r>
      <w:bookmarkStart w:id="0" w:name="_Hlk75343644"/>
      <w:r w:rsidRPr="00A073B2">
        <w:rPr>
          <w:rFonts w:asciiTheme="minorHAnsi" w:hAnsiTheme="minorHAnsi"/>
          <w:color w:val="auto"/>
          <w:sz w:val="22"/>
        </w:rPr>
        <w:t xml:space="preserve">konkrétní místo </w:t>
      </w:r>
      <w:r w:rsidR="00CA07EC">
        <w:rPr>
          <w:rFonts w:asciiTheme="minorHAnsi" w:hAnsiTheme="minorHAnsi"/>
          <w:color w:val="auto"/>
          <w:sz w:val="22"/>
        </w:rPr>
        <w:t xml:space="preserve">dodání </w:t>
      </w:r>
      <w:r w:rsidRPr="00A073B2">
        <w:rPr>
          <w:rFonts w:asciiTheme="minorHAnsi" w:hAnsiTheme="minorHAnsi"/>
          <w:color w:val="auto"/>
          <w:sz w:val="22"/>
        </w:rPr>
        <w:t>uvede</w:t>
      </w:r>
      <w:r w:rsidR="00CA07EC">
        <w:rPr>
          <w:rFonts w:asciiTheme="minorHAnsi" w:hAnsiTheme="minorHAnsi"/>
          <w:color w:val="auto"/>
          <w:sz w:val="22"/>
        </w:rPr>
        <w:t xml:space="preserve"> Kupující nejméně 14 dnů</w:t>
      </w:r>
      <w:r w:rsidRPr="00A073B2">
        <w:rPr>
          <w:rFonts w:asciiTheme="minorHAnsi" w:hAnsiTheme="minorHAnsi"/>
          <w:color w:val="auto"/>
          <w:sz w:val="22"/>
        </w:rPr>
        <w:t xml:space="preserve"> před samotnou dodávku stanice. </w:t>
      </w:r>
      <w:bookmarkEnd w:id="0"/>
    </w:p>
    <w:p w14:paraId="3922BFC5" w14:textId="77777777" w:rsidR="00A073B2" w:rsidRPr="00A073B2" w:rsidRDefault="00A073B2" w:rsidP="00A073B2">
      <w:pPr>
        <w:pStyle w:val="Default"/>
        <w:jc w:val="both"/>
        <w:rPr>
          <w:rFonts w:asciiTheme="minorHAnsi" w:hAnsiTheme="minorHAnsi"/>
          <w:color w:val="auto"/>
          <w:sz w:val="22"/>
        </w:rPr>
      </w:pPr>
      <w:r w:rsidRPr="00A073B2">
        <w:rPr>
          <w:rFonts w:asciiTheme="minorHAnsi" w:hAnsiTheme="minorHAnsi"/>
          <w:color w:val="auto"/>
          <w:sz w:val="22"/>
        </w:rPr>
        <w:t xml:space="preserve">           </w:t>
      </w:r>
      <w:r w:rsidR="00657511" w:rsidRPr="00A073B2">
        <w:rPr>
          <w:rFonts w:asciiTheme="minorHAnsi" w:hAnsiTheme="minorHAnsi"/>
          <w:color w:val="auto"/>
          <w:sz w:val="22"/>
        </w:rPr>
        <w:t xml:space="preserve">Druhá nabíjecí stanice bude dodána nejpozději do konce října 2022 do sídla innogy Energo, s.r.o., Limuzská </w:t>
      </w:r>
      <w:r w:rsidRPr="00A073B2">
        <w:rPr>
          <w:rFonts w:asciiTheme="minorHAnsi" w:hAnsiTheme="minorHAnsi"/>
          <w:color w:val="auto"/>
          <w:sz w:val="22"/>
        </w:rPr>
        <w:t xml:space="preserve"> </w:t>
      </w:r>
    </w:p>
    <w:p w14:paraId="79EB337E" w14:textId="45D2DB72" w:rsidR="00657511" w:rsidRPr="00A073B2" w:rsidRDefault="00A073B2" w:rsidP="00A073B2">
      <w:pPr>
        <w:pStyle w:val="Default"/>
        <w:jc w:val="both"/>
        <w:rPr>
          <w:rFonts w:asciiTheme="minorHAnsi" w:hAnsiTheme="minorHAnsi"/>
          <w:color w:val="auto"/>
          <w:sz w:val="22"/>
        </w:rPr>
      </w:pPr>
      <w:r w:rsidRPr="00A073B2">
        <w:rPr>
          <w:rFonts w:asciiTheme="minorHAnsi" w:hAnsiTheme="minorHAnsi"/>
          <w:color w:val="auto"/>
          <w:sz w:val="22"/>
        </w:rPr>
        <w:t xml:space="preserve">           </w:t>
      </w:r>
      <w:r w:rsidR="00657511" w:rsidRPr="00A073B2">
        <w:rPr>
          <w:rFonts w:asciiTheme="minorHAnsi" w:hAnsiTheme="minorHAnsi"/>
          <w:color w:val="auto"/>
          <w:sz w:val="22"/>
        </w:rPr>
        <w:t>3135/12, Praha 10</w:t>
      </w:r>
      <w:r w:rsidR="00660BBB">
        <w:rPr>
          <w:rFonts w:asciiTheme="minorHAnsi" w:hAnsiTheme="minorHAnsi"/>
          <w:color w:val="auto"/>
          <w:sz w:val="22"/>
        </w:rPr>
        <w:t xml:space="preserve"> </w:t>
      </w:r>
      <w:r w:rsidR="00657511" w:rsidRPr="00A073B2">
        <w:rPr>
          <w:rFonts w:asciiTheme="minorHAnsi" w:hAnsiTheme="minorHAnsi"/>
          <w:color w:val="auto"/>
          <w:sz w:val="22"/>
        </w:rPr>
        <w:t>- Strašnice, 108 00.</w:t>
      </w:r>
    </w:p>
    <w:p w14:paraId="46D9DD15" w14:textId="0E137842" w:rsidR="003C6E41" w:rsidRPr="004D6820" w:rsidRDefault="003C6E41" w:rsidP="00A073B2">
      <w:pPr>
        <w:pStyle w:val="Default"/>
        <w:numPr>
          <w:ilvl w:val="0"/>
          <w:numId w:val="4"/>
        </w:numPr>
        <w:spacing w:before="120"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je povinen odevzdat Zboží Kupujícímu v místě dodání nejpozději do </w:t>
      </w:r>
      <w:r w:rsidR="0014695A">
        <w:rPr>
          <w:rFonts w:asciiTheme="minorHAnsi" w:hAnsiTheme="minorHAnsi"/>
          <w:color w:val="auto"/>
          <w:sz w:val="22"/>
        </w:rPr>
        <w:t>viz. čl. II této smlouvy</w:t>
      </w:r>
      <w:r w:rsidRPr="004D6820">
        <w:rPr>
          <w:rFonts w:asciiTheme="minorHAnsi" w:hAnsiTheme="minorHAnsi"/>
          <w:color w:val="auto"/>
          <w:sz w:val="22"/>
        </w:rPr>
        <w:t xml:space="preserve">. Prodávající je povinen informovat Kupujícího nejméně dva dny předem o přesném termínu </w:t>
      </w:r>
      <w:r w:rsidR="003D3FCF">
        <w:rPr>
          <w:rFonts w:asciiTheme="minorHAnsi" w:hAnsiTheme="minorHAnsi"/>
          <w:color w:val="auto"/>
          <w:sz w:val="22"/>
        </w:rPr>
        <w:t>dodání</w:t>
      </w:r>
      <w:r w:rsidR="003D3FCF" w:rsidRPr="004D6820">
        <w:rPr>
          <w:rFonts w:asciiTheme="minorHAnsi" w:hAnsiTheme="minorHAnsi"/>
          <w:color w:val="auto"/>
          <w:sz w:val="22"/>
        </w:rPr>
        <w:t xml:space="preserve"> </w:t>
      </w:r>
      <w:r w:rsidRPr="004D6820">
        <w:rPr>
          <w:rFonts w:asciiTheme="minorHAnsi" w:hAnsiTheme="minorHAnsi"/>
          <w:color w:val="auto"/>
          <w:sz w:val="22"/>
        </w:rPr>
        <w:t>Zboží, a to formou e-</w:t>
      </w:r>
      <w:r w:rsidRPr="004D6820">
        <w:rPr>
          <w:rFonts w:asciiTheme="minorHAnsi" w:hAnsiTheme="minorHAnsi"/>
          <w:color w:val="auto"/>
          <w:sz w:val="22"/>
        </w:rPr>
        <w:lastRenderedPageBreak/>
        <w:t xml:space="preserve">mailu, osobě oprávněné za Kupujícího jednat ve věcech technických. </w:t>
      </w:r>
      <w:r w:rsidR="003D3FCF">
        <w:rPr>
          <w:rFonts w:asciiTheme="minorHAnsi" w:hAnsiTheme="minorHAnsi"/>
          <w:color w:val="auto"/>
          <w:sz w:val="22"/>
        </w:rPr>
        <w:t>Dodání</w:t>
      </w:r>
      <w:r w:rsidR="003D3FCF" w:rsidRPr="004D6820">
        <w:rPr>
          <w:rFonts w:asciiTheme="minorHAnsi" w:hAnsiTheme="minorHAnsi"/>
          <w:color w:val="auto"/>
          <w:sz w:val="22"/>
        </w:rPr>
        <w:t xml:space="preserve"> </w:t>
      </w:r>
      <w:r w:rsidRPr="004D6820">
        <w:rPr>
          <w:rFonts w:asciiTheme="minorHAnsi" w:hAnsiTheme="minorHAnsi"/>
          <w:color w:val="auto"/>
          <w:sz w:val="22"/>
        </w:rPr>
        <w:t xml:space="preserve">a uvedení Zboží do provozu bude stvrzeno uzavřením oboustranně podepsaným předávacím protokolem. </w:t>
      </w:r>
    </w:p>
    <w:p w14:paraId="2F034E17" w14:textId="75A002AB" w:rsidR="003C6E41" w:rsidRPr="004D6820" w:rsidRDefault="003C6E41" w:rsidP="003C6E41">
      <w:pPr>
        <w:pStyle w:val="Default"/>
        <w:widowControl w:val="0"/>
        <w:numPr>
          <w:ilvl w:val="0"/>
          <w:numId w:val="4"/>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Smluvní strany sjednávají, že Kupující nabývá vlastnické právo </w:t>
      </w:r>
      <w:r w:rsidR="00FA79A4">
        <w:rPr>
          <w:rFonts w:asciiTheme="minorHAnsi" w:hAnsiTheme="minorHAnsi"/>
          <w:color w:val="auto"/>
          <w:sz w:val="22"/>
        </w:rPr>
        <w:t>k</w:t>
      </w:r>
      <w:r w:rsidR="003D3FCF">
        <w:rPr>
          <w:rFonts w:asciiTheme="minorHAnsi" w:hAnsiTheme="minorHAnsi"/>
          <w:color w:val="auto"/>
          <w:sz w:val="22"/>
        </w:rPr>
        <w:t>e každému</w:t>
      </w:r>
      <w:r w:rsidR="00FA79A4">
        <w:rPr>
          <w:rFonts w:asciiTheme="minorHAnsi" w:hAnsiTheme="minorHAnsi"/>
          <w:color w:val="auto"/>
          <w:sz w:val="22"/>
        </w:rPr>
        <w:t> dodanému</w:t>
      </w:r>
      <w:r w:rsidR="003D3FCF">
        <w:rPr>
          <w:rFonts w:asciiTheme="minorHAnsi" w:hAnsiTheme="minorHAnsi"/>
          <w:color w:val="auto"/>
          <w:sz w:val="22"/>
        </w:rPr>
        <w:t xml:space="preserve"> celku samostatně, a to </w:t>
      </w:r>
      <w:r w:rsidRPr="004D6820">
        <w:rPr>
          <w:rFonts w:asciiTheme="minorHAnsi" w:hAnsiTheme="minorHAnsi"/>
          <w:color w:val="auto"/>
          <w:sz w:val="22"/>
        </w:rPr>
        <w:t xml:space="preserve"> uhrazením</w:t>
      </w:r>
      <w:r w:rsidR="00FA79A4">
        <w:rPr>
          <w:rFonts w:asciiTheme="minorHAnsi" w:hAnsiTheme="minorHAnsi"/>
          <w:color w:val="auto"/>
          <w:sz w:val="22"/>
        </w:rPr>
        <w:t xml:space="preserve"> 90 % z </w:t>
      </w:r>
      <w:r w:rsidRPr="004D6820">
        <w:rPr>
          <w:rFonts w:asciiTheme="minorHAnsi" w:hAnsiTheme="minorHAnsi"/>
          <w:color w:val="auto"/>
          <w:sz w:val="22"/>
        </w:rPr>
        <w:t xml:space="preserve">kupní ceny </w:t>
      </w:r>
      <w:r w:rsidR="003D3FCF">
        <w:rPr>
          <w:rFonts w:asciiTheme="minorHAnsi" w:hAnsiTheme="minorHAnsi"/>
          <w:color w:val="auto"/>
          <w:sz w:val="22"/>
        </w:rPr>
        <w:t xml:space="preserve">dodaného celku, </w:t>
      </w:r>
      <w:r w:rsidRPr="004D6820">
        <w:rPr>
          <w:rFonts w:asciiTheme="minorHAnsi" w:hAnsiTheme="minorHAnsi"/>
          <w:color w:val="auto"/>
          <w:sz w:val="22"/>
        </w:rPr>
        <w:t>dle čl. I.</w:t>
      </w:r>
      <w:r w:rsidR="00FA79A4">
        <w:rPr>
          <w:rFonts w:asciiTheme="minorHAnsi" w:hAnsiTheme="minorHAnsi"/>
          <w:color w:val="auto"/>
          <w:sz w:val="22"/>
        </w:rPr>
        <w:t xml:space="preserve"> Předmět smlouvy, odst. č. 2., bod č. 1 až č. 2.</w:t>
      </w:r>
      <w:r w:rsidRPr="004D6820">
        <w:rPr>
          <w:rFonts w:asciiTheme="minorHAnsi" w:hAnsiTheme="minorHAnsi"/>
          <w:color w:val="auto"/>
          <w:sz w:val="22"/>
        </w:rPr>
        <w:t xml:space="preserve"> </w:t>
      </w:r>
    </w:p>
    <w:p w14:paraId="2CD78B91" w14:textId="77777777" w:rsidR="003C6E41" w:rsidRPr="004D6820" w:rsidRDefault="003C6E41" w:rsidP="003C6E41">
      <w:pPr>
        <w:pStyle w:val="Default"/>
        <w:numPr>
          <w:ilvl w:val="0"/>
          <w:numId w:val="4"/>
        </w:numPr>
        <w:spacing w:after="360"/>
        <w:ind w:left="567" w:hanging="567"/>
        <w:jc w:val="both"/>
        <w:rPr>
          <w:rFonts w:asciiTheme="minorHAnsi" w:hAnsiTheme="minorHAnsi"/>
          <w:color w:val="auto"/>
          <w:sz w:val="22"/>
        </w:rPr>
      </w:pPr>
      <w:r w:rsidRPr="004D6820">
        <w:rPr>
          <w:rFonts w:asciiTheme="minorHAnsi" w:hAnsiTheme="minorHAnsi"/>
          <w:color w:val="auto"/>
          <w:sz w:val="22"/>
        </w:rPr>
        <w:t xml:space="preserve">V případě prodlení s dodávkou Zboží z důvodů na straně Prodávajícího uhradí Prodávající Kupujícímu smluvní pokutu ve výši </w:t>
      </w:r>
      <w:r w:rsidR="004D6820" w:rsidRPr="004D6820">
        <w:rPr>
          <w:rFonts w:asciiTheme="minorHAnsi" w:hAnsiTheme="minorHAnsi"/>
          <w:color w:val="auto"/>
          <w:sz w:val="22"/>
        </w:rPr>
        <w:t>0,1</w:t>
      </w:r>
      <w:r w:rsidRPr="004D6820">
        <w:rPr>
          <w:rFonts w:asciiTheme="minorHAnsi" w:hAnsiTheme="minorHAnsi"/>
          <w:color w:val="auto"/>
          <w:sz w:val="22"/>
        </w:rPr>
        <w:t xml:space="preserve"> % z celkové ceny Zboží za každý započatý den prodlení. Zaplacení smluvní pokuty vylučuje právo uplatnění nároku na případně vzniklou škodu. </w:t>
      </w:r>
    </w:p>
    <w:p w14:paraId="75F522F6" w14:textId="77777777" w:rsidR="00B52F16" w:rsidRDefault="00B52F16" w:rsidP="003C6E41">
      <w:pPr>
        <w:pStyle w:val="Default"/>
        <w:jc w:val="center"/>
        <w:rPr>
          <w:rFonts w:asciiTheme="minorHAnsi" w:hAnsiTheme="minorHAnsi"/>
          <w:b/>
          <w:bCs/>
          <w:color w:val="auto"/>
        </w:rPr>
      </w:pPr>
    </w:p>
    <w:p w14:paraId="641210E4" w14:textId="5B1CABBC" w:rsidR="003C6E41" w:rsidRDefault="003C6E41" w:rsidP="003C6E41">
      <w:pPr>
        <w:pStyle w:val="Default"/>
        <w:jc w:val="center"/>
        <w:rPr>
          <w:rFonts w:asciiTheme="minorHAnsi" w:hAnsiTheme="minorHAnsi"/>
          <w:b/>
          <w:bCs/>
          <w:color w:val="auto"/>
        </w:rPr>
      </w:pPr>
      <w:r>
        <w:rPr>
          <w:rFonts w:asciiTheme="minorHAnsi" w:hAnsiTheme="minorHAnsi"/>
          <w:b/>
          <w:bCs/>
          <w:color w:val="auto"/>
        </w:rPr>
        <w:t xml:space="preserve">Článek </w:t>
      </w:r>
      <w:r w:rsidRPr="007F3CF5">
        <w:rPr>
          <w:rFonts w:asciiTheme="minorHAnsi" w:hAnsiTheme="minorHAnsi"/>
          <w:b/>
          <w:bCs/>
          <w:color w:val="auto"/>
        </w:rPr>
        <w:t>V.</w:t>
      </w:r>
    </w:p>
    <w:p w14:paraId="241EE527" w14:textId="77777777" w:rsidR="003C6E41" w:rsidRPr="007F3CF5" w:rsidRDefault="003C6E41" w:rsidP="003C6E41">
      <w:pPr>
        <w:pStyle w:val="Default"/>
        <w:spacing w:after="120"/>
        <w:jc w:val="center"/>
        <w:rPr>
          <w:rFonts w:asciiTheme="minorHAnsi" w:hAnsiTheme="minorHAnsi"/>
          <w:color w:val="auto"/>
        </w:rPr>
      </w:pPr>
      <w:r w:rsidRPr="007F3CF5">
        <w:rPr>
          <w:rFonts w:asciiTheme="minorHAnsi" w:hAnsiTheme="minorHAnsi"/>
          <w:b/>
          <w:bCs/>
          <w:color w:val="auto"/>
        </w:rPr>
        <w:t>Záruka za jakost a odpovědnost za vady</w:t>
      </w:r>
    </w:p>
    <w:p w14:paraId="5049D957"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to, že Zboží bude Kupujícímu odevzdáno a uvedeno do provozu v souladu a za podmínek stanovených touto smlouvou a že po dobu záruky bude mít vlastnosti sjednané touto smlouvou. </w:t>
      </w:r>
    </w:p>
    <w:p w14:paraId="3C23C615" w14:textId="6CF52A20"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poskytuje Kupujícímu za jakost Zboží záruku po dobu </w:t>
      </w:r>
      <w:r w:rsidR="00ED0D3B" w:rsidRPr="00ED0D3B">
        <w:rPr>
          <w:rFonts w:asciiTheme="minorHAnsi" w:hAnsiTheme="minorHAnsi"/>
          <w:color w:val="FF0000"/>
          <w:sz w:val="22"/>
        </w:rPr>
        <w:t>XX</w:t>
      </w:r>
      <w:r w:rsidRPr="004D6820">
        <w:rPr>
          <w:rFonts w:asciiTheme="minorHAnsi" w:hAnsiTheme="minorHAnsi"/>
          <w:color w:val="auto"/>
          <w:sz w:val="22"/>
        </w:rPr>
        <w:t xml:space="preserve"> </w:t>
      </w:r>
      <w:r w:rsidRPr="00ED0D3B">
        <w:rPr>
          <w:rFonts w:asciiTheme="minorHAnsi" w:hAnsiTheme="minorHAnsi"/>
          <w:color w:val="FF0000"/>
          <w:sz w:val="22"/>
        </w:rPr>
        <w:t>měsíců</w:t>
      </w:r>
      <w:r w:rsidR="00ED0D3B">
        <w:rPr>
          <w:rFonts w:asciiTheme="minorHAnsi" w:hAnsiTheme="minorHAnsi"/>
          <w:color w:val="auto"/>
          <w:sz w:val="22"/>
        </w:rPr>
        <w:t xml:space="preserve"> </w:t>
      </w:r>
      <w:r w:rsidR="00ED0D3B" w:rsidRPr="00ED0D3B">
        <w:rPr>
          <w:rFonts w:asciiTheme="minorHAnsi" w:hAnsiTheme="minorHAnsi"/>
          <w:color w:val="FF0000"/>
          <w:sz w:val="22"/>
        </w:rPr>
        <w:t xml:space="preserve">/vyplní </w:t>
      </w:r>
      <w:r w:rsidR="00350A9D">
        <w:rPr>
          <w:rFonts w:asciiTheme="minorHAnsi" w:hAnsiTheme="minorHAnsi"/>
          <w:color w:val="FF0000"/>
          <w:sz w:val="22"/>
        </w:rPr>
        <w:t>účastník</w:t>
      </w:r>
      <w:r w:rsidR="00ED0D3B" w:rsidRPr="00ED0D3B">
        <w:rPr>
          <w:rFonts w:asciiTheme="minorHAnsi" w:hAnsiTheme="minorHAnsi"/>
          <w:color w:val="FF0000"/>
          <w:sz w:val="22"/>
        </w:rPr>
        <w:t>/</w:t>
      </w:r>
      <w:r w:rsidRPr="00ED0D3B">
        <w:rPr>
          <w:rFonts w:asciiTheme="minorHAnsi" w:hAnsiTheme="minorHAnsi"/>
          <w:color w:val="FF0000"/>
          <w:sz w:val="22"/>
        </w:rPr>
        <w:t xml:space="preserve"> </w:t>
      </w:r>
      <w:r w:rsidRPr="00C04A06">
        <w:rPr>
          <w:rFonts w:asciiTheme="minorHAnsi" w:hAnsiTheme="minorHAnsi"/>
          <w:color w:val="auto"/>
          <w:sz w:val="22"/>
        </w:rPr>
        <w:t>ode dne jeho odevzdání Kupujícímu ve smyslu čl. IV. odst. 2. této smlouvy, není-li dále stanoveno jinak. Tato záruka zajišťuje také zachování technických a výkonnostních parametrů Zboží, uváděných Prodávajícím nebo jiným výrobcem Zboží</w:t>
      </w:r>
      <w:r w:rsidRPr="004D6820">
        <w:rPr>
          <w:rFonts w:asciiTheme="minorHAnsi" w:hAnsiTheme="minorHAnsi"/>
          <w:color w:val="auto"/>
          <w:sz w:val="22"/>
        </w:rPr>
        <w:t xml:space="preserve">, po dobu záruční lhůty, jakož i plnou funkčnost Zboží po tutéž dobu a schopnost jeho plného využití k účelům, k nimž je pořizováno. </w:t>
      </w:r>
    </w:p>
    <w:p w14:paraId="4372E78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Záruka se nevztahuje na vady Zboží, které vznikly po uvedení Zboží do provozu neodbornou manipulací, nevhodným uskladněním, nedostatečnou údržbou či nepředvídatelným provozním vlivem. </w:t>
      </w:r>
    </w:p>
    <w:p w14:paraId="2A29D07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zajistí školení obsluhy pro běžný provoz v souladu s právními předpisy. Pravidelný servis určený výrobcem </w:t>
      </w:r>
      <w:r w:rsidR="005D168D">
        <w:rPr>
          <w:rFonts w:asciiTheme="minorHAnsi" w:hAnsiTheme="minorHAnsi"/>
          <w:color w:val="auto"/>
          <w:sz w:val="22"/>
        </w:rPr>
        <w:t xml:space="preserve">po dobu záruky </w:t>
      </w:r>
      <w:r w:rsidRPr="004D6820">
        <w:rPr>
          <w:rFonts w:asciiTheme="minorHAnsi" w:hAnsiTheme="minorHAnsi"/>
          <w:color w:val="auto"/>
          <w:sz w:val="22"/>
        </w:rPr>
        <w:t xml:space="preserve">bude provádět Prodávající. </w:t>
      </w:r>
    </w:p>
    <w:p w14:paraId="212FEABB"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vady díla, které Kupující zjistil a včas uplatnil. Kupující je povinen vady písemně uplatnit u Prodávajícího, bez zbytečného odkladu po jejich zjištění. V uplatnění vad musí být vady popsány a uvedeno, jak se projevují. </w:t>
      </w:r>
    </w:p>
    <w:p w14:paraId="464CDEED"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Kupující má právo požadovat po Prodávajícím především bezplatné odstranění vad, přičemž ostatní nároky podle občanského zákoníku tím nejsou dotčeny. </w:t>
      </w:r>
    </w:p>
    <w:p w14:paraId="660371FF" w14:textId="230CB62F" w:rsidR="00ED0D3B" w:rsidRDefault="00E37689" w:rsidP="00ED0D3B">
      <w:pPr>
        <w:pStyle w:val="Default"/>
        <w:numPr>
          <w:ilvl w:val="0"/>
          <w:numId w:val="5"/>
        </w:numPr>
        <w:spacing w:after="120"/>
        <w:ind w:left="567" w:hanging="567"/>
        <w:jc w:val="both"/>
        <w:rPr>
          <w:rFonts w:asciiTheme="minorHAnsi" w:hAnsiTheme="minorHAnsi"/>
          <w:color w:val="auto"/>
          <w:sz w:val="22"/>
        </w:rPr>
      </w:pPr>
      <w:r w:rsidRPr="00144245">
        <w:rPr>
          <w:rFonts w:asciiTheme="minorHAnsi" w:hAnsiTheme="minorHAnsi"/>
          <w:color w:val="auto"/>
          <w:sz w:val="22"/>
        </w:rPr>
        <w:t xml:space="preserve">Prodávající se zavazuje začít s odstraňováním vad Zboží po dobu záruční lhůty do 48 hodin od nahlášení závady a odstranit závadu ve lhůtě 96 hodin od nahlášení závady. </w:t>
      </w:r>
      <w:r w:rsidRPr="004D6820">
        <w:rPr>
          <w:rFonts w:asciiTheme="minorHAnsi" w:hAnsiTheme="minorHAnsi"/>
          <w:color w:val="auto"/>
          <w:sz w:val="22"/>
        </w:rPr>
        <w:t xml:space="preserve">V případě skladové nedostupnosti dílů zajistí Prodávající provozuschopnost </w:t>
      </w:r>
      <w:r w:rsidR="00FE2025">
        <w:rPr>
          <w:rFonts w:asciiTheme="minorHAnsi" w:hAnsiTheme="minorHAnsi"/>
          <w:color w:val="auto"/>
          <w:sz w:val="22"/>
        </w:rPr>
        <w:t>Z</w:t>
      </w:r>
      <w:r w:rsidR="00B1329B">
        <w:rPr>
          <w:rFonts w:asciiTheme="minorHAnsi" w:hAnsiTheme="minorHAnsi"/>
          <w:color w:val="auto"/>
          <w:sz w:val="22"/>
        </w:rPr>
        <w:t>boží</w:t>
      </w:r>
      <w:r w:rsidRPr="004D6820">
        <w:rPr>
          <w:rFonts w:asciiTheme="minorHAnsi" w:hAnsiTheme="minorHAnsi"/>
          <w:color w:val="auto"/>
          <w:sz w:val="22"/>
        </w:rPr>
        <w:t xml:space="preserve"> </w:t>
      </w:r>
      <w:r w:rsidRPr="00144245">
        <w:rPr>
          <w:rFonts w:asciiTheme="minorHAnsi" w:hAnsiTheme="minorHAnsi"/>
          <w:color w:val="auto"/>
          <w:sz w:val="22"/>
        </w:rPr>
        <w:t xml:space="preserve">dle </w:t>
      </w:r>
      <w:r>
        <w:rPr>
          <w:rFonts w:asciiTheme="minorHAnsi" w:hAnsiTheme="minorHAnsi"/>
          <w:color w:val="auto"/>
          <w:sz w:val="22"/>
        </w:rPr>
        <w:t xml:space="preserve">článku II. </w:t>
      </w:r>
      <w:r w:rsidR="00660BBB">
        <w:rPr>
          <w:rFonts w:asciiTheme="minorHAnsi" w:hAnsiTheme="minorHAnsi"/>
          <w:color w:val="auto"/>
          <w:sz w:val="22"/>
        </w:rPr>
        <w:t>o</w:t>
      </w:r>
      <w:r>
        <w:rPr>
          <w:rFonts w:asciiTheme="minorHAnsi" w:hAnsiTheme="minorHAnsi"/>
          <w:color w:val="auto"/>
          <w:sz w:val="22"/>
        </w:rPr>
        <w:t xml:space="preserve">dst.8. </w:t>
      </w:r>
    </w:p>
    <w:p w14:paraId="083A28CD" w14:textId="77777777" w:rsidR="00ED0D3B" w:rsidRDefault="00ED0D3B" w:rsidP="003C6E41">
      <w:pPr>
        <w:pStyle w:val="Default"/>
        <w:keepNext/>
        <w:widowControl w:val="0"/>
        <w:tabs>
          <w:tab w:val="left" w:pos="142"/>
        </w:tabs>
        <w:jc w:val="center"/>
        <w:rPr>
          <w:rFonts w:asciiTheme="minorHAnsi" w:hAnsiTheme="minorHAnsi"/>
          <w:color w:val="auto"/>
          <w:sz w:val="22"/>
        </w:rPr>
      </w:pPr>
    </w:p>
    <w:p w14:paraId="3D27477D" w14:textId="2D393F32" w:rsidR="003C6E41" w:rsidRDefault="003C6E41" w:rsidP="003C6E41">
      <w:pPr>
        <w:pStyle w:val="Default"/>
        <w:keepNext/>
        <w:widowControl w:val="0"/>
        <w:tabs>
          <w:tab w:val="left" w:pos="142"/>
        </w:tabs>
        <w:jc w:val="center"/>
        <w:rPr>
          <w:rFonts w:asciiTheme="minorHAnsi" w:hAnsiTheme="minorHAnsi"/>
          <w:b/>
          <w:bCs/>
          <w:color w:val="auto"/>
        </w:rPr>
      </w:pPr>
      <w:r>
        <w:rPr>
          <w:rFonts w:asciiTheme="minorHAnsi" w:hAnsiTheme="minorHAnsi"/>
          <w:b/>
          <w:bCs/>
          <w:color w:val="auto"/>
        </w:rPr>
        <w:t>Článek VI.</w:t>
      </w:r>
    </w:p>
    <w:p w14:paraId="26EE6CC4" w14:textId="77777777" w:rsidR="003C6E41" w:rsidRDefault="003C6E41" w:rsidP="003C6E41">
      <w:pPr>
        <w:pStyle w:val="Default"/>
        <w:spacing w:after="240"/>
        <w:jc w:val="center"/>
        <w:rPr>
          <w:rFonts w:asciiTheme="minorHAnsi" w:hAnsiTheme="minorHAnsi"/>
          <w:b/>
          <w:bCs/>
          <w:color w:val="auto"/>
        </w:rPr>
      </w:pPr>
      <w:r>
        <w:rPr>
          <w:rFonts w:asciiTheme="minorHAnsi" w:hAnsiTheme="minorHAnsi"/>
          <w:b/>
          <w:bCs/>
          <w:color w:val="auto"/>
        </w:rPr>
        <w:t>Mlčenlivost</w:t>
      </w:r>
    </w:p>
    <w:p w14:paraId="23CF5354"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 xml:space="preserve">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poskytnutým a daným k dispozici druhou smluvní stranou. </w:t>
      </w:r>
    </w:p>
    <w:p w14:paraId="63BC72DD"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občanského zákoníku.</w:t>
      </w:r>
    </w:p>
    <w:p w14:paraId="4F8F6EB6" w14:textId="77777777" w:rsidR="003C6E41" w:rsidRPr="005D168D" w:rsidRDefault="003C6E41" w:rsidP="003C6E41">
      <w:pPr>
        <w:pStyle w:val="Default"/>
        <w:numPr>
          <w:ilvl w:val="0"/>
          <w:numId w:val="8"/>
        </w:numPr>
        <w:spacing w:after="120"/>
        <w:ind w:left="567" w:hanging="567"/>
        <w:jc w:val="both"/>
        <w:rPr>
          <w:rFonts w:ascii="Calibri" w:hAnsi="Calibri"/>
          <w:sz w:val="22"/>
          <w:szCs w:val="22"/>
        </w:rPr>
      </w:pPr>
      <w:r w:rsidRPr="005D168D">
        <w:rPr>
          <w:rFonts w:ascii="Calibri" w:hAnsi="Calibri"/>
          <w:sz w:val="22"/>
          <w:szCs w:val="22"/>
        </w:rPr>
        <w:t>Výše uvedená ustanovení a z nich vyplývající závazky se nevztahují na důvěrné informace:</w:t>
      </w:r>
    </w:p>
    <w:p w14:paraId="4C972192"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jejichž poskytnutí nebo sdělení bylo předem písemně schváleno druhou smluvní stranou;</w:t>
      </w:r>
    </w:p>
    <w:p w14:paraId="5CEFB5A1"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oprávněný označil výslovně jako veřejné;</w:t>
      </w:r>
    </w:p>
    <w:p w14:paraId="7317C849"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lastRenderedPageBreak/>
        <w:t>které se staly veřejně známými, aniž by povinný porušil povinnosti podle této smlouvy;</w:t>
      </w:r>
    </w:p>
    <w:p w14:paraId="726BA0D0" w14:textId="77777777" w:rsidR="003C6E41" w:rsidRPr="005D168D" w:rsidRDefault="003C6E41" w:rsidP="003C6E41">
      <w:pPr>
        <w:pStyle w:val="Text"/>
        <w:numPr>
          <w:ilvl w:val="1"/>
          <w:numId w:val="9"/>
        </w:numPr>
        <w:spacing w:after="240"/>
        <w:ind w:left="1134" w:hanging="567"/>
        <w:rPr>
          <w:rFonts w:ascii="Calibri" w:hAnsi="Calibri"/>
        </w:rPr>
      </w:pPr>
      <w:r w:rsidRPr="005D168D">
        <w:rPr>
          <w:rFonts w:ascii="Calibri" w:hAnsi="Calibri"/>
        </w:rPr>
        <w:t>k jejichž sdělení je povinen podle právního předpisu nebo rozhodnutí soudu, správního či obdobného orgánu.</w:t>
      </w:r>
    </w:p>
    <w:p w14:paraId="260534FD" w14:textId="77777777" w:rsidR="003C6E41" w:rsidRDefault="003C6E41" w:rsidP="003C6E41">
      <w:pPr>
        <w:pStyle w:val="Default"/>
        <w:keepNext/>
        <w:widowControl w:val="0"/>
        <w:tabs>
          <w:tab w:val="left" w:pos="142"/>
        </w:tabs>
        <w:jc w:val="center"/>
        <w:rPr>
          <w:rFonts w:asciiTheme="minorHAnsi" w:hAnsiTheme="minorHAnsi"/>
          <w:b/>
          <w:bCs/>
          <w:color w:val="auto"/>
        </w:rPr>
      </w:pPr>
      <w:r>
        <w:rPr>
          <w:rFonts w:asciiTheme="minorHAnsi" w:hAnsiTheme="minorHAnsi"/>
          <w:b/>
          <w:bCs/>
          <w:color w:val="auto"/>
        </w:rPr>
        <w:t>Článek VII.</w:t>
      </w:r>
    </w:p>
    <w:p w14:paraId="30CE9744" w14:textId="77777777" w:rsidR="003C6E41" w:rsidRPr="007F3CF5" w:rsidRDefault="003C6E41" w:rsidP="003C6E41">
      <w:pPr>
        <w:pStyle w:val="Default"/>
        <w:keepNext/>
        <w:widowControl w:val="0"/>
        <w:spacing w:after="120"/>
        <w:jc w:val="center"/>
        <w:rPr>
          <w:rFonts w:asciiTheme="minorHAnsi" w:hAnsiTheme="minorHAnsi"/>
          <w:color w:val="auto"/>
        </w:rPr>
      </w:pPr>
      <w:r>
        <w:rPr>
          <w:rFonts w:asciiTheme="minorHAnsi" w:hAnsiTheme="minorHAnsi"/>
          <w:b/>
          <w:bCs/>
          <w:color w:val="auto"/>
        </w:rPr>
        <w:t>Odstoupení od smlouvy</w:t>
      </w:r>
    </w:p>
    <w:p w14:paraId="008DDEE1" w14:textId="5DF15037" w:rsidR="003C6E41" w:rsidRPr="005D168D" w:rsidRDefault="003C6E41" w:rsidP="003C6E41">
      <w:pPr>
        <w:pStyle w:val="Default"/>
        <w:spacing w:after="120"/>
        <w:jc w:val="both"/>
        <w:rPr>
          <w:rFonts w:asciiTheme="minorHAnsi" w:hAnsiTheme="minorHAnsi"/>
          <w:color w:val="auto"/>
          <w:sz w:val="22"/>
        </w:rPr>
      </w:pPr>
      <w:r w:rsidRPr="005D168D">
        <w:rPr>
          <w:rFonts w:asciiTheme="minorHAnsi" w:hAnsiTheme="minorHAnsi"/>
          <w:color w:val="auto"/>
          <w:sz w:val="22"/>
        </w:rPr>
        <w:t>Od této smlouvy lze odstoupit výlučně písemnou formou, a to jen v případě podstatného porušení smluvních povinností, kterým se rozumí</w:t>
      </w:r>
      <w:r w:rsidR="002769B1">
        <w:rPr>
          <w:rFonts w:asciiTheme="minorHAnsi" w:hAnsiTheme="minorHAnsi"/>
          <w:color w:val="auto"/>
          <w:sz w:val="22"/>
        </w:rPr>
        <w:t>:</w:t>
      </w:r>
      <w:r w:rsidRPr="005D168D">
        <w:rPr>
          <w:rFonts w:asciiTheme="minorHAnsi" w:hAnsiTheme="minorHAnsi"/>
          <w:color w:val="auto"/>
          <w:sz w:val="22"/>
        </w:rPr>
        <w:t xml:space="preserve"> </w:t>
      </w:r>
    </w:p>
    <w:p w14:paraId="5DAC02AD"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Kupujícího s úhradou kupní ceny Zboží v délce přesahující 30 dnů; </w:t>
      </w:r>
    </w:p>
    <w:p w14:paraId="2AEF95BF"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Prodávajícího s předáním Zboží dle čl. IV. odst. 1. v délce přesahující 30 dnů; </w:t>
      </w:r>
    </w:p>
    <w:p w14:paraId="445078BC" w14:textId="77777777" w:rsidR="003C6E41" w:rsidRPr="005D168D" w:rsidRDefault="003C6E41" w:rsidP="003C6E41">
      <w:pPr>
        <w:pStyle w:val="Default"/>
        <w:numPr>
          <w:ilvl w:val="0"/>
          <w:numId w:val="7"/>
        </w:numPr>
        <w:spacing w:after="120"/>
        <w:ind w:left="851" w:hanging="284"/>
        <w:jc w:val="both"/>
        <w:rPr>
          <w:rFonts w:ascii="Calibri" w:hAnsi="Calibri"/>
          <w:sz w:val="22"/>
          <w:szCs w:val="22"/>
        </w:rPr>
      </w:pPr>
      <w:r w:rsidRPr="005D168D">
        <w:rPr>
          <w:rFonts w:ascii="Calibri" w:hAnsi="Calibri"/>
          <w:sz w:val="22"/>
          <w:szCs w:val="22"/>
        </w:rPr>
        <w:t xml:space="preserve">vydání rozhodnutí o zrušení Prodávajícího nebo Kupujícího s likvidací; </w:t>
      </w:r>
    </w:p>
    <w:p w14:paraId="5E348E8D" w14:textId="77777777" w:rsidR="003C6E41" w:rsidRPr="004F01D1" w:rsidRDefault="003C6E41" w:rsidP="003C6E41">
      <w:pPr>
        <w:pStyle w:val="Default"/>
        <w:numPr>
          <w:ilvl w:val="0"/>
          <w:numId w:val="7"/>
        </w:numPr>
        <w:spacing w:after="240"/>
        <w:ind w:left="851" w:hanging="284"/>
        <w:jc w:val="both"/>
        <w:rPr>
          <w:rFonts w:asciiTheme="minorHAnsi" w:hAnsiTheme="minorHAnsi"/>
          <w:color w:val="auto"/>
          <w:sz w:val="22"/>
        </w:rPr>
      </w:pPr>
      <w:r w:rsidRPr="005D168D">
        <w:rPr>
          <w:rFonts w:ascii="Calibri" w:hAnsi="Calibri"/>
          <w:sz w:val="22"/>
          <w:szCs w:val="22"/>
        </w:rPr>
        <w:t xml:space="preserve">podání insolvenčního návrhu na </w:t>
      </w:r>
      <w:r w:rsidRPr="004F01D1">
        <w:rPr>
          <w:rFonts w:ascii="Calibri" w:hAnsi="Calibri"/>
          <w:sz w:val="22"/>
          <w:szCs w:val="22"/>
        </w:rPr>
        <w:t>Prodávajícího nebo Kupujícího a následné rozhodnutí o úpadku.</w:t>
      </w:r>
    </w:p>
    <w:p w14:paraId="7003F612" w14:textId="0F05883F" w:rsidR="002769B1" w:rsidRPr="004F01D1" w:rsidRDefault="002769B1" w:rsidP="002769B1">
      <w:pPr>
        <w:pStyle w:val="Default"/>
        <w:keepNext/>
        <w:widowControl w:val="0"/>
        <w:tabs>
          <w:tab w:val="left" w:pos="142"/>
        </w:tabs>
        <w:jc w:val="center"/>
        <w:rPr>
          <w:rFonts w:asciiTheme="minorHAnsi" w:hAnsiTheme="minorHAnsi"/>
          <w:b/>
          <w:bCs/>
          <w:color w:val="auto"/>
        </w:rPr>
      </w:pPr>
      <w:r w:rsidRPr="004F01D1">
        <w:rPr>
          <w:rFonts w:asciiTheme="minorHAnsi" w:hAnsiTheme="minorHAnsi"/>
          <w:b/>
          <w:bCs/>
          <w:color w:val="auto"/>
        </w:rPr>
        <w:t>Článek VIII.</w:t>
      </w:r>
    </w:p>
    <w:p w14:paraId="6303FF22" w14:textId="51ADBA23" w:rsidR="002769B1" w:rsidRPr="004F01D1" w:rsidRDefault="002769B1" w:rsidP="002769B1">
      <w:pPr>
        <w:pStyle w:val="Default"/>
        <w:keepNext/>
        <w:widowControl w:val="0"/>
        <w:tabs>
          <w:tab w:val="left" w:pos="142"/>
        </w:tabs>
        <w:jc w:val="center"/>
        <w:rPr>
          <w:rFonts w:asciiTheme="minorHAnsi" w:hAnsiTheme="minorHAnsi"/>
          <w:b/>
          <w:bCs/>
          <w:color w:val="auto"/>
        </w:rPr>
      </w:pPr>
      <w:r w:rsidRPr="004F01D1">
        <w:rPr>
          <w:rFonts w:asciiTheme="minorHAnsi" w:hAnsiTheme="minorHAnsi"/>
          <w:b/>
          <w:bCs/>
          <w:color w:val="auto"/>
        </w:rPr>
        <w:t>Kontaktní osoby</w:t>
      </w:r>
    </w:p>
    <w:p w14:paraId="10CAB187" w14:textId="77777777" w:rsidR="002769B1" w:rsidRPr="004F01D1" w:rsidRDefault="002769B1" w:rsidP="002769B1">
      <w:pPr>
        <w:pStyle w:val="Default"/>
        <w:keepNext/>
        <w:widowControl w:val="0"/>
        <w:tabs>
          <w:tab w:val="left" w:pos="142"/>
        </w:tabs>
        <w:jc w:val="center"/>
        <w:rPr>
          <w:rFonts w:asciiTheme="minorHAnsi" w:hAnsiTheme="minorHAnsi"/>
          <w:b/>
          <w:bCs/>
          <w:color w:val="auto"/>
        </w:rPr>
      </w:pPr>
    </w:p>
    <w:p w14:paraId="2F7C614E" w14:textId="7A4107A1" w:rsidR="002769B1" w:rsidRPr="004F01D1" w:rsidRDefault="002769B1" w:rsidP="002769B1">
      <w:pPr>
        <w:pStyle w:val="Default"/>
        <w:numPr>
          <w:ilvl w:val="0"/>
          <w:numId w:val="10"/>
        </w:numPr>
        <w:spacing w:after="120"/>
        <w:ind w:left="567" w:hanging="567"/>
        <w:jc w:val="both"/>
        <w:rPr>
          <w:rFonts w:asciiTheme="minorHAnsi" w:hAnsiTheme="minorHAnsi"/>
          <w:color w:val="auto"/>
          <w:sz w:val="22"/>
        </w:rPr>
      </w:pPr>
      <w:r w:rsidRPr="004F01D1">
        <w:rPr>
          <w:rFonts w:asciiTheme="minorHAnsi" w:hAnsiTheme="minorHAnsi"/>
          <w:color w:val="auto"/>
          <w:sz w:val="22"/>
        </w:rPr>
        <w:t xml:space="preserve">Osoby oprávněné jednat za </w:t>
      </w:r>
      <w:r w:rsidR="00CD67EA" w:rsidRPr="004F01D1">
        <w:rPr>
          <w:rFonts w:asciiTheme="minorHAnsi" w:hAnsiTheme="minorHAnsi"/>
          <w:color w:val="auto"/>
          <w:sz w:val="22"/>
        </w:rPr>
        <w:t>K</w:t>
      </w:r>
      <w:r w:rsidRPr="004F01D1">
        <w:rPr>
          <w:rFonts w:asciiTheme="minorHAnsi" w:hAnsiTheme="minorHAnsi"/>
          <w:color w:val="auto"/>
          <w:sz w:val="22"/>
        </w:rPr>
        <w:t>upujícího:</w:t>
      </w:r>
    </w:p>
    <w:p w14:paraId="49865098" w14:textId="23C10EED" w:rsidR="002769B1" w:rsidRPr="004F01D1" w:rsidRDefault="002769B1"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Ve věcech obchodních:</w:t>
      </w:r>
    </w:p>
    <w:p w14:paraId="40665E95" w14:textId="448FE6BD" w:rsidR="002769B1" w:rsidRPr="004F01D1" w:rsidRDefault="002769B1"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 xml:space="preserve">František Brenčič, </w:t>
      </w:r>
      <w:hyperlink r:id="rId8" w:history="1">
        <w:r w:rsidRPr="004F01D1">
          <w:rPr>
            <w:rStyle w:val="Hypertextovodkaz"/>
            <w:rFonts w:asciiTheme="minorHAnsi" w:hAnsiTheme="minorHAnsi"/>
            <w:sz w:val="22"/>
          </w:rPr>
          <w:t>frantisek.brencic</w:t>
        </w:r>
        <w:r w:rsidRPr="004F01D1">
          <w:rPr>
            <w:rStyle w:val="Hypertextovodkaz"/>
            <w:rFonts w:asciiTheme="minorHAnsi" w:hAnsiTheme="minorHAnsi" w:cstheme="minorHAnsi"/>
            <w:sz w:val="22"/>
          </w:rPr>
          <w:t>@</w:t>
        </w:r>
        <w:r w:rsidRPr="004F01D1">
          <w:rPr>
            <w:rStyle w:val="Hypertextovodkaz"/>
            <w:rFonts w:asciiTheme="minorHAnsi" w:hAnsiTheme="minorHAnsi"/>
            <w:sz w:val="22"/>
          </w:rPr>
          <w:t>innogy.cz</w:t>
        </w:r>
      </w:hyperlink>
      <w:r w:rsidR="00EE3279" w:rsidRPr="004F01D1">
        <w:rPr>
          <w:rFonts w:asciiTheme="minorHAnsi" w:hAnsiTheme="minorHAnsi"/>
          <w:color w:val="auto"/>
          <w:sz w:val="22"/>
        </w:rPr>
        <w:t>, mob: 602 657 581</w:t>
      </w:r>
    </w:p>
    <w:p w14:paraId="04414355" w14:textId="7229A20B" w:rsidR="002769B1" w:rsidRPr="004F01D1" w:rsidRDefault="002769B1"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Ve věcech technických:</w:t>
      </w:r>
    </w:p>
    <w:p w14:paraId="423A63CD" w14:textId="18697EAC" w:rsidR="002769B1" w:rsidRPr="004F01D1" w:rsidRDefault="00EE3279"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 xml:space="preserve">Bc. Vladimír Štěpánek, </w:t>
      </w:r>
      <w:hyperlink r:id="rId9" w:history="1">
        <w:r w:rsidRPr="004F01D1">
          <w:rPr>
            <w:rStyle w:val="Hypertextovodkaz"/>
            <w:rFonts w:asciiTheme="minorHAnsi" w:hAnsiTheme="minorHAnsi"/>
            <w:sz w:val="22"/>
          </w:rPr>
          <w:t>vladimir.stepanek2</w:t>
        </w:r>
        <w:r w:rsidRPr="004F01D1">
          <w:rPr>
            <w:rStyle w:val="Hypertextovodkaz"/>
            <w:rFonts w:asciiTheme="minorHAnsi" w:hAnsiTheme="minorHAnsi" w:cstheme="minorHAnsi"/>
            <w:sz w:val="22"/>
          </w:rPr>
          <w:t>@</w:t>
        </w:r>
        <w:r w:rsidRPr="004F01D1">
          <w:rPr>
            <w:rStyle w:val="Hypertextovodkaz"/>
            <w:rFonts w:asciiTheme="minorHAnsi" w:hAnsiTheme="minorHAnsi"/>
            <w:sz w:val="22"/>
          </w:rPr>
          <w:t>innogy.cz</w:t>
        </w:r>
      </w:hyperlink>
      <w:r w:rsidRPr="004F01D1">
        <w:rPr>
          <w:rFonts w:asciiTheme="minorHAnsi" w:hAnsiTheme="minorHAnsi"/>
          <w:color w:val="auto"/>
          <w:sz w:val="22"/>
        </w:rPr>
        <w:t xml:space="preserve">, </w:t>
      </w:r>
      <w:r w:rsidR="005B6DDC" w:rsidRPr="004F01D1">
        <w:rPr>
          <w:rFonts w:asciiTheme="minorHAnsi" w:hAnsiTheme="minorHAnsi"/>
          <w:color w:val="auto"/>
          <w:sz w:val="22"/>
        </w:rPr>
        <w:t xml:space="preserve">mob: </w:t>
      </w:r>
      <w:r w:rsidRPr="004F01D1">
        <w:rPr>
          <w:rFonts w:asciiTheme="minorHAnsi" w:hAnsiTheme="minorHAnsi"/>
          <w:color w:val="auto"/>
          <w:sz w:val="22"/>
        </w:rPr>
        <w:t>737 200</w:t>
      </w:r>
      <w:r w:rsidR="005B6DDC" w:rsidRPr="004F01D1">
        <w:rPr>
          <w:rFonts w:asciiTheme="minorHAnsi" w:hAnsiTheme="minorHAnsi"/>
          <w:color w:val="auto"/>
          <w:sz w:val="22"/>
        </w:rPr>
        <w:t> </w:t>
      </w:r>
      <w:r w:rsidRPr="004F01D1">
        <w:rPr>
          <w:rFonts w:asciiTheme="minorHAnsi" w:hAnsiTheme="minorHAnsi"/>
          <w:color w:val="auto"/>
          <w:sz w:val="22"/>
        </w:rPr>
        <w:t xml:space="preserve">964 </w:t>
      </w:r>
    </w:p>
    <w:p w14:paraId="19FC91F8" w14:textId="44BD8891" w:rsidR="005B6DDC" w:rsidRPr="004F01D1" w:rsidRDefault="005B6DDC"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 xml:space="preserve">Ing. Václav Vodrážka, </w:t>
      </w:r>
      <w:hyperlink r:id="rId10" w:history="1">
        <w:r w:rsidRPr="004F01D1">
          <w:rPr>
            <w:rStyle w:val="Hypertextovodkaz"/>
            <w:rFonts w:asciiTheme="minorHAnsi" w:hAnsiTheme="minorHAnsi"/>
            <w:sz w:val="22"/>
          </w:rPr>
          <w:t>vaclav.vodrazka</w:t>
        </w:r>
        <w:r w:rsidRPr="004F01D1">
          <w:rPr>
            <w:rStyle w:val="Hypertextovodkaz"/>
            <w:rFonts w:asciiTheme="minorHAnsi" w:hAnsiTheme="minorHAnsi" w:cstheme="minorHAnsi"/>
            <w:sz w:val="22"/>
          </w:rPr>
          <w:t>@</w:t>
        </w:r>
        <w:r w:rsidRPr="004F01D1">
          <w:rPr>
            <w:rStyle w:val="Hypertextovodkaz"/>
            <w:rFonts w:asciiTheme="minorHAnsi" w:hAnsiTheme="minorHAnsi"/>
            <w:sz w:val="22"/>
          </w:rPr>
          <w:t>innogy.cz</w:t>
        </w:r>
      </w:hyperlink>
      <w:r w:rsidRPr="004F01D1">
        <w:rPr>
          <w:rFonts w:asciiTheme="minorHAnsi" w:hAnsiTheme="minorHAnsi"/>
          <w:color w:val="auto"/>
          <w:sz w:val="22"/>
        </w:rPr>
        <w:t>, mob: 724 435</w:t>
      </w:r>
      <w:r w:rsidR="00650BAD" w:rsidRPr="004F01D1">
        <w:rPr>
          <w:rFonts w:asciiTheme="minorHAnsi" w:hAnsiTheme="minorHAnsi"/>
          <w:color w:val="auto"/>
          <w:sz w:val="22"/>
        </w:rPr>
        <w:t> </w:t>
      </w:r>
      <w:r w:rsidRPr="004F01D1">
        <w:rPr>
          <w:rFonts w:asciiTheme="minorHAnsi" w:hAnsiTheme="minorHAnsi"/>
          <w:color w:val="auto"/>
          <w:sz w:val="22"/>
        </w:rPr>
        <w:t>053</w:t>
      </w:r>
    </w:p>
    <w:p w14:paraId="0FA37A39" w14:textId="38025EB2" w:rsidR="00650BAD" w:rsidRPr="004F01D1" w:rsidRDefault="00650BAD"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 xml:space="preserve">Ing. Jaroslav Rasocha, </w:t>
      </w:r>
      <w:hyperlink r:id="rId11" w:history="1">
        <w:r w:rsidRPr="004F01D1">
          <w:rPr>
            <w:rFonts w:asciiTheme="minorHAnsi" w:hAnsiTheme="minorHAnsi"/>
            <w:color w:val="auto"/>
            <w:sz w:val="22"/>
          </w:rPr>
          <w:t>j</w:t>
        </w:r>
        <w:r w:rsidRPr="004F01D1">
          <w:rPr>
            <w:rStyle w:val="Hypertextovodkaz"/>
            <w:rFonts w:asciiTheme="minorHAnsi" w:hAnsiTheme="minorHAnsi"/>
            <w:sz w:val="22"/>
          </w:rPr>
          <w:t>aroslav.rasocha</w:t>
        </w:r>
        <w:r w:rsidRPr="004F01D1">
          <w:rPr>
            <w:rStyle w:val="Hypertextovodkaz"/>
            <w:rFonts w:asciiTheme="minorHAnsi" w:hAnsiTheme="minorHAnsi"/>
            <w:sz w:val="22"/>
            <w:lang w:val="en-US"/>
          </w:rPr>
          <w:t>@innogy.c</w:t>
        </w:r>
        <w:r w:rsidRPr="004F01D1">
          <w:rPr>
            <w:rStyle w:val="Hypertextovodkaz"/>
            <w:rFonts w:asciiTheme="minorHAnsi" w:hAnsiTheme="minorHAnsi"/>
            <w:sz w:val="22"/>
          </w:rPr>
          <w:t>z</w:t>
        </w:r>
      </w:hyperlink>
      <w:r w:rsidRPr="004F01D1">
        <w:rPr>
          <w:rFonts w:asciiTheme="minorHAnsi" w:hAnsiTheme="minorHAnsi"/>
          <w:color w:val="auto"/>
          <w:sz w:val="22"/>
        </w:rPr>
        <w:t>, mob: 603 459 890</w:t>
      </w:r>
    </w:p>
    <w:p w14:paraId="0C5E27C2" w14:textId="5C6E9951" w:rsidR="005B6DDC" w:rsidRPr="004F01D1" w:rsidRDefault="005B6DDC" w:rsidP="002769B1">
      <w:pPr>
        <w:pStyle w:val="Default"/>
        <w:spacing w:after="120"/>
        <w:ind w:left="567"/>
        <w:jc w:val="both"/>
        <w:rPr>
          <w:rFonts w:asciiTheme="minorHAnsi" w:hAnsiTheme="minorHAnsi"/>
          <w:color w:val="auto"/>
          <w:sz w:val="22"/>
        </w:rPr>
      </w:pPr>
      <w:r w:rsidRPr="00BB6B38">
        <w:rPr>
          <w:rFonts w:asciiTheme="minorHAnsi" w:hAnsiTheme="minorHAnsi"/>
          <w:color w:val="auto"/>
          <w:sz w:val="22"/>
          <w:highlight w:val="yellow"/>
        </w:rPr>
        <w:t xml:space="preserve"> </w:t>
      </w:r>
    </w:p>
    <w:p w14:paraId="6BD177EB" w14:textId="6B972D94" w:rsidR="00CD67EA" w:rsidRPr="004F01D1" w:rsidRDefault="00CD67EA" w:rsidP="00CD67EA">
      <w:pPr>
        <w:pStyle w:val="Default"/>
        <w:numPr>
          <w:ilvl w:val="0"/>
          <w:numId w:val="10"/>
        </w:numPr>
        <w:spacing w:after="120"/>
        <w:ind w:left="567" w:hanging="567"/>
        <w:jc w:val="both"/>
        <w:rPr>
          <w:rFonts w:asciiTheme="minorHAnsi" w:hAnsiTheme="minorHAnsi"/>
          <w:color w:val="auto"/>
          <w:sz w:val="22"/>
        </w:rPr>
      </w:pPr>
      <w:r w:rsidRPr="004F01D1">
        <w:rPr>
          <w:rFonts w:asciiTheme="minorHAnsi" w:hAnsiTheme="minorHAnsi"/>
          <w:color w:val="auto"/>
          <w:sz w:val="22"/>
        </w:rPr>
        <w:t xml:space="preserve">Osoby oprávněné jednat za </w:t>
      </w:r>
      <w:r w:rsidR="005B6DDC" w:rsidRPr="004F01D1">
        <w:rPr>
          <w:rFonts w:asciiTheme="minorHAnsi" w:hAnsiTheme="minorHAnsi"/>
          <w:color w:val="auto"/>
          <w:sz w:val="22"/>
        </w:rPr>
        <w:t>Prodáva</w:t>
      </w:r>
      <w:r w:rsidRPr="004F01D1">
        <w:rPr>
          <w:rFonts w:asciiTheme="minorHAnsi" w:hAnsiTheme="minorHAnsi"/>
          <w:color w:val="auto"/>
          <w:sz w:val="22"/>
        </w:rPr>
        <w:t>jícího:</w:t>
      </w:r>
    </w:p>
    <w:p w14:paraId="3394468D" w14:textId="145E02BE" w:rsidR="002769B1" w:rsidRPr="008B157F" w:rsidRDefault="005B6DDC" w:rsidP="008B157F">
      <w:pPr>
        <w:pStyle w:val="Default"/>
        <w:spacing w:after="120"/>
        <w:ind w:left="567"/>
        <w:jc w:val="both"/>
        <w:rPr>
          <w:rFonts w:asciiTheme="minorHAnsi" w:hAnsiTheme="minorHAnsi"/>
          <w:color w:val="FF0000"/>
          <w:sz w:val="22"/>
        </w:rPr>
      </w:pPr>
      <w:r w:rsidRPr="004F01D1">
        <w:rPr>
          <w:rFonts w:asciiTheme="minorHAnsi" w:hAnsiTheme="minorHAnsi"/>
          <w:color w:val="FF0000"/>
          <w:sz w:val="22"/>
        </w:rPr>
        <w:t xml:space="preserve">______   /vyplní </w:t>
      </w:r>
      <w:r w:rsidR="00350A9D">
        <w:rPr>
          <w:rFonts w:asciiTheme="minorHAnsi" w:hAnsiTheme="minorHAnsi"/>
          <w:color w:val="FF0000"/>
          <w:sz w:val="22"/>
        </w:rPr>
        <w:t>účastník</w:t>
      </w:r>
      <w:r w:rsidRPr="004F01D1">
        <w:rPr>
          <w:rFonts w:asciiTheme="minorHAnsi" w:hAnsiTheme="minorHAnsi"/>
          <w:color w:val="FF0000"/>
          <w:sz w:val="22"/>
        </w:rPr>
        <w:t>/</w:t>
      </w:r>
    </w:p>
    <w:p w14:paraId="3FED6269" w14:textId="10E52CEA" w:rsidR="002769B1" w:rsidRDefault="002769B1" w:rsidP="002769B1">
      <w:pPr>
        <w:pStyle w:val="Default"/>
        <w:keepNext/>
        <w:widowControl w:val="0"/>
        <w:tabs>
          <w:tab w:val="left" w:pos="142"/>
        </w:tabs>
        <w:jc w:val="center"/>
        <w:rPr>
          <w:rFonts w:asciiTheme="minorHAnsi" w:hAnsiTheme="minorHAnsi"/>
          <w:b/>
          <w:bCs/>
          <w:color w:val="auto"/>
        </w:rPr>
      </w:pPr>
    </w:p>
    <w:p w14:paraId="53B0EAAC" w14:textId="77777777" w:rsidR="00631171" w:rsidRDefault="00631171" w:rsidP="008B157F">
      <w:pPr>
        <w:pStyle w:val="Default"/>
        <w:keepNext/>
        <w:widowControl w:val="0"/>
        <w:jc w:val="center"/>
        <w:rPr>
          <w:rFonts w:asciiTheme="minorHAnsi" w:hAnsiTheme="minorHAnsi"/>
          <w:b/>
          <w:bCs/>
          <w:color w:val="auto"/>
        </w:rPr>
      </w:pPr>
    </w:p>
    <w:p w14:paraId="1C37BF94" w14:textId="77777777" w:rsidR="00631171" w:rsidRDefault="00631171" w:rsidP="008B157F">
      <w:pPr>
        <w:pStyle w:val="Default"/>
        <w:keepNext/>
        <w:widowControl w:val="0"/>
        <w:jc w:val="center"/>
        <w:rPr>
          <w:rFonts w:asciiTheme="minorHAnsi" w:hAnsiTheme="minorHAnsi"/>
          <w:b/>
          <w:bCs/>
          <w:color w:val="auto"/>
        </w:rPr>
      </w:pPr>
    </w:p>
    <w:p w14:paraId="118E583B" w14:textId="77777777" w:rsidR="00631171" w:rsidRDefault="00631171" w:rsidP="008B157F">
      <w:pPr>
        <w:pStyle w:val="Default"/>
        <w:keepNext/>
        <w:widowControl w:val="0"/>
        <w:jc w:val="center"/>
        <w:rPr>
          <w:rFonts w:asciiTheme="minorHAnsi" w:hAnsiTheme="minorHAnsi"/>
          <w:b/>
          <w:bCs/>
          <w:color w:val="auto"/>
        </w:rPr>
      </w:pPr>
    </w:p>
    <w:p w14:paraId="2B066428" w14:textId="77777777" w:rsidR="00631171" w:rsidRDefault="00631171" w:rsidP="008B157F">
      <w:pPr>
        <w:pStyle w:val="Default"/>
        <w:keepNext/>
        <w:widowControl w:val="0"/>
        <w:jc w:val="center"/>
        <w:rPr>
          <w:rFonts w:asciiTheme="minorHAnsi" w:hAnsiTheme="minorHAnsi"/>
          <w:b/>
          <w:bCs/>
          <w:color w:val="auto"/>
        </w:rPr>
      </w:pPr>
    </w:p>
    <w:p w14:paraId="55E24C74" w14:textId="77777777" w:rsidR="00631171" w:rsidRDefault="00631171" w:rsidP="008B157F">
      <w:pPr>
        <w:pStyle w:val="Default"/>
        <w:keepNext/>
        <w:widowControl w:val="0"/>
        <w:jc w:val="center"/>
        <w:rPr>
          <w:rFonts w:asciiTheme="minorHAnsi" w:hAnsiTheme="minorHAnsi"/>
          <w:b/>
          <w:bCs/>
          <w:color w:val="auto"/>
        </w:rPr>
      </w:pPr>
    </w:p>
    <w:p w14:paraId="15255548" w14:textId="2F3D1884" w:rsidR="008B157F" w:rsidRPr="004F01D1" w:rsidRDefault="008B157F" w:rsidP="008B157F">
      <w:pPr>
        <w:pStyle w:val="Default"/>
        <w:keepNext/>
        <w:widowControl w:val="0"/>
        <w:jc w:val="center"/>
        <w:rPr>
          <w:rFonts w:asciiTheme="minorHAnsi" w:hAnsiTheme="minorHAnsi"/>
          <w:b/>
          <w:bCs/>
          <w:color w:val="auto"/>
        </w:rPr>
      </w:pPr>
      <w:r w:rsidRPr="004F01D1">
        <w:rPr>
          <w:rFonts w:asciiTheme="minorHAnsi" w:hAnsiTheme="minorHAnsi"/>
          <w:b/>
          <w:bCs/>
          <w:color w:val="auto"/>
        </w:rPr>
        <w:t>Článek IX.</w:t>
      </w:r>
    </w:p>
    <w:p w14:paraId="54456C31" w14:textId="77A5B697" w:rsidR="008B157F" w:rsidRPr="004F01D1" w:rsidRDefault="00BD3B6B" w:rsidP="008B157F">
      <w:pPr>
        <w:pStyle w:val="Default"/>
        <w:keepNext/>
        <w:widowControl w:val="0"/>
        <w:spacing w:after="120"/>
        <w:jc w:val="center"/>
        <w:rPr>
          <w:rFonts w:asciiTheme="minorHAnsi" w:hAnsiTheme="minorHAnsi"/>
          <w:color w:val="auto"/>
        </w:rPr>
      </w:pPr>
      <w:r w:rsidRPr="004F01D1">
        <w:rPr>
          <w:rFonts w:asciiTheme="minorHAnsi" w:hAnsiTheme="minorHAnsi"/>
          <w:b/>
          <w:bCs/>
          <w:color w:val="auto"/>
        </w:rPr>
        <w:t>Registr smluv</w:t>
      </w:r>
    </w:p>
    <w:p w14:paraId="42F8CD85" w14:textId="77777777" w:rsidR="002769B1" w:rsidRPr="00631171" w:rsidRDefault="002769B1" w:rsidP="002769B1">
      <w:pPr>
        <w:pStyle w:val="Default"/>
        <w:keepNext/>
        <w:widowControl w:val="0"/>
        <w:tabs>
          <w:tab w:val="left" w:pos="142"/>
        </w:tabs>
        <w:jc w:val="center"/>
        <w:rPr>
          <w:rFonts w:asciiTheme="minorHAnsi" w:hAnsiTheme="minorHAnsi"/>
          <w:b/>
          <w:bCs/>
          <w:color w:val="auto"/>
          <w:sz w:val="22"/>
          <w:szCs w:val="22"/>
        </w:rPr>
      </w:pPr>
    </w:p>
    <w:p w14:paraId="3F75E74F" w14:textId="77777777" w:rsidR="00BD3B6B" w:rsidRPr="00631171" w:rsidRDefault="00BD3B6B" w:rsidP="00BD3B6B">
      <w:pPr>
        <w:pStyle w:val="Default"/>
        <w:spacing w:after="120"/>
        <w:jc w:val="both"/>
        <w:rPr>
          <w:rFonts w:asciiTheme="minorHAnsi" w:hAnsiTheme="minorHAnsi"/>
          <w:color w:val="auto"/>
          <w:sz w:val="22"/>
          <w:szCs w:val="22"/>
        </w:rPr>
      </w:pPr>
      <w:r w:rsidRPr="00631171">
        <w:rPr>
          <w:rFonts w:asciiTheme="minorHAnsi" w:hAnsiTheme="minorHAnsi"/>
          <w:color w:val="auto"/>
          <w:sz w:val="22"/>
          <w:szCs w:val="22"/>
        </w:rPr>
        <w:t>Tato smlouva nepodléhá uveřejnění v registru smluv dle zákona číslo 340/2015 Sb., o zvláštních podmínkách účinnosti některých smluv, uveřejňování těchto smluv a o registru smluv, ve znění pozdějších předpisů.</w:t>
      </w:r>
    </w:p>
    <w:p w14:paraId="29379E2A" w14:textId="77777777" w:rsidR="00BD3B6B" w:rsidRPr="00631171" w:rsidRDefault="00BD3B6B" w:rsidP="00BD3B6B">
      <w:pPr>
        <w:pStyle w:val="Default"/>
        <w:spacing w:after="120"/>
        <w:jc w:val="both"/>
        <w:rPr>
          <w:rFonts w:asciiTheme="minorHAnsi" w:hAnsiTheme="minorHAnsi"/>
          <w:color w:val="auto"/>
          <w:sz w:val="22"/>
          <w:szCs w:val="22"/>
        </w:rPr>
      </w:pPr>
      <w:r w:rsidRPr="00631171">
        <w:rPr>
          <w:rFonts w:asciiTheme="minorHAnsi" w:hAnsiTheme="minorHAnsi"/>
          <w:color w:val="auto"/>
          <w:sz w:val="22"/>
          <w:szCs w:val="22"/>
        </w:rPr>
        <w:t>Smluvní strany se výslovně zavazují, že tuto smlouvu nebudou uveřejňovat v registru smluv.</w:t>
      </w:r>
    </w:p>
    <w:p w14:paraId="214D914A" w14:textId="3266A008" w:rsidR="003C6E41" w:rsidRPr="00631171" w:rsidRDefault="00BD3B6B" w:rsidP="00BD3B6B">
      <w:pPr>
        <w:pStyle w:val="Default"/>
        <w:spacing w:after="120"/>
        <w:jc w:val="both"/>
        <w:rPr>
          <w:rFonts w:asciiTheme="minorHAnsi" w:hAnsiTheme="minorHAnsi"/>
          <w:color w:val="auto"/>
          <w:sz w:val="22"/>
          <w:szCs w:val="22"/>
        </w:rPr>
      </w:pPr>
      <w:r w:rsidRPr="00631171">
        <w:rPr>
          <w:rFonts w:asciiTheme="minorHAnsi" w:hAnsiTheme="minorHAnsi"/>
          <w:color w:val="auto"/>
          <w:sz w:val="22"/>
          <w:szCs w:val="22"/>
        </w:rPr>
        <w:t>Pro případ porušení povinnosti sjednané v předchozím odstavci tohoto článku, sjednávají smluvní strany smluvní pokutu ve výši 30</w:t>
      </w:r>
      <w:r w:rsidR="002F6AFD" w:rsidRPr="00631171">
        <w:rPr>
          <w:rFonts w:asciiTheme="minorHAnsi" w:hAnsiTheme="minorHAnsi"/>
          <w:color w:val="auto"/>
          <w:sz w:val="22"/>
          <w:szCs w:val="22"/>
        </w:rPr>
        <w:t xml:space="preserve"> </w:t>
      </w:r>
      <w:r w:rsidRPr="00631171">
        <w:rPr>
          <w:rFonts w:asciiTheme="minorHAnsi" w:hAnsiTheme="minorHAnsi"/>
          <w:color w:val="auto"/>
          <w:sz w:val="22"/>
          <w:szCs w:val="22"/>
        </w:rPr>
        <w:t>000,- Kč, kterou bude strana, jež závazek poruší,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w:t>
      </w:r>
    </w:p>
    <w:p w14:paraId="50CB51F1" w14:textId="77777777" w:rsidR="00BD3B6B" w:rsidRDefault="00BD3B6B" w:rsidP="00BD3B6B">
      <w:pPr>
        <w:pStyle w:val="Default"/>
        <w:spacing w:after="120"/>
        <w:jc w:val="both"/>
        <w:rPr>
          <w:rFonts w:asciiTheme="minorHAnsi" w:hAnsiTheme="minorHAnsi"/>
          <w:color w:val="auto"/>
        </w:rPr>
      </w:pPr>
    </w:p>
    <w:p w14:paraId="3A1ADBDB" w14:textId="77777777" w:rsidR="00A94007" w:rsidRDefault="00A94007" w:rsidP="000F234E">
      <w:pPr>
        <w:pStyle w:val="Default"/>
        <w:keepNext/>
        <w:widowControl w:val="0"/>
        <w:jc w:val="center"/>
        <w:rPr>
          <w:rFonts w:asciiTheme="minorHAnsi" w:hAnsiTheme="minorHAnsi"/>
          <w:b/>
          <w:bCs/>
          <w:color w:val="auto"/>
        </w:rPr>
      </w:pPr>
    </w:p>
    <w:p w14:paraId="18C07967" w14:textId="77777777" w:rsidR="00A94007" w:rsidRDefault="00A94007" w:rsidP="000F234E">
      <w:pPr>
        <w:pStyle w:val="Default"/>
        <w:keepNext/>
        <w:widowControl w:val="0"/>
        <w:jc w:val="center"/>
        <w:rPr>
          <w:rFonts w:asciiTheme="minorHAnsi" w:hAnsiTheme="minorHAnsi"/>
          <w:b/>
          <w:bCs/>
          <w:color w:val="auto"/>
        </w:rPr>
      </w:pPr>
    </w:p>
    <w:p w14:paraId="37CB8419" w14:textId="3371330E" w:rsidR="000F234E" w:rsidRDefault="000F234E" w:rsidP="000F234E">
      <w:pPr>
        <w:pStyle w:val="Default"/>
        <w:keepNext/>
        <w:widowControl w:val="0"/>
        <w:jc w:val="center"/>
        <w:rPr>
          <w:rFonts w:asciiTheme="minorHAnsi" w:hAnsiTheme="minorHAnsi"/>
          <w:b/>
          <w:bCs/>
          <w:color w:val="auto"/>
        </w:rPr>
      </w:pPr>
      <w:r>
        <w:rPr>
          <w:rFonts w:asciiTheme="minorHAnsi" w:hAnsiTheme="minorHAnsi"/>
          <w:b/>
          <w:bCs/>
          <w:color w:val="auto"/>
        </w:rPr>
        <w:t xml:space="preserve">Článek </w:t>
      </w:r>
      <w:r w:rsidR="008B157F">
        <w:rPr>
          <w:rFonts w:asciiTheme="minorHAnsi" w:hAnsiTheme="minorHAnsi"/>
          <w:b/>
          <w:bCs/>
          <w:color w:val="auto"/>
        </w:rPr>
        <w:t>X</w:t>
      </w:r>
      <w:r w:rsidRPr="007F3CF5">
        <w:rPr>
          <w:rFonts w:asciiTheme="minorHAnsi" w:hAnsiTheme="minorHAnsi"/>
          <w:b/>
          <w:bCs/>
          <w:color w:val="auto"/>
        </w:rPr>
        <w:t>.</w:t>
      </w:r>
    </w:p>
    <w:p w14:paraId="1597801C" w14:textId="77777777" w:rsidR="000F234E" w:rsidRPr="007F3CF5" w:rsidRDefault="000F234E" w:rsidP="000F234E">
      <w:pPr>
        <w:pStyle w:val="Default"/>
        <w:keepNext/>
        <w:widowControl w:val="0"/>
        <w:spacing w:after="120"/>
        <w:jc w:val="center"/>
        <w:rPr>
          <w:rFonts w:asciiTheme="minorHAnsi" w:hAnsiTheme="minorHAnsi"/>
          <w:color w:val="auto"/>
        </w:rPr>
      </w:pPr>
      <w:r>
        <w:rPr>
          <w:rFonts w:asciiTheme="minorHAnsi" w:hAnsiTheme="minorHAnsi"/>
          <w:b/>
          <w:bCs/>
          <w:color w:val="auto"/>
        </w:rPr>
        <w:t>Závěrečná</w:t>
      </w:r>
      <w:r w:rsidRPr="007F3CF5">
        <w:rPr>
          <w:rFonts w:asciiTheme="minorHAnsi" w:hAnsiTheme="minorHAnsi"/>
          <w:b/>
          <w:bCs/>
          <w:color w:val="auto"/>
        </w:rPr>
        <w:t xml:space="preserve"> </w:t>
      </w:r>
      <w:r>
        <w:rPr>
          <w:rFonts w:asciiTheme="minorHAnsi" w:hAnsiTheme="minorHAnsi"/>
          <w:b/>
          <w:bCs/>
          <w:color w:val="auto"/>
        </w:rPr>
        <w:t>ustanovení</w:t>
      </w:r>
    </w:p>
    <w:p w14:paraId="701A8185" w14:textId="77777777"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Tato smlouva nabývá platnosti a účinnosti dnem podpisu oběma smluvními stranami.</w:t>
      </w:r>
    </w:p>
    <w:p w14:paraId="43E7B2DE" w14:textId="77777777"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Tato smlouva je vyhotovena ve třech vyhotoveních, Z nichž dvě vyhotovení obdrží </w:t>
      </w:r>
      <w:r w:rsidR="00936CAF">
        <w:rPr>
          <w:rFonts w:asciiTheme="minorHAnsi" w:hAnsiTheme="minorHAnsi"/>
          <w:color w:val="auto"/>
          <w:sz w:val="22"/>
        </w:rPr>
        <w:t>Kupující</w:t>
      </w:r>
      <w:r w:rsidRPr="005D168D">
        <w:rPr>
          <w:rFonts w:asciiTheme="minorHAnsi" w:hAnsiTheme="minorHAnsi"/>
          <w:color w:val="auto"/>
          <w:sz w:val="22"/>
        </w:rPr>
        <w:t xml:space="preserve"> a </w:t>
      </w:r>
      <w:r w:rsidR="00936CAF">
        <w:rPr>
          <w:rFonts w:asciiTheme="minorHAnsi" w:hAnsiTheme="minorHAnsi"/>
          <w:color w:val="auto"/>
          <w:sz w:val="22"/>
        </w:rPr>
        <w:t>jedno vyhotovení obdrží Prodávající</w:t>
      </w:r>
      <w:r w:rsidRPr="005D168D">
        <w:rPr>
          <w:rFonts w:asciiTheme="minorHAnsi" w:hAnsiTheme="minorHAnsi"/>
          <w:color w:val="auto"/>
          <w:sz w:val="22"/>
        </w:rPr>
        <w:t xml:space="preserve">. </w:t>
      </w:r>
    </w:p>
    <w:p w14:paraId="2AC5C9B0" w14:textId="77777777"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Tuto smlouvu je možno měnit, rozšiřovat či upravovat jen formou písemných dodatků s oboustranným souhlasem smluvních stran, nestanoví-li tato smlouva výslovně jinak. </w:t>
      </w:r>
    </w:p>
    <w:p w14:paraId="00D73304" w14:textId="77777777"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V otázkách touto smlouvou výslovně neupravených platí pro vzájemné vztahy ustanovení zákona č. 89/2012 Sb., občanského zákoníku, ve znění pozdějších předpisů.</w:t>
      </w:r>
    </w:p>
    <w:p w14:paraId="5ACCDE45" w14:textId="77777777"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Obě smluvní strany shodně konstatují a vzájemně si potvrzují, že obsah této smlouvy je výsledkem jejich vzájemného jednání, tudíž každá ze smluvních stran měla možnost obsah této smlouvy ovlivnit. </w:t>
      </w:r>
    </w:p>
    <w:p w14:paraId="0077D14B" w14:textId="1824FF50"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Všechny spory vzniklé z této smlouvy, které se nepodaří odstranit smírným jednáním mezi smluvními stranami, budou rozhodovány podle českého hmotného a procesního práva, a to soudem věcně příslušným k jejich projednání, jehož místní příslušnost bude určena podle adresy sídla </w:t>
      </w:r>
      <w:r w:rsidR="00214A62">
        <w:rPr>
          <w:rFonts w:asciiTheme="minorHAnsi" w:hAnsiTheme="minorHAnsi"/>
          <w:color w:val="auto"/>
          <w:sz w:val="22"/>
        </w:rPr>
        <w:t>Kupujícího</w:t>
      </w:r>
      <w:r w:rsidRPr="005D168D">
        <w:rPr>
          <w:rFonts w:asciiTheme="minorHAnsi" w:hAnsiTheme="minorHAnsi"/>
          <w:color w:val="auto"/>
          <w:sz w:val="22"/>
        </w:rPr>
        <w:t xml:space="preserve">. </w:t>
      </w:r>
    </w:p>
    <w:p w14:paraId="199F7C78" w14:textId="77777777" w:rsidR="00BD3B6B" w:rsidRPr="004F01D1" w:rsidRDefault="000F234E" w:rsidP="002C2F07">
      <w:pPr>
        <w:pStyle w:val="Default"/>
        <w:numPr>
          <w:ilvl w:val="0"/>
          <w:numId w:val="15"/>
        </w:numPr>
        <w:spacing w:after="120"/>
        <w:ind w:left="567" w:hanging="567"/>
        <w:jc w:val="both"/>
        <w:rPr>
          <w:rFonts w:asciiTheme="minorHAnsi" w:hAnsiTheme="minorHAnsi"/>
          <w:color w:val="auto"/>
          <w:sz w:val="22"/>
        </w:rPr>
      </w:pPr>
      <w:r w:rsidRPr="00BD3B6B">
        <w:rPr>
          <w:rFonts w:asciiTheme="minorHAnsi" w:hAnsiTheme="minorHAnsi"/>
          <w:color w:val="auto"/>
          <w:sz w:val="22"/>
        </w:rPr>
        <w:t xml:space="preserve">Obě smluvní strany </w:t>
      </w:r>
      <w:r w:rsidRPr="004F01D1">
        <w:rPr>
          <w:rFonts w:asciiTheme="minorHAnsi" w:hAnsiTheme="minorHAnsi"/>
          <w:color w:val="auto"/>
          <w:sz w:val="22"/>
        </w:rPr>
        <w:t xml:space="preserve">prohlašují, že tato smlouva je projevem jejich svobodné a vážné vůle, prosté jakékoliv tísně či nátlaku, což stvrzují svými podpisy. </w:t>
      </w:r>
    </w:p>
    <w:p w14:paraId="64832CBE" w14:textId="6E36FEBF" w:rsidR="00BD3B6B" w:rsidRDefault="00BD3B6B" w:rsidP="002C2F07">
      <w:pPr>
        <w:pStyle w:val="Default"/>
        <w:numPr>
          <w:ilvl w:val="0"/>
          <w:numId w:val="15"/>
        </w:numPr>
        <w:spacing w:after="120"/>
        <w:ind w:left="567" w:hanging="567"/>
        <w:jc w:val="both"/>
        <w:rPr>
          <w:rFonts w:asciiTheme="minorHAnsi" w:hAnsiTheme="minorHAnsi" w:cstheme="minorHAnsi"/>
          <w:sz w:val="22"/>
          <w:szCs w:val="22"/>
        </w:rPr>
      </w:pPr>
      <w:r w:rsidRPr="004F01D1">
        <w:rPr>
          <w:rFonts w:asciiTheme="minorHAnsi" w:hAnsiTheme="minorHAnsi" w:cstheme="minorHAnsi"/>
          <w:sz w:val="22"/>
          <w:szCs w:val="22"/>
        </w:rPr>
        <w:t xml:space="preserve">Podpisem </w:t>
      </w:r>
      <w:r w:rsidR="002267C7" w:rsidRPr="004F01D1">
        <w:rPr>
          <w:rFonts w:asciiTheme="minorHAnsi" w:hAnsiTheme="minorHAnsi" w:cstheme="minorHAnsi"/>
          <w:sz w:val="22"/>
          <w:szCs w:val="22"/>
        </w:rPr>
        <w:t>Prodávající</w:t>
      </w:r>
      <w:r w:rsidRPr="004F01D1">
        <w:rPr>
          <w:rFonts w:asciiTheme="minorHAnsi" w:hAnsiTheme="minorHAnsi" w:cstheme="minorHAnsi"/>
          <w:sz w:val="22"/>
          <w:szCs w:val="22"/>
        </w:rPr>
        <w:t xml:space="preserve"> projevuje souhlas s tím, že jím poskytnuté osobní údaje budou zpracovávány společností </w:t>
      </w:r>
      <w:r w:rsidR="002267C7" w:rsidRPr="004F01D1">
        <w:rPr>
          <w:rFonts w:asciiTheme="minorHAnsi" w:hAnsiTheme="minorHAnsi" w:cstheme="minorHAnsi"/>
          <w:sz w:val="22"/>
          <w:szCs w:val="22"/>
        </w:rPr>
        <w:t>i</w:t>
      </w:r>
      <w:r w:rsidRPr="004F01D1">
        <w:rPr>
          <w:rFonts w:asciiTheme="minorHAnsi" w:hAnsiTheme="minorHAnsi" w:cstheme="minorHAnsi"/>
          <w:sz w:val="22"/>
          <w:szCs w:val="22"/>
        </w:rPr>
        <w:t xml:space="preserve">nnogy Energo, s.r.o. Osobní údaje budou zpracovávány v souladu s obecně závaznými právními předpisy za účelem zavedení </w:t>
      </w:r>
      <w:r w:rsidR="002267C7" w:rsidRPr="004F01D1">
        <w:rPr>
          <w:rFonts w:asciiTheme="minorHAnsi" w:hAnsiTheme="minorHAnsi" w:cstheme="minorHAnsi"/>
          <w:sz w:val="22"/>
          <w:szCs w:val="22"/>
        </w:rPr>
        <w:t>Prodávajícího</w:t>
      </w:r>
      <w:r w:rsidRPr="004F01D1">
        <w:rPr>
          <w:rFonts w:asciiTheme="minorHAnsi" w:hAnsiTheme="minorHAnsi" w:cstheme="minorHAnsi"/>
          <w:sz w:val="22"/>
          <w:szCs w:val="22"/>
        </w:rPr>
        <w:t xml:space="preserve"> do systému (objednávání a fakturace materiálů a služeb) a oslovení </w:t>
      </w:r>
      <w:r w:rsidR="00214A62" w:rsidRPr="004F01D1">
        <w:rPr>
          <w:rFonts w:asciiTheme="minorHAnsi" w:hAnsiTheme="minorHAnsi" w:cstheme="minorHAnsi"/>
          <w:sz w:val="22"/>
          <w:szCs w:val="22"/>
        </w:rPr>
        <w:t>Prodávajícího</w:t>
      </w:r>
      <w:r w:rsidRPr="004F01D1">
        <w:rPr>
          <w:rFonts w:asciiTheme="minorHAnsi" w:hAnsiTheme="minorHAnsi" w:cstheme="minorHAnsi"/>
          <w:sz w:val="22"/>
          <w:szCs w:val="22"/>
        </w:rPr>
        <w:t xml:space="preserve"> zpracovatelem k podání nabídky ve výběrovém řízení.  Uvedené osobní údaje budou zpracovatelem archivovány po dobu 10 let. Informace o zpracování osobních údajů, včetně jejich rozsahu, účelu, práv a povinností zpracovatele a aktualizovaného seznamu zpracovatelů jsou zveřejněné na webové stránce zpracovatele, dle seznamu níže a kdykoli v průběhu zpracovávání budou subjektů údajů poskytnuty na jeho vyžádání adresované do sídla zpracovatele nebo do jeho datové schránky. Více informací o zpracování osobních údajů: </w:t>
      </w:r>
      <w:hyperlink r:id="rId12" w:history="1">
        <w:r w:rsidRPr="004F01D1">
          <w:rPr>
            <w:rStyle w:val="Hypertextovodkaz"/>
            <w:rFonts w:asciiTheme="minorHAnsi" w:hAnsiTheme="minorHAnsi" w:cstheme="minorHAnsi"/>
            <w:sz w:val="22"/>
            <w:szCs w:val="22"/>
          </w:rPr>
          <w:t>https://www.innogy.cz/energo/ochrana-osobnich-udaju/</w:t>
        </w:r>
      </w:hyperlink>
      <w:r w:rsidRPr="004F01D1">
        <w:rPr>
          <w:rFonts w:asciiTheme="minorHAnsi" w:hAnsiTheme="minorHAnsi" w:cstheme="minorHAnsi"/>
          <w:sz w:val="22"/>
          <w:szCs w:val="22"/>
        </w:rPr>
        <w:t xml:space="preserve">   </w:t>
      </w:r>
    </w:p>
    <w:p w14:paraId="4B02CA04" w14:textId="77777777" w:rsidR="00350A9D" w:rsidRPr="00D8362D" w:rsidRDefault="00350A9D" w:rsidP="00D8362D">
      <w:pPr>
        <w:pStyle w:val="Default"/>
        <w:numPr>
          <w:ilvl w:val="0"/>
          <w:numId w:val="15"/>
        </w:numPr>
        <w:spacing w:after="120"/>
        <w:ind w:left="567" w:hanging="567"/>
        <w:jc w:val="both"/>
        <w:rPr>
          <w:rFonts w:asciiTheme="minorHAnsi" w:hAnsiTheme="minorHAnsi" w:cstheme="minorHAnsi"/>
          <w:sz w:val="22"/>
          <w:szCs w:val="22"/>
        </w:rPr>
      </w:pPr>
      <w:r w:rsidRPr="00D8362D">
        <w:rPr>
          <w:rFonts w:asciiTheme="minorHAnsi" w:hAnsiTheme="minorHAnsi" w:cstheme="minorHAnsi"/>
          <w:sz w:val="22"/>
          <w:szCs w:val="22"/>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prodávající je povinen minimálně do konce roku 2030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Prodávající bere na vědomí, že obdobnou povinností bude povinen smluvně zavázat také své subdodavatele.</w:t>
      </w:r>
    </w:p>
    <w:p w14:paraId="4ED7E1EB" w14:textId="77777777" w:rsidR="00350A9D" w:rsidRPr="004F01D1" w:rsidRDefault="00350A9D" w:rsidP="00D8362D">
      <w:pPr>
        <w:pStyle w:val="Default"/>
        <w:spacing w:after="120"/>
        <w:jc w:val="both"/>
        <w:rPr>
          <w:rFonts w:asciiTheme="minorHAnsi" w:hAnsiTheme="minorHAnsi" w:cstheme="minorHAnsi"/>
          <w:sz w:val="22"/>
          <w:szCs w:val="22"/>
        </w:rPr>
      </w:pPr>
    </w:p>
    <w:p w14:paraId="5A83AB47" w14:textId="5CB9BDEB" w:rsidR="0036375D" w:rsidRDefault="0036375D" w:rsidP="0036375D">
      <w:pPr>
        <w:pStyle w:val="Default"/>
        <w:spacing w:after="120"/>
        <w:ind w:left="567"/>
        <w:jc w:val="both"/>
        <w:rPr>
          <w:rFonts w:asciiTheme="minorHAnsi" w:hAnsiTheme="minorHAnsi"/>
          <w:color w:val="auto"/>
          <w:sz w:val="22"/>
        </w:rPr>
      </w:pPr>
    </w:p>
    <w:p w14:paraId="6BB15427" w14:textId="77777777" w:rsidR="00E62934" w:rsidRDefault="00E62934" w:rsidP="002267C7">
      <w:pPr>
        <w:pStyle w:val="Default"/>
        <w:spacing w:after="120"/>
        <w:jc w:val="both"/>
        <w:rPr>
          <w:rFonts w:asciiTheme="minorHAnsi" w:hAnsiTheme="minorHAnsi"/>
          <w:color w:val="auto"/>
          <w:sz w:val="22"/>
        </w:rPr>
      </w:pPr>
    </w:p>
    <w:p w14:paraId="621C14EE" w14:textId="77777777" w:rsidR="006228DD" w:rsidRDefault="006228DD" w:rsidP="0036375D">
      <w:pPr>
        <w:pStyle w:val="Default"/>
        <w:spacing w:after="120"/>
        <w:ind w:left="567"/>
        <w:jc w:val="both"/>
        <w:rPr>
          <w:rFonts w:asciiTheme="minorHAnsi" w:hAnsiTheme="minorHAnsi"/>
          <w:color w:val="auto"/>
          <w:sz w:val="22"/>
        </w:rPr>
      </w:pPr>
    </w:p>
    <w:p w14:paraId="6241D40D" w14:textId="77777777" w:rsidR="006228DD" w:rsidRDefault="006228DD" w:rsidP="0036375D">
      <w:pPr>
        <w:pStyle w:val="Default"/>
        <w:spacing w:after="120"/>
        <w:ind w:left="567"/>
        <w:jc w:val="both"/>
        <w:rPr>
          <w:rFonts w:asciiTheme="minorHAnsi" w:hAnsiTheme="minorHAnsi"/>
          <w:color w:val="auto"/>
          <w:sz w:val="22"/>
        </w:rPr>
      </w:pPr>
    </w:p>
    <w:p w14:paraId="0F9E97BA" w14:textId="77777777" w:rsidR="006228DD" w:rsidRDefault="006228DD" w:rsidP="0036375D">
      <w:pPr>
        <w:pStyle w:val="Default"/>
        <w:spacing w:after="120"/>
        <w:ind w:left="567"/>
        <w:jc w:val="both"/>
        <w:rPr>
          <w:rFonts w:asciiTheme="minorHAnsi" w:hAnsiTheme="minorHAnsi"/>
          <w:color w:val="auto"/>
          <w:sz w:val="22"/>
        </w:rPr>
      </w:pPr>
    </w:p>
    <w:p w14:paraId="7FC31DDB" w14:textId="77777777" w:rsidR="006228DD" w:rsidRDefault="006228DD" w:rsidP="0036375D">
      <w:pPr>
        <w:pStyle w:val="Default"/>
        <w:spacing w:after="120"/>
        <w:ind w:left="567"/>
        <w:jc w:val="both"/>
        <w:rPr>
          <w:rFonts w:asciiTheme="minorHAnsi" w:hAnsiTheme="minorHAnsi"/>
          <w:color w:val="auto"/>
          <w:sz w:val="22"/>
        </w:rPr>
      </w:pPr>
    </w:p>
    <w:p w14:paraId="484FF280" w14:textId="77777777" w:rsidR="006228DD" w:rsidRDefault="006228DD" w:rsidP="0036375D">
      <w:pPr>
        <w:pStyle w:val="Default"/>
        <w:spacing w:after="120"/>
        <w:ind w:left="567"/>
        <w:jc w:val="both"/>
        <w:rPr>
          <w:rFonts w:asciiTheme="minorHAnsi" w:hAnsiTheme="minorHAnsi"/>
          <w:color w:val="auto"/>
          <w:sz w:val="22"/>
        </w:rPr>
      </w:pPr>
    </w:p>
    <w:p w14:paraId="102B12FD" w14:textId="77777777" w:rsidR="006228DD" w:rsidRDefault="006228DD" w:rsidP="0036375D">
      <w:pPr>
        <w:pStyle w:val="Default"/>
        <w:spacing w:after="120"/>
        <w:ind w:left="567"/>
        <w:jc w:val="both"/>
        <w:rPr>
          <w:rFonts w:asciiTheme="minorHAnsi" w:hAnsiTheme="minorHAnsi"/>
          <w:color w:val="auto"/>
          <w:sz w:val="22"/>
        </w:rPr>
      </w:pPr>
    </w:p>
    <w:p w14:paraId="6E0FB9CE" w14:textId="77777777" w:rsidR="006228DD" w:rsidRDefault="006228DD" w:rsidP="0036375D">
      <w:pPr>
        <w:pStyle w:val="Default"/>
        <w:spacing w:after="120"/>
        <w:ind w:left="567"/>
        <w:jc w:val="both"/>
        <w:rPr>
          <w:rFonts w:asciiTheme="minorHAnsi" w:hAnsiTheme="minorHAnsi"/>
          <w:color w:val="auto"/>
          <w:sz w:val="22"/>
        </w:rPr>
      </w:pPr>
    </w:p>
    <w:p w14:paraId="3FC45772" w14:textId="35D9CF5A" w:rsidR="000F234E" w:rsidRPr="00BD3B6B" w:rsidRDefault="00717982" w:rsidP="0036375D">
      <w:pPr>
        <w:pStyle w:val="Default"/>
        <w:spacing w:after="120"/>
        <w:ind w:left="567"/>
        <w:jc w:val="both"/>
        <w:rPr>
          <w:rFonts w:asciiTheme="minorHAnsi" w:hAnsiTheme="minorHAnsi"/>
          <w:color w:val="auto"/>
          <w:sz w:val="22"/>
        </w:rPr>
      </w:pPr>
      <w:r>
        <w:rPr>
          <w:rFonts w:asciiTheme="minorHAnsi" w:hAnsiTheme="minorHAnsi"/>
          <w:color w:val="auto"/>
          <w:sz w:val="22"/>
        </w:rPr>
        <w:lastRenderedPageBreak/>
        <w:t>Seznam P</w:t>
      </w:r>
      <w:r w:rsidR="000F234E" w:rsidRPr="00BD3B6B">
        <w:rPr>
          <w:rFonts w:asciiTheme="minorHAnsi" w:hAnsiTheme="minorHAnsi"/>
          <w:color w:val="auto"/>
          <w:sz w:val="22"/>
        </w:rPr>
        <w:t xml:space="preserve">říloh: </w:t>
      </w:r>
    </w:p>
    <w:p w14:paraId="6A5B83B2" w14:textId="600D5587" w:rsidR="000F234E" w:rsidRDefault="00717982" w:rsidP="000F234E">
      <w:pPr>
        <w:pStyle w:val="Default"/>
        <w:spacing w:after="120"/>
        <w:rPr>
          <w:rFonts w:asciiTheme="minorHAnsi" w:hAnsiTheme="minorHAnsi"/>
          <w:color w:val="auto"/>
          <w:sz w:val="22"/>
        </w:rPr>
      </w:pPr>
      <w:r>
        <w:rPr>
          <w:rFonts w:asciiTheme="minorHAnsi" w:hAnsiTheme="minorHAnsi"/>
          <w:color w:val="auto"/>
          <w:sz w:val="22"/>
        </w:rPr>
        <w:t xml:space="preserve">            Příloha č.</w:t>
      </w:r>
      <w:r w:rsidR="000F234E" w:rsidRPr="005D168D">
        <w:rPr>
          <w:rFonts w:asciiTheme="minorHAnsi" w:hAnsiTheme="minorHAnsi"/>
          <w:color w:val="auto"/>
          <w:sz w:val="22"/>
        </w:rPr>
        <w:t xml:space="preserve"> 1 – T</w:t>
      </w:r>
      <w:r w:rsidR="005E78DF">
        <w:rPr>
          <w:rFonts w:asciiTheme="minorHAnsi" w:hAnsiTheme="minorHAnsi"/>
          <w:color w:val="auto"/>
          <w:sz w:val="22"/>
        </w:rPr>
        <w:t>echnická specifikace</w:t>
      </w:r>
    </w:p>
    <w:p w14:paraId="77270809" w14:textId="4E3AE9E3" w:rsidR="002267C7" w:rsidRPr="004F01D1" w:rsidRDefault="00717982" w:rsidP="000F234E">
      <w:pPr>
        <w:pStyle w:val="Default"/>
        <w:spacing w:after="120"/>
        <w:rPr>
          <w:rFonts w:asciiTheme="minorHAnsi" w:hAnsiTheme="minorHAnsi" w:cstheme="minorHAnsi"/>
          <w:color w:val="auto"/>
          <w:sz w:val="22"/>
          <w:szCs w:val="22"/>
        </w:rPr>
      </w:pPr>
      <w:r>
        <w:rPr>
          <w:rFonts w:asciiTheme="minorHAnsi" w:hAnsiTheme="minorHAnsi"/>
          <w:color w:val="auto"/>
          <w:sz w:val="22"/>
        </w:rPr>
        <w:t xml:space="preserve">            Příloha č.</w:t>
      </w:r>
      <w:r w:rsidR="0014695A">
        <w:rPr>
          <w:rFonts w:asciiTheme="minorHAnsi" w:hAnsiTheme="minorHAnsi"/>
          <w:color w:val="auto"/>
          <w:sz w:val="22"/>
        </w:rPr>
        <w:t xml:space="preserve"> 2 – </w:t>
      </w:r>
      <w:r w:rsidR="005E78DF">
        <w:rPr>
          <w:rFonts w:asciiTheme="minorHAnsi" w:hAnsiTheme="minorHAnsi"/>
          <w:color w:val="auto"/>
          <w:sz w:val="22"/>
        </w:rPr>
        <w:t>Cenová nabídka</w:t>
      </w:r>
    </w:p>
    <w:p w14:paraId="2732758B" w14:textId="549FCCA1" w:rsidR="000F234E" w:rsidRDefault="000F234E" w:rsidP="000F234E">
      <w:pPr>
        <w:pStyle w:val="Default"/>
        <w:spacing w:after="120"/>
        <w:rPr>
          <w:rFonts w:asciiTheme="minorHAnsi" w:hAnsiTheme="minorHAnsi"/>
          <w:color w:val="auto"/>
        </w:rPr>
      </w:pPr>
    </w:p>
    <w:p w14:paraId="117A2996" w14:textId="77777777" w:rsidR="006228DD" w:rsidRDefault="006228DD" w:rsidP="000F234E">
      <w:pPr>
        <w:pStyle w:val="Default"/>
        <w:spacing w:after="120"/>
        <w:rPr>
          <w:rFonts w:asciiTheme="minorHAnsi" w:hAnsiTheme="minorHAnsi"/>
          <w:color w:val="auto"/>
        </w:rPr>
      </w:pPr>
    </w:p>
    <w:p w14:paraId="7D5EC693" w14:textId="77777777" w:rsidR="004F01D1" w:rsidRPr="005E78DF" w:rsidRDefault="00E62934" w:rsidP="004F01D1">
      <w:pPr>
        <w:tabs>
          <w:tab w:val="center" w:pos="2268"/>
          <w:tab w:val="center" w:pos="6804"/>
        </w:tabs>
        <w:rPr>
          <w:rFonts w:cstheme="minorHAnsi"/>
        </w:rPr>
      </w:pPr>
      <w:r w:rsidRPr="00E70F87">
        <w:rPr>
          <w:rFonts w:ascii="Arial" w:hAnsi="Arial" w:cs="Arial"/>
        </w:rPr>
        <w:tab/>
      </w:r>
    </w:p>
    <w:p w14:paraId="486BA79D" w14:textId="1AC36D49" w:rsidR="004F01D1" w:rsidRPr="005E78DF" w:rsidRDefault="004F01D1" w:rsidP="004F01D1">
      <w:pPr>
        <w:tabs>
          <w:tab w:val="center" w:pos="2268"/>
          <w:tab w:val="center" w:pos="6804"/>
        </w:tabs>
        <w:rPr>
          <w:rFonts w:cstheme="minorHAnsi"/>
        </w:rPr>
      </w:pPr>
      <w:r>
        <w:rPr>
          <w:rFonts w:cstheme="minorHAnsi"/>
        </w:rPr>
        <w:t xml:space="preserve">                 </w:t>
      </w:r>
      <w:r w:rsidRPr="005E78DF">
        <w:rPr>
          <w:rFonts w:cstheme="minorHAnsi"/>
        </w:rPr>
        <w:t>V </w:t>
      </w:r>
      <w:r>
        <w:rPr>
          <w:rFonts w:cstheme="minorHAnsi"/>
        </w:rPr>
        <w:t>Brně</w:t>
      </w:r>
      <w:r w:rsidRPr="005E78DF">
        <w:rPr>
          <w:rFonts w:cstheme="minorHAnsi"/>
        </w:rPr>
        <w:t xml:space="preserve"> dne: ……………..</w:t>
      </w:r>
      <w:r w:rsidRPr="005E78DF">
        <w:rPr>
          <w:rFonts w:cstheme="minorHAnsi"/>
        </w:rPr>
        <w:tab/>
        <w:t>V </w:t>
      </w:r>
      <w:r w:rsidRPr="005E78DF">
        <w:rPr>
          <w:rFonts w:cstheme="minorHAnsi"/>
          <w:color w:val="FF0000"/>
        </w:rPr>
        <w:t xml:space="preserve">/vyplní </w:t>
      </w:r>
      <w:r w:rsidR="00350A9D">
        <w:rPr>
          <w:rFonts w:cstheme="minorHAnsi"/>
          <w:color w:val="FF0000"/>
        </w:rPr>
        <w:t>účastník</w:t>
      </w:r>
      <w:r w:rsidRPr="005E78DF">
        <w:rPr>
          <w:rFonts w:cstheme="minorHAnsi"/>
          <w:color w:val="FF0000"/>
        </w:rPr>
        <w:t>/</w:t>
      </w:r>
      <w:r w:rsidRPr="005E78DF">
        <w:rPr>
          <w:rFonts w:cstheme="minorHAnsi"/>
        </w:rPr>
        <w:t xml:space="preserve"> dne:</w:t>
      </w:r>
      <w:r w:rsidRPr="005E78DF">
        <w:rPr>
          <w:rFonts w:cstheme="minorHAnsi"/>
          <w:color w:val="FF0000"/>
        </w:rPr>
        <w:t xml:space="preserve"> /vyplní </w:t>
      </w:r>
      <w:r w:rsidR="00350A9D">
        <w:rPr>
          <w:rFonts w:cstheme="minorHAnsi"/>
          <w:color w:val="FF0000"/>
        </w:rPr>
        <w:t>účastník</w:t>
      </w:r>
      <w:r w:rsidRPr="005E78DF">
        <w:rPr>
          <w:rFonts w:cstheme="minorHAnsi"/>
          <w:color w:val="FF0000"/>
        </w:rPr>
        <w:t>/</w:t>
      </w:r>
    </w:p>
    <w:p w14:paraId="6509FFA9" w14:textId="77777777" w:rsidR="004F01D1" w:rsidRPr="005E78DF" w:rsidRDefault="004F01D1" w:rsidP="004F01D1">
      <w:pPr>
        <w:tabs>
          <w:tab w:val="center" w:pos="2268"/>
          <w:tab w:val="center" w:pos="6804"/>
        </w:tabs>
        <w:rPr>
          <w:rFonts w:cstheme="minorHAnsi"/>
        </w:rPr>
      </w:pPr>
    </w:p>
    <w:p w14:paraId="4BA1D720" w14:textId="77777777" w:rsidR="004F01D1" w:rsidRPr="005E78DF" w:rsidRDefault="004F01D1" w:rsidP="004F01D1">
      <w:pPr>
        <w:tabs>
          <w:tab w:val="center" w:pos="2268"/>
          <w:tab w:val="center" w:pos="6804"/>
        </w:tabs>
        <w:rPr>
          <w:rFonts w:cstheme="minorHAnsi"/>
        </w:rPr>
      </w:pPr>
      <w:r w:rsidRPr="005E78DF">
        <w:rPr>
          <w:rFonts w:cstheme="minorHAnsi"/>
        </w:rPr>
        <w:tab/>
        <w:t>Kupující:</w:t>
      </w:r>
      <w:r w:rsidRPr="005E78DF">
        <w:rPr>
          <w:rFonts w:cstheme="minorHAnsi"/>
        </w:rPr>
        <w:tab/>
        <w:t>Prodávající:</w:t>
      </w:r>
    </w:p>
    <w:p w14:paraId="1AC6D393" w14:textId="77777777" w:rsidR="004F01D1" w:rsidRPr="005E78DF" w:rsidRDefault="004F01D1" w:rsidP="004F01D1">
      <w:pPr>
        <w:tabs>
          <w:tab w:val="center" w:pos="2268"/>
          <w:tab w:val="center" w:pos="6804"/>
        </w:tabs>
        <w:rPr>
          <w:rFonts w:cstheme="minorHAnsi"/>
        </w:rPr>
      </w:pPr>
    </w:p>
    <w:p w14:paraId="58AF65EC" w14:textId="77777777" w:rsidR="004F01D1" w:rsidRPr="005E78DF" w:rsidRDefault="004F01D1" w:rsidP="004F01D1">
      <w:pPr>
        <w:tabs>
          <w:tab w:val="center" w:pos="2268"/>
          <w:tab w:val="center" w:pos="6804"/>
        </w:tabs>
        <w:rPr>
          <w:rFonts w:cstheme="minorHAnsi"/>
        </w:rPr>
      </w:pPr>
    </w:p>
    <w:p w14:paraId="5BE5FF6D" w14:textId="77777777" w:rsidR="004F01D1" w:rsidRPr="005E78DF" w:rsidRDefault="004F01D1" w:rsidP="004F01D1">
      <w:pPr>
        <w:tabs>
          <w:tab w:val="center" w:pos="2268"/>
          <w:tab w:val="center" w:pos="6804"/>
        </w:tabs>
        <w:rPr>
          <w:rFonts w:cstheme="minorHAnsi"/>
        </w:rPr>
      </w:pPr>
    </w:p>
    <w:p w14:paraId="2184D9A2" w14:textId="77777777" w:rsidR="004F01D1" w:rsidRPr="001C3C11" w:rsidRDefault="004F01D1" w:rsidP="004F01D1">
      <w:pPr>
        <w:tabs>
          <w:tab w:val="center" w:pos="2268"/>
          <w:tab w:val="center" w:pos="6804"/>
        </w:tabs>
        <w:rPr>
          <w:rFonts w:cstheme="minorHAnsi"/>
        </w:rPr>
      </w:pPr>
      <w:r w:rsidRPr="005E78DF">
        <w:rPr>
          <w:rFonts w:cstheme="minorHAnsi"/>
        </w:rPr>
        <w:tab/>
      </w:r>
      <w:r w:rsidRPr="001C3C11">
        <w:rPr>
          <w:rFonts w:cstheme="minorHAnsi"/>
        </w:rPr>
        <w:t>………..……………………………….</w:t>
      </w:r>
      <w:r w:rsidRPr="001C3C11">
        <w:rPr>
          <w:rFonts w:cstheme="minorHAnsi"/>
        </w:rPr>
        <w:tab/>
        <w:t>…………………………………….</w:t>
      </w:r>
    </w:p>
    <w:p w14:paraId="009DD7F3" w14:textId="56445B31" w:rsidR="004F01D1" w:rsidRPr="001C3C11" w:rsidRDefault="004F01D1" w:rsidP="004F01D1">
      <w:pPr>
        <w:tabs>
          <w:tab w:val="center" w:pos="2268"/>
          <w:tab w:val="center" w:pos="6804"/>
        </w:tabs>
        <w:rPr>
          <w:rFonts w:cstheme="minorHAnsi"/>
        </w:rPr>
      </w:pPr>
      <w:r w:rsidRPr="001C3C11">
        <w:rPr>
          <w:rFonts w:cstheme="minorHAnsi"/>
        </w:rPr>
        <w:tab/>
        <w:t xml:space="preserve">                     František Brenčič                                                                     </w:t>
      </w:r>
      <w:r w:rsidRPr="001C3C11">
        <w:rPr>
          <w:rFonts w:cstheme="minorHAnsi"/>
          <w:color w:val="FF0000"/>
        </w:rPr>
        <w:t xml:space="preserve">/vyplní </w:t>
      </w:r>
      <w:r w:rsidR="00350A9D">
        <w:rPr>
          <w:rFonts w:cstheme="minorHAnsi"/>
          <w:color w:val="FF0000"/>
        </w:rPr>
        <w:t>účastník</w:t>
      </w:r>
      <w:r w:rsidRPr="001C3C11">
        <w:rPr>
          <w:rFonts w:cstheme="minorHAnsi"/>
          <w:color w:val="FF0000"/>
        </w:rPr>
        <w:t>/</w:t>
      </w:r>
      <w:r w:rsidRPr="001C3C11">
        <w:rPr>
          <w:rFonts w:cstheme="minorHAnsi"/>
        </w:rPr>
        <w:t xml:space="preserve">               </w:t>
      </w:r>
    </w:p>
    <w:p w14:paraId="42722C51" w14:textId="77777777" w:rsidR="004F01D1" w:rsidRPr="001C3C11" w:rsidRDefault="004F01D1" w:rsidP="004F01D1">
      <w:pPr>
        <w:tabs>
          <w:tab w:val="center" w:pos="2268"/>
          <w:tab w:val="center" w:pos="6804"/>
        </w:tabs>
        <w:rPr>
          <w:rFonts w:cstheme="minorHAnsi"/>
        </w:rPr>
      </w:pPr>
      <w:r w:rsidRPr="001C3C11">
        <w:rPr>
          <w:rFonts w:cstheme="minorHAnsi"/>
        </w:rPr>
        <w:t xml:space="preserve">                     </w:t>
      </w:r>
      <w:proofErr w:type="spellStart"/>
      <w:r w:rsidRPr="001C3C11">
        <w:rPr>
          <w:rFonts w:cstheme="minorHAnsi"/>
        </w:rPr>
        <w:t>Strategic</w:t>
      </w:r>
      <w:proofErr w:type="spellEnd"/>
      <w:r w:rsidRPr="001C3C11">
        <w:rPr>
          <w:rFonts w:cstheme="minorHAnsi"/>
        </w:rPr>
        <w:t xml:space="preserve"> Purchaser                                                                        Jednatel</w:t>
      </w:r>
    </w:p>
    <w:p w14:paraId="311AEB41" w14:textId="77777777" w:rsidR="004F01D1" w:rsidRPr="001C3C11" w:rsidRDefault="004F01D1" w:rsidP="004F01D1">
      <w:pPr>
        <w:tabs>
          <w:tab w:val="center" w:pos="2268"/>
          <w:tab w:val="center" w:pos="6804"/>
        </w:tabs>
        <w:rPr>
          <w:rFonts w:ascii="Arial" w:hAnsi="Arial" w:cs="Arial"/>
        </w:rPr>
      </w:pPr>
      <w:r w:rsidRPr="001C3C11">
        <w:rPr>
          <w:rFonts w:ascii="Arial" w:hAnsi="Arial" w:cs="Arial"/>
        </w:rPr>
        <w:tab/>
        <w:t xml:space="preserve">                </w:t>
      </w:r>
    </w:p>
    <w:p w14:paraId="70BFFB05" w14:textId="77777777" w:rsidR="004F01D1" w:rsidRPr="001C3C11" w:rsidRDefault="004F01D1" w:rsidP="004F01D1">
      <w:pPr>
        <w:tabs>
          <w:tab w:val="center" w:pos="2268"/>
          <w:tab w:val="center" w:pos="6804"/>
        </w:tabs>
        <w:rPr>
          <w:rFonts w:ascii="Arial" w:hAnsi="Arial" w:cs="Arial"/>
        </w:rPr>
      </w:pPr>
    </w:p>
    <w:p w14:paraId="100DE9ED" w14:textId="77777777" w:rsidR="004F01D1" w:rsidRPr="001C3C11" w:rsidRDefault="004F01D1" w:rsidP="004F01D1">
      <w:pPr>
        <w:tabs>
          <w:tab w:val="center" w:pos="2268"/>
          <w:tab w:val="center" w:pos="6804"/>
        </w:tabs>
        <w:rPr>
          <w:rFonts w:ascii="Arial" w:hAnsi="Arial" w:cs="Arial"/>
        </w:rPr>
      </w:pPr>
    </w:p>
    <w:p w14:paraId="00D3ED5D" w14:textId="77777777" w:rsidR="004F01D1" w:rsidRPr="001C3C11" w:rsidRDefault="004F01D1" w:rsidP="004F01D1">
      <w:pPr>
        <w:tabs>
          <w:tab w:val="center" w:pos="2268"/>
          <w:tab w:val="center" w:pos="6804"/>
        </w:tabs>
        <w:rPr>
          <w:rFonts w:ascii="Arial" w:hAnsi="Arial" w:cs="Arial"/>
        </w:rPr>
      </w:pPr>
      <w:r w:rsidRPr="001C3C11">
        <w:rPr>
          <w:rFonts w:ascii="Arial" w:hAnsi="Arial" w:cs="Arial"/>
        </w:rPr>
        <w:t xml:space="preserve">       </w:t>
      </w:r>
    </w:p>
    <w:p w14:paraId="5D45A81B" w14:textId="77777777" w:rsidR="004F01D1" w:rsidRPr="001C3C11" w:rsidRDefault="004F01D1" w:rsidP="004F01D1">
      <w:pPr>
        <w:tabs>
          <w:tab w:val="center" w:pos="2268"/>
          <w:tab w:val="center" w:pos="6804"/>
        </w:tabs>
        <w:rPr>
          <w:rFonts w:cstheme="minorHAnsi"/>
        </w:rPr>
      </w:pPr>
      <w:r w:rsidRPr="001C3C11">
        <w:rPr>
          <w:rFonts w:ascii="Arial" w:hAnsi="Arial" w:cs="Arial"/>
        </w:rPr>
        <w:tab/>
      </w:r>
      <w:r w:rsidRPr="001C3C11">
        <w:rPr>
          <w:rFonts w:cstheme="minorHAnsi"/>
        </w:rPr>
        <w:t>…………………..……………………</w:t>
      </w:r>
      <w:r w:rsidRPr="001C3C11">
        <w:rPr>
          <w:rFonts w:cstheme="minorHAnsi"/>
        </w:rPr>
        <w:tab/>
      </w:r>
    </w:p>
    <w:p w14:paraId="544EEACD" w14:textId="77777777" w:rsidR="004F01D1" w:rsidRPr="001C3C11" w:rsidRDefault="004F01D1" w:rsidP="004F01D1">
      <w:pPr>
        <w:tabs>
          <w:tab w:val="center" w:pos="2268"/>
          <w:tab w:val="center" w:pos="6804"/>
        </w:tabs>
        <w:rPr>
          <w:rFonts w:cstheme="minorHAnsi"/>
        </w:rPr>
      </w:pPr>
      <w:r w:rsidRPr="001C3C11">
        <w:rPr>
          <w:rFonts w:cstheme="minorHAnsi"/>
        </w:rPr>
        <w:t xml:space="preserve">                      Kamila Krejčíková</w:t>
      </w:r>
      <w:r w:rsidRPr="001C3C11">
        <w:rPr>
          <w:rFonts w:cstheme="minorHAnsi"/>
        </w:rPr>
        <w:tab/>
      </w:r>
    </w:p>
    <w:p w14:paraId="72929B5A" w14:textId="77777777" w:rsidR="004F01D1" w:rsidRPr="005E78DF" w:rsidRDefault="004F01D1" w:rsidP="004F01D1">
      <w:pPr>
        <w:rPr>
          <w:rFonts w:cstheme="minorHAnsi"/>
        </w:rPr>
      </w:pPr>
      <w:r w:rsidRPr="001C3C11">
        <w:rPr>
          <w:rFonts w:cstheme="minorHAnsi"/>
        </w:rPr>
        <w:t xml:space="preserve">                      </w:t>
      </w:r>
      <w:proofErr w:type="spellStart"/>
      <w:r w:rsidRPr="001C3C11">
        <w:rPr>
          <w:rFonts w:cstheme="minorHAnsi"/>
        </w:rPr>
        <w:t>Purchaser</w:t>
      </w:r>
      <w:proofErr w:type="spellEnd"/>
    </w:p>
    <w:p w14:paraId="2E13911F" w14:textId="77777777" w:rsidR="000F234E" w:rsidRPr="00FA5A3D" w:rsidRDefault="000F234E" w:rsidP="000F234E">
      <w:pPr>
        <w:rPr>
          <w:rFonts w:cs="Arial"/>
          <w:sz w:val="6"/>
          <w:szCs w:val="6"/>
        </w:rPr>
      </w:pPr>
    </w:p>
    <w:p w14:paraId="4A951AC2" w14:textId="77777777" w:rsidR="006B6C4F" w:rsidRDefault="006B6C4F" w:rsidP="00476693"/>
    <w:sectPr w:rsidR="006B6C4F" w:rsidSect="00476693">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94B32" w14:textId="77777777" w:rsidR="00352C97" w:rsidRDefault="00352C97" w:rsidP="002267C7">
      <w:pPr>
        <w:spacing w:after="0" w:line="240" w:lineRule="auto"/>
      </w:pPr>
      <w:r>
        <w:separator/>
      </w:r>
    </w:p>
  </w:endnote>
  <w:endnote w:type="continuationSeparator" w:id="0">
    <w:p w14:paraId="70CFF661" w14:textId="77777777" w:rsidR="00352C97" w:rsidRDefault="00352C97" w:rsidP="0022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Sans L">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5785"/>
      <w:docPartObj>
        <w:docPartGallery w:val="Page Numbers (Bottom of Page)"/>
        <w:docPartUnique/>
      </w:docPartObj>
    </w:sdtPr>
    <w:sdtEndPr/>
    <w:sdtContent>
      <w:p w14:paraId="653D6FAA" w14:textId="55E0DB97" w:rsidR="002267C7" w:rsidRDefault="002267C7">
        <w:pPr>
          <w:pStyle w:val="Zpat"/>
          <w:jc w:val="right"/>
        </w:pPr>
        <w:r>
          <w:fldChar w:fldCharType="begin"/>
        </w:r>
        <w:r>
          <w:instrText>PAGE   \* MERGEFORMAT</w:instrText>
        </w:r>
        <w:r>
          <w:fldChar w:fldCharType="separate"/>
        </w:r>
        <w:r>
          <w:t>2</w:t>
        </w:r>
        <w:r>
          <w:fldChar w:fldCharType="end"/>
        </w:r>
      </w:p>
    </w:sdtContent>
  </w:sdt>
  <w:p w14:paraId="731598BE" w14:textId="77777777" w:rsidR="002267C7" w:rsidRDefault="002267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0C004" w14:textId="77777777" w:rsidR="00352C97" w:rsidRDefault="00352C97" w:rsidP="002267C7">
      <w:pPr>
        <w:spacing w:after="0" w:line="240" w:lineRule="auto"/>
      </w:pPr>
      <w:r>
        <w:separator/>
      </w:r>
    </w:p>
  </w:footnote>
  <w:footnote w:type="continuationSeparator" w:id="0">
    <w:p w14:paraId="65BE5CF5" w14:textId="77777777" w:rsidR="00352C97" w:rsidRDefault="00352C97" w:rsidP="00226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B916E51"/>
    <w:multiLevelType w:val="hybridMultilevel"/>
    <w:tmpl w:val="AD6E0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D0590"/>
    <w:multiLevelType w:val="multilevel"/>
    <w:tmpl w:val="43908178"/>
    <w:lvl w:ilvl="0">
      <w:start w:val="1"/>
      <w:numFmt w:val="decimal"/>
      <w:lvlText w:val="%1."/>
      <w:lvlJc w:val="left"/>
      <w:pPr>
        <w:ind w:left="360" w:hanging="360"/>
      </w:pPr>
    </w:lvl>
    <w:lvl w:ilvl="1">
      <w:numFmt w:val="bullet"/>
      <w:lvlText w:val="-"/>
      <w:lvlJc w:val="left"/>
      <w:pPr>
        <w:ind w:left="792" w:hanging="432"/>
      </w:pPr>
      <w:rPr>
        <w:rFonts w:ascii="Arial" w:eastAsia="Times New Roman" w:hAnsi="Arial" w:cs="Arial" w:hint="default"/>
        <w:b w:val="0"/>
      </w:r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0443F"/>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9560CE"/>
    <w:multiLevelType w:val="hybridMultilevel"/>
    <w:tmpl w:val="08061840"/>
    <w:lvl w:ilvl="0" w:tplc="50B6E7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707B2B"/>
    <w:multiLevelType w:val="hybridMultilevel"/>
    <w:tmpl w:val="F2F8D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592273"/>
    <w:multiLevelType w:val="hybridMultilevel"/>
    <w:tmpl w:val="840AD6DA"/>
    <w:lvl w:ilvl="0" w:tplc="04050017">
      <w:start w:val="1"/>
      <w:numFmt w:val="lowerLetter"/>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5809B4"/>
    <w:multiLevelType w:val="hybridMultilevel"/>
    <w:tmpl w:val="2F8A332A"/>
    <w:lvl w:ilvl="0" w:tplc="6D86367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C0D40E7"/>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D57A3E"/>
    <w:multiLevelType w:val="hybridMultilevel"/>
    <w:tmpl w:val="D5687BCE"/>
    <w:lvl w:ilvl="0" w:tplc="E242C16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2562B0"/>
    <w:multiLevelType w:val="hybridMultilevel"/>
    <w:tmpl w:val="11C89F7A"/>
    <w:lvl w:ilvl="0" w:tplc="9C7A5B4C">
      <w:start w:val="1"/>
      <w:numFmt w:val="decimal"/>
      <w:lvlText w:val="%1."/>
      <w:lvlJc w:val="left"/>
      <w:pPr>
        <w:ind w:left="720" w:hanging="360"/>
      </w:pPr>
      <w:rPr>
        <w:rFonts w:asciiTheme="minorHAnsi" w:hAnsiTheme="minorHAnsi" w:cstheme="minorHAns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412957"/>
    <w:multiLevelType w:val="hybridMultilevel"/>
    <w:tmpl w:val="41F02502"/>
    <w:lvl w:ilvl="0" w:tplc="D4DC75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6F0FA9"/>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892545"/>
    <w:multiLevelType w:val="hybridMultilevel"/>
    <w:tmpl w:val="21BC9534"/>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8C449D"/>
    <w:multiLevelType w:val="hybridMultilevel"/>
    <w:tmpl w:val="AD6E0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A309DD"/>
    <w:multiLevelType w:val="multilevel"/>
    <w:tmpl w:val="1640E73C"/>
    <w:lvl w:ilvl="0">
      <w:start w:val="1"/>
      <w:numFmt w:val="decimal"/>
      <w:pStyle w:val="Kapitola"/>
      <w:lvlText w:val="%1."/>
      <w:lvlJc w:val="left"/>
      <w:pPr>
        <w:ind w:left="360" w:hanging="360"/>
      </w:pPr>
      <w:rPr>
        <w:rFonts w:hint="default"/>
      </w:rPr>
    </w:lvl>
    <w:lvl w:ilvl="1">
      <w:start w:val="1"/>
      <w:numFmt w:val="decimal"/>
      <w:pStyle w:val="Text"/>
      <w:lvlText w:val="%1.%2."/>
      <w:lvlJc w:val="left"/>
      <w:pPr>
        <w:ind w:left="1283"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0D6272"/>
    <w:multiLevelType w:val="hybridMultilevel"/>
    <w:tmpl w:val="9AB6AE78"/>
    <w:lvl w:ilvl="0" w:tplc="DB56F35C">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3"/>
  </w:num>
  <w:num w:numId="4">
    <w:abstractNumId w:val="10"/>
  </w:num>
  <w:num w:numId="5">
    <w:abstractNumId w:val="1"/>
  </w:num>
  <w:num w:numId="6">
    <w:abstractNumId w:val="15"/>
  </w:num>
  <w:num w:numId="7">
    <w:abstractNumId w:val="6"/>
  </w:num>
  <w:num w:numId="8">
    <w:abstractNumId w:val="14"/>
  </w:num>
  <w:num w:numId="9">
    <w:abstractNumId w:val="2"/>
  </w:num>
  <w:num w:numId="10">
    <w:abstractNumId w:val="5"/>
  </w:num>
  <w:num w:numId="11">
    <w:abstractNumId w:val="7"/>
  </w:num>
  <w:num w:numId="12">
    <w:abstractNumId w:val="3"/>
  </w:num>
  <w:num w:numId="13">
    <w:abstractNumId w:val="12"/>
  </w:num>
  <w:num w:numId="14">
    <w:abstractNumId w:val="9"/>
  </w:num>
  <w:num w:numId="15">
    <w:abstractNumId w:val="11"/>
  </w:num>
  <w:num w:numId="16">
    <w:abstractNumId w:val="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93"/>
    <w:rsid w:val="00005C2D"/>
    <w:rsid w:val="0003060E"/>
    <w:rsid w:val="000322F1"/>
    <w:rsid w:val="00096B98"/>
    <w:rsid w:val="000B771F"/>
    <w:rsid w:val="000F234E"/>
    <w:rsid w:val="001213F1"/>
    <w:rsid w:val="00132F99"/>
    <w:rsid w:val="0014695A"/>
    <w:rsid w:val="00147A72"/>
    <w:rsid w:val="0018156B"/>
    <w:rsid w:val="00184998"/>
    <w:rsid w:val="001C3C11"/>
    <w:rsid w:val="001D54D5"/>
    <w:rsid w:val="00214A62"/>
    <w:rsid w:val="00221028"/>
    <w:rsid w:val="002267C7"/>
    <w:rsid w:val="002769B1"/>
    <w:rsid w:val="002C2F07"/>
    <w:rsid w:val="002D0D17"/>
    <w:rsid w:val="002D67BB"/>
    <w:rsid w:val="002D768A"/>
    <w:rsid w:val="002F6AFD"/>
    <w:rsid w:val="00301767"/>
    <w:rsid w:val="0032192B"/>
    <w:rsid w:val="00350A9D"/>
    <w:rsid w:val="00351F31"/>
    <w:rsid w:val="00352C97"/>
    <w:rsid w:val="0036375D"/>
    <w:rsid w:val="003C6E41"/>
    <w:rsid w:val="003D3FCF"/>
    <w:rsid w:val="003E361E"/>
    <w:rsid w:val="00462DE7"/>
    <w:rsid w:val="004706CD"/>
    <w:rsid w:val="00476693"/>
    <w:rsid w:val="00480D36"/>
    <w:rsid w:val="00495F23"/>
    <w:rsid w:val="004960E7"/>
    <w:rsid w:val="004D45E2"/>
    <w:rsid w:val="004D6820"/>
    <w:rsid w:val="004E6C1B"/>
    <w:rsid w:val="004F01D1"/>
    <w:rsid w:val="0054008E"/>
    <w:rsid w:val="005A2F35"/>
    <w:rsid w:val="005A7484"/>
    <w:rsid w:val="005B6DDC"/>
    <w:rsid w:val="005D168D"/>
    <w:rsid w:val="005D252F"/>
    <w:rsid w:val="005E78DF"/>
    <w:rsid w:val="00604CAD"/>
    <w:rsid w:val="006102E3"/>
    <w:rsid w:val="006228DD"/>
    <w:rsid w:val="00631171"/>
    <w:rsid w:val="00633E85"/>
    <w:rsid w:val="00650BAD"/>
    <w:rsid w:val="00657511"/>
    <w:rsid w:val="00660BBB"/>
    <w:rsid w:val="006638DA"/>
    <w:rsid w:val="006766B7"/>
    <w:rsid w:val="006B6C4F"/>
    <w:rsid w:val="006E7E89"/>
    <w:rsid w:val="00717982"/>
    <w:rsid w:val="00785BFB"/>
    <w:rsid w:val="007B4CE3"/>
    <w:rsid w:val="007D77EB"/>
    <w:rsid w:val="007F5901"/>
    <w:rsid w:val="008B157F"/>
    <w:rsid w:val="008D3F6B"/>
    <w:rsid w:val="008E1E33"/>
    <w:rsid w:val="008E45C2"/>
    <w:rsid w:val="008F1BA7"/>
    <w:rsid w:val="008F775D"/>
    <w:rsid w:val="00936CAF"/>
    <w:rsid w:val="00983851"/>
    <w:rsid w:val="00986A5A"/>
    <w:rsid w:val="009D12BF"/>
    <w:rsid w:val="009D679A"/>
    <w:rsid w:val="00A00211"/>
    <w:rsid w:val="00A0082B"/>
    <w:rsid w:val="00A073B2"/>
    <w:rsid w:val="00A27C15"/>
    <w:rsid w:val="00A60E31"/>
    <w:rsid w:val="00A94007"/>
    <w:rsid w:val="00A96D9C"/>
    <w:rsid w:val="00AB264B"/>
    <w:rsid w:val="00AC3A42"/>
    <w:rsid w:val="00AF4E6B"/>
    <w:rsid w:val="00B00BC0"/>
    <w:rsid w:val="00B01894"/>
    <w:rsid w:val="00B1329B"/>
    <w:rsid w:val="00B33154"/>
    <w:rsid w:val="00B47904"/>
    <w:rsid w:val="00B52F16"/>
    <w:rsid w:val="00B60D0A"/>
    <w:rsid w:val="00B63E06"/>
    <w:rsid w:val="00BA18AC"/>
    <w:rsid w:val="00BB6B38"/>
    <w:rsid w:val="00BD2981"/>
    <w:rsid w:val="00BD3B6B"/>
    <w:rsid w:val="00BE4277"/>
    <w:rsid w:val="00BE6977"/>
    <w:rsid w:val="00BF2E39"/>
    <w:rsid w:val="00C04A06"/>
    <w:rsid w:val="00C27472"/>
    <w:rsid w:val="00C448A1"/>
    <w:rsid w:val="00C510E4"/>
    <w:rsid w:val="00C631BF"/>
    <w:rsid w:val="00C63445"/>
    <w:rsid w:val="00CA07EC"/>
    <w:rsid w:val="00CB4C97"/>
    <w:rsid w:val="00CD67EA"/>
    <w:rsid w:val="00CE4AC5"/>
    <w:rsid w:val="00CE5DEB"/>
    <w:rsid w:val="00D434A4"/>
    <w:rsid w:val="00D72E85"/>
    <w:rsid w:val="00D8362D"/>
    <w:rsid w:val="00E37689"/>
    <w:rsid w:val="00E435C8"/>
    <w:rsid w:val="00E62934"/>
    <w:rsid w:val="00E81436"/>
    <w:rsid w:val="00E83CB3"/>
    <w:rsid w:val="00ED0D3B"/>
    <w:rsid w:val="00EE3279"/>
    <w:rsid w:val="00F07C4C"/>
    <w:rsid w:val="00F118B4"/>
    <w:rsid w:val="00F366B0"/>
    <w:rsid w:val="00FA79A4"/>
    <w:rsid w:val="00FB1234"/>
    <w:rsid w:val="00FC16E2"/>
    <w:rsid w:val="00FE20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7C60"/>
  <w15:docId w15:val="{DC1B34D9-FA28-4162-9D74-5092EDC5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344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76693"/>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476693"/>
    <w:pPr>
      <w:ind w:left="720"/>
      <w:contextualSpacing/>
    </w:pPr>
  </w:style>
  <w:style w:type="paragraph" w:customStyle="1" w:styleId="Kapitola">
    <w:name w:val="Kapitola"/>
    <w:basedOn w:val="Normln"/>
    <w:qFormat/>
    <w:rsid w:val="003C6E41"/>
    <w:pPr>
      <w:numPr>
        <w:numId w:val="6"/>
      </w:numPr>
      <w:suppressAutoHyphens/>
      <w:spacing w:after="0" w:line="240" w:lineRule="auto"/>
    </w:pPr>
    <w:rPr>
      <w:rFonts w:ascii="Arial" w:eastAsia="Times New Roman" w:hAnsi="Arial" w:cs="Nimbus Sans L"/>
      <w:b/>
      <w:sz w:val="24"/>
      <w:szCs w:val="20"/>
      <w:u w:val="single"/>
      <w:lang w:eastAsia="zh-CN"/>
    </w:rPr>
  </w:style>
  <w:style w:type="paragraph" w:customStyle="1" w:styleId="Text">
    <w:name w:val="Text"/>
    <w:basedOn w:val="Normln"/>
    <w:link w:val="TextChar"/>
    <w:qFormat/>
    <w:rsid w:val="003C6E41"/>
    <w:pPr>
      <w:numPr>
        <w:ilvl w:val="1"/>
        <w:numId w:val="6"/>
      </w:numPr>
      <w:suppressAutoHyphens/>
      <w:spacing w:after="0" w:line="240" w:lineRule="auto"/>
      <w:jc w:val="both"/>
    </w:pPr>
    <w:rPr>
      <w:rFonts w:ascii="Arial" w:eastAsia="Times New Roman" w:hAnsi="Arial" w:cs="Nimbus Sans L"/>
      <w:lang w:eastAsia="zh-CN"/>
    </w:rPr>
  </w:style>
  <w:style w:type="character" w:customStyle="1" w:styleId="TextChar">
    <w:name w:val="Text Char"/>
    <w:link w:val="Text"/>
    <w:rsid w:val="003C6E41"/>
    <w:rPr>
      <w:rFonts w:ascii="Arial" w:eastAsia="Times New Roman" w:hAnsi="Arial" w:cs="Nimbus Sans L"/>
      <w:lang w:eastAsia="zh-CN"/>
    </w:rPr>
  </w:style>
  <w:style w:type="table" w:styleId="Mkatabulky">
    <w:name w:val="Table Grid"/>
    <w:basedOn w:val="Normlntabulka"/>
    <w:rsid w:val="000F23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63E06"/>
    <w:rPr>
      <w:color w:val="0563C1" w:themeColor="hyperlink"/>
      <w:u w:val="single"/>
    </w:rPr>
  </w:style>
  <w:style w:type="character" w:styleId="Odkaznakoment">
    <w:name w:val="annotation reference"/>
    <w:basedOn w:val="Standardnpsmoodstavce"/>
    <w:uiPriority w:val="99"/>
    <w:semiHidden/>
    <w:unhideWhenUsed/>
    <w:rsid w:val="00BA18AC"/>
    <w:rPr>
      <w:sz w:val="16"/>
      <w:szCs w:val="16"/>
    </w:rPr>
  </w:style>
  <w:style w:type="paragraph" w:styleId="Textkomente">
    <w:name w:val="annotation text"/>
    <w:basedOn w:val="Normln"/>
    <w:link w:val="TextkomenteChar"/>
    <w:uiPriority w:val="99"/>
    <w:semiHidden/>
    <w:unhideWhenUsed/>
    <w:rsid w:val="00BA18AC"/>
    <w:pPr>
      <w:spacing w:line="240" w:lineRule="auto"/>
    </w:pPr>
    <w:rPr>
      <w:sz w:val="20"/>
      <w:szCs w:val="20"/>
    </w:rPr>
  </w:style>
  <w:style w:type="character" w:customStyle="1" w:styleId="TextkomenteChar">
    <w:name w:val="Text komentáře Char"/>
    <w:basedOn w:val="Standardnpsmoodstavce"/>
    <w:link w:val="Textkomente"/>
    <w:uiPriority w:val="99"/>
    <w:semiHidden/>
    <w:rsid w:val="00BA18AC"/>
    <w:rPr>
      <w:sz w:val="20"/>
      <w:szCs w:val="20"/>
    </w:rPr>
  </w:style>
  <w:style w:type="paragraph" w:styleId="Pedmtkomente">
    <w:name w:val="annotation subject"/>
    <w:basedOn w:val="Textkomente"/>
    <w:next w:val="Textkomente"/>
    <w:link w:val="PedmtkomenteChar"/>
    <w:uiPriority w:val="99"/>
    <w:semiHidden/>
    <w:unhideWhenUsed/>
    <w:rsid w:val="00BA18AC"/>
    <w:rPr>
      <w:b/>
      <w:bCs/>
    </w:rPr>
  </w:style>
  <w:style w:type="character" w:customStyle="1" w:styleId="PedmtkomenteChar">
    <w:name w:val="Předmět komentáře Char"/>
    <w:basedOn w:val="TextkomenteChar"/>
    <w:link w:val="Pedmtkomente"/>
    <w:uiPriority w:val="99"/>
    <w:semiHidden/>
    <w:rsid w:val="00BA18AC"/>
    <w:rPr>
      <w:b/>
      <w:bCs/>
      <w:sz w:val="20"/>
      <w:szCs w:val="20"/>
    </w:rPr>
  </w:style>
  <w:style w:type="paragraph" w:styleId="Textbubliny">
    <w:name w:val="Balloon Text"/>
    <w:basedOn w:val="Normln"/>
    <w:link w:val="TextbublinyChar"/>
    <w:uiPriority w:val="99"/>
    <w:semiHidden/>
    <w:unhideWhenUsed/>
    <w:rsid w:val="00BA18A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18AC"/>
    <w:rPr>
      <w:rFonts w:ascii="Segoe UI" w:hAnsi="Segoe UI" w:cs="Segoe UI"/>
      <w:sz w:val="18"/>
      <w:szCs w:val="18"/>
    </w:rPr>
  </w:style>
  <w:style w:type="character" w:styleId="Nevyeenzmnka">
    <w:name w:val="Unresolved Mention"/>
    <w:basedOn w:val="Standardnpsmoodstavce"/>
    <w:uiPriority w:val="99"/>
    <w:semiHidden/>
    <w:unhideWhenUsed/>
    <w:rsid w:val="002769B1"/>
    <w:rPr>
      <w:color w:val="605E5C"/>
      <w:shd w:val="clear" w:color="auto" w:fill="E1DFDD"/>
    </w:rPr>
  </w:style>
  <w:style w:type="paragraph" w:styleId="Zkladntextodsazen3">
    <w:name w:val="Body Text Indent 3"/>
    <w:basedOn w:val="Normln"/>
    <w:link w:val="Zkladntextodsazen3Char"/>
    <w:rsid w:val="00E62934"/>
    <w:pPr>
      <w:spacing w:before="60" w:after="120" w:line="240" w:lineRule="auto"/>
      <w:ind w:left="283"/>
      <w:jc w:val="both"/>
    </w:pPr>
    <w:rPr>
      <w:rFonts w:ascii="Times New Roman" w:eastAsia="Times New Roman" w:hAnsi="Times New Roman" w:cs="Times New Roman"/>
      <w:sz w:val="16"/>
      <w:szCs w:val="16"/>
      <w:lang w:val="x-none" w:eastAsia="cs-CZ"/>
    </w:rPr>
  </w:style>
  <w:style w:type="character" w:customStyle="1" w:styleId="Zkladntextodsazen3Char">
    <w:name w:val="Základní text odsazený 3 Char"/>
    <w:basedOn w:val="Standardnpsmoodstavce"/>
    <w:link w:val="Zkladntextodsazen3"/>
    <w:rsid w:val="00E62934"/>
    <w:rPr>
      <w:rFonts w:ascii="Times New Roman" w:eastAsia="Times New Roman" w:hAnsi="Times New Roman" w:cs="Times New Roman"/>
      <w:sz w:val="16"/>
      <w:szCs w:val="16"/>
      <w:lang w:val="x-none" w:eastAsia="cs-CZ"/>
    </w:rPr>
  </w:style>
  <w:style w:type="paragraph" w:styleId="Zhlav">
    <w:name w:val="header"/>
    <w:basedOn w:val="Normln"/>
    <w:link w:val="ZhlavChar"/>
    <w:uiPriority w:val="99"/>
    <w:unhideWhenUsed/>
    <w:rsid w:val="00226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67C7"/>
  </w:style>
  <w:style w:type="paragraph" w:styleId="Zpat">
    <w:name w:val="footer"/>
    <w:basedOn w:val="Normln"/>
    <w:link w:val="ZpatChar"/>
    <w:uiPriority w:val="99"/>
    <w:unhideWhenUsed/>
    <w:rsid w:val="00226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2267C7"/>
  </w:style>
  <w:style w:type="paragraph" w:customStyle="1" w:styleId="slovn1">
    <w:name w:val="Číslování 1"/>
    <w:basedOn w:val="Normln"/>
    <w:rsid w:val="00350A9D"/>
    <w:pPr>
      <w:widowControl w:val="0"/>
      <w:numPr>
        <w:numId w:val="17"/>
      </w:numPr>
      <w:suppressAutoHyphens/>
      <w:spacing w:after="170" w:line="240" w:lineRule="auto"/>
      <w:jc w:val="both"/>
    </w:pPr>
    <w:rPr>
      <w:rFonts w:ascii="Arial" w:eastAsia="Tahoma"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646098">
      <w:bodyDiv w:val="1"/>
      <w:marLeft w:val="0"/>
      <w:marRight w:val="0"/>
      <w:marTop w:val="0"/>
      <w:marBottom w:val="0"/>
      <w:divBdr>
        <w:top w:val="none" w:sz="0" w:space="0" w:color="auto"/>
        <w:left w:val="none" w:sz="0" w:space="0" w:color="auto"/>
        <w:bottom w:val="none" w:sz="0" w:space="0" w:color="auto"/>
        <w:right w:val="none" w:sz="0" w:space="0" w:color="auto"/>
      </w:divBdr>
    </w:div>
    <w:div w:id="759523172">
      <w:bodyDiv w:val="1"/>
      <w:marLeft w:val="0"/>
      <w:marRight w:val="0"/>
      <w:marTop w:val="0"/>
      <w:marBottom w:val="0"/>
      <w:divBdr>
        <w:top w:val="none" w:sz="0" w:space="0" w:color="auto"/>
        <w:left w:val="none" w:sz="0" w:space="0" w:color="auto"/>
        <w:bottom w:val="none" w:sz="0" w:space="0" w:color="auto"/>
        <w:right w:val="none" w:sz="0" w:space="0" w:color="auto"/>
      </w:divBdr>
    </w:div>
    <w:div w:id="1005133236">
      <w:bodyDiv w:val="1"/>
      <w:marLeft w:val="0"/>
      <w:marRight w:val="0"/>
      <w:marTop w:val="0"/>
      <w:marBottom w:val="0"/>
      <w:divBdr>
        <w:top w:val="none" w:sz="0" w:space="0" w:color="auto"/>
        <w:left w:val="none" w:sz="0" w:space="0" w:color="auto"/>
        <w:bottom w:val="none" w:sz="0" w:space="0" w:color="auto"/>
        <w:right w:val="none" w:sz="0" w:space="0" w:color="auto"/>
      </w:divBdr>
    </w:div>
    <w:div w:id="1136027957">
      <w:bodyDiv w:val="1"/>
      <w:marLeft w:val="0"/>
      <w:marRight w:val="0"/>
      <w:marTop w:val="0"/>
      <w:marBottom w:val="0"/>
      <w:divBdr>
        <w:top w:val="none" w:sz="0" w:space="0" w:color="auto"/>
        <w:left w:val="none" w:sz="0" w:space="0" w:color="auto"/>
        <w:bottom w:val="none" w:sz="0" w:space="0" w:color="auto"/>
        <w:right w:val="none" w:sz="0" w:space="0" w:color="auto"/>
      </w:divBdr>
    </w:div>
    <w:div w:id="18673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tisek.brencic@innogy.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faktury@innogy.cz" TargetMode="External"/><Relationship Id="rId12" Type="http://schemas.openxmlformats.org/officeDocument/2006/relationships/hyperlink" Target="https://www.innogy.cz/energo/ochrana-osobnich-uda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roslav.rasocha@innog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clav.vodrazka@innogy.cz" TargetMode="External"/><Relationship Id="rId4" Type="http://schemas.openxmlformats.org/officeDocument/2006/relationships/webSettings" Target="webSettings.xml"/><Relationship Id="rId9" Type="http://schemas.openxmlformats.org/officeDocument/2006/relationships/hyperlink" Target="mailto:vladimir.stepanek2@innogy.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2540</Words>
  <Characters>14990</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Galuška Jiří</dc:creator>
  <cp:lastModifiedBy>Mgr. Ing. Ladislav Kavřík</cp:lastModifiedBy>
  <cp:revision>15</cp:revision>
  <dcterms:created xsi:type="dcterms:W3CDTF">2021-05-10T09:04:00Z</dcterms:created>
  <dcterms:modified xsi:type="dcterms:W3CDTF">2021-08-12T10:54:00Z</dcterms:modified>
</cp:coreProperties>
</file>