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CFD5C29" w:rsidR="005D7EAE" w:rsidRPr="0001413E" w:rsidRDefault="00FA793F" w:rsidP="000C0F05">
      <w:pPr>
        <w:pStyle w:val="Nadpis1"/>
        <w:jc w:val="center"/>
        <w:rPr>
          <w:rFonts w:asciiTheme="minorHAnsi" w:hAnsiTheme="minorHAnsi" w:cstheme="minorHAnsi"/>
          <w:b w:val="0"/>
          <w:sz w:val="36"/>
          <w:szCs w:val="36"/>
        </w:rPr>
      </w:pPr>
      <w:r w:rsidRPr="000C0F05">
        <w:rPr>
          <w:rFonts w:asciiTheme="minorHAnsi" w:hAnsiTheme="minorHAnsi" w:cstheme="minorHAnsi"/>
          <w:sz w:val="36"/>
          <w:szCs w:val="36"/>
        </w:rPr>
        <w:t>„</w:t>
      </w:r>
      <w:r w:rsidR="00090C4B">
        <w:rPr>
          <w:rFonts w:ascii="Arial-BoldMT" w:eastAsiaTheme="minorHAnsi" w:hAnsi="Arial-BoldMT" w:cs="Arial-BoldMT"/>
          <w:bCs w:val="0"/>
          <w:sz w:val="24"/>
          <w:szCs w:val="24"/>
          <w:lang w:val="sk-SK" w:eastAsia="en-US"/>
        </w:rPr>
        <w:t>Cyklo Alej Veľký Sariš</w:t>
      </w:r>
      <w:r w:rsidR="006A048D">
        <w:rPr>
          <w:rFonts w:ascii="Arial-BoldMT" w:eastAsiaTheme="minorHAnsi" w:hAnsi="Arial-BoldMT" w:cs="Arial-BoldMT"/>
          <w:bCs w:val="0"/>
          <w:sz w:val="24"/>
          <w:szCs w:val="24"/>
          <w:lang w:val="sk-SK" w:eastAsia="en-US"/>
        </w:rPr>
        <w:t>_</w:t>
      </w:r>
      <w:r w:rsidRPr="000C0F05">
        <w:rPr>
          <w:rFonts w:asciiTheme="minorHAnsi" w:hAnsiTheme="minorHAnsi" w:cstheme="minorHAnsi"/>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3A483086"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090C4B">
        <w:rPr>
          <w:rFonts w:asciiTheme="minorHAnsi" w:eastAsiaTheme="minorHAnsi" w:hAnsiTheme="minorHAnsi" w:cstheme="minorHAnsi"/>
          <w:b/>
          <w:bCs/>
          <w:lang w:val="sk-SK" w:eastAsia="en-US"/>
        </w:rPr>
        <w:t>Mesto Veľký Šariš</w:t>
      </w:r>
    </w:p>
    <w:p w14:paraId="0C3FC4CE" w14:textId="55B8DBDF"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rsidRPr="00090C4B">
        <w:rPr>
          <w:rFonts w:asciiTheme="minorHAnsi" w:hAnsiTheme="minorHAnsi" w:cstheme="minorHAnsi"/>
        </w:rPr>
        <w:t>Námestie sv. Jakuba</w:t>
      </w:r>
      <w:r w:rsidR="00090C4B">
        <w:rPr>
          <w:rFonts w:asciiTheme="minorHAnsi" w:hAnsiTheme="minorHAnsi" w:cstheme="minorHAnsi"/>
        </w:rPr>
        <w:t xml:space="preserve"> 5, 082 21 Veľký Šariš</w:t>
      </w:r>
    </w:p>
    <w:p w14:paraId="0D132FF6" w14:textId="296CC4D0"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090C4B" w:rsidRPr="00090C4B">
        <w:rPr>
          <w:rFonts w:asciiTheme="minorHAnsi" w:hAnsiTheme="minorHAnsi" w:cstheme="minorHAnsi"/>
        </w:rPr>
        <w:t>00327972</w:t>
      </w:r>
    </w:p>
    <w:p w14:paraId="01879F5C" w14:textId="4154E1D1"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t>2021451091</w:t>
      </w:r>
    </w:p>
    <w:p w14:paraId="1F0EF1E6" w14:textId="34944C1D"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090C4B">
        <w:rPr>
          <w:rFonts w:asciiTheme="minorHAnsi" w:hAnsiTheme="minorHAnsi" w:cstheme="minorHAnsi"/>
        </w:rPr>
        <w:t>JUDr. Viliam Kall</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1972ECF7" w14:textId="222EA7EF" w:rsidR="0001413E" w:rsidRDefault="00090C4B" w:rsidP="00090373">
      <w:pPr>
        <w:spacing w:line="264" w:lineRule="exact"/>
        <w:ind w:left="851" w:right="45"/>
        <w:rPr>
          <w:rFonts w:asciiTheme="minorHAnsi" w:eastAsiaTheme="minorHAnsi" w:hAnsiTheme="minorHAnsi" w:cs="Arial"/>
          <w:lang w:val="sk-SK" w:eastAsia="en-US"/>
        </w:rPr>
      </w:pPr>
      <w:r>
        <w:rPr>
          <w:rFonts w:ascii="Arial" w:hAnsi="Arial" w:cs="Arial"/>
          <w:color w:val="4C5259"/>
          <w:sz w:val="20"/>
          <w:szCs w:val="20"/>
          <w:shd w:val="clear" w:color="auto" w:fill="FFFFFF"/>
        </w:rPr>
        <w:t>https://www.uvo.gov.sk/vyhladavanie-profilov/zakazky/5995</w:t>
      </w: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3EC559CD"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090C4B">
        <w:rPr>
          <w:rFonts w:ascii="Arial-BoldMT" w:eastAsiaTheme="minorHAnsi" w:hAnsi="Arial-BoldMT" w:cs="Arial-BoldMT"/>
          <w:bCs w:val="0"/>
          <w:sz w:val="22"/>
          <w:szCs w:val="22"/>
          <w:lang w:val="sk-SK" w:eastAsia="en-US"/>
        </w:rPr>
        <w:t>Cyklo Alej Veľký Šariš</w:t>
      </w:r>
      <w:r w:rsidR="006A048D">
        <w:rPr>
          <w:rFonts w:ascii="Arial-BoldMT" w:eastAsiaTheme="minorHAnsi" w:hAnsi="Arial-BoldMT" w:cs="Arial-BoldMT"/>
          <w:bCs w:val="0"/>
          <w:sz w:val="22"/>
          <w:szCs w:val="22"/>
          <w:lang w:val="sk-SK" w:eastAsia="en-US"/>
        </w:rPr>
        <w:t>_</w:t>
      </w:r>
      <w:r w:rsidRPr="00A41791">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60611920" w14:textId="77777777" w:rsidR="00090C4B" w:rsidRDefault="00090C4B" w:rsidP="00090C4B">
      <w:pPr>
        <w:pStyle w:val="Odsekzoznamu"/>
        <w:tabs>
          <w:tab w:val="left" w:pos="876"/>
          <w:tab w:val="left" w:pos="877"/>
          <w:tab w:val="left" w:pos="5264"/>
        </w:tabs>
        <w:spacing w:before="120"/>
        <w:ind w:left="879"/>
        <w:rPr>
          <w:rFonts w:ascii="Arial" w:hAnsi="Arial" w:cs="Arial"/>
          <w:color w:val="4C5259"/>
          <w:sz w:val="20"/>
          <w:szCs w:val="20"/>
          <w:shd w:val="clear" w:color="auto" w:fill="FFFFFF"/>
        </w:rPr>
      </w:pPr>
      <w:r w:rsidRPr="00090C4B">
        <w:rPr>
          <w:rFonts w:asciiTheme="minorHAnsi" w:hAnsiTheme="minorHAnsi" w:cstheme="minorHAnsi"/>
        </w:rPr>
        <w:t>Miesto: Veľký Šariš, Katastrálne územie: Veľký Šariš</w:t>
      </w:r>
      <w:r w:rsidRPr="00090C4B">
        <w:rPr>
          <w:rFonts w:asciiTheme="minorHAnsi" w:hAnsiTheme="minorHAnsi" w:cstheme="minorHAnsi"/>
        </w:rPr>
        <w:br/>
        <w:t>Parcelné číslo: KN-C 1617/1,1551, KN-E 5183/2, 184/2, 5183/15, 5564/1, 5503/17, 5601, 5599/2, KN-C</w:t>
      </w:r>
      <w:r>
        <w:rPr>
          <w:rFonts w:ascii="Arial" w:hAnsi="Arial" w:cs="Arial"/>
          <w:color w:val="4C5259"/>
          <w:sz w:val="20"/>
          <w:szCs w:val="20"/>
          <w:shd w:val="clear" w:color="auto" w:fill="FFFFFF"/>
        </w:rPr>
        <w:t xml:space="preserve"> 5</w:t>
      </w:r>
    </w:p>
    <w:p w14:paraId="6E34E1AE" w14:textId="080DB91E" w:rsidR="005D7EAE" w:rsidRPr="00F574E4" w:rsidRDefault="00FA793F" w:rsidP="00090C4B">
      <w:pPr>
        <w:pStyle w:val="Odsekzoznamu"/>
        <w:tabs>
          <w:tab w:val="left" w:pos="876"/>
          <w:tab w:val="left" w:pos="877"/>
          <w:tab w:val="left" w:pos="5264"/>
        </w:tabs>
        <w:spacing w:before="120"/>
        <w:ind w:left="879"/>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77286">
        <w:rPr>
          <w:rFonts w:asciiTheme="minorHAnsi" w:hAnsiTheme="minorHAnsi" w:cstheme="minorHAnsi"/>
          <w:b/>
          <w:i/>
        </w:rPr>
        <w:t>1</w:t>
      </w:r>
      <w:r w:rsidR="00090C4B">
        <w:rPr>
          <w:rFonts w:asciiTheme="minorHAnsi" w:hAnsiTheme="minorHAnsi" w:cstheme="minorHAnsi"/>
          <w:b/>
          <w:i/>
        </w:rPr>
        <w:t>0</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3748AA40" w:rsidR="005D7EAE" w:rsidRPr="0067710C" w:rsidRDefault="00FA793F" w:rsidP="00090C4B">
      <w:pPr>
        <w:pStyle w:val="Odsekzoznamu"/>
        <w:numPr>
          <w:ilvl w:val="1"/>
          <w:numId w:val="6"/>
        </w:numPr>
        <w:tabs>
          <w:tab w:val="left" w:pos="877"/>
        </w:tabs>
        <w:spacing w:before="118"/>
        <w:ind w:right="117"/>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090C4B">
        <w:rPr>
          <w:rFonts w:asciiTheme="minorHAnsi" w:hAnsiTheme="minorHAnsi" w:cstheme="minorHAnsi"/>
          <w:b/>
        </w:rPr>
        <w:t xml:space="preserve">výške </w:t>
      </w:r>
      <w:r w:rsidR="00CC0093">
        <w:rPr>
          <w:rFonts w:asciiTheme="minorHAnsi" w:hAnsiTheme="minorHAnsi" w:cstheme="minorHAnsi"/>
          <w:b/>
        </w:rPr>
        <w:t>768 676,84</w:t>
      </w:r>
      <w:bookmarkStart w:id="0" w:name="_GoBack"/>
      <w:bookmarkEnd w:id="0"/>
      <w:r w:rsidR="00090C4B">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5202C432"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583F00" w:rsidRPr="00877286">
        <w:rPr>
          <w:rFonts w:asciiTheme="minorHAnsi" w:hAnsiTheme="minorHAnsi" w:cstheme="minorHAnsi"/>
          <w:b/>
        </w:rPr>
        <w:t>3</w:t>
      </w:r>
      <w:r w:rsidR="006A048D">
        <w:rPr>
          <w:rFonts w:asciiTheme="minorHAnsi" w:hAnsiTheme="minorHAnsi" w:cstheme="minorHAnsi"/>
          <w:b/>
        </w:rPr>
        <w:t>1</w:t>
      </w:r>
      <w:r w:rsidR="00583F00" w:rsidRPr="00877286">
        <w:rPr>
          <w:rFonts w:asciiTheme="minorHAnsi" w:hAnsiTheme="minorHAnsi" w:cstheme="minorHAnsi"/>
          <w:b/>
        </w:rPr>
        <w:t>/</w:t>
      </w:r>
      <w:r w:rsidR="006A048D">
        <w:rPr>
          <w:rFonts w:asciiTheme="minorHAnsi" w:hAnsiTheme="minorHAnsi" w:cstheme="minorHAnsi"/>
          <w:b/>
        </w:rPr>
        <w:t>08</w:t>
      </w:r>
      <w:r w:rsidR="00583F00" w:rsidRPr="00877286">
        <w:rPr>
          <w:rFonts w:asciiTheme="minorHAnsi" w:hAnsiTheme="minorHAnsi" w:cstheme="minorHAnsi"/>
          <w:b/>
        </w:rPr>
        <w:t>/20</w:t>
      </w:r>
      <w:r w:rsidR="00B64F1C" w:rsidRPr="00877286">
        <w:rPr>
          <w:rFonts w:asciiTheme="minorHAnsi" w:hAnsiTheme="minorHAnsi" w:cstheme="minorHAnsi"/>
          <w:b/>
        </w:rPr>
        <w:t>2</w:t>
      </w:r>
      <w:r w:rsidR="0001413E" w:rsidRPr="00877286">
        <w:rPr>
          <w:rFonts w:asciiTheme="minorHAnsi" w:hAnsiTheme="minorHAnsi" w:cstheme="minorHAnsi"/>
          <w:b/>
        </w:rPr>
        <w:t>2</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0C85F7FE" w:rsidR="00261135" w:rsidRPr="00261135" w:rsidRDefault="00CC0093"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006A048D" w:rsidRPr="00686A2D">
          <w:rPr>
            <w:rStyle w:val="Hypertextovprepojenie"/>
            <w:rFonts w:asciiTheme="minorHAnsi" w:hAnsiTheme="minorHAnsi" w:cstheme="minorHAnsi"/>
            <w:b/>
            <w:bCs/>
            <w:sz w:val="22"/>
            <w:szCs w:val="22"/>
          </w:rPr>
          <w:t>https://josephine.proebiz.com/sk/tender/14245/summary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0A41A6FF" w:rsidR="009E2A67" w:rsidRDefault="00CC0093"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1" w:history="1">
        <w:r w:rsidR="00090C4B" w:rsidRPr="00A669FE">
          <w:rPr>
            <w:rStyle w:val="Hypertextovprepojenie"/>
            <w:rFonts w:asciiTheme="minorHAnsi" w:hAnsiTheme="minorHAnsi" w:cstheme="minorHAnsi"/>
            <w:b/>
            <w:bCs/>
            <w:sz w:val="22"/>
            <w:szCs w:val="22"/>
          </w:rPr>
          <w:t>https://josephine.proebiz.com/sk/tender/</w:t>
        </w:r>
        <w:r w:rsidR="006A048D" w:rsidRPr="006A048D">
          <w:rPr>
            <w:rStyle w:val="Hypertextovprepojenie"/>
            <w:rFonts w:asciiTheme="minorHAnsi" w:hAnsiTheme="minorHAnsi" w:cstheme="minorHAnsi"/>
            <w:b/>
            <w:bCs/>
            <w:sz w:val="22"/>
            <w:szCs w:val="22"/>
          </w:rPr>
          <w:t>14245</w:t>
        </w:r>
        <w:r w:rsidR="00090C4B" w:rsidRPr="00A669FE">
          <w:rPr>
            <w:rStyle w:val="Hypertextovprepojenie"/>
            <w:rFonts w:asciiTheme="minorHAnsi" w:hAnsiTheme="minorHAnsi" w:cstheme="minorHAnsi"/>
            <w:b/>
            <w:bCs/>
            <w:sz w:val="22"/>
            <w:szCs w:val="22"/>
          </w:rPr>
          <w:t>/summary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3B035B8"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A41791" w:rsidRPr="00A41791">
        <w:rPr>
          <w:rFonts w:asciiTheme="minorHAnsi" w:hAnsiTheme="minorHAnsi" w:cstheme="minorHAnsi"/>
          <w:color w:val="000000" w:themeColor="text1"/>
        </w:rPr>
        <w:t>„</w:t>
      </w:r>
      <w:r w:rsidR="00090C4B">
        <w:rPr>
          <w:rFonts w:ascii="Arial-BoldMT" w:eastAsiaTheme="minorHAnsi" w:hAnsi="Arial-BoldMT" w:cs="Arial-BoldMT"/>
          <w:bCs/>
          <w:lang w:val="sk-SK" w:eastAsia="en-US"/>
        </w:rPr>
        <w:t>Cyklo Alej Veľký Šariš</w:t>
      </w:r>
      <w:r w:rsidR="006A048D">
        <w:rPr>
          <w:rFonts w:ascii="Arial-BoldMT" w:eastAsiaTheme="minorHAnsi" w:hAnsi="Arial-BoldMT" w:cs="Arial-BoldMT"/>
          <w:bCs/>
          <w:lang w:val="sk-SK" w:eastAsia="en-US"/>
        </w:rPr>
        <w:t>_</w:t>
      </w:r>
      <w:r w:rsidR="00A41791" w:rsidRPr="00A41791">
        <w:rPr>
          <w:rFonts w:asciiTheme="minorHAnsi" w:hAnsiTheme="minorHAnsi" w:cstheme="minorHAnsi"/>
          <w:color w:val="000000" w:themeColor="text1"/>
        </w:rPr>
        <w:t>“</w:t>
      </w:r>
      <w:r w:rsidR="00A41791">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391BB4F5"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090C4B">
        <w:rPr>
          <w:rFonts w:asciiTheme="minorHAnsi" w:hAnsiTheme="minorHAnsi" w:cstheme="minorHAnsi"/>
          <w:i w:val="0"/>
          <w:sz w:val="22"/>
          <w:szCs w:val="22"/>
        </w:rPr>
        <w:t>2</w:t>
      </w:r>
      <w:r w:rsidR="002D5855" w:rsidRPr="002D5855">
        <w:rPr>
          <w:rFonts w:asciiTheme="minorHAnsi" w:hAnsiTheme="minorHAnsi" w:cstheme="minorHAnsi"/>
          <w:i w:val="0"/>
          <w:sz w:val="22"/>
          <w:szCs w:val="22"/>
        </w:rPr>
        <w:t>2</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4A2D6D8"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2D5855">
        <w:rPr>
          <w:rFonts w:asciiTheme="minorHAnsi" w:eastAsia="Calibri" w:hAnsiTheme="minorHAnsi" w:cstheme="minorHAnsi"/>
          <w:b/>
          <w:bCs/>
          <w:color w:val="000000"/>
        </w:rPr>
        <w:t>3</w:t>
      </w:r>
      <w:r w:rsidR="006A048D">
        <w:rPr>
          <w:rFonts w:asciiTheme="minorHAnsi" w:eastAsia="Calibri" w:hAnsiTheme="minorHAnsi" w:cstheme="minorHAnsi"/>
          <w:b/>
          <w:bCs/>
          <w:color w:val="000000"/>
        </w:rPr>
        <w:t>1</w:t>
      </w:r>
      <w:r w:rsidRPr="002D5855">
        <w:rPr>
          <w:rFonts w:asciiTheme="minorHAnsi" w:eastAsia="Calibri" w:hAnsiTheme="minorHAnsi" w:cstheme="minorHAnsi"/>
          <w:b/>
          <w:bCs/>
          <w:color w:val="000000"/>
        </w:rPr>
        <w:t>.</w:t>
      </w:r>
      <w:r w:rsidR="006A048D">
        <w:rPr>
          <w:rFonts w:asciiTheme="minorHAnsi" w:eastAsia="Calibri" w:hAnsiTheme="minorHAnsi" w:cstheme="minorHAnsi"/>
          <w:b/>
          <w:bCs/>
          <w:color w:val="000000"/>
        </w:rPr>
        <w:t>08</w:t>
      </w:r>
      <w:r w:rsidRPr="002D5855">
        <w:rPr>
          <w:rFonts w:asciiTheme="minorHAnsi" w:eastAsia="Calibri" w:hAnsiTheme="minorHAnsi" w:cstheme="minorHAnsi"/>
          <w:b/>
          <w:bCs/>
          <w:color w:val="000000"/>
        </w:rPr>
        <w:t>.20</w:t>
      </w:r>
      <w:r w:rsidR="00A407B0" w:rsidRPr="002D5855">
        <w:rPr>
          <w:rFonts w:asciiTheme="minorHAnsi" w:eastAsia="Calibri" w:hAnsiTheme="minorHAnsi" w:cstheme="minorHAnsi"/>
          <w:b/>
          <w:bCs/>
          <w:color w:val="000000"/>
        </w:rPr>
        <w:t>2</w:t>
      </w:r>
      <w:r w:rsidR="00BA6EFB" w:rsidRPr="002D5855">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2A401D52" w:rsidR="0067710C" w:rsidRDefault="00CC0093"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4" w:history="1">
        <w:r w:rsidR="00090C4B" w:rsidRPr="00A669FE">
          <w:rPr>
            <w:rStyle w:val="Hypertextovprepojenie"/>
            <w:rFonts w:asciiTheme="minorHAnsi" w:hAnsiTheme="minorHAnsi" w:cstheme="minorHAnsi"/>
            <w:b/>
            <w:bCs/>
          </w:rPr>
          <w:t>https://josephine.proebiz.com/sk/tender/</w:t>
        </w:r>
        <w:r w:rsidR="006A048D" w:rsidRPr="006A048D">
          <w:rPr>
            <w:rStyle w:val="Hypertextovprepojenie"/>
            <w:rFonts w:asciiTheme="minorHAnsi" w:hAnsiTheme="minorHAnsi" w:cstheme="minorHAnsi"/>
            <w:b/>
            <w:bCs/>
          </w:rPr>
          <w:t>14245</w:t>
        </w:r>
        <w:r w:rsidR="00090C4B" w:rsidRPr="00A669FE">
          <w:rPr>
            <w:rStyle w:val="Hypertextovprepojenie"/>
            <w:rFonts w:asciiTheme="minorHAnsi" w:hAnsiTheme="minorHAnsi" w:cstheme="minorHAnsi"/>
            <w:b/>
            <w:bCs/>
          </w:rPr>
          <w:t>/summary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0DB11A79"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090C4B">
        <w:rPr>
          <w:rFonts w:asciiTheme="minorHAnsi" w:eastAsiaTheme="minorHAnsi" w:hAnsiTheme="minorHAnsi" w:cstheme="minorHAnsi"/>
          <w:b/>
          <w:bCs/>
          <w:i/>
          <w:iCs/>
          <w:lang w:val="sk-SK" w:eastAsia="en-US"/>
        </w:rPr>
        <w:t>Mesto Veľký Šariš</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78B1AD00" w:rsidR="00900F4D" w:rsidRPr="002B3F75"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Pr="00900F4D">
        <w:rPr>
          <w:rFonts w:asciiTheme="minorHAnsi" w:hAnsiTheme="minorHAnsi" w:cstheme="minorHAnsi"/>
          <w:b/>
          <w:bCs/>
          <w:lang w:eastAsia="cs-CZ"/>
        </w:rPr>
        <w:t>„</w:t>
      </w:r>
      <w:r w:rsidR="00090C4B">
        <w:rPr>
          <w:rFonts w:asciiTheme="minorHAnsi" w:eastAsiaTheme="minorHAnsi" w:hAnsiTheme="minorHAnsi" w:cstheme="minorHAnsi"/>
          <w:b/>
          <w:bCs/>
          <w:i/>
          <w:iCs/>
          <w:lang w:val="sk-SK" w:eastAsia="en-US"/>
        </w:rPr>
        <w:t>Cyklo Alej Veľký Šariš</w:t>
      </w:r>
      <w:r w:rsidR="006A048D">
        <w:rPr>
          <w:rFonts w:asciiTheme="minorHAnsi" w:eastAsiaTheme="minorHAnsi" w:hAnsiTheme="minorHAnsi" w:cstheme="minorHAnsi"/>
          <w:b/>
          <w:bCs/>
          <w:i/>
          <w:iCs/>
          <w:lang w:val="sk-SK" w:eastAsia="en-US"/>
        </w:rPr>
        <w:t>_</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3FAFB14C" w14:textId="3761571F" w:rsidR="006A048D" w:rsidRPr="006A048D" w:rsidRDefault="0040071E" w:rsidP="006A048D">
      <w:pPr>
        <w:rPr>
          <w:rFonts w:ascii="Times New Roman" w:eastAsia="Times New Roman" w:hAnsi="Times New Roman"/>
          <w:sz w:val="24"/>
          <w:szCs w:val="24"/>
          <w:lang w:val="sk-SK" w:eastAsia="sk-SK"/>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6A048D">
        <w:rPr>
          <w:rFonts w:asciiTheme="minorHAnsi" w:hAnsiTheme="minorHAnsi" w:cstheme="minorHAnsi"/>
          <w:b/>
          <w:bCs/>
          <w:color w:val="000000" w:themeColor="text1"/>
        </w:rPr>
        <w:t>203</w:t>
      </w:r>
      <w:r w:rsidR="00261135" w:rsidRPr="002D5855">
        <w:rPr>
          <w:rFonts w:asciiTheme="minorHAnsi" w:hAnsiTheme="minorHAnsi" w:cstheme="minorHAnsi"/>
          <w:b/>
          <w:bCs/>
          <w:color w:val="000000" w:themeColor="text1"/>
        </w:rPr>
        <w:t xml:space="preserve">/2021 – </w:t>
      </w:r>
      <w:r w:rsidR="006A048D">
        <w:rPr>
          <w:rFonts w:asciiTheme="minorHAnsi" w:hAnsiTheme="minorHAnsi" w:cstheme="minorHAnsi"/>
          <w:b/>
          <w:bCs/>
          <w:color w:val="000000" w:themeColor="text1"/>
        </w:rPr>
        <w:t>02.09</w:t>
      </w:r>
      <w:r w:rsidR="000C0F05" w:rsidRPr="002D5855">
        <w:rPr>
          <w:rFonts w:asciiTheme="minorHAnsi" w:hAnsiTheme="minorHAnsi" w:cstheme="minorHAnsi"/>
          <w:b/>
          <w:bCs/>
          <w:color w:val="000000" w:themeColor="text1"/>
        </w:rPr>
        <w:t>.2</w:t>
      </w:r>
      <w:r w:rsidR="00261135" w:rsidRPr="002D5855">
        <w:rPr>
          <w:rFonts w:asciiTheme="minorHAnsi" w:hAnsiTheme="minorHAnsi" w:cstheme="minorHAnsi"/>
          <w:b/>
          <w:bCs/>
          <w:color w:val="000000" w:themeColor="text1"/>
        </w:rPr>
        <w:t xml:space="preserve">021, zn. </w:t>
      </w:r>
      <w:r w:rsidR="006A048D">
        <w:rPr>
          <w:rFonts w:asciiTheme="minorHAnsi" w:hAnsiTheme="minorHAnsi" w:cstheme="minorHAnsi"/>
          <w:b/>
          <w:bCs/>
          <w:color w:val="000000" w:themeColor="text1"/>
        </w:rPr>
        <w:t>42323</w:t>
      </w:r>
      <w:r w:rsidR="00261135" w:rsidRPr="002D5855">
        <w:rPr>
          <w:rFonts w:asciiTheme="minorHAnsi" w:hAnsiTheme="minorHAnsi" w:cstheme="minorHAnsi"/>
          <w:b/>
          <w:bCs/>
          <w:color w:val="000000" w:themeColor="text1"/>
        </w:rPr>
        <w:t xml:space="preserve"> –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0406A2" w:rsidRPr="002D5855">
        <w:rPr>
          <w:rFonts w:asciiTheme="minorHAnsi" w:hAnsiTheme="minorHAnsi" w:cstheme="minorHAnsi"/>
        </w:rPr>
        <w:t>:</w:t>
      </w:r>
      <w:r w:rsidR="006A048D" w:rsidRPr="006A048D">
        <w:t xml:space="preserve"> </w:t>
      </w:r>
    </w:p>
    <w:p w14:paraId="024DDFF4" w14:textId="605EB579" w:rsidR="000406A2" w:rsidRDefault="000406A2" w:rsidP="0040071E">
      <w:pPr>
        <w:pStyle w:val="Odsekzoznamu"/>
        <w:tabs>
          <w:tab w:val="left" w:pos="426"/>
        </w:tabs>
        <w:ind w:left="0"/>
        <w:jc w:val="both"/>
        <w:rPr>
          <w:rFonts w:asciiTheme="minorHAnsi" w:hAnsiTheme="minorHAnsi" w:cstheme="minorHAnsi"/>
        </w:rPr>
      </w:pP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190A980C" w14:textId="4677BC7B" w:rsidR="009C1587" w:rsidRDefault="009C1587" w:rsidP="000406A2">
      <w:pPr>
        <w:widowControl/>
        <w:adjustRightInd w:val="0"/>
        <w:rPr>
          <w:rFonts w:asciiTheme="minorHAnsi" w:eastAsiaTheme="minorHAnsi" w:hAnsiTheme="minorHAnsi" w:cstheme="minorHAnsi"/>
          <w:lang w:val="sk-SK" w:eastAsia="en-US"/>
        </w:rPr>
      </w:pPr>
    </w:p>
    <w:p w14:paraId="30CF6F27" w14:textId="00378A40" w:rsidR="009C1587" w:rsidRPr="006E3C0E" w:rsidRDefault="00354F98"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1.1 Uchádzač musí spĺňať podmienky účasti uvedené v § 32 ods. 1 zákona č. 343/2015 Z. z. o verejnom obstarávaní a o zmene a doplnení niektorých zákonov v znení neskorších predpisov (ďalej len</w:t>
      </w:r>
      <w:r w:rsidRPr="006E3C0E">
        <w:rPr>
          <w:rFonts w:asciiTheme="minorHAnsi" w:hAnsiTheme="minorHAnsi" w:cstheme="minorHAnsi"/>
          <w:color w:val="000000"/>
        </w:rPr>
        <w:br/>
        <w:t>zákon o verejnom obstarávaní"). Ich splnenie môže uchádzač preukázať jedným z nasledovných spôsobov:</w:t>
      </w:r>
      <w:r w:rsidRPr="006E3C0E">
        <w:rPr>
          <w:rFonts w:asciiTheme="minorHAnsi" w:hAnsiTheme="minorHAnsi" w:cstheme="minorHAnsi"/>
          <w:color w:val="000000"/>
        </w:rPr>
        <w:br/>
        <w:t>1.1.1 predložením dokladov podľa § 32 ods. 2, ods. 4, ods. 5 zákona o verejnom obstarávaní, alebo</w:t>
      </w:r>
      <w:r w:rsidRPr="006E3C0E">
        <w:rPr>
          <w:rFonts w:asciiTheme="minorHAnsi" w:hAnsiTheme="minorHAnsi" w:cstheme="minorHAnsi"/>
          <w:color w:val="000000"/>
        </w:rPr>
        <w:br/>
        <w:t>1.1.2 podľa § 152 zákona o verejnom obstarávaní zápisom do zoznamu hospodárskych subjektov, alebo</w:t>
      </w:r>
      <w:r w:rsidRPr="006E3C0E">
        <w:rPr>
          <w:rFonts w:asciiTheme="minorHAnsi" w:hAnsiTheme="minorHAnsi" w:cstheme="minorHAnsi"/>
          <w:color w:val="000000"/>
        </w:rPr>
        <w:br/>
        <w:t>1.1.3 podľa § 39 zákona o verejnom obstarávaní predbežne nahradiť doklady na preukázanie splnenia podmienok účasti jednotným európskym dokumentom (ďalej len JED)</w:t>
      </w:r>
      <w:r w:rsidRPr="006E3C0E">
        <w:rPr>
          <w:rFonts w:asciiTheme="minorHAnsi" w:hAnsiTheme="minorHAnsi" w:cstheme="minorHAnsi"/>
          <w:color w:val="000000"/>
        </w:rPr>
        <w:br/>
      </w:r>
      <w:r w:rsidRPr="006E3C0E">
        <w:rPr>
          <w:rFonts w:asciiTheme="minorHAnsi" w:hAnsiTheme="minorHAnsi" w:cstheme="minorHAnsi"/>
          <w:color w:val="000000"/>
        </w:rPr>
        <w:b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r w:rsidRPr="006E3C0E">
        <w:rPr>
          <w:rFonts w:asciiTheme="minorHAnsi" w:hAnsiTheme="minorHAnsi" w:cstheme="minorHAnsi"/>
          <w:color w:val="000000"/>
        </w:rPr>
        <w:br/>
      </w:r>
      <w:r w:rsidRPr="006E3C0E">
        <w:rPr>
          <w:rFonts w:asciiTheme="minorHAnsi" w:hAnsiTheme="minorHAnsi" w:cstheme="minorHAnsi"/>
          <w:color w:val="000000"/>
        </w:rPr>
        <w:br/>
        <w:t>1.3 Skupina dodávateľov preukazuje splnenie podmienok účasti vo verejnom obstarávaní týkajúcich sa osobného</w:t>
      </w:r>
      <w:r w:rsidRPr="006E3C0E">
        <w:rPr>
          <w:rFonts w:asciiTheme="minorHAnsi" w:hAnsiTheme="minorHAnsi" w:cstheme="minorHAnsi"/>
          <w:color w:val="000000"/>
        </w:rPr>
        <w:br/>
        <w:t>postavenia za každého člena skupiny osobitne.</w:t>
      </w:r>
      <w:r w:rsidRPr="006E3C0E">
        <w:rPr>
          <w:rFonts w:asciiTheme="minorHAnsi" w:hAnsiTheme="minorHAnsi" w:cstheme="minorHAnsi"/>
          <w:color w:val="000000"/>
        </w:rPr>
        <w:br/>
      </w:r>
      <w:r w:rsidRPr="006E3C0E">
        <w:rPr>
          <w:rFonts w:asciiTheme="minorHAnsi" w:hAnsiTheme="minorHAnsi" w:cstheme="minorHAnsi"/>
          <w:color w:val="000000"/>
        </w:rPr>
        <w:br/>
        <w:t>1.4 Verejný obstarávateľ upozorňuje záujemcu/uchádzača, že formulár JED v editovateľnom formáte .rtf bude</w:t>
      </w:r>
      <w:r w:rsidRPr="006E3C0E">
        <w:rPr>
          <w:rFonts w:asciiTheme="minorHAnsi" w:hAnsiTheme="minorHAnsi" w:cstheme="minorHAnsi"/>
          <w:color w:val="000000"/>
        </w:rPr>
        <w:br/>
        <w:t>zverejnený na adrese https://josephine.proebiz.com/sk/.</w:t>
      </w:r>
      <w:r w:rsidRPr="006E3C0E">
        <w:rPr>
          <w:rFonts w:asciiTheme="minorHAnsi" w:hAnsiTheme="minorHAnsi" w:cstheme="minorHAnsi"/>
          <w:color w:val="000000"/>
        </w:rPr>
        <w:br/>
      </w:r>
      <w:r w:rsidRPr="006E3C0E">
        <w:rPr>
          <w:rFonts w:asciiTheme="minorHAnsi" w:hAnsiTheme="minorHAnsi" w:cstheme="minorHAnsi"/>
          <w:color w:val="000000"/>
        </w:rPr>
        <w:br/>
        <w:t>Ak uchádzač nepredloží doklady preukazujúce splnenie podmienok účasti týkajúcich sa osobného postavenia, verejný obstarávateľ v súlade s §152 ods. 4 ZVO overí zapísanie hospodárskeho subjektu v zozname hospodárskych subjektov.</w:t>
      </w:r>
      <w:r w:rsidRPr="006E3C0E">
        <w:rPr>
          <w:rFonts w:asciiTheme="minorHAnsi" w:hAnsiTheme="minorHAnsi" w:cstheme="minorHAnsi"/>
          <w:color w:val="000000"/>
        </w:rPr>
        <w:br/>
        <w:t>Verejný obstarávateľ informuje uchádzačov, že podľa § 32 ods. 3 ZVO nevyžaduje prekladať od uchádzačov z dôvodu použitia údajov z informačných systémov verejnej správy nasledovný doklad:</w:t>
      </w:r>
      <w:r w:rsidRPr="006E3C0E">
        <w:rPr>
          <w:rFonts w:asciiTheme="minorHAnsi" w:hAnsiTheme="minorHAnsi" w:cstheme="minorHAnsi"/>
          <w:color w:val="000000"/>
        </w:rPr>
        <w:br/>
        <w:t>- doklad o oprávnení uskutočňovať stavebné práce, ktorý zodpovedá predmetu zákazky (§ 32 ods. 2 písm. e) ZVO (v rozsahu zápisov v obchodnom alebo v živnostenskom registri SR).</w:t>
      </w:r>
      <w:r w:rsidRPr="006E3C0E">
        <w:rPr>
          <w:rFonts w:asciiTheme="minorHAnsi" w:hAnsiTheme="minorHAnsi" w:cstheme="minorHAnsi"/>
          <w:color w:val="000000"/>
        </w:rPr>
        <w:br/>
      </w:r>
      <w:r w:rsidRPr="006E3C0E">
        <w:rPr>
          <w:rFonts w:asciiTheme="minorHAnsi" w:hAnsiTheme="minorHAnsi" w:cstheme="minorHAnsi"/>
          <w:color w:val="000000"/>
        </w:rPr>
        <w:b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DBF6814" w14:textId="77777777" w:rsidR="00354F98" w:rsidRDefault="00354F98" w:rsidP="000406A2">
      <w:pPr>
        <w:widowControl/>
        <w:adjustRightInd w:val="0"/>
        <w:rPr>
          <w:rFonts w:asciiTheme="minorHAnsi" w:eastAsiaTheme="minorHAnsi" w:hAnsiTheme="minorHAnsi" w:cstheme="minorHAnsi"/>
          <w:b/>
          <w:bCs/>
          <w:lang w:val="sk-SK" w:eastAsia="en-US"/>
        </w:rPr>
      </w:pPr>
    </w:p>
    <w:p w14:paraId="70A5E635" w14:textId="69490484"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B7A646B" w14:textId="216B5E46" w:rsidR="009C1587" w:rsidRDefault="009C1587" w:rsidP="000406A2">
      <w:pPr>
        <w:widowControl/>
        <w:adjustRightInd w:val="0"/>
        <w:rPr>
          <w:rFonts w:asciiTheme="minorHAnsi" w:eastAsiaTheme="minorHAnsi" w:hAnsiTheme="minorHAnsi" w:cstheme="minorHAnsi"/>
          <w:lang w:val="sk-SK" w:eastAsia="en-US"/>
        </w:rPr>
      </w:pPr>
    </w:p>
    <w:p w14:paraId="6E1217F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33 ods. 1 písm. a) ZVO vyjadrením banky alebo pobočky zahraničnej banky.</w:t>
      </w:r>
    </w:p>
    <w:p w14:paraId="6A19837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472ED120" w14:textId="6FD5CAC4"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 Uchádzač predloží a preukáže vyjadrením každej banky alebo pobočky zahraničnej banky/bánk, v ktorej/ktorých má uchádzač vedený účet, že</w:t>
      </w:r>
      <w:r w:rsidRPr="006E3C0E">
        <w:rPr>
          <w:rFonts w:asciiTheme="minorHAnsi" w:hAnsiTheme="minorHAnsi" w:cstheme="minorHAnsi"/>
          <w:color w:val="000000"/>
        </w:rPr>
        <w:b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r w:rsidRPr="006E3C0E">
        <w:rPr>
          <w:rFonts w:asciiTheme="minorHAnsi" w:hAnsiTheme="minorHAnsi" w:cstheme="minorHAnsi"/>
          <w:color w:val="000000"/>
        </w:rPr>
        <w:br/>
        <w:t>- bežný účet uchádzača nebol predmetom exekúcie za predchádzajúce obdobie 24 mesiacov ku dňu vystavenia</w:t>
      </w:r>
      <w:r w:rsidRPr="006E3C0E">
        <w:rPr>
          <w:rFonts w:asciiTheme="minorHAnsi" w:hAnsiTheme="minorHAnsi" w:cstheme="minorHAnsi"/>
          <w:color w:val="000000"/>
        </w:rPr>
        <w:br/>
        <w:t>vyjadrenia každej banky alebo pobočky zahraničnej banky/bánk, resp. za obdobie, za ktoré sú údaje dostupné v</w:t>
      </w:r>
      <w:r w:rsidRPr="006E3C0E">
        <w:rPr>
          <w:rFonts w:asciiTheme="minorHAnsi" w:hAnsiTheme="minorHAnsi" w:cstheme="minorHAnsi"/>
          <w:color w:val="000000"/>
        </w:rPr>
        <w:br/>
        <w:t>závislosti od vzniku, alebo začatia prevádzkovania činnosti/zriadenia účtu;</w:t>
      </w:r>
      <w:r w:rsidRPr="006E3C0E">
        <w:rPr>
          <w:rFonts w:asciiTheme="minorHAnsi" w:hAnsiTheme="minorHAnsi" w:cstheme="minorHAnsi"/>
          <w:color w:val="000000"/>
        </w:rPr>
        <w:br/>
        <w:t>-pri splácaní úveru, uchádzač dodržuje splátkový kalendár.</w:t>
      </w:r>
      <w:r w:rsidRPr="006E3C0E">
        <w:rPr>
          <w:rFonts w:asciiTheme="minorHAnsi" w:hAnsiTheme="minorHAnsi" w:cstheme="minorHAnsi"/>
          <w:color w:val="000000"/>
        </w:rPr>
        <w:br/>
        <w:t>Verejný obstarávateľ bude akceptovať len vyjadrenie banky alebo pobočky zahraničnej banky.</w:t>
      </w:r>
      <w:r w:rsidRPr="006E3C0E">
        <w:rPr>
          <w:rFonts w:asciiTheme="minorHAnsi" w:hAnsiTheme="minorHAnsi" w:cstheme="minorHAnsi"/>
          <w:color w:val="000000"/>
        </w:rPr>
        <w:br/>
        <w:t>Výpis z účtu sa nepovažuje za vyjadrenie banky alebo pobočky zahraničnej banky a verejný obstarávateľ ho neuzná.</w:t>
      </w:r>
      <w:r w:rsidRPr="006E3C0E">
        <w:rPr>
          <w:rFonts w:asciiTheme="minorHAnsi" w:hAnsiTheme="minorHAnsi" w:cstheme="minorHAnsi"/>
          <w:color w:val="000000"/>
        </w:rPr>
        <w:br/>
        <w:t>Predložené vyjadrenie banky alebo pobočky zahraničnej banky, musí byť nie staršie ako tri mesiace ku dňu predloženia ponuky.</w:t>
      </w:r>
      <w:r w:rsidRPr="006E3C0E">
        <w:rPr>
          <w:rFonts w:asciiTheme="minorHAnsi" w:hAnsiTheme="minorHAnsi" w:cstheme="minorHAnsi"/>
          <w:color w:val="000000"/>
        </w:rPr>
        <w:br/>
      </w:r>
      <w:r w:rsidRPr="006E3C0E">
        <w:rPr>
          <w:rFonts w:asciiTheme="minorHAnsi" w:hAnsiTheme="minorHAnsi" w:cstheme="minorHAnsi"/>
          <w:color w:val="000000"/>
        </w:rPr>
        <w:br/>
        <w:t>2. Uchádzač predloží Čestné vyhlásenie uchádzača, že ku dňu predloženia ponuky má otvorené účty len v</w:t>
      </w:r>
      <w:r w:rsidRPr="006E3C0E">
        <w:rPr>
          <w:rFonts w:asciiTheme="minorHAnsi" w:hAnsiTheme="minorHAnsi" w:cstheme="minorHAnsi"/>
          <w:color w:val="000000"/>
        </w:rPr>
        <w:br/>
        <w:t>banke/bankách alebo pobočky zahraničnej banke/bankách, od ktorých predložil vyjadrenie/ia požadované v</w:t>
      </w:r>
      <w:r w:rsidRPr="006E3C0E">
        <w:rPr>
          <w:rFonts w:asciiTheme="minorHAnsi" w:hAnsiTheme="minorHAnsi" w:cstheme="minorHAnsi"/>
          <w:color w:val="000000"/>
        </w:rPr>
        <w:br/>
        <w:t>predchádzajúcom bode.</w:t>
      </w:r>
      <w:r w:rsidRPr="006E3C0E">
        <w:rPr>
          <w:rFonts w:asciiTheme="minorHAnsi" w:hAnsiTheme="minorHAnsi" w:cstheme="minorHAnsi"/>
          <w:color w:val="000000"/>
        </w:rPr>
        <w:br/>
        <w:t>Predbežne nahradiť doklady na preukázanie splnenia podmienok účasti týkajúcich sa finančného a ekonomického</w:t>
      </w:r>
      <w:r w:rsidRPr="006E3C0E">
        <w:rPr>
          <w:rFonts w:asciiTheme="minorHAnsi" w:hAnsiTheme="minorHAnsi" w:cstheme="minorHAnsi"/>
          <w:color w:val="000000"/>
        </w:rPr>
        <w:br/>
        <w:t>postavenia, určených verejným obstarávateľom môže uchádzač aj spôsobom podľa § 39 ZVO a to Jednotným</w:t>
      </w:r>
      <w:r w:rsidRPr="006E3C0E">
        <w:rPr>
          <w:rFonts w:asciiTheme="minorHAnsi" w:hAnsiTheme="minorHAnsi" w:cstheme="minorHAnsi"/>
          <w:color w:val="000000"/>
        </w:rPr>
        <w:br/>
        <w:t>európskym dokumentom alebo čestným vyhlásením.</w:t>
      </w:r>
    </w:p>
    <w:p w14:paraId="1BB1521C" w14:textId="7CA7B650" w:rsidR="009C1587" w:rsidRDefault="009C1587" w:rsidP="000406A2">
      <w:pPr>
        <w:widowControl/>
        <w:adjustRightInd w:val="0"/>
        <w:rPr>
          <w:rFonts w:asciiTheme="minorHAnsi" w:eastAsiaTheme="minorHAnsi" w:hAnsiTheme="minorHAnsi" w:cstheme="minorHAnsi"/>
          <w:lang w:val="sk-SK" w:eastAsia="en-US"/>
        </w:rPr>
      </w:pPr>
    </w:p>
    <w:p w14:paraId="490A1977" w14:textId="237FD48E" w:rsidR="009C1587" w:rsidRDefault="009C1587" w:rsidP="000406A2">
      <w:pPr>
        <w:widowControl/>
        <w:adjustRightInd w:val="0"/>
        <w:rPr>
          <w:rFonts w:asciiTheme="minorHAnsi" w:eastAsiaTheme="minorHAnsi" w:hAnsiTheme="minorHAnsi" w:cstheme="minorHAnsi"/>
          <w:lang w:val="sk-SK" w:eastAsia="en-US"/>
        </w:rPr>
      </w:pPr>
    </w:p>
    <w:p w14:paraId="7A0A1BC2" w14:textId="77777777" w:rsidR="009C1587" w:rsidRDefault="009C1587" w:rsidP="000406A2">
      <w:pPr>
        <w:widowControl/>
        <w:adjustRightInd w:val="0"/>
        <w:rPr>
          <w:rFonts w:asciiTheme="minorHAnsi" w:eastAsiaTheme="minorHAnsi" w:hAnsiTheme="minorHAnsi" w:cstheme="minorHAnsi"/>
          <w:b/>
          <w:bCs/>
          <w:lang w:val="sk-SK" w:eastAsia="en-US"/>
        </w:rPr>
      </w:pPr>
    </w:p>
    <w:p w14:paraId="0AB5BDF7" w14:textId="3E9C3C52"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62B3415E" w14:textId="77777777" w:rsidR="000C3FF0" w:rsidRDefault="000C3FF0" w:rsidP="000C3FF0">
      <w:pPr>
        <w:widowControl/>
        <w:adjustRightInd w:val="0"/>
        <w:jc w:val="both"/>
        <w:rPr>
          <w:rFonts w:asciiTheme="minorHAnsi" w:eastAsiaTheme="minorHAnsi" w:hAnsiTheme="minorHAnsi" w:cstheme="minorHAnsi"/>
          <w:lang w:val="sk-SK" w:eastAsia="en-US"/>
        </w:rPr>
      </w:pPr>
      <w:r w:rsidRPr="000C3FF0">
        <w:rPr>
          <w:rFonts w:asciiTheme="minorHAnsi" w:eastAsiaTheme="minorHAnsi" w:hAnsiTheme="minorHAnsi" w:cstheme="minorHAnsi"/>
          <w:lang w:val="sk-SK" w:eastAsia="en-US"/>
        </w:rPr>
        <w:t xml:space="preserve">Zoznam a krátky opis podmienok: </w:t>
      </w:r>
    </w:p>
    <w:p w14:paraId="64433E87" w14:textId="77777777" w:rsidR="009C1587" w:rsidRDefault="009C1587" w:rsidP="009C1587">
      <w:pPr>
        <w:widowControl/>
        <w:adjustRightInd w:val="0"/>
        <w:rPr>
          <w:rFonts w:asciiTheme="minorHAnsi" w:eastAsiaTheme="minorHAnsi" w:hAnsiTheme="minorHAnsi" w:cstheme="minorHAnsi"/>
          <w:lang w:val="sk-SK" w:eastAsia="en-US"/>
        </w:rPr>
      </w:pPr>
    </w:p>
    <w:p w14:paraId="2752938A" w14:textId="7338F5E0"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w:t>
      </w:r>
      <w:r w:rsidRPr="006E3C0E">
        <w:rPr>
          <w:rFonts w:asciiTheme="minorHAnsi" w:hAnsiTheme="minorHAnsi" w:cstheme="minorHAnsi"/>
          <w:color w:val="000000"/>
        </w:rPr>
        <w:br/>
        <w:t>2.bola iná osoba ako verejný obstarávateľ alebo obstarávateľ podľa tohto zákona, dôkaz o plnení potvrdí odberateľ; ak také potvrdenie uchádzač alebo záujemca nemá k dispozícii, vyhlásením uchádzača alebo záujemcu o ich uskutočnení,</w:t>
      </w:r>
      <w:r w:rsidRPr="006E3C0E">
        <w:rPr>
          <w:rFonts w:asciiTheme="minorHAnsi" w:hAnsiTheme="minorHAnsi" w:cstheme="minorHAnsi"/>
          <w:color w:val="000000"/>
        </w:rPr>
        <w:br/>
        <w:t>doplneným dokladom, preukazujúcim ich uskutočnenie alebo zmluvný vzťah, na základe ktorého boli uskutočnené;</w:t>
      </w:r>
      <w:r w:rsidRPr="006E3C0E">
        <w:rPr>
          <w:rFonts w:asciiTheme="minorHAnsi" w:hAnsiTheme="minorHAnsi" w:cstheme="minorHAnsi"/>
          <w:color w:val="000000"/>
        </w:rPr>
        <w:br/>
        <w:t>2.</w:t>
      </w:r>
      <w:r w:rsidRPr="006E3C0E">
        <w:rPr>
          <w:rFonts w:asciiTheme="minorHAnsi" w:hAnsiTheme="minorHAnsi" w:cstheme="minorHAnsi"/>
          <w:color w:val="000000"/>
        </w:rPr>
        <w:br/>
        <w:t>Podľa § 34 ods. 1 písm. g) ZVO ak ide o stavebné práce alebo služby, údajmi o vzdelaní a odbornej praxi alebo o</w:t>
      </w:r>
      <w:r w:rsidRPr="006E3C0E">
        <w:rPr>
          <w:rFonts w:asciiTheme="minorHAnsi" w:hAnsiTheme="minorHAnsi" w:cstheme="minorHAnsi"/>
          <w:color w:val="000000"/>
        </w:rPr>
        <w:br/>
        <w:t>odbornej kvalifikácií osôb určených na plnenie zmluvy alebo koncesnej zmluvy alebo riadiacich zamestnancov, ak nie sú kritériom na vyhodnotenie ponúk.</w:t>
      </w:r>
      <w:r w:rsidRPr="006E3C0E">
        <w:rPr>
          <w:rFonts w:asciiTheme="minorHAnsi" w:hAnsiTheme="minorHAnsi" w:cstheme="minorHAnsi"/>
          <w:color w:val="000000"/>
        </w:rPr>
        <w:br/>
        <w:t>3.</w:t>
      </w:r>
      <w:r w:rsidRPr="006E3C0E">
        <w:rPr>
          <w:rFonts w:asciiTheme="minorHAnsi" w:hAnsiTheme="minorHAnsi" w:cstheme="minorHAnsi"/>
          <w:color w:val="000000"/>
        </w:rPr>
        <w:br/>
        <w:t>Podľa § 34 ods. 1 písm. h) zákona v nadväznosti na § 36 zákona: uvedením opatrení environmentálneho manažérstva, ktoré uchádzač alebo záujemca použije pri plnení zmluvy, ktorej predmetom je uskutočnenie stavebných prác v nadväznosti na § 36 zákona.</w:t>
      </w:r>
    </w:p>
    <w:p w14:paraId="199E34F9" w14:textId="77777777" w:rsidR="00090C4B" w:rsidRDefault="00090C4B" w:rsidP="006E3C0E">
      <w:pPr>
        <w:pStyle w:val="Odsekzoznamu"/>
        <w:tabs>
          <w:tab w:val="left" w:pos="426"/>
        </w:tabs>
        <w:ind w:left="0"/>
        <w:rPr>
          <w:rFonts w:asciiTheme="minorHAnsi" w:hAnsiTheme="minorHAnsi" w:cstheme="minorHAnsi"/>
          <w:color w:val="000000"/>
        </w:rPr>
      </w:pPr>
    </w:p>
    <w:p w14:paraId="52607546" w14:textId="77777777" w:rsidR="00090C4B"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5297D48C" w14:textId="21B80519"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w:t>
      </w:r>
      <w:r w:rsidRPr="006E3C0E">
        <w:rPr>
          <w:rFonts w:asciiTheme="minorHAnsi" w:hAnsiTheme="minorHAnsi" w:cstheme="minorHAnsi"/>
          <w:color w:val="000000"/>
        </w:rPr>
        <w:br/>
        <w:t>K § 34 ods. 1 písm. b):</w:t>
      </w:r>
      <w:r w:rsidRPr="006E3C0E">
        <w:rPr>
          <w:rFonts w:asciiTheme="minorHAnsi" w:hAnsiTheme="minorHAnsi" w:cstheme="minorHAnsi"/>
          <w:color w:val="000000"/>
        </w:rPr>
        <w:b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w:t>
      </w:r>
      <w:r w:rsidR="006A048D">
        <w:rPr>
          <w:rFonts w:asciiTheme="minorHAnsi" w:hAnsiTheme="minorHAnsi" w:cstheme="minorHAnsi"/>
          <w:color w:val="000000"/>
        </w:rPr>
        <w:t>inžinierske</w:t>
      </w:r>
      <w:r w:rsidRPr="006E3C0E">
        <w:rPr>
          <w:rFonts w:asciiTheme="minorHAnsi" w:hAnsiTheme="minorHAnsi" w:cstheme="minorHAnsi"/>
          <w:color w:val="000000"/>
        </w:rPr>
        <w:t xml:space="preserve"> stavby) bola rovnaká alebo vyššia ako </w:t>
      </w:r>
      <w:r w:rsidR="00090C4B">
        <w:rPr>
          <w:rFonts w:asciiTheme="minorHAnsi" w:hAnsiTheme="minorHAnsi" w:cstheme="minorHAnsi"/>
          <w:color w:val="000000"/>
        </w:rPr>
        <w:t>7</w:t>
      </w:r>
      <w:r w:rsidR="009118B8">
        <w:rPr>
          <w:rFonts w:asciiTheme="minorHAnsi" w:hAnsiTheme="minorHAnsi" w:cstheme="minorHAnsi"/>
          <w:color w:val="000000"/>
        </w:rPr>
        <w:t>30</w:t>
      </w:r>
      <w:r w:rsidRPr="006E3C0E">
        <w:rPr>
          <w:rFonts w:asciiTheme="minorHAnsi" w:hAnsiTheme="minorHAnsi" w:cstheme="minorHAnsi"/>
          <w:color w:val="000000"/>
        </w:rPr>
        <w:t xml:space="preserve"> 000,00 EUR</w:t>
      </w:r>
      <w:r w:rsidR="00C80C8C">
        <w:rPr>
          <w:rFonts w:asciiTheme="minorHAnsi" w:hAnsiTheme="minorHAnsi" w:cstheme="minorHAnsi"/>
          <w:color w:val="000000"/>
        </w:rPr>
        <w:t xml:space="preserve"> bez DPH</w:t>
      </w:r>
      <w:r w:rsidRPr="006E3C0E">
        <w:rPr>
          <w:rFonts w:asciiTheme="minorHAnsi" w:hAnsiTheme="minorHAnsi" w:cstheme="minorHAnsi"/>
          <w:color w:val="000000"/>
        </w:rPr>
        <w:t>.</w:t>
      </w:r>
      <w:r w:rsidRPr="006E3C0E">
        <w:rPr>
          <w:rFonts w:asciiTheme="minorHAnsi" w:hAnsiTheme="minorHAnsi" w:cstheme="minorHAnsi"/>
          <w:color w:val="000000"/>
        </w:rPr>
        <w:b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r w:rsidRPr="006E3C0E">
        <w:rPr>
          <w:rFonts w:asciiTheme="minorHAnsi" w:hAnsiTheme="minorHAnsi" w:cstheme="minorHAnsi"/>
          <w:color w:val="000000"/>
        </w:rPr>
        <w:br/>
        <w:t>2.</w:t>
      </w:r>
      <w:r w:rsidRPr="006E3C0E">
        <w:rPr>
          <w:rFonts w:asciiTheme="minorHAnsi" w:hAnsiTheme="minorHAnsi" w:cstheme="minorHAnsi"/>
          <w:color w:val="000000"/>
        </w:rPr>
        <w:br/>
        <w:t>K § 34 ods. 1 písm. g):</w:t>
      </w:r>
      <w:r w:rsidRPr="006E3C0E">
        <w:rPr>
          <w:rFonts w:asciiTheme="minorHAnsi" w:hAnsiTheme="minorHAnsi" w:cstheme="minorHAnsi"/>
          <w:color w:val="000000"/>
        </w:rPr>
        <w:br/>
        <w:t>Uchádzač preukáže min. 1 osobu zodpovednú za riadne zhotovenie predmetu zákazky - Stavbyvedúceho, pričom na preukázanie tejto podmienky účasti predloží doklady:</w:t>
      </w:r>
      <w:r w:rsidRPr="006E3C0E">
        <w:rPr>
          <w:rFonts w:asciiTheme="minorHAnsi" w:hAnsiTheme="minorHAnsi" w:cstheme="minorHAnsi"/>
          <w:color w:val="000000"/>
        </w:rPr>
        <w:br/>
        <w:t>a) Osvedčenie o vykonaní odbornej skúšky o odbornej spôsobilosti pre výkon činnosti stavbyvedúceho s odborným zameraním: Inžinierske stavby,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r w:rsidRPr="006E3C0E">
        <w:rPr>
          <w:rFonts w:asciiTheme="minorHAnsi" w:hAnsiTheme="minorHAnsi" w:cstheme="minorHAnsi"/>
          <w:color w:val="000000"/>
        </w:rPr>
        <w:br/>
        <w:t>b) Životopis, z ktorého budú zrejmé údaje o odbornej praxi stavbyvedúceho, kde preukáže minimálne 1 skúsenosť na pozícii stavbyvedúceho pri realizácii stavebných prác rovnakého alebo podobného charakteru ako je predmet zákazky.</w:t>
      </w:r>
      <w:r w:rsidRPr="006E3C0E">
        <w:rPr>
          <w:rFonts w:asciiTheme="minorHAnsi" w:hAnsiTheme="minorHAnsi" w:cstheme="minorHAnsi"/>
          <w:color w:val="000000"/>
        </w:rPr>
        <w:br/>
        <w:t>c) Potvrdenie, že uchádzač má k dispozícii odborne spôsobilú osobu spĺňajúcu stanovené požiadavky vyžadované v zmysle osobitných právnych predpisov (napr. zmluvu v prípade pracovno právneho vzťahu, resp. uzavretú zmluvu o budúcej zmluve v prípade SZČO, FO, PO a pod.).</w:t>
      </w:r>
      <w:r w:rsidRPr="006E3C0E">
        <w:rPr>
          <w:rFonts w:asciiTheme="minorHAnsi" w:hAnsiTheme="minorHAnsi" w:cstheme="minorHAnsi"/>
          <w:color w:val="000000"/>
        </w:rPr>
        <w:br/>
        <w:t>Uchádzač musí mať odborne spôsobilú osobu v zmysle § 34 ods. 1 písm. g) po celý nevyhnutný čas k dispozícii pre uskutočnenie stavebných prác na tejto zákazke.</w:t>
      </w:r>
      <w:r w:rsidRPr="006E3C0E">
        <w:rPr>
          <w:rFonts w:asciiTheme="minorHAnsi" w:hAnsiTheme="minorHAnsi" w:cstheme="minorHAnsi"/>
          <w:color w:val="000000"/>
        </w:rPr>
        <w:br/>
        <w:t>3.</w:t>
      </w:r>
    </w:p>
    <w:p w14:paraId="6D4FB839" w14:textId="77777777" w:rsidR="000C3FF0" w:rsidRPr="006E3C0E" w:rsidRDefault="000C3FF0"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K § 34 ods. 1 písm. h) a § 36:</w:t>
      </w:r>
    </w:p>
    <w:p w14:paraId="3DA9D883"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Certifikát EMAS, resp. registrácia v schéme EMAS, prípadne validované environmentálne vyhlásenie alebo iný rovnocenný dôkaz.</w:t>
      </w:r>
    </w:p>
    <w:p w14:paraId="37E3E352"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2A75F5C0" w14:textId="77777777" w:rsidR="000406A2" w:rsidRDefault="000406A2" w:rsidP="000406A2">
      <w:pPr>
        <w:pStyle w:val="Default"/>
        <w:adjustRightInd/>
        <w:rPr>
          <w:rFonts w:ascii="Calibri" w:hAnsi="Calibri" w:cs="Calibri"/>
          <w:sz w:val="22"/>
          <w:szCs w:val="22"/>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0932D05" w14:textId="19A36C0C" w:rsidR="000C0F05" w:rsidRPr="00A41791" w:rsidRDefault="00995BAE" w:rsidP="000C0F05">
      <w:pPr>
        <w:pStyle w:val="Nadpis1"/>
        <w:rPr>
          <w:rFonts w:asciiTheme="minorHAnsi" w:eastAsiaTheme="minorHAnsi" w:hAnsiTheme="minorHAnsi" w:cstheme="minorHAnsi"/>
          <w:lang w:eastAsia="en-US"/>
        </w:rPr>
      </w:pPr>
      <w:r w:rsidRPr="007D03A5">
        <w:rPr>
          <w:rFonts w:asciiTheme="minorHAnsi" w:eastAsiaTheme="minorHAnsi" w:hAnsiTheme="minorHAnsi" w:cstheme="minorHAnsi"/>
          <w:lang w:eastAsia="en-US"/>
        </w:rPr>
        <w:t>Predmetom obstarávania je</w:t>
      </w:r>
      <w:r w:rsidR="000C0F05" w:rsidRPr="00A41791">
        <w:rPr>
          <w:rFonts w:asciiTheme="minorHAnsi" w:hAnsiTheme="minorHAnsi" w:cstheme="minorHAnsi"/>
          <w:sz w:val="22"/>
          <w:szCs w:val="22"/>
        </w:rPr>
        <w:t xml:space="preserve"> „</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0C0F05" w:rsidRPr="00A41791">
        <w:rPr>
          <w:rFonts w:asciiTheme="minorHAnsi" w:hAnsiTheme="minorHAnsi" w:cstheme="minorHAnsi"/>
          <w:sz w:val="22"/>
          <w:szCs w:val="22"/>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709A10F1"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Predmetom verejného obstarávania je uskutočnenie stavebných prác za účelom výstavby Cyklo Aleje Veľký Šariš. Uvedená stavba pozostáva z nasledovných stavebných prác:</w:t>
      </w:r>
    </w:p>
    <w:p w14:paraId="6188D6E6"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Projekt rieši koridor a trasu budúcej cyklo aleje začínajúcu na Jarkovej ulici a končiacu na Mlynskej ulici vo Veľkom Šariši, na mieste bývalého mlynského náhonu. V súčasnosti ide o značne zanedbané a neudržiavané územie, ktoré prerastá vysokými trávami v bažinatom podklade. Z tohto dôvodu nie je možná jeho údržba, nakoľko je ťažko prístupný. Cykloalej bude tvorená spoločnou cestičkou pre cyklistov a chodcov, pričom cyklisti a chodci budú navzájom oddelený deliacim pásom zo zelene, v ktorej sa vysadia stromy a vybudujú sa malé odpočívadla s lavičkami a tienidlom. Súčasťou stavebných prác je taktiež výstavba cykloprístreškov: .</w:t>
      </w:r>
    </w:p>
    <w:p w14:paraId="59A91E3A"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CP1 - Cykloprístrešok s cyklostojanmi pre bezpečné parkovanie bicyklov v počte 10 ks</w:t>
      </w:r>
    </w:p>
    <w:p w14:paraId="35EAA294" w14:textId="47F98DC2" w:rsidR="009C1587" w:rsidRPr="000C0F05" w:rsidRDefault="00090C4B" w:rsidP="00090C4B">
      <w:pPr>
        <w:ind w:left="284" w:right="556"/>
        <w:jc w:val="both"/>
        <w:rPr>
          <w:rFonts w:asciiTheme="minorHAnsi" w:hAnsiTheme="minorHAnsi" w:cstheme="minorHAnsi"/>
        </w:rPr>
      </w:pPr>
      <w:r w:rsidRPr="00090C4B">
        <w:rPr>
          <w:rFonts w:asciiTheme="minorHAnsi" w:hAnsiTheme="minorHAnsi" w:cstheme="minorHAnsi"/>
        </w:rPr>
        <w:t>CP2 - Cykloprístrešok s cyklostojanmi pre bezpečné parkovanie bicyklov v počte 5 ks</w:t>
      </w:r>
      <w:r w:rsidR="000C0F05" w:rsidRPr="000C0F05">
        <w:rPr>
          <w:rFonts w:asciiTheme="minorHAnsi" w:hAnsiTheme="minorHAnsi" w:cstheme="minorHAnsi"/>
        </w:rPr>
        <w:t>.</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4BC01A87" w14:textId="77777777" w:rsidR="00090C4B" w:rsidRDefault="00090C4B">
      <w:pPr>
        <w:pStyle w:val="Nadpis1"/>
        <w:spacing w:before="72"/>
        <w:ind w:left="5566"/>
        <w:rPr>
          <w:rFonts w:asciiTheme="minorHAnsi" w:hAnsiTheme="minorHAnsi" w:cstheme="minorHAnsi"/>
          <w:color w:val="808080"/>
          <w:sz w:val="22"/>
          <w:szCs w:val="22"/>
        </w:rPr>
      </w:pPr>
    </w:p>
    <w:p w14:paraId="23C678B9" w14:textId="77777777" w:rsidR="00090C4B" w:rsidRDefault="00090C4B">
      <w:pPr>
        <w:pStyle w:val="Nadpis1"/>
        <w:spacing w:before="72"/>
        <w:ind w:left="5566"/>
        <w:rPr>
          <w:rFonts w:asciiTheme="minorHAnsi" w:hAnsiTheme="minorHAnsi" w:cstheme="minorHAnsi"/>
          <w:color w:val="808080"/>
          <w:sz w:val="22"/>
          <w:szCs w:val="22"/>
        </w:rPr>
      </w:pPr>
    </w:p>
    <w:p w14:paraId="10121638" w14:textId="77777777" w:rsidR="00090C4B" w:rsidRDefault="00090C4B">
      <w:pPr>
        <w:pStyle w:val="Nadpis1"/>
        <w:spacing w:before="72"/>
        <w:ind w:left="5566"/>
        <w:rPr>
          <w:rFonts w:asciiTheme="minorHAnsi" w:hAnsiTheme="minorHAnsi" w:cstheme="minorHAnsi"/>
          <w:color w:val="808080"/>
          <w:sz w:val="22"/>
          <w:szCs w:val="22"/>
        </w:rPr>
      </w:pPr>
    </w:p>
    <w:p w14:paraId="20EB20FC" w14:textId="77777777" w:rsidR="00090C4B" w:rsidRDefault="00090C4B">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0F15A686"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A41791" w:rsidRPr="00A41791">
        <w:rPr>
          <w:rFonts w:asciiTheme="minorHAnsi" w:hAnsiTheme="minorHAnsi" w:cstheme="minorHAnsi"/>
          <w:sz w:val="22"/>
          <w:szCs w:val="22"/>
        </w:rPr>
        <w:t>“</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6A048D">
        <w:rPr>
          <w:rFonts w:asciiTheme="minorHAnsi" w:eastAsiaTheme="minorHAnsi" w:hAnsiTheme="minorHAnsi" w:cstheme="minorHAnsi"/>
          <w:i/>
          <w:iCs/>
          <w:lang w:eastAsia="en-US"/>
        </w:rPr>
        <w:t>203</w:t>
      </w:r>
      <w:r w:rsidR="000C0F05">
        <w:rPr>
          <w:rFonts w:asciiTheme="minorHAnsi" w:eastAsiaTheme="minorHAnsi" w:hAnsiTheme="minorHAnsi" w:cstheme="minorHAnsi"/>
          <w:i/>
          <w:iCs/>
          <w:lang w:eastAsia="en-US"/>
        </w:rPr>
        <w:t>/202</w:t>
      </w:r>
      <w:r w:rsidR="002D5855">
        <w:rPr>
          <w:rFonts w:asciiTheme="minorHAnsi" w:eastAsiaTheme="minorHAnsi" w:hAnsiTheme="minorHAnsi" w:cstheme="minorHAnsi"/>
          <w:i/>
          <w:iCs/>
          <w:lang w:eastAsia="en-US"/>
        </w:rPr>
        <w:t xml:space="preserve">1  </w:t>
      </w:r>
      <w:r w:rsidR="002D5855" w:rsidRPr="002D5855">
        <w:rPr>
          <w:rFonts w:asciiTheme="minorHAnsi" w:eastAsiaTheme="minorHAnsi" w:hAnsiTheme="minorHAnsi" w:cstheme="minorHAnsi"/>
          <w:i/>
          <w:iCs/>
          <w:lang w:eastAsia="en-US"/>
        </w:rPr>
        <w:t xml:space="preserve">zo dňa </w:t>
      </w:r>
      <w:r w:rsidR="006A048D">
        <w:rPr>
          <w:rFonts w:asciiTheme="minorHAnsi" w:eastAsiaTheme="minorHAnsi" w:hAnsiTheme="minorHAnsi" w:cstheme="minorHAnsi"/>
          <w:i/>
          <w:iCs/>
          <w:lang w:eastAsia="en-US"/>
        </w:rPr>
        <w:t>02.09</w:t>
      </w:r>
      <w:r w:rsidR="002D5855" w:rsidRPr="002D5855">
        <w:rPr>
          <w:rFonts w:asciiTheme="minorHAnsi" w:eastAsiaTheme="minorHAnsi" w:hAnsiTheme="minorHAnsi" w:cstheme="minorHAnsi"/>
          <w:i/>
          <w:iCs/>
          <w:lang w:eastAsia="en-US"/>
        </w:rPr>
        <w:t>.2021</w:t>
      </w:r>
      <w:r w:rsidR="006A048D">
        <w:rPr>
          <w:rFonts w:asciiTheme="minorHAnsi" w:eastAsiaTheme="minorHAnsi" w:hAnsiTheme="minorHAnsi" w:cstheme="minorHAnsi"/>
          <w:i/>
          <w:iCs/>
          <w:lang w:eastAsia="en-US"/>
        </w:rPr>
        <w:t>, 42323</w:t>
      </w:r>
      <w:r w:rsidR="000C0F05">
        <w:rPr>
          <w:rFonts w:asciiTheme="minorHAnsi" w:eastAsiaTheme="minorHAnsi" w:hAnsiTheme="minorHAnsi" w:cstheme="minorHAnsi"/>
          <w:i/>
          <w:iCs/>
          <w:lang w:eastAsia="en-US"/>
        </w:rPr>
        <w:t xml:space="preserve">-WYP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7" w:name="_Toc373840799"/>
      <w:bookmarkStart w:id="8"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309759B7"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w:t>
      </w:r>
      <w:r w:rsidRPr="00090C4B">
        <w:rPr>
          <w:rFonts w:asciiTheme="minorHAnsi" w:hAnsiTheme="minorHAnsi" w:cs="Arial"/>
          <w:b/>
        </w:rPr>
        <w:t>zákazky</w:t>
      </w:r>
      <w:r w:rsidR="00090C4B" w:rsidRPr="00090C4B">
        <w:rPr>
          <w:rFonts w:asciiTheme="minorHAnsi" w:hAnsiTheme="minorHAnsi" w:cs="Arial"/>
          <w:b/>
        </w:rPr>
        <w:t xml:space="preserve">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00090C4B" w:rsidRPr="00090C4B">
        <w:rPr>
          <w:rFonts w:asciiTheme="minorHAnsi" w:hAnsiTheme="minorHAnsi" w:cs="Arial"/>
          <w:b/>
        </w:rPr>
        <w:t xml:space="preserve"> </w:t>
      </w:r>
      <w:r w:rsidR="00090C4B">
        <w:rPr>
          <w:rFonts w:asciiTheme="minorHAnsi" w:hAnsiTheme="minorHAnsi" w:cs="Arial"/>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3DD953C4"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02BBB3E0" w:rsidR="00261135" w:rsidRPr="00261135" w:rsidRDefault="00CC0093" w:rsidP="00261135">
      <w:pPr>
        <w:rPr>
          <w:rFonts w:asciiTheme="minorHAnsi" w:hAnsiTheme="minorHAnsi" w:cstheme="minorHAnsi"/>
          <w:b/>
          <w:bCs/>
        </w:rPr>
      </w:pPr>
      <w:hyperlink r:id="rId15" w:history="1">
        <w:r w:rsidR="006A048D" w:rsidRPr="00686A2D">
          <w:rPr>
            <w:rStyle w:val="Hypertextovprepojenie"/>
            <w:rFonts w:asciiTheme="minorHAnsi" w:hAnsiTheme="minorHAnsi" w:cstheme="minorHAnsi"/>
            <w:b/>
            <w:bCs/>
            <w:highlight w:val="yellow"/>
          </w:rPr>
          <w:t>https://josephine.proebiz.com/sk/tender/14245/summary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7FCB3762" w:rsidR="00261135" w:rsidRPr="00261135" w:rsidRDefault="00CC0093" w:rsidP="00261135">
      <w:pPr>
        <w:rPr>
          <w:rFonts w:asciiTheme="minorHAnsi" w:hAnsiTheme="minorHAnsi" w:cstheme="minorHAnsi"/>
          <w:b/>
          <w:bCs/>
        </w:rPr>
      </w:pPr>
      <w:hyperlink r:id="rId16" w:history="1">
        <w:r w:rsidR="006A048D" w:rsidRPr="00686A2D">
          <w:rPr>
            <w:rStyle w:val="Hypertextovprepojenie"/>
            <w:rFonts w:asciiTheme="minorHAnsi" w:hAnsiTheme="minorHAnsi" w:cstheme="minorHAnsi"/>
            <w:b/>
            <w:bCs/>
            <w:highlight w:val="yellow"/>
          </w:rPr>
          <w:t>https://josephine.proebiz.com/sk/tender/14245/summary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CC0093"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60049" w14:textId="77777777" w:rsidR="00090C4B" w:rsidRDefault="00090C4B">
      <w:r>
        <w:separator/>
      </w:r>
    </w:p>
  </w:endnote>
  <w:endnote w:type="continuationSeparator" w:id="0">
    <w:p w14:paraId="5ADA0EAE" w14:textId="77777777" w:rsidR="00090C4B" w:rsidRDefault="0009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090C4B" w:rsidRDefault="00090C4B">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CC0093">
                            <w:rPr>
                              <w:rFonts w:ascii="Times New Roman"/>
                              <w:b/>
                              <w:noProof/>
                              <w:sz w:val="24"/>
                            </w:rPr>
                            <w:t>6</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CC0093">
                      <w:rPr>
                        <w:rFonts w:ascii="Times New Roman"/>
                        <w:b/>
                        <w:noProof/>
                        <w:sz w:val="24"/>
                      </w:rPr>
                      <w:t>6</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090C4B"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CC0093">
      <w:rPr>
        <w:b/>
      </w:rPr>
      <w:t>38</w:t>
    </w:r>
    <w:r>
      <w:rPr>
        <w:b/>
      </w:rPr>
      <w:fldChar w:fldCharType="end"/>
    </w:r>
    <w:r>
      <w:t xml:space="preserve"> z </w:t>
    </w:r>
    <w:r>
      <w:rPr>
        <w:b/>
      </w:rPr>
      <w:fldChar w:fldCharType="begin"/>
    </w:r>
    <w:r>
      <w:rPr>
        <w:b/>
      </w:rPr>
      <w:instrText>NUMPAGES</w:instrText>
    </w:r>
    <w:r>
      <w:rPr>
        <w:b/>
      </w:rPr>
      <w:fldChar w:fldCharType="separate"/>
    </w:r>
    <w:r w:rsidR="00CC0093">
      <w:rPr>
        <w:b/>
      </w:rPr>
      <w:t>38</w:t>
    </w:r>
    <w:r>
      <w:rPr>
        <w:b/>
      </w:rPr>
      <w:fldChar w:fldCharType="end"/>
    </w:r>
  </w:p>
  <w:p w14:paraId="34364654" w14:textId="77777777" w:rsidR="00090C4B" w:rsidRPr="00EB0477" w:rsidRDefault="00090C4B" w:rsidP="002F218C">
    <w:pPr>
      <w:pStyle w:val="Pta"/>
    </w:pPr>
  </w:p>
  <w:p w14:paraId="2134E33A" w14:textId="77777777" w:rsidR="00090C4B" w:rsidRDefault="00090C4B"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090C4B" w:rsidRPr="00EB0477"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sidR="00C80C8C">
      <w:rPr>
        <w:b/>
      </w:rPr>
      <w:t>38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B784" w14:textId="77777777" w:rsidR="00090C4B" w:rsidRDefault="00090C4B">
      <w:r>
        <w:separator/>
      </w:r>
    </w:p>
  </w:footnote>
  <w:footnote w:type="continuationSeparator" w:id="0">
    <w:p w14:paraId="5AC1D867" w14:textId="77777777" w:rsidR="00090C4B" w:rsidRDefault="00090C4B">
      <w:r>
        <w:continuationSeparator/>
      </w:r>
    </w:p>
  </w:footnote>
  <w:footnote w:id="1">
    <w:p w14:paraId="5AC75635" w14:textId="77777777" w:rsidR="00090C4B" w:rsidRPr="00B476F0" w:rsidRDefault="00090C4B"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90C4B" w:rsidRPr="005D088B" w:rsidRDefault="00090C4B"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90C4B" w:rsidRPr="005D088B" w:rsidRDefault="00090C4B"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90C4B" w:rsidRPr="00E1291F" w:rsidRDefault="00090C4B"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90C4B" w:rsidRPr="005D088B" w:rsidRDefault="00090C4B"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90C4B" w:rsidRPr="00763CAB" w:rsidRDefault="00090C4B"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90C4B" w:rsidRPr="005D088B" w:rsidRDefault="00090C4B"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090C4B" w:rsidRDefault="00090C4B" w:rsidP="002F218C">
    <w:pPr>
      <w:pStyle w:val="Hlavika"/>
    </w:pPr>
  </w:p>
  <w:p w14:paraId="294E088F" w14:textId="77777777" w:rsidR="00090C4B" w:rsidRDefault="00090C4B"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90C4B" w:rsidRDefault="00090C4B">
    <w:pPr>
      <w:pStyle w:val="Hlavika"/>
    </w:pPr>
  </w:p>
  <w:p w14:paraId="0D69A02C" w14:textId="77777777" w:rsidR="00090C4B" w:rsidRDefault="00090C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90C4B"/>
    <w:rsid w:val="000B3D21"/>
    <w:rsid w:val="000C0F05"/>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048D"/>
    <w:rsid w:val="006A1942"/>
    <w:rsid w:val="006A1EFE"/>
    <w:rsid w:val="006D1615"/>
    <w:rsid w:val="006D7B7B"/>
    <w:rsid w:val="006E230A"/>
    <w:rsid w:val="006E2AF2"/>
    <w:rsid w:val="006E3C0E"/>
    <w:rsid w:val="007035BB"/>
    <w:rsid w:val="00717AA2"/>
    <w:rsid w:val="00755BE6"/>
    <w:rsid w:val="00756E1B"/>
    <w:rsid w:val="00785773"/>
    <w:rsid w:val="007A2EE1"/>
    <w:rsid w:val="007D03A5"/>
    <w:rsid w:val="007E21FE"/>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118B8"/>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0C8C"/>
    <w:rsid w:val="00C826C8"/>
    <w:rsid w:val="00C96F86"/>
    <w:rsid w:val="00CA1A8C"/>
    <w:rsid w:val="00CA21E0"/>
    <w:rsid w:val="00CA7708"/>
    <w:rsid w:val="00CB7200"/>
    <w:rsid w:val="00CC0093"/>
    <w:rsid w:val="00CC084E"/>
    <w:rsid w:val="00CD32F9"/>
    <w:rsid w:val="00CF1D86"/>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27815269">
      <w:bodyDiv w:val="1"/>
      <w:marLeft w:val="0"/>
      <w:marRight w:val="0"/>
      <w:marTop w:val="0"/>
      <w:marBottom w:val="0"/>
      <w:divBdr>
        <w:top w:val="none" w:sz="0" w:space="0" w:color="auto"/>
        <w:left w:val="none" w:sz="0" w:space="0" w:color="auto"/>
        <w:bottom w:val="none" w:sz="0" w:space="0" w:color="auto"/>
        <w:right w:val="none" w:sz="0" w:space="0" w:color="auto"/>
      </w:divBdr>
      <w:divsChild>
        <w:div w:id="836843609">
          <w:marLeft w:val="0"/>
          <w:marRight w:val="0"/>
          <w:marTop w:val="0"/>
          <w:marBottom w:val="0"/>
          <w:divBdr>
            <w:top w:val="none" w:sz="0" w:space="0" w:color="auto"/>
            <w:left w:val="none" w:sz="0" w:space="0" w:color="auto"/>
            <w:bottom w:val="none" w:sz="0" w:space="0" w:color="auto"/>
            <w:right w:val="none" w:sz="0" w:space="0" w:color="auto"/>
          </w:divBdr>
        </w:div>
        <w:div w:id="991718909">
          <w:marLeft w:val="0"/>
          <w:marRight w:val="0"/>
          <w:marTop w:val="0"/>
          <w:marBottom w:val="0"/>
          <w:divBdr>
            <w:top w:val="none" w:sz="0" w:space="0" w:color="auto"/>
            <w:left w:val="none" w:sz="0" w:space="0" w:color="auto"/>
            <w:bottom w:val="none" w:sz="0" w:space="0" w:color="auto"/>
            <w:right w:val="none" w:sz="0" w:space="0" w:color="auto"/>
          </w:divBdr>
        </w:div>
      </w:divsChild>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4245/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3156/summary" TargetMode="External"/><Relationship Id="rId5" Type="http://schemas.openxmlformats.org/officeDocument/2006/relationships/settings" Target="settings.xml"/><Relationship Id="rId15" Type="http://schemas.openxmlformats.org/officeDocument/2006/relationships/hyperlink" Target="https://josephine.proebiz.com/sk/tender/14245/summary" TargetMode="External"/><Relationship Id="rId10" Type="http://schemas.openxmlformats.org/officeDocument/2006/relationships/hyperlink" Target="https://josephine.proebiz.com/sk/tender/14245/summary"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sk/tender/13156/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BB5C3-36B3-4C15-8C4E-9CB70A16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11860</Words>
  <Characters>67607</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2</cp:revision>
  <cp:lastPrinted>2021-09-13T20:18:00Z</cp:lastPrinted>
  <dcterms:created xsi:type="dcterms:W3CDTF">2021-11-04T21:39:00Z</dcterms:created>
  <dcterms:modified xsi:type="dcterms:W3CDTF">2021-11-04T21:39:00Z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