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hAnsi="Calibri" w:cs="Arial"/>
          <w:b w:val="0"/>
          <w:bCs w:val="0"/>
          <w:caps w:val="0"/>
          <w:color w:val="auto"/>
          <w:spacing w:val="0"/>
          <w:sz w:val="24"/>
          <w:szCs w:val="24"/>
          <w:lang w:eastAsia="cs-CZ"/>
        </w:rPr>
        <w:id w:val="-1356718218"/>
        <w:docPartObj>
          <w:docPartGallery w:val="Table of Contents"/>
          <w:docPartUnique/>
        </w:docPartObj>
      </w:sdtPr>
      <w:sdtEndPr/>
      <w:sdtContent>
        <w:p w:rsidR="00BC0075" w:rsidRPr="00BC0075" w:rsidRDefault="00BC0075">
          <w:pPr>
            <w:pStyle w:val="Nadpisobsahu"/>
            <w:rPr>
              <w:color w:val="auto"/>
            </w:rPr>
          </w:pPr>
          <w:r w:rsidRPr="00BC0075">
            <w:rPr>
              <w:color w:val="auto"/>
            </w:rPr>
            <w:t>Obsah</w:t>
          </w:r>
        </w:p>
        <w:p w:rsidR="00B110F3" w:rsidRDefault="00BC0075">
          <w:pPr>
            <w:pStyle w:val="Obsah1"/>
            <w:rPr>
              <w:rFonts w:asciiTheme="minorHAnsi" w:eastAsiaTheme="minorEastAsia" w:hAnsiTheme="minorHAnsi" w:cstheme="minorBidi"/>
              <w:b w:val="0"/>
              <w:bCs w:val="0"/>
              <w:noProof/>
              <w:snapToGrid/>
              <w:sz w:val="22"/>
              <w:szCs w:val="22"/>
            </w:rPr>
          </w:pPr>
          <w:r>
            <w:rPr>
              <w:b w:val="0"/>
              <w:bCs w:val="0"/>
            </w:rPr>
            <w:fldChar w:fldCharType="begin"/>
          </w:r>
          <w:r>
            <w:rPr>
              <w:b w:val="0"/>
              <w:bCs w:val="0"/>
            </w:rPr>
            <w:instrText xml:space="preserve"> TOC \o "1-2" \h \z \u </w:instrText>
          </w:r>
          <w:r>
            <w:rPr>
              <w:b w:val="0"/>
              <w:bCs w:val="0"/>
            </w:rPr>
            <w:fldChar w:fldCharType="separate"/>
          </w:r>
          <w:hyperlink w:anchor="_Toc465149999" w:history="1">
            <w:r w:rsidR="00B110F3" w:rsidRPr="009B303F">
              <w:rPr>
                <w:rStyle w:val="Hypertextovodkaz"/>
                <w:noProof/>
                <w:lang w:val="sk-SK"/>
              </w:rPr>
              <w:t>1</w:t>
            </w:r>
            <w:r w:rsidR="00B110F3">
              <w:rPr>
                <w:rFonts w:asciiTheme="minorHAnsi" w:eastAsiaTheme="minorEastAsia" w:hAnsiTheme="minorHAnsi" w:cstheme="minorBidi"/>
                <w:b w:val="0"/>
                <w:bCs w:val="0"/>
                <w:noProof/>
                <w:snapToGrid/>
                <w:sz w:val="22"/>
                <w:szCs w:val="22"/>
              </w:rPr>
              <w:tab/>
            </w:r>
            <w:r w:rsidR="00B110F3" w:rsidRPr="009B303F">
              <w:rPr>
                <w:rStyle w:val="Hypertextovodkaz"/>
                <w:noProof/>
                <w:lang w:val="sk-SK"/>
              </w:rPr>
              <w:t>Úvod</w:t>
            </w:r>
            <w:r w:rsidR="00B110F3">
              <w:rPr>
                <w:noProof/>
                <w:webHidden/>
              </w:rPr>
              <w:tab/>
            </w:r>
            <w:r w:rsidR="00B110F3">
              <w:rPr>
                <w:noProof/>
                <w:webHidden/>
              </w:rPr>
              <w:fldChar w:fldCharType="begin"/>
            </w:r>
            <w:r w:rsidR="00B110F3">
              <w:rPr>
                <w:noProof/>
                <w:webHidden/>
              </w:rPr>
              <w:instrText xml:space="preserve"> PAGEREF _Toc465149999 \h </w:instrText>
            </w:r>
            <w:r w:rsidR="00B110F3">
              <w:rPr>
                <w:noProof/>
                <w:webHidden/>
              </w:rPr>
            </w:r>
            <w:r w:rsidR="00B110F3">
              <w:rPr>
                <w:noProof/>
                <w:webHidden/>
              </w:rPr>
              <w:fldChar w:fldCharType="separate"/>
            </w:r>
            <w:r w:rsidR="004606EB">
              <w:rPr>
                <w:noProof/>
                <w:webHidden/>
              </w:rPr>
              <w:t>1</w:t>
            </w:r>
            <w:r w:rsidR="00B110F3">
              <w:rPr>
                <w:noProof/>
                <w:webHidden/>
              </w:rPr>
              <w:fldChar w:fldCharType="end"/>
            </w:r>
          </w:hyperlink>
        </w:p>
        <w:p w:rsidR="00B110F3" w:rsidRDefault="004A5A27">
          <w:pPr>
            <w:pStyle w:val="Obsah1"/>
            <w:rPr>
              <w:rFonts w:asciiTheme="minorHAnsi" w:eastAsiaTheme="minorEastAsia" w:hAnsiTheme="minorHAnsi" w:cstheme="minorBidi"/>
              <w:b w:val="0"/>
              <w:bCs w:val="0"/>
              <w:noProof/>
              <w:snapToGrid/>
              <w:sz w:val="22"/>
              <w:szCs w:val="22"/>
            </w:rPr>
          </w:pPr>
          <w:hyperlink w:anchor="_Toc465150000" w:history="1">
            <w:r w:rsidR="00B110F3" w:rsidRPr="009B303F">
              <w:rPr>
                <w:rStyle w:val="Hypertextovodkaz"/>
                <w:noProof/>
                <w:lang w:val="sk-SK"/>
              </w:rPr>
              <w:t>2</w:t>
            </w:r>
            <w:r w:rsidR="00B110F3">
              <w:rPr>
                <w:rFonts w:asciiTheme="minorHAnsi" w:eastAsiaTheme="minorEastAsia" w:hAnsiTheme="minorHAnsi" w:cstheme="minorBidi"/>
                <w:b w:val="0"/>
                <w:bCs w:val="0"/>
                <w:noProof/>
                <w:snapToGrid/>
                <w:sz w:val="22"/>
                <w:szCs w:val="22"/>
              </w:rPr>
              <w:tab/>
            </w:r>
            <w:r w:rsidR="00B110F3" w:rsidRPr="009B303F">
              <w:rPr>
                <w:rStyle w:val="Hypertextovodkaz"/>
                <w:noProof/>
                <w:lang w:val="sk-SK"/>
              </w:rPr>
              <w:t>Požiadavky na ostatné profesie</w:t>
            </w:r>
            <w:r w:rsidR="00B110F3">
              <w:rPr>
                <w:noProof/>
                <w:webHidden/>
              </w:rPr>
              <w:tab/>
            </w:r>
            <w:r w:rsidR="00B110F3">
              <w:rPr>
                <w:noProof/>
                <w:webHidden/>
              </w:rPr>
              <w:fldChar w:fldCharType="begin"/>
            </w:r>
            <w:r w:rsidR="00B110F3">
              <w:rPr>
                <w:noProof/>
                <w:webHidden/>
              </w:rPr>
              <w:instrText xml:space="preserve"> PAGEREF _Toc465150000 \h </w:instrText>
            </w:r>
            <w:r w:rsidR="00B110F3">
              <w:rPr>
                <w:noProof/>
                <w:webHidden/>
              </w:rPr>
            </w:r>
            <w:r w:rsidR="00B110F3">
              <w:rPr>
                <w:noProof/>
                <w:webHidden/>
              </w:rPr>
              <w:fldChar w:fldCharType="separate"/>
            </w:r>
            <w:r w:rsidR="004606EB">
              <w:rPr>
                <w:noProof/>
                <w:webHidden/>
              </w:rPr>
              <w:t>1</w:t>
            </w:r>
            <w:r w:rsidR="00B110F3">
              <w:rPr>
                <w:noProof/>
                <w:webHidden/>
              </w:rPr>
              <w:fldChar w:fldCharType="end"/>
            </w:r>
          </w:hyperlink>
        </w:p>
        <w:p w:rsidR="00B110F3" w:rsidRDefault="004A5A27">
          <w:pPr>
            <w:pStyle w:val="Obsah2"/>
            <w:rPr>
              <w:rFonts w:asciiTheme="minorHAnsi" w:eastAsiaTheme="minorEastAsia" w:hAnsiTheme="minorHAnsi" w:cstheme="minorBidi"/>
              <w:iCs w:val="0"/>
              <w:noProof/>
              <w:snapToGrid/>
              <w:sz w:val="22"/>
              <w:szCs w:val="22"/>
            </w:rPr>
          </w:pPr>
          <w:hyperlink w:anchor="_Toc465150001" w:history="1">
            <w:r w:rsidR="00B110F3" w:rsidRPr="009B303F">
              <w:rPr>
                <w:rStyle w:val="Hypertextovodkaz"/>
                <w:noProof/>
                <w:lang w:val="sk-SK"/>
              </w:rPr>
              <w:t>2.1</w:t>
            </w:r>
            <w:r w:rsidR="00B110F3">
              <w:rPr>
                <w:rFonts w:asciiTheme="minorHAnsi" w:eastAsiaTheme="minorEastAsia" w:hAnsiTheme="minorHAnsi" w:cstheme="minorBidi"/>
                <w:iCs w:val="0"/>
                <w:noProof/>
                <w:snapToGrid/>
                <w:sz w:val="22"/>
                <w:szCs w:val="22"/>
              </w:rPr>
              <w:tab/>
            </w:r>
            <w:r w:rsidR="00B110F3" w:rsidRPr="009B303F">
              <w:rPr>
                <w:rStyle w:val="Hypertextovodkaz"/>
                <w:noProof/>
                <w:lang w:val="sk-SK"/>
              </w:rPr>
              <w:t>Dodávateľ stavebnej časti:</w:t>
            </w:r>
            <w:r w:rsidR="00B110F3">
              <w:rPr>
                <w:noProof/>
                <w:webHidden/>
              </w:rPr>
              <w:tab/>
            </w:r>
            <w:r w:rsidR="00B110F3">
              <w:rPr>
                <w:noProof/>
                <w:webHidden/>
              </w:rPr>
              <w:fldChar w:fldCharType="begin"/>
            </w:r>
            <w:r w:rsidR="00B110F3">
              <w:rPr>
                <w:noProof/>
                <w:webHidden/>
              </w:rPr>
              <w:instrText xml:space="preserve"> PAGEREF _Toc465150001 \h </w:instrText>
            </w:r>
            <w:r w:rsidR="00B110F3">
              <w:rPr>
                <w:noProof/>
                <w:webHidden/>
              </w:rPr>
            </w:r>
            <w:r w:rsidR="00B110F3">
              <w:rPr>
                <w:noProof/>
                <w:webHidden/>
              </w:rPr>
              <w:fldChar w:fldCharType="separate"/>
            </w:r>
            <w:r w:rsidR="004606EB">
              <w:rPr>
                <w:noProof/>
                <w:webHidden/>
              </w:rPr>
              <w:t>1</w:t>
            </w:r>
            <w:r w:rsidR="00B110F3">
              <w:rPr>
                <w:noProof/>
                <w:webHidden/>
              </w:rPr>
              <w:fldChar w:fldCharType="end"/>
            </w:r>
          </w:hyperlink>
        </w:p>
        <w:p w:rsidR="00B110F3" w:rsidRDefault="004A5A27">
          <w:pPr>
            <w:pStyle w:val="Obsah2"/>
            <w:rPr>
              <w:rFonts w:asciiTheme="minorHAnsi" w:eastAsiaTheme="minorEastAsia" w:hAnsiTheme="minorHAnsi" w:cstheme="minorBidi"/>
              <w:iCs w:val="0"/>
              <w:noProof/>
              <w:snapToGrid/>
              <w:sz w:val="22"/>
              <w:szCs w:val="22"/>
            </w:rPr>
          </w:pPr>
          <w:hyperlink w:anchor="_Toc465150002" w:history="1">
            <w:r w:rsidR="00B110F3" w:rsidRPr="009B303F">
              <w:rPr>
                <w:rStyle w:val="Hypertextovodkaz"/>
                <w:noProof/>
                <w:lang w:val="sk-SK"/>
              </w:rPr>
              <w:t>2.2</w:t>
            </w:r>
            <w:r w:rsidR="00B110F3">
              <w:rPr>
                <w:rFonts w:asciiTheme="minorHAnsi" w:eastAsiaTheme="minorEastAsia" w:hAnsiTheme="minorHAnsi" w:cstheme="minorBidi"/>
                <w:iCs w:val="0"/>
                <w:noProof/>
                <w:snapToGrid/>
                <w:sz w:val="22"/>
                <w:szCs w:val="22"/>
              </w:rPr>
              <w:tab/>
            </w:r>
            <w:r w:rsidR="00B110F3" w:rsidRPr="009B303F">
              <w:rPr>
                <w:rStyle w:val="Hypertextovodkaz"/>
                <w:noProof/>
                <w:lang w:val="sk-SK"/>
              </w:rPr>
              <w:t>ZTI:</w:t>
            </w:r>
            <w:r w:rsidR="00B110F3">
              <w:rPr>
                <w:noProof/>
                <w:webHidden/>
              </w:rPr>
              <w:tab/>
            </w:r>
            <w:r w:rsidR="00B110F3">
              <w:rPr>
                <w:noProof/>
                <w:webHidden/>
              </w:rPr>
              <w:fldChar w:fldCharType="begin"/>
            </w:r>
            <w:r w:rsidR="00B110F3">
              <w:rPr>
                <w:noProof/>
                <w:webHidden/>
              </w:rPr>
              <w:instrText xml:space="preserve"> PAGEREF _Toc465150002 \h </w:instrText>
            </w:r>
            <w:r w:rsidR="00B110F3">
              <w:rPr>
                <w:noProof/>
                <w:webHidden/>
              </w:rPr>
            </w:r>
            <w:r w:rsidR="00B110F3">
              <w:rPr>
                <w:noProof/>
                <w:webHidden/>
              </w:rPr>
              <w:fldChar w:fldCharType="separate"/>
            </w:r>
            <w:r w:rsidR="004606EB">
              <w:rPr>
                <w:noProof/>
                <w:webHidden/>
              </w:rPr>
              <w:t>2</w:t>
            </w:r>
            <w:r w:rsidR="00B110F3">
              <w:rPr>
                <w:noProof/>
                <w:webHidden/>
              </w:rPr>
              <w:fldChar w:fldCharType="end"/>
            </w:r>
          </w:hyperlink>
        </w:p>
        <w:p w:rsidR="00B110F3" w:rsidRDefault="004A5A27">
          <w:pPr>
            <w:pStyle w:val="Obsah2"/>
            <w:rPr>
              <w:rFonts w:asciiTheme="minorHAnsi" w:eastAsiaTheme="minorEastAsia" w:hAnsiTheme="minorHAnsi" w:cstheme="minorBidi"/>
              <w:iCs w:val="0"/>
              <w:noProof/>
              <w:snapToGrid/>
              <w:sz w:val="22"/>
              <w:szCs w:val="22"/>
            </w:rPr>
          </w:pPr>
          <w:hyperlink w:anchor="_Toc465150003" w:history="1">
            <w:r w:rsidR="00B110F3" w:rsidRPr="009B303F">
              <w:rPr>
                <w:rStyle w:val="Hypertextovodkaz"/>
                <w:noProof/>
                <w:lang w:val="sk-SK"/>
              </w:rPr>
              <w:t>2.3</w:t>
            </w:r>
            <w:r w:rsidR="00B110F3">
              <w:rPr>
                <w:rFonts w:asciiTheme="minorHAnsi" w:eastAsiaTheme="minorEastAsia" w:hAnsiTheme="minorHAnsi" w:cstheme="minorBidi"/>
                <w:iCs w:val="0"/>
                <w:noProof/>
                <w:snapToGrid/>
                <w:sz w:val="22"/>
                <w:szCs w:val="22"/>
              </w:rPr>
              <w:tab/>
            </w:r>
            <w:r w:rsidR="00B110F3" w:rsidRPr="009B303F">
              <w:rPr>
                <w:rStyle w:val="Hypertextovodkaz"/>
                <w:noProof/>
                <w:lang w:val="sk-SK"/>
              </w:rPr>
              <w:t>Vzduchotechnika:</w:t>
            </w:r>
            <w:r w:rsidR="00B110F3">
              <w:rPr>
                <w:noProof/>
                <w:webHidden/>
              </w:rPr>
              <w:tab/>
            </w:r>
            <w:r w:rsidR="00B110F3">
              <w:rPr>
                <w:noProof/>
                <w:webHidden/>
              </w:rPr>
              <w:fldChar w:fldCharType="begin"/>
            </w:r>
            <w:r w:rsidR="00B110F3">
              <w:rPr>
                <w:noProof/>
                <w:webHidden/>
              </w:rPr>
              <w:instrText xml:space="preserve"> PAGEREF _Toc465150003 \h </w:instrText>
            </w:r>
            <w:r w:rsidR="00B110F3">
              <w:rPr>
                <w:noProof/>
                <w:webHidden/>
              </w:rPr>
            </w:r>
            <w:r w:rsidR="00B110F3">
              <w:rPr>
                <w:noProof/>
                <w:webHidden/>
              </w:rPr>
              <w:fldChar w:fldCharType="separate"/>
            </w:r>
            <w:r w:rsidR="004606EB">
              <w:rPr>
                <w:noProof/>
                <w:webHidden/>
              </w:rPr>
              <w:t>2</w:t>
            </w:r>
            <w:r w:rsidR="00B110F3">
              <w:rPr>
                <w:noProof/>
                <w:webHidden/>
              </w:rPr>
              <w:fldChar w:fldCharType="end"/>
            </w:r>
          </w:hyperlink>
        </w:p>
        <w:p w:rsidR="00B110F3" w:rsidRDefault="004A5A27">
          <w:pPr>
            <w:pStyle w:val="Obsah2"/>
            <w:rPr>
              <w:rFonts w:asciiTheme="minorHAnsi" w:eastAsiaTheme="minorEastAsia" w:hAnsiTheme="minorHAnsi" w:cstheme="minorBidi"/>
              <w:iCs w:val="0"/>
              <w:noProof/>
              <w:snapToGrid/>
              <w:sz w:val="22"/>
              <w:szCs w:val="22"/>
            </w:rPr>
          </w:pPr>
          <w:hyperlink w:anchor="_Toc465150004" w:history="1">
            <w:r w:rsidR="00B110F3" w:rsidRPr="009B303F">
              <w:rPr>
                <w:rStyle w:val="Hypertextovodkaz"/>
                <w:noProof/>
                <w:lang w:val="sk-SK"/>
              </w:rPr>
              <w:t>2.4</w:t>
            </w:r>
            <w:r w:rsidR="00B110F3">
              <w:rPr>
                <w:rFonts w:asciiTheme="minorHAnsi" w:eastAsiaTheme="minorEastAsia" w:hAnsiTheme="minorHAnsi" w:cstheme="minorBidi"/>
                <w:iCs w:val="0"/>
                <w:noProof/>
                <w:snapToGrid/>
                <w:sz w:val="22"/>
                <w:szCs w:val="22"/>
              </w:rPr>
              <w:tab/>
            </w:r>
            <w:r w:rsidR="00B110F3" w:rsidRPr="009B303F">
              <w:rPr>
                <w:rStyle w:val="Hypertextovodkaz"/>
                <w:noProof/>
                <w:lang w:val="sk-SK"/>
              </w:rPr>
              <w:t>Rozvody elektroinštalácií:</w:t>
            </w:r>
            <w:r w:rsidR="00B110F3">
              <w:rPr>
                <w:noProof/>
                <w:webHidden/>
              </w:rPr>
              <w:tab/>
            </w:r>
            <w:r w:rsidR="00B110F3">
              <w:rPr>
                <w:noProof/>
                <w:webHidden/>
              </w:rPr>
              <w:fldChar w:fldCharType="begin"/>
            </w:r>
            <w:r w:rsidR="00B110F3">
              <w:rPr>
                <w:noProof/>
                <w:webHidden/>
              </w:rPr>
              <w:instrText xml:space="preserve"> PAGEREF _Toc465150004 \h </w:instrText>
            </w:r>
            <w:r w:rsidR="00B110F3">
              <w:rPr>
                <w:noProof/>
                <w:webHidden/>
              </w:rPr>
            </w:r>
            <w:r w:rsidR="00B110F3">
              <w:rPr>
                <w:noProof/>
                <w:webHidden/>
              </w:rPr>
              <w:fldChar w:fldCharType="separate"/>
            </w:r>
            <w:r w:rsidR="004606EB">
              <w:rPr>
                <w:noProof/>
                <w:webHidden/>
              </w:rPr>
              <w:t>2</w:t>
            </w:r>
            <w:r w:rsidR="00B110F3">
              <w:rPr>
                <w:noProof/>
                <w:webHidden/>
              </w:rPr>
              <w:fldChar w:fldCharType="end"/>
            </w:r>
          </w:hyperlink>
        </w:p>
        <w:p w:rsidR="00B110F3" w:rsidRDefault="004A5A27">
          <w:pPr>
            <w:pStyle w:val="Obsah2"/>
            <w:rPr>
              <w:rFonts w:asciiTheme="minorHAnsi" w:eastAsiaTheme="minorEastAsia" w:hAnsiTheme="minorHAnsi" w:cstheme="minorBidi"/>
              <w:iCs w:val="0"/>
              <w:noProof/>
              <w:snapToGrid/>
              <w:sz w:val="22"/>
              <w:szCs w:val="22"/>
            </w:rPr>
          </w:pPr>
          <w:hyperlink w:anchor="_Toc465150005" w:history="1">
            <w:r w:rsidR="00B110F3" w:rsidRPr="009B303F">
              <w:rPr>
                <w:rStyle w:val="Hypertextovodkaz"/>
                <w:noProof/>
                <w:lang w:val="sk-SK"/>
              </w:rPr>
              <w:t>2.5</w:t>
            </w:r>
            <w:r w:rsidR="00B110F3">
              <w:rPr>
                <w:rFonts w:asciiTheme="minorHAnsi" w:eastAsiaTheme="minorEastAsia" w:hAnsiTheme="minorHAnsi" w:cstheme="minorBidi"/>
                <w:iCs w:val="0"/>
                <w:noProof/>
                <w:snapToGrid/>
                <w:sz w:val="22"/>
                <w:szCs w:val="22"/>
              </w:rPr>
              <w:tab/>
            </w:r>
            <w:r w:rsidR="00B110F3" w:rsidRPr="009B303F">
              <w:rPr>
                <w:rStyle w:val="Hypertextovodkaz"/>
                <w:noProof/>
                <w:lang w:val="sk-SK"/>
              </w:rPr>
              <w:t>Rozvody MaR:</w:t>
            </w:r>
            <w:r w:rsidR="00B110F3">
              <w:rPr>
                <w:noProof/>
                <w:webHidden/>
              </w:rPr>
              <w:tab/>
            </w:r>
            <w:r w:rsidR="00B110F3">
              <w:rPr>
                <w:noProof/>
                <w:webHidden/>
              </w:rPr>
              <w:fldChar w:fldCharType="begin"/>
            </w:r>
            <w:r w:rsidR="00B110F3">
              <w:rPr>
                <w:noProof/>
                <w:webHidden/>
              </w:rPr>
              <w:instrText xml:space="preserve"> PAGEREF _Toc465150005 \h </w:instrText>
            </w:r>
            <w:r w:rsidR="00B110F3">
              <w:rPr>
                <w:noProof/>
                <w:webHidden/>
              </w:rPr>
            </w:r>
            <w:r w:rsidR="00B110F3">
              <w:rPr>
                <w:noProof/>
                <w:webHidden/>
              </w:rPr>
              <w:fldChar w:fldCharType="separate"/>
            </w:r>
            <w:r w:rsidR="004606EB">
              <w:rPr>
                <w:noProof/>
                <w:webHidden/>
              </w:rPr>
              <w:t>3</w:t>
            </w:r>
            <w:r w:rsidR="00B110F3">
              <w:rPr>
                <w:noProof/>
                <w:webHidden/>
              </w:rPr>
              <w:fldChar w:fldCharType="end"/>
            </w:r>
          </w:hyperlink>
        </w:p>
        <w:p w:rsidR="00B110F3" w:rsidRDefault="004A5A27">
          <w:pPr>
            <w:pStyle w:val="Obsah1"/>
            <w:rPr>
              <w:rFonts w:asciiTheme="minorHAnsi" w:eastAsiaTheme="minorEastAsia" w:hAnsiTheme="minorHAnsi" w:cstheme="minorBidi"/>
              <w:b w:val="0"/>
              <w:bCs w:val="0"/>
              <w:noProof/>
              <w:snapToGrid/>
              <w:sz w:val="22"/>
              <w:szCs w:val="22"/>
            </w:rPr>
          </w:pPr>
          <w:hyperlink w:anchor="_Toc465150006" w:history="1">
            <w:r w:rsidR="00B110F3" w:rsidRPr="009B303F">
              <w:rPr>
                <w:rStyle w:val="Hypertextovodkaz"/>
                <w:noProof/>
                <w:lang w:val="sk-SK"/>
              </w:rPr>
              <w:t>3</w:t>
            </w:r>
            <w:r w:rsidR="00B110F3">
              <w:rPr>
                <w:rFonts w:asciiTheme="minorHAnsi" w:eastAsiaTheme="minorEastAsia" w:hAnsiTheme="minorHAnsi" w:cstheme="minorBidi"/>
                <w:b w:val="0"/>
                <w:bCs w:val="0"/>
                <w:noProof/>
                <w:snapToGrid/>
                <w:sz w:val="22"/>
                <w:szCs w:val="22"/>
              </w:rPr>
              <w:tab/>
            </w:r>
            <w:r w:rsidR="00B110F3" w:rsidRPr="009B303F">
              <w:rPr>
                <w:rStyle w:val="Hypertextovodkaz"/>
                <w:noProof/>
                <w:lang w:val="sk-SK"/>
              </w:rPr>
              <w:t>Údaje pre montáž zariadení</w:t>
            </w:r>
            <w:r w:rsidR="00B110F3">
              <w:rPr>
                <w:noProof/>
                <w:webHidden/>
              </w:rPr>
              <w:tab/>
            </w:r>
            <w:r w:rsidR="00B110F3">
              <w:rPr>
                <w:noProof/>
                <w:webHidden/>
              </w:rPr>
              <w:fldChar w:fldCharType="begin"/>
            </w:r>
            <w:r w:rsidR="00B110F3">
              <w:rPr>
                <w:noProof/>
                <w:webHidden/>
              </w:rPr>
              <w:instrText xml:space="preserve"> PAGEREF _Toc465150006 \h </w:instrText>
            </w:r>
            <w:r w:rsidR="00B110F3">
              <w:rPr>
                <w:noProof/>
                <w:webHidden/>
              </w:rPr>
            </w:r>
            <w:r w:rsidR="00B110F3">
              <w:rPr>
                <w:noProof/>
                <w:webHidden/>
              </w:rPr>
              <w:fldChar w:fldCharType="separate"/>
            </w:r>
            <w:r w:rsidR="004606EB">
              <w:rPr>
                <w:noProof/>
                <w:webHidden/>
              </w:rPr>
              <w:t>3</w:t>
            </w:r>
            <w:r w:rsidR="00B110F3">
              <w:rPr>
                <w:noProof/>
                <w:webHidden/>
              </w:rPr>
              <w:fldChar w:fldCharType="end"/>
            </w:r>
          </w:hyperlink>
        </w:p>
        <w:p w:rsidR="00B110F3" w:rsidRDefault="004A5A27">
          <w:pPr>
            <w:pStyle w:val="Obsah2"/>
            <w:rPr>
              <w:rFonts w:asciiTheme="minorHAnsi" w:eastAsiaTheme="minorEastAsia" w:hAnsiTheme="minorHAnsi" w:cstheme="minorBidi"/>
              <w:iCs w:val="0"/>
              <w:noProof/>
              <w:snapToGrid/>
              <w:sz w:val="22"/>
              <w:szCs w:val="22"/>
            </w:rPr>
          </w:pPr>
          <w:hyperlink w:anchor="_Toc465150007" w:history="1">
            <w:r w:rsidR="00B110F3" w:rsidRPr="009B303F">
              <w:rPr>
                <w:rStyle w:val="Hypertextovodkaz"/>
                <w:noProof/>
                <w:lang w:val="sk-SK"/>
              </w:rPr>
              <w:t>3.1</w:t>
            </w:r>
            <w:r w:rsidR="00B110F3">
              <w:rPr>
                <w:rFonts w:asciiTheme="minorHAnsi" w:eastAsiaTheme="minorEastAsia" w:hAnsiTheme="minorHAnsi" w:cstheme="minorBidi"/>
                <w:iCs w:val="0"/>
                <w:noProof/>
                <w:snapToGrid/>
                <w:sz w:val="22"/>
                <w:szCs w:val="22"/>
              </w:rPr>
              <w:tab/>
            </w:r>
            <w:r w:rsidR="00B110F3" w:rsidRPr="009B303F">
              <w:rPr>
                <w:rStyle w:val="Hypertextovodkaz"/>
                <w:noProof/>
                <w:lang w:val="sk-SK"/>
              </w:rPr>
              <w:t>Materiálové prevedenie</w:t>
            </w:r>
            <w:r w:rsidR="00B110F3">
              <w:rPr>
                <w:noProof/>
                <w:webHidden/>
              </w:rPr>
              <w:tab/>
            </w:r>
            <w:r w:rsidR="00B110F3">
              <w:rPr>
                <w:noProof/>
                <w:webHidden/>
              </w:rPr>
              <w:fldChar w:fldCharType="begin"/>
            </w:r>
            <w:r w:rsidR="00B110F3">
              <w:rPr>
                <w:noProof/>
                <w:webHidden/>
              </w:rPr>
              <w:instrText xml:space="preserve"> PAGEREF _Toc465150007 \h </w:instrText>
            </w:r>
            <w:r w:rsidR="00B110F3">
              <w:rPr>
                <w:noProof/>
                <w:webHidden/>
              </w:rPr>
            </w:r>
            <w:r w:rsidR="00B110F3">
              <w:rPr>
                <w:noProof/>
                <w:webHidden/>
              </w:rPr>
              <w:fldChar w:fldCharType="separate"/>
            </w:r>
            <w:r w:rsidR="004606EB">
              <w:rPr>
                <w:noProof/>
                <w:webHidden/>
              </w:rPr>
              <w:t>3</w:t>
            </w:r>
            <w:r w:rsidR="00B110F3">
              <w:rPr>
                <w:noProof/>
                <w:webHidden/>
              </w:rPr>
              <w:fldChar w:fldCharType="end"/>
            </w:r>
          </w:hyperlink>
        </w:p>
        <w:p w:rsidR="00B110F3" w:rsidRDefault="004A5A27">
          <w:pPr>
            <w:pStyle w:val="Obsah2"/>
            <w:rPr>
              <w:rFonts w:asciiTheme="minorHAnsi" w:eastAsiaTheme="minorEastAsia" w:hAnsiTheme="minorHAnsi" w:cstheme="minorBidi"/>
              <w:iCs w:val="0"/>
              <w:noProof/>
              <w:snapToGrid/>
              <w:sz w:val="22"/>
              <w:szCs w:val="22"/>
            </w:rPr>
          </w:pPr>
          <w:hyperlink w:anchor="_Toc465150008" w:history="1">
            <w:r w:rsidR="00B110F3" w:rsidRPr="009B303F">
              <w:rPr>
                <w:rStyle w:val="Hypertextovodkaz"/>
                <w:noProof/>
                <w:lang w:val="sk-SK"/>
              </w:rPr>
              <w:t>3.2</w:t>
            </w:r>
            <w:r w:rsidR="00B110F3">
              <w:rPr>
                <w:rFonts w:asciiTheme="minorHAnsi" w:eastAsiaTheme="minorEastAsia" w:hAnsiTheme="minorHAnsi" w:cstheme="minorBidi"/>
                <w:iCs w:val="0"/>
                <w:noProof/>
                <w:snapToGrid/>
                <w:sz w:val="22"/>
                <w:szCs w:val="22"/>
              </w:rPr>
              <w:tab/>
            </w:r>
            <w:r w:rsidR="00B110F3" w:rsidRPr="009B303F">
              <w:rPr>
                <w:rStyle w:val="Hypertextovodkaz"/>
                <w:noProof/>
                <w:lang w:val="sk-SK"/>
              </w:rPr>
              <w:t>Farebné značenie</w:t>
            </w:r>
            <w:r w:rsidR="00B110F3">
              <w:rPr>
                <w:noProof/>
                <w:webHidden/>
              </w:rPr>
              <w:tab/>
            </w:r>
            <w:r w:rsidR="00B110F3">
              <w:rPr>
                <w:noProof/>
                <w:webHidden/>
              </w:rPr>
              <w:fldChar w:fldCharType="begin"/>
            </w:r>
            <w:r w:rsidR="00B110F3">
              <w:rPr>
                <w:noProof/>
                <w:webHidden/>
              </w:rPr>
              <w:instrText xml:space="preserve"> PAGEREF _Toc465150008 \h </w:instrText>
            </w:r>
            <w:r w:rsidR="00B110F3">
              <w:rPr>
                <w:noProof/>
                <w:webHidden/>
              </w:rPr>
            </w:r>
            <w:r w:rsidR="00B110F3">
              <w:rPr>
                <w:noProof/>
                <w:webHidden/>
              </w:rPr>
              <w:fldChar w:fldCharType="separate"/>
            </w:r>
            <w:r w:rsidR="004606EB">
              <w:rPr>
                <w:noProof/>
                <w:webHidden/>
              </w:rPr>
              <w:t>4</w:t>
            </w:r>
            <w:r w:rsidR="00B110F3">
              <w:rPr>
                <w:noProof/>
                <w:webHidden/>
              </w:rPr>
              <w:fldChar w:fldCharType="end"/>
            </w:r>
          </w:hyperlink>
        </w:p>
        <w:p w:rsidR="00B110F3" w:rsidRDefault="004A5A27">
          <w:pPr>
            <w:pStyle w:val="Obsah1"/>
            <w:rPr>
              <w:rFonts w:asciiTheme="minorHAnsi" w:eastAsiaTheme="minorEastAsia" w:hAnsiTheme="minorHAnsi" w:cstheme="minorBidi"/>
              <w:b w:val="0"/>
              <w:bCs w:val="0"/>
              <w:noProof/>
              <w:snapToGrid/>
              <w:sz w:val="22"/>
              <w:szCs w:val="22"/>
            </w:rPr>
          </w:pPr>
          <w:hyperlink w:anchor="_Toc465150009" w:history="1">
            <w:r w:rsidR="00B110F3" w:rsidRPr="009B303F">
              <w:rPr>
                <w:rStyle w:val="Hypertextovodkaz"/>
                <w:noProof/>
                <w:lang w:val="sk-SK"/>
              </w:rPr>
              <w:t>4</w:t>
            </w:r>
            <w:r w:rsidR="00B110F3">
              <w:rPr>
                <w:rFonts w:asciiTheme="minorHAnsi" w:eastAsiaTheme="minorEastAsia" w:hAnsiTheme="minorHAnsi" w:cstheme="minorBidi"/>
                <w:b w:val="0"/>
                <w:bCs w:val="0"/>
                <w:noProof/>
                <w:snapToGrid/>
                <w:sz w:val="22"/>
                <w:szCs w:val="22"/>
              </w:rPr>
              <w:tab/>
            </w:r>
            <w:r w:rsidR="00B110F3" w:rsidRPr="009B303F">
              <w:rPr>
                <w:rStyle w:val="Hypertextovodkaz"/>
                <w:noProof/>
                <w:lang w:val="sk-SK"/>
              </w:rPr>
              <w:t>Zdroje</w:t>
            </w:r>
            <w:r w:rsidR="00B110F3">
              <w:rPr>
                <w:noProof/>
                <w:webHidden/>
              </w:rPr>
              <w:tab/>
            </w:r>
            <w:r w:rsidR="00B110F3">
              <w:rPr>
                <w:noProof/>
                <w:webHidden/>
              </w:rPr>
              <w:fldChar w:fldCharType="begin"/>
            </w:r>
            <w:r w:rsidR="00B110F3">
              <w:rPr>
                <w:noProof/>
                <w:webHidden/>
              </w:rPr>
              <w:instrText xml:space="preserve"> PAGEREF _Toc465150009 \h </w:instrText>
            </w:r>
            <w:r w:rsidR="00B110F3">
              <w:rPr>
                <w:noProof/>
                <w:webHidden/>
              </w:rPr>
            </w:r>
            <w:r w:rsidR="00B110F3">
              <w:rPr>
                <w:noProof/>
                <w:webHidden/>
              </w:rPr>
              <w:fldChar w:fldCharType="separate"/>
            </w:r>
            <w:r w:rsidR="004606EB">
              <w:rPr>
                <w:noProof/>
                <w:webHidden/>
              </w:rPr>
              <w:t>4</w:t>
            </w:r>
            <w:r w:rsidR="00B110F3">
              <w:rPr>
                <w:noProof/>
                <w:webHidden/>
              </w:rPr>
              <w:fldChar w:fldCharType="end"/>
            </w:r>
          </w:hyperlink>
        </w:p>
        <w:p w:rsidR="00B110F3" w:rsidRDefault="004A5A27">
          <w:pPr>
            <w:pStyle w:val="Obsah2"/>
            <w:rPr>
              <w:rFonts w:asciiTheme="minorHAnsi" w:eastAsiaTheme="minorEastAsia" w:hAnsiTheme="minorHAnsi" w:cstheme="minorBidi"/>
              <w:iCs w:val="0"/>
              <w:noProof/>
              <w:snapToGrid/>
              <w:sz w:val="22"/>
              <w:szCs w:val="22"/>
            </w:rPr>
          </w:pPr>
          <w:hyperlink w:anchor="_Toc465150010" w:history="1">
            <w:r w:rsidR="00B110F3" w:rsidRPr="009B303F">
              <w:rPr>
                <w:rStyle w:val="Hypertextovodkaz"/>
                <w:noProof/>
                <w:lang w:val="sk-SK"/>
              </w:rPr>
              <w:t>4.1</w:t>
            </w:r>
            <w:r w:rsidR="00B110F3">
              <w:rPr>
                <w:rFonts w:asciiTheme="minorHAnsi" w:eastAsiaTheme="minorEastAsia" w:hAnsiTheme="minorHAnsi" w:cstheme="minorBidi"/>
                <w:iCs w:val="0"/>
                <w:noProof/>
                <w:snapToGrid/>
                <w:sz w:val="22"/>
                <w:szCs w:val="22"/>
              </w:rPr>
              <w:tab/>
            </w:r>
            <w:r w:rsidR="00B110F3" w:rsidRPr="009B303F">
              <w:rPr>
                <w:rStyle w:val="Hypertextovodkaz"/>
                <w:noProof/>
                <w:lang w:val="sk-SK"/>
              </w:rPr>
              <w:t>Zdroj kyslíka</w:t>
            </w:r>
            <w:r w:rsidR="00B110F3">
              <w:rPr>
                <w:noProof/>
                <w:webHidden/>
              </w:rPr>
              <w:tab/>
            </w:r>
            <w:r w:rsidR="00B110F3">
              <w:rPr>
                <w:noProof/>
                <w:webHidden/>
              </w:rPr>
              <w:fldChar w:fldCharType="begin"/>
            </w:r>
            <w:r w:rsidR="00B110F3">
              <w:rPr>
                <w:noProof/>
                <w:webHidden/>
              </w:rPr>
              <w:instrText xml:space="preserve"> PAGEREF _Toc465150010 \h </w:instrText>
            </w:r>
            <w:r w:rsidR="00B110F3">
              <w:rPr>
                <w:noProof/>
                <w:webHidden/>
              </w:rPr>
            </w:r>
            <w:r w:rsidR="00B110F3">
              <w:rPr>
                <w:noProof/>
                <w:webHidden/>
              </w:rPr>
              <w:fldChar w:fldCharType="separate"/>
            </w:r>
            <w:r w:rsidR="004606EB">
              <w:rPr>
                <w:noProof/>
                <w:webHidden/>
              </w:rPr>
              <w:t>4</w:t>
            </w:r>
            <w:r w:rsidR="00B110F3">
              <w:rPr>
                <w:noProof/>
                <w:webHidden/>
              </w:rPr>
              <w:fldChar w:fldCharType="end"/>
            </w:r>
          </w:hyperlink>
        </w:p>
        <w:p w:rsidR="00B110F3" w:rsidRDefault="004A5A27">
          <w:pPr>
            <w:pStyle w:val="Obsah2"/>
            <w:rPr>
              <w:rFonts w:asciiTheme="minorHAnsi" w:eastAsiaTheme="minorEastAsia" w:hAnsiTheme="minorHAnsi" w:cstheme="minorBidi"/>
              <w:iCs w:val="0"/>
              <w:noProof/>
              <w:snapToGrid/>
              <w:sz w:val="22"/>
              <w:szCs w:val="22"/>
            </w:rPr>
          </w:pPr>
          <w:hyperlink w:anchor="_Toc465150011" w:history="1">
            <w:r w:rsidR="00B110F3" w:rsidRPr="009B303F">
              <w:rPr>
                <w:rStyle w:val="Hypertextovodkaz"/>
                <w:noProof/>
                <w:lang w:val="sk-SK"/>
              </w:rPr>
              <w:t>4.2</w:t>
            </w:r>
            <w:r w:rsidR="00B110F3">
              <w:rPr>
                <w:rFonts w:asciiTheme="minorHAnsi" w:eastAsiaTheme="minorEastAsia" w:hAnsiTheme="minorHAnsi" w:cstheme="minorBidi"/>
                <w:iCs w:val="0"/>
                <w:noProof/>
                <w:snapToGrid/>
                <w:sz w:val="22"/>
                <w:szCs w:val="22"/>
              </w:rPr>
              <w:tab/>
            </w:r>
            <w:r w:rsidR="00B110F3" w:rsidRPr="009B303F">
              <w:rPr>
                <w:rStyle w:val="Hypertextovodkaz"/>
                <w:noProof/>
                <w:lang w:val="sk-SK"/>
              </w:rPr>
              <w:t>Zdroj stlačeného vzduchu</w:t>
            </w:r>
            <w:r w:rsidR="00B110F3">
              <w:rPr>
                <w:noProof/>
                <w:webHidden/>
              </w:rPr>
              <w:tab/>
            </w:r>
            <w:r w:rsidR="00B110F3">
              <w:rPr>
                <w:noProof/>
                <w:webHidden/>
              </w:rPr>
              <w:fldChar w:fldCharType="begin"/>
            </w:r>
            <w:r w:rsidR="00B110F3">
              <w:rPr>
                <w:noProof/>
                <w:webHidden/>
              </w:rPr>
              <w:instrText xml:space="preserve"> PAGEREF _Toc465150011 \h </w:instrText>
            </w:r>
            <w:r w:rsidR="00B110F3">
              <w:rPr>
                <w:noProof/>
                <w:webHidden/>
              </w:rPr>
            </w:r>
            <w:r w:rsidR="00B110F3">
              <w:rPr>
                <w:noProof/>
                <w:webHidden/>
              </w:rPr>
              <w:fldChar w:fldCharType="separate"/>
            </w:r>
            <w:r w:rsidR="004606EB">
              <w:rPr>
                <w:noProof/>
                <w:webHidden/>
              </w:rPr>
              <w:t>4</w:t>
            </w:r>
            <w:r w:rsidR="00B110F3">
              <w:rPr>
                <w:noProof/>
                <w:webHidden/>
              </w:rPr>
              <w:fldChar w:fldCharType="end"/>
            </w:r>
          </w:hyperlink>
        </w:p>
        <w:p w:rsidR="00B110F3" w:rsidRDefault="004A5A27">
          <w:pPr>
            <w:pStyle w:val="Obsah2"/>
            <w:rPr>
              <w:rFonts w:asciiTheme="minorHAnsi" w:eastAsiaTheme="minorEastAsia" w:hAnsiTheme="minorHAnsi" w:cstheme="minorBidi"/>
              <w:iCs w:val="0"/>
              <w:noProof/>
              <w:snapToGrid/>
              <w:sz w:val="22"/>
              <w:szCs w:val="22"/>
            </w:rPr>
          </w:pPr>
          <w:hyperlink w:anchor="_Toc465150012" w:history="1">
            <w:r w:rsidR="00B110F3" w:rsidRPr="009B303F">
              <w:rPr>
                <w:rStyle w:val="Hypertextovodkaz"/>
                <w:noProof/>
                <w:lang w:val="sk-SK"/>
              </w:rPr>
              <w:t>4.3</w:t>
            </w:r>
            <w:r w:rsidR="00B110F3">
              <w:rPr>
                <w:rFonts w:asciiTheme="minorHAnsi" w:eastAsiaTheme="minorEastAsia" w:hAnsiTheme="minorHAnsi" w:cstheme="minorBidi"/>
                <w:iCs w:val="0"/>
                <w:noProof/>
                <w:snapToGrid/>
                <w:sz w:val="22"/>
                <w:szCs w:val="22"/>
              </w:rPr>
              <w:tab/>
            </w:r>
            <w:r w:rsidR="00B110F3" w:rsidRPr="009B303F">
              <w:rPr>
                <w:rStyle w:val="Hypertextovodkaz"/>
                <w:noProof/>
                <w:lang w:val="sk-SK"/>
              </w:rPr>
              <w:t>Zdroj vákua</w:t>
            </w:r>
            <w:r w:rsidR="00B110F3">
              <w:rPr>
                <w:noProof/>
                <w:webHidden/>
              </w:rPr>
              <w:tab/>
            </w:r>
            <w:r w:rsidR="00B110F3">
              <w:rPr>
                <w:noProof/>
                <w:webHidden/>
              </w:rPr>
              <w:fldChar w:fldCharType="begin"/>
            </w:r>
            <w:r w:rsidR="00B110F3">
              <w:rPr>
                <w:noProof/>
                <w:webHidden/>
              </w:rPr>
              <w:instrText xml:space="preserve"> PAGEREF _Toc465150012 \h </w:instrText>
            </w:r>
            <w:r w:rsidR="00B110F3">
              <w:rPr>
                <w:noProof/>
                <w:webHidden/>
              </w:rPr>
            </w:r>
            <w:r w:rsidR="00B110F3">
              <w:rPr>
                <w:noProof/>
                <w:webHidden/>
              </w:rPr>
              <w:fldChar w:fldCharType="separate"/>
            </w:r>
            <w:r w:rsidR="004606EB">
              <w:rPr>
                <w:noProof/>
                <w:webHidden/>
              </w:rPr>
              <w:t>4</w:t>
            </w:r>
            <w:r w:rsidR="00B110F3">
              <w:rPr>
                <w:noProof/>
                <w:webHidden/>
              </w:rPr>
              <w:fldChar w:fldCharType="end"/>
            </w:r>
          </w:hyperlink>
        </w:p>
        <w:p w:rsidR="00B110F3" w:rsidRDefault="004A5A27">
          <w:pPr>
            <w:pStyle w:val="Obsah1"/>
            <w:rPr>
              <w:rFonts w:asciiTheme="minorHAnsi" w:eastAsiaTheme="minorEastAsia" w:hAnsiTheme="minorHAnsi" w:cstheme="minorBidi"/>
              <w:b w:val="0"/>
              <w:bCs w:val="0"/>
              <w:noProof/>
              <w:snapToGrid/>
              <w:sz w:val="22"/>
              <w:szCs w:val="22"/>
            </w:rPr>
          </w:pPr>
          <w:hyperlink w:anchor="_Toc465150013" w:history="1">
            <w:r w:rsidR="00B110F3" w:rsidRPr="009B303F">
              <w:rPr>
                <w:rStyle w:val="Hypertextovodkaz"/>
                <w:noProof/>
                <w:lang w:val="sk-SK"/>
              </w:rPr>
              <w:t>5</w:t>
            </w:r>
            <w:r w:rsidR="00B110F3">
              <w:rPr>
                <w:rFonts w:asciiTheme="minorHAnsi" w:eastAsiaTheme="minorEastAsia" w:hAnsiTheme="minorHAnsi" w:cstheme="minorBidi"/>
                <w:b w:val="0"/>
                <w:bCs w:val="0"/>
                <w:noProof/>
                <w:snapToGrid/>
                <w:sz w:val="22"/>
                <w:szCs w:val="22"/>
              </w:rPr>
              <w:tab/>
            </w:r>
            <w:r w:rsidR="00B110F3" w:rsidRPr="009B303F">
              <w:rPr>
                <w:rStyle w:val="Hypertextovodkaz"/>
                <w:noProof/>
                <w:lang w:val="sk-SK"/>
              </w:rPr>
              <w:t>Rozvodné potrubie</w:t>
            </w:r>
            <w:r w:rsidR="00B110F3">
              <w:rPr>
                <w:noProof/>
                <w:webHidden/>
              </w:rPr>
              <w:tab/>
            </w:r>
            <w:r w:rsidR="00B110F3">
              <w:rPr>
                <w:noProof/>
                <w:webHidden/>
              </w:rPr>
              <w:fldChar w:fldCharType="begin"/>
            </w:r>
            <w:r w:rsidR="00B110F3">
              <w:rPr>
                <w:noProof/>
                <w:webHidden/>
              </w:rPr>
              <w:instrText xml:space="preserve"> PAGEREF _Toc465150013 \h </w:instrText>
            </w:r>
            <w:r w:rsidR="00B110F3">
              <w:rPr>
                <w:noProof/>
                <w:webHidden/>
              </w:rPr>
            </w:r>
            <w:r w:rsidR="00B110F3">
              <w:rPr>
                <w:noProof/>
                <w:webHidden/>
              </w:rPr>
              <w:fldChar w:fldCharType="separate"/>
            </w:r>
            <w:r w:rsidR="004606EB">
              <w:rPr>
                <w:noProof/>
                <w:webHidden/>
              </w:rPr>
              <w:t>5</w:t>
            </w:r>
            <w:r w:rsidR="00B110F3">
              <w:rPr>
                <w:noProof/>
                <w:webHidden/>
              </w:rPr>
              <w:fldChar w:fldCharType="end"/>
            </w:r>
          </w:hyperlink>
        </w:p>
        <w:p w:rsidR="00B110F3" w:rsidRDefault="004A5A27">
          <w:pPr>
            <w:pStyle w:val="Obsah1"/>
            <w:rPr>
              <w:rFonts w:asciiTheme="minorHAnsi" w:eastAsiaTheme="minorEastAsia" w:hAnsiTheme="minorHAnsi" w:cstheme="minorBidi"/>
              <w:b w:val="0"/>
              <w:bCs w:val="0"/>
              <w:noProof/>
              <w:snapToGrid/>
              <w:sz w:val="22"/>
              <w:szCs w:val="22"/>
            </w:rPr>
          </w:pPr>
          <w:hyperlink w:anchor="_Toc465150014" w:history="1">
            <w:r w:rsidR="00B110F3" w:rsidRPr="009B303F">
              <w:rPr>
                <w:rStyle w:val="Hypertextovodkaz"/>
                <w:noProof/>
                <w:lang w:val="sk-SK"/>
              </w:rPr>
              <w:t>6</w:t>
            </w:r>
            <w:r w:rsidR="00B110F3">
              <w:rPr>
                <w:rFonts w:asciiTheme="minorHAnsi" w:eastAsiaTheme="minorEastAsia" w:hAnsiTheme="minorHAnsi" w:cstheme="minorBidi"/>
                <w:b w:val="0"/>
                <w:bCs w:val="0"/>
                <w:noProof/>
                <w:snapToGrid/>
                <w:sz w:val="22"/>
                <w:szCs w:val="22"/>
              </w:rPr>
              <w:tab/>
            </w:r>
            <w:r w:rsidR="00B110F3" w:rsidRPr="009B303F">
              <w:rPr>
                <w:rStyle w:val="Hypertextovodkaz"/>
                <w:noProof/>
                <w:lang w:val="sk-SK"/>
              </w:rPr>
              <w:t>Odberové miesta</w:t>
            </w:r>
            <w:r w:rsidR="00B110F3">
              <w:rPr>
                <w:noProof/>
                <w:webHidden/>
              </w:rPr>
              <w:tab/>
            </w:r>
            <w:r w:rsidR="00B110F3">
              <w:rPr>
                <w:noProof/>
                <w:webHidden/>
              </w:rPr>
              <w:fldChar w:fldCharType="begin"/>
            </w:r>
            <w:r w:rsidR="00B110F3">
              <w:rPr>
                <w:noProof/>
                <w:webHidden/>
              </w:rPr>
              <w:instrText xml:space="preserve"> PAGEREF _Toc465150014 \h </w:instrText>
            </w:r>
            <w:r w:rsidR="00B110F3">
              <w:rPr>
                <w:noProof/>
                <w:webHidden/>
              </w:rPr>
            </w:r>
            <w:r w:rsidR="00B110F3">
              <w:rPr>
                <w:noProof/>
                <w:webHidden/>
              </w:rPr>
              <w:fldChar w:fldCharType="separate"/>
            </w:r>
            <w:r w:rsidR="004606EB">
              <w:rPr>
                <w:noProof/>
                <w:webHidden/>
              </w:rPr>
              <w:t>5</w:t>
            </w:r>
            <w:r w:rsidR="00B110F3">
              <w:rPr>
                <w:noProof/>
                <w:webHidden/>
              </w:rPr>
              <w:fldChar w:fldCharType="end"/>
            </w:r>
          </w:hyperlink>
        </w:p>
        <w:p w:rsidR="00B110F3" w:rsidRDefault="004A5A27">
          <w:pPr>
            <w:pStyle w:val="Obsah1"/>
            <w:rPr>
              <w:rFonts w:asciiTheme="minorHAnsi" w:eastAsiaTheme="minorEastAsia" w:hAnsiTheme="minorHAnsi" w:cstheme="minorBidi"/>
              <w:b w:val="0"/>
              <w:bCs w:val="0"/>
              <w:noProof/>
              <w:snapToGrid/>
              <w:sz w:val="22"/>
              <w:szCs w:val="22"/>
            </w:rPr>
          </w:pPr>
          <w:hyperlink w:anchor="_Toc465150015" w:history="1">
            <w:r w:rsidR="00B110F3" w:rsidRPr="009B303F">
              <w:rPr>
                <w:rStyle w:val="Hypertextovodkaz"/>
                <w:noProof/>
                <w:lang w:val="sk-SK"/>
              </w:rPr>
              <w:t>7</w:t>
            </w:r>
            <w:r w:rsidR="00B110F3">
              <w:rPr>
                <w:rFonts w:asciiTheme="minorHAnsi" w:eastAsiaTheme="minorEastAsia" w:hAnsiTheme="minorHAnsi" w:cstheme="minorBidi"/>
                <w:b w:val="0"/>
                <w:bCs w:val="0"/>
                <w:noProof/>
                <w:snapToGrid/>
                <w:sz w:val="22"/>
                <w:szCs w:val="22"/>
              </w:rPr>
              <w:tab/>
            </w:r>
            <w:r w:rsidR="00B110F3" w:rsidRPr="009B303F">
              <w:rPr>
                <w:rStyle w:val="Hypertextovodkaz"/>
                <w:noProof/>
                <w:lang w:val="sk-SK"/>
              </w:rPr>
              <w:t>Alarmový systém</w:t>
            </w:r>
            <w:r w:rsidR="00B110F3">
              <w:rPr>
                <w:noProof/>
                <w:webHidden/>
              </w:rPr>
              <w:tab/>
            </w:r>
            <w:r w:rsidR="00B110F3">
              <w:rPr>
                <w:noProof/>
                <w:webHidden/>
              </w:rPr>
              <w:fldChar w:fldCharType="begin"/>
            </w:r>
            <w:r w:rsidR="00B110F3">
              <w:rPr>
                <w:noProof/>
                <w:webHidden/>
              </w:rPr>
              <w:instrText xml:space="preserve"> PAGEREF _Toc465150015 \h </w:instrText>
            </w:r>
            <w:r w:rsidR="00B110F3">
              <w:rPr>
                <w:noProof/>
                <w:webHidden/>
              </w:rPr>
            </w:r>
            <w:r w:rsidR="00B110F3">
              <w:rPr>
                <w:noProof/>
                <w:webHidden/>
              </w:rPr>
              <w:fldChar w:fldCharType="separate"/>
            </w:r>
            <w:r w:rsidR="004606EB">
              <w:rPr>
                <w:noProof/>
                <w:webHidden/>
              </w:rPr>
              <w:t>6</w:t>
            </w:r>
            <w:r w:rsidR="00B110F3">
              <w:rPr>
                <w:noProof/>
                <w:webHidden/>
              </w:rPr>
              <w:fldChar w:fldCharType="end"/>
            </w:r>
          </w:hyperlink>
        </w:p>
        <w:p w:rsidR="00B110F3" w:rsidRDefault="004A5A27">
          <w:pPr>
            <w:pStyle w:val="Obsah1"/>
            <w:rPr>
              <w:rFonts w:asciiTheme="minorHAnsi" w:eastAsiaTheme="minorEastAsia" w:hAnsiTheme="minorHAnsi" w:cstheme="minorBidi"/>
              <w:b w:val="0"/>
              <w:bCs w:val="0"/>
              <w:noProof/>
              <w:snapToGrid/>
              <w:sz w:val="22"/>
              <w:szCs w:val="22"/>
            </w:rPr>
          </w:pPr>
          <w:hyperlink w:anchor="_Toc465150016" w:history="1">
            <w:r w:rsidR="00B110F3" w:rsidRPr="009B303F">
              <w:rPr>
                <w:rStyle w:val="Hypertextovodkaz"/>
                <w:noProof/>
                <w:lang w:val="sk-SK"/>
              </w:rPr>
              <w:t>8</w:t>
            </w:r>
            <w:r w:rsidR="00B110F3">
              <w:rPr>
                <w:rFonts w:asciiTheme="minorHAnsi" w:eastAsiaTheme="minorEastAsia" w:hAnsiTheme="minorHAnsi" w:cstheme="minorBidi"/>
                <w:b w:val="0"/>
                <w:bCs w:val="0"/>
                <w:noProof/>
                <w:snapToGrid/>
                <w:sz w:val="22"/>
                <w:szCs w:val="22"/>
              </w:rPr>
              <w:tab/>
            </w:r>
            <w:r w:rsidR="00B110F3" w:rsidRPr="009B303F">
              <w:rPr>
                <w:rStyle w:val="Hypertextovodkaz"/>
                <w:noProof/>
                <w:lang w:val="sk-SK"/>
              </w:rPr>
              <w:t>Skúšanie, prevzatie do užívania</w:t>
            </w:r>
            <w:r w:rsidR="00B110F3">
              <w:rPr>
                <w:noProof/>
                <w:webHidden/>
              </w:rPr>
              <w:tab/>
            </w:r>
            <w:r w:rsidR="00B110F3">
              <w:rPr>
                <w:noProof/>
                <w:webHidden/>
              </w:rPr>
              <w:fldChar w:fldCharType="begin"/>
            </w:r>
            <w:r w:rsidR="00B110F3">
              <w:rPr>
                <w:noProof/>
                <w:webHidden/>
              </w:rPr>
              <w:instrText xml:space="preserve"> PAGEREF _Toc465150016 \h </w:instrText>
            </w:r>
            <w:r w:rsidR="00B110F3">
              <w:rPr>
                <w:noProof/>
                <w:webHidden/>
              </w:rPr>
            </w:r>
            <w:r w:rsidR="00B110F3">
              <w:rPr>
                <w:noProof/>
                <w:webHidden/>
              </w:rPr>
              <w:fldChar w:fldCharType="separate"/>
            </w:r>
            <w:r w:rsidR="004606EB">
              <w:rPr>
                <w:noProof/>
                <w:webHidden/>
              </w:rPr>
              <w:t>7</w:t>
            </w:r>
            <w:r w:rsidR="00B110F3">
              <w:rPr>
                <w:noProof/>
                <w:webHidden/>
              </w:rPr>
              <w:fldChar w:fldCharType="end"/>
            </w:r>
          </w:hyperlink>
        </w:p>
        <w:p w:rsidR="00B110F3" w:rsidRDefault="004A5A27">
          <w:pPr>
            <w:pStyle w:val="Obsah2"/>
            <w:rPr>
              <w:rFonts w:asciiTheme="minorHAnsi" w:eastAsiaTheme="minorEastAsia" w:hAnsiTheme="minorHAnsi" w:cstheme="minorBidi"/>
              <w:iCs w:val="0"/>
              <w:noProof/>
              <w:snapToGrid/>
              <w:sz w:val="22"/>
              <w:szCs w:val="22"/>
            </w:rPr>
          </w:pPr>
          <w:hyperlink w:anchor="_Toc465150017" w:history="1">
            <w:r w:rsidR="00B110F3" w:rsidRPr="009B303F">
              <w:rPr>
                <w:rStyle w:val="Hypertextovodkaz"/>
                <w:noProof/>
                <w:lang w:val="sk-SK"/>
              </w:rPr>
              <w:t>8.1</w:t>
            </w:r>
            <w:r w:rsidR="00B110F3">
              <w:rPr>
                <w:rFonts w:asciiTheme="minorHAnsi" w:eastAsiaTheme="minorEastAsia" w:hAnsiTheme="minorHAnsi" w:cstheme="minorBidi"/>
                <w:iCs w:val="0"/>
                <w:noProof/>
                <w:snapToGrid/>
                <w:sz w:val="22"/>
                <w:szCs w:val="22"/>
              </w:rPr>
              <w:tab/>
            </w:r>
            <w:r w:rsidR="00B110F3" w:rsidRPr="009B303F">
              <w:rPr>
                <w:rStyle w:val="Hypertextovodkaz"/>
                <w:noProof/>
                <w:lang w:val="sk-SK"/>
              </w:rPr>
              <w:t>Príklad postupu na skúšky a uvedení do prevádzky dle STN EN ISO 7396-1</w:t>
            </w:r>
            <w:r w:rsidR="00B110F3">
              <w:rPr>
                <w:noProof/>
                <w:webHidden/>
              </w:rPr>
              <w:tab/>
            </w:r>
            <w:r w:rsidR="00B110F3">
              <w:rPr>
                <w:noProof/>
                <w:webHidden/>
              </w:rPr>
              <w:fldChar w:fldCharType="begin"/>
            </w:r>
            <w:r w:rsidR="00B110F3">
              <w:rPr>
                <w:noProof/>
                <w:webHidden/>
              </w:rPr>
              <w:instrText xml:space="preserve"> PAGEREF _Toc465150017 \h </w:instrText>
            </w:r>
            <w:r w:rsidR="00B110F3">
              <w:rPr>
                <w:noProof/>
                <w:webHidden/>
              </w:rPr>
            </w:r>
            <w:r w:rsidR="00B110F3">
              <w:rPr>
                <w:noProof/>
                <w:webHidden/>
              </w:rPr>
              <w:fldChar w:fldCharType="separate"/>
            </w:r>
            <w:r w:rsidR="004606EB">
              <w:rPr>
                <w:noProof/>
                <w:webHidden/>
              </w:rPr>
              <w:t>9</w:t>
            </w:r>
            <w:r w:rsidR="00B110F3">
              <w:rPr>
                <w:noProof/>
                <w:webHidden/>
              </w:rPr>
              <w:fldChar w:fldCharType="end"/>
            </w:r>
          </w:hyperlink>
        </w:p>
        <w:p w:rsidR="00B110F3" w:rsidRDefault="004A5A27">
          <w:pPr>
            <w:pStyle w:val="Obsah2"/>
            <w:rPr>
              <w:rFonts w:asciiTheme="minorHAnsi" w:eastAsiaTheme="minorEastAsia" w:hAnsiTheme="minorHAnsi" w:cstheme="minorBidi"/>
              <w:iCs w:val="0"/>
              <w:noProof/>
              <w:snapToGrid/>
              <w:sz w:val="22"/>
              <w:szCs w:val="22"/>
            </w:rPr>
          </w:pPr>
          <w:hyperlink w:anchor="_Toc465150018" w:history="1">
            <w:r w:rsidR="00B110F3" w:rsidRPr="009B303F">
              <w:rPr>
                <w:rStyle w:val="Hypertextovodkaz"/>
                <w:noProof/>
                <w:lang w:val="sk-SK"/>
              </w:rPr>
              <w:t>8.2</w:t>
            </w:r>
            <w:r w:rsidR="00B110F3">
              <w:rPr>
                <w:rFonts w:asciiTheme="minorHAnsi" w:eastAsiaTheme="minorEastAsia" w:hAnsiTheme="minorHAnsi" w:cstheme="minorBidi"/>
                <w:iCs w:val="0"/>
                <w:noProof/>
                <w:snapToGrid/>
                <w:sz w:val="22"/>
                <w:szCs w:val="22"/>
              </w:rPr>
              <w:tab/>
            </w:r>
            <w:r w:rsidR="00B110F3" w:rsidRPr="009B303F">
              <w:rPr>
                <w:rStyle w:val="Hypertextovodkaz"/>
                <w:noProof/>
                <w:lang w:val="sk-SK"/>
              </w:rPr>
              <w:t>Technické údaje</w:t>
            </w:r>
            <w:r w:rsidR="00B110F3">
              <w:rPr>
                <w:noProof/>
                <w:webHidden/>
              </w:rPr>
              <w:tab/>
            </w:r>
            <w:r w:rsidR="00B110F3">
              <w:rPr>
                <w:noProof/>
                <w:webHidden/>
              </w:rPr>
              <w:fldChar w:fldCharType="begin"/>
            </w:r>
            <w:r w:rsidR="00B110F3">
              <w:rPr>
                <w:noProof/>
                <w:webHidden/>
              </w:rPr>
              <w:instrText xml:space="preserve"> PAGEREF _Toc465150018 \h </w:instrText>
            </w:r>
            <w:r w:rsidR="00B110F3">
              <w:rPr>
                <w:noProof/>
                <w:webHidden/>
              </w:rPr>
            </w:r>
            <w:r w:rsidR="00B110F3">
              <w:rPr>
                <w:noProof/>
                <w:webHidden/>
              </w:rPr>
              <w:fldChar w:fldCharType="separate"/>
            </w:r>
            <w:r w:rsidR="004606EB">
              <w:rPr>
                <w:noProof/>
                <w:webHidden/>
              </w:rPr>
              <w:t>9</w:t>
            </w:r>
            <w:r w:rsidR="00B110F3">
              <w:rPr>
                <w:noProof/>
                <w:webHidden/>
              </w:rPr>
              <w:fldChar w:fldCharType="end"/>
            </w:r>
          </w:hyperlink>
        </w:p>
        <w:p w:rsidR="00B110F3" w:rsidRDefault="004A5A27">
          <w:pPr>
            <w:pStyle w:val="Obsah1"/>
            <w:rPr>
              <w:rFonts w:asciiTheme="minorHAnsi" w:eastAsiaTheme="minorEastAsia" w:hAnsiTheme="minorHAnsi" w:cstheme="minorBidi"/>
              <w:b w:val="0"/>
              <w:bCs w:val="0"/>
              <w:noProof/>
              <w:snapToGrid/>
              <w:sz w:val="22"/>
              <w:szCs w:val="22"/>
            </w:rPr>
          </w:pPr>
          <w:hyperlink w:anchor="_Toc465150019" w:history="1">
            <w:r w:rsidR="00B110F3" w:rsidRPr="009B303F">
              <w:rPr>
                <w:rStyle w:val="Hypertextovodkaz"/>
                <w:noProof/>
                <w:lang w:val="sk-SK"/>
              </w:rPr>
              <w:t>9</w:t>
            </w:r>
            <w:r w:rsidR="00B110F3">
              <w:rPr>
                <w:rFonts w:asciiTheme="minorHAnsi" w:eastAsiaTheme="minorEastAsia" w:hAnsiTheme="minorHAnsi" w:cstheme="minorBidi"/>
                <w:b w:val="0"/>
                <w:bCs w:val="0"/>
                <w:noProof/>
                <w:snapToGrid/>
                <w:sz w:val="22"/>
                <w:szCs w:val="22"/>
              </w:rPr>
              <w:tab/>
            </w:r>
            <w:r w:rsidR="00B110F3" w:rsidRPr="009B303F">
              <w:rPr>
                <w:rStyle w:val="Hypertextovodkaz"/>
                <w:noProof/>
                <w:lang w:val="sk-SK"/>
              </w:rPr>
              <w:t>Bezpečnostné predpisy</w:t>
            </w:r>
            <w:r w:rsidR="00B110F3">
              <w:rPr>
                <w:noProof/>
                <w:webHidden/>
              </w:rPr>
              <w:tab/>
            </w:r>
            <w:r w:rsidR="00B110F3">
              <w:rPr>
                <w:noProof/>
                <w:webHidden/>
              </w:rPr>
              <w:fldChar w:fldCharType="begin"/>
            </w:r>
            <w:r w:rsidR="00B110F3">
              <w:rPr>
                <w:noProof/>
                <w:webHidden/>
              </w:rPr>
              <w:instrText xml:space="preserve"> PAGEREF _Toc465150019 \h </w:instrText>
            </w:r>
            <w:r w:rsidR="00B110F3">
              <w:rPr>
                <w:noProof/>
                <w:webHidden/>
              </w:rPr>
            </w:r>
            <w:r w:rsidR="00B110F3">
              <w:rPr>
                <w:noProof/>
                <w:webHidden/>
              </w:rPr>
              <w:fldChar w:fldCharType="separate"/>
            </w:r>
            <w:r w:rsidR="004606EB">
              <w:rPr>
                <w:noProof/>
                <w:webHidden/>
              </w:rPr>
              <w:t>10</w:t>
            </w:r>
            <w:r w:rsidR="00B110F3">
              <w:rPr>
                <w:noProof/>
                <w:webHidden/>
              </w:rPr>
              <w:fldChar w:fldCharType="end"/>
            </w:r>
          </w:hyperlink>
        </w:p>
        <w:p w:rsidR="00B110F3" w:rsidRDefault="004A5A27">
          <w:pPr>
            <w:pStyle w:val="Obsah2"/>
            <w:rPr>
              <w:rFonts w:asciiTheme="minorHAnsi" w:eastAsiaTheme="minorEastAsia" w:hAnsiTheme="minorHAnsi" w:cstheme="minorBidi"/>
              <w:iCs w:val="0"/>
              <w:noProof/>
              <w:snapToGrid/>
              <w:sz w:val="22"/>
              <w:szCs w:val="22"/>
            </w:rPr>
          </w:pPr>
          <w:hyperlink w:anchor="_Toc465150020" w:history="1">
            <w:r w:rsidR="00B110F3" w:rsidRPr="009B303F">
              <w:rPr>
                <w:rStyle w:val="Hypertextovodkaz"/>
                <w:noProof/>
                <w:lang w:val="sk-SK"/>
              </w:rPr>
              <w:t>9.1</w:t>
            </w:r>
            <w:r w:rsidR="00B110F3">
              <w:rPr>
                <w:rFonts w:asciiTheme="minorHAnsi" w:eastAsiaTheme="minorEastAsia" w:hAnsiTheme="minorHAnsi" w:cstheme="minorBidi"/>
                <w:iCs w:val="0"/>
                <w:noProof/>
                <w:snapToGrid/>
                <w:sz w:val="22"/>
                <w:szCs w:val="22"/>
              </w:rPr>
              <w:tab/>
            </w:r>
            <w:r w:rsidR="00B110F3" w:rsidRPr="009B303F">
              <w:rPr>
                <w:rStyle w:val="Hypertextovodkaz"/>
                <w:noProof/>
                <w:lang w:val="sk-SK"/>
              </w:rPr>
              <w:t>Pri montáži</w:t>
            </w:r>
            <w:r w:rsidR="00B110F3">
              <w:rPr>
                <w:noProof/>
                <w:webHidden/>
              </w:rPr>
              <w:tab/>
            </w:r>
            <w:r w:rsidR="00B110F3">
              <w:rPr>
                <w:noProof/>
                <w:webHidden/>
              </w:rPr>
              <w:fldChar w:fldCharType="begin"/>
            </w:r>
            <w:r w:rsidR="00B110F3">
              <w:rPr>
                <w:noProof/>
                <w:webHidden/>
              </w:rPr>
              <w:instrText xml:space="preserve"> PAGEREF _Toc465150020 \h </w:instrText>
            </w:r>
            <w:r w:rsidR="00B110F3">
              <w:rPr>
                <w:noProof/>
                <w:webHidden/>
              </w:rPr>
            </w:r>
            <w:r w:rsidR="00B110F3">
              <w:rPr>
                <w:noProof/>
                <w:webHidden/>
              </w:rPr>
              <w:fldChar w:fldCharType="separate"/>
            </w:r>
            <w:r w:rsidR="004606EB">
              <w:rPr>
                <w:noProof/>
                <w:webHidden/>
              </w:rPr>
              <w:t>10</w:t>
            </w:r>
            <w:r w:rsidR="00B110F3">
              <w:rPr>
                <w:noProof/>
                <w:webHidden/>
              </w:rPr>
              <w:fldChar w:fldCharType="end"/>
            </w:r>
          </w:hyperlink>
        </w:p>
        <w:p w:rsidR="00B110F3" w:rsidRDefault="004A5A27">
          <w:pPr>
            <w:pStyle w:val="Obsah2"/>
            <w:rPr>
              <w:rFonts w:asciiTheme="minorHAnsi" w:eastAsiaTheme="minorEastAsia" w:hAnsiTheme="minorHAnsi" w:cstheme="minorBidi"/>
              <w:iCs w:val="0"/>
              <w:noProof/>
              <w:snapToGrid/>
              <w:sz w:val="22"/>
              <w:szCs w:val="22"/>
            </w:rPr>
          </w:pPr>
          <w:hyperlink w:anchor="_Toc465150021" w:history="1">
            <w:r w:rsidR="00B110F3" w:rsidRPr="009B303F">
              <w:rPr>
                <w:rStyle w:val="Hypertextovodkaz"/>
                <w:noProof/>
                <w:lang w:val="sk-SK"/>
              </w:rPr>
              <w:t>9.2</w:t>
            </w:r>
            <w:r w:rsidR="00B110F3">
              <w:rPr>
                <w:rFonts w:asciiTheme="minorHAnsi" w:eastAsiaTheme="minorEastAsia" w:hAnsiTheme="minorHAnsi" w:cstheme="minorBidi"/>
                <w:iCs w:val="0"/>
                <w:noProof/>
                <w:snapToGrid/>
                <w:sz w:val="22"/>
                <w:szCs w:val="22"/>
              </w:rPr>
              <w:tab/>
            </w:r>
            <w:r w:rsidR="00B110F3" w:rsidRPr="009B303F">
              <w:rPr>
                <w:rStyle w:val="Hypertextovodkaz"/>
                <w:noProof/>
                <w:lang w:val="sk-SK"/>
              </w:rPr>
              <w:t>Pri skúškach</w:t>
            </w:r>
            <w:r w:rsidR="00B110F3">
              <w:rPr>
                <w:noProof/>
                <w:webHidden/>
              </w:rPr>
              <w:tab/>
            </w:r>
            <w:r w:rsidR="00B110F3">
              <w:rPr>
                <w:noProof/>
                <w:webHidden/>
              </w:rPr>
              <w:fldChar w:fldCharType="begin"/>
            </w:r>
            <w:r w:rsidR="00B110F3">
              <w:rPr>
                <w:noProof/>
                <w:webHidden/>
              </w:rPr>
              <w:instrText xml:space="preserve"> PAGEREF _Toc465150021 \h </w:instrText>
            </w:r>
            <w:r w:rsidR="00B110F3">
              <w:rPr>
                <w:noProof/>
                <w:webHidden/>
              </w:rPr>
            </w:r>
            <w:r w:rsidR="00B110F3">
              <w:rPr>
                <w:noProof/>
                <w:webHidden/>
              </w:rPr>
              <w:fldChar w:fldCharType="separate"/>
            </w:r>
            <w:r w:rsidR="004606EB">
              <w:rPr>
                <w:noProof/>
                <w:webHidden/>
              </w:rPr>
              <w:t>10</w:t>
            </w:r>
            <w:r w:rsidR="00B110F3">
              <w:rPr>
                <w:noProof/>
                <w:webHidden/>
              </w:rPr>
              <w:fldChar w:fldCharType="end"/>
            </w:r>
          </w:hyperlink>
        </w:p>
        <w:p w:rsidR="00B110F3" w:rsidRDefault="004A5A27">
          <w:pPr>
            <w:pStyle w:val="Obsah2"/>
            <w:rPr>
              <w:rFonts w:asciiTheme="minorHAnsi" w:eastAsiaTheme="minorEastAsia" w:hAnsiTheme="minorHAnsi" w:cstheme="minorBidi"/>
              <w:iCs w:val="0"/>
              <w:noProof/>
              <w:snapToGrid/>
              <w:sz w:val="22"/>
              <w:szCs w:val="22"/>
            </w:rPr>
          </w:pPr>
          <w:hyperlink w:anchor="_Toc465150022" w:history="1">
            <w:r w:rsidR="00B110F3" w:rsidRPr="009B303F">
              <w:rPr>
                <w:rStyle w:val="Hypertextovodkaz"/>
                <w:noProof/>
                <w:lang w:val="sk-SK"/>
              </w:rPr>
              <w:t>9.3</w:t>
            </w:r>
            <w:r w:rsidR="00B110F3">
              <w:rPr>
                <w:rFonts w:asciiTheme="minorHAnsi" w:eastAsiaTheme="minorEastAsia" w:hAnsiTheme="minorHAnsi" w:cstheme="minorBidi"/>
                <w:iCs w:val="0"/>
                <w:noProof/>
                <w:snapToGrid/>
                <w:sz w:val="22"/>
                <w:szCs w:val="22"/>
              </w:rPr>
              <w:tab/>
            </w:r>
            <w:r w:rsidR="00B110F3" w:rsidRPr="009B303F">
              <w:rPr>
                <w:rStyle w:val="Hypertextovodkaz"/>
                <w:noProof/>
                <w:lang w:val="sk-SK"/>
              </w:rPr>
              <w:t>Pri prevádzke</w:t>
            </w:r>
            <w:r w:rsidR="00B110F3">
              <w:rPr>
                <w:noProof/>
                <w:webHidden/>
              </w:rPr>
              <w:tab/>
            </w:r>
            <w:r w:rsidR="00B110F3">
              <w:rPr>
                <w:noProof/>
                <w:webHidden/>
              </w:rPr>
              <w:fldChar w:fldCharType="begin"/>
            </w:r>
            <w:r w:rsidR="00B110F3">
              <w:rPr>
                <w:noProof/>
                <w:webHidden/>
              </w:rPr>
              <w:instrText xml:space="preserve"> PAGEREF _Toc465150022 \h </w:instrText>
            </w:r>
            <w:r w:rsidR="00B110F3">
              <w:rPr>
                <w:noProof/>
                <w:webHidden/>
              </w:rPr>
            </w:r>
            <w:r w:rsidR="00B110F3">
              <w:rPr>
                <w:noProof/>
                <w:webHidden/>
              </w:rPr>
              <w:fldChar w:fldCharType="separate"/>
            </w:r>
            <w:r w:rsidR="004606EB">
              <w:rPr>
                <w:noProof/>
                <w:webHidden/>
              </w:rPr>
              <w:t>10</w:t>
            </w:r>
            <w:r w:rsidR="00B110F3">
              <w:rPr>
                <w:noProof/>
                <w:webHidden/>
              </w:rPr>
              <w:fldChar w:fldCharType="end"/>
            </w:r>
          </w:hyperlink>
        </w:p>
        <w:p w:rsidR="00B110F3" w:rsidRDefault="004A5A27">
          <w:pPr>
            <w:pStyle w:val="Obsah1"/>
            <w:rPr>
              <w:rFonts w:asciiTheme="minorHAnsi" w:eastAsiaTheme="minorEastAsia" w:hAnsiTheme="minorHAnsi" w:cstheme="minorBidi"/>
              <w:b w:val="0"/>
              <w:bCs w:val="0"/>
              <w:noProof/>
              <w:snapToGrid/>
              <w:sz w:val="22"/>
              <w:szCs w:val="22"/>
            </w:rPr>
          </w:pPr>
          <w:hyperlink w:anchor="_Toc465150023" w:history="1">
            <w:r w:rsidR="00B110F3" w:rsidRPr="009B303F">
              <w:rPr>
                <w:rStyle w:val="Hypertextovodkaz"/>
                <w:noProof/>
                <w:lang w:val="sk-SK"/>
              </w:rPr>
              <w:t>10</w:t>
            </w:r>
            <w:r w:rsidR="00B110F3">
              <w:rPr>
                <w:rFonts w:asciiTheme="minorHAnsi" w:eastAsiaTheme="minorEastAsia" w:hAnsiTheme="minorHAnsi" w:cstheme="minorBidi"/>
                <w:b w:val="0"/>
                <w:bCs w:val="0"/>
                <w:noProof/>
                <w:snapToGrid/>
                <w:sz w:val="22"/>
                <w:szCs w:val="22"/>
              </w:rPr>
              <w:tab/>
            </w:r>
            <w:r w:rsidR="00B110F3" w:rsidRPr="009B303F">
              <w:rPr>
                <w:rStyle w:val="Hypertextovodkaz"/>
                <w:noProof/>
                <w:lang w:val="sk-SK"/>
              </w:rPr>
              <w:t>Charakteristika médií</w:t>
            </w:r>
            <w:r w:rsidR="00B110F3">
              <w:rPr>
                <w:noProof/>
                <w:webHidden/>
              </w:rPr>
              <w:tab/>
            </w:r>
            <w:r w:rsidR="00B110F3">
              <w:rPr>
                <w:noProof/>
                <w:webHidden/>
              </w:rPr>
              <w:fldChar w:fldCharType="begin"/>
            </w:r>
            <w:r w:rsidR="00B110F3">
              <w:rPr>
                <w:noProof/>
                <w:webHidden/>
              </w:rPr>
              <w:instrText xml:space="preserve"> PAGEREF _Toc465150023 \h </w:instrText>
            </w:r>
            <w:r w:rsidR="00B110F3">
              <w:rPr>
                <w:noProof/>
                <w:webHidden/>
              </w:rPr>
            </w:r>
            <w:r w:rsidR="00B110F3">
              <w:rPr>
                <w:noProof/>
                <w:webHidden/>
              </w:rPr>
              <w:fldChar w:fldCharType="separate"/>
            </w:r>
            <w:r w:rsidR="004606EB">
              <w:rPr>
                <w:noProof/>
                <w:webHidden/>
              </w:rPr>
              <w:t>11</w:t>
            </w:r>
            <w:r w:rsidR="00B110F3">
              <w:rPr>
                <w:noProof/>
                <w:webHidden/>
              </w:rPr>
              <w:fldChar w:fldCharType="end"/>
            </w:r>
          </w:hyperlink>
        </w:p>
        <w:p w:rsidR="00B110F3" w:rsidRDefault="004A5A27">
          <w:pPr>
            <w:pStyle w:val="Obsah1"/>
            <w:rPr>
              <w:rFonts w:asciiTheme="minorHAnsi" w:eastAsiaTheme="minorEastAsia" w:hAnsiTheme="minorHAnsi" w:cstheme="minorBidi"/>
              <w:b w:val="0"/>
              <w:bCs w:val="0"/>
              <w:noProof/>
              <w:snapToGrid/>
              <w:sz w:val="22"/>
              <w:szCs w:val="22"/>
            </w:rPr>
          </w:pPr>
          <w:hyperlink w:anchor="_Toc465150024" w:history="1">
            <w:r w:rsidR="00B110F3" w:rsidRPr="009B303F">
              <w:rPr>
                <w:rStyle w:val="Hypertextovodkaz"/>
                <w:noProof/>
                <w:lang w:val="sk-SK"/>
              </w:rPr>
              <w:t>11</w:t>
            </w:r>
            <w:r w:rsidR="00B110F3">
              <w:rPr>
                <w:rFonts w:asciiTheme="minorHAnsi" w:eastAsiaTheme="minorEastAsia" w:hAnsiTheme="minorHAnsi" w:cstheme="minorBidi"/>
                <w:b w:val="0"/>
                <w:bCs w:val="0"/>
                <w:noProof/>
                <w:snapToGrid/>
                <w:sz w:val="22"/>
                <w:szCs w:val="22"/>
              </w:rPr>
              <w:tab/>
            </w:r>
            <w:r w:rsidR="00B110F3" w:rsidRPr="009B303F">
              <w:rPr>
                <w:rStyle w:val="Hypertextovodkaz"/>
                <w:noProof/>
                <w:lang w:val="sk-SK"/>
              </w:rPr>
              <w:t>Záverom</w:t>
            </w:r>
            <w:r w:rsidR="00B110F3">
              <w:rPr>
                <w:noProof/>
                <w:webHidden/>
              </w:rPr>
              <w:tab/>
            </w:r>
            <w:r w:rsidR="00B110F3">
              <w:rPr>
                <w:noProof/>
                <w:webHidden/>
              </w:rPr>
              <w:fldChar w:fldCharType="begin"/>
            </w:r>
            <w:r w:rsidR="00B110F3">
              <w:rPr>
                <w:noProof/>
                <w:webHidden/>
              </w:rPr>
              <w:instrText xml:space="preserve"> PAGEREF _Toc465150024 \h </w:instrText>
            </w:r>
            <w:r w:rsidR="00B110F3">
              <w:rPr>
                <w:noProof/>
                <w:webHidden/>
              </w:rPr>
            </w:r>
            <w:r w:rsidR="00B110F3">
              <w:rPr>
                <w:noProof/>
                <w:webHidden/>
              </w:rPr>
              <w:fldChar w:fldCharType="separate"/>
            </w:r>
            <w:r w:rsidR="004606EB">
              <w:rPr>
                <w:noProof/>
                <w:webHidden/>
              </w:rPr>
              <w:t>11</w:t>
            </w:r>
            <w:r w:rsidR="00B110F3">
              <w:rPr>
                <w:noProof/>
                <w:webHidden/>
              </w:rPr>
              <w:fldChar w:fldCharType="end"/>
            </w:r>
          </w:hyperlink>
        </w:p>
        <w:p w:rsidR="00BC0075" w:rsidRDefault="00BC0075">
          <w:r>
            <w:rPr>
              <w:b/>
              <w:bCs/>
              <w:szCs w:val="20"/>
            </w:rPr>
            <w:fldChar w:fldCharType="end"/>
          </w:r>
        </w:p>
      </w:sdtContent>
    </w:sdt>
    <w:p w:rsidR="00BC0075" w:rsidRDefault="00BC0075">
      <w:pPr>
        <w:spacing w:after="160" w:line="259" w:lineRule="auto"/>
        <w:jc w:val="left"/>
        <w:rPr>
          <w:lang w:val="sk-SK"/>
        </w:rPr>
      </w:pPr>
    </w:p>
    <w:p w:rsidR="00BC0075" w:rsidRDefault="00BC0075">
      <w:pPr>
        <w:spacing w:after="160" w:line="259" w:lineRule="auto"/>
        <w:jc w:val="left"/>
        <w:rPr>
          <w:lang w:val="sk-SK"/>
        </w:rPr>
      </w:pPr>
    </w:p>
    <w:p w:rsidR="00BC0075" w:rsidRDefault="00BC0075">
      <w:pPr>
        <w:spacing w:after="160" w:line="259" w:lineRule="auto"/>
        <w:jc w:val="left"/>
        <w:rPr>
          <w:lang w:val="sk-SK"/>
        </w:rPr>
        <w:sectPr w:rsidR="00BC0075" w:rsidSect="00251595">
          <w:headerReference w:type="default" r:id="rId8"/>
          <w:headerReference w:type="first" r:id="rId9"/>
          <w:footerReference w:type="first" r:id="rId10"/>
          <w:pgSz w:w="11906" w:h="16838"/>
          <w:pgMar w:top="1702" w:right="851" w:bottom="1418" w:left="1191" w:header="568" w:footer="118" w:gutter="0"/>
          <w:cols w:space="708"/>
          <w:titlePg/>
          <w:docGrid w:linePitch="360"/>
        </w:sectPr>
      </w:pPr>
    </w:p>
    <w:p w:rsidR="0076065B" w:rsidRPr="001D7F67" w:rsidRDefault="0076065B" w:rsidP="0076065B">
      <w:pPr>
        <w:pStyle w:val="Nadpis1"/>
        <w:rPr>
          <w:lang w:val="sk-SK"/>
        </w:rPr>
      </w:pPr>
      <w:bookmarkStart w:id="0" w:name="_Toc465149999"/>
      <w:r w:rsidRPr="001D7F67">
        <w:rPr>
          <w:lang w:val="sk-SK"/>
        </w:rPr>
        <w:lastRenderedPageBreak/>
        <w:t>Úvod</w:t>
      </w:r>
      <w:bookmarkEnd w:id="0"/>
    </w:p>
    <w:p w:rsidR="00FD4403" w:rsidRPr="00735C18" w:rsidRDefault="00FD4403" w:rsidP="00FD4403">
      <w:pPr>
        <w:ind w:firstLine="708"/>
        <w:rPr>
          <w:lang w:val="sk-SK"/>
        </w:rPr>
      </w:pPr>
      <w:r w:rsidRPr="00735C18">
        <w:rPr>
          <w:lang w:val="sk-SK"/>
        </w:rPr>
        <w:t>Projektová dokumentácia rieši návrh rozvodov medicinálnych plynov kyslíka (O</w:t>
      </w:r>
      <w:r w:rsidRPr="00735C18">
        <w:rPr>
          <w:vertAlign w:val="subscript"/>
          <w:lang w:val="sk-SK"/>
        </w:rPr>
        <w:t>2</w:t>
      </w:r>
      <w:r w:rsidRPr="00735C18">
        <w:rPr>
          <w:lang w:val="sk-SK"/>
        </w:rPr>
        <w:t>) stlačeného vzduchu pre dýchanie (SV</w:t>
      </w:r>
      <w:r w:rsidRPr="00735C18">
        <w:rPr>
          <w:vertAlign w:val="subscript"/>
          <w:lang w:val="sk-SK"/>
        </w:rPr>
        <w:t>04</w:t>
      </w:r>
      <w:r w:rsidRPr="00735C18">
        <w:rPr>
          <w:lang w:val="sk-SK"/>
        </w:rPr>
        <w:t xml:space="preserve">) a vákua (Vak) pre objekt SO 01 -OMIS a SO 02 - </w:t>
      </w:r>
      <w:proofErr w:type="spellStart"/>
      <w:r w:rsidRPr="00735C18">
        <w:rPr>
          <w:lang w:val="sk-SK"/>
        </w:rPr>
        <w:t>Urgent</w:t>
      </w:r>
      <w:proofErr w:type="spellEnd"/>
      <w:r w:rsidRPr="00735C18">
        <w:rPr>
          <w:lang w:val="sk-SK"/>
        </w:rPr>
        <w:t>. Súčasťou projektu je návrh ukončovacích prvkov (nástenných rámp, stropných statívov a mostov) a tiež návrh snímanie tlaku v potrubí za uzatváracími ventilmi úsekov (klinická signalizácia).</w:t>
      </w:r>
    </w:p>
    <w:p w:rsidR="00FD4403" w:rsidRPr="00735C18" w:rsidRDefault="00FD4403" w:rsidP="00FD4403">
      <w:pPr>
        <w:ind w:firstLine="708"/>
        <w:rPr>
          <w:lang w:val="sk-SK"/>
        </w:rPr>
      </w:pPr>
      <w:r w:rsidRPr="00735C18">
        <w:rPr>
          <w:lang w:val="sk-SK"/>
        </w:rPr>
        <w:t xml:space="preserve">V rámci SO 02 je navrhnutá vákuová stanica, ktorá bude slúžiť ako pre SO 01 - OMIS tak pre SO 02 - </w:t>
      </w:r>
      <w:proofErr w:type="spellStart"/>
      <w:r w:rsidRPr="00735C18">
        <w:rPr>
          <w:lang w:val="sk-SK"/>
        </w:rPr>
        <w:t>Urgent</w:t>
      </w:r>
      <w:proofErr w:type="spellEnd"/>
      <w:r w:rsidRPr="00735C18">
        <w:rPr>
          <w:lang w:val="sk-SK"/>
        </w:rPr>
        <w:t>.</w:t>
      </w:r>
    </w:p>
    <w:p w:rsidR="0076065B" w:rsidRPr="00735C18" w:rsidRDefault="0076065B" w:rsidP="001D7F67">
      <w:pPr>
        <w:ind w:firstLine="708"/>
        <w:rPr>
          <w:b/>
          <w:u w:val="single"/>
          <w:lang w:val="sk-SK"/>
        </w:rPr>
      </w:pPr>
      <w:r w:rsidRPr="00735C18">
        <w:rPr>
          <w:lang w:val="sk-SK"/>
        </w:rPr>
        <w:t>Pri spracovaní projektovej dokumentácie bolo postupované v súlade s </w:t>
      </w:r>
      <w:r w:rsidR="004A37B8" w:rsidRPr="00735C18">
        <w:rPr>
          <w:lang w:val="sk-SK"/>
        </w:rPr>
        <w:t>STN EN ISO 7396-1</w:t>
      </w:r>
      <w:r w:rsidRPr="00735C18">
        <w:rPr>
          <w:lang w:val="sk-SK"/>
        </w:rPr>
        <w:t xml:space="preserve"> Potrubné systémy  medicinálnych  plynov a  normami  súvisiacimi, STN 0783 04, (zákon č. 124/2006 </w:t>
      </w:r>
      <w:proofErr w:type="spellStart"/>
      <w:r w:rsidRPr="00735C18">
        <w:rPr>
          <w:lang w:val="sk-SK"/>
        </w:rPr>
        <w:t>Zz</w:t>
      </w:r>
      <w:proofErr w:type="spellEnd"/>
      <w:r w:rsidRPr="00735C18">
        <w:rPr>
          <w:lang w:val="sk-SK"/>
        </w:rPr>
        <w:t xml:space="preserve">., č. 59/1982 </w:t>
      </w:r>
      <w:proofErr w:type="spellStart"/>
      <w:r w:rsidRPr="00735C18">
        <w:rPr>
          <w:lang w:val="sk-SK"/>
        </w:rPr>
        <w:t>Zz</w:t>
      </w:r>
      <w:proofErr w:type="spellEnd"/>
      <w:r w:rsidRPr="00735C18">
        <w:rPr>
          <w:lang w:val="sk-SK"/>
        </w:rPr>
        <w:t xml:space="preserve">.).  Potrubné rozvody  medicinálnych plynov uvedené  v  tomto projekte  sú  podľa  vyhlášky MPSVaR SR č. 508/2009 </w:t>
      </w:r>
      <w:proofErr w:type="spellStart"/>
      <w:r w:rsidRPr="00735C18">
        <w:rPr>
          <w:lang w:val="sk-SK"/>
        </w:rPr>
        <w:t>Zz</w:t>
      </w:r>
      <w:proofErr w:type="spellEnd"/>
      <w:r w:rsidRPr="00735C18">
        <w:rPr>
          <w:lang w:val="sk-SK"/>
        </w:rPr>
        <w:t>. vyhradeným plynovým zariadením. Zariadenie môže montovať iba oprávnená organizácia, montáž môže vykonávať prac</w:t>
      </w:r>
      <w:bookmarkStart w:id="1" w:name="_GoBack"/>
      <w:bookmarkEnd w:id="1"/>
      <w:r w:rsidRPr="00735C18">
        <w:rPr>
          <w:lang w:val="sk-SK"/>
        </w:rPr>
        <w:t xml:space="preserve">ovník, ktorý má osvedčenie (v zmysle vyhlášky č. 508/2009 </w:t>
      </w:r>
      <w:proofErr w:type="spellStart"/>
      <w:r w:rsidRPr="00735C18">
        <w:rPr>
          <w:lang w:val="sk-SK"/>
        </w:rPr>
        <w:t>Zz</w:t>
      </w:r>
      <w:proofErr w:type="spellEnd"/>
      <w:r w:rsidRPr="00735C18">
        <w:rPr>
          <w:lang w:val="sk-SK"/>
        </w:rPr>
        <w:t>.).</w:t>
      </w:r>
    </w:p>
    <w:p w:rsidR="0076065B" w:rsidRPr="00735C18" w:rsidRDefault="0076065B" w:rsidP="001D7F67">
      <w:pPr>
        <w:ind w:firstLine="708"/>
        <w:rPr>
          <w:lang w:val="sk-SK"/>
        </w:rPr>
      </w:pPr>
      <w:r w:rsidRPr="00735C18">
        <w:rPr>
          <w:lang w:val="sk-SK"/>
        </w:rPr>
        <w:t xml:space="preserve">Pri montáži medicinálneho kyslíka je nutné postupovať veľmi obozretne s ohľadom na jeho vlastnosti. Je nutné dodržať bezpečnostné predpisy v súlade s čl. 11.4 </w:t>
      </w:r>
      <w:r w:rsidR="004A37B8" w:rsidRPr="00735C18">
        <w:rPr>
          <w:lang w:val="sk-SK"/>
        </w:rPr>
        <w:t>STN EN ISO 7396-1</w:t>
      </w:r>
      <w:r w:rsidRPr="00735C18">
        <w:rPr>
          <w:lang w:val="sk-SK"/>
        </w:rPr>
        <w:t>.</w:t>
      </w:r>
    </w:p>
    <w:p w:rsidR="00FD4403" w:rsidRPr="00735C18" w:rsidRDefault="0076065B" w:rsidP="001D7F67">
      <w:pPr>
        <w:ind w:firstLine="432"/>
        <w:rPr>
          <w:lang w:val="sk-SK"/>
        </w:rPr>
      </w:pPr>
      <w:r w:rsidRPr="00735C18">
        <w:rPr>
          <w:lang w:val="sk-SK"/>
        </w:rPr>
        <w:t xml:space="preserve">Trasa a koncepcia rozvodov bola </w:t>
      </w:r>
      <w:proofErr w:type="spellStart"/>
      <w:r w:rsidRPr="00735C18">
        <w:rPr>
          <w:lang w:val="sk-SK"/>
        </w:rPr>
        <w:t>prejednaná</w:t>
      </w:r>
      <w:proofErr w:type="spellEnd"/>
      <w:r w:rsidRPr="00735C18">
        <w:rPr>
          <w:lang w:val="sk-SK"/>
        </w:rPr>
        <w:t xml:space="preserve"> s hlavným projektantom stavby a koordinovaná s ostatnými profesiami.</w:t>
      </w:r>
    </w:p>
    <w:p w:rsidR="0078232B" w:rsidRPr="00735C18" w:rsidRDefault="0078232B" w:rsidP="0078232B">
      <w:pPr>
        <w:ind w:firstLine="432"/>
        <w:rPr>
          <w:lang w:val="sk-SK"/>
        </w:rPr>
      </w:pPr>
      <w:r w:rsidRPr="00735C18">
        <w:rPr>
          <w:lang w:val="sk-SK"/>
        </w:rPr>
        <w:t xml:space="preserve">Ak je v projekte uvedený obchodný názov akéhokoľvek výrobku jedná sa len o označenie štandardu aby sa </w:t>
      </w:r>
      <w:r w:rsidR="00A47E2A">
        <w:rPr>
          <w:lang w:val="sk-SK"/>
        </w:rPr>
        <w:t>upresnilo</w:t>
      </w:r>
      <w:r w:rsidRPr="00735C18">
        <w:rPr>
          <w:lang w:val="sk-SK"/>
        </w:rPr>
        <w:t xml:space="preserve"> čo možno najjednoduchším spôsobom technické parametre a spôsoby riešenia.</w:t>
      </w:r>
    </w:p>
    <w:p w:rsidR="00FD4403" w:rsidRPr="001D7F67" w:rsidRDefault="00FD4403" w:rsidP="00FD4403">
      <w:pPr>
        <w:pStyle w:val="Nadpis1"/>
        <w:rPr>
          <w:lang w:val="sk-SK"/>
        </w:rPr>
      </w:pPr>
      <w:bookmarkStart w:id="2" w:name="_Toc465150000"/>
      <w:r w:rsidRPr="001D7F67">
        <w:rPr>
          <w:lang w:val="sk-SK"/>
        </w:rPr>
        <w:t>Požiadavky na ostatné profesie</w:t>
      </w:r>
      <w:bookmarkEnd w:id="2"/>
    </w:p>
    <w:p w:rsidR="006C7A1D" w:rsidRPr="006C7A1D" w:rsidRDefault="006C7A1D" w:rsidP="006C7A1D">
      <w:pPr>
        <w:pStyle w:val="Nadpis2"/>
        <w:rPr>
          <w:rFonts w:asciiTheme="minorHAnsi" w:hAnsiTheme="minorHAnsi"/>
          <w:lang w:val="sk-SK"/>
        </w:rPr>
      </w:pPr>
      <w:bookmarkStart w:id="3" w:name="_Toc465150001"/>
      <w:r w:rsidRPr="006C7A1D">
        <w:rPr>
          <w:rFonts w:asciiTheme="minorHAnsi" w:hAnsiTheme="minorHAnsi"/>
          <w:lang w:val="sk-SK"/>
        </w:rPr>
        <w:t>Dodávateľ stavebnej časti:</w:t>
      </w:r>
      <w:bookmarkEnd w:id="3"/>
    </w:p>
    <w:p w:rsidR="006C7A1D" w:rsidRPr="006C7A1D" w:rsidRDefault="006C7A1D" w:rsidP="006C7A1D">
      <w:pPr>
        <w:rPr>
          <w:rFonts w:asciiTheme="minorHAnsi" w:hAnsiTheme="minorHAnsi"/>
          <w:lang w:val="sk-SK"/>
        </w:rPr>
      </w:pPr>
      <w:r w:rsidRPr="006C7A1D">
        <w:rPr>
          <w:rFonts w:asciiTheme="minorHAnsi" w:hAnsiTheme="minorHAnsi"/>
          <w:lang w:val="sk-SK"/>
        </w:rPr>
        <w:t>zaistí:</w:t>
      </w:r>
    </w:p>
    <w:p w:rsidR="006C7A1D" w:rsidRPr="006C7A1D" w:rsidRDefault="006C7A1D" w:rsidP="006C7A1D">
      <w:pPr>
        <w:pStyle w:val="Odstavecseseznamem"/>
        <w:numPr>
          <w:ilvl w:val="0"/>
          <w:numId w:val="37"/>
        </w:numPr>
        <w:ind w:left="567" w:hanging="567"/>
        <w:contextualSpacing/>
        <w:jc w:val="both"/>
        <w:rPr>
          <w:rFonts w:asciiTheme="minorHAnsi" w:hAnsiTheme="minorHAnsi"/>
          <w:snapToGrid/>
          <w:sz w:val="22"/>
          <w:szCs w:val="22"/>
          <w:lang w:val="sk-SK"/>
        </w:rPr>
      </w:pPr>
      <w:r w:rsidRPr="006C7A1D">
        <w:rPr>
          <w:rFonts w:asciiTheme="minorHAnsi" w:hAnsiTheme="minorHAnsi"/>
          <w:snapToGrid/>
          <w:sz w:val="22"/>
          <w:szCs w:val="22"/>
          <w:lang w:val="sk-SK"/>
        </w:rPr>
        <w:t>zhodnotenie požiarnej bezpečnosti budov</w:t>
      </w:r>
    </w:p>
    <w:p w:rsidR="006C7A1D" w:rsidRPr="006C7A1D" w:rsidRDefault="006C7A1D" w:rsidP="006C7A1D">
      <w:pPr>
        <w:pStyle w:val="Odstavecseseznamem"/>
        <w:numPr>
          <w:ilvl w:val="0"/>
          <w:numId w:val="37"/>
        </w:numPr>
        <w:ind w:left="567" w:hanging="567"/>
        <w:contextualSpacing/>
        <w:jc w:val="both"/>
        <w:rPr>
          <w:rFonts w:asciiTheme="minorHAnsi" w:hAnsiTheme="minorHAnsi"/>
          <w:snapToGrid/>
          <w:sz w:val="22"/>
          <w:szCs w:val="22"/>
          <w:lang w:val="sk-SK"/>
        </w:rPr>
      </w:pPr>
      <w:r w:rsidRPr="006C7A1D">
        <w:rPr>
          <w:rFonts w:asciiTheme="minorHAnsi" w:hAnsiTheme="minorHAnsi"/>
          <w:snapToGrid/>
          <w:sz w:val="22"/>
          <w:szCs w:val="22"/>
          <w:lang w:val="sk-SK"/>
        </w:rPr>
        <w:t>odvetranie podhľadov, ktorými sú vedené medicinálne plyny (prirodzená cirkulácia vzduchu), pri pevných (sadrokartónových) podhľadov zaistí vetraciu mriežku cca 100 x 100 mm tam, kde je rozvod medicinálnych plynov (2x / miestnosť)</w:t>
      </w:r>
    </w:p>
    <w:p w:rsidR="006C7A1D" w:rsidRPr="006C7A1D" w:rsidRDefault="006C7A1D" w:rsidP="006C7A1D">
      <w:pPr>
        <w:pStyle w:val="Odstavecseseznamem"/>
        <w:numPr>
          <w:ilvl w:val="0"/>
          <w:numId w:val="37"/>
        </w:numPr>
        <w:ind w:left="567" w:hanging="567"/>
        <w:contextualSpacing/>
        <w:jc w:val="both"/>
        <w:rPr>
          <w:rFonts w:asciiTheme="minorHAnsi" w:hAnsiTheme="minorHAnsi"/>
          <w:snapToGrid/>
          <w:sz w:val="22"/>
          <w:szCs w:val="22"/>
          <w:lang w:val="sk-SK"/>
        </w:rPr>
      </w:pPr>
      <w:r w:rsidRPr="006C7A1D">
        <w:rPr>
          <w:rFonts w:asciiTheme="minorHAnsi" w:hAnsiTheme="minorHAnsi"/>
          <w:snapToGrid/>
          <w:sz w:val="22"/>
          <w:szCs w:val="22"/>
          <w:lang w:val="sk-SK"/>
        </w:rPr>
        <w:t>úpravu priečok pre inštaláciu terminálnych nástenných jednotiek (TNJ) a ventilových skríň (UP)</w:t>
      </w:r>
    </w:p>
    <w:p w:rsidR="006C7A1D" w:rsidRPr="006C7A1D" w:rsidRDefault="006C7A1D" w:rsidP="006C7A1D">
      <w:pPr>
        <w:pStyle w:val="Odstavecseseznamem"/>
        <w:numPr>
          <w:ilvl w:val="0"/>
          <w:numId w:val="37"/>
        </w:numPr>
        <w:ind w:left="567" w:hanging="567"/>
        <w:contextualSpacing/>
        <w:jc w:val="both"/>
        <w:rPr>
          <w:rFonts w:asciiTheme="minorHAnsi" w:hAnsiTheme="minorHAnsi"/>
          <w:snapToGrid/>
          <w:sz w:val="22"/>
          <w:szCs w:val="22"/>
          <w:lang w:val="sk-SK"/>
        </w:rPr>
      </w:pPr>
      <w:r w:rsidRPr="006C7A1D">
        <w:rPr>
          <w:rFonts w:asciiTheme="minorHAnsi" w:hAnsiTheme="minorHAnsi"/>
          <w:snapToGrid/>
          <w:sz w:val="22"/>
          <w:szCs w:val="22"/>
          <w:lang w:val="sk-SK"/>
        </w:rPr>
        <w:t>úpravu sadrokartónových priečok pre inštaláciu terminálnych nástenných jednotiek (TNJ), ventilových skríň (UP) a technologických prvkov</w:t>
      </w:r>
      <w:r w:rsidRPr="006C7A1D">
        <w:rPr>
          <w:rFonts w:asciiTheme="minorHAnsi" w:hAnsiTheme="minorHAnsi"/>
          <w:sz w:val="22"/>
          <w:szCs w:val="22"/>
          <w:lang w:val="sk-SK"/>
        </w:rPr>
        <w:t xml:space="preserve"> (NR-1, NR-2)</w:t>
      </w:r>
    </w:p>
    <w:p w:rsidR="006C7A1D" w:rsidRPr="006C7A1D" w:rsidRDefault="006C7A1D" w:rsidP="006C7A1D">
      <w:pPr>
        <w:pStyle w:val="Odstavecseseznamem"/>
        <w:numPr>
          <w:ilvl w:val="0"/>
          <w:numId w:val="37"/>
        </w:numPr>
        <w:ind w:left="567" w:hanging="567"/>
        <w:contextualSpacing/>
        <w:jc w:val="both"/>
        <w:rPr>
          <w:rFonts w:asciiTheme="minorHAnsi" w:hAnsiTheme="minorHAnsi"/>
          <w:snapToGrid/>
          <w:sz w:val="22"/>
          <w:szCs w:val="22"/>
          <w:lang w:val="sk-SK"/>
        </w:rPr>
      </w:pPr>
      <w:r w:rsidRPr="006C7A1D">
        <w:rPr>
          <w:rFonts w:asciiTheme="minorHAnsi" w:hAnsiTheme="minorHAnsi"/>
          <w:snapToGrid/>
          <w:sz w:val="22"/>
          <w:szCs w:val="22"/>
          <w:lang w:val="sk-SK"/>
        </w:rPr>
        <w:t>v mieste inštalácie nástenných rámp (</w:t>
      </w:r>
      <w:r w:rsidRPr="006C7A1D">
        <w:rPr>
          <w:rFonts w:asciiTheme="minorHAnsi" w:hAnsiTheme="minorHAnsi"/>
          <w:sz w:val="22"/>
          <w:szCs w:val="22"/>
          <w:lang w:val="sk-SK"/>
        </w:rPr>
        <w:t>NR-1, NR-2</w:t>
      </w:r>
      <w:r w:rsidRPr="006C7A1D">
        <w:rPr>
          <w:rFonts w:asciiTheme="minorHAnsi" w:hAnsiTheme="minorHAnsi"/>
          <w:snapToGrid/>
          <w:sz w:val="22"/>
          <w:szCs w:val="22"/>
          <w:lang w:val="sk-SK"/>
        </w:rPr>
        <w:t>) na sadrokartónových priečkach osadenie profilov umožňujúcich kotvenia NR pomocou kotevných skrutiek</w:t>
      </w:r>
    </w:p>
    <w:p w:rsidR="006C7A1D" w:rsidRPr="006C7A1D" w:rsidRDefault="006C7A1D" w:rsidP="006C7A1D">
      <w:pPr>
        <w:pStyle w:val="Odstavecseseznamem"/>
        <w:numPr>
          <w:ilvl w:val="0"/>
          <w:numId w:val="37"/>
        </w:numPr>
        <w:ind w:left="567" w:hanging="567"/>
        <w:contextualSpacing/>
        <w:jc w:val="both"/>
        <w:rPr>
          <w:rFonts w:asciiTheme="minorHAnsi" w:hAnsiTheme="minorHAnsi"/>
          <w:snapToGrid/>
          <w:sz w:val="22"/>
          <w:szCs w:val="22"/>
          <w:lang w:val="sk-SK"/>
        </w:rPr>
      </w:pPr>
      <w:r w:rsidRPr="006C7A1D">
        <w:rPr>
          <w:rFonts w:asciiTheme="minorHAnsi" w:hAnsiTheme="minorHAnsi"/>
          <w:snapToGrid/>
          <w:sz w:val="22"/>
          <w:szCs w:val="22"/>
          <w:lang w:val="sk-SK"/>
        </w:rPr>
        <w:t>stúpacie šacht</w:t>
      </w:r>
      <w:r w:rsidR="00A47E2A">
        <w:rPr>
          <w:rFonts w:asciiTheme="minorHAnsi" w:hAnsiTheme="minorHAnsi"/>
          <w:snapToGrid/>
          <w:sz w:val="22"/>
          <w:szCs w:val="22"/>
          <w:lang w:val="sk-SK"/>
        </w:rPr>
        <w:t>a</w:t>
      </w:r>
      <w:r w:rsidRPr="006C7A1D">
        <w:rPr>
          <w:rFonts w:asciiTheme="minorHAnsi" w:hAnsiTheme="minorHAnsi"/>
          <w:snapToGrid/>
          <w:sz w:val="22"/>
          <w:szCs w:val="22"/>
          <w:lang w:val="sk-SK"/>
        </w:rPr>
        <w:t xml:space="preserve"> pre stúpacie potrubie medicinálnych plynov opatren</w:t>
      </w:r>
      <w:r w:rsidR="00A47E2A">
        <w:rPr>
          <w:rFonts w:asciiTheme="minorHAnsi" w:hAnsiTheme="minorHAnsi"/>
          <w:snapToGrid/>
          <w:sz w:val="22"/>
          <w:szCs w:val="22"/>
          <w:lang w:val="sk-SK"/>
        </w:rPr>
        <w:t>á</w:t>
      </w:r>
      <w:r w:rsidRPr="006C7A1D">
        <w:rPr>
          <w:rFonts w:asciiTheme="minorHAnsi" w:hAnsiTheme="minorHAnsi"/>
          <w:snapToGrid/>
          <w:sz w:val="22"/>
          <w:szCs w:val="22"/>
          <w:lang w:val="sk-SK"/>
        </w:rPr>
        <w:t xml:space="preserve"> v každom podlaží dvierkami na</w:t>
      </w:r>
      <w:r>
        <w:rPr>
          <w:rFonts w:asciiTheme="minorHAnsi" w:hAnsiTheme="minorHAnsi"/>
          <w:snapToGrid/>
          <w:sz w:val="22"/>
          <w:szCs w:val="22"/>
          <w:lang w:val="sk-SK"/>
        </w:rPr>
        <w:t> </w:t>
      </w:r>
      <w:r w:rsidRPr="006C7A1D">
        <w:rPr>
          <w:rFonts w:asciiTheme="minorHAnsi" w:hAnsiTheme="minorHAnsi"/>
          <w:snapToGrid/>
          <w:sz w:val="22"/>
          <w:szCs w:val="22"/>
          <w:lang w:val="sk-SK"/>
        </w:rPr>
        <w:t>zabezpečenie prístupu k uzatváracím ventilom; pri</w:t>
      </w:r>
      <w:r w:rsidR="00F32710">
        <w:rPr>
          <w:rFonts w:asciiTheme="minorHAnsi" w:hAnsiTheme="minorHAnsi"/>
          <w:snapToGrid/>
          <w:sz w:val="22"/>
          <w:szCs w:val="22"/>
          <w:lang w:val="sk-SK"/>
        </w:rPr>
        <w:t>estor šachty musí byť odvetraný</w:t>
      </w:r>
    </w:p>
    <w:p w:rsidR="006C7A1D" w:rsidRPr="006C7A1D" w:rsidRDefault="006C7A1D" w:rsidP="006C7A1D">
      <w:pPr>
        <w:pStyle w:val="Odstavecseseznamem"/>
        <w:numPr>
          <w:ilvl w:val="0"/>
          <w:numId w:val="37"/>
        </w:numPr>
        <w:ind w:left="567" w:hanging="567"/>
        <w:contextualSpacing/>
        <w:jc w:val="both"/>
        <w:rPr>
          <w:rFonts w:asciiTheme="minorHAnsi" w:hAnsiTheme="minorHAnsi"/>
          <w:snapToGrid/>
          <w:sz w:val="22"/>
          <w:szCs w:val="22"/>
          <w:lang w:val="sk-SK"/>
        </w:rPr>
      </w:pPr>
      <w:r w:rsidRPr="006C7A1D">
        <w:rPr>
          <w:rFonts w:asciiTheme="minorHAnsi" w:hAnsiTheme="minorHAnsi"/>
          <w:snapToGrid/>
          <w:sz w:val="22"/>
          <w:szCs w:val="22"/>
          <w:lang w:val="sk-SK"/>
        </w:rPr>
        <w:t>priestor (miestnosť) pre vákuovú stanicu</w:t>
      </w:r>
    </w:p>
    <w:p w:rsidR="006C7A1D" w:rsidRPr="006C7A1D" w:rsidRDefault="006C7A1D" w:rsidP="006C7A1D">
      <w:pPr>
        <w:pStyle w:val="Odstavecseseznamem"/>
        <w:numPr>
          <w:ilvl w:val="0"/>
          <w:numId w:val="37"/>
        </w:numPr>
        <w:ind w:left="567" w:hanging="567"/>
        <w:contextualSpacing/>
        <w:jc w:val="both"/>
        <w:rPr>
          <w:rFonts w:asciiTheme="minorHAnsi" w:hAnsiTheme="minorHAnsi"/>
          <w:snapToGrid/>
          <w:sz w:val="22"/>
          <w:szCs w:val="22"/>
          <w:lang w:val="sk-SK"/>
        </w:rPr>
      </w:pPr>
      <w:r w:rsidRPr="006C7A1D">
        <w:rPr>
          <w:rFonts w:asciiTheme="minorHAnsi" w:hAnsiTheme="minorHAnsi"/>
          <w:snapToGrid/>
          <w:sz w:val="22"/>
          <w:szCs w:val="22"/>
          <w:lang w:val="sk-SK"/>
        </w:rPr>
        <w:t>v zdrojovej stanic</w:t>
      </w:r>
      <w:r w:rsidR="00A47E2A">
        <w:rPr>
          <w:rFonts w:asciiTheme="minorHAnsi" w:hAnsiTheme="minorHAnsi"/>
          <w:snapToGrid/>
          <w:sz w:val="22"/>
          <w:szCs w:val="22"/>
          <w:lang w:val="sk-SK"/>
        </w:rPr>
        <w:t>i</w:t>
      </w:r>
      <w:r w:rsidRPr="006C7A1D">
        <w:rPr>
          <w:rFonts w:asciiTheme="minorHAnsi" w:hAnsiTheme="minorHAnsi"/>
          <w:snapToGrid/>
          <w:sz w:val="22"/>
          <w:szCs w:val="22"/>
          <w:lang w:val="sk-SK"/>
        </w:rPr>
        <w:t xml:space="preserve"> vákua zabezpečiť bezprašné podlahy, </w:t>
      </w:r>
      <w:proofErr w:type="spellStart"/>
      <w:r w:rsidRPr="006C7A1D">
        <w:rPr>
          <w:rFonts w:asciiTheme="minorHAnsi" w:hAnsiTheme="minorHAnsi"/>
          <w:snapToGrid/>
          <w:sz w:val="22"/>
          <w:szCs w:val="22"/>
          <w:lang w:val="sk-SK"/>
        </w:rPr>
        <w:t>výmaľbu</w:t>
      </w:r>
      <w:proofErr w:type="spellEnd"/>
      <w:r w:rsidRPr="006C7A1D">
        <w:rPr>
          <w:rFonts w:asciiTheme="minorHAnsi" w:hAnsiTheme="minorHAnsi"/>
          <w:snapToGrid/>
          <w:sz w:val="22"/>
          <w:szCs w:val="22"/>
          <w:lang w:val="sk-SK"/>
        </w:rPr>
        <w:t>, osvetlenie</w:t>
      </w:r>
    </w:p>
    <w:p w:rsidR="006C7A1D" w:rsidRPr="006C7A1D" w:rsidRDefault="006C7A1D" w:rsidP="006C7A1D">
      <w:pPr>
        <w:pStyle w:val="Odstavecseseznamem"/>
        <w:numPr>
          <w:ilvl w:val="0"/>
          <w:numId w:val="37"/>
        </w:numPr>
        <w:ind w:left="567" w:hanging="567"/>
        <w:contextualSpacing/>
        <w:jc w:val="both"/>
        <w:rPr>
          <w:rFonts w:asciiTheme="minorHAnsi" w:hAnsiTheme="minorHAnsi"/>
          <w:snapToGrid/>
          <w:sz w:val="22"/>
          <w:szCs w:val="22"/>
          <w:lang w:val="sk-SK"/>
        </w:rPr>
      </w:pPr>
      <w:r w:rsidRPr="006C7A1D">
        <w:rPr>
          <w:rFonts w:asciiTheme="minorHAnsi" w:hAnsiTheme="minorHAnsi"/>
          <w:snapToGrid/>
          <w:sz w:val="22"/>
          <w:szCs w:val="22"/>
          <w:lang w:val="sk-SK"/>
        </w:rPr>
        <w:t>do vákuovej stanice zaistiť dvere min. šírky 1200 mm</w:t>
      </w:r>
    </w:p>
    <w:p w:rsidR="006C7A1D" w:rsidRPr="006C7A1D" w:rsidRDefault="006C7A1D" w:rsidP="006C7A1D">
      <w:pPr>
        <w:pStyle w:val="Odstavecseseznamem"/>
        <w:numPr>
          <w:ilvl w:val="0"/>
          <w:numId w:val="37"/>
        </w:numPr>
        <w:ind w:left="567" w:hanging="567"/>
        <w:contextualSpacing/>
        <w:jc w:val="both"/>
        <w:rPr>
          <w:rFonts w:asciiTheme="minorHAnsi" w:hAnsiTheme="minorHAnsi"/>
          <w:snapToGrid/>
          <w:sz w:val="22"/>
          <w:szCs w:val="22"/>
          <w:lang w:val="sk-SK"/>
        </w:rPr>
      </w:pPr>
      <w:r w:rsidRPr="006C7A1D">
        <w:rPr>
          <w:rFonts w:asciiTheme="minorHAnsi" w:hAnsiTheme="minorHAnsi"/>
          <w:snapToGrid/>
          <w:sz w:val="22"/>
          <w:szCs w:val="22"/>
          <w:lang w:val="sk-SK"/>
        </w:rPr>
        <w:t>demontáž a následnú montáž podhľadov v mieste montáže potrubných rozvodov</w:t>
      </w:r>
    </w:p>
    <w:p w:rsidR="006C7A1D" w:rsidRPr="006C7A1D" w:rsidRDefault="006C7A1D" w:rsidP="006C7A1D">
      <w:pPr>
        <w:pStyle w:val="Odstavecseseznamem"/>
        <w:numPr>
          <w:ilvl w:val="0"/>
          <w:numId w:val="37"/>
        </w:numPr>
        <w:ind w:left="567" w:hanging="567"/>
        <w:contextualSpacing/>
        <w:jc w:val="both"/>
        <w:rPr>
          <w:rFonts w:asciiTheme="minorHAnsi" w:hAnsiTheme="minorHAnsi"/>
          <w:snapToGrid/>
          <w:sz w:val="22"/>
          <w:szCs w:val="22"/>
          <w:lang w:val="sk-SK"/>
        </w:rPr>
      </w:pPr>
      <w:r w:rsidRPr="006C7A1D">
        <w:rPr>
          <w:rFonts w:asciiTheme="minorHAnsi" w:hAnsiTheme="minorHAnsi"/>
          <w:snapToGrid/>
          <w:sz w:val="22"/>
          <w:szCs w:val="22"/>
          <w:lang w:val="sk-SK"/>
        </w:rPr>
        <w:t>stavebné prierazy nosného stropu a stien</w:t>
      </w:r>
    </w:p>
    <w:p w:rsidR="006C7A1D" w:rsidRPr="006C7A1D" w:rsidRDefault="006C7A1D" w:rsidP="006C7A1D">
      <w:pPr>
        <w:pStyle w:val="Odstavecseseznamem"/>
        <w:numPr>
          <w:ilvl w:val="0"/>
          <w:numId w:val="37"/>
        </w:numPr>
        <w:ind w:left="567" w:hanging="567"/>
        <w:contextualSpacing/>
        <w:jc w:val="both"/>
        <w:rPr>
          <w:rFonts w:asciiTheme="minorHAnsi" w:hAnsiTheme="minorHAnsi"/>
          <w:snapToGrid/>
          <w:sz w:val="22"/>
          <w:szCs w:val="22"/>
          <w:lang w:val="sk-SK"/>
        </w:rPr>
      </w:pPr>
      <w:r w:rsidRPr="006C7A1D">
        <w:rPr>
          <w:rFonts w:asciiTheme="minorHAnsi" w:hAnsiTheme="minorHAnsi"/>
          <w:snapToGrid/>
          <w:sz w:val="22"/>
          <w:szCs w:val="22"/>
          <w:lang w:val="sk-SK"/>
        </w:rPr>
        <w:t>drážky pre potrubné rozvody, ktoré budú vedené pod omietkou</w:t>
      </w:r>
    </w:p>
    <w:p w:rsidR="006C7A1D" w:rsidRPr="006C7A1D" w:rsidRDefault="006C7A1D" w:rsidP="006C7A1D">
      <w:pPr>
        <w:pStyle w:val="Odstavecseseznamem"/>
        <w:numPr>
          <w:ilvl w:val="0"/>
          <w:numId w:val="37"/>
        </w:numPr>
        <w:ind w:left="567" w:hanging="567"/>
        <w:contextualSpacing/>
        <w:jc w:val="both"/>
        <w:rPr>
          <w:rFonts w:asciiTheme="minorHAnsi" w:hAnsiTheme="minorHAnsi"/>
          <w:snapToGrid/>
          <w:sz w:val="22"/>
          <w:szCs w:val="22"/>
          <w:lang w:val="sk-SK"/>
        </w:rPr>
      </w:pPr>
      <w:r w:rsidRPr="006C7A1D">
        <w:rPr>
          <w:rFonts w:asciiTheme="minorHAnsi" w:hAnsiTheme="minorHAnsi"/>
          <w:snapToGrid/>
          <w:sz w:val="22"/>
          <w:szCs w:val="22"/>
          <w:lang w:val="sk-SK"/>
        </w:rPr>
        <w:lastRenderedPageBreak/>
        <w:t xml:space="preserve">zapravenie drážok a prestupov po </w:t>
      </w:r>
      <w:r w:rsidR="00A47E2A" w:rsidRPr="006C7A1D">
        <w:rPr>
          <w:rFonts w:asciiTheme="minorHAnsi" w:hAnsiTheme="minorHAnsi"/>
          <w:snapToGrid/>
          <w:sz w:val="22"/>
          <w:szCs w:val="22"/>
          <w:lang w:val="sk-SK"/>
        </w:rPr>
        <w:t>inštalácii</w:t>
      </w:r>
      <w:r w:rsidRPr="006C7A1D">
        <w:rPr>
          <w:rFonts w:asciiTheme="minorHAnsi" w:hAnsiTheme="minorHAnsi"/>
          <w:snapToGrid/>
          <w:sz w:val="22"/>
          <w:szCs w:val="22"/>
          <w:lang w:val="sk-SK"/>
        </w:rPr>
        <w:t xml:space="preserve"> potrubia</w:t>
      </w:r>
    </w:p>
    <w:p w:rsidR="006C7A1D" w:rsidRPr="006C7A1D" w:rsidRDefault="006C7A1D" w:rsidP="006C7A1D">
      <w:pPr>
        <w:pStyle w:val="Odstavecseseznamem"/>
        <w:numPr>
          <w:ilvl w:val="0"/>
          <w:numId w:val="37"/>
        </w:numPr>
        <w:ind w:left="567" w:hanging="567"/>
        <w:contextualSpacing/>
        <w:jc w:val="both"/>
        <w:rPr>
          <w:rFonts w:asciiTheme="minorHAnsi" w:hAnsiTheme="minorHAnsi"/>
          <w:sz w:val="22"/>
          <w:szCs w:val="22"/>
          <w:lang w:val="sk-SK"/>
        </w:rPr>
      </w:pPr>
      <w:r w:rsidRPr="006C7A1D">
        <w:rPr>
          <w:rFonts w:asciiTheme="minorHAnsi" w:hAnsiTheme="minorHAnsi"/>
          <w:snapToGrid/>
          <w:sz w:val="22"/>
          <w:szCs w:val="22"/>
          <w:lang w:val="sk-SK"/>
        </w:rPr>
        <w:t>odvoz sutiny po búracích prá</w:t>
      </w:r>
      <w:r w:rsidRPr="006C7A1D">
        <w:rPr>
          <w:rFonts w:asciiTheme="minorHAnsi" w:hAnsiTheme="minorHAnsi"/>
          <w:sz w:val="22"/>
          <w:szCs w:val="22"/>
          <w:lang w:val="sk-SK"/>
        </w:rPr>
        <w:t>cach</w:t>
      </w:r>
    </w:p>
    <w:p w:rsidR="006C7A1D" w:rsidRPr="006C7A1D" w:rsidRDefault="006C7A1D" w:rsidP="006C7A1D">
      <w:pPr>
        <w:pStyle w:val="Odstavecseseznamem"/>
        <w:numPr>
          <w:ilvl w:val="0"/>
          <w:numId w:val="37"/>
        </w:numPr>
        <w:ind w:left="567" w:hanging="567"/>
        <w:contextualSpacing/>
        <w:jc w:val="both"/>
        <w:rPr>
          <w:rFonts w:asciiTheme="minorHAnsi" w:hAnsiTheme="minorHAnsi"/>
          <w:snapToGrid/>
          <w:sz w:val="22"/>
          <w:szCs w:val="22"/>
          <w:lang w:val="sk-SK"/>
        </w:rPr>
      </w:pPr>
      <w:r w:rsidRPr="006C7A1D">
        <w:rPr>
          <w:rFonts w:asciiTheme="minorHAnsi" w:hAnsiTheme="minorHAnsi"/>
          <w:sz w:val="22"/>
          <w:szCs w:val="22"/>
          <w:lang w:val="sk-SK"/>
        </w:rPr>
        <w:t>dozor na stavbe</w:t>
      </w:r>
    </w:p>
    <w:p w:rsidR="006C7A1D" w:rsidRPr="006C7A1D" w:rsidRDefault="006C7A1D" w:rsidP="006C7A1D">
      <w:pPr>
        <w:pStyle w:val="Odstavecseseznamem"/>
        <w:numPr>
          <w:ilvl w:val="0"/>
          <w:numId w:val="37"/>
        </w:numPr>
        <w:ind w:left="567" w:hanging="567"/>
        <w:contextualSpacing/>
        <w:jc w:val="both"/>
        <w:rPr>
          <w:rFonts w:asciiTheme="minorHAnsi" w:hAnsiTheme="minorHAnsi"/>
          <w:snapToGrid/>
          <w:sz w:val="22"/>
          <w:szCs w:val="22"/>
          <w:lang w:val="sk-SK"/>
        </w:rPr>
      </w:pPr>
      <w:r w:rsidRPr="006C7A1D">
        <w:rPr>
          <w:rFonts w:asciiTheme="minorHAnsi" w:hAnsiTheme="minorHAnsi"/>
          <w:snapToGrid/>
          <w:sz w:val="22"/>
          <w:szCs w:val="22"/>
          <w:lang w:val="sk-SK"/>
        </w:rPr>
        <w:t>vertikálnu dopravu technologických prvkov (stavebný výťah)</w:t>
      </w:r>
    </w:p>
    <w:p w:rsidR="006C7A1D" w:rsidRPr="006C7A1D" w:rsidRDefault="006C7A1D" w:rsidP="006C7A1D">
      <w:pPr>
        <w:pStyle w:val="Odstavecseseznamem"/>
        <w:numPr>
          <w:ilvl w:val="0"/>
          <w:numId w:val="37"/>
        </w:numPr>
        <w:ind w:left="567" w:hanging="567"/>
        <w:contextualSpacing/>
        <w:jc w:val="both"/>
        <w:rPr>
          <w:rFonts w:asciiTheme="minorHAnsi" w:hAnsiTheme="minorHAnsi"/>
          <w:snapToGrid/>
          <w:sz w:val="22"/>
          <w:szCs w:val="22"/>
          <w:lang w:val="sk-SK"/>
        </w:rPr>
      </w:pPr>
      <w:r w:rsidRPr="006C7A1D">
        <w:rPr>
          <w:rFonts w:asciiTheme="minorHAnsi" w:hAnsiTheme="minorHAnsi"/>
          <w:snapToGrid/>
          <w:sz w:val="22"/>
          <w:szCs w:val="22"/>
          <w:lang w:val="sk-SK"/>
        </w:rPr>
        <w:t>transportn</w:t>
      </w:r>
      <w:r w:rsidRPr="006C7A1D">
        <w:rPr>
          <w:rFonts w:asciiTheme="minorHAnsi" w:hAnsiTheme="minorHAnsi"/>
          <w:sz w:val="22"/>
          <w:szCs w:val="22"/>
          <w:lang w:val="sk-SK"/>
        </w:rPr>
        <w:t>ou</w:t>
      </w:r>
      <w:r w:rsidRPr="006C7A1D">
        <w:rPr>
          <w:rFonts w:asciiTheme="minorHAnsi" w:hAnsiTheme="minorHAnsi"/>
          <w:snapToGrid/>
          <w:sz w:val="22"/>
          <w:szCs w:val="22"/>
          <w:lang w:val="sk-SK"/>
        </w:rPr>
        <w:t xml:space="preserve"> cestu šírky min. 1</w:t>
      </w:r>
      <w:r w:rsidRPr="006C7A1D">
        <w:rPr>
          <w:rFonts w:asciiTheme="minorHAnsi" w:hAnsiTheme="minorHAnsi"/>
          <w:sz w:val="22"/>
          <w:szCs w:val="22"/>
          <w:lang w:val="sk-SK"/>
        </w:rPr>
        <w:t>2</w:t>
      </w:r>
      <w:r w:rsidRPr="006C7A1D">
        <w:rPr>
          <w:rFonts w:asciiTheme="minorHAnsi" w:hAnsiTheme="minorHAnsi"/>
          <w:snapToGrid/>
          <w:sz w:val="22"/>
          <w:szCs w:val="22"/>
          <w:lang w:val="sk-SK"/>
        </w:rPr>
        <w:t>00 mm od vákuovej stanice do vonkajšieho priestoru</w:t>
      </w:r>
    </w:p>
    <w:p w:rsidR="006C7A1D" w:rsidRPr="006C7A1D" w:rsidRDefault="006C7A1D" w:rsidP="006C7A1D">
      <w:pPr>
        <w:pStyle w:val="Odstavecseseznamem"/>
        <w:numPr>
          <w:ilvl w:val="0"/>
          <w:numId w:val="37"/>
        </w:numPr>
        <w:ind w:left="567" w:hanging="567"/>
        <w:contextualSpacing/>
        <w:jc w:val="both"/>
        <w:rPr>
          <w:rFonts w:asciiTheme="minorHAnsi" w:hAnsiTheme="minorHAnsi"/>
          <w:snapToGrid/>
          <w:sz w:val="22"/>
          <w:szCs w:val="22"/>
          <w:lang w:val="sk-SK"/>
        </w:rPr>
      </w:pPr>
      <w:r w:rsidRPr="006C7A1D">
        <w:rPr>
          <w:rFonts w:asciiTheme="minorHAnsi" w:hAnsiTheme="minorHAnsi"/>
          <w:snapToGrid/>
          <w:sz w:val="22"/>
          <w:szCs w:val="22"/>
          <w:lang w:val="sk-SK"/>
        </w:rPr>
        <w:t>inštaláciu kotviacich prvkov do stropných konštrukcií (SMP-1, SMP-2, SO-1)</w:t>
      </w:r>
    </w:p>
    <w:p w:rsidR="006C7A1D" w:rsidRPr="006C7A1D" w:rsidRDefault="006C7A1D" w:rsidP="006C7A1D">
      <w:pPr>
        <w:pStyle w:val="Odstavecseseznamem"/>
        <w:numPr>
          <w:ilvl w:val="0"/>
          <w:numId w:val="37"/>
        </w:numPr>
        <w:ind w:left="567" w:hanging="567"/>
        <w:contextualSpacing/>
        <w:jc w:val="both"/>
        <w:rPr>
          <w:rFonts w:asciiTheme="minorHAnsi" w:hAnsiTheme="minorHAnsi"/>
          <w:snapToGrid/>
          <w:sz w:val="22"/>
          <w:szCs w:val="22"/>
          <w:lang w:val="sk-SK"/>
        </w:rPr>
      </w:pPr>
      <w:r w:rsidRPr="006C7A1D">
        <w:rPr>
          <w:rFonts w:asciiTheme="minorHAnsi" w:hAnsiTheme="minorHAnsi"/>
          <w:snapToGrid/>
          <w:sz w:val="22"/>
          <w:szCs w:val="22"/>
          <w:lang w:val="sk-SK"/>
        </w:rPr>
        <w:t xml:space="preserve">ukončenie </w:t>
      </w:r>
      <w:proofErr w:type="spellStart"/>
      <w:r w:rsidRPr="006C7A1D">
        <w:rPr>
          <w:rFonts w:asciiTheme="minorHAnsi" w:hAnsiTheme="minorHAnsi"/>
          <w:snapToGrid/>
          <w:sz w:val="22"/>
          <w:szCs w:val="22"/>
          <w:lang w:val="sk-SK"/>
        </w:rPr>
        <w:t>odťahu</w:t>
      </w:r>
      <w:proofErr w:type="spellEnd"/>
      <w:r w:rsidRPr="006C7A1D">
        <w:rPr>
          <w:rFonts w:asciiTheme="minorHAnsi" w:hAnsiTheme="minorHAnsi"/>
          <w:snapToGrid/>
          <w:sz w:val="22"/>
          <w:szCs w:val="22"/>
          <w:lang w:val="sk-SK"/>
        </w:rPr>
        <w:t xml:space="preserve"> vydychovaných plynov a výfukového potrubia od vývev mriežkou na fasáde</w:t>
      </w:r>
    </w:p>
    <w:p w:rsidR="006C7A1D" w:rsidRPr="006C7A1D" w:rsidRDefault="006C7A1D" w:rsidP="006C7A1D">
      <w:pPr>
        <w:pStyle w:val="Nadpis2"/>
        <w:rPr>
          <w:rFonts w:asciiTheme="minorHAnsi" w:hAnsiTheme="minorHAnsi"/>
          <w:lang w:val="sk-SK"/>
        </w:rPr>
      </w:pPr>
      <w:bookmarkStart w:id="4" w:name="_Toc465150002"/>
      <w:r w:rsidRPr="006C7A1D">
        <w:rPr>
          <w:rFonts w:asciiTheme="minorHAnsi" w:hAnsiTheme="minorHAnsi"/>
          <w:lang w:val="sk-SK"/>
        </w:rPr>
        <w:t>ZTI:</w:t>
      </w:r>
      <w:bookmarkEnd w:id="4"/>
    </w:p>
    <w:p w:rsidR="006C7A1D" w:rsidRPr="006C7A1D" w:rsidRDefault="006C7A1D" w:rsidP="006C7A1D">
      <w:pPr>
        <w:rPr>
          <w:rFonts w:asciiTheme="minorHAnsi" w:hAnsiTheme="minorHAnsi"/>
          <w:lang w:val="sk-SK"/>
        </w:rPr>
      </w:pPr>
      <w:r w:rsidRPr="006C7A1D">
        <w:rPr>
          <w:rFonts w:asciiTheme="minorHAnsi" w:hAnsiTheme="minorHAnsi"/>
          <w:lang w:val="sk-SK"/>
        </w:rPr>
        <w:t>zaistí:</w:t>
      </w:r>
    </w:p>
    <w:p w:rsidR="006C7A1D" w:rsidRPr="006C7A1D" w:rsidRDefault="006C7A1D" w:rsidP="006C7A1D">
      <w:pPr>
        <w:pStyle w:val="Odstavecseseznamem"/>
        <w:numPr>
          <w:ilvl w:val="0"/>
          <w:numId w:val="37"/>
        </w:numPr>
        <w:ind w:left="567" w:hanging="567"/>
        <w:contextualSpacing/>
        <w:jc w:val="both"/>
        <w:rPr>
          <w:rFonts w:asciiTheme="minorHAnsi" w:hAnsiTheme="minorHAnsi"/>
          <w:sz w:val="22"/>
          <w:szCs w:val="22"/>
          <w:lang w:val="sk-SK"/>
        </w:rPr>
      </w:pPr>
      <w:r w:rsidRPr="006C7A1D">
        <w:rPr>
          <w:rFonts w:asciiTheme="minorHAnsi" w:hAnsiTheme="minorHAnsi"/>
          <w:sz w:val="22"/>
          <w:szCs w:val="22"/>
          <w:lang w:val="sk-SK"/>
        </w:rPr>
        <w:t>umývadlo s teplou vodou do vákuovej stanice (miestnosť č. 1.05)</w:t>
      </w:r>
    </w:p>
    <w:p w:rsidR="006C7A1D" w:rsidRPr="006C7A1D" w:rsidRDefault="006C7A1D" w:rsidP="006C7A1D">
      <w:pPr>
        <w:pStyle w:val="Nadpis2"/>
        <w:rPr>
          <w:rFonts w:asciiTheme="minorHAnsi" w:hAnsiTheme="minorHAnsi"/>
          <w:lang w:val="sk-SK"/>
        </w:rPr>
      </w:pPr>
      <w:bookmarkStart w:id="5" w:name="_Toc465150003"/>
      <w:r w:rsidRPr="006C7A1D">
        <w:rPr>
          <w:rFonts w:asciiTheme="minorHAnsi" w:hAnsiTheme="minorHAnsi"/>
          <w:lang w:val="sk-SK"/>
        </w:rPr>
        <w:t>Vzduchotechnika:</w:t>
      </w:r>
      <w:bookmarkEnd w:id="5"/>
    </w:p>
    <w:p w:rsidR="006C7A1D" w:rsidRPr="006C7A1D" w:rsidRDefault="006C7A1D" w:rsidP="006C7A1D">
      <w:pPr>
        <w:rPr>
          <w:rFonts w:asciiTheme="minorHAnsi" w:hAnsiTheme="minorHAnsi"/>
          <w:lang w:val="sk-SK"/>
        </w:rPr>
      </w:pPr>
      <w:r w:rsidRPr="006C7A1D">
        <w:rPr>
          <w:rFonts w:asciiTheme="minorHAnsi" w:hAnsiTheme="minorHAnsi"/>
          <w:lang w:val="sk-SK"/>
        </w:rPr>
        <w:t>zaistí:</w:t>
      </w:r>
    </w:p>
    <w:p w:rsidR="006C7A1D" w:rsidRPr="006C7A1D" w:rsidRDefault="006C7A1D" w:rsidP="006C7A1D">
      <w:pPr>
        <w:pStyle w:val="Odstavecseseznamem"/>
        <w:numPr>
          <w:ilvl w:val="0"/>
          <w:numId w:val="37"/>
        </w:numPr>
        <w:ind w:left="567" w:hanging="567"/>
        <w:contextualSpacing/>
        <w:jc w:val="both"/>
        <w:rPr>
          <w:rFonts w:asciiTheme="minorHAnsi" w:hAnsiTheme="minorHAnsi"/>
          <w:sz w:val="22"/>
          <w:szCs w:val="22"/>
          <w:lang w:val="sk-SK"/>
        </w:rPr>
      </w:pPr>
      <w:r w:rsidRPr="006C7A1D">
        <w:rPr>
          <w:rFonts w:asciiTheme="minorHAnsi" w:hAnsiTheme="minorHAnsi"/>
          <w:sz w:val="22"/>
          <w:szCs w:val="22"/>
          <w:lang w:val="sk-SK"/>
        </w:rPr>
        <w:t>vetranie vákuové stanice: 7x/hod, odvod tepla od strojov - tep. zisk cca 2,5 kW, teplota v stanici v rozmedzí +10 až +30 ° C</w:t>
      </w:r>
    </w:p>
    <w:p w:rsidR="006C7A1D" w:rsidRPr="006C7A1D" w:rsidRDefault="006C7A1D" w:rsidP="006C7A1D">
      <w:pPr>
        <w:pStyle w:val="Nadpis2"/>
        <w:rPr>
          <w:rFonts w:asciiTheme="minorHAnsi" w:hAnsiTheme="minorHAnsi"/>
          <w:lang w:val="sk-SK"/>
        </w:rPr>
      </w:pPr>
      <w:bookmarkStart w:id="6" w:name="_Toc465150004"/>
      <w:r w:rsidRPr="006C7A1D">
        <w:rPr>
          <w:rFonts w:asciiTheme="minorHAnsi" w:hAnsiTheme="minorHAnsi"/>
          <w:lang w:val="sk-SK"/>
        </w:rPr>
        <w:t>Rozvody elektroinštalácií:</w:t>
      </w:r>
      <w:bookmarkEnd w:id="6"/>
    </w:p>
    <w:p w:rsidR="006C7A1D" w:rsidRPr="006C7A1D" w:rsidRDefault="006C7A1D" w:rsidP="006C7A1D">
      <w:pPr>
        <w:pStyle w:val="Nadpis3"/>
        <w:rPr>
          <w:rFonts w:asciiTheme="minorHAnsi" w:hAnsiTheme="minorHAnsi"/>
          <w:lang w:val="sk-SK"/>
        </w:rPr>
      </w:pPr>
      <w:r w:rsidRPr="006C7A1D">
        <w:rPr>
          <w:rFonts w:asciiTheme="minorHAnsi" w:hAnsiTheme="minorHAnsi"/>
          <w:lang w:val="sk-SK"/>
        </w:rPr>
        <w:t>Rozvody silnoprúdu:</w:t>
      </w:r>
    </w:p>
    <w:p w:rsidR="006C7A1D" w:rsidRPr="006C7A1D" w:rsidRDefault="006C7A1D" w:rsidP="006C7A1D">
      <w:pPr>
        <w:rPr>
          <w:rFonts w:asciiTheme="minorHAnsi" w:hAnsiTheme="minorHAnsi"/>
          <w:lang w:val="sk-SK"/>
        </w:rPr>
      </w:pPr>
      <w:r w:rsidRPr="006C7A1D">
        <w:rPr>
          <w:rFonts w:asciiTheme="minorHAnsi" w:hAnsiTheme="minorHAnsi"/>
          <w:lang w:val="sk-SK"/>
        </w:rPr>
        <w:t>zaistí:</w:t>
      </w:r>
    </w:p>
    <w:p w:rsidR="006C7A1D" w:rsidRPr="006C7A1D" w:rsidRDefault="006C7A1D" w:rsidP="006C7A1D">
      <w:pPr>
        <w:pStyle w:val="Odstavecseseznamem"/>
        <w:numPr>
          <w:ilvl w:val="0"/>
          <w:numId w:val="37"/>
        </w:numPr>
        <w:ind w:left="567" w:hanging="567"/>
        <w:contextualSpacing/>
        <w:jc w:val="both"/>
        <w:rPr>
          <w:rFonts w:asciiTheme="minorHAnsi" w:hAnsiTheme="minorHAnsi"/>
          <w:sz w:val="22"/>
          <w:szCs w:val="22"/>
          <w:lang w:val="sk-SK"/>
        </w:rPr>
      </w:pPr>
      <w:r w:rsidRPr="006C7A1D">
        <w:rPr>
          <w:rFonts w:asciiTheme="minorHAnsi" w:hAnsiTheme="minorHAnsi"/>
          <w:sz w:val="22"/>
          <w:szCs w:val="22"/>
          <w:lang w:val="sk-SK"/>
        </w:rPr>
        <w:t>uzemnenie rozvodu proti účinkom statickej elektriny</w:t>
      </w:r>
    </w:p>
    <w:p w:rsidR="006C7A1D" w:rsidRPr="006C7A1D" w:rsidRDefault="006C7A1D" w:rsidP="006C7A1D">
      <w:pPr>
        <w:pStyle w:val="Odstavecseseznamem"/>
        <w:numPr>
          <w:ilvl w:val="0"/>
          <w:numId w:val="37"/>
        </w:numPr>
        <w:ind w:left="567" w:hanging="567"/>
        <w:contextualSpacing/>
        <w:jc w:val="both"/>
        <w:rPr>
          <w:rFonts w:asciiTheme="minorHAnsi" w:hAnsiTheme="minorHAnsi"/>
          <w:sz w:val="22"/>
          <w:szCs w:val="22"/>
          <w:lang w:val="sk-SK"/>
        </w:rPr>
      </w:pPr>
      <w:r w:rsidRPr="006C7A1D">
        <w:rPr>
          <w:rFonts w:asciiTheme="minorHAnsi" w:hAnsiTheme="minorHAnsi"/>
          <w:sz w:val="22"/>
          <w:szCs w:val="22"/>
          <w:lang w:val="sk-SK"/>
        </w:rPr>
        <w:t>uzemnenie ventilových skríň (UP) a inštalačných komplexov (NR, SMP, SO) proti účinkom statickej elektriny</w:t>
      </w:r>
    </w:p>
    <w:p w:rsidR="006C7A1D" w:rsidRPr="006C7A1D" w:rsidRDefault="006C7A1D" w:rsidP="006C7A1D">
      <w:pPr>
        <w:pStyle w:val="Odstavecseseznamem"/>
        <w:numPr>
          <w:ilvl w:val="0"/>
          <w:numId w:val="37"/>
        </w:numPr>
        <w:ind w:left="567" w:hanging="567"/>
        <w:contextualSpacing/>
        <w:jc w:val="both"/>
        <w:rPr>
          <w:rFonts w:asciiTheme="minorHAnsi" w:hAnsiTheme="minorHAnsi"/>
          <w:sz w:val="22"/>
          <w:szCs w:val="22"/>
          <w:lang w:val="sk-SK"/>
        </w:rPr>
      </w:pPr>
      <w:r w:rsidRPr="006C7A1D">
        <w:rPr>
          <w:rFonts w:asciiTheme="minorHAnsi" w:hAnsiTheme="minorHAnsi"/>
          <w:sz w:val="22"/>
          <w:szCs w:val="22"/>
          <w:lang w:val="sk-SK"/>
        </w:rPr>
        <w:t>prívod médií k inštalačným komplexom (nástenné rampy, stropn</w:t>
      </w:r>
      <w:r w:rsidR="00A47E2A">
        <w:rPr>
          <w:rFonts w:asciiTheme="minorHAnsi" w:hAnsiTheme="minorHAnsi"/>
          <w:sz w:val="22"/>
          <w:szCs w:val="22"/>
          <w:lang w:val="sk-SK"/>
        </w:rPr>
        <w:t>é</w:t>
      </w:r>
      <w:r w:rsidRPr="006C7A1D">
        <w:rPr>
          <w:rFonts w:asciiTheme="minorHAnsi" w:hAnsiTheme="minorHAnsi"/>
          <w:sz w:val="22"/>
          <w:szCs w:val="22"/>
          <w:lang w:val="sk-SK"/>
        </w:rPr>
        <w:t xml:space="preserve"> mosty) podľa projektu zdravotníckej technológie</w:t>
      </w:r>
    </w:p>
    <w:p w:rsidR="006C7A1D" w:rsidRPr="006C7A1D" w:rsidRDefault="006C7A1D" w:rsidP="006C7A1D">
      <w:pPr>
        <w:pStyle w:val="Odstavecseseznamem"/>
        <w:numPr>
          <w:ilvl w:val="0"/>
          <w:numId w:val="37"/>
        </w:numPr>
        <w:ind w:left="567" w:hanging="567"/>
        <w:contextualSpacing/>
        <w:jc w:val="both"/>
        <w:rPr>
          <w:rFonts w:asciiTheme="minorHAnsi" w:hAnsiTheme="minorHAnsi"/>
          <w:sz w:val="22"/>
          <w:szCs w:val="22"/>
          <w:lang w:val="sk-SK"/>
        </w:rPr>
      </w:pPr>
      <w:r w:rsidRPr="006C7A1D">
        <w:rPr>
          <w:rFonts w:asciiTheme="minorHAnsi" w:hAnsiTheme="minorHAnsi"/>
          <w:sz w:val="22"/>
          <w:szCs w:val="22"/>
          <w:lang w:val="sk-SK"/>
        </w:rPr>
        <w:t xml:space="preserve">prívod pre priame, nepriame a nočné osvetlenie nástenné rampy (nepriame osvetlenie </w:t>
      </w:r>
      <w:r w:rsidR="00A47E2A">
        <w:rPr>
          <w:rFonts w:asciiTheme="minorHAnsi" w:hAnsiTheme="minorHAnsi"/>
          <w:sz w:val="22"/>
          <w:szCs w:val="22"/>
          <w:lang w:val="sk-SK"/>
        </w:rPr>
        <w:t>je</w:t>
      </w:r>
      <w:r w:rsidRPr="006C7A1D">
        <w:rPr>
          <w:rFonts w:asciiTheme="minorHAnsi" w:hAnsiTheme="minorHAnsi"/>
          <w:sz w:val="22"/>
          <w:szCs w:val="22"/>
          <w:lang w:val="sk-SK"/>
        </w:rPr>
        <w:t xml:space="preserve"> spravidla ovládané pri vstupných dverách, nočné tiež pri dverách popr. v sesterskej izbe) - podľa projektu zdravotníckej technológie</w:t>
      </w:r>
    </w:p>
    <w:p w:rsidR="006C7A1D" w:rsidRPr="006C7A1D" w:rsidRDefault="006C7A1D" w:rsidP="006C7A1D">
      <w:pPr>
        <w:pStyle w:val="Odstavecseseznamem"/>
        <w:numPr>
          <w:ilvl w:val="0"/>
          <w:numId w:val="37"/>
        </w:numPr>
        <w:ind w:left="567" w:hanging="567"/>
        <w:contextualSpacing/>
        <w:jc w:val="both"/>
        <w:rPr>
          <w:rFonts w:asciiTheme="minorHAnsi" w:hAnsiTheme="minorHAnsi"/>
          <w:sz w:val="22"/>
          <w:szCs w:val="22"/>
          <w:lang w:val="sk-SK"/>
        </w:rPr>
      </w:pPr>
      <w:r w:rsidRPr="006C7A1D">
        <w:rPr>
          <w:rFonts w:asciiTheme="minorHAnsi" w:hAnsiTheme="minorHAnsi"/>
          <w:sz w:val="22"/>
          <w:szCs w:val="22"/>
          <w:lang w:val="sk-SK"/>
        </w:rPr>
        <w:t xml:space="preserve">prívody elektro pre vákuovú stanicu: 400 V, </w:t>
      </w:r>
      <w:r w:rsidR="00A20C96">
        <w:rPr>
          <w:rFonts w:asciiTheme="minorHAnsi" w:hAnsiTheme="minorHAnsi"/>
          <w:sz w:val="22"/>
          <w:szCs w:val="22"/>
          <w:lang w:val="sk-SK"/>
        </w:rPr>
        <w:t>7</w:t>
      </w:r>
      <w:r w:rsidRPr="006C7A1D">
        <w:rPr>
          <w:rFonts w:asciiTheme="minorHAnsi" w:hAnsiTheme="minorHAnsi"/>
          <w:sz w:val="22"/>
          <w:szCs w:val="22"/>
          <w:lang w:val="sk-SK"/>
        </w:rPr>
        <w:t xml:space="preserve"> kW z DO</w:t>
      </w:r>
    </w:p>
    <w:p w:rsidR="006C7A1D" w:rsidRPr="006C7A1D" w:rsidRDefault="006C7A1D" w:rsidP="006C7A1D">
      <w:pPr>
        <w:pStyle w:val="Odstavecseseznamem"/>
        <w:numPr>
          <w:ilvl w:val="0"/>
          <w:numId w:val="37"/>
        </w:numPr>
        <w:ind w:left="567" w:hanging="567"/>
        <w:contextualSpacing/>
        <w:jc w:val="both"/>
        <w:rPr>
          <w:rFonts w:asciiTheme="minorHAnsi" w:hAnsiTheme="minorHAnsi"/>
          <w:sz w:val="22"/>
          <w:szCs w:val="22"/>
          <w:lang w:val="sk-SK"/>
        </w:rPr>
      </w:pPr>
      <w:r w:rsidRPr="006C7A1D">
        <w:rPr>
          <w:rFonts w:asciiTheme="minorHAnsi" w:hAnsiTheme="minorHAnsi"/>
          <w:sz w:val="22"/>
          <w:szCs w:val="22"/>
          <w:lang w:val="sk-SK"/>
        </w:rPr>
        <w:t>prívod 230 V napájaných z DO k vyhodnocovacej skrini signalizačného panelu klinickej signalizáci</w:t>
      </w:r>
      <w:r w:rsidR="00A47E2A">
        <w:rPr>
          <w:rFonts w:asciiTheme="minorHAnsi" w:hAnsiTheme="minorHAnsi"/>
          <w:sz w:val="22"/>
          <w:szCs w:val="22"/>
          <w:lang w:val="sk-SK"/>
        </w:rPr>
        <w:t>e</w:t>
      </w:r>
      <w:r w:rsidRPr="006C7A1D">
        <w:rPr>
          <w:rFonts w:asciiTheme="minorHAnsi" w:hAnsiTheme="minorHAnsi"/>
          <w:sz w:val="22"/>
          <w:szCs w:val="22"/>
          <w:lang w:val="sk-SK"/>
        </w:rPr>
        <w:t xml:space="preserve"> (STP) do výšky 1700 mm</w:t>
      </w:r>
    </w:p>
    <w:p w:rsidR="006C7A1D" w:rsidRPr="006C7A1D" w:rsidRDefault="006C7A1D" w:rsidP="006C7A1D">
      <w:pPr>
        <w:pStyle w:val="Nadpis3"/>
        <w:rPr>
          <w:rFonts w:asciiTheme="minorHAnsi" w:hAnsiTheme="minorHAnsi"/>
          <w:lang w:val="sk-SK"/>
        </w:rPr>
      </w:pPr>
      <w:r w:rsidRPr="006C7A1D">
        <w:rPr>
          <w:rFonts w:asciiTheme="minorHAnsi" w:hAnsiTheme="minorHAnsi"/>
          <w:lang w:val="sk-SK"/>
        </w:rPr>
        <w:t>Rozvody slaboprúdu:</w:t>
      </w:r>
    </w:p>
    <w:p w:rsidR="006C7A1D" w:rsidRPr="006C7A1D" w:rsidRDefault="006C7A1D" w:rsidP="006C7A1D">
      <w:pPr>
        <w:rPr>
          <w:rFonts w:asciiTheme="minorHAnsi" w:hAnsiTheme="minorHAnsi"/>
          <w:lang w:val="sk-SK"/>
        </w:rPr>
      </w:pPr>
      <w:r w:rsidRPr="006C7A1D">
        <w:rPr>
          <w:rFonts w:asciiTheme="minorHAnsi" w:hAnsiTheme="minorHAnsi"/>
          <w:lang w:val="sk-SK"/>
        </w:rPr>
        <w:t>zaistí:</w:t>
      </w:r>
    </w:p>
    <w:p w:rsidR="006C7A1D" w:rsidRPr="006C7A1D" w:rsidRDefault="006C7A1D" w:rsidP="006C7A1D">
      <w:pPr>
        <w:pStyle w:val="Odstavecseseznamem"/>
        <w:numPr>
          <w:ilvl w:val="0"/>
          <w:numId w:val="37"/>
        </w:numPr>
        <w:ind w:left="567" w:hanging="567"/>
        <w:contextualSpacing/>
        <w:jc w:val="both"/>
        <w:rPr>
          <w:rFonts w:asciiTheme="minorHAnsi" w:hAnsiTheme="minorHAnsi"/>
          <w:sz w:val="22"/>
          <w:szCs w:val="22"/>
          <w:lang w:val="sk-SK"/>
        </w:rPr>
      </w:pPr>
      <w:r w:rsidRPr="006C7A1D">
        <w:rPr>
          <w:rFonts w:asciiTheme="minorHAnsi" w:hAnsiTheme="minorHAnsi"/>
          <w:sz w:val="22"/>
          <w:szCs w:val="22"/>
          <w:lang w:val="sk-SK"/>
        </w:rPr>
        <w:t>prívod médií k inštalačným komplexom (nástenné rampy, stropn</w:t>
      </w:r>
      <w:r w:rsidR="00A47E2A">
        <w:rPr>
          <w:rFonts w:asciiTheme="minorHAnsi" w:hAnsiTheme="minorHAnsi"/>
          <w:sz w:val="22"/>
          <w:szCs w:val="22"/>
          <w:lang w:val="sk-SK"/>
        </w:rPr>
        <w:t>é</w:t>
      </w:r>
      <w:r w:rsidRPr="006C7A1D">
        <w:rPr>
          <w:rFonts w:asciiTheme="minorHAnsi" w:hAnsiTheme="minorHAnsi"/>
          <w:sz w:val="22"/>
          <w:szCs w:val="22"/>
          <w:lang w:val="sk-SK"/>
        </w:rPr>
        <w:t xml:space="preserve"> mosty) podľa projektu zdravotníckej technológie</w:t>
      </w:r>
    </w:p>
    <w:p w:rsidR="006C7A1D" w:rsidRPr="006C7A1D" w:rsidRDefault="006C7A1D" w:rsidP="006C7A1D">
      <w:pPr>
        <w:pStyle w:val="Odstavecseseznamem"/>
        <w:numPr>
          <w:ilvl w:val="0"/>
          <w:numId w:val="37"/>
        </w:numPr>
        <w:ind w:left="567" w:hanging="567"/>
        <w:contextualSpacing/>
        <w:jc w:val="both"/>
        <w:rPr>
          <w:rFonts w:asciiTheme="minorHAnsi" w:hAnsiTheme="minorHAnsi"/>
          <w:sz w:val="22"/>
          <w:szCs w:val="22"/>
          <w:lang w:val="sk-SK"/>
        </w:rPr>
      </w:pPr>
      <w:r w:rsidRPr="006C7A1D">
        <w:rPr>
          <w:rFonts w:asciiTheme="minorHAnsi" w:hAnsiTheme="minorHAnsi"/>
          <w:sz w:val="22"/>
          <w:szCs w:val="22"/>
          <w:lang w:val="sk-SK"/>
        </w:rPr>
        <w:t>prepojenie snímačov tlaku so signalizačným panelom klinického núdzového alarmu STP (umiestnené v sesterskej izbe) pomocou el. káblov (napr. typ SYKFY 2x2x0,5). Snímače tlaku sú umiestnené vo ventilových skriniach (UP) pred sledovaným pracoviskom.</w:t>
      </w:r>
    </w:p>
    <w:p w:rsidR="006C7A1D" w:rsidRPr="006C7A1D" w:rsidRDefault="006C7A1D" w:rsidP="006C7A1D">
      <w:pPr>
        <w:ind w:left="567" w:hanging="567"/>
        <w:rPr>
          <w:rFonts w:asciiTheme="minorHAnsi" w:hAnsiTheme="minorHAnsi"/>
          <w:sz w:val="22"/>
          <w:szCs w:val="22"/>
          <w:lang w:val="sk-SK"/>
        </w:rPr>
      </w:pPr>
    </w:p>
    <w:p w:rsidR="006C7A1D" w:rsidRPr="006C7A1D" w:rsidRDefault="006C7A1D" w:rsidP="006C7A1D">
      <w:pPr>
        <w:rPr>
          <w:rFonts w:asciiTheme="minorHAnsi" w:hAnsiTheme="minorHAnsi"/>
          <w:sz w:val="20"/>
          <w:lang w:val="sk-SK"/>
        </w:rPr>
      </w:pPr>
      <w:proofErr w:type="spellStart"/>
      <w:r w:rsidRPr="006C7A1D">
        <w:rPr>
          <w:rFonts w:asciiTheme="minorHAnsi" w:hAnsiTheme="minorHAnsi"/>
          <w:sz w:val="20"/>
          <w:lang w:val="sk-SK"/>
        </w:rPr>
        <w:t>Pozn</w:t>
      </w:r>
      <w:proofErr w:type="spellEnd"/>
      <w:r w:rsidRPr="006C7A1D">
        <w:rPr>
          <w:rFonts w:asciiTheme="minorHAnsi" w:hAnsiTheme="minorHAnsi"/>
          <w:sz w:val="20"/>
          <w:lang w:val="sk-SK"/>
        </w:rPr>
        <w:t xml:space="preserve"> .:</w:t>
      </w:r>
    </w:p>
    <w:p w:rsidR="006C7A1D" w:rsidRPr="006C7A1D" w:rsidRDefault="006C7A1D" w:rsidP="006C7A1D">
      <w:pPr>
        <w:rPr>
          <w:rFonts w:asciiTheme="minorHAnsi" w:hAnsiTheme="minorHAnsi"/>
          <w:sz w:val="20"/>
          <w:lang w:val="sk-SK"/>
        </w:rPr>
      </w:pPr>
      <w:r w:rsidRPr="006C7A1D">
        <w:rPr>
          <w:rFonts w:asciiTheme="minorHAnsi" w:hAnsiTheme="minorHAnsi"/>
          <w:sz w:val="20"/>
          <w:lang w:val="sk-SK"/>
        </w:rPr>
        <w:t>Prívodnú svorkovnicu technologických prvkov nie je možné používať na slučkovania elektroinštalácií!</w:t>
      </w:r>
    </w:p>
    <w:p w:rsidR="006C7A1D" w:rsidRPr="006C7A1D" w:rsidRDefault="006C7A1D" w:rsidP="006C7A1D">
      <w:pPr>
        <w:pStyle w:val="Nadpis2"/>
        <w:rPr>
          <w:rFonts w:asciiTheme="minorHAnsi" w:hAnsiTheme="minorHAnsi"/>
          <w:lang w:val="sk-SK"/>
        </w:rPr>
      </w:pPr>
      <w:bookmarkStart w:id="7" w:name="_Toc465150005"/>
      <w:r w:rsidRPr="006C7A1D">
        <w:rPr>
          <w:rFonts w:asciiTheme="minorHAnsi" w:hAnsiTheme="minorHAnsi"/>
          <w:lang w:val="sk-SK"/>
        </w:rPr>
        <w:lastRenderedPageBreak/>
        <w:t xml:space="preserve">Rozvody </w:t>
      </w:r>
      <w:proofErr w:type="spellStart"/>
      <w:r w:rsidRPr="006C7A1D">
        <w:rPr>
          <w:rFonts w:asciiTheme="minorHAnsi" w:hAnsiTheme="minorHAnsi"/>
          <w:lang w:val="sk-SK"/>
        </w:rPr>
        <w:t>MaR</w:t>
      </w:r>
      <w:proofErr w:type="spellEnd"/>
      <w:r w:rsidRPr="006C7A1D">
        <w:rPr>
          <w:rFonts w:asciiTheme="minorHAnsi" w:hAnsiTheme="minorHAnsi"/>
          <w:lang w:val="sk-SK"/>
        </w:rPr>
        <w:t>:</w:t>
      </w:r>
      <w:bookmarkEnd w:id="7"/>
    </w:p>
    <w:p w:rsidR="006C7A1D" w:rsidRPr="006C7A1D" w:rsidRDefault="006C7A1D" w:rsidP="006C7A1D">
      <w:pPr>
        <w:rPr>
          <w:rFonts w:asciiTheme="minorHAnsi" w:hAnsiTheme="minorHAnsi"/>
          <w:lang w:val="sk-SK"/>
        </w:rPr>
      </w:pPr>
      <w:r w:rsidRPr="006C7A1D">
        <w:rPr>
          <w:rFonts w:asciiTheme="minorHAnsi" w:hAnsiTheme="minorHAnsi"/>
          <w:lang w:val="sk-SK"/>
        </w:rPr>
        <w:t>zaistí:</w:t>
      </w:r>
    </w:p>
    <w:p w:rsidR="006C7A1D" w:rsidRPr="006C7A1D" w:rsidRDefault="006C7A1D" w:rsidP="006C7A1D">
      <w:pPr>
        <w:pStyle w:val="Odstavecseseznamem"/>
        <w:numPr>
          <w:ilvl w:val="0"/>
          <w:numId w:val="37"/>
        </w:numPr>
        <w:ind w:left="567" w:hanging="567"/>
        <w:contextualSpacing/>
        <w:jc w:val="both"/>
        <w:rPr>
          <w:rFonts w:asciiTheme="minorHAnsi" w:hAnsiTheme="minorHAnsi"/>
          <w:sz w:val="22"/>
          <w:szCs w:val="22"/>
          <w:lang w:val="sk-SK"/>
        </w:rPr>
      </w:pPr>
      <w:r w:rsidRPr="006C7A1D">
        <w:rPr>
          <w:rFonts w:asciiTheme="minorHAnsi" w:hAnsiTheme="minorHAnsi"/>
          <w:sz w:val="22"/>
          <w:szCs w:val="22"/>
          <w:lang w:val="sk-SK"/>
        </w:rPr>
        <w:t>vo vákuovej stanici (</w:t>
      </w:r>
      <w:proofErr w:type="spellStart"/>
      <w:r w:rsidRPr="006C7A1D">
        <w:rPr>
          <w:rFonts w:asciiTheme="minorHAnsi" w:hAnsiTheme="minorHAnsi"/>
          <w:sz w:val="22"/>
          <w:szCs w:val="22"/>
          <w:lang w:val="sk-SK"/>
        </w:rPr>
        <w:t>Vak.S</w:t>
      </w:r>
      <w:proofErr w:type="spellEnd"/>
      <w:r w:rsidRPr="006C7A1D">
        <w:rPr>
          <w:rFonts w:asciiTheme="minorHAnsi" w:hAnsiTheme="minorHAnsi"/>
          <w:sz w:val="22"/>
          <w:szCs w:val="22"/>
          <w:lang w:val="sk-SK"/>
        </w:rPr>
        <w:t xml:space="preserve">) snímanie podtlaku na výstupe z </w:t>
      </w:r>
      <w:proofErr w:type="spellStart"/>
      <w:r w:rsidRPr="006C7A1D">
        <w:rPr>
          <w:rFonts w:asciiTheme="minorHAnsi" w:hAnsiTheme="minorHAnsi"/>
          <w:sz w:val="22"/>
          <w:szCs w:val="22"/>
          <w:lang w:val="sk-SK"/>
        </w:rPr>
        <w:t>Vak.S</w:t>
      </w:r>
      <w:proofErr w:type="spellEnd"/>
      <w:r w:rsidRPr="006C7A1D">
        <w:rPr>
          <w:rFonts w:asciiTheme="minorHAnsi" w:hAnsiTheme="minorHAnsi"/>
          <w:sz w:val="22"/>
          <w:szCs w:val="22"/>
          <w:lang w:val="sk-SK"/>
        </w:rPr>
        <w:t xml:space="preserve"> - napr. káblom typu SYKFY 2x2x0,5</w:t>
      </w:r>
    </w:p>
    <w:p w:rsidR="006C7A1D" w:rsidRPr="006C7A1D" w:rsidRDefault="006C7A1D" w:rsidP="006C7A1D">
      <w:pPr>
        <w:pStyle w:val="Odstavecseseznamem"/>
        <w:numPr>
          <w:ilvl w:val="0"/>
          <w:numId w:val="37"/>
        </w:numPr>
        <w:ind w:left="567" w:hanging="567"/>
        <w:contextualSpacing/>
        <w:jc w:val="both"/>
        <w:rPr>
          <w:rFonts w:asciiTheme="minorHAnsi" w:hAnsiTheme="minorHAnsi"/>
          <w:sz w:val="22"/>
          <w:szCs w:val="22"/>
          <w:lang w:val="sk-SK"/>
        </w:rPr>
      </w:pPr>
      <w:r w:rsidRPr="006C7A1D">
        <w:rPr>
          <w:rFonts w:asciiTheme="minorHAnsi" w:hAnsiTheme="minorHAnsi"/>
          <w:sz w:val="22"/>
          <w:szCs w:val="22"/>
          <w:lang w:val="sk-SK"/>
        </w:rPr>
        <w:t xml:space="preserve">snímanie chodu a poruchy vývev (z rozvádzača </w:t>
      </w:r>
      <w:proofErr w:type="spellStart"/>
      <w:r w:rsidRPr="006C7A1D">
        <w:rPr>
          <w:rFonts w:asciiTheme="minorHAnsi" w:hAnsiTheme="minorHAnsi"/>
          <w:sz w:val="22"/>
          <w:szCs w:val="22"/>
          <w:lang w:val="sk-SK"/>
        </w:rPr>
        <w:t>Vak.S</w:t>
      </w:r>
      <w:proofErr w:type="spellEnd"/>
      <w:r w:rsidRPr="006C7A1D">
        <w:rPr>
          <w:rFonts w:asciiTheme="minorHAnsi" w:hAnsiTheme="minorHAnsi"/>
          <w:sz w:val="22"/>
          <w:szCs w:val="22"/>
          <w:lang w:val="sk-SK"/>
        </w:rPr>
        <w:t>) podľa požiadavky nemocnice</w:t>
      </w:r>
    </w:p>
    <w:p w:rsidR="006C7A1D" w:rsidRPr="006C7A1D" w:rsidRDefault="006C7A1D" w:rsidP="006C7A1D">
      <w:pPr>
        <w:rPr>
          <w:rFonts w:asciiTheme="minorHAnsi" w:hAnsiTheme="minorHAnsi"/>
          <w:sz w:val="20"/>
          <w:lang w:val="sk-SK"/>
        </w:rPr>
      </w:pPr>
    </w:p>
    <w:p w:rsidR="006C7A1D" w:rsidRPr="006C7A1D" w:rsidRDefault="006C7A1D" w:rsidP="006C7A1D">
      <w:pPr>
        <w:rPr>
          <w:rFonts w:asciiTheme="minorHAnsi" w:hAnsiTheme="minorHAnsi"/>
          <w:sz w:val="20"/>
          <w:lang w:val="sk-SK"/>
        </w:rPr>
      </w:pPr>
      <w:r w:rsidRPr="006C7A1D">
        <w:rPr>
          <w:rFonts w:asciiTheme="minorHAnsi" w:hAnsiTheme="minorHAnsi"/>
          <w:sz w:val="20"/>
          <w:lang w:val="sk-SK"/>
        </w:rPr>
        <w:t xml:space="preserve">Pozn.: </w:t>
      </w:r>
    </w:p>
    <w:p w:rsidR="006C7A1D" w:rsidRPr="006C7A1D" w:rsidRDefault="006C7A1D" w:rsidP="006C7A1D">
      <w:pPr>
        <w:rPr>
          <w:rFonts w:asciiTheme="minorHAnsi" w:hAnsiTheme="minorHAnsi"/>
          <w:sz w:val="20"/>
          <w:lang w:val="sk-SK"/>
        </w:rPr>
      </w:pPr>
      <w:r w:rsidRPr="006C7A1D">
        <w:rPr>
          <w:rFonts w:asciiTheme="minorHAnsi" w:hAnsiTheme="minorHAnsi"/>
          <w:sz w:val="20"/>
          <w:lang w:val="sk-SK"/>
        </w:rPr>
        <w:t xml:space="preserve">Všetky snímače podtlaku sú v rozsahu 4 ÷ 20 </w:t>
      </w:r>
      <w:proofErr w:type="spellStart"/>
      <w:r w:rsidRPr="006C7A1D">
        <w:rPr>
          <w:rFonts w:asciiTheme="minorHAnsi" w:hAnsiTheme="minorHAnsi"/>
          <w:sz w:val="20"/>
          <w:lang w:val="sk-SK"/>
        </w:rPr>
        <w:t>mA</w:t>
      </w:r>
      <w:proofErr w:type="spellEnd"/>
      <w:r w:rsidRPr="006C7A1D">
        <w:rPr>
          <w:rFonts w:asciiTheme="minorHAnsi" w:hAnsiTheme="minorHAnsi"/>
          <w:sz w:val="20"/>
          <w:lang w:val="sk-SK"/>
        </w:rPr>
        <w:t>, v rozvádzači bude kontaktný spínač.</w:t>
      </w:r>
    </w:p>
    <w:p w:rsidR="00BC0075" w:rsidRPr="005A0D26" w:rsidRDefault="00BC0075" w:rsidP="00BC0075">
      <w:pPr>
        <w:pStyle w:val="Nadpis1"/>
        <w:rPr>
          <w:lang w:val="sk-SK"/>
        </w:rPr>
      </w:pPr>
      <w:bookmarkStart w:id="8" w:name="_Toc465150006"/>
      <w:r w:rsidRPr="005A0D26">
        <w:rPr>
          <w:lang w:val="sk-SK"/>
        </w:rPr>
        <w:t>Údaje pre montáž zariadení</w:t>
      </w:r>
      <w:bookmarkEnd w:id="8"/>
    </w:p>
    <w:p w:rsidR="00461AA4" w:rsidRPr="00BC0075" w:rsidRDefault="00461AA4" w:rsidP="00BC0075">
      <w:pPr>
        <w:pStyle w:val="Nadpis2"/>
        <w:rPr>
          <w:rFonts w:asciiTheme="minorHAnsi" w:hAnsiTheme="minorHAnsi"/>
          <w:lang w:val="sk-SK"/>
        </w:rPr>
      </w:pPr>
      <w:bookmarkStart w:id="9" w:name="_Toc465150007"/>
      <w:r w:rsidRPr="00BC0075">
        <w:rPr>
          <w:rFonts w:asciiTheme="minorHAnsi" w:hAnsiTheme="minorHAnsi"/>
          <w:lang w:val="sk-SK"/>
        </w:rPr>
        <w:t>Materiálové prevedenie</w:t>
      </w:r>
      <w:bookmarkEnd w:id="9"/>
    </w:p>
    <w:p w:rsidR="006213F1" w:rsidRPr="00735C18" w:rsidRDefault="006213F1" w:rsidP="006213F1">
      <w:pPr>
        <w:rPr>
          <w:lang w:val="sk-SK"/>
        </w:rPr>
      </w:pPr>
      <w:r w:rsidRPr="00735C18">
        <w:rPr>
          <w:lang w:val="sk-SK"/>
        </w:rPr>
        <w:t xml:space="preserve">Medené potrubie bude spájané striebornou spájkou podľa 11.3. STN EN ISO 7396-1. S výnimkou mechanických spojov, použitých pre určité komponenty, </w:t>
      </w:r>
      <w:proofErr w:type="spellStart"/>
      <w:r w:rsidRPr="00735C18">
        <w:rPr>
          <w:lang w:val="sk-SK"/>
        </w:rPr>
        <w:t>všetk</w:t>
      </w:r>
      <w:r w:rsidR="00A47E2A">
        <w:rPr>
          <w:lang w:val="sk-SK"/>
        </w:rPr>
        <w:t>é</w:t>
      </w:r>
      <w:proofErr w:type="spellEnd"/>
      <w:r w:rsidRPr="00735C18">
        <w:rPr>
          <w:lang w:val="sk-SK"/>
        </w:rPr>
        <w:t xml:space="preserve"> spoje kovov</w:t>
      </w:r>
      <w:r w:rsidR="00A47E2A">
        <w:rPr>
          <w:lang w:val="sk-SK"/>
        </w:rPr>
        <w:t>ého</w:t>
      </w:r>
      <w:r w:rsidRPr="00735C18">
        <w:rPr>
          <w:lang w:val="sk-SK"/>
        </w:rPr>
        <w:t xml:space="preserve"> potrubia mus</w:t>
      </w:r>
      <w:r w:rsidR="00A47E2A">
        <w:rPr>
          <w:lang w:val="sk-SK"/>
        </w:rPr>
        <w:t>ia</w:t>
      </w:r>
      <w:r w:rsidRPr="00735C18">
        <w:rPr>
          <w:lang w:val="sk-SK"/>
        </w:rPr>
        <w:t xml:space="preserve"> byť vykonané tvrdým spájkovaním alebo zváraním. Metódy použité na tvrdé spájkovanie alebo zváranie musia byť </w:t>
      </w:r>
      <w:r w:rsidR="00A47E2A">
        <w:rPr>
          <w:lang w:val="sk-SK"/>
        </w:rPr>
        <w:t>t</w:t>
      </w:r>
      <w:r w:rsidR="00CD3779">
        <w:rPr>
          <w:lang w:val="sk-SK"/>
        </w:rPr>
        <w:t>aké</w:t>
      </w:r>
      <w:r w:rsidRPr="00735C18">
        <w:rPr>
          <w:lang w:val="sk-SK"/>
        </w:rPr>
        <w:t xml:space="preserve">, aby spoje udržali svoje mechanické vlastnosti až do teploty okolia 600 ° C. Prídavné kovy pre tvrdé spájkovanie musia byť </w:t>
      </w:r>
      <w:r w:rsidR="00CD3779" w:rsidRPr="00735C18">
        <w:rPr>
          <w:lang w:val="sk-SK"/>
        </w:rPr>
        <w:t>bez kadmio</w:t>
      </w:r>
      <w:r w:rsidR="00CD3779">
        <w:rPr>
          <w:lang w:val="sk-SK"/>
        </w:rPr>
        <w:t>vé</w:t>
      </w:r>
      <w:r w:rsidRPr="00735C18">
        <w:rPr>
          <w:lang w:val="sk-SK"/>
        </w:rPr>
        <w:t xml:space="preserve"> (t</w:t>
      </w:r>
      <w:r w:rsidR="00CD3779">
        <w:rPr>
          <w:lang w:val="sk-SK"/>
        </w:rPr>
        <w:t>zn</w:t>
      </w:r>
      <w:r w:rsidRPr="00735C18">
        <w:rPr>
          <w:lang w:val="sk-SK"/>
        </w:rPr>
        <w:t xml:space="preserve">. </w:t>
      </w:r>
      <w:r w:rsidR="00CD3779">
        <w:rPr>
          <w:lang w:val="sk-SK"/>
        </w:rPr>
        <w:t>m</w:t>
      </w:r>
      <w:r w:rsidRPr="00735C18">
        <w:rPr>
          <w:lang w:val="sk-SK"/>
        </w:rPr>
        <w:t xml:space="preserve">enej ako 0,025% hmotnostného podielu kadmia). Výber všetkých materiálov musia prevedením vyhovieť čistote plynu pre medicinálne účely. Mechanické spoje (napr. </w:t>
      </w:r>
      <w:r w:rsidR="00461AA4" w:rsidRPr="00735C18">
        <w:rPr>
          <w:lang w:val="sk-SK"/>
        </w:rPr>
        <w:t>p</w:t>
      </w:r>
      <w:r w:rsidRPr="00735C18">
        <w:rPr>
          <w:lang w:val="sk-SK"/>
        </w:rPr>
        <w:t xml:space="preserve">rírubové alebo závitové) môžu byť použité pre pripojenie súčastí, ako uzatváracie ventily, </w:t>
      </w:r>
      <w:proofErr w:type="spellStart"/>
      <w:r w:rsidRPr="00735C18">
        <w:rPr>
          <w:lang w:val="sk-SK"/>
        </w:rPr>
        <w:t>termináln</w:t>
      </w:r>
      <w:r w:rsidR="00CD3779">
        <w:rPr>
          <w:lang w:val="sk-SK"/>
        </w:rPr>
        <w:t>é</w:t>
      </w:r>
      <w:proofErr w:type="spellEnd"/>
      <w:r w:rsidRPr="00735C18">
        <w:rPr>
          <w:lang w:val="sk-SK"/>
        </w:rPr>
        <w:t xml:space="preserve"> jednotky, redukčné ventily, riadiace a monitorovacie a </w:t>
      </w:r>
      <w:proofErr w:type="spellStart"/>
      <w:r w:rsidRPr="00735C18">
        <w:rPr>
          <w:lang w:val="sk-SK"/>
        </w:rPr>
        <w:t>alarmové</w:t>
      </w:r>
      <w:proofErr w:type="spellEnd"/>
      <w:r w:rsidRPr="00735C18">
        <w:rPr>
          <w:lang w:val="sk-SK"/>
        </w:rPr>
        <w:t xml:space="preserve"> </w:t>
      </w:r>
      <w:proofErr w:type="spellStart"/>
      <w:r w:rsidRPr="00735C18">
        <w:rPr>
          <w:lang w:val="sk-SK"/>
        </w:rPr>
        <w:t>čidlá</w:t>
      </w:r>
      <w:proofErr w:type="spellEnd"/>
      <w:r w:rsidRPr="00735C18">
        <w:rPr>
          <w:lang w:val="sk-SK"/>
        </w:rPr>
        <w:t xml:space="preserve"> k potrubiu .</w:t>
      </w:r>
    </w:p>
    <w:p w:rsidR="006213F1" w:rsidRPr="00735C18" w:rsidRDefault="006213F1" w:rsidP="006213F1">
      <w:pPr>
        <w:rPr>
          <w:lang w:val="sk-SK"/>
        </w:rPr>
      </w:pPr>
    </w:p>
    <w:p w:rsidR="006213F1" w:rsidRPr="00735C18" w:rsidRDefault="006213F1" w:rsidP="006213F1">
      <w:pPr>
        <w:rPr>
          <w:lang w:val="sk-SK"/>
        </w:rPr>
      </w:pPr>
      <w:r w:rsidRPr="00735C18">
        <w:rPr>
          <w:lang w:val="sk-SK"/>
        </w:rPr>
        <w:t xml:space="preserve">Pri spájkovaní je nutné chrániť čistotu </w:t>
      </w:r>
      <w:r w:rsidR="00CD3779">
        <w:rPr>
          <w:lang w:val="sk-SK"/>
        </w:rPr>
        <w:t>vnútorného priestoru p</w:t>
      </w:r>
      <w:r w:rsidRPr="00735C18">
        <w:rPr>
          <w:lang w:val="sk-SK"/>
        </w:rPr>
        <w:t>otrubia ochranným plynom. Spôsob ochrany určuje technologický postup montážou dodávateľa.</w:t>
      </w:r>
    </w:p>
    <w:p w:rsidR="006213F1" w:rsidRPr="00735C18" w:rsidRDefault="006213F1" w:rsidP="006213F1">
      <w:pPr>
        <w:rPr>
          <w:lang w:val="sk-SK"/>
        </w:rPr>
      </w:pPr>
    </w:p>
    <w:p w:rsidR="006213F1" w:rsidRPr="00735C18" w:rsidRDefault="00CD3779" w:rsidP="006213F1">
      <w:pPr>
        <w:rPr>
          <w:lang w:val="sk-SK"/>
        </w:rPr>
      </w:pPr>
      <w:r>
        <w:rPr>
          <w:lang w:val="sk-SK"/>
        </w:rPr>
        <w:t>M</w:t>
      </w:r>
      <w:r w:rsidR="006213F1" w:rsidRPr="00735C18">
        <w:rPr>
          <w:lang w:val="sk-SK"/>
        </w:rPr>
        <w:t xml:space="preserve">edzi povrchmi jednotlivých rozvodov je nutné s ohľadom na možnosti prevedenia montáže, opráv, náterov a kontrol </w:t>
      </w:r>
      <w:r>
        <w:rPr>
          <w:lang w:val="sk-SK"/>
        </w:rPr>
        <w:t xml:space="preserve"> </w:t>
      </w:r>
      <w:r w:rsidRPr="00735C18">
        <w:rPr>
          <w:lang w:val="sk-SK"/>
        </w:rPr>
        <w:t xml:space="preserve">zachovať </w:t>
      </w:r>
      <w:r>
        <w:rPr>
          <w:lang w:val="sk-SK"/>
        </w:rPr>
        <w:t xml:space="preserve">minimálne vzdialenosť </w:t>
      </w:r>
      <w:r w:rsidRPr="00735C18">
        <w:rPr>
          <w:lang w:val="sk-SK"/>
        </w:rPr>
        <w:t>jedn</w:t>
      </w:r>
      <w:r>
        <w:rPr>
          <w:lang w:val="sk-SK"/>
        </w:rPr>
        <w:t>ého</w:t>
      </w:r>
      <w:r w:rsidR="006213F1" w:rsidRPr="00735C18">
        <w:rPr>
          <w:lang w:val="sk-SK"/>
        </w:rPr>
        <w:t xml:space="preserve"> priemeru potrubia.</w:t>
      </w:r>
    </w:p>
    <w:p w:rsidR="006213F1" w:rsidRPr="00735C18" w:rsidRDefault="006213F1" w:rsidP="006213F1">
      <w:pPr>
        <w:rPr>
          <w:lang w:val="sk-SK"/>
        </w:rPr>
      </w:pPr>
      <w:r w:rsidRPr="00735C18">
        <w:rPr>
          <w:lang w:val="sk-SK"/>
        </w:rPr>
        <w:t>Potrubie pri prechode cez steny, podlahy a stropy sa z dôvodu dilatácií opatrí oceľovými chráničkami. Medzera medzi chráničkou a potrubím sa utesní upchávkou tak, aby nebola obmedzená dilatačn</w:t>
      </w:r>
      <w:r w:rsidR="00CD3779">
        <w:rPr>
          <w:lang w:val="sk-SK"/>
        </w:rPr>
        <w:t>á</w:t>
      </w:r>
      <w:r w:rsidRPr="00735C18">
        <w:rPr>
          <w:lang w:val="sk-SK"/>
        </w:rPr>
        <w:t xml:space="preserve"> schopnosť potrubia.</w:t>
      </w:r>
    </w:p>
    <w:p w:rsidR="006213F1" w:rsidRPr="00735C18" w:rsidRDefault="006213F1" w:rsidP="006213F1">
      <w:pPr>
        <w:rPr>
          <w:lang w:val="sk-SK"/>
        </w:rPr>
      </w:pPr>
      <w:r w:rsidRPr="00735C18">
        <w:rPr>
          <w:lang w:val="sk-SK"/>
        </w:rPr>
        <w:t>Uchytenie rozvodov vykonať so spádom 3 ‰ smerom ku stúpaciemu potrubia.</w:t>
      </w:r>
    </w:p>
    <w:p w:rsidR="006213F1" w:rsidRPr="00735C18" w:rsidRDefault="006213F1" w:rsidP="006213F1">
      <w:pPr>
        <w:rPr>
          <w:lang w:val="sk-SK"/>
        </w:rPr>
      </w:pPr>
    </w:p>
    <w:p w:rsidR="006213F1" w:rsidRPr="00735C18" w:rsidRDefault="006213F1" w:rsidP="006213F1">
      <w:pPr>
        <w:rPr>
          <w:lang w:val="sk-SK"/>
        </w:rPr>
      </w:pPr>
      <w:r w:rsidRPr="00735C18">
        <w:rPr>
          <w:lang w:val="sk-SK"/>
        </w:rPr>
        <w:t>Uchytenie, podpery - doporučené maximálne vzdialenosti podľa STN EN ISO 7396-1.</w:t>
      </w:r>
    </w:p>
    <w:p w:rsidR="006213F1" w:rsidRPr="00735C18" w:rsidRDefault="006213F1" w:rsidP="006213F1">
      <w:pPr>
        <w:rPr>
          <w:lang w:val="sk-SK"/>
        </w:rPr>
      </w:pPr>
    </w:p>
    <w:p w:rsidR="006213F1" w:rsidRPr="00735C18" w:rsidRDefault="006213F1" w:rsidP="006213F1">
      <w:pPr>
        <w:rPr>
          <w:lang w:val="sk-SK"/>
        </w:rPr>
      </w:pPr>
      <w:r w:rsidRPr="00735C18">
        <w:rPr>
          <w:lang w:val="sk-SK"/>
        </w:rPr>
        <w:t>Potrubie musí byť podopret</w:t>
      </w:r>
      <w:r w:rsidR="00CD3779">
        <w:rPr>
          <w:lang w:val="sk-SK"/>
        </w:rPr>
        <w:t>é</w:t>
      </w:r>
      <w:r w:rsidRPr="00735C18">
        <w:rPr>
          <w:lang w:val="sk-SK"/>
        </w:rPr>
        <w:t xml:space="preserve"> v takých vzdialenostiach, aby sa zabránilo priehybu, alebo deformácii. Maximálnej vzdialenosti medzi podperami pre kovové a nekovové potrubia nemajú prekročiť tieto hodnoty</w:t>
      </w:r>
    </w:p>
    <w:p w:rsidR="006213F1" w:rsidRPr="001D7F67" w:rsidRDefault="006213F1" w:rsidP="006213F1">
      <w:pPr>
        <w:rPr>
          <w:lang w:val="sk-SK"/>
        </w:rPr>
      </w:pPr>
    </w:p>
    <w:p w:rsidR="006213F1" w:rsidRPr="006213F1" w:rsidRDefault="006213F1" w:rsidP="006213F1">
      <w:pPr>
        <w:tabs>
          <w:tab w:val="left" w:pos="-4678"/>
          <w:tab w:val="right" w:pos="0"/>
          <w:tab w:val="left" w:pos="284"/>
          <w:tab w:val="right" w:pos="5954"/>
        </w:tabs>
        <w:rPr>
          <w:b/>
          <w:u w:val="single"/>
          <w:lang w:val="sk-SK"/>
        </w:rPr>
      </w:pPr>
      <w:r w:rsidRPr="006213F1">
        <w:rPr>
          <w:lang w:val="sk-SK"/>
        </w:rPr>
        <w:tab/>
      </w:r>
      <w:r w:rsidRPr="006213F1">
        <w:rPr>
          <w:b/>
          <w:u w:val="single"/>
          <w:lang w:val="sk-SK"/>
        </w:rPr>
        <w:t xml:space="preserve">Vonkajší priemer [mm] </w:t>
      </w:r>
      <w:r w:rsidRPr="006213F1">
        <w:rPr>
          <w:b/>
          <w:u w:val="single"/>
          <w:lang w:val="sk-SK"/>
        </w:rPr>
        <w:tab/>
        <w:t>Maximálna vzdialenosť [m]</w:t>
      </w:r>
    </w:p>
    <w:p w:rsidR="006213F1" w:rsidRPr="006213F1" w:rsidRDefault="006213F1" w:rsidP="006213F1">
      <w:pPr>
        <w:tabs>
          <w:tab w:val="left" w:pos="-4678"/>
          <w:tab w:val="right" w:pos="0"/>
          <w:tab w:val="left" w:pos="284"/>
          <w:tab w:val="right" w:pos="5954"/>
        </w:tabs>
        <w:rPr>
          <w:u w:val="single"/>
          <w:lang w:val="sk-SK"/>
        </w:rPr>
      </w:pPr>
      <w:r w:rsidRPr="006213F1">
        <w:rPr>
          <w:lang w:val="sk-SK"/>
        </w:rPr>
        <w:tab/>
      </w:r>
      <w:r w:rsidRPr="006213F1">
        <w:rPr>
          <w:u w:val="single"/>
          <w:lang w:val="sk-SK"/>
        </w:rPr>
        <w:t>do 15</w:t>
      </w:r>
      <w:r w:rsidRPr="006213F1">
        <w:rPr>
          <w:u w:val="single"/>
          <w:lang w:val="sk-SK"/>
        </w:rPr>
        <w:tab/>
        <w:t xml:space="preserve"> 1,5</w:t>
      </w:r>
    </w:p>
    <w:p w:rsidR="006213F1" w:rsidRPr="006213F1" w:rsidRDefault="006213F1" w:rsidP="006213F1">
      <w:pPr>
        <w:tabs>
          <w:tab w:val="left" w:pos="-4678"/>
          <w:tab w:val="right" w:pos="0"/>
          <w:tab w:val="left" w:pos="284"/>
          <w:tab w:val="right" w:pos="5954"/>
        </w:tabs>
        <w:rPr>
          <w:u w:val="single"/>
          <w:lang w:val="sk-SK"/>
        </w:rPr>
      </w:pPr>
      <w:r w:rsidRPr="006213F1">
        <w:rPr>
          <w:lang w:val="sk-SK"/>
        </w:rPr>
        <w:tab/>
      </w:r>
      <w:r w:rsidRPr="006213F1">
        <w:rPr>
          <w:u w:val="single"/>
          <w:lang w:val="sk-SK"/>
        </w:rPr>
        <w:t xml:space="preserve">22 až 28 </w:t>
      </w:r>
      <w:r w:rsidRPr="006213F1">
        <w:rPr>
          <w:u w:val="single"/>
          <w:lang w:val="sk-SK"/>
        </w:rPr>
        <w:tab/>
        <w:t>2,0</w:t>
      </w:r>
    </w:p>
    <w:p w:rsidR="006213F1" w:rsidRPr="006213F1" w:rsidRDefault="006213F1" w:rsidP="006213F1">
      <w:pPr>
        <w:tabs>
          <w:tab w:val="left" w:pos="-4678"/>
          <w:tab w:val="right" w:pos="0"/>
          <w:tab w:val="left" w:pos="284"/>
          <w:tab w:val="right" w:pos="5954"/>
        </w:tabs>
        <w:rPr>
          <w:u w:val="single"/>
          <w:lang w:val="sk-SK"/>
        </w:rPr>
      </w:pPr>
      <w:r w:rsidRPr="006213F1">
        <w:rPr>
          <w:lang w:val="sk-SK"/>
        </w:rPr>
        <w:tab/>
      </w:r>
      <w:r w:rsidRPr="006213F1">
        <w:rPr>
          <w:u w:val="single"/>
          <w:lang w:val="sk-SK"/>
        </w:rPr>
        <w:t>35 až 54</w:t>
      </w:r>
      <w:r w:rsidRPr="006213F1">
        <w:rPr>
          <w:u w:val="single"/>
          <w:lang w:val="sk-SK"/>
        </w:rPr>
        <w:tab/>
        <w:t xml:space="preserve"> 2,5</w:t>
      </w:r>
    </w:p>
    <w:p w:rsidR="006213F1" w:rsidRDefault="006213F1" w:rsidP="00FD4403">
      <w:pPr>
        <w:rPr>
          <w:lang w:val="sk-SK"/>
        </w:rPr>
      </w:pPr>
    </w:p>
    <w:p w:rsidR="006213F1" w:rsidRPr="00735C18" w:rsidRDefault="006213F1" w:rsidP="00FD4403">
      <w:pPr>
        <w:rPr>
          <w:lang w:val="sk-SK"/>
        </w:rPr>
      </w:pPr>
      <w:r w:rsidRPr="00735C18">
        <w:rPr>
          <w:lang w:val="sk-SK"/>
        </w:rPr>
        <w:lastRenderedPageBreak/>
        <w:t>Podpery musia zabezpečiť, aby potrubie nemohlo byť náhodne premiestnen</w:t>
      </w:r>
      <w:r w:rsidR="00CD3779">
        <w:rPr>
          <w:lang w:val="sk-SK"/>
        </w:rPr>
        <w:t>é</w:t>
      </w:r>
      <w:r w:rsidRPr="00735C18">
        <w:rPr>
          <w:lang w:val="sk-SK"/>
        </w:rPr>
        <w:t xml:space="preserve"> zo svojej polohy, podpery musia byť buď z materiálu odolného proti korózii, alebo musia byť upravené tak, aby boli chránené pred koróziou. V miestach kde sa potrubie križuje s elektrickými káblami, musí byť potrubie podopreté v blízkosti káblov. Potrubie nesmie byť použité ako podpera, ani nesmie byť podopreté iným potrubím, alebo inštalačnými rúrkami. Príchytky nesmie mať ostré hrany, aby nemohlo dôjsť k</w:t>
      </w:r>
      <w:r w:rsidR="00461AA4" w:rsidRPr="00735C18">
        <w:rPr>
          <w:lang w:val="sk-SK"/>
        </w:rPr>
        <w:t> </w:t>
      </w:r>
      <w:r w:rsidRPr="00735C18">
        <w:rPr>
          <w:lang w:val="sk-SK"/>
        </w:rPr>
        <w:t>poraneniu pacientov a obsluhy zariadenia.</w:t>
      </w:r>
    </w:p>
    <w:p w:rsidR="00461AA4" w:rsidRDefault="00461AA4" w:rsidP="00461AA4">
      <w:pPr>
        <w:pStyle w:val="Nadpis2"/>
        <w:rPr>
          <w:lang w:val="sk-SK"/>
        </w:rPr>
      </w:pPr>
      <w:bookmarkStart w:id="10" w:name="_Toc465150008"/>
      <w:r w:rsidRPr="00461AA4">
        <w:rPr>
          <w:lang w:val="sk-SK"/>
        </w:rPr>
        <w:t>Farebné značenie</w:t>
      </w:r>
      <w:bookmarkEnd w:id="10"/>
    </w:p>
    <w:p w:rsidR="0070319B" w:rsidRPr="0070319B" w:rsidRDefault="0070319B" w:rsidP="0070319B">
      <w:pPr>
        <w:tabs>
          <w:tab w:val="decimal" w:pos="-3544"/>
          <w:tab w:val="left" w:pos="-3402"/>
          <w:tab w:val="left" w:pos="284"/>
          <w:tab w:val="left" w:pos="2552"/>
          <w:tab w:val="left" w:pos="3969"/>
          <w:tab w:val="left" w:pos="6379"/>
          <w:tab w:val="right" w:pos="9498"/>
        </w:tabs>
        <w:rPr>
          <w:b/>
          <w:u w:val="single"/>
          <w:lang w:val="sk-SK"/>
        </w:rPr>
      </w:pPr>
      <w:r w:rsidRPr="0070319B">
        <w:rPr>
          <w:b/>
          <w:lang w:val="sk-SK"/>
        </w:rPr>
        <w:tab/>
      </w:r>
      <w:r w:rsidRPr="0070319B">
        <w:rPr>
          <w:b/>
          <w:u w:val="single"/>
          <w:lang w:val="sk-SK"/>
        </w:rPr>
        <w:t>Druh plynov</w:t>
      </w:r>
      <w:r w:rsidRPr="0070319B">
        <w:rPr>
          <w:b/>
          <w:u w:val="single"/>
          <w:lang w:val="sk-SK"/>
        </w:rPr>
        <w:tab/>
        <w:t>značka</w:t>
      </w:r>
      <w:r w:rsidRPr="0070319B">
        <w:rPr>
          <w:b/>
          <w:u w:val="single"/>
          <w:lang w:val="sk-SK"/>
        </w:rPr>
        <w:tab/>
        <w:t>farba</w:t>
      </w:r>
      <w:r w:rsidRPr="0070319B">
        <w:rPr>
          <w:b/>
          <w:u w:val="single"/>
          <w:lang w:val="sk-SK"/>
        </w:rPr>
        <w:tab/>
        <w:t>distribuční tlak</w:t>
      </w:r>
    </w:p>
    <w:p w:rsidR="0070319B" w:rsidRPr="0070319B" w:rsidRDefault="0070319B" w:rsidP="0070319B">
      <w:pPr>
        <w:tabs>
          <w:tab w:val="left" w:pos="284"/>
          <w:tab w:val="left" w:pos="2552"/>
          <w:tab w:val="left" w:pos="3969"/>
          <w:tab w:val="left" w:pos="6379"/>
          <w:tab w:val="right" w:pos="9498"/>
        </w:tabs>
        <w:rPr>
          <w:u w:val="single"/>
          <w:lang w:val="sk-SK"/>
        </w:rPr>
      </w:pPr>
      <w:r w:rsidRPr="0070319B">
        <w:rPr>
          <w:lang w:val="sk-SK"/>
        </w:rPr>
        <w:tab/>
      </w:r>
      <w:r w:rsidRPr="0070319B">
        <w:rPr>
          <w:u w:val="single"/>
          <w:lang w:val="sk-SK"/>
        </w:rPr>
        <w:t>kyslík</w:t>
      </w:r>
      <w:r w:rsidRPr="0070319B">
        <w:rPr>
          <w:u w:val="single"/>
          <w:lang w:val="sk-SK"/>
        </w:rPr>
        <w:tab/>
        <w:t>O</w:t>
      </w:r>
      <w:r w:rsidRPr="0070319B">
        <w:rPr>
          <w:u w:val="single"/>
          <w:vertAlign w:val="subscript"/>
          <w:lang w:val="sk-SK"/>
        </w:rPr>
        <w:t>2</w:t>
      </w:r>
      <w:r w:rsidRPr="0070319B">
        <w:rPr>
          <w:u w:val="single"/>
          <w:lang w:val="sk-SK"/>
        </w:rPr>
        <w:tab/>
        <w:t>biela</w:t>
      </w:r>
      <w:r w:rsidRPr="0070319B">
        <w:rPr>
          <w:u w:val="single"/>
          <w:lang w:val="sk-SK"/>
        </w:rPr>
        <w:tab/>
        <w:t>0,40 MPa</w:t>
      </w:r>
    </w:p>
    <w:p w:rsidR="0070319B" w:rsidRPr="0070319B" w:rsidRDefault="0070319B" w:rsidP="0070319B">
      <w:pPr>
        <w:tabs>
          <w:tab w:val="left" w:pos="284"/>
          <w:tab w:val="left" w:pos="2552"/>
          <w:tab w:val="left" w:pos="3969"/>
          <w:tab w:val="left" w:pos="6379"/>
          <w:tab w:val="right" w:pos="9498"/>
        </w:tabs>
        <w:rPr>
          <w:u w:val="single"/>
          <w:lang w:val="sk-SK"/>
        </w:rPr>
      </w:pPr>
      <w:r w:rsidRPr="0070319B">
        <w:rPr>
          <w:lang w:val="sk-SK"/>
        </w:rPr>
        <w:tab/>
      </w:r>
      <w:proofErr w:type="spellStart"/>
      <w:r w:rsidRPr="0070319B">
        <w:rPr>
          <w:u w:val="single"/>
          <w:lang w:val="sk-SK"/>
        </w:rPr>
        <w:t>stl</w:t>
      </w:r>
      <w:proofErr w:type="spellEnd"/>
      <w:r w:rsidRPr="0070319B">
        <w:rPr>
          <w:u w:val="single"/>
          <w:lang w:val="sk-SK"/>
        </w:rPr>
        <w:t>. vzduch</w:t>
      </w:r>
      <w:r w:rsidRPr="0070319B">
        <w:rPr>
          <w:u w:val="single"/>
          <w:lang w:val="sk-SK"/>
        </w:rPr>
        <w:tab/>
        <w:t>SV</w:t>
      </w:r>
      <w:r w:rsidRPr="0070319B">
        <w:rPr>
          <w:u w:val="single"/>
          <w:vertAlign w:val="subscript"/>
          <w:lang w:val="sk-SK"/>
        </w:rPr>
        <w:t>04</w:t>
      </w:r>
      <w:r w:rsidRPr="0070319B">
        <w:rPr>
          <w:u w:val="single"/>
          <w:lang w:val="sk-SK"/>
        </w:rPr>
        <w:tab/>
        <w:t>biela</w:t>
      </w:r>
      <w:r>
        <w:rPr>
          <w:u w:val="single"/>
          <w:lang w:val="sk-SK"/>
        </w:rPr>
        <w:t xml:space="preserve"> +</w:t>
      </w:r>
      <w:r w:rsidRPr="0070319B">
        <w:rPr>
          <w:u w:val="single"/>
          <w:lang w:val="sk-SK"/>
        </w:rPr>
        <w:t xml:space="preserve"> čierna</w:t>
      </w:r>
      <w:r w:rsidRPr="0070319B">
        <w:rPr>
          <w:u w:val="single"/>
          <w:lang w:val="sk-SK"/>
        </w:rPr>
        <w:tab/>
        <w:t>0,40 MPa</w:t>
      </w:r>
    </w:p>
    <w:p w:rsidR="0070319B" w:rsidRPr="0070319B" w:rsidRDefault="0070319B" w:rsidP="0070319B">
      <w:pPr>
        <w:tabs>
          <w:tab w:val="left" w:pos="284"/>
          <w:tab w:val="left" w:pos="2552"/>
          <w:tab w:val="left" w:pos="3969"/>
          <w:tab w:val="left" w:pos="6379"/>
          <w:tab w:val="right" w:pos="9498"/>
        </w:tabs>
        <w:rPr>
          <w:u w:val="single"/>
          <w:lang w:val="sk-SK"/>
        </w:rPr>
      </w:pPr>
      <w:r w:rsidRPr="0070319B">
        <w:rPr>
          <w:lang w:val="sk-SK"/>
        </w:rPr>
        <w:tab/>
      </w:r>
      <w:r w:rsidRPr="0070319B">
        <w:rPr>
          <w:u w:val="single"/>
          <w:lang w:val="sk-SK"/>
        </w:rPr>
        <w:t>v</w:t>
      </w:r>
      <w:r>
        <w:rPr>
          <w:u w:val="single"/>
          <w:lang w:val="sk-SK"/>
        </w:rPr>
        <w:t>á</w:t>
      </w:r>
      <w:r w:rsidRPr="0070319B">
        <w:rPr>
          <w:u w:val="single"/>
          <w:lang w:val="sk-SK"/>
        </w:rPr>
        <w:t>kuum</w:t>
      </w:r>
      <w:r w:rsidRPr="0070319B">
        <w:rPr>
          <w:u w:val="single"/>
          <w:lang w:val="sk-SK"/>
        </w:rPr>
        <w:tab/>
        <w:t xml:space="preserve">Vak </w:t>
      </w:r>
      <w:r w:rsidRPr="0070319B">
        <w:rPr>
          <w:u w:val="single"/>
          <w:lang w:val="sk-SK"/>
        </w:rPr>
        <w:tab/>
        <w:t>žlt</w:t>
      </w:r>
      <w:r>
        <w:rPr>
          <w:u w:val="single"/>
          <w:lang w:val="sk-SK"/>
        </w:rPr>
        <w:t xml:space="preserve">á + </w:t>
      </w:r>
      <w:r w:rsidRPr="0070319B">
        <w:rPr>
          <w:u w:val="single"/>
          <w:lang w:val="sk-SK"/>
        </w:rPr>
        <w:t>čierna</w:t>
      </w:r>
      <w:r w:rsidRPr="0070319B">
        <w:rPr>
          <w:u w:val="single"/>
          <w:lang w:val="sk-SK"/>
        </w:rPr>
        <w:tab/>
        <w:t xml:space="preserve"> - 60 kPa</w:t>
      </w:r>
    </w:p>
    <w:p w:rsidR="00461AA4" w:rsidRPr="00D81EFA" w:rsidRDefault="00461AA4" w:rsidP="00461AA4">
      <w:pPr>
        <w:tabs>
          <w:tab w:val="left" w:pos="3544"/>
          <w:tab w:val="left" w:pos="5812"/>
          <w:tab w:val="left" w:pos="8080"/>
        </w:tabs>
        <w:rPr>
          <w:lang w:val="sk-SK"/>
        </w:rPr>
      </w:pPr>
    </w:p>
    <w:p w:rsidR="00461AA4" w:rsidRPr="00D81EFA" w:rsidRDefault="00461AA4" w:rsidP="00461AA4">
      <w:pPr>
        <w:ind w:firstLine="708"/>
        <w:rPr>
          <w:lang w:val="sk-SK"/>
        </w:rPr>
      </w:pPr>
      <w:r w:rsidRPr="00D81EFA">
        <w:rPr>
          <w:u w:val="single"/>
          <w:lang w:val="sk-SK"/>
        </w:rPr>
        <w:t>Značenie potrubia</w:t>
      </w:r>
      <w:r w:rsidRPr="00D81EFA">
        <w:rPr>
          <w:lang w:val="sk-SK"/>
        </w:rPr>
        <w:t xml:space="preserve"> musí vyhovovať podmienkam </w:t>
      </w:r>
      <w:r>
        <w:rPr>
          <w:lang w:val="sk-SK"/>
        </w:rPr>
        <w:t>STN EN ISO 7396-1</w:t>
      </w:r>
      <w:r w:rsidRPr="00D81EFA">
        <w:rPr>
          <w:lang w:val="sk-SK"/>
        </w:rPr>
        <w:t>, musí byť trvanlivé. Potrubie musí byť označené názvom plynu /alebo značkou/ v blízkosti uzatváracích ventilov a ďalej pred stenami a prekážkami a za nimi atď., vo vzdialenostiach najviac 10 m a v blízkosti terminálnych jednotiek.</w:t>
      </w:r>
    </w:p>
    <w:p w:rsidR="00461AA4" w:rsidRPr="00D81EFA" w:rsidRDefault="00461AA4" w:rsidP="00461AA4">
      <w:pPr>
        <w:ind w:firstLine="708"/>
        <w:rPr>
          <w:lang w:val="sk-SK"/>
        </w:rPr>
      </w:pPr>
      <w:r w:rsidRPr="00D81EFA">
        <w:rPr>
          <w:u w:val="single"/>
          <w:lang w:val="sk-SK"/>
        </w:rPr>
        <w:t>Značenie uzatváracích ventilov</w:t>
      </w:r>
      <w:r w:rsidRPr="00D81EFA">
        <w:rPr>
          <w:lang w:val="sk-SK"/>
        </w:rPr>
        <w:t xml:space="preserve"> – musí byť trvanlivo vyznačený spôsob manipulácie, značenie musí </w:t>
      </w:r>
      <w:r w:rsidR="00CD3779">
        <w:rPr>
          <w:lang w:val="sk-SK"/>
        </w:rPr>
        <w:t xml:space="preserve">obsahovať </w:t>
      </w:r>
      <w:r w:rsidRPr="00D81EFA">
        <w:rPr>
          <w:lang w:val="sk-SK"/>
        </w:rPr>
        <w:t xml:space="preserve">šípky ukazujúce smer prietoku, názov alebo značku plynu a úsek obsluhovaného potrubia. Značenie musí vyhovovať podmienkam </w:t>
      </w:r>
      <w:r>
        <w:rPr>
          <w:lang w:val="sk-SK"/>
        </w:rPr>
        <w:t>STN EN ISO 7396-1</w:t>
      </w:r>
      <w:r w:rsidRPr="00D81EFA">
        <w:rPr>
          <w:lang w:val="sk-SK"/>
        </w:rPr>
        <w:t>.</w:t>
      </w:r>
    </w:p>
    <w:p w:rsidR="0076065B" w:rsidRPr="001D7F67" w:rsidRDefault="0076065B" w:rsidP="0076065B">
      <w:pPr>
        <w:pStyle w:val="Nadpis1"/>
        <w:rPr>
          <w:lang w:val="sk-SK"/>
        </w:rPr>
      </w:pPr>
      <w:bookmarkStart w:id="11" w:name="_Toc465150009"/>
      <w:r w:rsidRPr="001D7F67">
        <w:rPr>
          <w:lang w:val="sk-SK"/>
        </w:rPr>
        <w:t>Zdroje</w:t>
      </w:r>
      <w:bookmarkEnd w:id="11"/>
    </w:p>
    <w:p w:rsidR="00335563" w:rsidRPr="00D81EFA" w:rsidRDefault="00335563" w:rsidP="00335563">
      <w:pPr>
        <w:pStyle w:val="Nadpis2"/>
        <w:rPr>
          <w:lang w:val="sk-SK"/>
        </w:rPr>
      </w:pPr>
      <w:bookmarkStart w:id="12" w:name="_Toc465150010"/>
      <w:r w:rsidRPr="00D81EFA">
        <w:rPr>
          <w:lang w:val="sk-SK"/>
        </w:rPr>
        <w:t>Zdroj kyslíka</w:t>
      </w:r>
      <w:bookmarkEnd w:id="12"/>
    </w:p>
    <w:p w:rsidR="0076065B" w:rsidRPr="00735C18" w:rsidRDefault="00014A6A" w:rsidP="00F049B6">
      <w:pPr>
        <w:rPr>
          <w:lang w:val="sk-SK"/>
        </w:rPr>
      </w:pPr>
      <w:r w:rsidRPr="00735C18">
        <w:rPr>
          <w:lang w:val="sk-SK"/>
        </w:rPr>
        <w:t>Zdrojom kyslíka je existujúci odparovací stanica v areáli nemocnice. Zdroj tento projekt nerieši.</w:t>
      </w:r>
    </w:p>
    <w:p w:rsidR="00335563" w:rsidRPr="00D81EFA" w:rsidRDefault="00335563" w:rsidP="00335563">
      <w:pPr>
        <w:pStyle w:val="Nadpis2"/>
        <w:rPr>
          <w:lang w:val="sk-SK"/>
        </w:rPr>
      </w:pPr>
      <w:bookmarkStart w:id="13" w:name="_Toc465150011"/>
      <w:r w:rsidRPr="00D81EFA">
        <w:rPr>
          <w:lang w:val="sk-SK"/>
        </w:rPr>
        <w:t>Zdroj stlačeného vzduchu</w:t>
      </w:r>
      <w:bookmarkEnd w:id="13"/>
      <w:r w:rsidRPr="00D81EFA">
        <w:rPr>
          <w:lang w:val="sk-SK"/>
        </w:rPr>
        <w:t xml:space="preserve"> </w:t>
      </w:r>
    </w:p>
    <w:p w:rsidR="00F049B6" w:rsidRPr="00735C18" w:rsidRDefault="0076065B" w:rsidP="00014A6A">
      <w:pPr>
        <w:rPr>
          <w:lang w:val="sk-SK"/>
        </w:rPr>
      </w:pPr>
      <w:r w:rsidRPr="00735C18">
        <w:rPr>
          <w:lang w:val="sk-SK"/>
        </w:rPr>
        <w:t>Zdrojom stlačeného vzduchu</w:t>
      </w:r>
      <w:r w:rsidR="00F049B6" w:rsidRPr="00735C18">
        <w:rPr>
          <w:lang w:val="sk-SK"/>
        </w:rPr>
        <w:t xml:space="preserve"> </w:t>
      </w:r>
      <w:r w:rsidR="00014A6A" w:rsidRPr="00735C18">
        <w:rPr>
          <w:lang w:val="sk-SK"/>
        </w:rPr>
        <w:t>je existujúci kompresorová stanica</w:t>
      </w:r>
      <w:r w:rsidR="00F049B6" w:rsidRPr="00735C18">
        <w:rPr>
          <w:lang w:val="sk-SK"/>
        </w:rPr>
        <w:t xml:space="preserve">. </w:t>
      </w:r>
      <w:r w:rsidR="00014A6A" w:rsidRPr="00735C18">
        <w:rPr>
          <w:lang w:val="sk-SK"/>
        </w:rPr>
        <w:t>Zdroj tento projekt nerieši.</w:t>
      </w:r>
    </w:p>
    <w:p w:rsidR="00014A6A" w:rsidRPr="00D81EFA" w:rsidRDefault="00014A6A" w:rsidP="00014A6A">
      <w:pPr>
        <w:pStyle w:val="Nadpis2"/>
        <w:rPr>
          <w:lang w:val="sk-SK"/>
        </w:rPr>
      </w:pPr>
      <w:bookmarkStart w:id="14" w:name="_Toc465150012"/>
      <w:r w:rsidRPr="00D81EFA">
        <w:rPr>
          <w:lang w:val="sk-SK"/>
        </w:rPr>
        <w:t xml:space="preserve">Zdroj </w:t>
      </w:r>
      <w:r>
        <w:rPr>
          <w:lang w:val="sk-SK"/>
        </w:rPr>
        <w:t>vákua</w:t>
      </w:r>
      <w:bookmarkEnd w:id="14"/>
    </w:p>
    <w:p w:rsidR="00EF4C94" w:rsidRPr="00735C18" w:rsidRDefault="00EF4C94" w:rsidP="00014A6A">
      <w:pPr>
        <w:rPr>
          <w:lang w:val="sk-SK"/>
        </w:rPr>
      </w:pPr>
      <w:r w:rsidRPr="007B7BAA">
        <w:rPr>
          <w:lang w:val="sk-SK"/>
        </w:rPr>
        <w:t>Zdrojom vákua bude nová vákuová stanica umiestnená v 1.PP v bloku "A"</w:t>
      </w:r>
      <w:r w:rsidR="007B7BAA">
        <w:rPr>
          <w:lang w:val="sk-SK"/>
        </w:rPr>
        <w:t xml:space="preserve">. </w:t>
      </w:r>
      <w:r w:rsidRPr="007B7BAA">
        <w:rPr>
          <w:lang w:val="sk-SK"/>
        </w:rPr>
        <w:t>Zdroj</w:t>
      </w:r>
      <w:r w:rsidRPr="00735C18">
        <w:rPr>
          <w:lang w:val="sk-SK"/>
        </w:rPr>
        <w:t xml:space="preserve"> sa skladá z 3 na sebe nezávislých vývev s menovitým výkonom </w:t>
      </w:r>
      <w:r w:rsidR="00A20C96">
        <w:rPr>
          <w:lang w:val="sk-SK"/>
        </w:rPr>
        <w:t>63</w:t>
      </w:r>
      <w:r w:rsidRPr="00735C18">
        <w:rPr>
          <w:lang w:val="sk-SK"/>
        </w:rPr>
        <w:t xml:space="preserve"> m</w:t>
      </w:r>
      <w:r w:rsidRPr="00735C18">
        <w:rPr>
          <w:vertAlign w:val="superscript"/>
          <w:lang w:val="sk-SK"/>
        </w:rPr>
        <w:t>3</w:t>
      </w:r>
      <w:r w:rsidRPr="00735C18">
        <w:rPr>
          <w:lang w:val="sk-SK"/>
        </w:rPr>
        <w:t>/hod pri podtlaku 60 kPa (</w:t>
      </w:r>
      <w:proofErr w:type="spellStart"/>
      <w:r w:rsidRPr="00735C18">
        <w:rPr>
          <w:lang w:val="sk-SK"/>
        </w:rPr>
        <w:t>abs</w:t>
      </w:r>
      <w:proofErr w:type="spellEnd"/>
      <w:r w:rsidRPr="00735C18">
        <w:rPr>
          <w:lang w:val="sk-SK"/>
        </w:rPr>
        <w:t>.). Pripojenie na</w:t>
      </w:r>
      <w:r w:rsidR="007B7BAA">
        <w:rPr>
          <w:lang w:val="sk-SK"/>
        </w:rPr>
        <w:t> </w:t>
      </w:r>
      <w:r w:rsidRPr="00735C18">
        <w:rPr>
          <w:lang w:val="sk-SK"/>
        </w:rPr>
        <w:t xml:space="preserve">podtlakovú nádobu musí byť hadicové aby bolo zabránené prenosu vibrácií na potrubie. Vývevy budú umiestnené na ráme nad podtlakovú nádobou s objemom </w:t>
      </w:r>
      <w:r w:rsidR="00A20C96">
        <w:rPr>
          <w:lang w:val="sk-SK"/>
        </w:rPr>
        <w:t>75</w:t>
      </w:r>
      <w:r w:rsidRPr="00735C18">
        <w:rPr>
          <w:lang w:val="sk-SK"/>
        </w:rPr>
        <w:t>0 l. Na výstupe z podtlakovej nádoby bude osadená filtrácie podľa STN EN ISO 7396-1. Na odfukovani</w:t>
      </w:r>
      <w:r w:rsidR="00CD3779">
        <w:rPr>
          <w:lang w:val="sk-SK"/>
        </w:rPr>
        <w:t>e</w:t>
      </w:r>
      <w:r w:rsidRPr="00735C18">
        <w:rPr>
          <w:lang w:val="sk-SK"/>
        </w:rPr>
        <w:t xml:space="preserve"> zo stanice je </w:t>
      </w:r>
      <w:r w:rsidR="00BF3EF3">
        <w:rPr>
          <w:lang w:val="sk-SK"/>
        </w:rPr>
        <w:t>o</w:t>
      </w:r>
      <w:r w:rsidRPr="00735C18">
        <w:rPr>
          <w:lang w:val="sk-SK"/>
        </w:rPr>
        <w:t xml:space="preserve">sadený hrubý filter a tlmič. </w:t>
      </w:r>
      <w:r w:rsidR="002C082F" w:rsidRPr="00735C18">
        <w:rPr>
          <w:lang w:val="sk-SK"/>
        </w:rPr>
        <w:t>Odfukovanie</w:t>
      </w:r>
      <w:r w:rsidRPr="00735C18">
        <w:rPr>
          <w:lang w:val="sk-SK"/>
        </w:rPr>
        <w:t xml:space="preserve"> je vyveden</w:t>
      </w:r>
      <w:r w:rsidR="002C082F" w:rsidRPr="00735C18">
        <w:rPr>
          <w:lang w:val="sk-SK"/>
        </w:rPr>
        <w:t>é</w:t>
      </w:r>
      <w:r w:rsidRPr="00735C18">
        <w:rPr>
          <w:lang w:val="sk-SK"/>
        </w:rPr>
        <w:t xml:space="preserve"> do vonkajšieho priestoru, musia byť vybavené prostriedkami proti vniknutiu hmyzu, materiálu a vody.</w:t>
      </w:r>
    </w:p>
    <w:p w:rsidR="0076065B" w:rsidRPr="00735C18" w:rsidRDefault="0076065B" w:rsidP="00E72A81">
      <w:pPr>
        <w:ind w:firstLine="708"/>
        <w:rPr>
          <w:lang w:val="sk-SK"/>
        </w:rPr>
      </w:pPr>
      <w:r w:rsidRPr="00735C18">
        <w:rPr>
          <w:lang w:val="sk-SK"/>
        </w:rPr>
        <w:lastRenderedPageBreak/>
        <w:t xml:space="preserve"> </w:t>
      </w:r>
      <w:r w:rsidR="00EF4C94" w:rsidRPr="00735C18">
        <w:rPr>
          <w:lang w:val="sk-SK"/>
        </w:rPr>
        <w:t xml:space="preserve">Stanica je vybavená riadiacim elektrorozvádzačom, ktorý automaticky strieda chod vývev, tak aby mali približne rovnaký počet </w:t>
      </w:r>
      <w:proofErr w:type="spellStart"/>
      <w:r w:rsidR="00EF4C94" w:rsidRPr="00735C18">
        <w:rPr>
          <w:lang w:val="sk-SK"/>
        </w:rPr>
        <w:t>motohodín</w:t>
      </w:r>
      <w:proofErr w:type="spellEnd"/>
      <w:r w:rsidR="00EF4C94" w:rsidRPr="00735C18">
        <w:rPr>
          <w:lang w:val="sk-SK"/>
        </w:rPr>
        <w:t>. Každá výveva musí mať riadiaci obvod usporiadaný tak, aby uzatvorenie alebo porucha jednej vývevy neovplyvnila činnosť ostatných vývev.</w:t>
      </w:r>
    </w:p>
    <w:p w:rsidR="00EF4C94" w:rsidRPr="00735C18" w:rsidRDefault="00EF4C94" w:rsidP="00E72A81">
      <w:pPr>
        <w:ind w:firstLine="708"/>
        <w:rPr>
          <w:lang w:val="sk-SK"/>
        </w:rPr>
      </w:pPr>
    </w:p>
    <w:p w:rsidR="00EF4C94" w:rsidRPr="00CD3779" w:rsidRDefault="00EF4C94" w:rsidP="00EF4C94">
      <w:pPr>
        <w:rPr>
          <w:b/>
          <w:lang w:val="sk-SK"/>
        </w:rPr>
      </w:pPr>
      <w:r w:rsidRPr="00CD3779">
        <w:rPr>
          <w:b/>
          <w:lang w:val="sk-SK"/>
        </w:rPr>
        <w:t>Parametre vývev:</w:t>
      </w:r>
    </w:p>
    <w:p w:rsidR="00EF4C94" w:rsidRPr="00735C18" w:rsidRDefault="00EF4C94" w:rsidP="00EF4C94">
      <w:pPr>
        <w:numPr>
          <w:ilvl w:val="0"/>
          <w:numId w:val="33"/>
        </w:numPr>
        <w:ind w:left="567" w:hanging="567"/>
        <w:rPr>
          <w:lang w:val="sk-SK"/>
        </w:rPr>
      </w:pPr>
      <w:r w:rsidRPr="00735C18">
        <w:rPr>
          <w:lang w:val="sk-SK"/>
        </w:rPr>
        <w:t xml:space="preserve">Menovitý výkon: </w:t>
      </w:r>
      <w:r w:rsidRPr="00735C18">
        <w:rPr>
          <w:lang w:val="sk-SK"/>
        </w:rPr>
        <w:tab/>
      </w:r>
      <w:r w:rsidRPr="00735C18">
        <w:rPr>
          <w:lang w:val="sk-SK"/>
        </w:rPr>
        <w:tab/>
      </w:r>
      <w:r w:rsidR="00A20C96">
        <w:rPr>
          <w:lang w:val="sk-SK"/>
        </w:rPr>
        <w:t>63</w:t>
      </w:r>
      <w:r w:rsidRPr="00735C18">
        <w:rPr>
          <w:lang w:val="sk-SK"/>
        </w:rPr>
        <w:t xml:space="preserve"> m</w:t>
      </w:r>
      <w:r w:rsidRPr="00735C18">
        <w:rPr>
          <w:vertAlign w:val="superscript"/>
          <w:lang w:val="sk-SK"/>
        </w:rPr>
        <w:t>3</w:t>
      </w:r>
      <w:r w:rsidRPr="00735C18">
        <w:rPr>
          <w:lang w:val="sk-SK"/>
        </w:rPr>
        <w:t>/hod</w:t>
      </w:r>
    </w:p>
    <w:p w:rsidR="00EF4C94" w:rsidRPr="00735C18" w:rsidRDefault="00EF4C94" w:rsidP="00EF4C94">
      <w:pPr>
        <w:numPr>
          <w:ilvl w:val="0"/>
          <w:numId w:val="33"/>
        </w:numPr>
        <w:ind w:left="567" w:hanging="567"/>
        <w:rPr>
          <w:lang w:val="sk-SK"/>
        </w:rPr>
      </w:pPr>
      <w:r w:rsidRPr="00735C18">
        <w:rPr>
          <w:lang w:val="sk-SK"/>
        </w:rPr>
        <w:t xml:space="preserve">Max. vákuum: </w:t>
      </w:r>
      <w:r w:rsidRPr="00735C18">
        <w:rPr>
          <w:lang w:val="sk-SK"/>
        </w:rPr>
        <w:tab/>
      </w:r>
      <w:r w:rsidRPr="00735C18">
        <w:rPr>
          <w:lang w:val="sk-SK"/>
        </w:rPr>
        <w:tab/>
      </w:r>
      <w:r w:rsidRPr="00735C18">
        <w:rPr>
          <w:lang w:val="sk-SK"/>
        </w:rPr>
        <w:tab/>
        <w:t xml:space="preserve">0,1 </w:t>
      </w:r>
      <w:proofErr w:type="spellStart"/>
      <w:r w:rsidRPr="00735C18">
        <w:rPr>
          <w:lang w:val="sk-SK"/>
        </w:rPr>
        <w:t>mbar</w:t>
      </w:r>
      <w:proofErr w:type="spellEnd"/>
    </w:p>
    <w:p w:rsidR="00EF4C94" w:rsidRPr="00735C18" w:rsidRDefault="00EF4C94" w:rsidP="00EF4C94">
      <w:pPr>
        <w:numPr>
          <w:ilvl w:val="0"/>
          <w:numId w:val="33"/>
        </w:numPr>
        <w:ind w:left="567" w:hanging="567"/>
        <w:rPr>
          <w:lang w:val="sk-SK"/>
        </w:rPr>
      </w:pPr>
      <w:r w:rsidRPr="00735C18">
        <w:rPr>
          <w:lang w:val="sk-SK"/>
        </w:rPr>
        <w:t xml:space="preserve">Príkon: </w:t>
      </w:r>
      <w:r w:rsidRPr="00735C18">
        <w:rPr>
          <w:lang w:val="sk-SK"/>
        </w:rPr>
        <w:tab/>
      </w:r>
      <w:r w:rsidRPr="00735C18">
        <w:rPr>
          <w:lang w:val="sk-SK"/>
        </w:rPr>
        <w:tab/>
      </w:r>
      <w:r w:rsidRPr="00735C18">
        <w:rPr>
          <w:lang w:val="sk-SK"/>
        </w:rPr>
        <w:tab/>
      </w:r>
      <w:r w:rsidRPr="00735C18">
        <w:rPr>
          <w:lang w:val="sk-SK"/>
        </w:rPr>
        <w:tab/>
        <w:t>2 kW</w:t>
      </w:r>
    </w:p>
    <w:p w:rsidR="00EF4C94" w:rsidRPr="00735C18" w:rsidRDefault="00EF4C94" w:rsidP="00EF4C94">
      <w:pPr>
        <w:numPr>
          <w:ilvl w:val="0"/>
          <w:numId w:val="33"/>
        </w:numPr>
        <w:ind w:left="567" w:hanging="567"/>
        <w:rPr>
          <w:lang w:val="sk-SK"/>
        </w:rPr>
      </w:pPr>
      <w:r w:rsidRPr="00735C18">
        <w:rPr>
          <w:lang w:val="sk-SK"/>
        </w:rPr>
        <w:t xml:space="preserve">Prípoj: </w:t>
      </w:r>
      <w:r w:rsidRPr="00735C18">
        <w:rPr>
          <w:lang w:val="sk-SK"/>
        </w:rPr>
        <w:tab/>
      </w:r>
      <w:r w:rsidRPr="00735C18">
        <w:rPr>
          <w:lang w:val="sk-SK"/>
        </w:rPr>
        <w:tab/>
      </w:r>
      <w:r w:rsidRPr="00735C18">
        <w:rPr>
          <w:lang w:val="sk-SK"/>
        </w:rPr>
        <w:tab/>
      </w:r>
      <w:r w:rsidRPr="00735C18">
        <w:rPr>
          <w:lang w:val="sk-SK"/>
        </w:rPr>
        <w:tab/>
        <w:t>G 5/4 "</w:t>
      </w:r>
    </w:p>
    <w:p w:rsidR="00EF4C94" w:rsidRPr="00735C18" w:rsidRDefault="00EF4C94" w:rsidP="00EF4C94">
      <w:pPr>
        <w:numPr>
          <w:ilvl w:val="0"/>
          <w:numId w:val="33"/>
        </w:numPr>
        <w:ind w:left="567" w:hanging="567"/>
        <w:rPr>
          <w:lang w:val="sk-SK"/>
        </w:rPr>
      </w:pPr>
      <w:r w:rsidRPr="00735C18">
        <w:rPr>
          <w:lang w:val="sk-SK"/>
        </w:rPr>
        <w:t xml:space="preserve">Váha: </w:t>
      </w:r>
      <w:r w:rsidRPr="00735C18">
        <w:rPr>
          <w:lang w:val="sk-SK"/>
        </w:rPr>
        <w:tab/>
      </w:r>
      <w:r w:rsidRPr="00735C18">
        <w:rPr>
          <w:lang w:val="sk-SK"/>
        </w:rPr>
        <w:tab/>
      </w:r>
      <w:r w:rsidRPr="00735C18">
        <w:rPr>
          <w:lang w:val="sk-SK"/>
        </w:rPr>
        <w:tab/>
      </w:r>
      <w:r w:rsidRPr="00735C18">
        <w:rPr>
          <w:lang w:val="sk-SK"/>
        </w:rPr>
        <w:tab/>
      </w:r>
      <w:r w:rsidR="00A20C96">
        <w:rPr>
          <w:lang w:val="sk-SK"/>
        </w:rPr>
        <w:t>55</w:t>
      </w:r>
      <w:r w:rsidRPr="00735C18">
        <w:rPr>
          <w:lang w:val="sk-SK"/>
        </w:rPr>
        <w:t xml:space="preserve"> kg</w:t>
      </w:r>
    </w:p>
    <w:p w:rsidR="00EF4C94" w:rsidRDefault="00EF4C94" w:rsidP="00EF4C94">
      <w:pPr>
        <w:numPr>
          <w:ilvl w:val="0"/>
          <w:numId w:val="33"/>
        </w:numPr>
        <w:ind w:left="567" w:hanging="567"/>
        <w:rPr>
          <w:lang w:val="sk-SK"/>
        </w:rPr>
      </w:pPr>
      <w:r w:rsidRPr="00735C18">
        <w:rPr>
          <w:lang w:val="sk-SK"/>
        </w:rPr>
        <w:t xml:space="preserve">Rozmery: </w:t>
      </w:r>
      <w:r w:rsidRPr="00735C18">
        <w:rPr>
          <w:lang w:val="sk-SK"/>
        </w:rPr>
        <w:tab/>
      </w:r>
      <w:r w:rsidRPr="00735C18">
        <w:rPr>
          <w:lang w:val="sk-SK"/>
        </w:rPr>
        <w:tab/>
      </w:r>
      <w:r w:rsidRPr="00735C18">
        <w:rPr>
          <w:lang w:val="sk-SK"/>
        </w:rPr>
        <w:tab/>
      </w:r>
      <w:r w:rsidR="00A20C96">
        <w:rPr>
          <w:lang w:val="sk-SK"/>
        </w:rPr>
        <w:t>627</w:t>
      </w:r>
      <w:r w:rsidRPr="00735C18">
        <w:rPr>
          <w:lang w:val="sk-SK"/>
        </w:rPr>
        <w:t xml:space="preserve"> x 406 x 290 (d x š x v) mm</w:t>
      </w:r>
    </w:p>
    <w:p w:rsidR="0076065B" w:rsidRPr="001D7F67" w:rsidRDefault="0076065B" w:rsidP="0076065B">
      <w:pPr>
        <w:pStyle w:val="Nadpis1"/>
        <w:rPr>
          <w:lang w:val="sk-SK"/>
        </w:rPr>
      </w:pPr>
      <w:bookmarkStart w:id="15" w:name="_Toc465150013"/>
      <w:r w:rsidRPr="001D7F67">
        <w:rPr>
          <w:lang w:val="sk-SK"/>
        </w:rPr>
        <w:t>Rozvodné potrubie</w:t>
      </w:r>
      <w:bookmarkEnd w:id="15"/>
    </w:p>
    <w:p w:rsidR="005C329B" w:rsidRPr="00735C18" w:rsidRDefault="005C329B" w:rsidP="005C329B">
      <w:pPr>
        <w:ind w:firstLine="708"/>
        <w:rPr>
          <w:lang w:val="sk-SK"/>
        </w:rPr>
      </w:pPr>
      <w:r w:rsidRPr="00735C18">
        <w:rPr>
          <w:lang w:val="sk-SK"/>
        </w:rPr>
        <w:t>Potrubný rozvod medicinálneho kyslíka</w:t>
      </w:r>
      <w:r w:rsidR="005A0D26" w:rsidRPr="00735C18">
        <w:rPr>
          <w:lang w:val="sk-SK"/>
        </w:rPr>
        <w:t xml:space="preserve"> (O</w:t>
      </w:r>
      <w:r w:rsidR="005A0D26" w:rsidRPr="00735C18">
        <w:rPr>
          <w:vertAlign w:val="subscript"/>
          <w:lang w:val="sk-SK"/>
        </w:rPr>
        <w:t>2</w:t>
      </w:r>
      <w:r w:rsidR="005A0D26" w:rsidRPr="00735C18">
        <w:rPr>
          <w:lang w:val="sk-SK"/>
        </w:rPr>
        <w:t>)</w:t>
      </w:r>
      <w:r w:rsidRPr="00735C18">
        <w:rPr>
          <w:lang w:val="sk-SK"/>
        </w:rPr>
        <w:t xml:space="preserve"> a medicinálneho stlačeného vzduchu pre dýchanie </w:t>
      </w:r>
      <w:r w:rsidR="004B72B7" w:rsidRPr="00735C18">
        <w:rPr>
          <w:lang w:val="sk-SK"/>
        </w:rPr>
        <w:t>(SV</w:t>
      </w:r>
      <w:r w:rsidR="004B72B7" w:rsidRPr="00735C18">
        <w:rPr>
          <w:vertAlign w:val="subscript"/>
          <w:lang w:val="sk-SK"/>
        </w:rPr>
        <w:t>04</w:t>
      </w:r>
      <w:r w:rsidR="004B72B7" w:rsidRPr="00735C18">
        <w:rPr>
          <w:lang w:val="sk-SK"/>
        </w:rPr>
        <w:t xml:space="preserve">) </w:t>
      </w:r>
      <w:r w:rsidRPr="00735C18">
        <w:rPr>
          <w:lang w:val="sk-SK"/>
        </w:rPr>
        <w:t xml:space="preserve">sa vo 2.NP </w:t>
      </w:r>
      <w:r w:rsidR="00CF703B" w:rsidRPr="00735C18">
        <w:rPr>
          <w:lang w:val="sk-SK"/>
        </w:rPr>
        <w:t>napojujú</w:t>
      </w:r>
      <w:r w:rsidRPr="00735C18">
        <w:rPr>
          <w:lang w:val="sk-SK"/>
        </w:rPr>
        <w:t xml:space="preserve"> na </w:t>
      </w:r>
      <w:proofErr w:type="spellStart"/>
      <w:r w:rsidRPr="00735C18">
        <w:rPr>
          <w:lang w:val="sk-SK"/>
        </w:rPr>
        <w:t>existujúc</w:t>
      </w:r>
      <w:r w:rsidR="00BF3EF3">
        <w:rPr>
          <w:lang w:val="sk-SK"/>
        </w:rPr>
        <w:t>é</w:t>
      </w:r>
      <w:proofErr w:type="spellEnd"/>
      <w:r w:rsidRPr="00735C18">
        <w:rPr>
          <w:lang w:val="sk-SK"/>
        </w:rPr>
        <w:t xml:space="preserve"> stúpacie potrubie. Potrubie vákua bude vedené </w:t>
      </w:r>
      <w:r w:rsidR="00BF3EF3">
        <w:rPr>
          <w:lang w:val="sk-SK"/>
        </w:rPr>
        <w:t>na</w:t>
      </w:r>
      <w:r w:rsidRPr="00735C18">
        <w:rPr>
          <w:lang w:val="sk-SK"/>
        </w:rPr>
        <w:t>novo od</w:t>
      </w:r>
      <w:r w:rsidR="001D7F67">
        <w:rPr>
          <w:lang w:val="sk-SK"/>
        </w:rPr>
        <w:t> </w:t>
      </w:r>
      <w:r w:rsidRPr="00735C18">
        <w:rPr>
          <w:lang w:val="sk-SK"/>
        </w:rPr>
        <w:t>stanice v miestnosti č. 1.05. V šachte budú osadené nové uzatváracie ventily podlaž</w:t>
      </w:r>
      <w:r w:rsidR="00BF3EF3">
        <w:rPr>
          <w:lang w:val="sk-SK"/>
        </w:rPr>
        <w:t>ia</w:t>
      </w:r>
      <w:r w:rsidRPr="00735C18">
        <w:rPr>
          <w:lang w:val="sk-SK"/>
        </w:rPr>
        <w:t>. Potrubie ďalej pokračuje podhľadom na jednotlivé UP (uzávery plynov jednotlivých úsekov). Každá skriňa UP obsahuje pre každý plyn</w:t>
      </w:r>
      <w:r w:rsidR="004B72B7" w:rsidRPr="00735C18">
        <w:rPr>
          <w:lang w:val="sk-SK"/>
        </w:rPr>
        <w:t>:</w:t>
      </w:r>
      <w:r w:rsidRPr="00735C18">
        <w:rPr>
          <w:lang w:val="sk-SK"/>
        </w:rPr>
        <w:t xml:space="preserve"> uzáver, </w:t>
      </w:r>
      <w:proofErr w:type="spellStart"/>
      <w:r w:rsidRPr="00735C18">
        <w:rPr>
          <w:lang w:val="sk-SK"/>
        </w:rPr>
        <w:t>čidlo</w:t>
      </w:r>
      <w:proofErr w:type="spellEnd"/>
      <w:r w:rsidRPr="00735C18">
        <w:rPr>
          <w:lang w:val="sk-SK"/>
        </w:rPr>
        <w:t xml:space="preserve"> klinického alarmu, núdzový vstup a kontroln</w:t>
      </w:r>
      <w:r w:rsidR="00CF703B" w:rsidRPr="00735C18">
        <w:rPr>
          <w:lang w:val="sk-SK"/>
        </w:rPr>
        <w:t>ý</w:t>
      </w:r>
      <w:r w:rsidRPr="00735C18">
        <w:rPr>
          <w:lang w:val="sk-SK"/>
        </w:rPr>
        <w:t xml:space="preserve"> manometer.</w:t>
      </w:r>
    </w:p>
    <w:p w:rsidR="005C329B" w:rsidRPr="00735C18" w:rsidRDefault="005C329B" w:rsidP="005C329B">
      <w:pPr>
        <w:ind w:firstLine="708"/>
        <w:rPr>
          <w:lang w:val="sk-SK"/>
        </w:rPr>
      </w:pPr>
      <w:r w:rsidRPr="00735C18">
        <w:rPr>
          <w:lang w:val="sk-SK"/>
        </w:rPr>
        <w:t>Z UP je potrubie vedené podhľadom k jednotlivým ukončovacím prvkom (</w:t>
      </w:r>
      <w:r w:rsidR="00CF703B" w:rsidRPr="00735C18">
        <w:rPr>
          <w:lang w:val="sk-SK"/>
        </w:rPr>
        <w:t>terminálne</w:t>
      </w:r>
      <w:r w:rsidRPr="00735C18">
        <w:rPr>
          <w:lang w:val="sk-SK"/>
        </w:rPr>
        <w:t xml:space="preserve"> nástenné jednotky, stropné mosty, stropné statívy a nástenné rampy).</w:t>
      </w:r>
    </w:p>
    <w:p w:rsidR="001D7744" w:rsidRPr="00735C18" w:rsidRDefault="001D7744" w:rsidP="00C2230D">
      <w:pPr>
        <w:ind w:firstLine="708"/>
        <w:rPr>
          <w:lang w:val="sk-SK"/>
        </w:rPr>
      </w:pPr>
    </w:p>
    <w:p w:rsidR="006213F1" w:rsidRPr="00735C18" w:rsidRDefault="00BF3EF3" w:rsidP="001D7744">
      <w:pPr>
        <w:ind w:firstLine="708"/>
        <w:rPr>
          <w:lang w:val="sk-SK"/>
        </w:rPr>
      </w:pPr>
      <w:r>
        <w:rPr>
          <w:lang w:val="sk-SK"/>
        </w:rPr>
        <w:t>Roz</w:t>
      </w:r>
      <w:r w:rsidR="001D7744" w:rsidRPr="00735C18">
        <w:rPr>
          <w:lang w:val="sk-SK"/>
        </w:rPr>
        <w:t xml:space="preserve">vody k ventilovým krabiciam </w:t>
      </w:r>
      <w:r w:rsidR="001D7F67">
        <w:rPr>
          <w:lang w:val="sk-SK"/>
        </w:rPr>
        <w:t xml:space="preserve">UP </w:t>
      </w:r>
      <w:r w:rsidR="001D7744" w:rsidRPr="00735C18">
        <w:rPr>
          <w:lang w:val="sk-SK"/>
        </w:rPr>
        <w:t>na chodbách sú vedené pod omietkou, zvody k lekárskym panelom a</w:t>
      </w:r>
      <w:r w:rsidR="005C329B" w:rsidRPr="00735C18">
        <w:rPr>
          <w:lang w:val="sk-SK"/>
        </w:rPr>
        <w:t xml:space="preserve"> nástennej </w:t>
      </w:r>
      <w:r w:rsidR="001D7744" w:rsidRPr="00735C18">
        <w:rPr>
          <w:lang w:val="sk-SK"/>
        </w:rPr>
        <w:t>lôžkovej rampe sú vedené pod omietkou.</w:t>
      </w:r>
      <w:r w:rsidR="0070319B" w:rsidRPr="00735C18">
        <w:rPr>
          <w:lang w:val="sk-SK"/>
        </w:rPr>
        <w:t xml:space="preserve"> </w:t>
      </w:r>
      <w:r w:rsidR="006213F1" w:rsidRPr="00735C18">
        <w:rPr>
          <w:lang w:val="sk-SK"/>
        </w:rPr>
        <w:t>Pre stropné mosty a statívy je potrubný rozvod ukončený guľovým ventilom v podhľade.</w:t>
      </w:r>
    </w:p>
    <w:p w:rsidR="00CF703B" w:rsidRPr="00735C18" w:rsidRDefault="00CF703B" w:rsidP="001D7744">
      <w:pPr>
        <w:ind w:firstLine="708"/>
        <w:rPr>
          <w:lang w:val="sk-SK"/>
        </w:rPr>
      </w:pPr>
    </w:p>
    <w:p w:rsidR="00CF703B" w:rsidRPr="00735C18" w:rsidRDefault="00CF703B" w:rsidP="001D7744">
      <w:pPr>
        <w:ind w:firstLine="708"/>
        <w:rPr>
          <w:lang w:val="sk-SK"/>
        </w:rPr>
      </w:pPr>
      <w:r w:rsidRPr="00735C18">
        <w:rPr>
          <w:lang w:val="sk-SK"/>
        </w:rPr>
        <w:t xml:space="preserve">Pred odstávkou centrálneho rozvodu kyslíka a stlačeného vzduchu v areáli nemocnice musia byť v spolupráci s technickým oddelením nemocnice zaistené náhradné </w:t>
      </w:r>
      <w:r w:rsidR="00BF3EF3">
        <w:rPr>
          <w:lang w:val="sk-SK"/>
        </w:rPr>
        <w:t xml:space="preserve">zdroje </w:t>
      </w:r>
      <w:r w:rsidRPr="00735C18">
        <w:rPr>
          <w:lang w:val="sk-SK"/>
        </w:rPr>
        <w:t>napájani</w:t>
      </w:r>
      <w:r w:rsidR="00BF3EF3">
        <w:rPr>
          <w:lang w:val="sk-SK"/>
        </w:rPr>
        <w:t>a</w:t>
      </w:r>
      <w:r w:rsidRPr="00735C18">
        <w:rPr>
          <w:lang w:val="sk-SK"/>
        </w:rPr>
        <w:t xml:space="preserve"> (tlakovými fľašami) všetkých pavilónov, ktoré sú závislé na dodávke O</w:t>
      </w:r>
      <w:r w:rsidRPr="00BF3EF3">
        <w:rPr>
          <w:vertAlign w:val="subscript"/>
          <w:lang w:val="sk-SK"/>
        </w:rPr>
        <w:t>2</w:t>
      </w:r>
      <w:r w:rsidRPr="00735C18">
        <w:rPr>
          <w:lang w:val="sk-SK"/>
        </w:rPr>
        <w:t xml:space="preserve"> a SV</w:t>
      </w:r>
      <w:r w:rsidRPr="00BF3EF3">
        <w:rPr>
          <w:vertAlign w:val="subscript"/>
          <w:lang w:val="sk-SK"/>
        </w:rPr>
        <w:t>04</w:t>
      </w:r>
      <w:r w:rsidRPr="00735C18">
        <w:rPr>
          <w:lang w:val="sk-SK"/>
        </w:rPr>
        <w:t xml:space="preserve"> z centrálnych rozvodov.</w:t>
      </w:r>
    </w:p>
    <w:p w:rsidR="006213F1" w:rsidRPr="00735C18" w:rsidRDefault="006213F1" w:rsidP="001D7744">
      <w:pPr>
        <w:ind w:firstLine="708"/>
        <w:rPr>
          <w:lang w:val="sk-SK"/>
        </w:rPr>
      </w:pPr>
    </w:p>
    <w:p w:rsidR="005C329B" w:rsidRPr="00735C18" w:rsidRDefault="00CF703B" w:rsidP="001D7744">
      <w:pPr>
        <w:ind w:firstLine="708"/>
        <w:rPr>
          <w:lang w:val="sk-SK"/>
        </w:rPr>
      </w:pPr>
      <w:r w:rsidRPr="00735C18">
        <w:rPr>
          <w:lang w:val="sk-SK"/>
        </w:rPr>
        <w:t>Umiestnenie všetkých prvkov rozvodu je zrejmé z priloženej výkresovej dokumentácie.</w:t>
      </w:r>
    </w:p>
    <w:p w:rsidR="000D410F" w:rsidRPr="00FE4B4F" w:rsidRDefault="0070319B" w:rsidP="000D410F">
      <w:pPr>
        <w:pStyle w:val="Nadpis1"/>
        <w:rPr>
          <w:lang w:val="sk-SK"/>
        </w:rPr>
      </w:pPr>
      <w:bookmarkStart w:id="16" w:name="_Toc465150014"/>
      <w:r w:rsidRPr="00FE4B4F">
        <w:rPr>
          <w:lang w:val="sk-SK"/>
        </w:rPr>
        <w:t>Odberové miesta</w:t>
      </w:r>
      <w:bookmarkEnd w:id="16"/>
    </w:p>
    <w:p w:rsidR="000918BB" w:rsidRDefault="0070319B" w:rsidP="000D410F">
      <w:pPr>
        <w:ind w:firstLine="708"/>
        <w:rPr>
          <w:lang w:val="sk-SK"/>
        </w:rPr>
      </w:pPr>
      <w:r w:rsidRPr="007B7BAA">
        <w:rPr>
          <w:b/>
          <w:bCs/>
          <w:u w:val="single"/>
          <w:lang w:val="sk-SK"/>
        </w:rPr>
        <w:t>Terminálne nástenné jednotky</w:t>
      </w:r>
      <w:r w:rsidR="007B7BAA" w:rsidRPr="007B7BAA">
        <w:rPr>
          <w:b/>
          <w:bCs/>
          <w:u w:val="single"/>
          <w:lang w:val="sk-SK"/>
        </w:rPr>
        <w:t xml:space="preserve"> (TNJ)</w:t>
      </w:r>
      <w:r w:rsidR="000D410F" w:rsidRPr="00735C18">
        <w:rPr>
          <w:bCs/>
          <w:lang w:val="sk-SK"/>
        </w:rPr>
        <w:t xml:space="preserve"> sú umiestnené v</w:t>
      </w:r>
      <w:r w:rsidR="000D410F" w:rsidRPr="00735C18">
        <w:rPr>
          <w:lang w:val="sk-SK"/>
        </w:rPr>
        <w:t> miestnostiach podľa projektu zdravotníckej technológie vo výške 1200 mm nad podlahou. Lekárske panely</w:t>
      </w:r>
      <w:r w:rsidRPr="00735C18">
        <w:rPr>
          <w:lang w:val="sk-SK"/>
        </w:rPr>
        <w:t xml:space="preserve"> (TNJ)</w:t>
      </w:r>
      <w:r w:rsidR="000D410F" w:rsidRPr="00735C18">
        <w:rPr>
          <w:lang w:val="sk-SK"/>
        </w:rPr>
        <w:t xml:space="preserve"> sú označené podľa druhu plynu  a pripojenie na </w:t>
      </w:r>
      <w:proofErr w:type="spellStart"/>
      <w:r w:rsidR="00CF703B" w:rsidRPr="00735C18">
        <w:rPr>
          <w:lang w:val="sk-SK"/>
        </w:rPr>
        <w:t>ne</w:t>
      </w:r>
      <w:proofErr w:type="spellEnd"/>
      <w:r w:rsidR="000D410F" w:rsidRPr="00735C18">
        <w:rPr>
          <w:lang w:val="sk-SK"/>
        </w:rPr>
        <w:t xml:space="preserve"> musí byť vzájomne nezameniteľné. Lekárske panely s vývodmi kyslíka musia byť umiestnené min. 200 mm od vývodov el. prúdu.</w:t>
      </w:r>
    </w:p>
    <w:p w:rsidR="000918BB" w:rsidRPr="00735C18" w:rsidRDefault="000918BB" w:rsidP="000D410F">
      <w:pPr>
        <w:ind w:firstLine="708"/>
        <w:rPr>
          <w:lang w:val="sk-SK"/>
        </w:rPr>
      </w:pPr>
      <w:r>
        <w:rPr>
          <w:lang w:val="sk-SK"/>
        </w:rPr>
        <w:t>TNJ sú</w:t>
      </w:r>
      <w:r w:rsidRPr="009F2F3C">
        <w:rPr>
          <w:lang w:val="sk-SK"/>
        </w:rPr>
        <w:t xml:space="preserve"> umiestnen</w:t>
      </w:r>
      <w:r>
        <w:rPr>
          <w:lang w:val="sk-SK"/>
        </w:rPr>
        <w:t>é</w:t>
      </w:r>
      <w:r w:rsidRPr="009F2F3C">
        <w:rPr>
          <w:lang w:val="sk-SK"/>
        </w:rPr>
        <w:t xml:space="preserve"> v</w:t>
      </w:r>
      <w:r>
        <w:rPr>
          <w:lang w:val="sk-SK"/>
        </w:rPr>
        <w:t> </w:t>
      </w:r>
      <w:r w:rsidRPr="009F2F3C">
        <w:rPr>
          <w:bCs/>
          <w:lang w:val="sk-SK"/>
        </w:rPr>
        <w:t>miestnostiach</w:t>
      </w:r>
      <w:r>
        <w:rPr>
          <w:bCs/>
          <w:lang w:val="sk-SK"/>
        </w:rPr>
        <w:t xml:space="preserve"> č. </w:t>
      </w:r>
      <w:r>
        <w:rPr>
          <w:lang w:val="sk-SK"/>
        </w:rPr>
        <w:t>2.61, 2.62, 2.63 a 2.91.</w:t>
      </w:r>
    </w:p>
    <w:p w:rsidR="00453621" w:rsidRPr="00735C18" w:rsidRDefault="00453621">
      <w:pPr>
        <w:spacing w:after="160" w:line="259" w:lineRule="auto"/>
        <w:jc w:val="left"/>
        <w:rPr>
          <w:bCs/>
          <w:u w:val="single"/>
          <w:lang w:val="sk-SK"/>
        </w:rPr>
      </w:pPr>
      <w:r w:rsidRPr="00735C18">
        <w:rPr>
          <w:bCs/>
          <w:u w:val="single"/>
          <w:lang w:val="sk-SK"/>
        </w:rPr>
        <w:br w:type="page"/>
      </w:r>
    </w:p>
    <w:p w:rsidR="000D410F" w:rsidRDefault="000D410F" w:rsidP="000D410F">
      <w:pPr>
        <w:ind w:firstLine="708"/>
        <w:rPr>
          <w:lang w:val="sk-SK"/>
        </w:rPr>
      </w:pPr>
      <w:r w:rsidRPr="0078232B">
        <w:rPr>
          <w:b/>
          <w:bCs/>
          <w:u w:val="single"/>
          <w:lang w:val="sk-SK"/>
        </w:rPr>
        <w:lastRenderedPageBreak/>
        <w:t>Lôžková rampa</w:t>
      </w:r>
      <w:r w:rsidR="0078232B">
        <w:rPr>
          <w:b/>
          <w:bCs/>
          <w:u w:val="single"/>
          <w:lang w:val="sk-SK"/>
        </w:rPr>
        <w:t xml:space="preserve"> (</w:t>
      </w:r>
      <w:r w:rsidR="0078232B" w:rsidRPr="0078232B">
        <w:rPr>
          <w:b/>
          <w:bCs/>
          <w:u w:val="single"/>
          <w:lang w:val="sk-SK"/>
        </w:rPr>
        <w:t>NR-1)</w:t>
      </w:r>
      <w:r w:rsidRPr="00D81EFA">
        <w:rPr>
          <w:lang w:val="sk-SK"/>
        </w:rPr>
        <w:t xml:space="preserve"> je </w:t>
      </w:r>
      <w:r w:rsidR="00CF703B" w:rsidRPr="00CF703B">
        <w:rPr>
          <w:lang w:val="sk-SK"/>
        </w:rPr>
        <w:t>inštalovaná na stenu</w:t>
      </w:r>
      <w:r w:rsidRPr="00D81EFA">
        <w:rPr>
          <w:lang w:val="sk-SK"/>
        </w:rPr>
        <w:t>. Spodná hrana rampy je navrhnutá vo výške 1</w:t>
      </w:r>
      <w:r>
        <w:rPr>
          <w:lang w:val="sk-SK"/>
        </w:rPr>
        <w:t>50</w:t>
      </w:r>
      <w:r w:rsidRPr="00D81EFA">
        <w:rPr>
          <w:lang w:val="sk-SK"/>
        </w:rPr>
        <w:t>0 mm nad podlahou.</w:t>
      </w:r>
      <w:r w:rsidR="0070319B" w:rsidRPr="0070319B">
        <w:t xml:space="preserve"> </w:t>
      </w:r>
      <w:r w:rsidR="0070319B" w:rsidRPr="0070319B">
        <w:rPr>
          <w:lang w:val="sk-SK"/>
        </w:rPr>
        <w:t>Výbava podľa projektu zdravotníckej technológie</w:t>
      </w:r>
      <w:r w:rsidR="009F2F3C">
        <w:rPr>
          <w:lang w:val="sk-SK"/>
        </w:rPr>
        <w:t xml:space="preserve">. </w:t>
      </w:r>
      <w:r w:rsidR="009F2F3C" w:rsidRPr="009F2F3C">
        <w:rPr>
          <w:lang w:val="sk-SK"/>
        </w:rPr>
        <w:t>Rampa je umiestnená v</w:t>
      </w:r>
      <w:r w:rsidR="00451895">
        <w:rPr>
          <w:lang w:val="sk-SK"/>
        </w:rPr>
        <w:t> </w:t>
      </w:r>
      <w:r w:rsidR="009F2F3C" w:rsidRPr="009F2F3C">
        <w:rPr>
          <w:lang w:val="sk-SK"/>
        </w:rPr>
        <w:t>miestnosti číslo</w:t>
      </w:r>
      <w:r w:rsidR="009F2F3C">
        <w:rPr>
          <w:lang w:val="sk-SK"/>
        </w:rPr>
        <w:t xml:space="preserve"> </w:t>
      </w:r>
      <w:r w:rsidR="004B72B7">
        <w:rPr>
          <w:lang w:val="sk-SK"/>
        </w:rPr>
        <w:t>2.80</w:t>
      </w:r>
    </w:p>
    <w:p w:rsidR="000D410F" w:rsidRDefault="000D410F" w:rsidP="000D410F">
      <w:pPr>
        <w:ind w:firstLine="708"/>
        <w:rPr>
          <w:u w:val="single"/>
          <w:lang w:val="sk-SK"/>
        </w:rPr>
      </w:pPr>
      <w:r w:rsidRPr="0078232B">
        <w:rPr>
          <w:u w:val="single"/>
          <w:lang w:val="sk-SK"/>
        </w:rPr>
        <w:t>NR-1</w:t>
      </w:r>
      <w:r w:rsidRPr="000D410F">
        <w:rPr>
          <w:b/>
          <w:u w:val="single"/>
          <w:lang w:val="sk-SK"/>
        </w:rPr>
        <w:t xml:space="preserve"> (</w:t>
      </w:r>
      <w:r w:rsidRPr="000D410F">
        <w:rPr>
          <w:u w:val="single"/>
          <w:lang w:val="sk-SK"/>
        </w:rPr>
        <w:t>1650 mm</w:t>
      </w:r>
      <w:r w:rsidR="007B7BAA">
        <w:rPr>
          <w:u w:val="single"/>
          <w:lang w:val="sk-SK"/>
        </w:rPr>
        <w:t>)</w:t>
      </w:r>
      <w:r w:rsidR="000918BB">
        <w:rPr>
          <w:u w:val="single"/>
          <w:lang w:val="sk-SK"/>
        </w:rPr>
        <w:t>:</w:t>
      </w:r>
    </w:p>
    <w:p w:rsidR="000D410F" w:rsidRPr="00453621" w:rsidRDefault="000D410F" w:rsidP="000D410F">
      <w:pPr>
        <w:numPr>
          <w:ilvl w:val="0"/>
          <w:numId w:val="33"/>
        </w:numPr>
        <w:ind w:left="567" w:hanging="567"/>
        <w:rPr>
          <w:lang w:val="sk-SK"/>
        </w:rPr>
      </w:pPr>
      <w:r w:rsidRPr="00453621">
        <w:rPr>
          <w:lang w:val="sk-SK"/>
        </w:rPr>
        <w:t>3xZ, 3xIT, 3x2PA, 1x2RJ45</w:t>
      </w:r>
    </w:p>
    <w:p w:rsidR="00453621" w:rsidRPr="00453621" w:rsidRDefault="000D410F" w:rsidP="000D410F">
      <w:pPr>
        <w:numPr>
          <w:ilvl w:val="0"/>
          <w:numId w:val="33"/>
        </w:numPr>
        <w:ind w:left="567" w:hanging="567"/>
        <w:rPr>
          <w:lang w:val="sk-SK"/>
        </w:rPr>
      </w:pPr>
      <w:r w:rsidRPr="00453621">
        <w:rPr>
          <w:lang w:val="sk-SK"/>
        </w:rPr>
        <w:t>1x</w:t>
      </w:r>
      <w:r w:rsidR="00453621" w:rsidRPr="00453621">
        <w:rPr>
          <w:lang w:val="sk-SK"/>
        </w:rPr>
        <w:t xml:space="preserve"> </w:t>
      </w:r>
      <w:r w:rsidRPr="00453621">
        <w:rPr>
          <w:lang w:val="sk-SK"/>
        </w:rPr>
        <w:t>O</w:t>
      </w:r>
      <w:r w:rsidRPr="00453621">
        <w:rPr>
          <w:vertAlign w:val="subscript"/>
          <w:lang w:val="sk-SK"/>
        </w:rPr>
        <w:t>2</w:t>
      </w:r>
      <w:r w:rsidRPr="00453621">
        <w:rPr>
          <w:lang w:val="sk-SK"/>
        </w:rPr>
        <w:t>,1x</w:t>
      </w:r>
      <w:r w:rsidR="00453621" w:rsidRPr="00453621">
        <w:rPr>
          <w:lang w:val="sk-SK"/>
        </w:rPr>
        <w:t xml:space="preserve"> </w:t>
      </w:r>
      <w:r w:rsidRPr="00453621">
        <w:rPr>
          <w:lang w:val="sk-SK"/>
        </w:rPr>
        <w:t>SV</w:t>
      </w:r>
      <w:r w:rsidRPr="00453621">
        <w:rPr>
          <w:vertAlign w:val="subscript"/>
          <w:lang w:val="sk-SK"/>
        </w:rPr>
        <w:t>04</w:t>
      </w:r>
    </w:p>
    <w:p w:rsidR="000D410F" w:rsidRPr="00453621" w:rsidRDefault="000D410F" w:rsidP="000D410F">
      <w:pPr>
        <w:numPr>
          <w:ilvl w:val="0"/>
          <w:numId w:val="33"/>
        </w:numPr>
        <w:ind w:left="567" w:hanging="567"/>
        <w:rPr>
          <w:lang w:val="sk-SK"/>
        </w:rPr>
      </w:pPr>
      <w:r w:rsidRPr="00453621">
        <w:rPr>
          <w:lang w:val="sk-SK"/>
        </w:rPr>
        <w:t xml:space="preserve"> osvetlenie priame, nepriame</w:t>
      </w:r>
      <w:r w:rsidR="00BF3EF3">
        <w:rPr>
          <w:lang w:val="sk-SK"/>
        </w:rPr>
        <w:t xml:space="preserve"> a </w:t>
      </w:r>
      <w:r w:rsidRPr="00453621">
        <w:rPr>
          <w:lang w:val="sk-SK"/>
        </w:rPr>
        <w:t>nočné</w:t>
      </w:r>
      <w:r w:rsidR="00BF3EF3">
        <w:rPr>
          <w:lang w:val="sk-SK"/>
        </w:rPr>
        <w:t xml:space="preserve"> (</w:t>
      </w:r>
      <w:r w:rsidR="00BF3EF3" w:rsidRPr="00453621">
        <w:rPr>
          <w:lang w:val="sk-SK"/>
        </w:rPr>
        <w:t>nepriame</w:t>
      </w:r>
      <w:r w:rsidR="00BF3EF3">
        <w:rPr>
          <w:lang w:val="sk-SK"/>
        </w:rPr>
        <w:t xml:space="preserve"> a </w:t>
      </w:r>
      <w:r w:rsidR="00BF3EF3" w:rsidRPr="00453621">
        <w:rPr>
          <w:lang w:val="sk-SK"/>
        </w:rPr>
        <w:t>nočné</w:t>
      </w:r>
      <w:r w:rsidR="00BF3EF3">
        <w:rPr>
          <w:lang w:val="sk-SK"/>
        </w:rPr>
        <w:t xml:space="preserve"> LED)</w:t>
      </w:r>
    </w:p>
    <w:p w:rsidR="000D410F" w:rsidRDefault="00CA60DA" w:rsidP="00CA60DA">
      <w:pPr>
        <w:numPr>
          <w:ilvl w:val="0"/>
          <w:numId w:val="33"/>
        </w:numPr>
        <w:ind w:left="567" w:hanging="567"/>
        <w:rPr>
          <w:lang w:val="sk-SK"/>
        </w:rPr>
      </w:pPr>
      <w:proofErr w:type="spellStart"/>
      <w:r w:rsidRPr="00CA60DA">
        <w:rPr>
          <w:lang w:val="sk-SK"/>
        </w:rPr>
        <w:t>medilišta</w:t>
      </w:r>
      <w:proofErr w:type="spellEnd"/>
      <w:r w:rsidRPr="00CA60DA">
        <w:rPr>
          <w:lang w:val="sk-SK"/>
        </w:rPr>
        <w:t xml:space="preserve"> (50 kg), nosič infúzie kombi</w:t>
      </w:r>
    </w:p>
    <w:p w:rsidR="00453621" w:rsidRDefault="00453621" w:rsidP="000D410F">
      <w:pPr>
        <w:ind w:firstLine="708"/>
        <w:rPr>
          <w:lang w:val="sk-SK"/>
        </w:rPr>
      </w:pPr>
    </w:p>
    <w:p w:rsidR="009F2F3C" w:rsidRDefault="009F2F3C" w:rsidP="009F2F3C">
      <w:pPr>
        <w:ind w:firstLine="708"/>
        <w:rPr>
          <w:lang w:val="sk-SK"/>
        </w:rPr>
      </w:pPr>
      <w:r w:rsidRPr="0078232B">
        <w:rPr>
          <w:b/>
          <w:bCs/>
          <w:u w:val="single"/>
          <w:lang w:val="sk-SK"/>
        </w:rPr>
        <w:t>Stropný most (SMP-1)</w:t>
      </w:r>
      <w:r w:rsidRPr="009F2F3C">
        <w:rPr>
          <w:bCs/>
          <w:lang w:val="sk-SK"/>
        </w:rPr>
        <w:t xml:space="preserve"> je inštalovaný pomocou kotviace dosky do stropu. Ukončenie médií (elektro a medicinálnych plynov) je v osi kotviac</w:t>
      </w:r>
      <w:r w:rsidR="00BF3EF3">
        <w:rPr>
          <w:bCs/>
          <w:lang w:val="sk-SK"/>
        </w:rPr>
        <w:t>ej</w:t>
      </w:r>
      <w:r w:rsidRPr="009F2F3C">
        <w:rPr>
          <w:bCs/>
          <w:lang w:val="sk-SK"/>
        </w:rPr>
        <w:t xml:space="preserve"> dosky (v osi nohy mosta)</w:t>
      </w:r>
      <w:r>
        <w:rPr>
          <w:bCs/>
          <w:lang w:val="sk-SK"/>
        </w:rPr>
        <w:t>. Stropný most je inštalovaný v </w:t>
      </w:r>
      <w:r w:rsidRPr="009F2F3C">
        <w:rPr>
          <w:bCs/>
          <w:lang w:val="sk-SK"/>
        </w:rPr>
        <w:t>miestnostiach</w:t>
      </w:r>
      <w:r>
        <w:rPr>
          <w:bCs/>
          <w:lang w:val="sk-SK"/>
        </w:rPr>
        <w:t xml:space="preserve"> č. </w:t>
      </w:r>
      <w:r w:rsidR="004B72B7">
        <w:rPr>
          <w:lang w:val="sk-SK"/>
        </w:rPr>
        <w:t>2.68, 2.71</w:t>
      </w:r>
    </w:p>
    <w:p w:rsidR="009F2F3C" w:rsidRPr="0078232B" w:rsidRDefault="009F2F3C" w:rsidP="009F2F3C">
      <w:pPr>
        <w:ind w:firstLine="708"/>
        <w:rPr>
          <w:u w:val="single"/>
          <w:lang w:val="sk-SK"/>
        </w:rPr>
      </w:pPr>
      <w:r w:rsidRPr="0078232B">
        <w:rPr>
          <w:u w:val="single"/>
          <w:lang w:val="sk-SK"/>
        </w:rPr>
        <w:t>SMP-1 (700 mm</w:t>
      </w:r>
      <w:r w:rsidR="000918BB">
        <w:rPr>
          <w:u w:val="single"/>
          <w:lang w:val="sk-SK"/>
        </w:rPr>
        <w:t>):</w:t>
      </w:r>
    </w:p>
    <w:p w:rsidR="00453621" w:rsidRPr="00453621" w:rsidRDefault="00453621" w:rsidP="00453621">
      <w:pPr>
        <w:numPr>
          <w:ilvl w:val="0"/>
          <w:numId w:val="33"/>
        </w:numPr>
        <w:ind w:left="567" w:hanging="567"/>
        <w:rPr>
          <w:lang w:val="sk-SK"/>
        </w:rPr>
      </w:pPr>
      <w:r w:rsidRPr="00453621">
        <w:rPr>
          <w:lang w:val="sk-SK"/>
        </w:rPr>
        <w:t>3xZ, 3xIT, 3x2PA, 1x2RJ45</w:t>
      </w:r>
    </w:p>
    <w:p w:rsidR="00453621" w:rsidRPr="00453621" w:rsidRDefault="00453621" w:rsidP="00453621">
      <w:pPr>
        <w:numPr>
          <w:ilvl w:val="0"/>
          <w:numId w:val="33"/>
        </w:numPr>
        <w:ind w:left="567" w:hanging="567"/>
        <w:rPr>
          <w:lang w:val="sk-SK"/>
        </w:rPr>
      </w:pPr>
      <w:r w:rsidRPr="00453621">
        <w:rPr>
          <w:lang w:val="sk-SK"/>
        </w:rPr>
        <w:t>1x O</w:t>
      </w:r>
      <w:r w:rsidRPr="00453621">
        <w:rPr>
          <w:vertAlign w:val="subscript"/>
          <w:lang w:val="sk-SK"/>
        </w:rPr>
        <w:t>2</w:t>
      </w:r>
      <w:r w:rsidRPr="00453621">
        <w:rPr>
          <w:lang w:val="sk-SK"/>
        </w:rPr>
        <w:t>,1x SV</w:t>
      </w:r>
      <w:r w:rsidRPr="00453621">
        <w:rPr>
          <w:vertAlign w:val="subscript"/>
          <w:lang w:val="sk-SK"/>
        </w:rPr>
        <w:t>04</w:t>
      </w:r>
    </w:p>
    <w:p w:rsidR="009F2F3C" w:rsidRPr="00CA60DA" w:rsidRDefault="00CA60DA" w:rsidP="00CA60DA">
      <w:pPr>
        <w:numPr>
          <w:ilvl w:val="0"/>
          <w:numId w:val="33"/>
        </w:numPr>
        <w:ind w:left="567" w:hanging="567"/>
        <w:rPr>
          <w:lang w:val="sk-SK"/>
        </w:rPr>
      </w:pPr>
      <w:r w:rsidRPr="00CA60DA">
        <w:rPr>
          <w:lang w:val="sk-SK"/>
        </w:rPr>
        <w:t xml:space="preserve">2x nosič príslušenstva, 1x </w:t>
      </w:r>
      <w:proofErr w:type="spellStart"/>
      <w:r w:rsidRPr="00CA60DA">
        <w:rPr>
          <w:lang w:val="sk-SK"/>
        </w:rPr>
        <w:t>eurolišta</w:t>
      </w:r>
      <w:proofErr w:type="spellEnd"/>
      <w:r w:rsidRPr="00CA60DA">
        <w:rPr>
          <w:lang w:val="sk-SK"/>
        </w:rPr>
        <w:t xml:space="preserve">, 1x polica </w:t>
      </w:r>
      <w:proofErr w:type="spellStart"/>
      <w:r w:rsidRPr="00CA60DA">
        <w:rPr>
          <w:lang w:val="sk-SK"/>
        </w:rPr>
        <w:t>nerez</w:t>
      </w:r>
      <w:proofErr w:type="spellEnd"/>
      <w:r w:rsidRPr="00CA60DA">
        <w:rPr>
          <w:lang w:val="sk-SK"/>
        </w:rPr>
        <w:t xml:space="preserve"> 400x400 mm, 1x polica </w:t>
      </w:r>
      <w:proofErr w:type="spellStart"/>
      <w:r w:rsidRPr="00CA60DA">
        <w:rPr>
          <w:lang w:val="sk-SK"/>
        </w:rPr>
        <w:t>nerez</w:t>
      </w:r>
      <w:proofErr w:type="spellEnd"/>
      <w:r w:rsidRPr="00CA60DA">
        <w:rPr>
          <w:lang w:val="sk-SK"/>
        </w:rPr>
        <w:t xml:space="preserve"> so zásuvkou</w:t>
      </w:r>
    </w:p>
    <w:p w:rsidR="00453621" w:rsidRDefault="00453621" w:rsidP="009F2F3C">
      <w:pPr>
        <w:ind w:firstLine="708"/>
        <w:rPr>
          <w:bCs/>
          <w:lang w:val="sk-SK"/>
        </w:rPr>
      </w:pPr>
    </w:p>
    <w:p w:rsidR="004B72B7" w:rsidRPr="00453621" w:rsidRDefault="004B72B7" w:rsidP="004B72B7">
      <w:pPr>
        <w:ind w:firstLine="708"/>
        <w:rPr>
          <w:bCs/>
          <w:lang w:val="sk-SK"/>
        </w:rPr>
      </w:pPr>
      <w:r w:rsidRPr="0078232B">
        <w:rPr>
          <w:b/>
          <w:bCs/>
          <w:u w:val="single"/>
          <w:lang w:val="sk-SK"/>
        </w:rPr>
        <w:t>Stropný statív otočný so zdvihom (SO-</w:t>
      </w:r>
      <w:r w:rsidR="007B7BAA">
        <w:rPr>
          <w:b/>
          <w:bCs/>
          <w:u w:val="single"/>
          <w:lang w:val="sk-SK"/>
        </w:rPr>
        <w:t>1</w:t>
      </w:r>
      <w:r w:rsidRPr="0078232B">
        <w:rPr>
          <w:b/>
          <w:bCs/>
          <w:u w:val="single"/>
          <w:lang w:val="sk-SK"/>
        </w:rPr>
        <w:t>)</w:t>
      </w:r>
      <w:r w:rsidRPr="00453621">
        <w:rPr>
          <w:bCs/>
          <w:lang w:val="sk-SK"/>
        </w:rPr>
        <w:t xml:space="preserve"> </w:t>
      </w:r>
      <w:r w:rsidRPr="009F2F3C">
        <w:rPr>
          <w:bCs/>
          <w:lang w:val="sk-SK"/>
        </w:rPr>
        <w:t>je inštalovaný pomocou kotviace dosky do stropu. Ukončenie médií (elektro a medicinálnych plynov) je v osi kotviace dosky</w:t>
      </w:r>
      <w:r>
        <w:rPr>
          <w:bCs/>
          <w:lang w:val="sk-SK"/>
        </w:rPr>
        <w:t>. Stropný statív je</w:t>
      </w:r>
      <w:r w:rsidRPr="009F2F3C">
        <w:rPr>
          <w:lang w:val="sk-SK"/>
        </w:rPr>
        <w:t xml:space="preserve"> umiestnen</w:t>
      </w:r>
      <w:r>
        <w:rPr>
          <w:lang w:val="sk-SK"/>
        </w:rPr>
        <w:t>ý</w:t>
      </w:r>
      <w:r w:rsidRPr="009F2F3C">
        <w:rPr>
          <w:lang w:val="sk-SK"/>
        </w:rPr>
        <w:t xml:space="preserve"> v miestnosti číslo</w:t>
      </w:r>
      <w:r>
        <w:rPr>
          <w:lang w:val="sk-SK"/>
        </w:rPr>
        <w:t xml:space="preserve"> 2.65</w:t>
      </w:r>
    </w:p>
    <w:p w:rsidR="004B72B7" w:rsidRPr="0078232B" w:rsidRDefault="004B72B7" w:rsidP="004B72B7">
      <w:pPr>
        <w:ind w:firstLine="708"/>
        <w:rPr>
          <w:u w:val="single"/>
          <w:lang w:val="sk-SK"/>
        </w:rPr>
      </w:pPr>
      <w:r w:rsidRPr="0078232B">
        <w:rPr>
          <w:u w:val="single"/>
          <w:lang w:val="sk-SK"/>
        </w:rPr>
        <w:t>Stropný statív otočný so zdvihom (SO-</w:t>
      </w:r>
      <w:r w:rsidR="007B7BAA">
        <w:rPr>
          <w:u w:val="single"/>
          <w:lang w:val="sk-SK"/>
        </w:rPr>
        <w:t>1)</w:t>
      </w:r>
      <w:r w:rsidR="000918BB">
        <w:rPr>
          <w:u w:val="single"/>
          <w:lang w:val="sk-SK"/>
        </w:rPr>
        <w:t>:</w:t>
      </w:r>
    </w:p>
    <w:p w:rsidR="004B72B7" w:rsidRPr="00453621" w:rsidRDefault="004B72B7" w:rsidP="004B72B7">
      <w:pPr>
        <w:numPr>
          <w:ilvl w:val="0"/>
          <w:numId w:val="33"/>
        </w:numPr>
        <w:ind w:left="567" w:hanging="567"/>
        <w:rPr>
          <w:lang w:val="sk-SK"/>
        </w:rPr>
      </w:pPr>
      <w:r w:rsidRPr="00453621">
        <w:rPr>
          <w:lang w:val="sk-SK"/>
        </w:rPr>
        <w:t>8xZIS, 2xVDO, 2x2RJ45, 5x2PA,</w:t>
      </w:r>
      <w:r>
        <w:rPr>
          <w:lang w:val="sk-SK"/>
        </w:rPr>
        <w:t xml:space="preserve"> </w:t>
      </w:r>
    </w:p>
    <w:p w:rsidR="004B72B7" w:rsidRDefault="004B72B7" w:rsidP="004B72B7">
      <w:pPr>
        <w:numPr>
          <w:ilvl w:val="0"/>
          <w:numId w:val="33"/>
        </w:numPr>
        <w:ind w:left="567" w:hanging="567"/>
        <w:rPr>
          <w:lang w:val="sk-SK"/>
        </w:rPr>
      </w:pPr>
      <w:r w:rsidRPr="00453621">
        <w:rPr>
          <w:lang w:val="sk-SK"/>
        </w:rPr>
        <w:t>2x</w:t>
      </w:r>
      <w:r w:rsidR="007B7BAA">
        <w:rPr>
          <w:lang w:val="sk-SK"/>
        </w:rPr>
        <w:t xml:space="preserve"> </w:t>
      </w:r>
      <w:r w:rsidRPr="00453621">
        <w:rPr>
          <w:lang w:val="sk-SK"/>
        </w:rPr>
        <w:t>O</w:t>
      </w:r>
      <w:r w:rsidRPr="00453621">
        <w:rPr>
          <w:vertAlign w:val="subscript"/>
          <w:lang w:val="sk-SK"/>
        </w:rPr>
        <w:t>2</w:t>
      </w:r>
      <w:r w:rsidRPr="00453621">
        <w:rPr>
          <w:lang w:val="sk-SK"/>
        </w:rPr>
        <w:t>, 1x</w:t>
      </w:r>
      <w:r w:rsidR="007B7BAA">
        <w:rPr>
          <w:lang w:val="sk-SK"/>
        </w:rPr>
        <w:t xml:space="preserve"> </w:t>
      </w:r>
      <w:r w:rsidRPr="00453621">
        <w:rPr>
          <w:lang w:val="sk-SK"/>
        </w:rPr>
        <w:t>SV</w:t>
      </w:r>
      <w:r w:rsidRPr="00453621">
        <w:rPr>
          <w:vertAlign w:val="subscript"/>
          <w:lang w:val="sk-SK"/>
        </w:rPr>
        <w:t>04</w:t>
      </w:r>
      <w:r w:rsidRPr="00453621">
        <w:rPr>
          <w:lang w:val="sk-SK"/>
        </w:rPr>
        <w:t>, 1x</w:t>
      </w:r>
      <w:r w:rsidR="007B7BAA">
        <w:rPr>
          <w:lang w:val="sk-SK"/>
        </w:rPr>
        <w:t xml:space="preserve"> </w:t>
      </w:r>
      <w:r w:rsidRPr="00453621">
        <w:rPr>
          <w:lang w:val="sk-SK"/>
        </w:rPr>
        <w:t>V</w:t>
      </w:r>
      <w:r w:rsidR="007B7BAA">
        <w:rPr>
          <w:lang w:val="sk-SK"/>
        </w:rPr>
        <w:t>, 1x AGSS</w:t>
      </w:r>
    </w:p>
    <w:p w:rsidR="004B72B7" w:rsidRPr="00CA60DA" w:rsidRDefault="00CA60DA" w:rsidP="004B72B7">
      <w:pPr>
        <w:numPr>
          <w:ilvl w:val="0"/>
          <w:numId w:val="33"/>
        </w:numPr>
        <w:ind w:left="567" w:hanging="567"/>
        <w:rPr>
          <w:lang w:val="sk-SK"/>
        </w:rPr>
      </w:pPr>
      <w:r w:rsidRPr="00CA60DA">
        <w:rPr>
          <w:lang w:val="sk-SK"/>
        </w:rPr>
        <w:t xml:space="preserve">3x polica (jedna s ovládacími tlačidlami), LED osvetlenie </w:t>
      </w:r>
      <w:r>
        <w:rPr>
          <w:lang w:val="sk-SK"/>
        </w:rPr>
        <w:t>od</w:t>
      </w:r>
      <w:r w:rsidRPr="00CA60DA">
        <w:rPr>
          <w:lang w:val="sk-SK"/>
        </w:rPr>
        <w:t>spodu statívu</w:t>
      </w:r>
    </w:p>
    <w:p w:rsidR="0076065B" w:rsidRPr="001D7F67" w:rsidRDefault="0076065B" w:rsidP="0076065B">
      <w:pPr>
        <w:pStyle w:val="Nadpis1"/>
        <w:rPr>
          <w:lang w:val="sk-SK"/>
        </w:rPr>
      </w:pPr>
      <w:bookmarkStart w:id="17" w:name="_Toc465150015"/>
      <w:r w:rsidRPr="001D7F67">
        <w:rPr>
          <w:lang w:val="sk-SK"/>
        </w:rPr>
        <w:t>Alarmový systém</w:t>
      </w:r>
      <w:bookmarkEnd w:id="17"/>
    </w:p>
    <w:p w:rsidR="0076065B" w:rsidRPr="00D81EFA" w:rsidRDefault="0076065B" w:rsidP="00CE2773">
      <w:pPr>
        <w:rPr>
          <w:lang w:val="sk-SK"/>
        </w:rPr>
      </w:pPr>
      <w:r w:rsidRPr="00D81EFA">
        <w:rPr>
          <w:lang w:val="sk-SK"/>
        </w:rPr>
        <w:t>Mon</w:t>
      </w:r>
      <w:r w:rsidR="00BF3EF3">
        <w:rPr>
          <w:lang w:val="sk-SK"/>
        </w:rPr>
        <w:t xml:space="preserve">itorovacie a </w:t>
      </w:r>
      <w:proofErr w:type="spellStart"/>
      <w:r w:rsidR="00BF3EF3">
        <w:rPr>
          <w:lang w:val="sk-SK"/>
        </w:rPr>
        <w:t>alarmové</w:t>
      </w:r>
      <w:proofErr w:type="spellEnd"/>
      <w:r w:rsidR="00BF3EF3">
        <w:rPr>
          <w:lang w:val="sk-SK"/>
        </w:rPr>
        <w:t xml:space="preserve"> systémy </w:t>
      </w:r>
      <w:r w:rsidR="00BF3EF3" w:rsidRPr="00BF3EF3">
        <w:rPr>
          <w:lang w:val="sk-SK"/>
        </w:rPr>
        <w:t>podľa</w:t>
      </w:r>
      <w:r w:rsidR="00BF3EF3">
        <w:rPr>
          <w:lang w:val="sk-SK"/>
        </w:rPr>
        <w:t xml:space="preserve"> </w:t>
      </w:r>
      <w:r w:rsidR="004A37B8">
        <w:rPr>
          <w:lang w:val="sk-SK"/>
        </w:rPr>
        <w:t>STN EN ISO 7396-1</w:t>
      </w:r>
      <w:r w:rsidRPr="00D81EFA">
        <w:rPr>
          <w:lang w:val="sk-SK"/>
        </w:rPr>
        <w:t>:</w:t>
      </w:r>
    </w:p>
    <w:p w:rsidR="0076065B" w:rsidRPr="00D81EFA" w:rsidRDefault="0076065B" w:rsidP="00CE2773">
      <w:pPr>
        <w:ind w:firstLine="708"/>
        <w:rPr>
          <w:lang w:val="sk-SK"/>
        </w:rPr>
      </w:pPr>
      <w:r w:rsidRPr="00D81EFA">
        <w:rPr>
          <w:lang w:val="sk-SK"/>
        </w:rPr>
        <w:t xml:space="preserve">Rozvody medicinálnych plynov, u ktorých by v prípade prerušenia správnej funkcie alebo vyčerpanie zásob média vzniklo nebezpečenstvo ohrozenia osôb, musia byť vybavené </w:t>
      </w:r>
      <w:proofErr w:type="spellStart"/>
      <w:r w:rsidRPr="00D81EFA">
        <w:rPr>
          <w:lang w:val="sk-SK"/>
        </w:rPr>
        <w:t>alarmovým</w:t>
      </w:r>
      <w:proofErr w:type="spellEnd"/>
      <w:r w:rsidRPr="00D81EFA">
        <w:rPr>
          <w:lang w:val="sk-SK"/>
        </w:rPr>
        <w:t xml:space="preserve"> systémom. Monitorovacie a </w:t>
      </w:r>
      <w:proofErr w:type="spellStart"/>
      <w:r w:rsidRPr="00D81EFA">
        <w:rPr>
          <w:lang w:val="sk-SK"/>
        </w:rPr>
        <w:t>alarmové</w:t>
      </w:r>
      <w:proofErr w:type="spellEnd"/>
      <w:r w:rsidRPr="00D81EFA">
        <w:rPr>
          <w:lang w:val="sk-SK"/>
        </w:rPr>
        <w:t xml:space="preserve"> systémy musia byť napojené na normálne a zálohované núdzové elektrické zdroje.</w:t>
      </w:r>
    </w:p>
    <w:p w:rsidR="0076065B" w:rsidRPr="00D81EFA" w:rsidRDefault="0076065B" w:rsidP="00E82157">
      <w:pPr>
        <w:ind w:firstLine="708"/>
        <w:rPr>
          <w:lang w:val="sk-SK"/>
        </w:rPr>
      </w:pPr>
      <w:r w:rsidRPr="00D81EFA">
        <w:rPr>
          <w:b/>
          <w:u w:val="single"/>
          <w:lang w:val="sk-SK"/>
        </w:rPr>
        <w:t>Klinický núdzový alarm</w:t>
      </w:r>
      <w:r w:rsidRPr="00D81EFA">
        <w:rPr>
          <w:b/>
          <w:lang w:val="sk-SK"/>
        </w:rPr>
        <w:t xml:space="preserve"> </w:t>
      </w:r>
      <w:r w:rsidRPr="00D81EFA">
        <w:rPr>
          <w:lang w:val="sk-SK"/>
        </w:rPr>
        <w:t xml:space="preserve">monitoruje tlak v potrubí za každým výstupným </w:t>
      </w:r>
      <w:r w:rsidR="00422524" w:rsidRPr="00422524">
        <w:rPr>
          <w:lang w:val="sk-SK"/>
        </w:rPr>
        <w:t xml:space="preserve">uzáverom oddelenia </w:t>
      </w:r>
      <w:r w:rsidRPr="00D81EFA">
        <w:rPr>
          <w:lang w:val="sk-SK"/>
        </w:rPr>
        <w:t>(</w:t>
      </w:r>
      <w:r w:rsidR="00422524">
        <w:rPr>
          <w:lang w:val="sk-SK"/>
        </w:rPr>
        <w:t>UP</w:t>
      </w:r>
      <w:r w:rsidRPr="00D81EFA">
        <w:rPr>
          <w:lang w:val="sk-SK"/>
        </w:rPr>
        <w:t>), ktorý sa odchyľuje viac než o 20% od menovitého distribučného tlaku (</w:t>
      </w:r>
      <w:r w:rsidR="00E82157">
        <w:rPr>
          <w:lang w:val="sk-SK"/>
        </w:rPr>
        <w:t>0,4</w:t>
      </w:r>
      <w:r w:rsidRPr="00D81EFA">
        <w:rPr>
          <w:lang w:val="sk-SK"/>
        </w:rPr>
        <w:t xml:space="preserve"> </w:t>
      </w:r>
      <w:r w:rsidR="00E82157">
        <w:rPr>
          <w:lang w:val="sk-SK"/>
        </w:rPr>
        <w:t>M</w:t>
      </w:r>
      <w:r w:rsidRPr="00D81EFA">
        <w:rPr>
          <w:lang w:val="sk-SK"/>
        </w:rPr>
        <w:t>Pa)</w:t>
      </w:r>
      <w:r w:rsidR="00E82157">
        <w:rPr>
          <w:lang w:val="sk-SK"/>
        </w:rPr>
        <w:t xml:space="preserve">, </w:t>
      </w:r>
      <w:r w:rsidR="00E82157" w:rsidRPr="00E82157">
        <w:rPr>
          <w:lang w:val="sk-SK"/>
        </w:rPr>
        <w:t xml:space="preserve">a absolútny tlak v potrubí pre podtlak pred hlavným uzatváracím ventilom, ktorý vzrástol nad </w:t>
      </w:r>
      <w:r w:rsidR="00C72F77">
        <w:rPr>
          <w:lang w:val="sk-SK"/>
        </w:rPr>
        <w:t>66</w:t>
      </w:r>
      <w:r w:rsidR="00E82157" w:rsidRPr="00E82157">
        <w:rPr>
          <w:lang w:val="sk-SK"/>
        </w:rPr>
        <w:t xml:space="preserve"> kPa.</w:t>
      </w:r>
      <w:r w:rsidR="00E82157">
        <w:rPr>
          <w:lang w:val="sk-SK"/>
        </w:rPr>
        <w:t xml:space="preserve"> </w:t>
      </w:r>
      <w:proofErr w:type="spellStart"/>
      <w:r w:rsidRPr="00D81EFA">
        <w:rPr>
          <w:lang w:val="sk-SK"/>
        </w:rPr>
        <w:t>Čidlá</w:t>
      </w:r>
      <w:proofErr w:type="spellEnd"/>
      <w:r w:rsidRPr="00D81EFA">
        <w:rPr>
          <w:lang w:val="sk-SK"/>
        </w:rPr>
        <w:t xml:space="preserve"> snímania tlaku sú umiestnená </w:t>
      </w:r>
      <w:r w:rsidR="00422524">
        <w:rPr>
          <w:lang w:val="sk-SK"/>
        </w:rPr>
        <w:t>v týchto UP</w:t>
      </w:r>
    </w:p>
    <w:p w:rsidR="0076065B" w:rsidRPr="00D81EFA" w:rsidRDefault="0076065B" w:rsidP="00CE2773">
      <w:pPr>
        <w:ind w:firstLine="708"/>
        <w:rPr>
          <w:lang w:val="sk-SK"/>
        </w:rPr>
      </w:pPr>
      <w:proofErr w:type="spellStart"/>
      <w:r w:rsidRPr="00D81EFA">
        <w:rPr>
          <w:lang w:val="sk-SK"/>
        </w:rPr>
        <w:t>Čidlá</w:t>
      </w:r>
      <w:proofErr w:type="spellEnd"/>
      <w:r w:rsidRPr="00D81EFA">
        <w:rPr>
          <w:lang w:val="sk-SK"/>
        </w:rPr>
        <w:t xml:space="preserve"> snímania tlaku sú prepojené pomocou el. káblov s</w:t>
      </w:r>
      <w:r w:rsidR="00CF703B">
        <w:rPr>
          <w:lang w:val="sk-SK"/>
        </w:rPr>
        <w:t>o signalizačným hlásičom. Zdroj</w:t>
      </w:r>
      <w:r w:rsidRPr="00D81EFA">
        <w:rPr>
          <w:lang w:val="sk-SK"/>
        </w:rPr>
        <w:t xml:space="preserve"> napájania pre signalizačný hlásič bude privedený od elektrického zdroja </w:t>
      </w:r>
      <w:r w:rsidR="0078232B">
        <w:rPr>
          <w:lang w:val="sk-SK"/>
        </w:rPr>
        <w:t>(</w:t>
      </w:r>
      <w:r w:rsidR="00422524">
        <w:rPr>
          <w:lang w:val="sk-SK"/>
        </w:rPr>
        <w:t>z</w:t>
      </w:r>
      <w:r w:rsidR="0078232B">
        <w:rPr>
          <w:lang w:val="sk-SK"/>
        </w:rPr>
        <w:t> </w:t>
      </w:r>
      <w:r w:rsidR="00422524">
        <w:rPr>
          <w:lang w:val="sk-SK"/>
        </w:rPr>
        <w:t>DO</w:t>
      </w:r>
      <w:r w:rsidR="0078232B">
        <w:rPr>
          <w:lang w:val="sk-SK"/>
        </w:rPr>
        <w:t>)</w:t>
      </w:r>
      <w:r w:rsidRPr="00D81EFA">
        <w:rPr>
          <w:lang w:val="sk-SK"/>
        </w:rPr>
        <w:t xml:space="preserve"> do blízkosti signalizačného hlásiča </w:t>
      </w:r>
      <w:r w:rsidR="00422524">
        <w:rPr>
          <w:lang w:val="sk-SK"/>
        </w:rPr>
        <w:t>(STP)</w:t>
      </w:r>
      <w:r w:rsidRPr="00D81EFA">
        <w:rPr>
          <w:lang w:val="sk-SK"/>
        </w:rPr>
        <w:t xml:space="preserve">. </w:t>
      </w:r>
    </w:p>
    <w:p w:rsidR="00D80548" w:rsidRPr="00D81EFA" w:rsidRDefault="00D80548" w:rsidP="00CE2773">
      <w:pPr>
        <w:rPr>
          <w:lang w:val="sk-SK"/>
        </w:rPr>
      </w:pPr>
    </w:p>
    <w:p w:rsidR="00422524" w:rsidRPr="00451895" w:rsidRDefault="00422524" w:rsidP="00E82157">
      <w:pPr>
        <w:rPr>
          <w:sz w:val="20"/>
          <w:lang w:val="sk-SK"/>
        </w:rPr>
      </w:pPr>
      <w:r w:rsidRPr="00451895">
        <w:rPr>
          <w:sz w:val="20"/>
          <w:lang w:val="sk-SK"/>
        </w:rPr>
        <w:t>Pozn.</w:t>
      </w:r>
      <w:r w:rsidR="0076065B" w:rsidRPr="00451895">
        <w:rPr>
          <w:sz w:val="20"/>
          <w:lang w:val="sk-SK"/>
        </w:rPr>
        <w:t xml:space="preserve">: </w:t>
      </w:r>
      <w:r w:rsidR="004606EB">
        <w:rPr>
          <w:sz w:val="20"/>
          <w:lang w:val="sk-SK"/>
        </w:rPr>
        <w:t xml:space="preserve"> </w:t>
      </w:r>
      <w:r w:rsidRPr="00451895">
        <w:rPr>
          <w:sz w:val="20"/>
          <w:lang w:val="sk-SK"/>
        </w:rPr>
        <w:t xml:space="preserve">Napájanie STP a prepojenia s </w:t>
      </w:r>
      <w:proofErr w:type="spellStart"/>
      <w:r w:rsidRPr="00451895">
        <w:rPr>
          <w:sz w:val="20"/>
          <w:lang w:val="sk-SK"/>
        </w:rPr>
        <w:t>čidlami</w:t>
      </w:r>
      <w:proofErr w:type="spellEnd"/>
      <w:r w:rsidRPr="00451895">
        <w:rPr>
          <w:sz w:val="20"/>
          <w:lang w:val="sk-SK"/>
        </w:rPr>
        <w:t xml:space="preserve"> v UP nie sú predmetom dodávky medicinálnych plynov (rieši profesie silnoprúd a</w:t>
      </w:r>
      <w:r w:rsidR="00D958EB">
        <w:rPr>
          <w:sz w:val="20"/>
          <w:lang w:val="sk-SK"/>
        </w:rPr>
        <w:t> </w:t>
      </w:r>
      <w:r w:rsidRPr="00451895">
        <w:rPr>
          <w:sz w:val="20"/>
          <w:lang w:val="sk-SK"/>
        </w:rPr>
        <w:t>slaboprúd).</w:t>
      </w:r>
    </w:p>
    <w:p w:rsidR="00E82157" w:rsidRDefault="00E82157" w:rsidP="00CE2773">
      <w:pPr>
        <w:ind w:firstLine="708"/>
        <w:rPr>
          <w:b/>
          <w:u w:val="single"/>
          <w:lang w:val="sk-SK"/>
        </w:rPr>
      </w:pPr>
    </w:p>
    <w:p w:rsidR="00E82157" w:rsidRPr="00E82157" w:rsidRDefault="00E82157" w:rsidP="00E82157">
      <w:pPr>
        <w:ind w:firstLine="708"/>
        <w:rPr>
          <w:lang w:val="sk-SK"/>
        </w:rPr>
      </w:pPr>
      <w:r w:rsidRPr="00D81EFA">
        <w:rPr>
          <w:b/>
          <w:u w:val="single"/>
          <w:lang w:val="sk-SK"/>
        </w:rPr>
        <w:lastRenderedPageBreak/>
        <w:t>Prevádzkový alarm</w:t>
      </w:r>
      <w:r w:rsidR="0078232B">
        <w:rPr>
          <w:b/>
          <w:u w:val="single"/>
          <w:lang w:val="sk-SK"/>
        </w:rPr>
        <w:t>:</w:t>
      </w:r>
      <w:r w:rsidR="0078232B" w:rsidRPr="0078232B">
        <w:rPr>
          <w:lang w:val="sk-SK"/>
        </w:rPr>
        <w:t xml:space="preserve"> vo</w:t>
      </w:r>
      <w:r w:rsidRPr="00E82157">
        <w:rPr>
          <w:lang w:val="sk-SK"/>
        </w:rPr>
        <w:t xml:space="preserve"> vákuovej stanici bude snímaný chod a porucha vývev z el. rozvádzača. Prepojenie medzi panelom centrálneho sledovan</w:t>
      </w:r>
      <w:r w:rsidR="00D958EB">
        <w:rPr>
          <w:lang w:val="sk-SK"/>
        </w:rPr>
        <w:t>i</w:t>
      </w:r>
      <w:r w:rsidRPr="00E82157">
        <w:rPr>
          <w:lang w:val="sk-SK"/>
        </w:rPr>
        <w:t xml:space="preserve">e </w:t>
      </w:r>
      <w:r w:rsidR="00BF3EF3">
        <w:rPr>
          <w:lang w:val="sk-SK"/>
        </w:rPr>
        <w:t>vo</w:t>
      </w:r>
      <w:r w:rsidRPr="00E82157">
        <w:rPr>
          <w:lang w:val="sk-SK"/>
        </w:rPr>
        <w:t xml:space="preserve"> </w:t>
      </w:r>
      <w:proofErr w:type="spellStart"/>
      <w:r w:rsidRPr="00E82157">
        <w:rPr>
          <w:lang w:val="sk-SK"/>
        </w:rPr>
        <w:t>velíne</w:t>
      </w:r>
      <w:proofErr w:type="spellEnd"/>
      <w:r w:rsidRPr="00E82157">
        <w:rPr>
          <w:lang w:val="sk-SK"/>
        </w:rPr>
        <w:t xml:space="preserve"> (popr. </w:t>
      </w:r>
      <w:r w:rsidR="00D958EB">
        <w:rPr>
          <w:lang w:val="sk-SK"/>
        </w:rPr>
        <w:t>s</w:t>
      </w:r>
      <w:r w:rsidRPr="00E82157">
        <w:rPr>
          <w:lang w:val="sk-SK"/>
        </w:rPr>
        <w:t>ignalizačným panelom) a</w:t>
      </w:r>
      <w:r w:rsidR="00D958EB">
        <w:rPr>
          <w:lang w:val="sk-SK"/>
        </w:rPr>
        <w:t> </w:t>
      </w:r>
      <w:r w:rsidRPr="00E82157">
        <w:rPr>
          <w:lang w:val="sk-SK"/>
        </w:rPr>
        <w:t xml:space="preserve">rozvádzačom rieši profesie </w:t>
      </w:r>
      <w:proofErr w:type="spellStart"/>
      <w:r w:rsidRPr="00E82157">
        <w:rPr>
          <w:lang w:val="sk-SK"/>
        </w:rPr>
        <w:t>MaR</w:t>
      </w:r>
      <w:proofErr w:type="spellEnd"/>
      <w:r w:rsidRPr="00E82157">
        <w:rPr>
          <w:lang w:val="sk-SK"/>
        </w:rPr>
        <w:t>. V rozvádzači bude kontaktný spínač.</w:t>
      </w:r>
    </w:p>
    <w:p w:rsidR="00E82157" w:rsidRPr="00E82157" w:rsidRDefault="00E82157" w:rsidP="00E82157">
      <w:pPr>
        <w:ind w:firstLine="708"/>
        <w:rPr>
          <w:lang w:val="sk-SK"/>
        </w:rPr>
      </w:pPr>
    </w:p>
    <w:p w:rsidR="00CA60DA" w:rsidRDefault="00E82157" w:rsidP="00C72F77">
      <w:pPr>
        <w:ind w:firstLine="708"/>
        <w:rPr>
          <w:lang w:val="sk-SK"/>
        </w:rPr>
      </w:pPr>
      <w:r w:rsidRPr="00D81EFA">
        <w:rPr>
          <w:b/>
          <w:u w:val="single"/>
          <w:lang w:val="sk-SK"/>
        </w:rPr>
        <w:t>Núdzový prevádzkový alarm</w:t>
      </w:r>
      <w:r>
        <w:rPr>
          <w:b/>
          <w:u w:val="single"/>
          <w:lang w:val="sk-SK"/>
        </w:rPr>
        <w:t xml:space="preserve"> </w:t>
      </w:r>
      <w:r w:rsidRPr="00D81EFA">
        <w:rPr>
          <w:lang w:val="sk-SK"/>
        </w:rPr>
        <w:t>monitoruje tlak v</w:t>
      </w:r>
      <w:r>
        <w:rPr>
          <w:lang w:val="sk-SK"/>
        </w:rPr>
        <w:t> </w:t>
      </w:r>
      <w:r w:rsidRPr="00D81EFA">
        <w:rPr>
          <w:lang w:val="sk-SK"/>
        </w:rPr>
        <w:t>potrubí</w:t>
      </w:r>
      <w:r>
        <w:rPr>
          <w:lang w:val="sk-SK"/>
        </w:rPr>
        <w:t xml:space="preserve"> </w:t>
      </w:r>
      <w:r w:rsidRPr="00E82157">
        <w:rPr>
          <w:lang w:val="sk-SK"/>
        </w:rPr>
        <w:t>podtlak</w:t>
      </w:r>
      <w:r>
        <w:rPr>
          <w:lang w:val="sk-SK"/>
        </w:rPr>
        <w:t>u</w:t>
      </w:r>
      <w:r w:rsidRPr="00E82157">
        <w:rPr>
          <w:lang w:val="sk-SK"/>
        </w:rPr>
        <w:t xml:space="preserve"> (</w:t>
      </w:r>
      <w:proofErr w:type="spellStart"/>
      <w:r w:rsidRPr="00E82157">
        <w:rPr>
          <w:lang w:val="sk-SK"/>
        </w:rPr>
        <w:t>čidlo</w:t>
      </w:r>
      <w:proofErr w:type="spellEnd"/>
      <w:r w:rsidRPr="00E82157">
        <w:rPr>
          <w:lang w:val="sk-SK"/>
        </w:rPr>
        <w:t xml:space="preserve"> 0-1 MPa) na výstupe z</w:t>
      </w:r>
      <w:r w:rsidR="00C72F77">
        <w:rPr>
          <w:lang w:val="sk-SK"/>
        </w:rPr>
        <w:t> </w:t>
      </w:r>
      <w:r w:rsidRPr="00E82157">
        <w:rPr>
          <w:lang w:val="sk-SK"/>
        </w:rPr>
        <w:t xml:space="preserve">vákuovej stanice. </w:t>
      </w:r>
      <w:r w:rsidR="00C72F77">
        <w:rPr>
          <w:lang w:val="sk-SK"/>
        </w:rPr>
        <w:t>M</w:t>
      </w:r>
      <w:r w:rsidR="00C72F77" w:rsidRPr="00D81EFA">
        <w:rPr>
          <w:lang w:val="sk-SK"/>
        </w:rPr>
        <w:t xml:space="preserve">onitoruje tlak </w:t>
      </w:r>
      <w:r w:rsidR="00C72F77" w:rsidRPr="00E82157">
        <w:rPr>
          <w:lang w:val="sk-SK"/>
        </w:rPr>
        <w:t xml:space="preserve">ktorý vzrástol nad </w:t>
      </w:r>
      <w:r w:rsidR="00C72F77">
        <w:rPr>
          <w:lang w:val="sk-SK"/>
        </w:rPr>
        <w:t>66</w:t>
      </w:r>
      <w:r w:rsidR="00C72F77" w:rsidRPr="00E82157">
        <w:rPr>
          <w:lang w:val="sk-SK"/>
        </w:rPr>
        <w:t xml:space="preserve"> kPa</w:t>
      </w:r>
      <w:r w:rsidR="00C72F77">
        <w:rPr>
          <w:lang w:val="sk-SK"/>
        </w:rPr>
        <w:t>.</w:t>
      </w:r>
      <w:r w:rsidR="00C72F77" w:rsidRPr="00E82157">
        <w:rPr>
          <w:lang w:val="sk-SK"/>
        </w:rPr>
        <w:t xml:space="preserve"> </w:t>
      </w:r>
      <w:r w:rsidRPr="00E82157">
        <w:rPr>
          <w:lang w:val="sk-SK"/>
        </w:rPr>
        <w:t>Prenos signálov od podtlakových snímačov do panela prevádzkov</w:t>
      </w:r>
      <w:r w:rsidR="00D958EB">
        <w:rPr>
          <w:lang w:val="sk-SK"/>
        </w:rPr>
        <w:t>ej</w:t>
      </w:r>
      <w:r w:rsidRPr="00E82157">
        <w:rPr>
          <w:lang w:val="sk-SK"/>
        </w:rPr>
        <w:t xml:space="preserve"> signalizáci</w:t>
      </w:r>
      <w:r w:rsidR="00CF703B">
        <w:rPr>
          <w:lang w:val="sk-SK"/>
        </w:rPr>
        <w:t>e</w:t>
      </w:r>
      <w:r w:rsidRPr="00E82157">
        <w:rPr>
          <w:lang w:val="sk-SK"/>
        </w:rPr>
        <w:t xml:space="preserve"> rieši profesie </w:t>
      </w:r>
      <w:proofErr w:type="spellStart"/>
      <w:r w:rsidRPr="00E82157">
        <w:rPr>
          <w:lang w:val="sk-SK"/>
        </w:rPr>
        <w:t>MaR</w:t>
      </w:r>
      <w:proofErr w:type="spellEnd"/>
      <w:r w:rsidRPr="00E82157">
        <w:rPr>
          <w:lang w:val="sk-SK"/>
        </w:rPr>
        <w:t>.</w:t>
      </w:r>
      <w:r w:rsidR="00C72F77">
        <w:rPr>
          <w:lang w:val="sk-SK"/>
        </w:rPr>
        <w:t xml:space="preserve"> </w:t>
      </w:r>
    </w:p>
    <w:p w:rsidR="0076065B" w:rsidRPr="00D81EFA" w:rsidRDefault="0076065B" w:rsidP="0076065B">
      <w:pPr>
        <w:pStyle w:val="Nadpis1"/>
        <w:rPr>
          <w:lang w:val="sk-SK"/>
        </w:rPr>
      </w:pPr>
      <w:bookmarkStart w:id="18" w:name="_Toc465150016"/>
      <w:r w:rsidRPr="00D81EFA">
        <w:rPr>
          <w:lang w:val="sk-SK"/>
        </w:rPr>
        <w:t>Skúšanie, prevzatie do užívania</w:t>
      </w:r>
      <w:bookmarkEnd w:id="18"/>
    </w:p>
    <w:p w:rsidR="0076065B" w:rsidRPr="00D81EFA" w:rsidRDefault="0076065B" w:rsidP="00B05D2A">
      <w:pPr>
        <w:rPr>
          <w:b/>
          <w:lang w:val="sk-SK"/>
        </w:rPr>
      </w:pPr>
      <w:r w:rsidRPr="00D81EFA">
        <w:rPr>
          <w:b/>
          <w:lang w:val="sk-SK"/>
        </w:rPr>
        <w:t xml:space="preserve">Prefúknutie </w:t>
      </w:r>
    </w:p>
    <w:p w:rsidR="0076065B" w:rsidRPr="00D81EFA" w:rsidRDefault="0076065B" w:rsidP="00B05D2A">
      <w:pPr>
        <w:ind w:firstLine="708"/>
        <w:rPr>
          <w:lang w:val="sk-SK"/>
        </w:rPr>
      </w:pPr>
      <w:r w:rsidRPr="00D81EFA">
        <w:rPr>
          <w:lang w:val="sk-SK"/>
        </w:rPr>
        <w:t xml:space="preserve">Po dokončení montáže a pred prevedením skúšok sa prevedie prefúknutie rozvodu za účelom odstránenia nečistôt z potrubia. Rýchlosť prúdenia média </w:t>
      </w:r>
      <w:r w:rsidR="004A37B8">
        <w:rPr>
          <w:lang w:val="sk-SK"/>
        </w:rPr>
        <w:t>je</w:t>
      </w:r>
      <w:r w:rsidRPr="00D81EFA">
        <w:rPr>
          <w:lang w:val="sk-SK"/>
        </w:rPr>
        <w:t xml:space="preserve"> </w:t>
      </w:r>
      <w:r w:rsidR="004A37B8" w:rsidRPr="00D81EFA">
        <w:rPr>
          <w:lang w:val="sk-SK"/>
        </w:rPr>
        <w:t>doporučen</w:t>
      </w:r>
      <w:r w:rsidR="004A37B8">
        <w:rPr>
          <w:lang w:val="sk-SK"/>
        </w:rPr>
        <w:t>á</w:t>
      </w:r>
      <w:r w:rsidRPr="00D81EFA">
        <w:rPr>
          <w:lang w:val="sk-SK"/>
        </w:rPr>
        <w:t xml:space="preserve"> 10-20 m/s. K prefúknutiu sa</w:t>
      </w:r>
      <w:r w:rsidR="00D958EB">
        <w:rPr>
          <w:lang w:val="sk-SK"/>
        </w:rPr>
        <w:t> </w:t>
      </w:r>
      <w:r w:rsidRPr="00D81EFA">
        <w:rPr>
          <w:lang w:val="sk-SK"/>
        </w:rPr>
        <w:t>použije dusík, prípadne iný plyn vyhovujúci tejto požiadavke.</w:t>
      </w:r>
    </w:p>
    <w:p w:rsidR="0076065B" w:rsidRPr="00D81EFA" w:rsidRDefault="0076065B" w:rsidP="00B05D2A">
      <w:pPr>
        <w:rPr>
          <w:b/>
          <w:lang w:val="sk-SK"/>
        </w:rPr>
      </w:pPr>
      <w:r w:rsidRPr="00D81EFA">
        <w:rPr>
          <w:b/>
          <w:lang w:val="sk-SK"/>
        </w:rPr>
        <w:t>Skúšanie</w:t>
      </w:r>
    </w:p>
    <w:p w:rsidR="0076065B" w:rsidRPr="00D81EFA" w:rsidRDefault="0076065B" w:rsidP="00B05D2A">
      <w:pPr>
        <w:ind w:firstLine="708"/>
        <w:rPr>
          <w:lang w:val="sk-SK"/>
        </w:rPr>
      </w:pPr>
      <w:r w:rsidRPr="00D81EFA">
        <w:rPr>
          <w:lang w:val="sk-SK"/>
        </w:rPr>
        <w:t xml:space="preserve">Na záver stavby musia byť vykonané predpísané skúšky podľa </w:t>
      </w:r>
      <w:r w:rsidR="004A37B8">
        <w:rPr>
          <w:lang w:val="sk-SK"/>
        </w:rPr>
        <w:t>STN EN ISO 7396-1</w:t>
      </w:r>
      <w:r w:rsidRPr="00D81EFA">
        <w:rPr>
          <w:lang w:val="sk-SK"/>
        </w:rPr>
        <w:t xml:space="preserve"> čl. 12. Pred začiatkom skúšok rozvodu (alebo úseku) musí byť vykonaná odborná prehliadka, ktorá preukáže:</w:t>
      </w:r>
    </w:p>
    <w:p w:rsidR="0076065B" w:rsidRPr="00D81EFA" w:rsidRDefault="0076065B" w:rsidP="00D81EFA">
      <w:pPr>
        <w:numPr>
          <w:ilvl w:val="0"/>
          <w:numId w:val="30"/>
        </w:numPr>
        <w:ind w:left="567" w:hanging="567"/>
        <w:rPr>
          <w:lang w:val="sk-SK"/>
        </w:rPr>
      </w:pPr>
      <w:r w:rsidRPr="00D81EFA">
        <w:rPr>
          <w:lang w:val="sk-SK"/>
        </w:rPr>
        <w:t>správne vyčistenie všetkých súčastí rozvodu</w:t>
      </w:r>
    </w:p>
    <w:p w:rsidR="0076065B" w:rsidRPr="00D81EFA" w:rsidRDefault="0076065B" w:rsidP="00D81EFA">
      <w:pPr>
        <w:numPr>
          <w:ilvl w:val="0"/>
          <w:numId w:val="30"/>
        </w:numPr>
        <w:ind w:left="567" w:hanging="567"/>
        <w:rPr>
          <w:lang w:val="sk-SK"/>
        </w:rPr>
      </w:pPr>
      <w:r w:rsidRPr="00D81EFA">
        <w:rPr>
          <w:lang w:val="sk-SK"/>
        </w:rPr>
        <w:t>overenie funkcie ovládania uzatváracích ventilov</w:t>
      </w:r>
    </w:p>
    <w:p w:rsidR="0076065B" w:rsidRPr="00D81EFA" w:rsidRDefault="0076065B" w:rsidP="00D81EFA">
      <w:pPr>
        <w:numPr>
          <w:ilvl w:val="0"/>
          <w:numId w:val="30"/>
        </w:numPr>
        <w:ind w:left="567" w:hanging="567"/>
        <w:rPr>
          <w:lang w:val="sk-SK"/>
        </w:rPr>
      </w:pPr>
      <w:r w:rsidRPr="00D81EFA">
        <w:rPr>
          <w:lang w:val="sk-SK"/>
        </w:rPr>
        <w:t>ukončenie všetkých zváracích a spájkovacích prác</w:t>
      </w:r>
    </w:p>
    <w:p w:rsidR="0076065B" w:rsidRPr="00D81EFA" w:rsidRDefault="0076065B" w:rsidP="00D81EFA">
      <w:pPr>
        <w:numPr>
          <w:ilvl w:val="0"/>
          <w:numId w:val="30"/>
        </w:numPr>
        <w:ind w:left="567" w:hanging="567"/>
        <w:rPr>
          <w:lang w:val="sk-SK"/>
        </w:rPr>
      </w:pPr>
      <w:r w:rsidRPr="00D81EFA">
        <w:rPr>
          <w:lang w:val="sk-SK"/>
        </w:rPr>
        <w:t>správnosť uloženie potrubia</w:t>
      </w:r>
    </w:p>
    <w:p w:rsidR="0076065B" w:rsidRPr="00D81EFA" w:rsidRDefault="0076065B" w:rsidP="00D81EFA">
      <w:pPr>
        <w:numPr>
          <w:ilvl w:val="0"/>
          <w:numId w:val="30"/>
        </w:numPr>
        <w:ind w:left="567" w:hanging="567"/>
        <w:rPr>
          <w:lang w:val="sk-SK"/>
        </w:rPr>
      </w:pPr>
      <w:r w:rsidRPr="00D81EFA">
        <w:rPr>
          <w:lang w:val="sk-SK"/>
        </w:rPr>
        <w:t>možnosť tepelné dilatácie</w:t>
      </w:r>
    </w:p>
    <w:p w:rsidR="0076065B" w:rsidRPr="00D81EFA" w:rsidRDefault="0076065B" w:rsidP="00D81EFA">
      <w:pPr>
        <w:numPr>
          <w:ilvl w:val="0"/>
          <w:numId w:val="30"/>
        </w:numPr>
        <w:ind w:left="567" w:hanging="567"/>
        <w:rPr>
          <w:lang w:val="sk-SK"/>
        </w:rPr>
      </w:pPr>
      <w:r w:rsidRPr="00D81EFA">
        <w:rPr>
          <w:lang w:val="sk-SK"/>
        </w:rPr>
        <w:t>kompletnosť montážnej dokumentácie a súlad dokumentácie so skutočnosťou</w:t>
      </w:r>
    </w:p>
    <w:p w:rsidR="0076065B" w:rsidRPr="00D81EFA" w:rsidRDefault="0076065B" w:rsidP="00D81EFA">
      <w:pPr>
        <w:numPr>
          <w:ilvl w:val="0"/>
          <w:numId w:val="30"/>
        </w:numPr>
        <w:ind w:left="567" w:hanging="567"/>
        <w:rPr>
          <w:lang w:val="sk-SK"/>
        </w:rPr>
      </w:pPr>
      <w:r w:rsidRPr="00D81EFA">
        <w:rPr>
          <w:lang w:val="sk-SK"/>
        </w:rPr>
        <w:t>správnosť označenia údajov na tlakových častiach potrubia</w:t>
      </w:r>
    </w:p>
    <w:p w:rsidR="0076065B" w:rsidRPr="00D81EFA" w:rsidRDefault="0076065B" w:rsidP="00D81EFA">
      <w:pPr>
        <w:numPr>
          <w:ilvl w:val="0"/>
          <w:numId w:val="30"/>
        </w:numPr>
        <w:ind w:left="567" w:hanging="567"/>
        <w:rPr>
          <w:lang w:val="sk-SK"/>
        </w:rPr>
      </w:pPr>
      <w:r w:rsidRPr="00D81EFA">
        <w:rPr>
          <w:lang w:val="sk-SK"/>
        </w:rPr>
        <w:t>označenie zvarov značkami spájkovača</w:t>
      </w:r>
    </w:p>
    <w:p w:rsidR="0076065B" w:rsidRPr="00D81EFA" w:rsidRDefault="0076065B" w:rsidP="00D81EFA">
      <w:pPr>
        <w:numPr>
          <w:ilvl w:val="0"/>
          <w:numId w:val="30"/>
        </w:numPr>
        <w:ind w:left="567" w:hanging="567"/>
        <w:rPr>
          <w:lang w:val="sk-SK"/>
        </w:rPr>
      </w:pPr>
      <w:r w:rsidRPr="00D81EFA">
        <w:rPr>
          <w:lang w:val="sk-SK"/>
        </w:rPr>
        <w:t>či sa nevyskytujú okolnosti, ktoré by mohli ohroziť bezpečné  vykonanie skúšok a bezpečnosť iných zariadení.</w:t>
      </w:r>
    </w:p>
    <w:p w:rsidR="0076065B" w:rsidRPr="00D81EFA" w:rsidRDefault="0076065B" w:rsidP="00B05D2A">
      <w:pPr>
        <w:ind w:firstLine="708"/>
        <w:rPr>
          <w:lang w:val="sk-SK"/>
        </w:rPr>
      </w:pPr>
      <w:r w:rsidRPr="00D81EFA">
        <w:rPr>
          <w:lang w:val="sk-SK"/>
        </w:rPr>
        <w:t xml:space="preserve">O výsledku odbornej prehliadky musí byť vykonaný zápis do denníka montážnych prác. Skúšky budú vykonané pneumaticky dusíkom, alebo iným inertným plynom, ktorý neohrozí čistotu rozvodu. Ku skúškam musí byť použitý preskúšaný kontrolný tlakomer o minimálnom priemere </w:t>
      </w:r>
      <w:smartTag w:uri="urn:schemas-microsoft-com:office:smarttags" w:element="metricconverter">
        <w:smartTagPr>
          <w:attr w:name="ProductID" w:val="160 mm"/>
        </w:smartTagPr>
        <w:r w:rsidRPr="00D81EFA">
          <w:rPr>
            <w:lang w:val="sk-SK"/>
          </w:rPr>
          <w:t>160 mm</w:t>
        </w:r>
      </w:smartTag>
      <w:r w:rsidRPr="00D81EFA">
        <w:rPr>
          <w:lang w:val="sk-SK"/>
        </w:rPr>
        <w:t xml:space="preserve"> s triedou presnosti 1%. Jeho merací rozsah musí byť volený tak aby hodnota skúšobného tlaku bola najviac v 80% rozsahu stupnice. Prípadné nečistoty sa zisťujú mydlovou vodou alebo iným spôsobom.</w:t>
      </w:r>
    </w:p>
    <w:p w:rsidR="0076065B" w:rsidRPr="00D81EFA" w:rsidRDefault="0076065B" w:rsidP="00B05D2A">
      <w:pPr>
        <w:ind w:firstLine="708"/>
        <w:rPr>
          <w:lang w:val="sk-SK"/>
        </w:rPr>
      </w:pPr>
      <w:r w:rsidRPr="00D81EFA">
        <w:rPr>
          <w:lang w:val="sk-SK"/>
        </w:rPr>
        <w:t xml:space="preserve">Skúšky musia byť vykonané montážnym pracovníkom a osvedčené autorizovanou osobou oprávnenou skúšať systémy rozvodov medicinálnych plynov, ktorá môže osvedčiť výsledky skúšok majiteľovi alebo užívateľovi (postupuje podľa </w:t>
      </w:r>
      <w:r w:rsidR="004A37B8">
        <w:rPr>
          <w:lang w:val="sk-SK"/>
        </w:rPr>
        <w:t>STN EN ISO 7396-1</w:t>
      </w:r>
      <w:r w:rsidRPr="00D81EFA">
        <w:rPr>
          <w:lang w:val="sk-SK"/>
        </w:rPr>
        <w:t xml:space="preserve">  čl. 12).</w:t>
      </w:r>
    </w:p>
    <w:p w:rsidR="0076065B" w:rsidRPr="00D81EFA" w:rsidRDefault="0076065B" w:rsidP="00B05D2A">
      <w:pPr>
        <w:ind w:firstLine="708"/>
        <w:rPr>
          <w:lang w:val="sk-SK"/>
        </w:rPr>
      </w:pPr>
      <w:r w:rsidRPr="00D81EFA">
        <w:rPr>
          <w:u w:val="single"/>
          <w:lang w:val="sk-SK"/>
        </w:rPr>
        <w:t>Skúška mechanickej pevnosti</w:t>
      </w:r>
      <w:r w:rsidRPr="00D81EFA">
        <w:rPr>
          <w:lang w:val="sk-SK"/>
        </w:rPr>
        <w:t xml:space="preserve"> – sa vykoná podľa </w:t>
      </w:r>
      <w:r w:rsidR="004A37B8">
        <w:rPr>
          <w:lang w:val="sk-SK"/>
        </w:rPr>
        <w:t>STN EN ISO 7396-1</w:t>
      </w:r>
      <w:r w:rsidRPr="00D81EFA">
        <w:rPr>
          <w:lang w:val="sk-SK"/>
        </w:rPr>
        <w:t xml:space="preserve"> čl. 12. Skúša sa minimálne 1,2 násobkom maximálneho tlaku po dobu 15 minút.</w:t>
      </w:r>
    </w:p>
    <w:p w:rsidR="0076065B" w:rsidRPr="00D81EFA" w:rsidRDefault="0076065B" w:rsidP="00B05D2A">
      <w:pPr>
        <w:ind w:firstLine="708"/>
        <w:rPr>
          <w:lang w:val="sk-SK"/>
        </w:rPr>
      </w:pPr>
      <w:r w:rsidRPr="00D81EFA">
        <w:rPr>
          <w:u w:val="single"/>
          <w:lang w:val="sk-SK"/>
        </w:rPr>
        <w:t>Skúška tesnosti</w:t>
      </w:r>
      <w:r w:rsidRPr="00D81EFA">
        <w:rPr>
          <w:lang w:val="sk-SK"/>
        </w:rPr>
        <w:t xml:space="preserve"> – sa vykoná podľa </w:t>
      </w:r>
      <w:r w:rsidR="004A37B8">
        <w:rPr>
          <w:lang w:val="sk-SK"/>
        </w:rPr>
        <w:t>STN EN ISO 7396-1</w:t>
      </w:r>
      <w:r w:rsidRPr="00D81EFA">
        <w:rPr>
          <w:lang w:val="sk-SK"/>
        </w:rPr>
        <w:t xml:space="preserve"> čl. 12. Skúša sa maximálne 1,5 násobkom menovitého distribučného tlaku po dobu od 2 hod. do 24 hod. </w:t>
      </w:r>
    </w:p>
    <w:p w:rsidR="0076065B" w:rsidRPr="00D81EFA" w:rsidRDefault="0076065B" w:rsidP="00B05D2A">
      <w:pPr>
        <w:rPr>
          <w:lang w:val="sk-SK"/>
        </w:rPr>
      </w:pPr>
      <w:r w:rsidRPr="00D81EFA">
        <w:rPr>
          <w:lang w:val="sk-SK"/>
        </w:rPr>
        <w:t>Tesnosť potrubných rozvodov pre stlačené plyny:</w:t>
      </w:r>
    </w:p>
    <w:p w:rsidR="0076065B" w:rsidRPr="00D81EFA" w:rsidRDefault="0076065B" w:rsidP="00B05D2A">
      <w:pPr>
        <w:ind w:firstLine="708"/>
        <w:rPr>
          <w:lang w:val="sk-SK"/>
        </w:rPr>
      </w:pPr>
      <w:r w:rsidRPr="00D81EFA">
        <w:rPr>
          <w:lang w:val="sk-SK"/>
        </w:rPr>
        <w:t>Tesnosť kompletných potrubných rozvodov medicinálnych plynov sa musí merať s odpojeným napájacím systémom.</w:t>
      </w:r>
    </w:p>
    <w:p w:rsidR="0076065B" w:rsidRPr="00D81EFA" w:rsidRDefault="0076065B" w:rsidP="00B05D2A">
      <w:pPr>
        <w:ind w:firstLine="708"/>
        <w:rPr>
          <w:lang w:val="sk-SK"/>
        </w:rPr>
      </w:pPr>
      <w:r w:rsidRPr="00D81EFA">
        <w:rPr>
          <w:u w:val="single"/>
          <w:lang w:val="sk-SK"/>
        </w:rPr>
        <w:t>Skúška funkčnosti</w:t>
      </w:r>
      <w:r w:rsidRPr="00D81EFA">
        <w:rPr>
          <w:lang w:val="sk-SK"/>
        </w:rPr>
        <w:t xml:space="preserve"> –  sa vykonáva v rozsahu stanoveného pracovného pretlaku. Za vyhovujúci výsledok skúšky sa považuje, keď všetky prvky rozvodu plní správne svoju funkciu a rozvod ako celok spĺňa parametre uvedené v projekte.</w:t>
      </w:r>
    </w:p>
    <w:p w:rsidR="0076065B" w:rsidRPr="00D81EFA" w:rsidRDefault="0076065B" w:rsidP="00B05D2A">
      <w:pPr>
        <w:ind w:firstLine="708"/>
        <w:rPr>
          <w:lang w:val="sk-SK"/>
        </w:rPr>
      </w:pPr>
      <w:r w:rsidRPr="00D81EFA">
        <w:rPr>
          <w:lang w:val="sk-SK"/>
        </w:rPr>
        <w:lastRenderedPageBreak/>
        <w:t xml:space="preserve">Pred uvedením do prevádzky musí byť vypracovaná východisková revízna správa vyhradeného plynového zariadenia v súlade s vyhláškou č. 508/2009 </w:t>
      </w:r>
      <w:proofErr w:type="spellStart"/>
      <w:r w:rsidRPr="00D81EFA">
        <w:rPr>
          <w:lang w:val="sk-SK"/>
        </w:rPr>
        <w:t>Zz</w:t>
      </w:r>
      <w:proofErr w:type="spellEnd"/>
      <w:r w:rsidRPr="00D81EFA">
        <w:rPr>
          <w:lang w:val="sk-SK"/>
        </w:rPr>
        <w:t xml:space="preserve">. O kontrolách, revíziách a skúškach plynových zariadení. </w:t>
      </w:r>
    </w:p>
    <w:p w:rsidR="0076065B" w:rsidRPr="00D81EFA" w:rsidRDefault="0076065B" w:rsidP="00B05D2A">
      <w:pPr>
        <w:ind w:firstLine="708"/>
        <w:rPr>
          <w:lang w:val="sk-SK"/>
        </w:rPr>
      </w:pPr>
      <w:r w:rsidRPr="00D81EFA">
        <w:rPr>
          <w:lang w:val="sk-SK"/>
        </w:rPr>
        <w:t>V prípade, že sú rozvody vedené pod omietkou, sa skúška pevnosti a tesnosti príslušnej časti rozvodu vykoná pred omietnutím a ich výsledok sa zaznamená do denníka montážnych prác.</w:t>
      </w:r>
    </w:p>
    <w:p w:rsidR="0076065B" w:rsidRPr="00D81EFA" w:rsidRDefault="0076065B" w:rsidP="00B05D2A">
      <w:pPr>
        <w:ind w:firstLine="708"/>
        <w:rPr>
          <w:lang w:val="sk-SK"/>
        </w:rPr>
      </w:pPr>
      <w:r w:rsidRPr="00D81EFA">
        <w:rPr>
          <w:lang w:val="sk-SK"/>
        </w:rPr>
        <w:t>Po vykonaní montážnych prác sa musí vykonať 1. úradná skúška v súlade s vyhláškou č.</w:t>
      </w:r>
      <w:r w:rsidR="00D958EB">
        <w:rPr>
          <w:lang w:val="sk-SK"/>
        </w:rPr>
        <w:t> </w:t>
      </w:r>
      <w:r w:rsidRPr="00D81EFA">
        <w:rPr>
          <w:lang w:val="sk-SK"/>
        </w:rPr>
        <w:t xml:space="preserve">508/2009 </w:t>
      </w:r>
      <w:proofErr w:type="spellStart"/>
      <w:r w:rsidRPr="00D81EFA">
        <w:rPr>
          <w:lang w:val="sk-SK"/>
        </w:rPr>
        <w:t>Zz</w:t>
      </w:r>
      <w:proofErr w:type="spellEnd"/>
      <w:r w:rsidRPr="00D81EFA">
        <w:rPr>
          <w:lang w:val="sk-SK"/>
        </w:rPr>
        <w:t xml:space="preserve"> a zákona č. 124/2006 </w:t>
      </w:r>
      <w:proofErr w:type="spellStart"/>
      <w:r w:rsidRPr="00D81EFA">
        <w:rPr>
          <w:lang w:val="sk-SK"/>
        </w:rPr>
        <w:t>Zz</w:t>
      </w:r>
      <w:proofErr w:type="spellEnd"/>
      <w:r w:rsidRPr="00D81EFA">
        <w:rPr>
          <w:lang w:val="sk-SK"/>
        </w:rPr>
        <w:t xml:space="preserve"> v znení neskorších predpisov za účasti TI.</w:t>
      </w:r>
    </w:p>
    <w:p w:rsidR="0076065B" w:rsidRPr="00D81EFA" w:rsidRDefault="0076065B" w:rsidP="00B05D2A">
      <w:pPr>
        <w:rPr>
          <w:lang w:val="sk-SK"/>
        </w:rPr>
      </w:pPr>
      <w:r w:rsidRPr="00D81EFA">
        <w:rPr>
          <w:lang w:val="sk-SK"/>
        </w:rPr>
        <w:t xml:space="preserve">Prevzatie do užívania </w:t>
      </w:r>
    </w:p>
    <w:p w:rsidR="0076065B" w:rsidRPr="00D81EFA" w:rsidRDefault="0076065B" w:rsidP="00B05D2A">
      <w:pPr>
        <w:ind w:firstLine="708"/>
        <w:rPr>
          <w:lang w:val="sk-SK"/>
        </w:rPr>
      </w:pPr>
      <w:r w:rsidRPr="00D81EFA">
        <w:rPr>
          <w:lang w:val="sk-SK"/>
        </w:rPr>
        <w:t>Po dokončení montáže sa vykoná odovzdanie rozvodov užívateľovi. Nedeliteľnou súčasťou odovzdávaného rozvodu je táto dokumentácia:</w:t>
      </w:r>
    </w:p>
    <w:p w:rsidR="0076065B" w:rsidRPr="00D81EFA" w:rsidRDefault="0076065B" w:rsidP="000D332C">
      <w:pPr>
        <w:numPr>
          <w:ilvl w:val="0"/>
          <w:numId w:val="30"/>
        </w:numPr>
        <w:ind w:left="567" w:hanging="567"/>
        <w:rPr>
          <w:lang w:val="sk-SK"/>
        </w:rPr>
      </w:pPr>
      <w:r w:rsidRPr="00D81EFA">
        <w:rPr>
          <w:lang w:val="sk-SK"/>
        </w:rPr>
        <w:t xml:space="preserve">oprávnenie organizácie k montáži podľa vyhlášky č. 508/2009 </w:t>
      </w:r>
      <w:proofErr w:type="spellStart"/>
      <w:r w:rsidRPr="00D81EFA">
        <w:rPr>
          <w:lang w:val="sk-SK"/>
        </w:rPr>
        <w:t>Zz</w:t>
      </w:r>
      <w:proofErr w:type="spellEnd"/>
      <w:r w:rsidRPr="00D81EFA">
        <w:rPr>
          <w:lang w:val="sk-SK"/>
        </w:rPr>
        <w:t xml:space="preserve">. </w:t>
      </w:r>
    </w:p>
    <w:p w:rsidR="0076065B" w:rsidRPr="00D81EFA" w:rsidRDefault="0076065B" w:rsidP="00014A6A">
      <w:pPr>
        <w:numPr>
          <w:ilvl w:val="0"/>
          <w:numId w:val="30"/>
        </w:numPr>
        <w:ind w:left="567" w:hanging="567"/>
        <w:rPr>
          <w:lang w:val="sk-SK"/>
        </w:rPr>
      </w:pPr>
      <w:r w:rsidRPr="00D81EFA">
        <w:rPr>
          <w:lang w:val="sk-SK"/>
        </w:rPr>
        <w:t>doklady  o vykonaných skúškach akosti  zváraných a  spájkovaných spojov a osvedčení o</w:t>
      </w:r>
      <w:r w:rsidR="00451895">
        <w:rPr>
          <w:lang w:val="sk-SK"/>
        </w:rPr>
        <w:t> </w:t>
      </w:r>
      <w:r w:rsidRPr="00D81EFA">
        <w:rPr>
          <w:lang w:val="sk-SK"/>
        </w:rPr>
        <w:t>spôsobilosti zváračov, ktorí rozvod zvárali – spájkovali</w:t>
      </w:r>
    </w:p>
    <w:p w:rsidR="0076065B" w:rsidRPr="00D81EFA" w:rsidRDefault="0076065B" w:rsidP="00014A6A">
      <w:pPr>
        <w:numPr>
          <w:ilvl w:val="0"/>
          <w:numId w:val="30"/>
        </w:numPr>
        <w:ind w:left="567" w:hanging="567"/>
        <w:rPr>
          <w:lang w:val="sk-SK"/>
        </w:rPr>
      </w:pPr>
      <w:r w:rsidRPr="00D81EFA">
        <w:rPr>
          <w:lang w:val="sk-SK"/>
        </w:rPr>
        <w:t>osvedčenie o akosti  trubiek,   tvaroviek,   armatúr   a  prídavného   materiálu,   kontrolných a</w:t>
      </w:r>
      <w:r w:rsidR="00451895">
        <w:rPr>
          <w:lang w:val="sk-SK"/>
        </w:rPr>
        <w:t> </w:t>
      </w:r>
      <w:r w:rsidRPr="00D81EFA">
        <w:rPr>
          <w:lang w:val="sk-SK"/>
        </w:rPr>
        <w:t>zabezpečovacích zariadeniach, o odmastení a prefúknutí potrubia</w:t>
      </w:r>
    </w:p>
    <w:p w:rsidR="0076065B" w:rsidRPr="00D81EFA" w:rsidRDefault="0076065B" w:rsidP="000D332C">
      <w:pPr>
        <w:numPr>
          <w:ilvl w:val="0"/>
          <w:numId w:val="30"/>
        </w:numPr>
        <w:ind w:left="567" w:hanging="567"/>
        <w:rPr>
          <w:lang w:val="sk-SK"/>
        </w:rPr>
      </w:pPr>
      <w:r w:rsidRPr="00D81EFA">
        <w:rPr>
          <w:lang w:val="sk-SK"/>
        </w:rPr>
        <w:t>doklady o skúške pevnosti a tesnosti</w:t>
      </w:r>
    </w:p>
    <w:p w:rsidR="0076065B" w:rsidRPr="00D81EFA" w:rsidRDefault="0076065B" w:rsidP="000D332C">
      <w:pPr>
        <w:numPr>
          <w:ilvl w:val="0"/>
          <w:numId w:val="30"/>
        </w:numPr>
        <w:ind w:left="567" w:hanging="567"/>
        <w:rPr>
          <w:lang w:val="sk-SK"/>
        </w:rPr>
      </w:pPr>
      <w:r w:rsidRPr="00D81EFA">
        <w:rPr>
          <w:lang w:val="sk-SK"/>
        </w:rPr>
        <w:t>návod na obsluhu</w:t>
      </w:r>
    </w:p>
    <w:p w:rsidR="0076065B" w:rsidRPr="00D81EFA" w:rsidRDefault="0076065B" w:rsidP="000D332C">
      <w:pPr>
        <w:numPr>
          <w:ilvl w:val="0"/>
          <w:numId w:val="30"/>
        </w:numPr>
        <w:ind w:left="567" w:hanging="567"/>
        <w:rPr>
          <w:lang w:val="sk-SK"/>
        </w:rPr>
      </w:pPr>
      <w:r w:rsidRPr="00D81EFA">
        <w:rPr>
          <w:lang w:val="sk-SK"/>
        </w:rPr>
        <w:t xml:space="preserve">podklady pre vypracovanie miestneho prevádzkového poriadku podľa platných predpisov </w:t>
      </w:r>
    </w:p>
    <w:p w:rsidR="0076065B" w:rsidRPr="00D81EFA" w:rsidRDefault="0076065B" w:rsidP="000D332C">
      <w:pPr>
        <w:numPr>
          <w:ilvl w:val="0"/>
          <w:numId w:val="30"/>
        </w:numPr>
        <w:ind w:left="567" w:hanging="567"/>
        <w:rPr>
          <w:lang w:val="sk-SK"/>
        </w:rPr>
      </w:pPr>
      <w:r w:rsidRPr="00D81EFA">
        <w:rPr>
          <w:lang w:val="sk-SK"/>
        </w:rPr>
        <w:t>rámcové bezpečnostné predpisy</w:t>
      </w:r>
    </w:p>
    <w:p w:rsidR="0076065B" w:rsidRPr="00D81EFA" w:rsidRDefault="0076065B" w:rsidP="000D332C">
      <w:pPr>
        <w:numPr>
          <w:ilvl w:val="0"/>
          <w:numId w:val="30"/>
        </w:numPr>
        <w:ind w:left="567" w:hanging="567"/>
        <w:rPr>
          <w:lang w:val="sk-SK"/>
        </w:rPr>
      </w:pPr>
      <w:r w:rsidRPr="00D81EFA">
        <w:rPr>
          <w:lang w:val="sk-SK"/>
        </w:rPr>
        <w:t>projekt rozvodu zodpovedajúci  skutočnosti</w:t>
      </w:r>
    </w:p>
    <w:p w:rsidR="0076065B" w:rsidRPr="00D81EFA" w:rsidRDefault="0076065B" w:rsidP="000D332C">
      <w:pPr>
        <w:numPr>
          <w:ilvl w:val="0"/>
          <w:numId w:val="30"/>
        </w:numPr>
        <w:ind w:left="567" w:hanging="567"/>
        <w:rPr>
          <w:lang w:val="sk-SK"/>
        </w:rPr>
      </w:pPr>
      <w:r w:rsidRPr="00D81EFA">
        <w:rPr>
          <w:lang w:val="sk-SK"/>
        </w:rPr>
        <w:t>správa o východiskovej revízii rozvodu</w:t>
      </w:r>
    </w:p>
    <w:p w:rsidR="0076065B" w:rsidRPr="00D81EFA" w:rsidRDefault="0076065B" w:rsidP="000D332C">
      <w:pPr>
        <w:numPr>
          <w:ilvl w:val="0"/>
          <w:numId w:val="30"/>
        </w:numPr>
        <w:ind w:left="567" w:hanging="567"/>
        <w:rPr>
          <w:lang w:val="sk-SK"/>
        </w:rPr>
      </w:pPr>
      <w:r w:rsidRPr="00D81EFA">
        <w:rPr>
          <w:lang w:val="sk-SK"/>
        </w:rPr>
        <w:t xml:space="preserve">stavebný a montážny denník ak je vedený </w:t>
      </w:r>
    </w:p>
    <w:p w:rsidR="000D332C" w:rsidRPr="00D81EFA" w:rsidRDefault="000D332C" w:rsidP="00B05D2A">
      <w:pPr>
        <w:rPr>
          <w:lang w:val="sk-SK"/>
        </w:rPr>
      </w:pPr>
    </w:p>
    <w:p w:rsidR="0076065B" w:rsidRPr="00D81EFA" w:rsidRDefault="0076065B" w:rsidP="00B05D2A">
      <w:pPr>
        <w:rPr>
          <w:lang w:val="sk-SK"/>
        </w:rPr>
      </w:pPr>
      <w:r w:rsidRPr="00D81EFA">
        <w:rPr>
          <w:lang w:val="sk-SK"/>
        </w:rPr>
        <w:t>Rozvod sa uvádza do prevádzky podľa spracovaného technologického postupu za prítomnosti prevádzkovateľa. O prevzatí sa spíše zápis, ktorý musí obsahovať:</w:t>
      </w:r>
    </w:p>
    <w:p w:rsidR="0076065B" w:rsidRPr="00D81EFA" w:rsidRDefault="0076065B" w:rsidP="000D332C">
      <w:pPr>
        <w:numPr>
          <w:ilvl w:val="0"/>
          <w:numId w:val="30"/>
        </w:numPr>
        <w:ind w:left="567" w:hanging="567"/>
        <w:rPr>
          <w:lang w:val="sk-SK"/>
        </w:rPr>
      </w:pPr>
      <w:r w:rsidRPr="00D81EFA">
        <w:rPr>
          <w:lang w:val="sk-SK"/>
        </w:rPr>
        <w:t>dátum uvedenia rozvodu do prevádzky</w:t>
      </w:r>
    </w:p>
    <w:p w:rsidR="0076065B" w:rsidRPr="00D81EFA" w:rsidRDefault="0076065B" w:rsidP="000D332C">
      <w:pPr>
        <w:numPr>
          <w:ilvl w:val="0"/>
          <w:numId w:val="30"/>
        </w:numPr>
        <w:ind w:left="567" w:hanging="567"/>
        <w:rPr>
          <w:lang w:val="sk-SK"/>
        </w:rPr>
      </w:pPr>
      <w:r w:rsidRPr="00D81EFA">
        <w:rPr>
          <w:lang w:val="sk-SK"/>
        </w:rPr>
        <w:t>mená a podpisy pracovníkov, ktorí rozvod uviedli do prevádzky</w:t>
      </w:r>
    </w:p>
    <w:p w:rsidR="0076065B" w:rsidRPr="00D81EFA" w:rsidRDefault="0076065B" w:rsidP="000D332C">
      <w:pPr>
        <w:numPr>
          <w:ilvl w:val="0"/>
          <w:numId w:val="30"/>
        </w:numPr>
        <w:ind w:left="567" w:hanging="567"/>
        <w:rPr>
          <w:lang w:val="sk-SK"/>
        </w:rPr>
      </w:pPr>
      <w:r w:rsidRPr="00D81EFA">
        <w:rPr>
          <w:lang w:val="sk-SK"/>
        </w:rPr>
        <w:t>zoznam odovzdanej technickej dokumentácie (výkresy, revízne správy, apod.)</w:t>
      </w:r>
    </w:p>
    <w:p w:rsidR="000D332C" w:rsidRPr="00D81EFA" w:rsidRDefault="000D332C" w:rsidP="00B05D2A">
      <w:pPr>
        <w:rPr>
          <w:lang w:val="sk-SK"/>
        </w:rPr>
      </w:pPr>
    </w:p>
    <w:p w:rsidR="0076065B" w:rsidRPr="00D81EFA" w:rsidRDefault="0076065B" w:rsidP="00B05D2A">
      <w:pPr>
        <w:rPr>
          <w:b/>
          <w:lang w:val="sk-SK"/>
        </w:rPr>
      </w:pPr>
      <w:r w:rsidRPr="00D81EFA">
        <w:rPr>
          <w:b/>
          <w:lang w:val="sk-SK"/>
        </w:rPr>
        <w:t>Prevádzka, kontrola, údržba a obsluha rozvodov pre medicinálne účely</w:t>
      </w:r>
    </w:p>
    <w:p w:rsidR="0076065B" w:rsidRPr="00D81EFA" w:rsidRDefault="0076065B" w:rsidP="00B05D2A">
      <w:pPr>
        <w:ind w:firstLine="708"/>
        <w:rPr>
          <w:lang w:val="sk-SK"/>
        </w:rPr>
      </w:pPr>
      <w:r w:rsidRPr="00D81EFA">
        <w:rPr>
          <w:lang w:val="sk-SK"/>
        </w:rPr>
        <w:t xml:space="preserve">Rozvod plynu ako vyhradené plynové zariadenie môže byť uvedené do trvalej prevádzky len po vystavení východiskovej revíznej správy a skúšobnej prevádzky. Prevádzka rozvodu smie byť vykonaná iba pod vedením schopného a odborne spôsobilého pracovníka. Za odbornú spôsobilosť zodpovedá organizácia alebo útvar, ktorý funkciu obsadzuje. </w:t>
      </w:r>
    </w:p>
    <w:p w:rsidR="000D332C" w:rsidRPr="00D81EFA" w:rsidRDefault="000D332C" w:rsidP="00B05D2A">
      <w:pPr>
        <w:ind w:firstLine="708"/>
        <w:rPr>
          <w:lang w:val="sk-SK"/>
        </w:rPr>
      </w:pPr>
    </w:p>
    <w:p w:rsidR="0076065B" w:rsidRPr="00D81EFA" w:rsidRDefault="0076065B" w:rsidP="000D332C">
      <w:pPr>
        <w:rPr>
          <w:u w:val="single"/>
          <w:lang w:val="sk-SK"/>
        </w:rPr>
      </w:pPr>
      <w:r w:rsidRPr="00D81EFA">
        <w:rPr>
          <w:u w:val="single"/>
          <w:lang w:val="sk-SK"/>
        </w:rPr>
        <w:t xml:space="preserve">Prevádzkovateľ je povinný v zmysle vyhl. č. 508/2009 </w:t>
      </w:r>
      <w:proofErr w:type="spellStart"/>
      <w:r w:rsidRPr="00D81EFA">
        <w:rPr>
          <w:u w:val="single"/>
          <w:lang w:val="sk-SK"/>
        </w:rPr>
        <w:t>Zz</w:t>
      </w:r>
      <w:proofErr w:type="spellEnd"/>
      <w:r w:rsidRPr="00D81EFA">
        <w:rPr>
          <w:u w:val="single"/>
          <w:lang w:val="sk-SK"/>
        </w:rPr>
        <w:t xml:space="preserve">. paragraf 8, </w:t>
      </w:r>
      <w:smartTag w:uri="urn:schemas-microsoft-com:office:smarttags" w:element="metricconverter">
        <w:smartTagPr>
          <w:attr w:name="ProductID" w:val="12 a"/>
        </w:smartTagPr>
        <w:r w:rsidRPr="00D81EFA">
          <w:rPr>
            <w:u w:val="single"/>
            <w:lang w:val="sk-SK"/>
          </w:rPr>
          <w:t>12 a</w:t>
        </w:r>
      </w:smartTag>
      <w:r w:rsidRPr="00D81EFA">
        <w:rPr>
          <w:u w:val="single"/>
          <w:lang w:val="sk-SK"/>
        </w:rPr>
        <w:t xml:space="preserve"> 18 zabezpečiť:</w:t>
      </w:r>
    </w:p>
    <w:p w:rsidR="0076065B" w:rsidRPr="00D81EFA" w:rsidRDefault="0076065B" w:rsidP="000D332C">
      <w:pPr>
        <w:numPr>
          <w:ilvl w:val="0"/>
          <w:numId w:val="30"/>
        </w:numPr>
        <w:ind w:left="567" w:hanging="567"/>
        <w:rPr>
          <w:lang w:val="sk-SK"/>
        </w:rPr>
      </w:pPr>
      <w:r w:rsidRPr="00D81EFA">
        <w:rPr>
          <w:lang w:val="sk-SK"/>
        </w:rPr>
        <w:t>aby kontroly a prevádzkové revízie boli vykonávané podľa predpisov vyhl. č.508/2009</w:t>
      </w:r>
      <w:r w:rsidR="00D958EB">
        <w:rPr>
          <w:lang w:val="sk-SK"/>
        </w:rPr>
        <w:t> </w:t>
      </w:r>
      <w:proofErr w:type="spellStart"/>
      <w:r w:rsidRPr="00D81EFA">
        <w:rPr>
          <w:lang w:val="sk-SK"/>
        </w:rPr>
        <w:t>Zz</w:t>
      </w:r>
      <w:proofErr w:type="spellEnd"/>
      <w:r w:rsidRPr="00D81EFA">
        <w:rPr>
          <w:lang w:val="sk-SK"/>
        </w:rPr>
        <w:t>., prípadne podľa návodov a pokynov výrobcu a dodávateľa</w:t>
      </w:r>
    </w:p>
    <w:p w:rsidR="0076065B" w:rsidRPr="00D81EFA" w:rsidRDefault="0076065B" w:rsidP="000D332C">
      <w:pPr>
        <w:numPr>
          <w:ilvl w:val="0"/>
          <w:numId w:val="30"/>
        </w:numPr>
        <w:ind w:left="567" w:hanging="567"/>
        <w:rPr>
          <w:lang w:val="sk-SK"/>
        </w:rPr>
      </w:pPr>
      <w:r w:rsidRPr="00D81EFA">
        <w:rPr>
          <w:lang w:val="sk-SK"/>
        </w:rPr>
        <w:t>aby montáž a opravy zariadenia vykonávala len oprávnená organizácia a obsluhu  zariadenia len</w:t>
      </w:r>
      <w:r w:rsidR="00D958EB">
        <w:rPr>
          <w:lang w:val="sk-SK"/>
        </w:rPr>
        <w:t> </w:t>
      </w:r>
      <w:r w:rsidRPr="00D81EFA">
        <w:rPr>
          <w:lang w:val="sk-SK"/>
        </w:rPr>
        <w:t>odborne spôsobilí pracovníci</w:t>
      </w:r>
    </w:p>
    <w:p w:rsidR="0076065B" w:rsidRPr="00D81EFA" w:rsidRDefault="0076065B" w:rsidP="000D332C">
      <w:pPr>
        <w:numPr>
          <w:ilvl w:val="0"/>
          <w:numId w:val="30"/>
        </w:numPr>
        <w:ind w:left="567" w:hanging="567"/>
        <w:rPr>
          <w:lang w:val="sk-SK"/>
        </w:rPr>
      </w:pPr>
      <w:r w:rsidRPr="00D81EFA">
        <w:rPr>
          <w:lang w:val="sk-SK"/>
        </w:rPr>
        <w:t xml:space="preserve">vypracovať do jedného mesiaca  od začatia prevádzky Miestny prevádzkový poriadok podľa podkladov projektovej a dodávateľskej dokumentácie, návodov výrobcov </w:t>
      </w:r>
      <w:r w:rsidR="00B05D2A" w:rsidRPr="00D81EFA">
        <w:rPr>
          <w:lang w:val="sk-SK"/>
        </w:rPr>
        <w:t>a n</w:t>
      </w:r>
      <w:r w:rsidRPr="00D81EFA">
        <w:rPr>
          <w:lang w:val="sk-SK"/>
        </w:rPr>
        <w:t>a základe skúseností z prevádzky</w:t>
      </w:r>
    </w:p>
    <w:p w:rsidR="0076065B" w:rsidRPr="00D81EFA" w:rsidRDefault="0076065B" w:rsidP="000D332C">
      <w:pPr>
        <w:numPr>
          <w:ilvl w:val="0"/>
          <w:numId w:val="30"/>
        </w:numPr>
        <w:ind w:left="567" w:hanging="567"/>
        <w:rPr>
          <w:lang w:val="sk-SK"/>
        </w:rPr>
      </w:pPr>
      <w:r w:rsidRPr="00D81EFA">
        <w:rPr>
          <w:lang w:val="sk-SK"/>
        </w:rPr>
        <w:t xml:space="preserve">viesť predpísanú technickú dokumentáciu, evidenciu zariadenia a uschovávať doklady stanovené právnymi predpismi alebo technickými normami, o prevádzke viesť prevádzkové záznamy </w:t>
      </w:r>
      <w:r w:rsidRPr="00D81EFA">
        <w:rPr>
          <w:lang w:val="sk-SK"/>
        </w:rPr>
        <w:lastRenderedPageBreak/>
        <w:t>a</w:t>
      </w:r>
      <w:r w:rsidR="00D958EB">
        <w:rPr>
          <w:lang w:val="sk-SK"/>
        </w:rPr>
        <w:t> </w:t>
      </w:r>
      <w:r w:rsidRPr="00D81EFA">
        <w:rPr>
          <w:lang w:val="sk-SK"/>
        </w:rPr>
        <w:t>prevádzkovú knihu, do ktorej sa zapisujú tlaky, spotreby, zistené nedostatky, výmena prvkov, revízie, správy a kontroly zariadenia</w:t>
      </w:r>
    </w:p>
    <w:p w:rsidR="0076065B" w:rsidRPr="00D81EFA" w:rsidRDefault="0076065B" w:rsidP="000D332C">
      <w:pPr>
        <w:numPr>
          <w:ilvl w:val="0"/>
          <w:numId w:val="30"/>
        </w:numPr>
        <w:ind w:left="567" w:hanging="567"/>
        <w:rPr>
          <w:lang w:val="sk-SK"/>
        </w:rPr>
      </w:pPr>
      <w:r w:rsidRPr="00D81EFA">
        <w:rPr>
          <w:lang w:val="sk-SK"/>
        </w:rPr>
        <w:t xml:space="preserve">ponechať v zálohe náhradný zdroj podľa </w:t>
      </w:r>
      <w:r w:rsidR="004A37B8">
        <w:rPr>
          <w:lang w:val="sk-SK"/>
        </w:rPr>
        <w:t>STN EN ISO 7396-1</w:t>
      </w:r>
      <w:r w:rsidRPr="00D81EFA">
        <w:rPr>
          <w:lang w:val="sk-SK"/>
        </w:rPr>
        <w:t>.</w:t>
      </w:r>
    </w:p>
    <w:p w:rsidR="000D332C" w:rsidRPr="00D81EFA" w:rsidRDefault="000D332C" w:rsidP="000D332C">
      <w:pPr>
        <w:ind w:left="567"/>
        <w:rPr>
          <w:lang w:val="sk-SK"/>
        </w:rPr>
      </w:pPr>
    </w:p>
    <w:p w:rsidR="0076065B" w:rsidRPr="00D81EFA" w:rsidRDefault="0076065B" w:rsidP="00B05D2A">
      <w:pPr>
        <w:ind w:firstLine="708"/>
        <w:rPr>
          <w:lang w:val="sk-SK"/>
        </w:rPr>
      </w:pPr>
      <w:r w:rsidRPr="00D81EFA">
        <w:rPr>
          <w:lang w:val="sk-SK"/>
        </w:rPr>
        <w:t>Prevádzkové záznamy musia byť uschované najmenej 3 roky. Prevádzková kniha najmenej 10</w:t>
      </w:r>
      <w:r w:rsidR="00B05D2A" w:rsidRPr="00D81EFA">
        <w:rPr>
          <w:lang w:val="sk-SK"/>
        </w:rPr>
        <w:t> </w:t>
      </w:r>
      <w:r w:rsidRPr="00D81EFA">
        <w:rPr>
          <w:lang w:val="sk-SK"/>
        </w:rPr>
        <w:t xml:space="preserve">rokov. Vykonávacia organizácia je povinná vypracovať harmonogram revízií najmenej na </w:t>
      </w:r>
      <w:r w:rsidR="00D958EB" w:rsidRPr="00D958EB">
        <w:rPr>
          <w:lang w:val="sk-SK"/>
        </w:rPr>
        <w:t>trojročné</w:t>
      </w:r>
      <w:r w:rsidR="00D958EB">
        <w:rPr>
          <w:lang w:val="sk-SK"/>
        </w:rPr>
        <w:t xml:space="preserve"> </w:t>
      </w:r>
      <w:r w:rsidRPr="00D81EFA">
        <w:rPr>
          <w:lang w:val="sk-SK"/>
        </w:rPr>
        <w:t>obdobie a vypracovať ho podľa prevádzkových skúseností a technického stavu zariadenia.</w:t>
      </w:r>
    </w:p>
    <w:p w:rsidR="0076065B" w:rsidRPr="00D81EFA" w:rsidRDefault="0076065B" w:rsidP="00B05D2A">
      <w:pPr>
        <w:ind w:firstLine="708"/>
        <w:rPr>
          <w:lang w:val="sk-SK"/>
        </w:rPr>
      </w:pPr>
      <w:r w:rsidRPr="00D81EFA">
        <w:rPr>
          <w:lang w:val="sk-SK"/>
        </w:rPr>
        <w:t xml:space="preserve">Bežné kontroly zariadenia musí vykonávať kvalifikovaný pracovník raz za mesiac podľa predpisov so zápisom do prevádzkového denníka. Poistné ventily sa skúšajú 1x </w:t>
      </w:r>
      <w:r w:rsidR="00D958EB" w:rsidRPr="00D81EFA">
        <w:rPr>
          <w:lang w:val="sk-SK"/>
        </w:rPr>
        <w:t>týždenne</w:t>
      </w:r>
      <w:r w:rsidRPr="00D81EFA">
        <w:rPr>
          <w:lang w:val="sk-SK"/>
        </w:rPr>
        <w:t>.</w:t>
      </w:r>
    </w:p>
    <w:p w:rsidR="0076065B" w:rsidRPr="00D81EFA" w:rsidRDefault="0076065B" w:rsidP="00B05D2A">
      <w:pPr>
        <w:pStyle w:val="Nadpis2"/>
        <w:rPr>
          <w:lang w:val="sk-SK"/>
        </w:rPr>
      </w:pPr>
      <w:bookmarkStart w:id="19" w:name="_Toc465150017"/>
      <w:r w:rsidRPr="00D81EFA">
        <w:rPr>
          <w:lang w:val="sk-SK"/>
        </w:rPr>
        <w:t xml:space="preserve">Príklad postupu na skúšky a </w:t>
      </w:r>
      <w:r w:rsidR="004A37B8" w:rsidRPr="00D81EFA">
        <w:rPr>
          <w:lang w:val="sk-SK"/>
        </w:rPr>
        <w:t>uvedení</w:t>
      </w:r>
      <w:r w:rsidRPr="00D81EFA">
        <w:rPr>
          <w:lang w:val="sk-SK"/>
        </w:rPr>
        <w:t xml:space="preserve"> do prevádzky </w:t>
      </w:r>
      <w:proofErr w:type="spellStart"/>
      <w:r w:rsidRPr="00D81EFA">
        <w:rPr>
          <w:lang w:val="sk-SK"/>
        </w:rPr>
        <w:t>dle</w:t>
      </w:r>
      <w:proofErr w:type="spellEnd"/>
      <w:r w:rsidRPr="00D81EFA">
        <w:rPr>
          <w:lang w:val="sk-SK"/>
        </w:rPr>
        <w:t xml:space="preserve"> </w:t>
      </w:r>
      <w:r w:rsidR="004A37B8">
        <w:rPr>
          <w:lang w:val="sk-SK"/>
        </w:rPr>
        <w:t>STN EN ISO 7396-1</w:t>
      </w:r>
      <w:bookmarkEnd w:id="19"/>
    </w:p>
    <w:p w:rsidR="0076065B" w:rsidRPr="00D81EFA" w:rsidRDefault="003E373B" w:rsidP="003E373B">
      <w:pPr>
        <w:numPr>
          <w:ilvl w:val="0"/>
          <w:numId w:val="30"/>
        </w:numPr>
        <w:ind w:left="567" w:hanging="567"/>
        <w:rPr>
          <w:lang w:val="sk-SK"/>
        </w:rPr>
      </w:pPr>
      <w:r>
        <w:rPr>
          <w:lang w:val="sk-SK"/>
        </w:rPr>
        <w:t>p</w:t>
      </w:r>
      <w:r w:rsidR="0076065B" w:rsidRPr="00D81EFA">
        <w:rPr>
          <w:lang w:val="sk-SK"/>
        </w:rPr>
        <w:t>rehliadky pred zakrytím</w:t>
      </w:r>
    </w:p>
    <w:p w:rsidR="0076065B" w:rsidRPr="00D81EFA" w:rsidRDefault="0076065B" w:rsidP="003E373B">
      <w:pPr>
        <w:numPr>
          <w:ilvl w:val="0"/>
          <w:numId w:val="30"/>
        </w:numPr>
        <w:ind w:left="567" w:hanging="567"/>
        <w:rPr>
          <w:lang w:val="sk-SK"/>
        </w:rPr>
      </w:pPr>
      <w:r w:rsidRPr="00D81EFA">
        <w:rPr>
          <w:lang w:val="sk-SK"/>
        </w:rPr>
        <w:t>prehliadka značenia podpier na potrubie</w:t>
      </w:r>
    </w:p>
    <w:p w:rsidR="0076065B" w:rsidRPr="00D81EFA" w:rsidRDefault="0076065B" w:rsidP="003E373B">
      <w:pPr>
        <w:numPr>
          <w:ilvl w:val="0"/>
          <w:numId w:val="30"/>
        </w:numPr>
        <w:ind w:left="567" w:hanging="567"/>
        <w:rPr>
          <w:lang w:val="sk-SK"/>
        </w:rPr>
      </w:pPr>
      <w:r w:rsidRPr="00D81EFA">
        <w:rPr>
          <w:lang w:val="sk-SK"/>
        </w:rPr>
        <w:t xml:space="preserve">kontrola </w:t>
      </w:r>
      <w:r w:rsidR="00D958EB" w:rsidRPr="00D81EFA">
        <w:rPr>
          <w:lang w:val="sk-SK"/>
        </w:rPr>
        <w:t>zhody</w:t>
      </w:r>
      <w:r w:rsidRPr="00D81EFA">
        <w:rPr>
          <w:lang w:val="sk-SK"/>
        </w:rPr>
        <w:t xml:space="preserve"> s projektovanými špecifikáciami</w:t>
      </w:r>
    </w:p>
    <w:p w:rsidR="0076065B" w:rsidRPr="00D81EFA" w:rsidRDefault="003E373B" w:rsidP="003E373B">
      <w:pPr>
        <w:numPr>
          <w:ilvl w:val="0"/>
          <w:numId w:val="30"/>
        </w:numPr>
        <w:ind w:left="567" w:hanging="567"/>
        <w:rPr>
          <w:lang w:val="sk-SK"/>
        </w:rPr>
      </w:pPr>
      <w:r>
        <w:rPr>
          <w:lang w:val="sk-SK"/>
        </w:rPr>
        <w:t>s</w:t>
      </w:r>
      <w:r w:rsidR="0076065B" w:rsidRPr="00D81EFA">
        <w:rPr>
          <w:lang w:val="sk-SK"/>
        </w:rPr>
        <w:t>kúšky a procedúry pred použitím systému</w:t>
      </w:r>
    </w:p>
    <w:p w:rsidR="0076065B" w:rsidRPr="00D81EFA" w:rsidRDefault="0076065B" w:rsidP="003E373B">
      <w:pPr>
        <w:numPr>
          <w:ilvl w:val="0"/>
          <w:numId w:val="30"/>
        </w:numPr>
        <w:ind w:left="567" w:hanging="567"/>
        <w:rPr>
          <w:lang w:val="sk-SK"/>
        </w:rPr>
      </w:pPr>
      <w:r w:rsidRPr="00D81EFA">
        <w:rPr>
          <w:lang w:val="sk-SK"/>
        </w:rPr>
        <w:t>skúšky tesnosti a mechanickej integrity</w:t>
      </w:r>
    </w:p>
    <w:p w:rsidR="0076065B" w:rsidRPr="00D81EFA" w:rsidRDefault="0076065B" w:rsidP="003E373B">
      <w:pPr>
        <w:numPr>
          <w:ilvl w:val="0"/>
          <w:numId w:val="30"/>
        </w:numPr>
        <w:ind w:left="567" w:hanging="567"/>
        <w:rPr>
          <w:lang w:val="sk-SK"/>
        </w:rPr>
      </w:pPr>
      <w:r w:rsidRPr="00D81EFA">
        <w:rPr>
          <w:lang w:val="sk-SK"/>
        </w:rPr>
        <w:t xml:space="preserve">skúšky uzatváracích  ventilov na </w:t>
      </w:r>
      <w:r w:rsidR="00D958EB" w:rsidRPr="00D81EFA">
        <w:rPr>
          <w:lang w:val="sk-SK"/>
        </w:rPr>
        <w:t>tesnosť</w:t>
      </w:r>
      <w:r w:rsidRPr="00D81EFA">
        <w:rPr>
          <w:lang w:val="sk-SK"/>
        </w:rPr>
        <w:t xml:space="preserve"> a uzavretie a kontroly správneho rozdelenia do zón a</w:t>
      </w:r>
      <w:r w:rsidR="003E373B">
        <w:rPr>
          <w:lang w:val="sk-SK"/>
        </w:rPr>
        <w:t> </w:t>
      </w:r>
      <w:r w:rsidRPr="00D81EFA">
        <w:rPr>
          <w:lang w:val="sk-SK"/>
        </w:rPr>
        <w:t>správnej identifikácie</w:t>
      </w:r>
    </w:p>
    <w:p w:rsidR="0076065B" w:rsidRPr="00D81EFA" w:rsidRDefault="0076065B" w:rsidP="003E373B">
      <w:pPr>
        <w:numPr>
          <w:ilvl w:val="0"/>
          <w:numId w:val="30"/>
        </w:numPr>
        <w:ind w:left="567" w:hanging="567"/>
        <w:rPr>
          <w:lang w:val="sk-SK"/>
        </w:rPr>
      </w:pPr>
      <w:r w:rsidRPr="00D81EFA">
        <w:rPr>
          <w:lang w:val="sk-SK"/>
        </w:rPr>
        <w:t xml:space="preserve">skúška </w:t>
      </w:r>
      <w:r w:rsidR="00D958EB" w:rsidRPr="00D81EFA">
        <w:rPr>
          <w:lang w:val="sk-SK"/>
        </w:rPr>
        <w:t>prepojenia</w:t>
      </w:r>
    </w:p>
    <w:p w:rsidR="0076065B" w:rsidRPr="00D81EFA" w:rsidRDefault="0076065B" w:rsidP="003E373B">
      <w:pPr>
        <w:numPr>
          <w:ilvl w:val="0"/>
          <w:numId w:val="30"/>
        </w:numPr>
        <w:ind w:left="567" w:hanging="567"/>
        <w:rPr>
          <w:lang w:val="sk-SK"/>
        </w:rPr>
      </w:pPr>
      <w:r w:rsidRPr="00D81EFA">
        <w:rPr>
          <w:lang w:val="sk-SK"/>
        </w:rPr>
        <w:t>skúška na zistenie upchania a prietoku</w:t>
      </w:r>
    </w:p>
    <w:p w:rsidR="0076065B" w:rsidRPr="00D81EFA" w:rsidRDefault="0076065B" w:rsidP="003E373B">
      <w:pPr>
        <w:numPr>
          <w:ilvl w:val="0"/>
          <w:numId w:val="30"/>
        </w:numPr>
        <w:ind w:left="567" w:hanging="567"/>
        <w:rPr>
          <w:lang w:val="sk-SK"/>
        </w:rPr>
      </w:pPr>
      <w:r w:rsidRPr="00D81EFA">
        <w:rPr>
          <w:lang w:val="sk-SK"/>
        </w:rPr>
        <w:t xml:space="preserve">kontroly </w:t>
      </w:r>
      <w:r w:rsidR="00D958EB" w:rsidRPr="00D81EFA">
        <w:rPr>
          <w:lang w:val="sk-SK"/>
        </w:rPr>
        <w:t>terminálnych</w:t>
      </w:r>
      <w:r w:rsidRPr="00D81EFA">
        <w:rPr>
          <w:lang w:val="sk-SK"/>
        </w:rPr>
        <w:t xml:space="preserve"> jednotiek a spojok NIST a DISS na mechanickú  funkciu, špecifickosť plynu a identifikáciu</w:t>
      </w:r>
    </w:p>
    <w:p w:rsidR="0076065B" w:rsidRPr="00D81EFA" w:rsidRDefault="0076065B" w:rsidP="003E373B">
      <w:pPr>
        <w:numPr>
          <w:ilvl w:val="0"/>
          <w:numId w:val="30"/>
        </w:numPr>
        <w:ind w:left="567" w:hanging="567"/>
        <w:rPr>
          <w:lang w:val="sk-SK"/>
        </w:rPr>
      </w:pPr>
      <w:r w:rsidRPr="00D81EFA">
        <w:rPr>
          <w:lang w:val="sk-SK"/>
        </w:rPr>
        <w:t>skúšky výkonnosti systému</w:t>
      </w:r>
    </w:p>
    <w:p w:rsidR="0076065B" w:rsidRPr="00D81EFA" w:rsidRDefault="0076065B" w:rsidP="003E373B">
      <w:pPr>
        <w:numPr>
          <w:ilvl w:val="0"/>
          <w:numId w:val="30"/>
        </w:numPr>
        <w:ind w:left="567" w:hanging="567"/>
        <w:rPr>
          <w:lang w:val="sk-SK"/>
        </w:rPr>
      </w:pPr>
      <w:r w:rsidRPr="00D81EFA">
        <w:rPr>
          <w:lang w:val="sk-SK"/>
        </w:rPr>
        <w:t>skúšky výkonnosti systému overením alebo výpočtom</w:t>
      </w:r>
    </w:p>
    <w:p w:rsidR="0076065B" w:rsidRPr="00D81EFA" w:rsidRDefault="0076065B" w:rsidP="003E373B">
      <w:pPr>
        <w:numPr>
          <w:ilvl w:val="0"/>
          <w:numId w:val="30"/>
        </w:numPr>
        <w:ind w:left="567" w:hanging="567"/>
        <w:rPr>
          <w:lang w:val="sk-SK"/>
        </w:rPr>
      </w:pPr>
      <w:r w:rsidRPr="00D81EFA">
        <w:rPr>
          <w:lang w:val="sk-SK"/>
        </w:rPr>
        <w:t>skúška poistných ventilov</w:t>
      </w:r>
    </w:p>
    <w:p w:rsidR="0076065B" w:rsidRPr="00D81EFA" w:rsidRDefault="0076065B" w:rsidP="003E373B">
      <w:pPr>
        <w:numPr>
          <w:ilvl w:val="0"/>
          <w:numId w:val="30"/>
        </w:numPr>
        <w:ind w:left="567" w:hanging="567"/>
        <w:rPr>
          <w:lang w:val="sk-SK"/>
        </w:rPr>
      </w:pPr>
      <w:r w:rsidRPr="00D81EFA">
        <w:rPr>
          <w:lang w:val="sk-SK"/>
        </w:rPr>
        <w:t>skúšky zdrojov zásobovania</w:t>
      </w:r>
    </w:p>
    <w:p w:rsidR="0076065B" w:rsidRPr="00D81EFA" w:rsidRDefault="0076065B" w:rsidP="003E373B">
      <w:pPr>
        <w:numPr>
          <w:ilvl w:val="0"/>
          <w:numId w:val="30"/>
        </w:numPr>
        <w:ind w:left="567" w:hanging="567"/>
        <w:rPr>
          <w:lang w:val="sk-SK"/>
        </w:rPr>
      </w:pPr>
      <w:r w:rsidRPr="00D81EFA">
        <w:rPr>
          <w:lang w:val="sk-SK"/>
        </w:rPr>
        <w:t>skúšky monitorovacích a poplachových systémov</w:t>
      </w:r>
    </w:p>
    <w:p w:rsidR="0076065B" w:rsidRPr="003E373B" w:rsidRDefault="0076065B" w:rsidP="003E373B">
      <w:pPr>
        <w:numPr>
          <w:ilvl w:val="0"/>
          <w:numId w:val="30"/>
        </w:numPr>
        <w:ind w:left="567" w:hanging="567"/>
        <w:rPr>
          <w:lang w:val="sk-SK"/>
        </w:rPr>
      </w:pPr>
      <w:r w:rsidRPr="00D81EFA">
        <w:rPr>
          <w:lang w:val="sk-SK"/>
        </w:rPr>
        <w:t>skúšky znečistenia časticami</w:t>
      </w:r>
    </w:p>
    <w:p w:rsidR="0076065B" w:rsidRPr="00D81EFA" w:rsidRDefault="0076065B" w:rsidP="003E373B">
      <w:pPr>
        <w:numPr>
          <w:ilvl w:val="0"/>
          <w:numId w:val="30"/>
        </w:numPr>
        <w:ind w:left="567" w:hanging="567"/>
        <w:rPr>
          <w:lang w:val="sk-SK"/>
        </w:rPr>
      </w:pPr>
      <w:r w:rsidRPr="00D81EFA">
        <w:rPr>
          <w:lang w:val="sk-SK"/>
        </w:rPr>
        <w:t>skúšky kvality medicinálneho vzduchu a vzduchu na pohon chirurgických nástrojov, dodávaného zásobovacími systémami so vzduchovými kompresormi</w:t>
      </w:r>
    </w:p>
    <w:p w:rsidR="0076065B" w:rsidRPr="00D81EFA" w:rsidRDefault="0076065B" w:rsidP="003E373B">
      <w:pPr>
        <w:numPr>
          <w:ilvl w:val="0"/>
          <w:numId w:val="30"/>
        </w:numPr>
        <w:ind w:left="567" w:hanging="567"/>
        <w:rPr>
          <w:lang w:val="sk-SK"/>
        </w:rPr>
      </w:pPr>
      <w:r w:rsidRPr="00D81EFA">
        <w:rPr>
          <w:lang w:val="sk-SK"/>
        </w:rPr>
        <w:t>skúška kvality medicinálneho vzduchu dodávaného zmiešavacím systémom</w:t>
      </w:r>
    </w:p>
    <w:p w:rsidR="0076065B" w:rsidRPr="003E373B" w:rsidRDefault="0076065B" w:rsidP="003E373B">
      <w:pPr>
        <w:numPr>
          <w:ilvl w:val="0"/>
          <w:numId w:val="30"/>
        </w:numPr>
        <w:ind w:left="567" w:hanging="567"/>
        <w:rPr>
          <w:lang w:val="sk-SK"/>
        </w:rPr>
      </w:pPr>
      <w:r w:rsidRPr="00D81EFA">
        <w:rPr>
          <w:lang w:val="sk-SK"/>
        </w:rPr>
        <w:t xml:space="preserve">skúška kvality kyslíkom </w:t>
      </w:r>
      <w:r w:rsidR="00D958EB" w:rsidRPr="00D81EFA">
        <w:rPr>
          <w:lang w:val="sk-SK"/>
        </w:rPr>
        <w:t>obohateného</w:t>
      </w:r>
      <w:r w:rsidRPr="00D81EFA">
        <w:rPr>
          <w:lang w:val="sk-SK"/>
        </w:rPr>
        <w:t xml:space="preserve"> vzduchu, dodávaného systémami s koncentrátorom kyslíka</w:t>
      </w:r>
    </w:p>
    <w:p w:rsidR="0076065B" w:rsidRPr="00D81EFA" w:rsidRDefault="0076065B" w:rsidP="003E373B">
      <w:pPr>
        <w:numPr>
          <w:ilvl w:val="0"/>
          <w:numId w:val="30"/>
        </w:numPr>
        <w:ind w:left="567" w:hanging="567"/>
        <w:rPr>
          <w:lang w:val="sk-SK"/>
        </w:rPr>
      </w:pPr>
      <w:r w:rsidRPr="00D81EFA">
        <w:rPr>
          <w:lang w:val="sk-SK"/>
        </w:rPr>
        <w:t xml:space="preserve">naplnenie </w:t>
      </w:r>
      <w:r w:rsidR="00D958EB" w:rsidRPr="00D81EFA">
        <w:rPr>
          <w:lang w:val="sk-SK"/>
        </w:rPr>
        <w:t>špecifickým</w:t>
      </w:r>
      <w:r w:rsidRPr="00D81EFA">
        <w:rPr>
          <w:lang w:val="sk-SK"/>
        </w:rPr>
        <w:t xml:space="preserve"> plynom</w:t>
      </w:r>
    </w:p>
    <w:p w:rsidR="0076065B" w:rsidRDefault="0076065B" w:rsidP="003E373B">
      <w:pPr>
        <w:numPr>
          <w:ilvl w:val="0"/>
          <w:numId w:val="30"/>
        </w:numPr>
        <w:ind w:left="567" w:hanging="567"/>
        <w:rPr>
          <w:lang w:val="sk-SK"/>
        </w:rPr>
      </w:pPr>
      <w:r w:rsidRPr="00D81EFA">
        <w:rPr>
          <w:lang w:val="sk-SK"/>
        </w:rPr>
        <w:t>skúšky identity plynu</w:t>
      </w:r>
    </w:p>
    <w:p w:rsidR="00BC0075" w:rsidRPr="00BC0075" w:rsidRDefault="00BC0075" w:rsidP="00BC0075">
      <w:pPr>
        <w:pStyle w:val="Nadpis2"/>
        <w:rPr>
          <w:lang w:val="sk-SK"/>
        </w:rPr>
      </w:pPr>
      <w:bookmarkStart w:id="20" w:name="_Toc465150018"/>
      <w:r w:rsidRPr="00BC0075">
        <w:rPr>
          <w:lang w:val="sk-SK"/>
        </w:rPr>
        <w:t>Technické údaje</w:t>
      </w:r>
      <w:bookmarkEnd w:id="20"/>
      <w:r w:rsidRPr="00BC0075">
        <w:rPr>
          <w:lang w:val="sk-SK"/>
        </w:rPr>
        <w:tab/>
      </w:r>
      <w:r w:rsidRPr="00BC0075">
        <w:rPr>
          <w:lang w:val="sk-SK"/>
        </w:rPr>
        <w:tab/>
      </w:r>
      <w:r w:rsidRPr="00BC0075">
        <w:rPr>
          <w:lang w:val="sk-SK"/>
        </w:rPr>
        <w:tab/>
      </w:r>
      <w:r w:rsidRPr="00BC0075">
        <w:rPr>
          <w:lang w:val="sk-SK"/>
        </w:rPr>
        <w:tab/>
      </w:r>
    </w:p>
    <w:p w:rsidR="00BC0075" w:rsidRPr="00D81EFA" w:rsidRDefault="00BC0075" w:rsidP="00BC0075">
      <w:pPr>
        <w:tabs>
          <w:tab w:val="left" w:pos="3544"/>
          <w:tab w:val="left" w:pos="5812"/>
          <w:tab w:val="left" w:pos="8080"/>
        </w:tabs>
        <w:rPr>
          <w:b/>
          <w:u w:val="single"/>
          <w:lang w:val="sk-SK"/>
        </w:rPr>
      </w:pPr>
      <w:r w:rsidRPr="00D81EFA">
        <w:rPr>
          <w:lang w:val="sk-SK"/>
        </w:rPr>
        <w:tab/>
      </w:r>
      <w:r>
        <w:rPr>
          <w:b/>
          <w:u w:val="single"/>
          <w:lang w:val="sk-SK"/>
        </w:rPr>
        <w:t>O</w:t>
      </w:r>
      <w:r w:rsidRPr="005C329B">
        <w:rPr>
          <w:b/>
          <w:u w:val="single"/>
          <w:vertAlign w:val="subscript"/>
          <w:lang w:val="sk-SK"/>
        </w:rPr>
        <w:t>2</w:t>
      </w:r>
      <w:r w:rsidRPr="00D81EFA">
        <w:rPr>
          <w:b/>
          <w:u w:val="single"/>
          <w:lang w:val="sk-SK"/>
        </w:rPr>
        <w:tab/>
        <w:t>SV</w:t>
      </w:r>
      <w:r w:rsidRPr="005C329B">
        <w:rPr>
          <w:b/>
          <w:u w:val="single"/>
          <w:vertAlign w:val="subscript"/>
          <w:lang w:val="sk-SK"/>
        </w:rPr>
        <w:t>04</w:t>
      </w:r>
      <w:r>
        <w:rPr>
          <w:b/>
          <w:u w:val="single"/>
          <w:lang w:val="sk-SK"/>
        </w:rPr>
        <w:tab/>
        <w:t>Vak</w:t>
      </w:r>
      <w:r>
        <w:rPr>
          <w:b/>
          <w:u w:val="single"/>
          <w:lang w:val="sk-SK"/>
        </w:rPr>
        <w:tab/>
      </w:r>
      <w:r>
        <w:rPr>
          <w:b/>
          <w:u w:val="single"/>
          <w:lang w:val="sk-SK"/>
        </w:rPr>
        <w:tab/>
      </w:r>
    </w:p>
    <w:p w:rsidR="00BC0075" w:rsidRPr="00D81EFA" w:rsidRDefault="00BC0075" w:rsidP="00BC0075">
      <w:pPr>
        <w:tabs>
          <w:tab w:val="left" w:pos="3544"/>
          <w:tab w:val="left" w:pos="5812"/>
          <w:tab w:val="left" w:pos="8080"/>
        </w:tabs>
        <w:rPr>
          <w:lang w:val="sk-SK"/>
        </w:rPr>
      </w:pPr>
      <w:r w:rsidRPr="00D81EFA">
        <w:rPr>
          <w:lang w:val="sk-SK"/>
        </w:rPr>
        <w:t>m. distribučný tlak</w:t>
      </w:r>
      <w:r w:rsidRPr="00D81EFA">
        <w:rPr>
          <w:lang w:val="sk-SK"/>
        </w:rPr>
        <w:tab/>
        <w:t>400 kPa</w:t>
      </w:r>
      <w:r w:rsidRPr="00D81EFA">
        <w:rPr>
          <w:lang w:val="sk-SK"/>
        </w:rPr>
        <w:tab/>
        <w:t>400 kPa</w:t>
      </w:r>
      <w:r>
        <w:rPr>
          <w:lang w:val="sk-SK"/>
        </w:rPr>
        <w:tab/>
        <w:t>-40 ÷-80 kPa</w:t>
      </w:r>
    </w:p>
    <w:p w:rsidR="00BC0075" w:rsidRPr="00D81EFA" w:rsidRDefault="00BC0075" w:rsidP="00BC0075">
      <w:pPr>
        <w:tabs>
          <w:tab w:val="left" w:pos="3544"/>
          <w:tab w:val="left" w:pos="5812"/>
          <w:tab w:val="left" w:pos="8080"/>
        </w:tabs>
        <w:rPr>
          <w:lang w:val="sk-SK"/>
        </w:rPr>
      </w:pPr>
      <w:proofErr w:type="spellStart"/>
      <w:r w:rsidRPr="00D81EFA">
        <w:rPr>
          <w:lang w:val="sk-SK"/>
        </w:rPr>
        <w:t>sk</w:t>
      </w:r>
      <w:proofErr w:type="spellEnd"/>
      <w:r w:rsidRPr="00D81EFA">
        <w:rPr>
          <w:lang w:val="sk-SK"/>
        </w:rPr>
        <w:t>. mech. pevnosti</w:t>
      </w:r>
      <w:r w:rsidRPr="00D81EFA">
        <w:rPr>
          <w:lang w:val="sk-SK"/>
        </w:rPr>
        <w:tab/>
        <w:t>1000 kPa</w:t>
      </w:r>
      <w:r w:rsidRPr="00D81EFA">
        <w:rPr>
          <w:lang w:val="sk-SK"/>
        </w:rPr>
        <w:tab/>
        <w:t>1000 kPa</w:t>
      </w:r>
      <w:r>
        <w:rPr>
          <w:lang w:val="sk-SK"/>
        </w:rPr>
        <w:tab/>
        <w:t>1000 kPa</w:t>
      </w:r>
    </w:p>
    <w:p w:rsidR="00BC0075" w:rsidRPr="00D81EFA" w:rsidRDefault="00BC0075" w:rsidP="00BC0075">
      <w:pPr>
        <w:tabs>
          <w:tab w:val="left" w:pos="3544"/>
          <w:tab w:val="left" w:pos="5812"/>
          <w:tab w:val="left" w:pos="8080"/>
        </w:tabs>
        <w:rPr>
          <w:lang w:val="sk-SK"/>
        </w:rPr>
      </w:pPr>
      <w:proofErr w:type="spellStart"/>
      <w:r w:rsidRPr="00D81EFA">
        <w:rPr>
          <w:lang w:val="sk-SK"/>
        </w:rPr>
        <w:t>sk</w:t>
      </w:r>
      <w:proofErr w:type="spellEnd"/>
      <w:r w:rsidRPr="00D81EFA">
        <w:rPr>
          <w:lang w:val="sk-SK"/>
        </w:rPr>
        <w:t>. na tesnosť</w:t>
      </w:r>
      <w:r w:rsidRPr="00D81EFA">
        <w:rPr>
          <w:lang w:val="sk-SK"/>
        </w:rPr>
        <w:tab/>
        <w:t>600 kPa</w:t>
      </w:r>
      <w:r w:rsidRPr="00D81EFA">
        <w:rPr>
          <w:lang w:val="sk-SK"/>
        </w:rPr>
        <w:tab/>
        <w:t>600 kPa</w:t>
      </w:r>
      <w:r>
        <w:rPr>
          <w:lang w:val="sk-SK"/>
        </w:rPr>
        <w:tab/>
        <w:t>500 kPa</w:t>
      </w:r>
    </w:p>
    <w:p w:rsidR="00BC0075" w:rsidRPr="00D81EFA" w:rsidRDefault="00BC0075" w:rsidP="00BC0075">
      <w:pPr>
        <w:rPr>
          <w:lang w:val="sk-SK"/>
        </w:rPr>
      </w:pPr>
      <w:r w:rsidRPr="00D81EFA">
        <w:rPr>
          <w:lang w:val="sk-SK"/>
        </w:rPr>
        <w:tab/>
        <w:t xml:space="preserve">Potrubný rozvod kyslíka musí byť dokonale odmastený, bez tuku, musí vyhovovať podmienkam </w:t>
      </w:r>
      <w:r>
        <w:rPr>
          <w:lang w:val="sk-SK"/>
        </w:rPr>
        <w:t>STN EN ISO 7396-1</w:t>
      </w:r>
      <w:r w:rsidRPr="00D81EFA">
        <w:rPr>
          <w:lang w:val="sk-SK"/>
        </w:rPr>
        <w:t xml:space="preserve">.  Pre pneumatickú skúšku možno použiť vzduch alebo iný inertný plyn, zaručene suchý a bez mastnoty. </w:t>
      </w:r>
      <w:r w:rsidR="004606EB" w:rsidRPr="004606EB">
        <w:rPr>
          <w:u w:val="single"/>
          <w:lang w:val="sk-SK"/>
        </w:rPr>
        <w:t>Rozvod medicinálneho kyslíka patrí do skupiny A/g.</w:t>
      </w:r>
    </w:p>
    <w:p w:rsidR="0076065B" w:rsidRPr="0078232B" w:rsidRDefault="0076065B" w:rsidP="0078232B">
      <w:pPr>
        <w:pStyle w:val="Nadpis1"/>
        <w:rPr>
          <w:lang w:val="sk-SK"/>
        </w:rPr>
      </w:pPr>
      <w:bookmarkStart w:id="21" w:name="_Toc465150019"/>
      <w:r w:rsidRPr="0078232B">
        <w:rPr>
          <w:lang w:val="sk-SK"/>
        </w:rPr>
        <w:lastRenderedPageBreak/>
        <w:t>Bezpečnostné predpisy</w:t>
      </w:r>
      <w:bookmarkEnd w:id="21"/>
    </w:p>
    <w:p w:rsidR="0076065B" w:rsidRPr="00D81EFA" w:rsidRDefault="0076065B" w:rsidP="000D332C">
      <w:pPr>
        <w:pStyle w:val="Nadpis2"/>
        <w:rPr>
          <w:lang w:val="sk-SK"/>
        </w:rPr>
      </w:pPr>
      <w:bookmarkStart w:id="22" w:name="_Toc465150020"/>
      <w:r w:rsidRPr="00D81EFA">
        <w:rPr>
          <w:lang w:val="sk-SK"/>
        </w:rPr>
        <w:t>Pri montáži</w:t>
      </w:r>
      <w:bookmarkEnd w:id="22"/>
    </w:p>
    <w:p w:rsidR="0076065B" w:rsidRPr="00D81EFA" w:rsidRDefault="0076065B" w:rsidP="00CE054E">
      <w:pPr>
        <w:ind w:firstLine="708"/>
        <w:rPr>
          <w:u w:val="single"/>
          <w:lang w:val="sk-SK"/>
        </w:rPr>
      </w:pPr>
      <w:r w:rsidRPr="00D81EFA">
        <w:rPr>
          <w:lang w:val="sk-SK"/>
        </w:rPr>
        <w:t>Pred začiatkom montážnych prác na rozvodoch investor oboznámi montérov, ktorí budú práce vykonávať so všetkými okolnosťami, ktoré by mohli ohroziť ich bezpečnosť pri práci</w:t>
      </w:r>
      <w:r w:rsidR="00CE054E" w:rsidRPr="00D81EFA">
        <w:rPr>
          <w:lang w:val="sk-SK"/>
        </w:rPr>
        <w:t xml:space="preserve"> </w:t>
      </w:r>
      <w:r w:rsidRPr="00D81EFA">
        <w:rPr>
          <w:lang w:val="sk-SK"/>
        </w:rPr>
        <w:t>a o tejto inštruktáži vykoná zápis, ktorého jednu kópiu zašle do montážnej organizácie. Pri montáži rozvodov musia byť dodržané príslušné bezpečnostné predpisy pre vykonávanie stavebno-montážnych prác.</w:t>
      </w:r>
    </w:p>
    <w:p w:rsidR="0076065B" w:rsidRPr="00D81EFA" w:rsidRDefault="0076065B" w:rsidP="000D332C">
      <w:pPr>
        <w:pStyle w:val="Nadpis2"/>
        <w:rPr>
          <w:lang w:val="sk-SK"/>
        </w:rPr>
      </w:pPr>
      <w:bookmarkStart w:id="23" w:name="_Toc465150021"/>
      <w:r w:rsidRPr="00D81EFA">
        <w:rPr>
          <w:lang w:val="sk-SK"/>
        </w:rPr>
        <w:t>Pri skúškach</w:t>
      </w:r>
      <w:bookmarkEnd w:id="23"/>
      <w:r w:rsidRPr="00D81EFA">
        <w:rPr>
          <w:lang w:val="sk-SK"/>
        </w:rPr>
        <w:t xml:space="preserve"> </w:t>
      </w:r>
    </w:p>
    <w:p w:rsidR="0076065B" w:rsidRPr="00D81EFA" w:rsidRDefault="0076065B" w:rsidP="000D332C">
      <w:pPr>
        <w:ind w:firstLine="708"/>
        <w:rPr>
          <w:lang w:val="sk-SK"/>
        </w:rPr>
      </w:pPr>
      <w:r w:rsidRPr="00D81EFA">
        <w:rPr>
          <w:lang w:val="sk-SK"/>
        </w:rPr>
        <w:t xml:space="preserve">Pri skúškach rozvodov je potrebné postupovať podľa vyhl. č. 508/2009 </w:t>
      </w:r>
      <w:proofErr w:type="spellStart"/>
      <w:r w:rsidRPr="00D81EFA">
        <w:rPr>
          <w:lang w:val="sk-SK"/>
        </w:rPr>
        <w:t>Zz</w:t>
      </w:r>
      <w:proofErr w:type="spellEnd"/>
      <w:r w:rsidRPr="00D81EFA">
        <w:rPr>
          <w:lang w:val="sk-SK"/>
        </w:rPr>
        <w:t>., paragraf 9  a 11 i príslušných STN. Pred začiatkom skúšky zariadenia vykoná organizácia opatrenia podľa paragrafu 5 tejto vyhlášky a ďalej zabezpečí:</w:t>
      </w:r>
    </w:p>
    <w:p w:rsidR="0076065B" w:rsidRPr="00D81EFA" w:rsidRDefault="0076065B" w:rsidP="00014A6A">
      <w:pPr>
        <w:numPr>
          <w:ilvl w:val="0"/>
          <w:numId w:val="30"/>
        </w:numPr>
        <w:ind w:left="567" w:hanging="567"/>
        <w:rPr>
          <w:lang w:val="sk-SK"/>
        </w:rPr>
      </w:pPr>
      <w:r w:rsidRPr="00D81EFA">
        <w:rPr>
          <w:lang w:val="sk-SK"/>
        </w:rPr>
        <w:t>vytýči a zreteľne označí bezpečnostné pásmo s ohľadom na to, že sú prekračované</w:t>
      </w:r>
      <w:r w:rsidR="000D332C" w:rsidRPr="00D81EFA">
        <w:rPr>
          <w:lang w:val="sk-SK"/>
        </w:rPr>
        <w:t xml:space="preserve"> </w:t>
      </w:r>
      <w:r w:rsidRPr="00D81EFA">
        <w:rPr>
          <w:lang w:val="sk-SK"/>
        </w:rPr>
        <w:t>prevádzkové hodnoty tlakov</w:t>
      </w:r>
    </w:p>
    <w:p w:rsidR="0076065B" w:rsidRPr="00D81EFA" w:rsidRDefault="0076065B" w:rsidP="000D332C">
      <w:pPr>
        <w:numPr>
          <w:ilvl w:val="0"/>
          <w:numId w:val="30"/>
        </w:numPr>
        <w:ind w:left="567" w:hanging="567"/>
        <w:rPr>
          <w:lang w:val="sk-SK"/>
        </w:rPr>
      </w:pPr>
      <w:r w:rsidRPr="00D81EFA">
        <w:rPr>
          <w:lang w:val="sk-SK"/>
        </w:rPr>
        <w:t xml:space="preserve">aby sa v priebehu skúšky nezdržiavali v bezpečnostnom pásme nepovolané osoby </w:t>
      </w:r>
    </w:p>
    <w:p w:rsidR="0076065B" w:rsidRPr="00D81EFA" w:rsidRDefault="0076065B" w:rsidP="000D332C">
      <w:pPr>
        <w:numPr>
          <w:ilvl w:val="0"/>
          <w:numId w:val="30"/>
        </w:numPr>
        <w:ind w:left="567" w:hanging="567"/>
        <w:rPr>
          <w:lang w:val="sk-SK"/>
        </w:rPr>
      </w:pPr>
      <w:r w:rsidRPr="00D81EFA">
        <w:rPr>
          <w:lang w:val="sk-SK"/>
        </w:rPr>
        <w:t>aby sa pracovníci poverení vykonávaním skúšky zdržiavali na bezpečnom mieste</w:t>
      </w:r>
    </w:p>
    <w:p w:rsidR="0076065B" w:rsidRPr="00D81EFA" w:rsidRDefault="0076065B" w:rsidP="000D332C">
      <w:pPr>
        <w:numPr>
          <w:ilvl w:val="0"/>
          <w:numId w:val="30"/>
        </w:numPr>
        <w:ind w:left="567" w:hanging="567"/>
        <w:rPr>
          <w:lang w:val="sk-SK"/>
        </w:rPr>
      </w:pPr>
      <w:r w:rsidRPr="00D81EFA">
        <w:rPr>
          <w:lang w:val="sk-SK"/>
        </w:rPr>
        <w:t>aby meracie a  ovládacie  zariadenie,  ktoré sa  v priebehu  skúšky  používa  bolo uložené na bezpečnom mieste</w:t>
      </w:r>
    </w:p>
    <w:p w:rsidR="0076065B" w:rsidRPr="00D81EFA" w:rsidRDefault="0076065B" w:rsidP="00014A6A">
      <w:pPr>
        <w:numPr>
          <w:ilvl w:val="0"/>
          <w:numId w:val="30"/>
        </w:numPr>
        <w:ind w:left="567" w:hanging="567"/>
        <w:rPr>
          <w:lang w:val="sk-SK"/>
        </w:rPr>
      </w:pPr>
      <w:r w:rsidRPr="00D81EFA">
        <w:rPr>
          <w:lang w:val="sk-SK"/>
        </w:rPr>
        <w:t>aby sa pripojovacie potrubie a tlakové nádoby potrebné pre prevedenie skúšky najskôr vyskúšali na určitý tlak</w:t>
      </w:r>
    </w:p>
    <w:p w:rsidR="0076065B" w:rsidRPr="00D81EFA" w:rsidRDefault="0076065B" w:rsidP="000D332C">
      <w:pPr>
        <w:numPr>
          <w:ilvl w:val="0"/>
          <w:numId w:val="30"/>
        </w:numPr>
        <w:ind w:left="567" w:hanging="567"/>
        <w:rPr>
          <w:lang w:val="sk-SK"/>
        </w:rPr>
      </w:pPr>
      <w:r w:rsidRPr="00D81EFA">
        <w:rPr>
          <w:lang w:val="sk-SK"/>
        </w:rPr>
        <w:t xml:space="preserve">vykoná protipožiarne opatrenie v potrebnom rozsahu podľa všeobecných predpisov </w:t>
      </w:r>
    </w:p>
    <w:p w:rsidR="0076065B" w:rsidRPr="00D81EFA" w:rsidRDefault="0076065B" w:rsidP="000D332C">
      <w:pPr>
        <w:pStyle w:val="Nadpis2"/>
        <w:rPr>
          <w:lang w:val="sk-SK"/>
        </w:rPr>
      </w:pPr>
      <w:bookmarkStart w:id="24" w:name="_Toc465150022"/>
      <w:r w:rsidRPr="00D81EFA">
        <w:rPr>
          <w:lang w:val="sk-SK"/>
        </w:rPr>
        <w:t>Pri prevádzke</w:t>
      </w:r>
      <w:bookmarkEnd w:id="24"/>
    </w:p>
    <w:p w:rsidR="0076065B" w:rsidRPr="00D81EFA" w:rsidRDefault="0076065B" w:rsidP="000D332C">
      <w:pPr>
        <w:ind w:firstLine="708"/>
        <w:rPr>
          <w:lang w:val="sk-SK"/>
        </w:rPr>
      </w:pPr>
      <w:r w:rsidRPr="00D81EFA">
        <w:rPr>
          <w:lang w:val="sk-SK"/>
        </w:rPr>
        <w:t xml:space="preserve">Prevádzkovateľ je povinný prispôsobiť prevádzkové a bezpečnostné predpisy miestnym pomerom (pracovné predpisy pre dozor, pokyny pre prípad požiaru, úniku média a poruchy rozvodu, lehoty pre pravidelné revízie a inštrukcie k týmto predpisom). Spracované predpisy musia byť uložené na prístupnom mieste. </w:t>
      </w:r>
    </w:p>
    <w:p w:rsidR="000918BB" w:rsidRDefault="0076065B" w:rsidP="000D332C">
      <w:pPr>
        <w:ind w:firstLine="708"/>
        <w:rPr>
          <w:lang w:val="sk-SK"/>
        </w:rPr>
      </w:pPr>
      <w:r w:rsidRPr="00D81EFA">
        <w:rPr>
          <w:lang w:val="sk-SK"/>
        </w:rPr>
        <w:t>Pri úniku média je potrebné uzatvoriť prívod plynu pred miestom poškodenia a okolitý priestor vyvetrať.</w:t>
      </w:r>
    </w:p>
    <w:p w:rsidR="000918BB" w:rsidRDefault="000918BB">
      <w:pPr>
        <w:spacing w:after="160" w:line="259" w:lineRule="auto"/>
        <w:jc w:val="left"/>
        <w:rPr>
          <w:lang w:val="sk-SK"/>
        </w:rPr>
      </w:pPr>
      <w:r>
        <w:rPr>
          <w:lang w:val="sk-SK"/>
        </w:rPr>
        <w:br w:type="page"/>
      </w:r>
    </w:p>
    <w:p w:rsidR="0076065B" w:rsidRPr="00D81EFA" w:rsidRDefault="0076065B" w:rsidP="0076065B">
      <w:pPr>
        <w:pStyle w:val="Nadpis1"/>
        <w:rPr>
          <w:lang w:val="sk-SK"/>
        </w:rPr>
      </w:pPr>
      <w:bookmarkStart w:id="25" w:name="_Toc465150023"/>
      <w:r w:rsidRPr="00D81EFA">
        <w:rPr>
          <w:lang w:val="sk-SK"/>
        </w:rPr>
        <w:lastRenderedPageBreak/>
        <w:t>Charakteristika médií</w:t>
      </w:r>
      <w:bookmarkEnd w:id="25"/>
    </w:p>
    <w:p w:rsidR="0076065B" w:rsidRPr="00D81EFA" w:rsidRDefault="0076065B" w:rsidP="005C329B">
      <w:pPr>
        <w:keepNext/>
        <w:rPr>
          <w:b/>
          <w:u w:val="single"/>
          <w:lang w:val="sk-SK"/>
        </w:rPr>
      </w:pPr>
      <w:r w:rsidRPr="00D81EFA">
        <w:rPr>
          <w:b/>
          <w:u w:val="single"/>
          <w:lang w:val="sk-SK"/>
        </w:rPr>
        <w:t>Medicinálny kyslík:</w:t>
      </w:r>
    </w:p>
    <w:p w:rsidR="0076065B" w:rsidRPr="00D81EFA" w:rsidRDefault="0076065B" w:rsidP="000D332C">
      <w:pPr>
        <w:ind w:firstLine="708"/>
        <w:rPr>
          <w:lang w:val="sk-SK"/>
        </w:rPr>
      </w:pPr>
      <w:r w:rsidRPr="00D81EFA">
        <w:rPr>
          <w:lang w:val="sk-SK"/>
        </w:rPr>
        <w:t>Je za normálnych okolností bezfarebný nehorľavý plyn bez chuti a zápachu, nejedovatý. Kyslík je látka so silne oxidačnými účinkami a veľmi intenzívne podporuje horenie. S horľavými plynmi tvorí výbušnú zmes. V stlačenej kyslíkovej atmosfére sa samovoľne vznecujú oleje a tuky. Kvapalný kyslík je svetlo modrý a veľmi rýchlo prechádza do plynného stavu. V styku s organickými látkami krajne nebezpečný, pri dotyku vznikajú popáleniny, tvoria sa výbušné zmesi. V zdravotníctve sa používa prevažne do dýchacích prístrojov.</w:t>
      </w:r>
    </w:p>
    <w:p w:rsidR="0076065B" w:rsidRPr="00D81EFA" w:rsidRDefault="0076065B" w:rsidP="000D332C">
      <w:pPr>
        <w:rPr>
          <w:lang w:val="sk-SK"/>
        </w:rPr>
      </w:pPr>
      <w:r w:rsidRPr="00D81EFA">
        <w:rPr>
          <w:lang w:val="sk-SK"/>
        </w:rPr>
        <w:t>Chemický vzorec</w:t>
      </w:r>
      <w:r w:rsidRPr="00D81EFA">
        <w:rPr>
          <w:lang w:val="sk-SK"/>
        </w:rPr>
        <w:tab/>
      </w:r>
      <w:r w:rsidRPr="00D81EFA">
        <w:rPr>
          <w:lang w:val="sk-SK"/>
        </w:rPr>
        <w:tab/>
      </w:r>
      <w:r w:rsidRPr="00D81EFA">
        <w:rPr>
          <w:lang w:val="sk-SK"/>
        </w:rPr>
        <w:tab/>
      </w:r>
      <w:r w:rsidRPr="00D81EFA">
        <w:rPr>
          <w:lang w:val="sk-SK"/>
        </w:rPr>
        <w:tab/>
        <w:t>O2</w:t>
      </w:r>
    </w:p>
    <w:p w:rsidR="0076065B" w:rsidRPr="00D81EFA" w:rsidRDefault="0076065B" w:rsidP="000D332C">
      <w:pPr>
        <w:rPr>
          <w:lang w:val="sk-SK"/>
        </w:rPr>
      </w:pPr>
      <w:r w:rsidRPr="00D81EFA">
        <w:rPr>
          <w:lang w:val="sk-SK"/>
        </w:rPr>
        <w:t>Hustota (</w:t>
      </w:r>
      <w:smartTag w:uri="urn:schemas-microsoft-com:office:smarttags" w:element="metricconverter">
        <w:smartTagPr>
          <w:attr w:name="ProductID" w:val="0 ﾰC"/>
        </w:smartTagPr>
        <w:r w:rsidRPr="00D81EFA">
          <w:rPr>
            <w:lang w:val="sk-SK"/>
          </w:rPr>
          <w:t>0 °C</w:t>
        </w:r>
      </w:smartTag>
      <w:r w:rsidRPr="00D81EFA">
        <w:rPr>
          <w:lang w:val="sk-SK"/>
        </w:rPr>
        <w:t>, 101,325 kPa)</w:t>
      </w:r>
      <w:r w:rsidRPr="00D81EFA">
        <w:rPr>
          <w:lang w:val="sk-SK"/>
        </w:rPr>
        <w:tab/>
      </w:r>
      <w:r w:rsidRPr="00D81EFA">
        <w:rPr>
          <w:lang w:val="sk-SK"/>
        </w:rPr>
        <w:tab/>
      </w:r>
      <w:r w:rsidRPr="00D81EFA">
        <w:rPr>
          <w:lang w:val="sk-SK"/>
        </w:rPr>
        <w:tab/>
        <w:t>1,429 kg/m3</w:t>
      </w:r>
    </w:p>
    <w:p w:rsidR="0076065B" w:rsidRPr="00D81EFA" w:rsidRDefault="0076065B" w:rsidP="000D332C">
      <w:pPr>
        <w:rPr>
          <w:lang w:val="sk-SK"/>
        </w:rPr>
      </w:pPr>
      <w:r w:rsidRPr="00D81EFA">
        <w:rPr>
          <w:lang w:val="sk-SK"/>
        </w:rPr>
        <w:t>Kritický tlak</w:t>
      </w:r>
      <w:r w:rsidRPr="00D81EFA">
        <w:rPr>
          <w:lang w:val="sk-SK"/>
        </w:rPr>
        <w:tab/>
      </w:r>
      <w:r w:rsidRPr="00D81EFA">
        <w:rPr>
          <w:lang w:val="sk-SK"/>
        </w:rPr>
        <w:tab/>
      </w:r>
      <w:r w:rsidRPr="00D81EFA">
        <w:rPr>
          <w:lang w:val="sk-SK"/>
        </w:rPr>
        <w:tab/>
      </w:r>
      <w:r w:rsidRPr="00D81EFA">
        <w:rPr>
          <w:lang w:val="sk-SK"/>
        </w:rPr>
        <w:tab/>
      </w:r>
      <w:r w:rsidRPr="00D81EFA">
        <w:rPr>
          <w:lang w:val="sk-SK"/>
        </w:rPr>
        <w:tab/>
        <w:t>5,14 MPa</w:t>
      </w:r>
    </w:p>
    <w:p w:rsidR="0076065B" w:rsidRPr="00D81EFA" w:rsidRDefault="0076065B" w:rsidP="000D332C">
      <w:pPr>
        <w:rPr>
          <w:lang w:val="sk-SK"/>
        </w:rPr>
      </w:pPr>
      <w:r w:rsidRPr="00D81EFA">
        <w:rPr>
          <w:lang w:val="sk-SK"/>
        </w:rPr>
        <w:t>Kritická teplota</w:t>
      </w:r>
      <w:r w:rsidRPr="00D81EFA">
        <w:rPr>
          <w:lang w:val="sk-SK"/>
        </w:rPr>
        <w:tab/>
      </w:r>
      <w:r w:rsidRPr="00D81EFA">
        <w:rPr>
          <w:lang w:val="sk-SK"/>
        </w:rPr>
        <w:tab/>
      </w:r>
      <w:r w:rsidRPr="00D81EFA">
        <w:rPr>
          <w:lang w:val="sk-SK"/>
        </w:rPr>
        <w:tab/>
      </w:r>
      <w:r w:rsidRPr="00D81EFA">
        <w:rPr>
          <w:lang w:val="sk-SK"/>
        </w:rPr>
        <w:tab/>
        <w:t>-118,8 °C</w:t>
      </w:r>
    </w:p>
    <w:p w:rsidR="00387DE6" w:rsidRDefault="00387DE6" w:rsidP="000D332C">
      <w:pPr>
        <w:rPr>
          <w:lang w:val="sk-SK"/>
        </w:rPr>
      </w:pPr>
    </w:p>
    <w:p w:rsidR="0076065B" w:rsidRPr="00D81EFA" w:rsidRDefault="0076065B" w:rsidP="005C329B">
      <w:pPr>
        <w:keepNext/>
        <w:rPr>
          <w:b/>
          <w:u w:val="single"/>
          <w:lang w:val="sk-SK"/>
        </w:rPr>
      </w:pPr>
      <w:r w:rsidRPr="00D81EFA">
        <w:rPr>
          <w:b/>
          <w:u w:val="single"/>
          <w:lang w:val="sk-SK"/>
        </w:rPr>
        <w:t>Stlačený vzduch:</w:t>
      </w:r>
    </w:p>
    <w:p w:rsidR="0076065B" w:rsidRPr="00D81EFA" w:rsidRDefault="0076065B" w:rsidP="000D332C">
      <w:pPr>
        <w:ind w:firstLine="708"/>
        <w:rPr>
          <w:lang w:val="sk-SK"/>
        </w:rPr>
      </w:pPr>
      <w:r w:rsidRPr="00D81EFA">
        <w:rPr>
          <w:lang w:val="sk-SK"/>
        </w:rPr>
        <w:t>Vzduch je zmes niekoľkých plynov, bez farby, bez zápachu. Jeho kvalita závisí od spôsobu výroby. Pre zdravotnícke účely musí mať zodpovedajúci stupeň čistoty. Nesmie obsahovať mastnoty. V zdravotníctve sa používa k pohonu nástrojov a k miešaniu s kyslíkom pre dýchanie.</w:t>
      </w:r>
    </w:p>
    <w:p w:rsidR="0076065B" w:rsidRDefault="0076065B" w:rsidP="000D332C">
      <w:pPr>
        <w:rPr>
          <w:lang w:val="sk-SK"/>
        </w:rPr>
      </w:pPr>
      <w:r w:rsidRPr="00D81EFA">
        <w:rPr>
          <w:lang w:val="sk-SK"/>
        </w:rPr>
        <w:t>Hustota (</w:t>
      </w:r>
      <w:smartTag w:uri="urn:schemas-microsoft-com:office:smarttags" w:element="metricconverter">
        <w:smartTagPr>
          <w:attr w:name="ProductID" w:val="0 ﾰC"/>
        </w:smartTagPr>
        <w:r w:rsidRPr="00D81EFA">
          <w:rPr>
            <w:lang w:val="sk-SK"/>
          </w:rPr>
          <w:t>0 °C</w:t>
        </w:r>
      </w:smartTag>
      <w:r w:rsidRPr="00D81EFA">
        <w:rPr>
          <w:lang w:val="sk-SK"/>
        </w:rPr>
        <w:t>, 101,325 kPa)</w:t>
      </w:r>
      <w:r w:rsidRPr="00D81EFA">
        <w:rPr>
          <w:lang w:val="sk-SK"/>
        </w:rPr>
        <w:tab/>
      </w:r>
      <w:r w:rsidRPr="00D81EFA">
        <w:rPr>
          <w:lang w:val="sk-SK"/>
        </w:rPr>
        <w:tab/>
      </w:r>
      <w:r w:rsidRPr="00D81EFA">
        <w:rPr>
          <w:lang w:val="sk-SK"/>
        </w:rPr>
        <w:tab/>
        <w:t>1,293 kg/m3</w:t>
      </w:r>
    </w:p>
    <w:p w:rsidR="00387DE6" w:rsidRPr="00D81EFA" w:rsidRDefault="00387DE6" w:rsidP="000D332C">
      <w:pPr>
        <w:rPr>
          <w:lang w:val="sk-SK"/>
        </w:rPr>
      </w:pPr>
    </w:p>
    <w:p w:rsidR="00387DE6" w:rsidRDefault="00387DE6" w:rsidP="005C329B">
      <w:pPr>
        <w:keepNext/>
        <w:rPr>
          <w:b/>
          <w:u w:val="single"/>
          <w:lang w:val="sk-SK"/>
        </w:rPr>
      </w:pPr>
      <w:r>
        <w:rPr>
          <w:b/>
          <w:u w:val="single"/>
          <w:lang w:val="sk-SK"/>
        </w:rPr>
        <w:t>Vák</w:t>
      </w:r>
      <w:r w:rsidRPr="00387DE6">
        <w:rPr>
          <w:b/>
          <w:u w:val="single"/>
          <w:lang w:val="sk-SK"/>
        </w:rPr>
        <w:t>uum</w:t>
      </w:r>
      <w:r>
        <w:rPr>
          <w:b/>
          <w:u w:val="single"/>
          <w:lang w:val="sk-SK"/>
        </w:rPr>
        <w:t>:</w:t>
      </w:r>
    </w:p>
    <w:p w:rsidR="0076065B" w:rsidRPr="00D81EFA" w:rsidRDefault="00387DE6" w:rsidP="00387DE6">
      <w:pPr>
        <w:ind w:firstLine="708"/>
        <w:rPr>
          <w:lang w:val="sk-SK"/>
        </w:rPr>
      </w:pPr>
      <w:r>
        <w:rPr>
          <w:lang w:val="sk-SK"/>
        </w:rPr>
        <w:t>I</w:t>
      </w:r>
      <w:r w:rsidRPr="00387DE6">
        <w:rPr>
          <w:lang w:val="sk-SK"/>
        </w:rPr>
        <w:t xml:space="preserve">de o bezfarebný plyn bez zápachu. Podtlak sa získava čerpaním vzduchu v rozvode pomocou vývev. Pri bežnej prevádzke nehrozí nebezpečenstvo z hľadiska výbuchu a horenia. Bezpečnosť je však kladená na filtráciu </w:t>
      </w:r>
      <w:proofErr w:type="spellStart"/>
      <w:r w:rsidRPr="00387DE6">
        <w:rPr>
          <w:lang w:val="sk-SK"/>
        </w:rPr>
        <w:t>saných</w:t>
      </w:r>
      <w:proofErr w:type="spellEnd"/>
      <w:r w:rsidRPr="00387DE6">
        <w:rPr>
          <w:lang w:val="sk-SK"/>
        </w:rPr>
        <w:t xml:space="preserve"> médií a </w:t>
      </w:r>
      <w:proofErr w:type="spellStart"/>
      <w:r w:rsidRPr="00387DE6">
        <w:rPr>
          <w:lang w:val="sk-SK"/>
        </w:rPr>
        <w:t>odfuk</w:t>
      </w:r>
      <w:proofErr w:type="spellEnd"/>
      <w:r w:rsidRPr="00387DE6">
        <w:rPr>
          <w:lang w:val="sk-SK"/>
        </w:rPr>
        <w:t xml:space="preserve"> od vývev</w:t>
      </w:r>
      <w:r>
        <w:rPr>
          <w:lang w:val="sk-SK"/>
        </w:rPr>
        <w:t xml:space="preserve">. </w:t>
      </w:r>
      <w:r w:rsidRPr="00387DE6">
        <w:rPr>
          <w:lang w:val="sk-SK"/>
        </w:rPr>
        <w:t>Pri nedodržaní hygienických predpisov a servisných prác je nebezpečenstvo infekčných ochorení.</w:t>
      </w:r>
    </w:p>
    <w:p w:rsidR="0076065B" w:rsidRPr="00D81EFA" w:rsidRDefault="00BC0075" w:rsidP="0076065B">
      <w:pPr>
        <w:pStyle w:val="Nadpis1"/>
        <w:rPr>
          <w:lang w:val="sk-SK"/>
        </w:rPr>
      </w:pPr>
      <w:bookmarkStart w:id="26" w:name="_Toc465150024"/>
      <w:r>
        <w:rPr>
          <w:lang w:val="sk-SK"/>
        </w:rPr>
        <w:t>Záverom</w:t>
      </w:r>
      <w:bookmarkEnd w:id="26"/>
    </w:p>
    <w:p w:rsidR="0076065B" w:rsidRPr="00D81EFA" w:rsidRDefault="000D332C" w:rsidP="000D332C">
      <w:pPr>
        <w:ind w:firstLine="708"/>
        <w:rPr>
          <w:lang w:val="sk-SK"/>
        </w:rPr>
      </w:pPr>
      <w:r w:rsidRPr="00D81EFA">
        <w:rPr>
          <w:lang w:val="sk-SK"/>
        </w:rPr>
        <w:t>O</w:t>
      </w:r>
      <w:r w:rsidR="0076065B" w:rsidRPr="00D81EFA">
        <w:rPr>
          <w:lang w:val="sk-SK"/>
        </w:rPr>
        <w:t xml:space="preserve"> všetkých  bezpečnostných  predpisoch, údržbe a manipulácii s rozvodmi bude obsluhujúci personál zoznámený a riadne poučený zodpovedným pracovníkom pri odovzdávaní rozvodov do prevádzky. Zariadenia sú navrhnuté podľa </w:t>
      </w:r>
      <w:r w:rsidR="004A37B8">
        <w:rPr>
          <w:lang w:val="sk-SK"/>
        </w:rPr>
        <w:t>STN EN ISO 7396-1</w:t>
      </w:r>
      <w:r w:rsidR="0076065B" w:rsidRPr="00D81EFA">
        <w:rPr>
          <w:lang w:val="sk-SK"/>
        </w:rPr>
        <w:t xml:space="preserve"> a STN 0783 04. Rizika a zostatkové nebezpečenstvá zariadenia uvedené v  projekte sú uvedené a zohľadnené v daných STN (</w:t>
      </w:r>
      <w:r w:rsidR="004A37B8">
        <w:rPr>
          <w:lang w:val="sk-SK"/>
        </w:rPr>
        <w:t>STN EN ISO 7396-1</w:t>
      </w:r>
      <w:r w:rsidR="0076065B" w:rsidRPr="00D81EFA">
        <w:rPr>
          <w:lang w:val="sk-SK"/>
        </w:rPr>
        <w:t>, STN 0783 04).</w:t>
      </w:r>
    </w:p>
    <w:sectPr w:rsidR="0076065B" w:rsidRPr="00D81EFA" w:rsidSect="00BC0075">
      <w:headerReference w:type="default" r:id="rId11"/>
      <w:footerReference w:type="default" r:id="rId12"/>
      <w:headerReference w:type="first" r:id="rId13"/>
      <w:footerReference w:type="first" r:id="rId14"/>
      <w:pgSz w:w="11906" w:h="16838"/>
      <w:pgMar w:top="1702" w:right="851" w:bottom="1418" w:left="1191" w:header="568" w:footer="11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A27" w:rsidRDefault="004A5A27" w:rsidP="0076065B">
      <w:r>
        <w:separator/>
      </w:r>
    </w:p>
  </w:endnote>
  <w:endnote w:type="continuationSeparator" w:id="0">
    <w:p w:rsidR="004A5A27" w:rsidRDefault="004A5A27" w:rsidP="00760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0DA" w:rsidRPr="0046318D" w:rsidRDefault="00CA60DA" w:rsidP="007B1D6B">
    <w:pPr>
      <w:spacing w:line="360" w:lineRule="auto"/>
      <w:jc w:val="center"/>
      <w:rPr>
        <w:rFonts w:ascii="Arial" w:hAnsi="Arial"/>
        <w:noProof/>
        <w:color w:val="10017D"/>
        <w:sz w:val="16"/>
        <w:szCs w:val="16"/>
      </w:rPr>
    </w:pPr>
    <w:r w:rsidRPr="0046318D">
      <w:rPr>
        <w:rFonts w:ascii="Arial" w:hAnsi="Arial"/>
        <w:noProof/>
        <w:color w:val="10017D"/>
        <w:sz w:val="16"/>
        <w:szCs w:val="16"/>
      </w:rPr>
      <w:t>Široký Důl 200, 572 01 Polička | provozovna Hegerova 987, 572 01 Polička | IČ 03372600</w:t>
    </w:r>
  </w:p>
  <w:p w:rsidR="00CA60DA" w:rsidRPr="0046318D" w:rsidRDefault="00CA60DA" w:rsidP="007B1D6B">
    <w:pPr>
      <w:spacing w:line="360" w:lineRule="auto"/>
      <w:jc w:val="center"/>
      <w:rPr>
        <w:rFonts w:ascii="Arial" w:hAnsi="Arial"/>
        <w:noProof/>
        <w:color w:val="10017D"/>
        <w:sz w:val="16"/>
        <w:szCs w:val="16"/>
      </w:rPr>
    </w:pPr>
    <w:r w:rsidRPr="0046318D">
      <w:rPr>
        <w:rFonts w:ascii="Arial" w:hAnsi="Arial"/>
        <w:noProof/>
        <w:color w:val="10017D"/>
        <w:sz w:val="16"/>
        <w:szCs w:val="16"/>
      </w:rPr>
      <w:t xml:space="preserve">medical@flidr.cz | www.flidrmedical.cz | +420 468 008 930 </w:t>
    </w:r>
  </w:p>
  <w:p w:rsidR="00CA60DA" w:rsidRDefault="00CA60DA" w:rsidP="007B1D6B">
    <w:pPr>
      <w:pStyle w:val="Zpat"/>
    </w:pPr>
  </w:p>
  <w:p w:rsidR="00CA60DA" w:rsidRPr="007B1D6B" w:rsidRDefault="00CA60DA" w:rsidP="007B1D6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4643987"/>
      <w:docPartObj>
        <w:docPartGallery w:val="Page Numbers (Bottom of Page)"/>
        <w:docPartUnique/>
      </w:docPartObj>
    </w:sdtPr>
    <w:sdtEndPr/>
    <w:sdtContent>
      <w:p w:rsidR="00CA60DA" w:rsidRDefault="00CA60DA">
        <w:pPr>
          <w:pStyle w:val="Zpat"/>
          <w:jc w:val="right"/>
        </w:pPr>
        <w:r>
          <w:fldChar w:fldCharType="begin"/>
        </w:r>
        <w:r>
          <w:instrText>PAGE   \* MERGEFORMAT</w:instrText>
        </w:r>
        <w:r>
          <w:fldChar w:fldCharType="separate"/>
        </w:r>
        <w:r w:rsidR="004606EB">
          <w:rPr>
            <w:noProof/>
          </w:rPr>
          <w:t>1</w:t>
        </w:r>
        <w:r>
          <w:fldChar w:fldCharType="end"/>
        </w:r>
      </w:p>
    </w:sdtContent>
  </w:sdt>
  <w:p w:rsidR="00CA60DA" w:rsidRDefault="00CA60DA">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0DA" w:rsidRPr="0046318D" w:rsidRDefault="00CA60DA" w:rsidP="007B1D6B">
    <w:pPr>
      <w:spacing w:line="360" w:lineRule="auto"/>
      <w:jc w:val="center"/>
      <w:rPr>
        <w:rFonts w:ascii="Arial" w:hAnsi="Arial"/>
        <w:noProof/>
        <w:color w:val="10017D"/>
        <w:sz w:val="16"/>
        <w:szCs w:val="16"/>
      </w:rPr>
    </w:pPr>
    <w:r w:rsidRPr="0046318D">
      <w:rPr>
        <w:rFonts w:ascii="Arial" w:hAnsi="Arial"/>
        <w:noProof/>
        <w:color w:val="10017D"/>
        <w:sz w:val="16"/>
        <w:szCs w:val="16"/>
      </w:rPr>
      <w:t>Široký Důl 200, 572 01 Polička | provozovna Hegerova 987, 572 01 Polička | IČ 03372600</w:t>
    </w:r>
  </w:p>
  <w:p w:rsidR="00CA60DA" w:rsidRPr="0046318D" w:rsidRDefault="00CA60DA" w:rsidP="007B1D6B">
    <w:pPr>
      <w:spacing w:line="360" w:lineRule="auto"/>
      <w:jc w:val="center"/>
      <w:rPr>
        <w:rFonts w:ascii="Arial" w:hAnsi="Arial"/>
        <w:noProof/>
        <w:color w:val="10017D"/>
        <w:sz w:val="16"/>
        <w:szCs w:val="16"/>
      </w:rPr>
    </w:pPr>
    <w:r w:rsidRPr="0046318D">
      <w:rPr>
        <w:rFonts w:ascii="Arial" w:hAnsi="Arial"/>
        <w:noProof/>
        <w:color w:val="10017D"/>
        <w:sz w:val="16"/>
        <w:szCs w:val="16"/>
      </w:rPr>
      <w:t xml:space="preserve">medical@flidr.cz | www.flidrmedical.cz | +420 468 008 930 </w:t>
    </w:r>
  </w:p>
  <w:p w:rsidR="00CA60DA" w:rsidRDefault="00CA60DA" w:rsidP="007B1D6B">
    <w:pPr>
      <w:pStyle w:val="Zpat"/>
    </w:pPr>
  </w:p>
  <w:p w:rsidR="00CA60DA" w:rsidRPr="007B1D6B" w:rsidRDefault="00CA60DA" w:rsidP="007B1D6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A27" w:rsidRDefault="004A5A27" w:rsidP="0076065B">
      <w:r>
        <w:separator/>
      </w:r>
    </w:p>
  </w:footnote>
  <w:footnote w:type="continuationSeparator" w:id="0">
    <w:p w:rsidR="004A5A27" w:rsidRDefault="004A5A27" w:rsidP="007606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BAA" w:rsidRDefault="007B7BAA" w:rsidP="007B7BAA">
    <w:pPr>
      <w:pStyle w:val="Zhlav"/>
      <w:rPr>
        <w:sz w:val="20"/>
      </w:rPr>
    </w:pPr>
    <w:proofErr w:type="spellStart"/>
    <w:r w:rsidRPr="00FD4403">
      <w:rPr>
        <w:sz w:val="20"/>
      </w:rPr>
      <w:t>NsP</w:t>
    </w:r>
    <w:proofErr w:type="spellEnd"/>
    <w:r w:rsidRPr="00FD4403">
      <w:rPr>
        <w:sz w:val="20"/>
      </w:rPr>
      <w:t xml:space="preserve"> Sv. LUKÁŠA GALANTA</w:t>
    </w:r>
  </w:p>
  <w:p w:rsidR="007B7BAA" w:rsidRPr="00D80548" w:rsidRDefault="007B7BAA" w:rsidP="007B7BAA">
    <w:pPr>
      <w:pStyle w:val="Zhlav"/>
      <w:rPr>
        <w:sz w:val="20"/>
        <w:highlight w:val="yellow"/>
      </w:rPr>
    </w:pPr>
    <w:r>
      <w:rPr>
        <w:sz w:val="20"/>
      </w:rPr>
      <w:t>SO 02 –</w:t>
    </w:r>
    <w:r w:rsidRPr="00FD4403">
      <w:rPr>
        <w:sz w:val="20"/>
      </w:rPr>
      <w:t xml:space="preserve"> </w:t>
    </w:r>
    <w:r>
      <w:rPr>
        <w:sz w:val="20"/>
      </w:rPr>
      <w:t>Urgent:</w:t>
    </w:r>
    <w:r w:rsidRPr="00FD4403">
      <w:rPr>
        <w:sz w:val="20"/>
      </w:rPr>
      <w:t xml:space="preserve"> B</w:t>
    </w:r>
    <w:r>
      <w:rPr>
        <w:sz w:val="20"/>
      </w:rPr>
      <w:t>lok</w:t>
    </w:r>
    <w:r w:rsidRPr="00FD4403">
      <w:rPr>
        <w:sz w:val="20"/>
      </w:rPr>
      <w:t xml:space="preserve"> </w:t>
    </w:r>
    <w:r w:rsidR="00897368">
      <w:rPr>
        <w:sz w:val="20"/>
      </w:rPr>
      <w:t>A</w:t>
    </w:r>
    <w:r w:rsidRPr="00FD4403">
      <w:rPr>
        <w:sz w:val="20"/>
      </w:rPr>
      <w:t xml:space="preserve">, </w:t>
    </w:r>
    <w:r>
      <w:rPr>
        <w:sz w:val="20"/>
      </w:rPr>
      <w:t>C - 2.NP</w:t>
    </w:r>
  </w:p>
  <w:p w:rsidR="007B7BAA" w:rsidRPr="00D80548" w:rsidRDefault="007B7BAA" w:rsidP="007B7BAA">
    <w:pPr>
      <w:pStyle w:val="Zhlav"/>
      <w:rPr>
        <w:sz w:val="20"/>
      </w:rPr>
    </w:pPr>
    <w:r w:rsidRPr="00D958EB">
      <w:rPr>
        <w:sz w:val="20"/>
      </w:rPr>
      <w:t>DSP a DPS</w:t>
    </w:r>
  </w:p>
  <w:p w:rsidR="00CA60DA" w:rsidRDefault="00CA60DA" w:rsidP="0076065B">
    <w:pPr>
      <w:pStyle w:val="Zhlav"/>
    </w:pPr>
    <w:r>
      <w:rPr>
        <w:noProof/>
      </w:rPr>
      <mc:AlternateContent>
        <mc:Choice Requires="wps">
          <w:drawing>
            <wp:anchor distT="0" distB="0" distL="114300" distR="114300" simplePos="0" relativeHeight="251659264" behindDoc="0" locked="0" layoutInCell="1" allowOverlap="1" wp14:anchorId="58D4C52E" wp14:editId="759D65A7">
              <wp:simplePos x="0" y="0"/>
              <wp:positionH relativeFrom="column">
                <wp:posOffset>-50800</wp:posOffset>
              </wp:positionH>
              <wp:positionV relativeFrom="paragraph">
                <wp:posOffset>53340</wp:posOffset>
              </wp:positionV>
              <wp:extent cx="6343650" cy="0"/>
              <wp:effectExtent l="25400" t="24765" r="22225" b="22860"/>
              <wp:wrapNone/>
              <wp:docPr id="1" name="Přímá spojnice se šipkou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straightConnector1">
                        <a:avLst/>
                      </a:prstGeom>
                      <a:noFill/>
                      <a:ln w="38100">
                        <a:solidFill>
                          <a:srgbClr val="0070C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36EC9B8" id="_x0000_t32" coordsize="21600,21600" o:spt="32" o:oned="t" path="m,l21600,21600e" filled="f">
              <v:path arrowok="t" fillok="f" o:connecttype="none"/>
              <o:lock v:ext="edit" shapetype="t"/>
            </v:shapetype>
            <v:shape id="Přímá spojnice se šipkou 1" o:spid="_x0000_s1026" type="#_x0000_t32" style="position:absolute;margin-left:-4pt;margin-top:4.2pt;width:499.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" strokecolor="#0070c0" strokeweight="3pt">
              <v:shadow color="#243f60" opacity=".5" offset="1pt"/>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sz w:val="16"/>
        <w:szCs w:val="16"/>
      </w:rPr>
      <w:id w:val="-1189985638"/>
      <w:docPartObj>
        <w:docPartGallery w:val="Page Numbers (Top of Page)"/>
        <w:docPartUnique/>
      </w:docPartObj>
    </w:sdtPr>
    <w:sdtEndPr>
      <w:rPr>
        <w:sz w:val="24"/>
        <w:szCs w:val="24"/>
      </w:rPr>
    </w:sdtEndPr>
    <w:sdtContent>
      <w:p w:rsidR="00CA60DA" w:rsidRDefault="00CA60DA" w:rsidP="007B1D6B">
        <w:pPr>
          <w:pStyle w:val="Zhlav"/>
          <w:ind w:right="-342"/>
          <w:jc w:val="right"/>
          <w:rPr>
            <w:rFonts w:ascii="Arial" w:hAnsi="Arial"/>
            <w:sz w:val="16"/>
            <w:szCs w:val="16"/>
          </w:rPr>
        </w:pPr>
        <w:r>
          <w:rPr>
            <w:rFonts w:ascii="Arial" w:hAnsi="Arial"/>
            <w:noProof/>
            <w:sz w:val="16"/>
            <w:szCs w:val="16"/>
          </w:rPr>
          <w:drawing>
            <wp:anchor distT="0" distB="0" distL="114300" distR="114300" simplePos="0" relativeHeight="251662336" behindDoc="0" locked="0" layoutInCell="1" allowOverlap="1" wp14:anchorId="32519FBF" wp14:editId="006A2168">
              <wp:simplePos x="0" y="0"/>
              <wp:positionH relativeFrom="margin">
                <wp:align>left</wp:align>
              </wp:positionH>
              <wp:positionV relativeFrom="topMargin">
                <wp:posOffset>205740</wp:posOffset>
              </wp:positionV>
              <wp:extent cx="2520000" cy="683360"/>
              <wp:effectExtent l="0" t="0" r="0" b="2540"/>
              <wp:wrapSquare wrapText="bothSides"/>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Flídr medical R PN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0000" cy="68336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BAA" w:rsidRDefault="007B7BAA" w:rsidP="007B7BAA">
    <w:pPr>
      <w:pStyle w:val="Zhlav"/>
      <w:rPr>
        <w:sz w:val="20"/>
      </w:rPr>
    </w:pPr>
    <w:proofErr w:type="spellStart"/>
    <w:r w:rsidRPr="00FD4403">
      <w:rPr>
        <w:sz w:val="20"/>
      </w:rPr>
      <w:t>NsP</w:t>
    </w:r>
    <w:proofErr w:type="spellEnd"/>
    <w:r w:rsidRPr="00FD4403">
      <w:rPr>
        <w:sz w:val="20"/>
      </w:rPr>
      <w:t xml:space="preserve"> Sv. LUKÁŠA GALANTA</w:t>
    </w:r>
  </w:p>
  <w:p w:rsidR="007B7BAA" w:rsidRPr="00D80548" w:rsidRDefault="007B7BAA" w:rsidP="007B7BAA">
    <w:pPr>
      <w:pStyle w:val="Zhlav"/>
      <w:rPr>
        <w:sz w:val="20"/>
        <w:highlight w:val="yellow"/>
      </w:rPr>
    </w:pPr>
    <w:r>
      <w:rPr>
        <w:sz w:val="20"/>
      </w:rPr>
      <w:t>SO 02 –</w:t>
    </w:r>
    <w:r w:rsidRPr="00FD4403">
      <w:rPr>
        <w:sz w:val="20"/>
      </w:rPr>
      <w:t xml:space="preserve"> </w:t>
    </w:r>
    <w:r>
      <w:rPr>
        <w:sz w:val="20"/>
      </w:rPr>
      <w:t>Urgent:</w:t>
    </w:r>
    <w:r w:rsidRPr="00FD4403">
      <w:rPr>
        <w:sz w:val="20"/>
      </w:rPr>
      <w:t xml:space="preserve"> B</w:t>
    </w:r>
    <w:r>
      <w:rPr>
        <w:sz w:val="20"/>
      </w:rPr>
      <w:t>lok</w:t>
    </w:r>
    <w:r w:rsidRPr="00FD4403">
      <w:rPr>
        <w:sz w:val="20"/>
      </w:rPr>
      <w:t xml:space="preserve"> </w:t>
    </w:r>
    <w:r w:rsidR="00897368">
      <w:rPr>
        <w:sz w:val="20"/>
      </w:rPr>
      <w:t>A</w:t>
    </w:r>
    <w:r w:rsidRPr="00FD4403">
      <w:rPr>
        <w:sz w:val="20"/>
      </w:rPr>
      <w:t xml:space="preserve">, </w:t>
    </w:r>
    <w:r>
      <w:rPr>
        <w:sz w:val="20"/>
      </w:rPr>
      <w:t>C - 2.NP</w:t>
    </w:r>
  </w:p>
  <w:p w:rsidR="007B7BAA" w:rsidRPr="00D80548" w:rsidRDefault="004606EB" w:rsidP="007B7BAA">
    <w:pPr>
      <w:pStyle w:val="Zhlav"/>
      <w:rPr>
        <w:sz w:val="20"/>
      </w:rPr>
    </w:pPr>
    <w:r>
      <w:rPr>
        <w:sz w:val="20"/>
      </w:rPr>
      <w:t>PP</w:t>
    </w:r>
    <w:r w:rsidR="003D238E">
      <w:rPr>
        <w:sz w:val="20"/>
      </w:rPr>
      <w:t>R</w:t>
    </w:r>
    <w:r w:rsidR="007B7BAA" w:rsidRPr="00D958EB">
      <w:rPr>
        <w:sz w:val="20"/>
      </w:rPr>
      <w:t>S</w:t>
    </w:r>
  </w:p>
  <w:p w:rsidR="00CA60DA" w:rsidRDefault="00CA60DA" w:rsidP="0076065B">
    <w:pPr>
      <w:pStyle w:val="Zhlav"/>
    </w:pPr>
    <w:r>
      <w:rPr>
        <w:noProof/>
      </w:rPr>
      <mc:AlternateContent>
        <mc:Choice Requires="wps">
          <w:drawing>
            <wp:anchor distT="0" distB="0" distL="114300" distR="114300" simplePos="0" relativeHeight="251666432" behindDoc="0" locked="0" layoutInCell="1" allowOverlap="1" wp14:anchorId="36F5E673" wp14:editId="12969229">
              <wp:simplePos x="0" y="0"/>
              <wp:positionH relativeFrom="column">
                <wp:posOffset>-50800</wp:posOffset>
              </wp:positionH>
              <wp:positionV relativeFrom="paragraph">
                <wp:posOffset>53340</wp:posOffset>
              </wp:positionV>
              <wp:extent cx="6343650" cy="0"/>
              <wp:effectExtent l="25400" t="24765" r="22225" b="22860"/>
              <wp:wrapNone/>
              <wp:docPr id="6" name="Přímá spojnice se šipkou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3650" cy="0"/>
                      </a:xfrm>
                      <a:prstGeom prst="straightConnector1">
                        <a:avLst/>
                      </a:prstGeom>
                      <a:noFill/>
                      <a:ln w="38100">
                        <a:solidFill>
                          <a:srgbClr val="0070C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13A3376" id="_x0000_t32" coordsize="21600,21600" o:spt="32" o:oned="t" path="m,l21600,21600e" filled="f">
              <v:path arrowok="t" fillok="f" o:connecttype="none"/>
              <o:lock v:ext="edit" shapetype="t"/>
            </v:shapetype>
            <v:shape id="Přímá spojnice se šipkou 6" o:spid="_x0000_s1026" type="#_x0000_t32" style="position:absolute;margin-left:-4pt;margin-top:4.2pt;width:499.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" strokecolor="#0070c0" strokeweight="3pt">
              <v:shadow color="#243f60" opacity=".5" offset="1pt"/>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sz w:val="16"/>
        <w:szCs w:val="16"/>
      </w:rPr>
      <w:id w:val="-350109148"/>
      <w:docPartObj>
        <w:docPartGallery w:val="Page Numbers (Top of Page)"/>
        <w:docPartUnique/>
      </w:docPartObj>
    </w:sdtPr>
    <w:sdtEndPr>
      <w:rPr>
        <w:sz w:val="24"/>
        <w:szCs w:val="24"/>
      </w:rPr>
    </w:sdtEndPr>
    <w:sdtContent>
      <w:p w:rsidR="00CA60DA" w:rsidRDefault="00CA60DA" w:rsidP="007B1D6B">
        <w:pPr>
          <w:pStyle w:val="Zhlav"/>
          <w:ind w:right="-342"/>
          <w:jc w:val="right"/>
          <w:rPr>
            <w:rFonts w:ascii="Arial" w:hAnsi="Arial"/>
            <w:sz w:val="16"/>
            <w:szCs w:val="16"/>
          </w:rPr>
        </w:pPr>
        <w:r>
          <w:rPr>
            <w:rFonts w:ascii="Arial" w:hAnsi="Arial"/>
            <w:noProof/>
            <w:sz w:val="16"/>
            <w:szCs w:val="16"/>
          </w:rPr>
          <w:drawing>
            <wp:anchor distT="0" distB="0" distL="114300" distR="114300" simplePos="0" relativeHeight="251664384" behindDoc="0" locked="0" layoutInCell="1" allowOverlap="1" wp14:anchorId="260FD897" wp14:editId="48F4E20F">
              <wp:simplePos x="0" y="0"/>
              <wp:positionH relativeFrom="margin">
                <wp:align>left</wp:align>
              </wp:positionH>
              <wp:positionV relativeFrom="topMargin">
                <wp:posOffset>205740</wp:posOffset>
              </wp:positionV>
              <wp:extent cx="2520000" cy="683360"/>
              <wp:effectExtent l="0" t="0" r="0" b="2540"/>
              <wp:wrapSquare wrapText="bothSides"/>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Flídr medical R PN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0000" cy="68336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bullet"/>
      <w:lvlText w:val="-"/>
      <w:lvlJc w:val="left"/>
      <w:pPr>
        <w:tabs>
          <w:tab w:val="num" w:pos="720"/>
        </w:tabs>
      </w:pPr>
      <w:rPr>
        <w:rFonts w:ascii="Arial" w:hAnsi="Arial" w:cs="Arial"/>
      </w:rPr>
    </w:lvl>
    <w:lvl w:ilvl="1">
      <w:start w:val="1"/>
      <w:numFmt w:val="bullet"/>
      <w:lvlText w:val="o"/>
      <w:lvlJc w:val="left"/>
      <w:pPr>
        <w:tabs>
          <w:tab w:val="num" w:pos="1080"/>
        </w:tabs>
      </w:pPr>
      <w:rPr>
        <w:rFonts w:ascii="Courier New" w:hAnsi="Courier New" w:cs="Courier New"/>
      </w:rPr>
    </w:lvl>
    <w:lvl w:ilvl="2">
      <w:start w:val="1"/>
      <w:numFmt w:val="bullet"/>
      <w:lvlText w:val=""/>
      <w:lvlJc w:val="left"/>
      <w:pPr>
        <w:tabs>
          <w:tab w:val="num" w:pos="1440"/>
        </w:tabs>
      </w:pPr>
      <w:rPr>
        <w:rFonts w:ascii="Wingdings" w:hAnsi="Wingdings"/>
      </w:rPr>
    </w:lvl>
    <w:lvl w:ilvl="3">
      <w:start w:val="1"/>
      <w:numFmt w:val="bullet"/>
      <w:lvlText w:val=""/>
      <w:lvlJc w:val="left"/>
      <w:pPr>
        <w:tabs>
          <w:tab w:val="num" w:pos="1800"/>
        </w:tabs>
      </w:pPr>
      <w:rPr>
        <w:rFonts w:ascii="Symbol" w:hAnsi="Symbol"/>
      </w:rPr>
    </w:lvl>
    <w:lvl w:ilvl="4">
      <w:start w:val="1"/>
      <w:numFmt w:val="bullet"/>
      <w:lvlText w:val="o"/>
      <w:lvlJc w:val="left"/>
      <w:pPr>
        <w:tabs>
          <w:tab w:val="num" w:pos="2160"/>
        </w:tabs>
      </w:pPr>
      <w:rPr>
        <w:rFonts w:ascii="Courier New" w:hAnsi="Courier New" w:cs="Courier New"/>
      </w:rPr>
    </w:lvl>
    <w:lvl w:ilvl="5">
      <w:start w:val="1"/>
      <w:numFmt w:val="bullet"/>
      <w:lvlText w:val=""/>
      <w:lvlJc w:val="left"/>
      <w:pPr>
        <w:tabs>
          <w:tab w:val="num" w:pos="2520"/>
        </w:tabs>
      </w:pPr>
      <w:rPr>
        <w:rFonts w:ascii="Wingdings" w:hAnsi="Wingdings"/>
      </w:rPr>
    </w:lvl>
    <w:lvl w:ilvl="6">
      <w:start w:val="1"/>
      <w:numFmt w:val="bullet"/>
      <w:lvlText w:val=""/>
      <w:lvlJc w:val="left"/>
      <w:pPr>
        <w:tabs>
          <w:tab w:val="num" w:pos="2880"/>
        </w:tabs>
      </w:pPr>
      <w:rPr>
        <w:rFonts w:ascii="Symbol" w:hAnsi="Symbol"/>
      </w:rPr>
    </w:lvl>
    <w:lvl w:ilvl="7">
      <w:start w:val="1"/>
      <w:numFmt w:val="bullet"/>
      <w:lvlText w:val="o"/>
      <w:lvlJc w:val="left"/>
      <w:pPr>
        <w:tabs>
          <w:tab w:val="num" w:pos="3240"/>
        </w:tabs>
      </w:pPr>
      <w:rPr>
        <w:rFonts w:ascii="Courier New" w:hAnsi="Courier New" w:cs="Courier New"/>
      </w:rPr>
    </w:lvl>
    <w:lvl w:ilvl="8">
      <w:start w:val="1"/>
      <w:numFmt w:val="bullet"/>
      <w:lvlText w:val=""/>
      <w:lvlJc w:val="left"/>
      <w:pPr>
        <w:tabs>
          <w:tab w:val="num" w:pos="3600"/>
        </w:tabs>
      </w:pPr>
      <w:rPr>
        <w:rFonts w:ascii="Wingdings" w:hAnsi="Wingdings"/>
      </w:rPr>
    </w:lvl>
  </w:abstractNum>
  <w:abstractNum w:abstractNumId="1" w15:restartNumberingAfterBreak="0">
    <w:nsid w:val="0470739F"/>
    <w:multiLevelType w:val="hybridMultilevel"/>
    <w:tmpl w:val="BC0A72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D67341"/>
    <w:multiLevelType w:val="hybridMultilevel"/>
    <w:tmpl w:val="2AE4BA48"/>
    <w:lvl w:ilvl="0" w:tplc="DBC6F2FA">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0EE80B9D"/>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0BA5892"/>
    <w:multiLevelType w:val="hybridMultilevel"/>
    <w:tmpl w:val="41F4989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655556"/>
    <w:multiLevelType w:val="hybridMultilevel"/>
    <w:tmpl w:val="1CECE718"/>
    <w:lvl w:ilvl="0" w:tplc="0405000F">
      <w:start w:val="1"/>
      <w:numFmt w:val="decimal"/>
      <w:lvlText w:val="%1."/>
      <w:lvlJc w:val="left"/>
      <w:pPr>
        <w:tabs>
          <w:tab w:val="num" w:pos="1602"/>
        </w:tabs>
        <w:ind w:left="1602" w:hanging="360"/>
      </w:pPr>
    </w:lvl>
    <w:lvl w:ilvl="1" w:tplc="04050019" w:tentative="1">
      <w:start w:val="1"/>
      <w:numFmt w:val="lowerLetter"/>
      <w:lvlText w:val="%2."/>
      <w:lvlJc w:val="left"/>
      <w:pPr>
        <w:tabs>
          <w:tab w:val="num" w:pos="2322"/>
        </w:tabs>
        <w:ind w:left="2322" w:hanging="360"/>
      </w:pPr>
    </w:lvl>
    <w:lvl w:ilvl="2" w:tplc="0405001B" w:tentative="1">
      <w:start w:val="1"/>
      <w:numFmt w:val="lowerRoman"/>
      <w:lvlText w:val="%3."/>
      <w:lvlJc w:val="right"/>
      <w:pPr>
        <w:tabs>
          <w:tab w:val="num" w:pos="3042"/>
        </w:tabs>
        <w:ind w:left="3042" w:hanging="180"/>
      </w:pPr>
    </w:lvl>
    <w:lvl w:ilvl="3" w:tplc="0405000F" w:tentative="1">
      <w:start w:val="1"/>
      <w:numFmt w:val="decimal"/>
      <w:lvlText w:val="%4."/>
      <w:lvlJc w:val="left"/>
      <w:pPr>
        <w:tabs>
          <w:tab w:val="num" w:pos="3762"/>
        </w:tabs>
        <w:ind w:left="3762" w:hanging="360"/>
      </w:pPr>
    </w:lvl>
    <w:lvl w:ilvl="4" w:tplc="04050019" w:tentative="1">
      <w:start w:val="1"/>
      <w:numFmt w:val="lowerLetter"/>
      <w:lvlText w:val="%5."/>
      <w:lvlJc w:val="left"/>
      <w:pPr>
        <w:tabs>
          <w:tab w:val="num" w:pos="4482"/>
        </w:tabs>
        <w:ind w:left="4482" w:hanging="360"/>
      </w:pPr>
    </w:lvl>
    <w:lvl w:ilvl="5" w:tplc="0405001B" w:tentative="1">
      <w:start w:val="1"/>
      <w:numFmt w:val="lowerRoman"/>
      <w:lvlText w:val="%6."/>
      <w:lvlJc w:val="right"/>
      <w:pPr>
        <w:tabs>
          <w:tab w:val="num" w:pos="5202"/>
        </w:tabs>
        <w:ind w:left="5202" w:hanging="180"/>
      </w:pPr>
    </w:lvl>
    <w:lvl w:ilvl="6" w:tplc="0405000F" w:tentative="1">
      <w:start w:val="1"/>
      <w:numFmt w:val="decimal"/>
      <w:lvlText w:val="%7."/>
      <w:lvlJc w:val="left"/>
      <w:pPr>
        <w:tabs>
          <w:tab w:val="num" w:pos="5922"/>
        </w:tabs>
        <w:ind w:left="5922" w:hanging="360"/>
      </w:pPr>
    </w:lvl>
    <w:lvl w:ilvl="7" w:tplc="04050019" w:tentative="1">
      <w:start w:val="1"/>
      <w:numFmt w:val="lowerLetter"/>
      <w:lvlText w:val="%8."/>
      <w:lvlJc w:val="left"/>
      <w:pPr>
        <w:tabs>
          <w:tab w:val="num" w:pos="6642"/>
        </w:tabs>
        <w:ind w:left="6642" w:hanging="360"/>
      </w:pPr>
    </w:lvl>
    <w:lvl w:ilvl="8" w:tplc="0405001B" w:tentative="1">
      <w:start w:val="1"/>
      <w:numFmt w:val="lowerRoman"/>
      <w:lvlText w:val="%9."/>
      <w:lvlJc w:val="right"/>
      <w:pPr>
        <w:tabs>
          <w:tab w:val="num" w:pos="7362"/>
        </w:tabs>
        <w:ind w:left="7362" w:hanging="180"/>
      </w:pPr>
    </w:lvl>
  </w:abstractNum>
  <w:abstractNum w:abstractNumId="6" w15:restartNumberingAfterBreak="0">
    <w:nsid w:val="28684BFE"/>
    <w:multiLevelType w:val="hybridMultilevel"/>
    <w:tmpl w:val="24C4FA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D47C65"/>
    <w:multiLevelType w:val="hybridMultilevel"/>
    <w:tmpl w:val="E0C481C6"/>
    <w:lvl w:ilvl="0" w:tplc="71262564">
      <w:start w:val="2"/>
      <w:numFmt w:val="decimal"/>
      <w:lvlText w:val="%1-"/>
      <w:lvlJc w:val="left"/>
      <w:pPr>
        <w:tabs>
          <w:tab w:val="num" w:pos="4620"/>
        </w:tabs>
        <w:ind w:left="4620" w:hanging="360"/>
      </w:pPr>
      <w:rPr>
        <w:rFonts w:hint="default"/>
      </w:rPr>
    </w:lvl>
    <w:lvl w:ilvl="1" w:tplc="04050019" w:tentative="1">
      <w:start w:val="1"/>
      <w:numFmt w:val="lowerLetter"/>
      <w:lvlText w:val="%2."/>
      <w:lvlJc w:val="left"/>
      <w:pPr>
        <w:tabs>
          <w:tab w:val="num" w:pos="5340"/>
        </w:tabs>
        <w:ind w:left="5340" w:hanging="360"/>
      </w:pPr>
    </w:lvl>
    <w:lvl w:ilvl="2" w:tplc="0405001B" w:tentative="1">
      <w:start w:val="1"/>
      <w:numFmt w:val="lowerRoman"/>
      <w:lvlText w:val="%3."/>
      <w:lvlJc w:val="right"/>
      <w:pPr>
        <w:tabs>
          <w:tab w:val="num" w:pos="6060"/>
        </w:tabs>
        <w:ind w:left="6060" w:hanging="180"/>
      </w:pPr>
    </w:lvl>
    <w:lvl w:ilvl="3" w:tplc="0405000F" w:tentative="1">
      <w:start w:val="1"/>
      <w:numFmt w:val="decimal"/>
      <w:lvlText w:val="%4."/>
      <w:lvlJc w:val="left"/>
      <w:pPr>
        <w:tabs>
          <w:tab w:val="num" w:pos="6780"/>
        </w:tabs>
        <w:ind w:left="6780" w:hanging="360"/>
      </w:pPr>
    </w:lvl>
    <w:lvl w:ilvl="4" w:tplc="04050019" w:tentative="1">
      <w:start w:val="1"/>
      <w:numFmt w:val="lowerLetter"/>
      <w:lvlText w:val="%5."/>
      <w:lvlJc w:val="left"/>
      <w:pPr>
        <w:tabs>
          <w:tab w:val="num" w:pos="7500"/>
        </w:tabs>
        <w:ind w:left="7500" w:hanging="360"/>
      </w:pPr>
    </w:lvl>
    <w:lvl w:ilvl="5" w:tplc="0405001B" w:tentative="1">
      <w:start w:val="1"/>
      <w:numFmt w:val="lowerRoman"/>
      <w:lvlText w:val="%6."/>
      <w:lvlJc w:val="right"/>
      <w:pPr>
        <w:tabs>
          <w:tab w:val="num" w:pos="8220"/>
        </w:tabs>
        <w:ind w:left="8220" w:hanging="180"/>
      </w:pPr>
    </w:lvl>
    <w:lvl w:ilvl="6" w:tplc="0405000F" w:tentative="1">
      <w:start w:val="1"/>
      <w:numFmt w:val="decimal"/>
      <w:lvlText w:val="%7."/>
      <w:lvlJc w:val="left"/>
      <w:pPr>
        <w:tabs>
          <w:tab w:val="num" w:pos="8940"/>
        </w:tabs>
        <w:ind w:left="8940" w:hanging="360"/>
      </w:pPr>
    </w:lvl>
    <w:lvl w:ilvl="7" w:tplc="04050019" w:tentative="1">
      <w:start w:val="1"/>
      <w:numFmt w:val="lowerLetter"/>
      <w:lvlText w:val="%8."/>
      <w:lvlJc w:val="left"/>
      <w:pPr>
        <w:tabs>
          <w:tab w:val="num" w:pos="9660"/>
        </w:tabs>
        <w:ind w:left="9660" w:hanging="360"/>
      </w:pPr>
    </w:lvl>
    <w:lvl w:ilvl="8" w:tplc="0405001B" w:tentative="1">
      <w:start w:val="1"/>
      <w:numFmt w:val="lowerRoman"/>
      <w:lvlText w:val="%9."/>
      <w:lvlJc w:val="right"/>
      <w:pPr>
        <w:tabs>
          <w:tab w:val="num" w:pos="10380"/>
        </w:tabs>
        <w:ind w:left="10380" w:hanging="180"/>
      </w:pPr>
    </w:lvl>
  </w:abstractNum>
  <w:abstractNum w:abstractNumId="8" w15:restartNumberingAfterBreak="0">
    <w:nsid w:val="34944CB7"/>
    <w:multiLevelType w:val="hybridMultilevel"/>
    <w:tmpl w:val="8DBCCED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4E86223"/>
    <w:multiLevelType w:val="hybridMultilevel"/>
    <w:tmpl w:val="2BAA812E"/>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56C3C31"/>
    <w:multiLevelType w:val="hybridMultilevel"/>
    <w:tmpl w:val="BA34CFA0"/>
    <w:lvl w:ilvl="0" w:tplc="04050001">
      <w:start w:val="1"/>
      <w:numFmt w:val="bullet"/>
      <w:lvlText w:val=""/>
      <w:lvlJc w:val="left"/>
      <w:pPr>
        <w:tabs>
          <w:tab w:val="num" w:pos="856"/>
        </w:tabs>
        <w:ind w:left="856" w:hanging="360"/>
      </w:pPr>
      <w:rPr>
        <w:rFonts w:ascii="Symbol" w:hAnsi="Symbol" w:hint="default"/>
      </w:rPr>
    </w:lvl>
    <w:lvl w:ilvl="1" w:tplc="04050003" w:tentative="1">
      <w:start w:val="1"/>
      <w:numFmt w:val="bullet"/>
      <w:lvlText w:val="o"/>
      <w:lvlJc w:val="left"/>
      <w:pPr>
        <w:tabs>
          <w:tab w:val="num" w:pos="1576"/>
        </w:tabs>
        <w:ind w:left="1576" w:hanging="360"/>
      </w:pPr>
      <w:rPr>
        <w:rFonts w:ascii="Courier New" w:hAnsi="Courier New" w:cs="Courier New" w:hint="default"/>
      </w:rPr>
    </w:lvl>
    <w:lvl w:ilvl="2" w:tplc="04050005" w:tentative="1">
      <w:start w:val="1"/>
      <w:numFmt w:val="bullet"/>
      <w:lvlText w:val=""/>
      <w:lvlJc w:val="left"/>
      <w:pPr>
        <w:tabs>
          <w:tab w:val="num" w:pos="2296"/>
        </w:tabs>
        <w:ind w:left="2296" w:hanging="360"/>
      </w:pPr>
      <w:rPr>
        <w:rFonts w:ascii="Wingdings" w:hAnsi="Wingdings" w:hint="default"/>
      </w:rPr>
    </w:lvl>
    <w:lvl w:ilvl="3" w:tplc="04050001" w:tentative="1">
      <w:start w:val="1"/>
      <w:numFmt w:val="bullet"/>
      <w:lvlText w:val=""/>
      <w:lvlJc w:val="left"/>
      <w:pPr>
        <w:tabs>
          <w:tab w:val="num" w:pos="3016"/>
        </w:tabs>
        <w:ind w:left="3016" w:hanging="360"/>
      </w:pPr>
      <w:rPr>
        <w:rFonts w:ascii="Symbol" w:hAnsi="Symbol" w:hint="default"/>
      </w:rPr>
    </w:lvl>
    <w:lvl w:ilvl="4" w:tplc="04050003" w:tentative="1">
      <w:start w:val="1"/>
      <w:numFmt w:val="bullet"/>
      <w:lvlText w:val="o"/>
      <w:lvlJc w:val="left"/>
      <w:pPr>
        <w:tabs>
          <w:tab w:val="num" w:pos="3736"/>
        </w:tabs>
        <w:ind w:left="3736" w:hanging="360"/>
      </w:pPr>
      <w:rPr>
        <w:rFonts w:ascii="Courier New" w:hAnsi="Courier New" w:cs="Courier New" w:hint="default"/>
      </w:rPr>
    </w:lvl>
    <w:lvl w:ilvl="5" w:tplc="04050005" w:tentative="1">
      <w:start w:val="1"/>
      <w:numFmt w:val="bullet"/>
      <w:lvlText w:val=""/>
      <w:lvlJc w:val="left"/>
      <w:pPr>
        <w:tabs>
          <w:tab w:val="num" w:pos="4456"/>
        </w:tabs>
        <w:ind w:left="4456" w:hanging="360"/>
      </w:pPr>
      <w:rPr>
        <w:rFonts w:ascii="Wingdings" w:hAnsi="Wingdings" w:hint="default"/>
      </w:rPr>
    </w:lvl>
    <w:lvl w:ilvl="6" w:tplc="04050001" w:tentative="1">
      <w:start w:val="1"/>
      <w:numFmt w:val="bullet"/>
      <w:lvlText w:val=""/>
      <w:lvlJc w:val="left"/>
      <w:pPr>
        <w:tabs>
          <w:tab w:val="num" w:pos="5176"/>
        </w:tabs>
        <w:ind w:left="5176" w:hanging="360"/>
      </w:pPr>
      <w:rPr>
        <w:rFonts w:ascii="Symbol" w:hAnsi="Symbol" w:hint="default"/>
      </w:rPr>
    </w:lvl>
    <w:lvl w:ilvl="7" w:tplc="04050003" w:tentative="1">
      <w:start w:val="1"/>
      <w:numFmt w:val="bullet"/>
      <w:lvlText w:val="o"/>
      <w:lvlJc w:val="left"/>
      <w:pPr>
        <w:tabs>
          <w:tab w:val="num" w:pos="5896"/>
        </w:tabs>
        <w:ind w:left="5896" w:hanging="360"/>
      </w:pPr>
      <w:rPr>
        <w:rFonts w:ascii="Courier New" w:hAnsi="Courier New" w:cs="Courier New" w:hint="default"/>
      </w:rPr>
    </w:lvl>
    <w:lvl w:ilvl="8" w:tplc="04050005" w:tentative="1">
      <w:start w:val="1"/>
      <w:numFmt w:val="bullet"/>
      <w:lvlText w:val=""/>
      <w:lvlJc w:val="left"/>
      <w:pPr>
        <w:tabs>
          <w:tab w:val="num" w:pos="6616"/>
        </w:tabs>
        <w:ind w:left="6616" w:hanging="360"/>
      </w:pPr>
      <w:rPr>
        <w:rFonts w:ascii="Wingdings" w:hAnsi="Wingdings" w:hint="default"/>
      </w:rPr>
    </w:lvl>
  </w:abstractNum>
  <w:abstractNum w:abstractNumId="11" w15:restartNumberingAfterBreak="0">
    <w:nsid w:val="358D0E75"/>
    <w:multiLevelType w:val="hybridMultilevel"/>
    <w:tmpl w:val="F528AC0C"/>
    <w:lvl w:ilvl="0" w:tplc="249CDE86">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66505E"/>
    <w:multiLevelType w:val="multilevel"/>
    <w:tmpl w:val="9236A20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3B2F408F"/>
    <w:multiLevelType w:val="multilevel"/>
    <w:tmpl w:val="CF546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EC293A"/>
    <w:multiLevelType w:val="hybridMultilevel"/>
    <w:tmpl w:val="BEA2F32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425729"/>
    <w:multiLevelType w:val="hybridMultilevel"/>
    <w:tmpl w:val="258E035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600228B"/>
    <w:multiLevelType w:val="hybridMultilevel"/>
    <w:tmpl w:val="4104A3E0"/>
    <w:lvl w:ilvl="0" w:tplc="B204D75A">
      <w:start w:val="1"/>
      <w:numFmt w:val="lowerLetter"/>
      <w:lvlText w:val="%1)"/>
      <w:lvlJc w:val="left"/>
      <w:pPr>
        <w:tabs>
          <w:tab w:val="num" w:pos="870"/>
        </w:tabs>
        <w:ind w:left="870" w:hanging="360"/>
      </w:pPr>
      <w:rPr>
        <w:rFonts w:hint="default"/>
      </w:rPr>
    </w:lvl>
    <w:lvl w:ilvl="1" w:tplc="04050019" w:tentative="1">
      <w:start w:val="1"/>
      <w:numFmt w:val="lowerLetter"/>
      <w:lvlText w:val="%2."/>
      <w:lvlJc w:val="left"/>
      <w:pPr>
        <w:tabs>
          <w:tab w:val="num" w:pos="1590"/>
        </w:tabs>
        <w:ind w:left="1590" w:hanging="360"/>
      </w:pPr>
    </w:lvl>
    <w:lvl w:ilvl="2" w:tplc="0405001B" w:tentative="1">
      <w:start w:val="1"/>
      <w:numFmt w:val="lowerRoman"/>
      <w:lvlText w:val="%3."/>
      <w:lvlJc w:val="right"/>
      <w:pPr>
        <w:tabs>
          <w:tab w:val="num" w:pos="2310"/>
        </w:tabs>
        <w:ind w:left="2310" w:hanging="180"/>
      </w:pPr>
    </w:lvl>
    <w:lvl w:ilvl="3" w:tplc="0405000F" w:tentative="1">
      <w:start w:val="1"/>
      <w:numFmt w:val="decimal"/>
      <w:lvlText w:val="%4."/>
      <w:lvlJc w:val="left"/>
      <w:pPr>
        <w:tabs>
          <w:tab w:val="num" w:pos="3030"/>
        </w:tabs>
        <w:ind w:left="3030" w:hanging="360"/>
      </w:pPr>
    </w:lvl>
    <w:lvl w:ilvl="4" w:tplc="04050019" w:tentative="1">
      <w:start w:val="1"/>
      <w:numFmt w:val="lowerLetter"/>
      <w:lvlText w:val="%5."/>
      <w:lvlJc w:val="left"/>
      <w:pPr>
        <w:tabs>
          <w:tab w:val="num" w:pos="3750"/>
        </w:tabs>
        <w:ind w:left="3750" w:hanging="360"/>
      </w:pPr>
    </w:lvl>
    <w:lvl w:ilvl="5" w:tplc="0405001B" w:tentative="1">
      <w:start w:val="1"/>
      <w:numFmt w:val="lowerRoman"/>
      <w:lvlText w:val="%6."/>
      <w:lvlJc w:val="right"/>
      <w:pPr>
        <w:tabs>
          <w:tab w:val="num" w:pos="4470"/>
        </w:tabs>
        <w:ind w:left="4470" w:hanging="180"/>
      </w:pPr>
    </w:lvl>
    <w:lvl w:ilvl="6" w:tplc="0405000F" w:tentative="1">
      <w:start w:val="1"/>
      <w:numFmt w:val="decimal"/>
      <w:lvlText w:val="%7."/>
      <w:lvlJc w:val="left"/>
      <w:pPr>
        <w:tabs>
          <w:tab w:val="num" w:pos="5190"/>
        </w:tabs>
        <w:ind w:left="5190" w:hanging="360"/>
      </w:pPr>
    </w:lvl>
    <w:lvl w:ilvl="7" w:tplc="04050019" w:tentative="1">
      <w:start w:val="1"/>
      <w:numFmt w:val="lowerLetter"/>
      <w:lvlText w:val="%8."/>
      <w:lvlJc w:val="left"/>
      <w:pPr>
        <w:tabs>
          <w:tab w:val="num" w:pos="5910"/>
        </w:tabs>
        <w:ind w:left="5910" w:hanging="360"/>
      </w:pPr>
    </w:lvl>
    <w:lvl w:ilvl="8" w:tplc="0405001B" w:tentative="1">
      <w:start w:val="1"/>
      <w:numFmt w:val="lowerRoman"/>
      <w:lvlText w:val="%9."/>
      <w:lvlJc w:val="right"/>
      <w:pPr>
        <w:tabs>
          <w:tab w:val="num" w:pos="6630"/>
        </w:tabs>
        <w:ind w:left="6630" w:hanging="180"/>
      </w:pPr>
    </w:lvl>
  </w:abstractNum>
  <w:abstractNum w:abstractNumId="17" w15:restartNumberingAfterBreak="0">
    <w:nsid w:val="4B0B2C4F"/>
    <w:multiLevelType w:val="hybridMultilevel"/>
    <w:tmpl w:val="8256B6B8"/>
    <w:lvl w:ilvl="0" w:tplc="04050017">
      <w:start w:val="1"/>
      <w:numFmt w:val="lowerLetter"/>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84553"/>
    <w:multiLevelType w:val="hybridMultilevel"/>
    <w:tmpl w:val="A2FE5A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FB6490B"/>
    <w:multiLevelType w:val="hybridMultilevel"/>
    <w:tmpl w:val="5FE09C6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CF6C2E"/>
    <w:multiLevelType w:val="hybridMultilevel"/>
    <w:tmpl w:val="F43E8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4E64E0C"/>
    <w:multiLevelType w:val="hybridMultilevel"/>
    <w:tmpl w:val="B48CEC3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F92464"/>
    <w:multiLevelType w:val="singleLevel"/>
    <w:tmpl w:val="04050009"/>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5AA81E04"/>
    <w:multiLevelType w:val="hybridMultilevel"/>
    <w:tmpl w:val="715E98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487F50"/>
    <w:multiLevelType w:val="singleLevel"/>
    <w:tmpl w:val="FC3873D8"/>
    <w:lvl w:ilvl="0">
      <w:start w:val="663"/>
      <w:numFmt w:val="bullet"/>
      <w:lvlText w:val="-"/>
      <w:lvlJc w:val="left"/>
      <w:pPr>
        <w:tabs>
          <w:tab w:val="num" w:pos="360"/>
        </w:tabs>
        <w:ind w:left="360" w:hanging="360"/>
      </w:pPr>
      <w:rPr>
        <w:rFonts w:hint="default"/>
      </w:rPr>
    </w:lvl>
  </w:abstractNum>
  <w:abstractNum w:abstractNumId="25" w15:restartNumberingAfterBreak="0">
    <w:nsid w:val="60B71EE2"/>
    <w:multiLevelType w:val="singleLevel"/>
    <w:tmpl w:val="D20CD7B2"/>
    <w:lvl w:ilvl="0">
      <w:start w:val="2"/>
      <w:numFmt w:val="decimal"/>
      <w:lvlText w:val="%1-"/>
      <w:lvlJc w:val="left"/>
      <w:pPr>
        <w:tabs>
          <w:tab w:val="num" w:pos="3615"/>
        </w:tabs>
        <w:ind w:left="3615" w:hanging="360"/>
      </w:pPr>
      <w:rPr>
        <w:rFonts w:hint="default"/>
      </w:rPr>
    </w:lvl>
  </w:abstractNum>
  <w:abstractNum w:abstractNumId="26" w15:restartNumberingAfterBreak="0">
    <w:nsid w:val="60E27D91"/>
    <w:multiLevelType w:val="hybridMultilevel"/>
    <w:tmpl w:val="CC6273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59A1DEF"/>
    <w:multiLevelType w:val="hybridMultilevel"/>
    <w:tmpl w:val="17021486"/>
    <w:lvl w:ilvl="0" w:tplc="FADC866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83203B"/>
    <w:multiLevelType w:val="singleLevel"/>
    <w:tmpl w:val="04050017"/>
    <w:lvl w:ilvl="0">
      <w:start w:val="1"/>
      <w:numFmt w:val="lowerLetter"/>
      <w:lvlText w:val="%1)"/>
      <w:lvlJc w:val="left"/>
      <w:pPr>
        <w:tabs>
          <w:tab w:val="num" w:pos="360"/>
        </w:tabs>
        <w:ind w:left="360" w:hanging="360"/>
      </w:pPr>
      <w:rPr>
        <w:rFonts w:hint="default"/>
      </w:rPr>
    </w:lvl>
  </w:abstractNum>
  <w:abstractNum w:abstractNumId="29" w15:restartNumberingAfterBreak="0">
    <w:nsid w:val="6C9B54AC"/>
    <w:multiLevelType w:val="hybridMultilevel"/>
    <w:tmpl w:val="D842F1D6"/>
    <w:lvl w:ilvl="0" w:tplc="A8B6D08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04E3D85"/>
    <w:multiLevelType w:val="hybridMultilevel"/>
    <w:tmpl w:val="E7D2E4FA"/>
    <w:lvl w:ilvl="0" w:tplc="04050005">
      <w:start w:val="1"/>
      <w:numFmt w:val="bullet"/>
      <w:lvlText w:val=""/>
      <w:lvlJc w:val="left"/>
      <w:pPr>
        <w:tabs>
          <w:tab w:val="num" w:pos="720"/>
        </w:tabs>
        <w:ind w:left="720" w:hanging="360"/>
      </w:pPr>
      <w:rPr>
        <w:rFonts w:ascii="Wingdings" w:hAnsi="Wingding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0CE5105"/>
    <w:multiLevelType w:val="hybridMultilevel"/>
    <w:tmpl w:val="02AE4860"/>
    <w:lvl w:ilvl="0" w:tplc="A5D21B92">
      <w:start w:val="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5F2979"/>
    <w:multiLevelType w:val="hybridMultilevel"/>
    <w:tmpl w:val="9CCCED9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54A5FC5"/>
    <w:multiLevelType w:val="singleLevel"/>
    <w:tmpl w:val="FADC8662"/>
    <w:lvl w:ilvl="0">
      <w:start w:val="1"/>
      <w:numFmt w:val="lowerLetter"/>
      <w:lvlText w:val="%1)"/>
      <w:lvlJc w:val="left"/>
      <w:pPr>
        <w:tabs>
          <w:tab w:val="num" w:pos="360"/>
        </w:tabs>
        <w:ind w:left="360" w:hanging="360"/>
      </w:pPr>
      <w:rPr>
        <w:rFonts w:hint="default"/>
      </w:rPr>
    </w:lvl>
  </w:abstractNum>
  <w:abstractNum w:abstractNumId="34" w15:restartNumberingAfterBreak="0">
    <w:nsid w:val="7CB15EDA"/>
    <w:multiLevelType w:val="hybridMultilevel"/>
    <w:tmpl w:val="C17647A4"/>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D0920BF"/>
    <w:multiLevelType w:val="hybridMultilevel"/>
    <w:tmpl w:val="E7D2E4F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D307E4A"/>
    <w:multiLevelType w:val="hybridMultilevel"/>
    <w:tmpl w:val="7E5E6B78"/>
    <w:lvl w:ilvl="0" w:tplc="B0AC4264">
      <w:start w:val="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35"/>
  </w:num>
  <w:num w:numId="3">
    <w:abstractNumId w:val="30"/>
  </w:num>
  <w:num w:numId="4">
    <w:abstractNumId w:val="5"/>
  </w:num>
  <w:num w:numId="5">
    <w:abstractNumId w:val="2"/>
  </w:num>
  <w:num w:numId="6">
    <w:abstractNumId w:val="28"/>
  </w:num>
  <w:num w:numId="7">
    <w:abstractNumId w:val="33"/>
  </w:num>
  <w:num w:numId="8">
    <w:abstractNumId w:val="25"/>
  </w:num>
  <w:num w:numId="9">
    <w:abstractNumId w:val="7"/>
  </w:num>
  <w:num w:numId="10">
    <w:abstractNumId w:val="34"/>
  </w:num>
  <w:num w:numId="11">
    <w:abstractNumId w:val="22"/>
  </w:num>
  <w:num w:numId="12">
    <w:abstractNumId w:val="3"/>
  </w:num>
  <w:num w:numId="13">
    <w:abstractNumId w:val="31"/>
  </w:num>
  <w:num w:numId="14">
    <w:abstractNumId w:val="36"/>
  </w:num>
  <w:num w:numId="15">
    <w:abstractNumId w:val="9"/>
  </w:num>
  <w:num w:numId="16">
    <w:abstractNumId w:val="16"/>
  </w:num>
  <w:num w:numId="17">
    <w:abstractNumId w:val="11"/>
  </w:num>
  <w:num w:numId="18">
    <w:abstractNumId w:val="17"/>
  </w:num>
  <w:num w:numId="19">
    <w:abstractNumId w:val="12"/>
  </w:num>
  <w:num w:numId="20">
    <w:abstractNumId w:val="8"/>
  </w:num>
  <w:num w:numId="21">
    <w:abstractNumId w:val="19"/>
  </w:num>
  <w:num w:numId="22">
    <w:abstractNumId w:val="10"/>
  </w:num>
  <w:num w:numId="23">
    <w:abstractNumId w:val="26"/>
  </w:num>
  <w:num w:numId="24">
    <w:abstractNumId w:val="20"/>
  </w:num>
  <w:num w:numId="25">
    <w:abstractNumId w:val="1"/>
  </w:num>
  <w:num w:numId="26">
    <w:abstractNumId w:val="29"/>
  </w:num>
  <w:num w:numId="27">
    <w:abstractNumId w:val="27"/>
  </w:num>
  <w:num w:numId="28">
    <w:abstractNumId w:val="6"/>
  </w:num>
  <w:num w:numId="29">
    <w:abstractNumId w:val="23"/>
  </w:num>
  <w:num w:numId="30">
    <w:abstractNumId w:val="4"/>
  </w:num>
  <w:num w:numId="31">
    <w:abstractNumId w:val="32"/>
  </w:num>
  <w:num w:numId="32">
    <w:abstractNumId w:val="15"/>
  </w:num>
  <w:num w:numId="33">
    <w:abstractNumId w:val="21"/>
  </w:num>
  <w:num w:numId="34">
    <w:abstractNumId w:val="14"/>
  </w:num>
  <w:num w:numId="35">
    <w:abstractNumId w:val="0"/>
  </w:num>
  <w:num w:numId="36">
    <w:abstractNumId w:val="12"/>
  </w:num>
  <w:num w:numId="37">
    <w:abstractNumId w:val="18"/>
  </w:num>
  <w:num w:numId="38">
    <w:abstractNumId w:val="12"/>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65B"/>
    <w:rsid w:val="00014A6A"/>
    <w:rsid w:val="00053092"/>
    <w:rsid w:val="000918BB"/>
    <w:rsid w:val="000D332C"/>
    <w:rsid w:val="000D410F"/>
    <w:rsid w:val="0013121B"/>
    <w:rsid w:val="001758C8"/>
    <w:rsid w:val="001D7744"/>
    <w:rsid w:val="001D7F67"/>
    <w:rsid w:val="00221EDA"/>
    <w:rsid w:val="00227F77"/>
    <w:rsid w:val="00251595"/>
    <w:rsid w:val="002C082F"/>
    <w:rsid w:val="00335563"/>
    <w:rsid w:val="0034790E"/>
    <w:rsid w:val="00360D64"/>
    <w:rsid w:val="00362A09"/>
    <w:rsid w:val="00387DE6"/>
    <w:rsid w:val="003D238E"/>
    <w:rsid w:val="003D63D7"/>
    <w:rsid w:val="003E373B"/>
    <w:rsid w:val="00422524"/>
    <w:rsid w:val="0043002C"/>
    <w:rsid w:val="00451895"/>
    <w:rsid w:val="00453621"/>
    <w:rsid w:val="004606EB"/>
    <w:rsid w:val="00461AA4"/>
    <w:rsid w:val="00496817"/>
    <w:rsid w:val="004A37B8"/>
    <w:rsid w:val="004A5A27"/>
    <w:rsid w:val="004B72B7"/>
    <w:rsid w:val="004C353B"/>
    <w:rsid w:val="004E57ED"/>
    <w:rsid w:val="005A0D26"/>
    <w:rsid w:val="005C329B"/>
    <w:rsid w:val="006213F1"/>
    <w:rsid w:val="006C7A1D"/>
    <w:rsid w:val="006D5C25"/>
    <w:rsid w:val="006D5EBE"/>
    <w:rsid w:val="0070319B"/>
    <w:rsid w:val="00703306"/>
    <w:rsid w:val="00735C18"/>
    <w:rsid w:val="00753743"/>
    <w:rsid w:val="0076065B"/>
    <w:rsid w:val="00774133"/>
    <w:rsid w:val="0078232B"/>
    <w:rsid w:val="007B1D6B"/>
    <w:rsid w:val="007B7BAA"/>
    <w:rsid w:val="007F5A6F"/>
    <w:rsid w:val="00801A9C"/>
    <w:rsid w:val="008873AD"/>
    <w:rsid w:val="00897368"/>
    <w:rsid w:val="008C5E74"/>
    <w:rsid w:val="0093259F"/>
    <w:rsid w:val="00945B35"/>
    <w:rsid w:val="00951614"/>
    <w:rsid w:val="009B1C41"/>
    <w:rsid w:val="009F2F3C"/>
    <w:rsid w:val="00A20C96"/>
    <w:rsid w:val="00A47E2A"/>
    <w:rsid w:val="00A704A5"/>
    <w:rsid w:val="00AD7056"/>
    <w:rsid w:val="00AE0480"/>
    <w:rsid w:val="00AE5BBA"/>
    <w:rsid w:val="00B05D2A"/>
    <w:rsid w:val="00B110F3"/>
    <w:rsid w:val="00B258C3"/>
    <w:rsid w:val="00B54DC9"/>
    <w:rsid w:val="00B877D5"/>
    <w:rsid w:val="00BA1042"/>
    <w:rsid w:val="00BC0075"/>
    <w:rsid w:val="00BF3EF3"/>
    <w:rsid w:val="00C20458"/>
    <w:rsid w:val="00C2230D"/>
    <w:rsid w:val="00C62F11"/>
    <w:rsid w:val="00C72F77"/>
    <w:rsid w:val="00C95B32"/>
    <w:rsid w:val="00CA60DA"/>
    <w:rsid w:val="00CC4B48"/>
    <w:rsid w:val="00CD3779"/>
    <w:rsid w:val="00CE054E"/>
    <w:rsid w:val="00CE2773"/>
    <w:rsid w:val="00CF703B"/>
    <w:rsid w:val="00CF728F"/>
    <w:rsid w:val="00D26757"/>
    <w:rsid w:val="00D6060A"/>
    <w:rsid w:val="00D80548"/>
    <w:rsid w:val="00D81EFA"/>
    <w:rsid w:val="00D84428"/>
    <w:rsid w:val="00D958EB"/>
    <w:rsid w:val="00DB662D"/>
    <w:rsid w:val="00DF0692"/>
    <w:rsid w:val="00DF6479"/>
    <w:rsid w:val="00E16058"/>
    <w:rsid w:val="00E72A81"/>
    <w:rsid w:val="00E82157"/>
    <w:rsid w:val="00EF4C94"/>
    <w:rsid w:val="00EF5643"/>
    <w:rsid w:val="00F049B6"/>
    <w:rsid w:val="00F2372C"/>
    <w:rsid w:val="00F32710"/>
    <w:rsid w:val="00F51C84"/>
    <w:rsid w:val="00F70CB5"/>
    <w:rsid w:val="00FC6DEE"/>
    <w:rsid w:val="00FD4403"/>
    <w:rsid w:val="00FE4B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C629A5A4-0261-4BA1-804F-16A0831F7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6065B"/>
    <w:pPr>
      <w:spacing w:after="0" w:line="240" w:lineRule="auto"/>
      <w:jc w:val="both"/>
    </w:pPr>
    <w:rPr>
      <w:rFonts w:ascii="Calibri" w:eastAsia="Times New Roman" w:hAnsi="Calibri" w:cs="Arial"/>
      <w:snapToGrid w:val="0"/>
      <w:sz w:val="24"/>
      <w:szCs w:val="24"/>
      <w:lang w:eastAsia="cs-CZ"/>
    </w:rPr>
  </w:style>
  <w:style w:type="paragraph" w:styleId="Nadpis1">
    <w:name w:val="heading 1"/>
    <w:basedOn w:val="Normln"/>
    <w:next w:val="Normln"/>
    <w:link w:val="Nadpis1Char"/>
    <w:qFormat/>
    <w:rsid w:val="006D5EBE"/>
    <w:pPr>
      <w:keepNext/>
      <w:numPr>
        <w:numId w:val="19"/>
      </w:numPr>
      <w:pBdr>
        <w:top w:val="single" w:sz="4" w:space="1" w:color="auto"/>
        <w:bottom w:val="single" w:sz="4" w:space="1" w:color="auto"/>
      </w:pBdr>
      <w:shd w:val="pct15" w:color="auto" w:fill="auto"/>
      <w:tabs>
        <w:tab w:val="left" w:pos="-2127"/>
        <w:tab w:val="left" w:pos="709"/>
      </w:tabs>
      <w:spacing w:before="600" w:after="240"/>
      <w:outlineLvl w:val="0"/>
    </w:pPr>
    <w:rPr>
      <w:b/>
      <w:caps/>
      <w:snapToGrid/>
      <w:spacing w:val="40"/>
      <w:sz w:val="28"/>
      <w:szCs w:val="20"/>
    </w:rPr>
  </w:style>
  <w:style w:type="paragraph" w:styleId="Nadpis2">
    <w:name w:val="heading 2"/>
    <w:basedOn w:val="Normln"/>
    <w:next w:val="Normln"/>
    <w:link w:val="Nadpis2Char"/>
    <w:qFormat/>
    <w:rsid w:val="00CC4B48"/>
    <w:pPr>
      <w:keepNext/>
      <w:numPr>
        <w:ilvl w:val="1"/>
        <w:numId w:val="19"/>
      </w:numPr>
      <w:pBdr>
        <w:bottom w:val="single" w:sz="4" w:space="1" w:color="auto"/>
      </w:pBdr>
      <w:tabs>
        <w:tab w:val="left" w:pos="709"/>
      </w:tabs>
      <w:spacing w:before="400" w:after="240"/>
      <w:outlineLvl w:val="1"/>
    </w:pPr>
    <w:rPr>
      <w:snapToGrid/>
      <w:sz w:val="28"/>
      <w:szCs w:val="20"/>
    </w:rPr>
  </w:style>
  <w:style w:type="paragraph" w:styleId="Nadpis3">
    <w:name w:val="heading 3"/>
    <w:basedOn w:val="Normln"/>
    <w:next w:val="Normln"/>
    <w:link w:val="Nadpis3Char"/>
    <w:qFormat/>
    <w:rsid w:val="00CC4B48"/>
    <w:pPr>
      <w:keepNext/>
      <w:numPr>
        <w:ilvl w:val="2"/>
        <w:numId w:val="19"/>
      </w:numPr>
      <w:tabs>
        <w:tab w:val="left" w:pos="709"/>
      </w:tabs>
      <w:autoSpaceDE w:val="0"/>
      <w:autoSpaceDN w:val="0"/>
      <w:adjustRightInd w:val="0"/>
      <w:spacing w:before="360" w:after="200"/>
      <w:ind w:left="709" w:hanging="709"/>
      <w:outlineLvl w:val="2"/>
    </w:pPr>
    <w:rPr>
      <w:bCs/>
      <w:szCs w:val="22"/>
      <w:u w:val="single"/>
    </w:rPr>
  </w:style>
  <w:style w:type="paragraph" w:styleId="Nadpis4">
    <w:name w:val="heading 4"/>
    <w:basedOn w:val="Normln"/>
    <w:next w:val="Normln"/>
    <w:link w:val="Nadpis4Char"/>
    <w:qFormat/>
    <w:rsid w:val="00CC4B48"/>
    <w:pPr>
      <w:keepNext/>
      <w:numPr>
        <w:ilvl w:val="3"/>
        <w:numId w:val="19"/>
      </w:numPr>
      <w:tabs>
        <w:tab w:val="left" w:pos="354"/>
        <w:tab w:val="left" w:pos="850"/>
        <w:tab w:val="left" w:pos="2268"/>
        <w:tab w:val="left" w:pos="4606"/>
        <w:tab w:val="left" w:pos="5032"/>
        <w:tab w:val="left" w:pos="5528"/>
        <w:tab w:val="left" w:pos="6804"/>
        <w:tab w:val="left" w:pos="9355"/>
        <w:tab w:val="left" w:pos="9993"/>
      </w:tabs>
      <w:outlineLvl w:val="3"/>
    </w:pPr>
    <w:rPr>
      <w:rFonts w:ascii="Arial" w:hAnsi="Arial"/>
      <w:b/>
      <w:snapToGrid/>
      <w:sz w:val="28"/>
      <w:szCs w:val="20"/>
    </w:rPr>
  </w:style>
  <w:style w:type="paragraph" w:styleId="Nadpis5">
    <w:name w:val="heading 5"/>
    <w:basedOn w:val="Normln"/>
    <w:next w:val="Normln"/>
    <w:link w:val="Nadpis5Char"/>
    <w:qFormat/>
    <w:rsid w:val="00CC4B48"/>
    <w:pPr>
      <w:keepNext/>
      <w:numPr>
        <w:ilvl w:val="4"/>
        <w:numId w:val="19"/>
      </w:numPr>
      <w:outlineLvl w:val="4"/>
    </w:pPr>
    <w:rPr>
      <w:rFonts w:ascii="Arial" w:hAnsi="Arial"/>
      <w:i/>
      <w:snapToGrid/>
      <w:sz w:val="22"/>
      <w:szCs w:val="20"/>
    </w:rPr>
  </w:style>
  <w:style w:type="paragraph" w:styleId="Nadpis6">
    <w:name w:val="heading 6"/>
    <w:basedOn w:val="Normln"/>
    <w:next w:val="Normln"/>
    <w:link w:val="Nadpis6Char"/>
    <w:qFormat/>
    <w:rsid w:val="00CC4B48"/>
    <w:pPr>
      <w:keepNext/>
      <w:numPr>
        <w:ilvl w:val="5"/>
        <w:numId w:val="19"/>
      </w:numPr>
      <w:tabs>
        <w:tab w:val="left" w:pos="354"/>
        <w:tab w:val="left" w:pos="850"/>
        <w:tab w:val="left" w:pos="2268"/>
        <w:tab w:val="left" w:pos="4606"/>
        <w:tab w:val="left" w:pos="5032"/>
        <w:tab w:val="left" w:pos="5528"/>
        <w:tab w:val="left" w:pos="7158"/>
        <w:tab w:val="left" w:pos="9355"/>
        <w:tab w:val="left" w:pos="9993"/>
      </w:tabs>
      <w:outlineLvl w:val="5"/>
    </w:pPr>
    <w:rPr>
      <w:rFonts w:ascii="Courier New" w:hAnsi="Courier New"/>
      <w:snapToGrid/>
      <w:sz w:val="22"/>
      <w:szCs w:val="20"/>
      <w:u w:val="single"/>
    </w:rPr>
  </w:style>
  <w:style w:type="paragraph" w:styleId="Nadpis7">
    <w:name w:val="heading 7"/>
    <w:basedOn w:val="Normln"/>
    <w:next w:val="Normln"/>
    <w:link w:val="Nadpis7Char"/>
    <w:qFormat/>
    <w:rsid w:val="00CC4B48"/>
    <w:pPr>
      <w:keepNext/>
      <w:numPr>
        <w:ilvl w:val="6"/>
        <w:numId w:val="19"/>
      </w:numPr>
      <w:tabs>
        <w:tab w:val="left" w:pos="354"/>
        <w:tab w:val="left" w:pos="850"/>
        <w:tab w:val="left" w:pos="2268"/>
        <w:tab w:val="left" w:pos="4606"/>
        <w:tab w:val="left" w:pos="5032"/>
        <w:tab w:val="left" w:pos="5528"/>
        <w:tab w:val="left" w:pos="7158"/>
        <w:tab w:val="left" w:pos="9355"/>
        <w:tab w:val="left" w:pos="9993"/>
      </w:tabs>
      <w:outlineLvl w:val="6"/>
    </w:pPr>
    <w:rPr>
      <w:rFonts w:ascii="Arial" w:hAnsi="Arial"/>
      <w:snapToGrid/>
      <w:sz w:val="28"/>
      <w:szCs w:val="20"/>
    </w:rPr>
  </w:style>
  <w:style w:type="paragraph" w:styleId="Nadpis8">
    <w:name w:val="heading 8"/>
    <w:basedOn w:val="Normln"/>
    <w:next w:val="Normln"/>
    <w:link w:val="Nadpis8Char"/>
    <w:qFormat/>
    <w:rsid w:val="00CC4B48"/>
    <w:pPr>
      <w:keepNext/>
      <w:numPr>
        <w:ilvl w:val="7"/>
        <w:numId w:val="19"/>
      </w:numPr>
      <w:tabs>
        <w:tab w:val="left" w:pos="342"/>
        <w:tab w:val="left" w:pos="3378"/>
      </w:tabs>
      <w:ind w:right="-508"/>
      <w:outlineLvl w:val="7"/>
    </w:pPr>
    <w:rPr>
      <w:b/>
    </w:rPr>
  </w:style>
  <w:style w:type="paragraph" w:styleId="Nadpis9">
    <w:name w:val="heading 9"/>
    <w:basedOn w:val="Normln"/>
    <w:next w:val="Normln"/>
    <w:link w:val="Nadpis9Char"/>
    <w:qFormat/>
    <w:rsid w:val="00CC4B48"/>
    <w:pPr>
      <w:numPr>
        <w:ilvl w:val="8"/>
        <w:numId w:val="19"/>
      </w:numPr>
      <w:spacing w:before="240" w:after="60"/>
      <w:outlineLvl w:val="8"/>
    </w:pPr>
    <w:rPr>
      <w:rFonts w:ascii="Cambria" w:hAnsi="Cambria" w:cs="Times New Roman"/>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D5EBE"/>
    <w:rPr>
      <w:rFonts w:ascii="Calibri" w:eastAsia="Times New Roman" w:hAnsi="Calibri" w:cs="Arial"/>
      <w:b/>
      <w:caps/>
      <w:snapToGrid w:val="0"/>
      <w:spacing w:val="40"/>
      <w:sz w:val="28"/>
      <w:szCs w:val="20"/>
      <w:shd w:val="pct15" w:color="auto" w:fill="auto"/>
      <w:lang w:eastAsia="cs-CZ"/>
    </w:rPr>
  </w:style>
  <w:style w:type="character" w:customStyle="1" w:styleId="Nadpis2Char">
    <w:name w:val="Nadpis 2 Char"/>
    <w:basedOn w:val="Standardnpsmoodstavce"/>
    <w:link w:val="Nadpis2"/>
    <w:rsid w:val="00CC4B48"/>
    <w:rPr>
      <w:rFonts w:ascii="Calibri" w:eastAsia="Times New Roman" w:hAnsi="Calibri" w:cs="Arial"/>
      <w:snapToGrid w:val="0"/>
      <w:sz w:val="28"/>
      <w:szCs w:val="20"/>
      <w:lang w:eastAsia="cs-CZ"/>
    </w:rPr>
  </w:style>
  <w:style w:type="character" w:customStyle="1" w:styleId="Nadpis3Char">
    <w:name w:val="Nadpis 3 Char"/>
    <w:basedOn w:val="Standardnpsmoodstavce"/>
    <w:link w:val="Nadpis3"/>
    <w:rsid w:val="00CC4B48"/>
    <w:rPr>
      <w:rFonts w:ascii="Calibri" w:eastAsia="Times New Roman" w:hAnsi="Calibri" w:cs="Arial"/>
      <w:bCs/>
      <w:sz w:val="24"/>
      <w:u w:val="single"/>
      <w:lang w:eastAsia="cs-CZ"/>
    </w:rPr>
  </w:style>
  <w:style w:type="character" w:customStyle="1" w:styleId="Nadpis4Char">
    <w:name w:val="Nadpis 4 Char"/>
    <w:basedOn w:val="Standardnpsmoodstavce"/>
    <w:link w:val="Nadpis4"/>
    <w:rsid w:val="00CC4B48"/>
    <w:rPr>
      <w:rFonts w:ascii="Arial" w:eastAsia="Times New Roman" w:hAnsi="Arial" w:cs="Arial"/>
      <w:b/>
      <w:snapToGrid w:val="0"/>
      <w:sz w:val="28"/>
      <w:szCs w:val="20"/>
      <w:lang w:eastAsia="cs-CZ"/>
    </w:rPr>
  </w:style>
  <w:style w:type="character" w:customStyle="1" w:styleId="Nadpis5Char">
    <w:name w:val="Nadpis 5 Char"/>
    <w:basedOn w:val="Standardnpsmoodstavce"/>
    <w:link w:val="Nadpis5"/>
    <w:rsid w:val="00CC4B48"/>
    <w:rPr>
      <w:rFonts w:ascii="Arial" w:eastAsia="Times New Roman" w:hAnsi="Arial" w:cs="Arial"/>
      <w:i/>
      <w:snapToGrid w:val="0"/>
      <w:szCs w:val="20"/>
      <w:lang w:eastAsia="cs-CZ"/>
    </w:rPr>
  </w:style>
  <w:style w:type="character" w:customStyle="1" w:styleId="Nadpis6Char">
    <w:name w:val="Nadpis 6 Char"/>
    <w:basedOn w:val="Standardnpsmoodstavce"/>
    <w:link w:val="Nadpis6"/>
    <w:rsid w:val="00CC4B48"/>
    <w:rPr>
      <w:rFonts w:ascii="Courier New" w:eastAsia="Times New Roman" w:hAnsi="Courier New" w:cs="Arial"/>
      <w:snapToGrid w:val="0"/>
      <w:szCs w:val="20"/>
      <w:u w:val="single"/>
      <w:lang w:eastAsia="cs-CZ"/>
    </w:rPr>
  </w:style>
  <w:style w:type="character" w:customStyle="1" w:styleId="Nadpis7Char">
    <w:name w:val="Nadpis 7 Char"/>
    <w:basedOn w:val="Standardnpsmoodstavce"/>
    <w:link w:val="Nadpis7"/>
    <w:rsid w:val="00CC4B48"/>
    <w:rPr>
      <w:rFonts w:ascii="Arial" w:eastAsia="Times New Roman" w:hAnsi="Arial" w:cs="Arial"/>
      <w:snapToGrid w:val="0"/>
      <w:sz w:val="28"/>
      <w:szCs w:val="20"/>
      <w:lang w:eastAsia="cs-CZ"/>
    </w:rPr>
  </w:style>
  <w:style w:type="character" w:customStyle="1" w:styleId="Nadpis8Char">
    <w:name w:val="Nadpis 8 Char"/>
    <w:basedOn w:val="Standardnpsmoodstavce"/>
    <w:link w:val="Nadpis8"/>
    <w:rsid w:val="00CC4B48"/>
    <w:rPr>
      <w:rFonts w:ascii="Calibri" w:eastAsia="Times New Roman" w:hAnsi="Calibri" w:cs="Arial"/>
      <w:b/>
      <w:sz w:val="24"/>
      <w:szCs w:val="24"/>
      <w:lang w:eastAsia="cs-CZ"/>
    </w:rPr>
  </w:style>
  <w:style w:type="character" w:customStyle="1" w:styleId="Nadpis9Char">
    <w:name w:val="Nadpis 9 Char"/>
    <w:basedOn w:val="Standardnpsmoodstavce"/>
    <w:link w:val="Nadpis9"/>
    <w:rsid w:val="00CC4B48"/>
    <w:rPr>
      <w:rFonts w:ascii="Cambria" w:eastAsia="Times New Roman" w:hAnsi="Cambria" w:cs="Times New Roman"/>
      <w:sz w:val="24"/>
      <w:lang w:eastAsia="cs-CZ"/>
    </w:rPr>
  </w:style>
  <w:style w:type="paragraph" w:styleId="Zhlav">
    <w:name w:val="header"/>
    <w:basedOn w:val="Normln"/>
    <w:link w:val="ZhlavChar"/>
    <w:rsid w:val="00CC4B48"/>
    <w:pPr>
      <w:tabs>
        <w:tab w:val="center" w:pos="4536"/>
        <w:tab w:val="right" w:pos="9072"/>
      </w:tabs>
    </w:pPr>
  </w:style>
  <w:style w:type="character" w:customStyle="1" w:styleId="ZhlavChar">
    <w:name w:val="Záhlaví Char"/>
    <w:basedOn w:val="Standardnpsmoodstavce"/>
    <w:link w:val="Zhlav"/>
    <w:rsid w:val="00CC4B48"/>
    <w:rPr>
      <w:rFonts w:ascii="Calibri" w:eastAsia="Times New Roman" w:hAnsi="Calibri" w:cs="Arial"/>
      <w:sz w:val="24"/>
      <w:szCs w:val="24"/>
      <w:lang w:eastAsia="cs-CZ"/>
    </w:rPr>
  </w:style>
  <w:style w:type="paragraph" w:styleId="Zpat">
    <w:name w:val="footer"/>
    <w:basedOn w:val="Normln"/>
    <w:link w:val="ZpatChar"/>
    <w:uiPriority w:val="99"/>
    <w:rsid w:val="00CC4B48"/>
    <w:pPr>
      <w:tabs>
        <w:tab w:val="center" w:pos="4536"/>
        <w:tab w:val="right" w:pos="9072"/>
      </w:tabs>
    </w:pPr>
  </w:style>
  <w:style w:type="character" w:customStyle="1" w:styleId="ZpatChar">
    <w:name w:val="Zápatí Char"/>
    <w:basedOn w:val="Standardnpsmoodstavce"/>
    <w:link w:val="Zpat"/>
    <w:uiPriority w:val="99"/>
    <w:rsid w:val="00CC4B48"/>
    <w:rPr>
      <w:rFonts w:ascii="Calibri" w:eastAsia="Times New Roman" w:hAnsi="Calibri" w:cs="Arial"/>
      <w:sz w:val="24"/>
      <w:szCs w:val="24"/>
      <w:lang w:eastAsia="cs-CZ"/>
    </w:rPr>
  </w:style>
  <w:style w:type="paragraph" w:styleId="Zkladntext">
    <w:name w:val="Body Text"/>
    <w:basedOn w:val="Normln"/>
    <w:link w:val="ZkladntextChar"/>
    <w:rsid w:val="00CC4B48"/>
    <w:pPr>
      <w:tabs>
        <w:tab w:val="left" w:pos="354"/>
        <w:tab w:val="left" w:pos="850"/>
        <w:tab w:val="left" w:pos="2268"/>
        <w:tab w:val="left" w:pos="4606"/>
        <w:tab w:val="left" w:pos="5032"/>
        <w:tab w:val="left" w:pos="5528"/>
        <w:tab w:val="left" w:pos="7158"/>
        <w:tab w:val="left" w:pos="9355"/>
        <w:tab w:val="left" w:pos="9993"/>
      </w:tabs>
    </w:pPr>
    <w:rPr>
      <w:rFonts w:ascii="Arial" w:hAnsi="Arial"/>
      <w:snapToGrid/>
      <w:sz w:val="20"/>
      <w:szCs w:val="20"/>
    </w:rPr>
  </w:style>
  <w:style w:type="character" w:customStyle="1" w:styleId="ZkladntextChar">
    <w:name w:val="Základní text Char"/>
    <w:basedOn w:val="Standardnpsmoodstavce"/>
    <w:link w:val="Zkladntext"/>
    <w:rsid w:val="00CC4B48"/>
    <w:rPr>
      <w:rFonts w:ascii="Arial" w:eastAsia="Times New Roman" w:hAnsi="Arial" w:cs="Arial"/>
      <w:snapToGrid w:val="0"/>
      <w:sz w:val="20"/>
      <w:szCs w:val="20"/>
      <w:lang w:eastAsia="cs-CZ"/>
    </w:rPr>
  </w:style>
  <w:style w:type="paragraph" w:styleId="Zkladntext2">
    <w:name w:val="Body Text 2"/>
    <w:basedOn w:val="Normln"/>
    <w:link w:val="Zkladntext2Char"/>
    <w:rsid w:val="00CC4B48"/>
    <w:pPr>
      <w:tabs>
        <w:tab w:val="left" w:pos="354"/>
        <w:tab w:val="left" w:pos="850"/>
        <w:tab w:val="left" w:pos="2268"/>
        <w:tab w:val="left" w:pos="4606"/>
        <w:tab w:val="left" w:pos="5032"/>
        <w:tab w:val="left" w:pos="5528"/>
        <w:tab w:val="left" w:pos="7158"/>
        <w:tab w:val="left" w:pos="9355"/>
        <w:tab w:val="left" w:pos="9993"/>
      </w:tabs>
    </w:pPr>
    <w:rPr>
      <w:rFonts w:ascii="Arial" w:hAnsi="Arial"/>
      <w:snapToGrid/>
      <w:sz w:val="22"/>
      <w:szCs w:val="20"/>
    </w:rPr>
  </w:style>
  <w:style w:type="character" w:customStyle="1" w:styleId="Zkladntext2Char">
    <w:name w:val="Základní text 2 Char"/>
    <w:basedOn w:val="Standardnpsmoodstavce"/>
    <w:link w:val="Zkladntext2"/>
    <w:rsid w:val="00CC4B48"/>
    <w:rPr>
      <w:rFonts w:ascii="Arial" w:eastAsia="Times New Roman" w:hAnsi="Arial" w:cs="Arial"/>
      <w:snapToGrid w:val="0"/>
      <w:szCs w:val="20"/>
      <w:lang w:eastAsia="cs-CZ"/>
    </w:rPr>
  </w:style>
  <w:style w:type="character" w:styleId="Hypertextovodkaz">
    <w:name w:val="Hyperlink"/>
    <w:uiPriority w:val="99"/>
    <w:rsid w:val="00CC4B48"/>
    <w:rPr>
      <w:color w:val="0000FF"/>
      <w:u w:val="single"/>
    </w:rPr>
  </w:style>
  <w:style w:type="paragraph" w:styleId="Zkladntextodsazen">
    <w:name w:val="Body Text Indent"/>
    <w:basedOn w:val="Normln"/>
    <w:link w:val="ZkladntextodsazenChar"/>
    <w:rsid w:val="00CC4B48"/>
    <w:pPr>
      <w:tabs>
        <w:tab w:val="left" w:pos="354"/>
        <w:tab w:val="left" w:pos="850"/>
        <w:tab w:val="left" w:pos="2268"/>
        <w:tab w:val="left" w:pos="4606"/>
        <w:tab w:val="left" w:pos="5032"/>
        <w:tab w:val="left" w:pos="5528"/>
        <w:tab w:val="left" w:pos="7158"/>
        <w:tab w:val="left" w:pos="9355"/>
        <w:tab w:val="left" w:pos="9993"/>
      </w:tabs>
      <w:ind w:firstLine="354"/>
    </w:pPr>
    <w:rPr>
      <w:snapToGrid/>
    </w:rPr>
  </w:style>
  <w:style w:type="character" w:customStyle="1" w:styleId="ZkladntextodsazenChar">
    <w:name w:val="Základní text odsazený Char"/>
    <w:basedOn w:val="Standardnpsmoodstavce"/>
    <w:link w:val="Zkladntextodsazen"/>
    <w:rsid w:val="00CC4B48"/>
    <w:rPr>
      <w:rFonts w:ascii="Calibri" w:eastAsia="Times New Roman" w:hAnsi="Calibri" w:cs="Arial"/>
      <w:snapToGrid w:val="0"/>
      <w:sz w:val="24"/>
      <w:szCs w:val="24"/>
      <w:lang w:eastAsia="cs-CZ"/>
    </w:rPr>
  </w:style>
  <w:style w:type="paragraph" w:styleId="Nzev">
    <w:name w:val="Title"/>
    <w:basedOn w:val="Normln"/>
    <w:link w:val="NzevChar"/>
    <w:qFormat/>
    <w:rsid w:val="00CC4B48"/>
    <w:pPr>
      <w:tabs>
        <w:tab w:val="left" w:pos="3331"/>
      </w:tabs>
      <w:jc w:val="center"/>
    </w:pPr>
    <w:rPr>
      <w:rFonts w:cs="Times New Roman"/>
      <w:b/>
      <w:snapToGrid/>
      <w:szCs w:val="20"/>
    </w:rPr>
  </w:style>
  <w:style w:type="character" w:customStyle="1" w:styleId="NzevChar">
    <w:name w:val="Název Char"/>
    <w:basedOn w:val="Standardnpsmoodstavce"/>
    <w:link w:val="Nzev"/>
    <w:rsid w:val="00CC4B48"/>
    <w:rPr>
      <w:rFonts w:ascii="Calibri" w:eastAsia="Times New Roman" w:hAnsi="Calibri" w:cs="Times New Roman"/>
      <w:b/>
      <w:snapToGrid w:val="0"/>
      <w:sz w:val="24"/>
      <w:szCs w:val="20"/>
      <w:lang w:eastAsia="cs-CZ"/>
    </w:rPr>
  </w:style>
  <w:style w:type="paragraph" w:styleId="Zkladntext3">
    <w:name w:val="Body Text 3"/>
    <w:basedOn w:val="Normln"/>
    <w:link w:val="Zkladntext3Char"/>
    <w:rsid w:val="00CC4B48"/>
    <w:pPr>
      <w:tabs>
        <w:tab w:val="left" w:pos="496"/>
        <w:tab w:val="left" w:pos="1063"/>
        <w:tab w:val="left" w:pos="2268"/>
        <w:tab w:val="left" w:pos="4323"/>
        <w:tab w:val="left" w:pos="6874"/>
      </w:tabs>
    </w:pPr>
    <w:rPr>
      <w:rFonts w:cs="Times New Roman"/>
      <w:snapToGrid/>
      <w:sz w:val="20"/>
      <w:szCs w:val="20"/>
    </w:rPr>
  </w:style>
  <w:style w:type="character" w:customStyle="1" w:styleId="Zkladntext3Char">
    <w:name w:val="Základní text 3 Char"/>
    <w:basedOn w:val="Standardnpsmoodstavce"/>
    <w:link w:val="Zkladntext3"/>
    <w:rsid w:val="00CC4B48"/>
    <w:rPr>
      <w:rFonts w:ascii="Calibri" w:eastAsia="Times New Roman" w:hAnsi="Calibri" w:cs="Times New Roman"/>
      <w:snapToGrid w:val="0"/>
      <w:sz w:val="20"/>
      <w:szCs w:val="20"/>
      <w:lang w:eastAsia="cs-CZ"/>
    </w:rPr>
  </w:style>
  <w:style w:type="paragraph" w:styleId="Rozloendokumentu">
    <w:name w:val="Document Map"/>
    <w:basedOn w:val="Normln"/>
    <w:link w:val="RozloendokumentuChar"/>
    <w:rsid w:val="00CC4B48"/>
    <w:rPr>
      <w:rFonts w:ascii="Tahoma" w:hAnsi="Tahoma" w:cs="Tahoma"/>
      <w:sz w:val="16"/>
      <w:szCs w:val="16"/>
    </w:rPr>
  </w:style>
  <w:style w:type="character" w:customStyle="1" w:styleId="RozloendokumentuChar">
    <w:name w:val="Rozložení dokumentu Char"/>
    <w:basedOn w:val="Standardnpsmoodstavce"/>
    <w:link w:val="Rozloendokumentu"/>
    <w:rsid w:val="00CC4B48"/>
    <w:rPr>
      <w:rFonts w:ascii="Tahoma" w:eastAsia="Times New Roman" w:hAnsi="Tahoma" w:cs="Tahoma"/>
      <w:sz w:val="16"/>
      <w:szCs w:val="16"/>
      <w:lang w:eastAsia="cs-CZ"/>
    </w:rPr>
  </w:style>
  <w:style w:type="paragraph" w:styleId="Obsah1">
    <w:name w:val="toc 1"/>
    <w:basedOn w:val="Normln"/>
    <w:next w:val="Normln"/>
    <w:autoRedefine/>
    <w:uiPriority w:val="39"/>
    <w:rsid w:val="00CC4B48"/>
    <w:pPr>
      <w:tabs>
        <w:tab w:val="left" w:pos="907"/>
        <w:tab w:val="right" w:leader="dot" w:pos="9818"/>
      </w:tabs>
      <w:spacing w:before="160"/>
      <w:jc w:val="left"/>
    </w:pPr>
    <w:rPr>
      <w:b/>
      <w:bCs/>
      <w:szCs w:val="20"/>
    </w:rPr>
  </w:style>
  <w:style w:type="paragraph" w:styleId="Obsah2">
    <w:name w:val="toc 2"/>
    <w:basedOn w:val="Normln"/>
    <w:next w:val="Normln"/>
    <w:autoRedefine/>
    <w:uiPriority w:val="39"/>
    <w:rsid w:val="00CC4B48"/>
    <w:pPr>
      <w:tabs>
        <w:tab w:val="left" w:pos="907"/>
        <w:tab w:val="right" w:leader="dot" w:pos="9820"/>
      </w:tabs>
      <w:spacing w:before="80"/>
      <w:jc w:val="left"/>
    </w:pPr>
    <w:rPr>
      <w:iCs/>
      <w:szCs w:val="20"/>
    </w:rPr>
  </w:style>
  <w:style w:type="paragraph" w:styleId="Obsah3">
    <w:name w:val="toc 3"/>
    <w:basedOn w:val="Normln"/>
    <w:next w:val="Normln"/>
    <w:autoRedefine/>
    <w:uiPriority w:val="39"/>
    <w:rsid w:val="00CC4B48"/>
    <w:pPr>
      <w:tabs>
        <w:tab w:val="left" w:pos="907"/>
        <w:tab w:val="right" w:leader="dot" w:pos="9820"/>
      </w:tabs>
      <w:spacing w:before="80"/>
      <w:jc w:val="left"/>
    </w:pPr>
    <w:rPr>
      <w:sz w:val="20"/>
      <w:szCs w:val="20"/>
    </w:rPr>
  </w:style>
  <w:style w:type="paragraph" w:styleId="Obsah4">
    <w:name w:val="toc 4"/>
    <w:basedOn w:val="Normln"/>
    <w:next w:val="Normln"/>
    <w:autoRedefine/>
    <w:rsid w:val="00CC4B48"/>
    <w:pPr>
      <w:ind w:left="660"/>
      <w:jc w:val="left"/>
    </w:pPr>
    <w:rPr>
      <w:sz w:val="20"/>
      <w:szCs w:val="20"/>
    </w:rPr>
  </w:style>
  <w:style w:type="paragraph" w:styleId="Obsah5">
    <w:name w:val="toc 5"/>
    <w:basedOn w:val="Normln"/>
    <w:next w:val="Normln"/>
    <w:autoRedefine/>
    <w:rsid w:val="00CC4B48"/>
    <w:pPr>
      <w:ind w:left="880"/>
      <w:jc w:val="left"/>
    </w:pPr>
    <w:rPr>
      <w:sz w:val="20"/>
      <w:szCs w:val="20"/>
    </w:rPr>
  </w:style>
  <w:style w:type="paragraph" w:styleId="Obsah6">
    <w:name w:val="toc 6"/>
    <w:basedOn w:val="Normln"/>
    <w:next w:val="Normln"/>
    <w:autoRedefine/>
    <w:rsid w:val="00CC4B48"/>
    <w:pPr>
      <w:ind w:left="1100"/>
      <w:jc w:val="left"/>
    </w:pPr>
    <w:rPr>
      <w:sz w:val="20"/>
      <w:szCs w:val="20"/>
    </w:rPr>
  </w:style>
  <w:style w:type="paragraph" w:styleId="Obsah7">
    <w:name w:val="toc 7"/>
    <w:basedOn w:val="Normln"/>
    <w:next w:val="Normln"/>
    <w:autoRedefine/>
    <w:rsid w:val="00CC4B48"/>
    <w:pPr>
      <w:ind w:left="1320"/>
      <w:jc w:val="left"/>
    </w:pPr>
    <w:rPr>
      <w:sz w:val="20"/>
      <w:szCs w:val="20"/>
    </w:rPr>
  </w:style>
  <w:style w:type="paragraph" w:styleId="Obsah8">
    <w:name w:val="toc 8"/>
    <w:basedOn w:val="Normln"/>
    <w:next w:val="Normln"/>
    <w:autoRedefine/>
    <w:rsid w:val="00CC4B48"/>
    <w:pPr>
      <w:ind w:left="1540"/>
      <w:jc w:val="left"/>
    </w:pPr>
    <w:rPr>
      <w:sz w:val="20"/>
      <w:szCs w:val="20"/>
    </w:rPr>
  </w:style>
  <w:style w:type="paragraph" w:styleId="Obsah9">
    <w:name w:val="toc 9"/>
    <w:basedOn w:val="Normln"/>
    <w:next w:val="Normln"/>
    <w:autoRedefine/>
    <w:rsid w:val="00CC4B48"/>
    <w:pPr>
      <w:ind w:left="1760"/>
      <w:jc w:val="left"/>
    </w:pPr>
    <w:rPr>
      <w:sz w:val="20"/>
      <w:szCs w:val="20"/>
    </w:rPr>
  </w:style>
  <w:style w:type="paragraph" w:styleId="Nadpisobsahu">
    <w:name w:val="TOC Heading"/>
    <w:basedOn w:val="Nadpis1"/>
    <w:next w:val="Normln"/>
    <w:uiPriority w:val="39"/>
    <w:qFormat/>
    <w:rsid w:val="00CC4B48"/>
    <w:pPr>
      <w:keepLines/>
      <w:numPr>
        <w:numId w:val="0"/>
      </w:numPr>
      <w:tabs>
        <w:tab w:val="clear" w:pos="709"/>
      </w:tabs>
      <w:spacing w:before="480" w:line="276" w:lineRule="auto"/>
      <w:jc w:val="left"/>
      <w:outlineLvl w:val="9"/>
    </w:pPr>
    <w:rPr>
      <w:rFonts w:ascii="Cambria" w:hAnsi="Cambria" w:cs="Times New Roman"/>
      <w:bCs/>
      <w:snapToGrid w:val="0"/>
      <w:color w:val="365F91"/>
      <w:szCs w:val="28"/>
      <w:lang w:eastAsia="en-US"/>
    </w:rPr>
  </w:style>
  <w:style w:type="paragraph" w:styleId="Odstavecseseznamem">
    <w:name w:val="List Paragraph"/>
    <w:basedOn w:val="Normln"/>
    <w:uiPriority w:val="34"/>
    <w:qFormat/>
    <w:rsid w:val="00C20458"/>
    <w:pPr>
      <w:ind w:left="708"/>
      <w:jc w:val="left"/>
    </w:pPr>
    <w:rPr>
      <w:rFonts w:ascii="Times New Roman" w:hAnsi="Times New Roman" w:cs="Times New Roman"/>
      <w:sz w:val="20"/>
      <w:szCs w:val="20"/>
    </w:rPr>
  </w:style>
  <w:style w:type="character" w:styleId="slostrnky">
    <w:name w:val="page number"/>
    <w:basedOn w:val="Standardnpsmoodstavce"/>
    <w:rsid w:val="0076065B"/>
  </w:style>
  <w:style w:type="paragraph" w:styleId="Textbubliny">
    <w:name w:val="Balloon Text"/>
    <w:basedOn w:val="Normln"/>
    <w:link w:val="TextbublinyChar"/>
    <w:uiPriority w:val="99"/>
    <w:semiHidden/>
    <w:unhideWhenUsed/>
    <w:rsid w:val="00CA60D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A60DA"/>
    <w:rPr>
      <w:rFonts w:ascii="Segoe UI" w:eastAsia="Times New Roman" w:hAnsi="Segoe UI" w:cs="Segoe UI"/>
      <w:snapToGrid w:val="0"/>
      <w:sz w:val="18"/>
      <w:szCs w:val="18"/>
      <w:lang w:eastAsia="cs-CZ"/>
    </w:rPr>
  </w:style>
  <w:style w:type="character" w:customStyle="1" w:styleId="apple-converted-space">
    <w:name w:val="apple-converted-space"/>
    <w:basedOn w:val="Standardnpsmoodstavce"/>
    <w:rsid w:val="00A20C96"/>
  </w:style>
  <w:style w:type="character" w:styleId="Siln">
    <w:name w:val="Strong"/>
    <w:basedOn w:val="Standardnpsmoodstavce"/>
    <w:uiPriority w:val="22"/>
    <w:qFormat/>
    <w:rsid w:val="00A20C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953269">
      <w:bodyDiv w:val="1"/>
      <w:marLeft w:val="0"/>
      <w:marRight w:val="0"/>
      <w:marTop w:val="0"/>
      <w:marBottom w:val="0"/>
      <w:divBdr>
        <w:top w:val="none" w:sz="0" w:space="0" w:color="auto"/>
        <w:left w:val="none" w:sz="0" w:space="0" w:color="auto"/>
        <w:bottom w:val="none" w:sz="0" w:space="0" w:color="auto"/>
        <w:right w:val="none" w:sz="0" w:space="0" w:color="auto"/>
      </w:divBdr>
    </w:div>
    <w:div w:id="1460607218">
      <w:bodyDiv w:val="1"/>
      <w:marLeft w:val="0"/>
      <w:marRight w:val="0"/>
      <w:marTop w:val="0"/>
      <w:marBottom w:val="0"/>
      <w:divBdr>
        <w:top w:val="none" w:sz="0" w:space="0" w:color="auto"/>
        <w:left w:val="none" w:sz="0" w:space="0" w:color="auto"/>
        <w:bottom w:val="none" w:sz="0" w:space="0" w:color="auto"/>
        <w:right w:val="none" w:sz="0" w:space="0" w:color="auto"/>
      </w:divBdr>
      <w:divsChild>
        <w:div w:id="1347559280">
          <w:marLeft w:val="0"/>
          <w:marRight w:val="0"/>
          <w:marTop w:val="0"/>
          <w:marBottom w:val="0"/>
          <w:divBdr>
            <w:top w:val="none" w:sz="0" w:space="0" w:color="auto"/>
            <w:left w:val="none" w:sz="0" w:space="0" w:color="auto"/>
            <w:bottom w:val="none" w:sz="0" w:space="0" w:color="auto"/>
            <w:right w:val="none" w:sz="0" w:space="0" w:color="auto"/>
          </w:divBdr>
          <w:divsChild>
            <w:div w:id="508444355">
              <w:marLeft w:val="0"/>
              <w:marRight w:val="60"/>
              <w:marTop w:val="0"/>
              <w:marBottom w:val="0"/>
              <w:divBdr>
                <w:top w:val="none" w:sz="0" w:space="0" w:color="auto"/>
                <w:left w:val="none" w:sz="0" w:space="0" w:color="auto"/>
                <w:bottom w:val="none" w:sz="0" w:space="0" w:color="auto"/>
                <w:right w:val="none" w:sz="0" w:space="0" w:color="auto"/>
              </w:divBdr>
              <w:divsChild>
                <w:div w:id="692538848">
                  <w:marLeft w:val="0"/>
                  <w:marRight w:val="0"/>
                  <w:marTop w:val="0"/>
                  <w:marBottom w:val="120"/>
                  <w:divBdr>
                    <w:top w:val="single" w:sz="6" w:space="0" w:color="C0C0C0"/>
                    <w:left w:val="single" w:sz="6" w:space="0" w:color="D9D9D9"/>
                    <w:bottom w:val="single" w:sz="6" w:space="0" w:color="D9D9D9"/>
                    <w:right w:val="single" w:sz="6" w:space="0" w:color="D9D9D9"/>
                  </w:divBdr>
                  <w:divsChild>
                    <w:div w:id="141023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068211">
          <w:marLeft w:val="0"/>
          <w:marRight w:val="0"/>
          <w:marTop w:val="0"/>
          <w:marBottom w:val="0"/>
          <w:divBdr>
            <w:top w:val="none" w:sz="0" w:space="0" w:color="auto"/>
            <w:left w:val="none" w:sz="0" w:space="0" w:color="auto"/>
            <w:bottom w:val="none" w:sz="0" w:space="0" w:color="auto"/>
            <w:right w:val="none" w:sz="0" w:space="0" w:color="auto"/>
          </w:divBdr>
          <w:divsChild>
            <w:div w:id="395399817">
              <w:marLeft w:val="60"/>
              <w:marRight w:val="0"/>
              <w:marTop w:val="0"/>
              <w:marBottom w:val="0"/>
              <w:divBdr>
                <w:top w:val="none" w:sz="0" w:space="0" w:color="auto"/>
                <w:left w:val="none" w:sz="0" w:space="0" w:color="auto"/>
                <w:bottom w:val="none" w:sz="0" w:space="0" w:color="auto"/>
                <w:right w:val="none" w:sz="0" w:space="0" w:color="auto"/>
              </w:divBdr>
              <w:divsChild>
                <w:div w:id="457142878">
                  <w:marLeft w:val="0"/>
                  <w:marRight w:val="0"/>
                  <w:marTop w:val="0"/>
                  <w:marBottom w:val="0"/>
                  <w:divBdr>
                    <w:top w:val="none" w:sz="0" w:space="0" w:color="auto"/>
                    <w:left w:val="none" w:sz="0" w:space="0" w:color="auto"/>
                    <w:bottom w:val="none" w:sz="0" w:space="0" w:color="auto"/>
                    <w:right w:val="none" w:sz="0" w:space="0" w:color="auto"/>
                  </w:divBdr>
                  <w:divsChild>
                    <w:div w:id="733241345">
                      <w:marLeft w:val="0"/>
                      <w:marRight w:val="0"/>
                      <w:marTop w:val="0"/>
                      <w:marBottom w:val="120"/>
                      <w:divBdr>
                        <w:top w:val="single" w:sz="6" w:space="0" w:color="F5F5F5"/>
                        <w:left w:val="single" w:sz="6" w:space="0" w:color="F5F5F5"/>
                        <w:bottom w:val="single" w:sz="6" w:space="0" w:color="F5F5F5"/>
                        <w:right w:val="single" w:sz="6" w:space="0" w:color="F5F5F5"/>
                      </w:divBdr>
                      <w:divsChild>
                        <w:div w:id="607735895">
                          <w:marLeft w:val="0"/>
                          <w:marRight w:val="0"/>
                          <w:marTop w:val="0"/>
                          <w:marBottom w:val="0"/>
                          <w:divBdr>
                            <w:top w:val="none" w:sz="0" w:space="0" w:color="auto"/>
                            <w:left w:val="none" w:sz="0" w:space="0" w:color="auto"/>
                            <w:bottom w:val="none" w:sz="0" w:space="0" w:color="auto"/>
                            <w:right w:val="none" w:sz="0" w:space="0" w:color="auto"/>
                          </w:divBdr>
                          <w:divsChild>
                            <w:div w:id="2540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ocuments\Vlastn&#237;%20&#353;ablony%20Office\FM_&#353;ablona_Milan.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03F21FF019152148AFEC4159358D4323" ma:contentTypeVersion="13" ma:contentTypeDescription="Umožňuje vytvoriť nový dokument." ma:contentTypeScope="" ma:versionID="4c4d43e95003d4ff4931fa5760baaa10">
  <xsd:schema xmlns:xsd="http://www.w3.org/2001/XMLSchema" xmlns:xs="http://www.w3.org/2001/XMLSchema" xmlns:p="http://schemas.microsoft.com/office/2006/metadata/properties" xmlns:ns2="55bf88b4-3231-428b-bafc-891fb47a8336" xmlns:ns3="ec7917f5-f316-402c-8a9b-edc7b9728108" targetNamespace="http://schemas.microsoft.com/office/2006/metadata/properties" ma:root="true" ma:fieldsID="e33e5cac50da2724512dde33d3befda1" ns2:_="" ns3:_="">
    <xsd:import namespace="55bf88b4-3231-428b-bafc-891fb47a8336"/>
    <xsd:import namespace="ec7917f5-f316-402c-8a9b-edc7b972810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Plnomocenstv_x00e1_"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bf88b4-3231-428b-bafc-891fb47a8336"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7917f5-f316-402c-8a9b-edc7b972810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Plnomocenstv_x00e1_" ma:index="15" nillable="true" ma:displayName="Plnomocenstvá" ma:description="Plné moci pre členov komisií" ma:internalName="Plnomocenstv_x00e1_">
      <xsd:simpleType>
        <xsd:restriction base="dms:Text">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lnomocenstv_x00e1_ xmlns="ec7917f5-f316-402c-8a9b-edc7b9728108" xsi:nil="true"/>
  </documentManagement>
</p:properties>
</file>

<file path=customXml/itemProps1.xml><?xml version="1.0" encoding="utf-8"?>
<ds:datastoreItem xmlns:ds="http://schemas.openxmlformats.org/officeDocument/2006/customXml" ds:itemID="{1348A050-FC9B-4520-9B51-E281495E5FB7}">
  <ds:schemaRefs>
    <ds:schemaRef ds:uri="http://schemas.openxmlformats.org/officeDocument/2006/bibliography"/>
  </ds:schemaRefs>
</ds:datastoreItem>
</file>

<file path=customXml/itemProps2.xml><?xml version="1.0" encoding="utf-8"?>
<ds:datastoreItem xmlns:ds="http://schemas.openxmlformats.org/officeDocument/2006/customXml" ds:itemID="{E07ABE4B-F391-4B12-9BC6-D149E5863681}"/>
</file>

<file path=customXml/itemProps3.xml><?xml version="1.0" encoding="utf-8"?>
<ds:datastoreItem xmlns:ds="http://schemas.openxmlformats.org/officeDocument/2006/customXml" ds:itemID="{45A41AF7-C1AB-4D22-A6AC-7D69CD808345}"/>
</file>

<file path=customXml/itemProps4.xml><?xml version="1.0" encoding="utf-8"?>
<ds:datastoreItem xmlns:ds="http://schemas.openxmlformats.org/officeDocument/2006/customXml" ds:itemID="{2D5B84D1-E919-4565-91DD-D61CF78D8837}"/>
</file>

<file path=docProps/app.xml><?xml version="1.0" encoding="utf-8"?>
<Properties xmlns="http://schemas.openxmlformats.org/officeDocument/2006/extended-properties" xmlns:vt="http://schemas.openxmlformats.org/officeDocument/2006/docPropsVTypes">
  <Template>FM_šablona_Milan.dotx</Template>
  <TotalTime>40</TotalTime>
  <Pages>12</Pages>
  <Words>3849</Words>
  <Characters>22711</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cp:lastPrinted>2016-10-27T07:17:00Z</cp:lastPrinted>
  <dcterms:created xsi:type="dcterms:W3CDTF">2016-10-18T10:48:00Z</dcterms:created>
  <dcterms:modified xsi:type="dcterms:W3CDTF">2016-11-28T13:39:00Z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0x01010003F21FF019152148AFEC4159358D4323</vt:lpwstr>
  </property>
</Properties>
</file>