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394921" w:rsidP="00C316C1">
      <w:pPr>
        <w:jc w:val="both"/>
        <w:rPr>
          <w:rFonts w:ascii="Arial Narrow" w:hAnsi="Arial Narrow"/>
          <w:b/>
          <w:sz w:val="24"/>
        </w:rPr>
      </w:pPr>
      <w:r w:rsidRPr="00394921">
        <w:rPr>
          <w:rFonts w:ascii="Arial Narrow" w:hAnsi="Arial Narrow"/>
          <w:b/>
          <w:sz w:val="24"/>
        </w:rPr>
        <w:t xml:space="preserve">HODONÍN – ÚKLID BUDOV </w:t>
      </w:r>
      <w:proofErr w:type="spellStart"/>
      <w:r w:rsidRPr="00394921">
        <w:rPr>
          <w:rFonts w:ascii="Arial Narrow" w:hAnsi="Arial Narrow"/>
          <w:b/>
          <w:sz w:val="24"/>
        </w:rPr>
        <w:t>MěÚ</w:t>
      </w:r>
      <w:proofErr w:type="spellEnd"/>
      <w:r w:rsidRPr="00394921">
        <w:rPr>
          <w:rFonts w:ascii="Arial Narrow" w:hAnsi="Arial Narrow"/>
          <w:b/>
          <w:sz w:val="24"/>
        </w:rPr>
        <w:t>, IN</w:t>
      </w:r>
      <w:r w:rsidR="004A6B51">
        <w:rPr>
          <w:rFonts w:ascii="Arial Narrow" w:hAnsi="Arial Narrow"/>
          <w:b/>
          <w:sz w:val="24"/>
        </w:rPr>
        <w:t>F</w:t>
      </w:r>
      <w:bookmarkStart w:id="0" w:name="_GoBack"/>
      <w:bookmarkEnd w:id="0"/>
      <w:r w:rsidRPr="00394921">
        <w:rPr>
          <w:rFonts w:ascii="Arial Narrow" w:hAnsi="Arial Narrow"/>
          <w:b/>
          <w:sz w:val="24"/>
        </w:rPr>
        <w:t>ORMAČNÍHO CENTRA A BUDOV</w:t>
      </w:r>
      <w:r w:rsidR="00724E51">
        <w:rPr>
          <w:rFonts w:ascii="Arial Narrow" w:hAnsi="Arial Narrow"/>
          <w:b/>
          <w:sz w:val="24"/>
        </w:rPr>
        <w:t>Y</w:t>
      </w:r>
      <w:r w:rsidRPr="00394921">
        <w:rPr>
          <w:rFonts w:ascii="Arial Narrow" w:hAnsi="Arial Narrow"/>
          <w:b/>
          <w:sz w:val="24"/>
        </w:rPr>
        <w:t xml:space="preserve"> HŘBITOVA</w:t>
      </w:r>
      <w:r w:rsidR="003B6DCE" w:rsidRPr="00290DF0">
        <w:rPr>
          <w:rFonts w:ascii="Arial Narrow" w:hAnsi="Arial Narrow"/>
          <w:b/>
          <w:sz w:val="24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C1E" w:rsidRDefault="00223C1E" w:rsidP="0025251D">
      <w:r>
        <w:separator/>
      </w:r>
    </w:p>
  </w:endnote>
  <w:endnote w:type="continuationSeparator" w:id="0">
    <w:p w:rsidR="00223C1E" w:rsidRDefault="00223C1E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C1E" w:rsidRDefault="00223C1E" w:rsidP="0025251D">
      <w:r>
        <w:separator/>
      </w:r>
    </w:p>
  </w:footnote>
  <w:footnote w:type="continuationSeparator" w:id="0">
    <w:p w:rsidR="00223C1E" w:rsidRDefault="00223C1E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6BE" w:rsidRPr="004356BE" w:rsidRDefault="004A6B51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394921">
      <w:rPr>
        <w:rFonts w:ascii="Arial Narrow" w:hAnsi="Arial Narrow"/>
        <w:sz w:val="16"/>
      </w:rPr>
      <w:t>3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4921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A6B51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4E5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95C43C3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A390-5E5A-44B2-B7BF-8FD1D2DF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pd-petr</cp:lastModifiedBy>
  <cp:revision>12</cp:revision>
  <dcterms:created xsi:type="dcterms:W3CDTF">2018-03-29T05:57:00Z</dcterms:created>
  <dcterms:modified xsi:type="dcterms:W3CDTF">2018-10-18T23:07:00Z</dcterms:modified>
</cp:coreProperties>
</file>