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AA6542" w:rsidP="001F66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4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Prodloužení programové podpory </w:t>
            </w:r>
            <w:proofErr w:type="spellStart"/>
            <w:r w:rsidRPr="008F4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virtualizační</w:t>
            </w:r>
            <w:proofErr w:type="spellEnd"/>
            <w:r w:rsidRPr="008F4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platformy pro servery technologického centra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A6542" w:rsidP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6542">
              <w:rPr>
                <w:rFonts w:ascii="Calibri" w:hAnsi="Calibri"/>
                <w:sz w:val="22"/>
                <w:szCs w:val="22"/>
              </w:rPr>
              <w:t>VZ2018-070-OTE-ORG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A4410B"/>
    <w:rsid w:val="00A60F53"/>
    <w:rsid w:val="00A82AF1"/>
    <w:rsid w:val="00A91FB8"/>
    <w:rsid w:val="00AA6542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5</cp:revision>
  <cp:lastPrinted>2012-07-26T09:07:00Z</cp:lastPrinted>
  <dcterms:created xsi:type="dcterms:W3CDTF">2018-11-12T15:56:00Z</dcterms:created>
  <dcterms:modified xsi:type="dcterms:W3CDTF">2018-11-13T05:43:00Z</dcterms:modified>
</cp:coreProperties>
</file>