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9E" w:rsidRDefault="0071259E" w:rsidP="00E2417F">
      <w:pPr>
        <w:pStyle w:val="Nzev"/>
        <w:rPr>
          <w:rFonts w:ascii="Arial" w:hAnsi="Arial" w:cs="Arial"/>
          <w:b w:val="0"/>
          <w:bCs w:val="0"/>
          <w:color w:val="000000"/>
          <w:szCs w:val="28"/>
          <w:lang w:val="cs-CZ"/>
        </w:rPr>
      </w:pPr>
    </w:p>
    <w:p w:rsidR="00F60D15" w:rsidRDefault="00F60D15" w:rsidP="00F60D15">
      <w:pPr>
        <w:pStyle w:val="Nzev"/>
        <w:spacing w:line="276" w:lineRule="auto"/>
        <w:rPr>
          <w:rFonts w:ascii="Arial" w:hAnsi="Arial" w:cs="Arial"/>
          <w:sz w:val="36"/>
          <w:szCs w:val="28"/>
          <w:lang w:val="cs-CZ"/>
        </w:rPr>
      </w:pPr>
      <w:r>
        <w:rPr>
          <w:rFonts w:ascii="Arial" w:hAnsi="Arial" w:cs="Arial"/>
          <w:sz w:val="36"/>
          <w:szCs w:val="28"/>
          <w:lang w:val="cs-CZ"/>
        </w:rPr>
        <w:t>S</w:t>
      </w:r>
      <w:proofErr w:type="spellStart"/>
      <w:r w:rsidRPr="003B5088">
        <w:rPr>
          <w:rFonts w:ascii="Arial" w:hAnsi="Arial" w:cs="Arial"/>
          <w:sz w:val="36"/>
          <w:szCs w:val="28"/>
        </w:rPr>
        <w:t>mlouva</w:t>
      </w:r>
      <w:proofErr w:type="spellEnd"/>
      <w:r w:rsidRPr="003B5088">
        <w:rPr>
          <w:rFonts w:ascii="Arial" w:hAnsi="Arial" w:cs="Arial"/>
          <w:sz w:val="36"/>
          <w:szCs w:val="28"/>
        </w:rPr>
        <w:t xml:space="preserve"> </w:t>
      </w:r>
      <w:r>
        <w:rPr>
          <w:rFonts w:ascii="Arial" w:hAnsi="Arial" w:cs="Arial"/>
          <w:sz w:val="36"/>
          <w:szCs w:val="28"/>
          <w:lang w:val="cs-CZ"/>
        </w:rPr>
        <w:t>o dílo</w:t>
      </w:r>
      <w:r>
        <w:rPr>
          <w:rFonts w:ascii="Arial" w:hAnsi="Arial" w:cs="Arial"/>
          <w:sz w:val="36"/>
          <w:szCs w:val="28"/>
        </w:rPr>
        <w:t xml:space="preserve">       </w:t>
      </w:r>
    </w:p>
    <w:p w:rsidR="00F60D15" w:rsidRPr="00F60D15" w:rsidRDefault="00F60D15" w:rsidP="00F60D15">
      <w:pPr>
        <w:pStyle w:val="Nzev"/>
        <w:spacing w:line="276" w:lineRule="auto"/>
        <w:rPr>
          <w:rFonts w:ascii="Arial" w:hAnsi="Arial" w:cs="Arial"/>
          <w:sz w:val="20"/>
          <w:szCs w:val="20"/>
        </w:rPr>
      </w:pPr>
      <w:r w:rsidRPr="00F60D15">
        <w:rPr>
          <w:rFonts w:ascii="Arial" w:hAnsi="Arial" w:cs="Arial"/>
          <w:sz w:val="20"/>
          <w:szCs w:val="20"/>
        </w:rPr>
        <w:t xml:space="preserve">     </w:t>
      </w:r>
    </w:p>
    <w:p w:rsidR="00F60D15" w:rsidRPr="00FF674B" w:rsidRDefault="00F60D15" w:rsidP="00F60D15">
      <w:pPr>
        <w:pStyle w:val="Nzev"/>
        <w:spacing w:after="120" w:line="276" w:lineRule="auto"/>
        <w:rPr>
          <w:rFonts w:ascii="Arial" w:hAnsi="Arial" w:cs="Arial"/>
          <w:b w:val="0"/>
          <w:sz w:val="20"/>
        </w:rPr>
      </w:pPr>
      <w:r w:rsidRPr="00E43A31">
        <w:rPr>
          <w:rFonts w:ascii="Arial" w:hAnsi="Arial" w:cs="Arial"/>
          <w:b w:val="0"/>
          <w:sz w:val="20"/>
        </w:rPr>
        <w:t xml:space="preserve">uzavřená níže uvedeného dne, měsíce a roku ve smyslu ustanovení § </w:t>
      </w:r>
      <w:r w:rsidR="00572C76">
        <w:rPr>
          <w:rFonts w:ascii="Arial" w:hAnsi="Arial" w:cs="Arial"/>
          <w:b w:val="0"/>
          <w:sz w:val="20"/>
          <w:lang w:val="cs-CZ"/>
        </w:rPr>
        <w:t xml:space="preserve">2586 </w:t>
      </w:r>
      <w:r w:rsidRPr="00E43A31">
        <w:rPr>
          <w:rFonts w:ascii="Arial" w:hAnsi="Arial" w:cs="Arial"/>
          <w:b w:val="0"/>
          <w:sz w:val="20"/>
        </w:rPr>
        <w:t>a násl. zákona č. 89/2012 Sb., občanský z</w:t>
      </w:r>
      <w:r w:rsidRPr="00FF674B">
        <w:rPr>
          <w:rFonts w:ascii="Arial" w:hAnsi="Arial" w:cs="Arial"/>
          <w:b w:val="0"/>
          <w:sz w:val="20"/>
        </w:rPr>
        <w:t>ákoník, ve znění pozdějších předpisů (dále jen „</w:t>
      </w:r>
      <w:r w:rsidRPr="00FF674B">
        <w:rPr>
          <w:rFonts w:ascii="Arial" w:hAnsi="Arial" w:cs="Arial"/>
          <w:sz w:val="20"/>
        </w:rPr>
        <w:t>Občanský zákoník</w:t>
      </w:r>
      <w:r w:rsidRPr="00FF674B">
        <w:rPr>
          <w:rFonts w:ascii="Arial" w:hAnsi="Arial" w:cs="Arial"/>
          <w:b w:val="0"/>
          <w:sz w:val="20"/>
        </w:rPr>
        <w:t xml:space="preserve">“), </w:t>
      </w:r>
      <w:r>
        <w:rPr>
          <w:rFonts w:ascii="Arial" w:hAnsi="Arial" w:cs="Arial"/>
          <w:b w:val="0"/>
          <w:sz w:val="20"/>
        </w:rPr>
        <w:br/>
      </w:r>
      <w:r w:rsidRPr="00FF674B">
        <w:rPr>
          <w:rFonts w:ascii="Arial" w:hAnsi="Arial" w:cs="Arial"/>
          <w:b w:val="0"/>
          <w:sz w:val="20"/>
        </w:rPr>
        <w:t>(dále jen „</w:t>
      </w:r>
      <w:r w:rsidRPr="00FF674B">
        <w:rPr>
          <w:rFonts w:ascii="Arial" w:hAnsi="Arial" w:cs="Arial"/>
          <w:sz w:val="20"/>
        </w:rPr>
        <w:t>Smlouva</w:t>
      </w:r>
      <w:r w:rsidRPr="00FF674B">
        <w:rPr>
          <w:rFonts w:ascii="Arial" w:hAnsi="Arial" w:cs="Arial"/>
          <w:b w:val="0"/>
          <w:sz w:val="20"/>
        </w:rPr>
        <w:t>“)</w:t>
      </w:r>
    </w:p>
    <w:p w:rsidR="00F60D15" w:rsidRPr="00E43A31" w:rsidRDefault="00F60D15" w:rsidP="00F60D15">
      <w:pPr>
        <w:pStyle w:val="Nzev"/>
        <w:spacing w:line="276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CES: X/XXXX/18</w:t>
      </w:r>
    </w:p>
    <w:p w:rsidR="00F60D15" w:rsidRDefault="00F60D15" w:rsidP="00F60D15">
      <w:pPr>
        <w:pStyle w:val="Nzev"/>
        <w:spacing w:line="276" w:lineRule="auto"/>
        <w:rPr>
          <w:rFonts w:ascii="Arial" w:hAnsi="Arial" w:cs="Arial"/>
          <w:b w:val="0"/>
          <w:sz w:val="20"/>
          <w:lang w:val="cs-CZ"/>
        </w:rPr>
      </w:pPr>
      <w:r w:rsidRPr="00E43A31">
        <w:rPr>
          <w:rFonts w:ascii="Arial" w:hAnsi="Arial" w:cs="Arial"/>
          <w:b w:val="0"/>
          <w:sz w:val="20"/>
        </w:rPr>
        <w:t>mezi těmito smluvními stranami:</w:t>
      </w:r>
    </w:p>
    <w:p w:rsidR="00F60D15" w:rsidRPr="00F60D15" w:rsidRDefault="00F60D15" w:rsidP="00F60D15">
      <w:pPr>
        <w:pStyle w:val="Nzev"/>
        <w:spacing w:line="276" w:lineRule="auto"/>
        <w:rPr>
          <w:rFonts w:ascii="Arial" w:hAnsi="Arial" w:cs="Arial"/>
          <w:b w:val="0"/>
          <w:sz w:val="20"/>
          <w:lang w:val="cs-CZ"/>
        </w:rPr>
      </w:pPr>
    </w:p>
    <w:p w:rsidR="00F60D15" w:rsidRPr="00E43A31" w:rsidRDefault="00F60D15" w:rsidP="00F60D15">
      <w:pPr>
        <w:spacing w:before="0" w:line="276" w:lineRule="auto"/>
        <w:rPr>
          <w:rFonts w:ascii="Arial" w:hAnsi="Arial" w:cs="Arial"/>
          <w:sz w:val="20"/>
        </w:rPr>
      </w:pPr>
    </w:p>
    <w:p w:rsidR="00F60D15" w:rsidRPr="00E43A31" w:rsidRDefault="00F60D15" w:rsidP="00F60D15">
      <w:pPr>
        <w:spacing w:before="0" w:line="276" w:lineRule="auto"/>
        <w:ind w:left="2977" w:hanging="2977"/>
        <w:rPr>
          <w:rFonts w:ascii="Arial" w:hAnsi="Arial" w:cs="Arial"/>
          <w:b/>
          <w:sz w:val="20"/>
        </w:rPr>
      </w:pPr>
      <w:r w:rsidRPr="00E43A31">
        <w:rPr>
          <w:rFonts w:ascii="Arial" w:hAnsi="Arial" w:cs="Arial"/>
          <w:b/>
          <w:sz w:val="20"/>
        </w:rPr>
        <w:t xml:space="preserve">Objednatel: </w:t>
      </w:r>
      <w:r w:rsidRPr="00E43A31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TSUB, příspěvková organizace</w:t>
      </w:r>
    </w:p>
    <w:p w:rsidR="00F60D15" w:rsidRPr="00E43A31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E43A31">
        <w:rPr>
          <w:rFonts w:ascii="Arial" w:hAnsi="Arial" w:cs="Arial"/>
          <w:sz w:val="20"/>
        </w:rPr>
        <w:t>Se sídlem:</w:t>
      </w:r>
      <w:r w:rsidRPr="00E43A3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Větrná 2037</w:t>
      </w:r>
      <w:r w:rsidRPr="00E43A31">
        <w:rPr>
          <w:rFonts w:ascii="Arial" w:hAnsi="Arial" w:cs="Arial"/>
          <w:sz w:val="20"/>
        </w:rPr>
        <w:t xml:space="preserve">, 688 </w:t>
      </w:r>
      <w:r>
        <w:rPr>
          <w:rFonts w:ascii="Arial" w:hAnsi="Arial" w:cs="Arial"/>
          <w:sz w:val="20"/>
        </w:rPr>
        <w:t>01</w:t>
      </w:r>
      <w:r w:rsidRPr="00E43A31">
        <w:rPr>
          <w:rFonts w:ascii="Arial" w:hAnsi="Arial" w:cs="Arial"/>
          <w:sz w:val="20"/>
        </w:rPr>
        <w:t xml:space="preserve"> Uherský Brod</w:t>
      </w:r>
    </w:p>
    <w:p w:rsidR="00F60D15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E43A31">
        <w:rPr>
          <w:rFonts w:ascii="Arial" w:hAnsi="Arial" w:cs="Arial"/>
          <w:sz w:val="20"/>
        </w:rPr>
        <w:t xml:space="preserve">IČO: </w:t>
      </w:r>
      <w:r w:rsidRPr="00E43A31">
        <w:rPr>
          <w:rFonts w:ascii="Arial" w:hAnsi="Arial" w:cs="Arial"/>
          <w:sz w:val="20"/>
        </w:rPr>
        <w:tab/>
        <w:t>0</w:t>
      </w:r>
      <w:r>
        <w:rPr>
          <w:rFonts w:ascii="Arial" w:hAnsi="Arial" w:cs="Arial"/>
          <w:sz w:val="20"/>
        </w:rPr>
        <w:t>5583926</w:t>
      </w:r>
    </w:p>
    <w:p w:rsidR="00F60D15" w:rsidRPr="00E43A31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905EC4">
        <w:rPr>
          <w:rFonts w:ascii="Arial" w:hAnsi="Arial" w:cs="Arial"/>
          <w:sz w:val="20"/>
        </w:rPr>
        <w:t xml:space="preserve">Zapsáno v obchodním rejstříku vedeném u Krajského soudu v Brně v oddílu </w:t>
      </w:r>
      <w:proofErr w:type="spellStart"/>
      <w:r w:rsidRPr="00905EC4">
        <w:rPr>
          <w:rFonts w:ascii="Arial" w:hAnsi="Arial" w:cs="Arial"/>
          <w:sz w:val="20"/>
        </w:rPr>
        <w:t>Pr</w:t>
      </w:r>
      <w:proofErr w:type="spellEnd"/>
      <w:r w:rsidRPr="00905EC4">
        <w:rPr>
          <w:rFonts w:ascii="Arial" w:hAnsi="Arial" w:cs="Arial"/>
          <w:sz w:val="20"/>
        </w:rPr>
        <w:t>, vložce číslo 2003</w:t>
      </w:r>
    </w:p>
    <w:p w:rsidR="00F60D15" w:rsidRPr="00E71F26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E43A31">
        <w:rPr>
          <w:rFonts w:ascii="Arial" w:hAnsi="Arial" w:cs="Arial"/>
          <w:sz w:val="20"/>
        </w:rPr>
        <w:t>Zastoupený:</w:t>
      </w:r>
      <w:r w:rsidRPr="00E43A31">
        <w:rPr>
          <w:rFonts w:ascii="Arial" w:hAnsi="Arial" w:cs="Arial"/>
          <w:sz w:val="20"/>
        </w:rPr>
        <w:tab/>
      </w:r>
      <w:r w:rsidRPr="00E71F26">
        <w:rPr>
          <w:rFonts w:ascii="Arial" w:hAnsi="Arial" w:cs="Arial"/>
          <w:sz w:val="20"/>
        </w:rPr>
        <w:t>Ing. Bohumír Gottfried, ředitel</w:t>
      </w:r>
    </w:p>
    <w:p w:rsidR="00F60D15" w:rsidRPr="00E71F26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E71F26">
        <w:rPr>
          <w:rFonts w:ascii="Arial" w:hAnsi="Arial" w:cs="Arial"/>
          <w:sz w:val="20"/>
        </w:rPr>
        <w:t>Zástupce ve věcech technických:</w:t>
      </w:r>
      <w:r w:rsidRPr="00E71F26">
        <w:rPr>
          <w:rFonts w:ascii="Arial" w:hAnsi="Arial" w:cs="Arial"/>
          <w:sz w:val="20"/>
        </w:rPr>
        <w:tab/>
        <w:t xml:space="preserve">Ing. Rudolf Jedounek, </w:t>
      </w:r>
      <w:r>
        <w:rPr>
          <w:rFonts w:ascii="Arial" w:hAnsi="Arial" w:cs="Arial"/>
          <w:sz w:val="20"/>
        </w:rPr>
        <w:t xml:space="preserve">energetik a </w:t>
      </w:r>
      <w:r w:rsidRPr="00E71F26">
        <w:rPr>
          <w:rFonts w:ascii="Arial" w:hAnsi="Arial" w:cs="Arial"/>
          <w:sz w:val="20"/>
        </w:rPr>
        <w:t>správce veřejného osvětlení</w:t>
      </w:r>
    </w:p>
    <w:p w:rsidR="00F60D15" w:rsidRPr="00E71F26" w:rsidRDefault="00F60D15" w:rsidP="00F60D15">
      <w:pPr>
        <w:spacing w:before="0" w:line="276" w:lineRule="auto"/>
        <w:ind w:left="2977"/>
        <w:rPr>
          <w:rFonts w:ascii="Arial" w:hAnsi="Arial" w:cs="Arial"/>
          <w:sz w:val="20"/>
        </w:rPr>
      </w:pPr>
      <w:r w:rsidRPr="00E71F26">
        <w:rPr>
          <w:rFonts w:ascii="Arial" w:hAnsi="Arial" w:cs="Arial"/>
          <w:sz w:val="20"/>
        </w:rPr>
        <w:t>tel: 572 805 405, e-mail: rudolf.jedounek@tsub.cz</w:t>
      </w:r>
    </w:p>
    <w:p w:rsidR="00F60D15" w:rsidRPr="00E43A31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E71F26">
        <w:rPr>
          <w:rFonts w:ascii="Arial" w:hAnsi="Arial" w:cs="Arial"/>
          <w:sz w:val="20"/>
        </w:rPr>
        <w:t>Bankovní spojení:</w:t>
      </w:r>
      <w:r w:rsidRPr="00E71F26">
        <w:rPr>
          <w:rFonts w:ascii="Arial" w:hAnsi="Arial" w:cs="Arial"/>
          <w:sz w:val="20"/>
        </w:rPr>
        <w:tab/>
        <w:t>KB, a.s.</w:t>
      </w:r>
    </w:p>
    <w:p w:rsidR="00F60D15" w:rsidRPr="00E43A31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E43A31">
        <w:rPr>
          <w:rFonts w:ascii="Arial" w:hAnsi="Arial" w:cs="Arial"/>
          <w:sz w:val="20"/>
        </w:rPr>
        <w:t xml:space="preserve">Číslo účtu: </w:t>
      </w:r>
      <w:r w:rsidRPr="00E43A3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115 – 3791160257/0100</w:t>
      </w:r>
    </w:p>
    <w:p w:rsidR="00F60D15" w:rsidRPr="00E43A31" w:rsidRDefault="00F60D15" w:rsidP="00F60D15">
      <w:pPr>
        <w:spacing w:before="0" w:line="276" w:lineRule="auto"/>
        <w:rPr>
          <w:rFonts w:ascii="Arial" w:hAnsi="Arial" w:cs="Arial"/>
          <w:sz w:val="20"/>
        </w:rPr>
      </w:pPr>
      <w:r w:rsidRPr="00E43A31">
        <w:rPr>
          <w:rFonts w:ascii="Arial" w:hAnsi="Arial" w:cs="Arial"/>
          <w:sz w:val="20"/>
        </w:rPr>
        <w:t>(dále jen „</w:t>
      </w:r>
      <w:r w:rsidRPr="00E43A31">
        <w:rPr>
          <w:rFonts w:ascii="Arial" w:hAnsi="Arial" w:cs="Arial"/>
          <w:b/>
          <w:sz w:val="20"/>
        </w:rPr>
        <w:t>Objednatel</w:t>
      </w:r>
      <w:r w:rsidRPr="00E43A31">
        <w:rPr>
          <w:rFonts w:ascii="Arial" w:hAnsi="Arial" w:cs="Arial"/>
          <w:sz w:val="20"/>
        </w:rPr>
        <w:t>“ na straně jedné)</w:t>
      </w:r>
    </w:p>
    <w:p w:rsidR="00204D1C" w:rsidRDefault="00204D1C" w:rsidP="00F60D15">
      <w:pPr>
        <w:spacing w:before="0" w:line="276" w:lineRule="auto"/>
        <w:rPr>
          <w:rFonts w:ascii="Arial" w:hAnsi="Arial" w:cs="Arial"/>
          <w:b/>
          <w:sz w:val="20"/>
        </w:rPr>
      </w:pPr>
    </w:p>
    <w:p w:rsidR="00F60D15" w:rsidRPr="00E43A31" w:rsidRDefault="00F60D15" w:rsidP="00F60D15">
      <w:pPr>
        <w:spacing w:before="0" w:line="276" w:lineRule="auto"/>
        <w:rPr>
          <w:rFonts w:ascii="Arial" w:hAnsi="Arial" w:cs="Arial"/>
          <w:b/>
          <w:sz w:val="20"/>
        </w:rPr>
      </w:pPr>
      <w:r w:rsidRPr="00E43A31">
        <w:rPr>
          <w:rFonts w:ascii="Arial" w:hAnsi="Arial" w:cs="Arial"/>
          <w:b/>
          <w:sz w:val="20"/>
        </w:rPr>
        <w:t>a</w:t>
      </w:r>
    </w:p>
    <w:p w:rsidR="00F60D15" w:rsidRPr="00E43A31" w:rsidRDefault="00F60D15" w:rsidP="00F60D15">
      <w:pPr>
        <w:spacing w:before="0" w:line="276" w:lineRule="auto"/>
        <w:rPr>
          <w:rFonts w:ascii="Arial" w:hAnsi="Arial" w:cs="Arial"/>
          <w:b/>
          <w:sz w:val="20"/>
        </w:rPr>
      </w:pPr>
    </w:p>
    <w:p w:rsidR="00F60D15" w:rsidRPr="00E43A31" w:rsidRDefault="00F60D15" w:rsidP="00F60D15">
      <w:pPr>
        <w:spacing w:before="0" w:line="276" w:lineRule="auto"/>
        <w:rPr>
          <w:rFonts w:ascii="Arial" w:hAnsi="Arial" w:cs="Arial"/>
          <w:b/>
          <w:sz w:val="20"/>
        </w:rPr>
      </w:pPr>
      <w:r w:rsidRPr="00DA1891">
        <w:rPr>
          <w:rFonts w:ascii="Arial" w:hAnsi="Arial" w:cs="Arial"/>
          <w:b/>
          <w:sz w:val="20"/>
        </w:rPr>
        <w:t>Zhotovitel:</w:t>
      </w:r>
      <w:r w:rsidRPr="00E43A31">
        <w:rPr>
          <w:rFonts w:ascii="Arial" w:hAnsi="Arial" w:cs="Arial"/>
          <w:b/>
          <w:sz w:val="20"/>
        </w:rPr>
        <w:t>:</w:t>
      </w:r>
      <w:r w:rsidRPr="00E43A31">
        <w:rPr>
          <w:rFonts w:ascii="Arial" w:hAnsi="Arial" w:cs="Arial"/>
          <w:b/>
          <w:sz w:val="20"/>
        </w:rPr>
        <w:tab/>
      </w:r>
      <w:r w:rsidRPr="00E43A31">
        <w:rPr>
          <w:rFonts w:ascii="Arial" w:hAnsi="Arial" w:cs="Arial"/>
          <w:b/>
          <w:sz w:val="20"/>
        </w:rPr>
        <w:tab/>
      </w:r>
      <w:bookmarkStart w:id="0" w:name="Text1"/>
      <w:r>
        <w:rPr>
          <w:rFonts w:ascii="Arial" w:hAnsi="Arial" w:cs="Arial"/>
          <w:b/>
          <w:sz w:val="20"/>
        </w:rPr>
        <w:tab/>
        <w:t xml:space="preserve">  </w:t>
      </w:r>
      <w:bookmarkEnd w:id="0"/>
      <w:r w:rsidRPr="006E568C">
        <w:rPr>
          <w:rFonts w:ascii="Arial" w:hAnsi="Arial" w:cs="Arial"/>
          <w:color w:val="FF0000"/>
          <w:sz w:val="20"/>
        </w:rPr>
        <w:t xml:space="preserve">doplní </w:t>
      </w:r>
      <w:r w:rsidRPr="00905EC4">
        <w:rPr>
          <w:rFonts w:ascii="Arial" w:hAnsi="Arial" w:cs="Arial"/>
          <w:color w:val="FF0000"/>
          <w:sz w:val="20"/>
        </w:rPr>
        <w:t>účastník</w:t>
      </w:r>
      <w:r w:rsidRPr="006E568C">
        <w:rPr>
          <w:rFonts w:ascii="Arial" w:hAnsi="Arial" w:cs="Arial"/>
          <w:b/>
          <w:color w:val="FF0000"/>
          <w:sz w:val="20"/>
        </w:rPr>
        <w:t xml:space="preserve"> </w:t>
      </w:r>
    </w:p>
    <w:p w:rsidR="00F60D15" w:rsidRPr="00E43A31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E43A31">
        <w:rPr>
          <w:rFonts w:ascii="Arial" w:hAnsi="Arial" w:cs="Arial"/>
          <w:sz w:val="20"/>
        </w:rPr>
        <w:t>Se sídlem:</w:t>
      </w:r>
      <w:r w:rsidRPr="00E43A31">
        <w:rPr>
          <w:rFonts w:ascii="Arial" w:hAnsi="Arial" w:cs="Arial"/>
          <w:sz w:val="20"/>
        </w:rPr>
        <w:tab/>
      </w:r>
      <w:r w:rsidRPr="006E568C">
        <w:rPr>
          <w:rFonts w:ascii="Arial" w:hAnsi="Arial" w:cs="Arial"/>
          <w:color w:val="FF0000"/>
          <w:sz w:val="20"/>
        </w:rPr>
        <w:t xml:space="preserve">doplní </w:t>
      </w:r>
      <w:r w:rsidRPr="00905EC4">
        <w:rPr>
          <w:rFonts w:ascii="Arial" w:hAnsi="Arial" w:cs="Arial"/>
          <w:color w:val="FF0000"/>
          <w:sz w:val="20"/>
        </w:rPr>
        <w:t>účastník</w:t>
      </w:r>
    </w:p>
    <w:p w:rsidR="00F60D15" w:rsidRPr="00E43A31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E43A31">
        <w:rPr>
          <w:rFonts w:ascii="Arial" w:hAnsi="Arial" w:cs="Arial"/>
          <w:sz w:val="20"/>
        </w:rPr>
        <w:t>IČO:</w:t>
      </w:r>
      <w:r w:rsidRPr="00E43A31">
        <w:rPr>
          <w:rFonts w:ascii="Arial" w:hAnsi="Arial" w:cs="Arial"/>
          <w:sz w:val="20"/>
        </w:rPr>
        <w:tab/>
      </w:r>
      <w:r w:rsidRPr="006E568C">
        <w:rPr>
          <w:rFonts w:ascii="Arial" w:hAnsi="Arial" w:cs="Arial"/>
          <w:color w:val="FF0000"/>
          <w:sz w:val="20"/>
        </w:rPr>
        <w:t xml:space="preserve">doplní </w:t>
      </w:r>
      <w:r w:rsidRPr="00905EC4">
        <w:rPr>
          <w:rFonts w:ascii="Arial" w:hAnsi="Arial" w:cs="Arial"/>
          <w:color w:val="FF0000"/>
          <w:sz w:val="20"/>
        </w:rPr>
        <w:t>účastník</w:t>
      </w:r>
    </w:p>
    <w:p w:rsidR="00F60D15" w:rsidRDefault="00F60D15" w:rsidP="00F60D15">
      <w:pPr>
        <w:spacing w:before="0" w:line="276" w:lineRule="auto"/>
        <w:ind w:left="2977" w:hanging="2977"/>
        <w:rPr>
          <w:rFonts w:ascii="Arial" w:hAnsi="Arial" w:cs="Arial"/>
          <w:b/>
          <w:color w:val="FF0000"/>
          <w:sz w:val="20"/>
        </w:rPr>
      </w:pPr>
      <w:r w:rsidRPr="00E43A31">
        <w:rPr>
          <w:rFonts w:ascii="Arial" w:hAnsi="Arial" w:cs="Arial"/>
          <w:sz w:val="20"/>
        </w:rPr>
        <w:t>DIČ:</w:t>
      </w:r>
      <w:r w:rsidRPr="00E43A31">
        <w:rPr>
          <w:rFonts w:ascii="Arial" w:hAnsi="Arial" w:cs="Arial"/>
          <w:sz w:val="20"/>
        </w:rPr>
        <w:tab/>
      </w:r>
      <w:r w:rsidRPr="006E568C">
        <w:rPr>
          <w:rFonts w:ascii="Arial" w:hAnsi="Arial" w:cs="Arial"/>
          <w:color w:val="FF0000"/>
          <w:sz w:val="20"/>
        </w:rPr>
        <w:t xml:space="preserve">doplní </w:t>
      </w:r>
      <w:r w:rsidRPr="00905EC4">
        <w:rPr>
          <w:rFonts w:ascii="Arial" w:hAnsi="Arial" w:cs="Arial"/>
          <w:color w:val="FF0000"/>
          <w:sz w:val="20"/>
        </w:rPr>
        <w:t>účastník</w:t>
      </w:r>
    </w:p>
    <w:p w:rsidR="00F60D15" w:rsidRPr="00E43A31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E43A31">
        <w:rPr>
          <w:rFonts w:ascii="Arial" w:hAnsi="Arial" w:cs="Arial"/>
          <w:sz w:val="20"/>
        </w:rPr>
        <w:t xml:space="preserve">Zapsaný </w:t>
      </w:r>
      <w:r>
        <w:rPr>
          <w:rFonts w:ascii="Arial" w:hAnsi="Arial" w:cs="Arial"/>
          <w:sz w:val="20"/>
        </w:rPr>
        <w:tab/>
      </w:r>
      <w:r w:rsidRPr="006E568C">
        <w:rPr>
          <w:rFonts w:ascii="Arial" w:hAnsi="Arial" w:cs="Arial"/>
          <w:color w:val="FF0000"/>
          <w:sz w:val="20"/>
        </w:rPr>
        <w:t xml:space="preserve">doplní </w:t>
      </w:r>
      <w:r w:rsidRPr="00905EC4">
        <w:rPr>
          <w:rFonts w:ascii="Arial" w:hAnsi="Arial" w:cs="Arial"/>
          <w:color w:val="FF0000"/>
          <w:sz w:val="20"/>
        </w:rPr>
        <w:t>účastník</w:t>
      </w:r>
    </w:p>
    <w:p w:rsidR="00F60D15" w:rsidRPr="00E43A31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E43A31">
        <w:rPr>
          <w:rFonts w:ascii="Arial" w:hAnsi="Arial" w:cs="Arial"/>
          <w:sz w:val="20"/>
        </w:rPr>
        <w:t>Zastoupený:</w:t>
      </w:r>
      <w:r w:rsidRPr="00E43A31">
        <w:rPr>
          <w:rFonts w:ascii="Arial" w:hAnsi="Arial" w:cs="Arial"/>
          <w:sz w:val="20"/>
        </w:rPr>
        <w:tab/>
      </w:r>
      <w:r w:rsidRPr="006E568C">
        <w:rPr>
          <w:rFonts w:ascii="Arial" w:hAnsi="Arial" w:cs="Arial"/>
          <w:color w:val="FF0000"/>
          <w:sz w:val="20"/>
        </w:rPr>
        <w:t xml:space="preserve">doplní </w:t>
      </w:r>
      <w:r w:rsidRPr="00905EC4">
        <w:rPr>
          <w:rFonts w:ascii="Arial" w:hAnsi="Arial" w:cs="Arial"/>
          <w:color w:val="FF0000"/>
          <w:sz w:val="20"/>
        </w:rPr>
        <w:t>účastník</w:t>
      </w:r>
    </w:p>
    <w:p w:rsidR="00F60D15" w:rsidRPr="00E43A31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E43A31">
        <w:rPr>
          <w:rFonts w:ascii="Arial" w:hAnsi="Arial" w:cs="Arial"/>
          <w:sz w:val="20"/>
        </w:rPr>
        <w:t>Zástupce pro věcná jednání:</w:t>
      </w:r>
      <w:r w:rsidRPr="00E43A31">
        <w:rPr>
          <w:rFonts w:ascii="Arial" w:hAnsi="Arial" w:cs="Arial"/>
          <w:sz w:val="20"/>
        </w:rPr>
        <w:tab/>
      </w:r>
      <w:r w:rsidRPr="006E568C">
        <w:rPr>
          <w:rFonts w:ascii="Arial" w:hAnsi="Arial" w:cs="Arial"/>
          <w:color w:val="FF0000"/>
          <w:sz w:val="20"/>
        </w:rPr>
        <w:t xml:space="preserve">doplní </w:t>
      </w:r>
      <w:r w:rsidRPr="00905EC4">
        <w:rPr>
          <w:rFonts w:ascii="Arial" w:hAnsi="Arial" w:cs="Arial"/>
          <w:color w:val="FF0000"/>
          <w:sz w:val="20"/>
        </w:rPr>
        <w:t>účastník</w:t>
      </w:r>
      <w:bookmarkStart w:id="1" w:name="_GoBack"/>
      <w:bookmarkEnd w:id="1"/>
    </w:p>
    <w:p w:rsidR="00F60D15" w:rsidRPr="00E43A31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E43A31">
        <w:rPr>
          <w:rFonts w:ascii="Arial" w:hAnsi="Arial" w:cs="Arial"/>
          <w:sz w:val="20"/>
        </w:rPr>
        <w:t>Bankovní spojení:</w:t>
      </w:r>
      <w:r w:rsidRPr="00E43A31">
        <w:rPr>
          <w:rFonts w:ascii="Arial" w:hAnsi="Arial" w:cs="Arial"/>
          <w:sz w:val="20"/>
        </w:rPr>
        <w:tab/>
      </w:r>
      <w:r w:rsidRPr="006E568C">
        <w:rPr>
          <w:rFonts w:ascii="Arial" w:hAnsi="Arial" w:cs="Arial"/>
          <w:color w:val="FF0000"/>
          <w:sz w:val="20"/>
        </w:rPr>
        <w:t xml:space="preserve">doplní </w:t>
      </w:r>
      <w:r w:rsidRPr="00905EC4">
        <w:rPr>
          <w:rFonts w:ascii="Arial" w:hAnsi="Arial" w:cs="Arial"/>
          <w:color w:val="FF0000"/>
          <w:sz w:val="20"/>
        </w:rPr>
        <w:t>účastník</w:t>
      </w:r>
    </w:p>
    <w:p w:rsidR="00F60D15" w:rsidRPr="00E43A31" w:rsidRDefault="00F60D15" w:rsidP="00F60D15">
      <w:pPr>
        <w:spacing w:before="0" w:line="276" w:lineRule="auto"/>
        <w:ind w:left="2977" w:hanging="2977"/>
        <w:rPr>
          <w:rFonts w:ascii="Arial" w:hAnsi="Arial" w:cs="Arial"/>
          <w:sz w:val="20"/>
        </w:rPr>
      </w:pPr>
      <w:r w:rsidRPr="00E43A31">
        <w:rPr>
          <w:rFonts w:ascii="Arial" w:hAnsi="Arial" w:cs="Arial"/>
          <w:sz w:val="20"/>
        </w:rPr>
        <w:t>Číslo účtu:</w:t>
      </w:r>
      <w:r w:rsidRPr="00E43A31">
        <w:rPr>
          <w:rFonts w:ascii="Arial" w:hAnsi="Arial" w:cs="Arial"/>
          <w:sz w:val="20"/>
        </w:rPr>
        <w:tab/>
      </w:r>
      <w:r w:rsidRPr="006E568C">
        <w:rPr>
          <w:rFonts w:ascii="Arial" w:hAnsi="Arial" w:cs="Arial"/>
          <w:color w:val="FF0000"/>
          <w:sz w:val="20"/>
        </w:rPr>
        <w:t xml:space="preserve">doplní </w:t>
      </w:r>
      <w:r w:rsidRPr="00905EC4">
        <w:rPr>
          <w:rFonts w:ascii="Arial" w:hAnsi="Arial" w:cs="Arial"/>
          <w:color w:val="FF0000"/>
          <w:sz w:val="20"/>
        </w:rPr>
        <w:t>účastník</w:t>
      </w:r>
    </w:p>
    <w:p w:rsidR="00F60D15" w:rsidRPr="00E43A31" w:rsidRDefault="00F60D15" w:rsidP="00F60D15">
      <w:pPr>
        <w:spacing w:before="0" w:line="276" w:lineRule="auto"/>
        <w:rPr>
          <w:rFonts w:ascii="Arial" w:hAnsi="Arial" w:cs="Arial"/>
          <w:sz w:val="20"/>
        </w:rPr>
      </w:pPr>
      <w:r w:rsidRPr="00E43A31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Zhotovitel</w:t>
      </w:r>
      <w:r w:rsidRPr="00E43A31">
        <w:rPr>
          <w:rFonts w:ascii="Arial" w:hAnsi="Arial" w:cs="Arial"/>
          <w:sz w:val="20"/>
        </w:rPr>
        <w:t>“ na straně druhé)</w:t>
      </w:r>
    </w:p>
    <w:p w:rsidR="00F60D15" w:rsidRPr="00E43A31" w:rsidRDefault="00F60D15" w:rsidP="00F60D15">
      <w:pPr>
        <w:pStyle w:val="Nzev"/>
        <w:spacing w:line="276" w:lineRule="auto"/>
        <w:jc w:val="both"/>
        <w:rPr>
          <w:rFonts w:ascii="Arial" w:hAnsi="Arial" w:cs="Arial"/>
          <w:b w:val="0"/>
          <w:sz w:val="20"/>
        </w:rPr>
      </w:pPr>
    </w:p>
    <w:p w:rsidR="00F60D15" w:rsidRPr="00E43A31" w:rsidRDefault="00F60D15" w:rsidP="00F60D15">
      <w:pPr>
        <w:pStyle w:val="Nzev"/>
        <w:spacing w:line="276" w:lineRule="auto"/>
        <w:jc w:val="both"/>
        <w:rPr>
          <w:rFonts w:ascii="Arial" w:hAnsi="Arial" w:cs="Arial"/>
          <w:b w:val="0"/>
          <w:sz w:val="20"/>
        </w:rPr>
      </w:pPr>
      <w:r w:rsidRPr="00E43A31">
        <w:rPr>
          <w:rFonts w:ascii="Arial" w:hAnsi="Arial" w:cs="Arial"/>
          <w:b w:val="0"/>
          <w:sz w:val="20"/>
        </w:rPr>
        <w:t xml:space="preserve">(Objednatel a </w:t>
      </w:r>
      <w:r w:rsidRPr="00DA1891">
        <w:rPr>
          <w:rFonts w:ascii="Arial" w:hAnsi="Arial" w:cs="Arial"/>
          <w:b w:val="0"/>
          <w:sz w:val="20"/>
        </w:rPr>
        <w:t>Zhotovitel</w:t>
      </w:r>
      <w:r w:rsidRPr="00E43A31">
        <w:rPr>
          <w:rFonts w:ascii="Arial" w:hAnsi="Arial" w:cs="Arial"/>
          <w:b w:val="0"/>
          <w:sz w:val="20"/>
        </w:rPr>
        <w:t xml:space="preserve"> společně jen „</w:t>
      </w:r>
      <w:r w:rsidRPr="00E43A31">
        <w:rPr>
          <w:rFonts w:ascii="Arial" w:hAnsi="Arial" w:cs="Arial"/>
          <w:sz w:val="20"/>
        </w:rPr>
        <w:t>Smluvní strany</w:t>
      </w:r>
      <w:r w:rsidRPr="00E43A31">
        <w:rPr>
          <w:rFonts w:ascii="Arial" w:hAnsi="Arial" w:cs="Arial"/>
          <w:b w:val="0"/>
          <w:sz w:val="20"/>
        </w:rPr>
        <w:t>“ nebo jednotlivě „</w:t>
      </w:r>
      <w:r w:rsidRPr="00E43A31">
        <w:rPr>
          <w:rFonts w:ascii="Arial" w:hAnsi="Arial" w:cs="Arial"/>
          <w:sz w:val="20"/>
        </w:rPr>
        <w:t>Smluvní strana</w:t>
      </w:r>
      <w:r w:rsidRPr="00E43A31">
        <w:rPr>
          <w:rFonts w:ascii="Arial" w:hAnsi="Arial" w:cs="Arial"/>
          <w:b w:val="0"/>
          <w:sz w:val="20"/>
        </w:rPr>
        <w:t>“)</w:t>
      </w:r>
    </w:p>
    <w:p w:rsidR="003E7EC2" w:rsidRPr="008E5DDF" w:rsidRDefault="003E7EC2" w:rsidP="00F60D15">
      <w:pPr>
        <w:spacing w:line="276" w:lineRule="auto"/>
        <w:rPr>
          <w:rFonts w:ascii="Arial" w:hAnsi="Arial" w:cs="Arial"/>
          <w:sz w:val="20"/>
        </w:rPr>
      </w:pPr>
    </w:p>
    <w:p w:rsidR="00E2417F" w:rsidRPr="008E5DDF" w:rsidRDefault="00E2417F" w:rsidP="00E2417F">
      <w:pPr>
        <w:rPr>
          <w:rFonts w:ascii="Arial" w:hAnsi="Arial" w:cs="Arial"/>
          <w:sz w:val="20"/>
        </w:rPr>
      </w:pPr>
      <w:r w:rsidRPr="008E5DDF">
        <w:rPr>
          <w:rStyle w:val="Nadpis1Char"/>
          <w:rFonts w:cs="Arial"/>
        </w:rPr>
        <w:t>1</w:t>
      </w:r>
      <w:r w:rsidRPr="008E5DDF">
        <w:rPr>
          <w:rFonts w:ascii="Arial" w:hAnsi="Arial" w:cs="Arial"/>
          <w:sz w:val="20"/>
        </w:rPr>
        <w:t>.</w:t>
      </w:r>
      <w:r w:rsidRPr="008E5DDF">
        <w:rPr>
          <w:rFonts w:ascii="Arial" w:hAnsi="Arial" w:cs="Arial"/>
          <w:sz w:val="20"/>
        </w:rPr>
        <w:tab/>
      </w:r>
      <w:r w:rsidR="00B94991" w:rsidRPr="008E5DDF">
        <w:rPr>
          <w:rFonts w:ascii="Arial" w:hAnsi="Arial" w:cs="Arial"/>
          <w:b/>
          <w:sz w:val="20"/>
        </w:rPr>
        <w:t>Preambule</w:t>
      </w:r>
    </w:p>
    <w:p w:rsidR="00E2417F" w:rsidRPr="008E5DDF" w:rsidRDefault="00E2417F" w:rsidP="00E2417F">
      <w:p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1.1</w:t>
      </w:r>
      <w:r w:rsidRPr="008E5DDF">
        <w:rPr>
          <w:rFonts w:ascii="Arial" w:hAnsi="Arial" w:cs="Arial"/>
          <w:sz w:val="20"/>
        </w:rPr>
        <w:tab/>
        <w:t>Předmětem této smlouvy je níže specifikované dílo.</w:t>
      </w:r>
    </w:p>
    <w:p w:rsidR="00E2417F" w:rsidRPr="008E5DDF" w:rsidRDefault="00E2417F" w:rsidP="00E2417F">
      <w:p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1.2</w:t>
      </w:r>
      <w:r w:rsidRPr="008E5DDF">
        <w:rPr>
          <w:rFonts w:ascii="Arial" w:hAnsi="Arial" w:cs="Arial"/>
          <w:sz w:val="20"/>
        </w:rPr>
        <w:tab/>
        <w:t>Podkladem k uzavření této smlouvy je nabídka zhotovitele ze dne</w:t>
      </w:r>
      <w:r w:rsidR="00EA7842">
        <w:rPr>
          <w:rFonts w:ascii="Arial" w:hAnsi="Arial" w:cs="Arial"/>
          <w:sz w:val="20"/>
        </w:rPr>
        <w:t xml:space="preserve"> </w:t>
      </w:r>
      <w:proofErr w:type="gramStart"/>
      <w:r w:rsidR="00EA7842">
        <w:rPr>
          <w:rFonts w:ascii="Arial" w:hAnsi="Arial" w:cs="Arial"/>
          <w:sz w:val="20"/>
        </w:rPr>
        <w:t>XX</w:t>
      </w:r>
      <w:proofErr w:type="gramEnd"/>
      <w:r w:rsidR="00EA7842">
        <w:rPr>
          <w:rFonts w:ascii="Arial" w:hAnsi="Arial" w:cs="Arial"/>
          <w:sz w:val="20"/>
        </w:rPr>
        <w:t>.</w:t>
      </w:r>
      <w:proofErr w:type="gramStart"/>
      <w:r w:rsidR="00EA7842">
        <w:rPr>
          <w:rFonts w:ascii="Arial" w:hAnsi="Arial" w:cs="Arial"/>
          <w:sz w:val="20"/>
        </w:rPr>
        <w:t>XX</w:t>
      </w:r>
      <w:proofErr w:type="gramEnd"/>
      <w:r w:rsidR="00EA7842">
        <w:rPr>
          <w:rFonts w:ascii="Arial" w:hAnsi="Arial" w:cs="Arial"/>
          <w:sz w:val="20"/>
        </w:rPr>
        <w:t>.2018</w:t>
      </w:r>
      <w:r w:rsidRPr="008E5DDF">
        <w:rPr>
          <w:rFonts w:ascii="Arial" w:hAnsi="Arial" w:cs="Arial"/>
          <w:sz w:val="20"/>
        </w:rPr>
        <w:t xml:space="preserve">, která byla vypracována na základě výzvy objednatele k podání nabídky jako zakázka malého rozsahu na </w:t>
      </w:r>
      <w:r w:rsidR="00065ECA" w:rsidRPr="008E5DDF">
        <w:rPr>
          <w:rFonts w:ascii="Arial" w:hAnsi="Arial" w:cs="Arial"/>
          <w:sz w:val="20"/>
        </w:rPr>
        <w:t>zajištění služby</w:t>
      </w:r>
      <w:r w:rsidRPr="008E5DDF">
        <w:rPr>
          <w:rFonts w:ascii="Arial" w:hAnsi="Arial" w:cs="Arial"/>
          <w:sz w:val="20"/>
        </w:rPr>
        <w:t>.</w:t>
      </w:r>
    </w:p>
    <w:p w:rsidR="00462C04" w:rsidRPr="008E5DDF" w:rsidRDefault="00E2417F" w:rsidP="00E2417F">
      <w:p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1.3</w:t>
      </w:r>
      <w:r w:rsidRPr="008E5DDF">
        <w:rPr>
          <w:rFonts w:ascii="Arial" w:hAnsi="Arial" w:cs="Arial"/>
          <w:sz w:val="20"/>
        </w:rPr>
        <w:tab/>
        <w:t>Zhotovitel prohlašuje, že se s rozsahem díla seznámil, že je schopen dílo ve smluvené lhůtě dodat a že veškeré náklady spojené se zhotovením díla jsou zahrnuty v ceně díla.</w:t>
      </w:r>
    </w:p>
    <w:p w:rsidR="003F31C7" w:rsidRPr="008E5DDF" w:rsidRDefault="00462C04" w:rsidP="00B94991">
      <w:pPr>
        <w:pStyle w:val="Nadpis4"/>
        <w:numPr>
          <w:ilvl w:val="0"/>
          <w:numId w:val="27"/>
        </w:numPr>
        <w:tabs>
          <w:tab w:val="clear" w:pos="1065"/>
        </w:tabs>
        <w:ind w:left="709" w:hanging="709"/>
        <w:rPr>
          <w:rFonts w:cs="Arial"/>
        </w:rPr>
      </w:pPr>
      <w:r w:rsidRPr="008E5DDF">
        <w:rPr>
          <w:rFonts w:cs="Arial"/>
        </w:rPr>
        <w:t>Předmět smlouvy</w:t>
      </w:r>
    </w:p>
    <w:p w:rsidR="00C25451" w:rsidRDefault="00462C04" w:rsidP="00462C04">
      <w:pPr>
        <w:rPr>
          <w:rFonts w:ascii="Arial" w:hAnsi="Arial" w:cs="Arial"/>
          <w:b/>
          <w:sz w:val="20"/>
        </w:rPr>
      </w:pPr>
      <w:r w:rsidRPr="008E5DDF">
        <w:rPr>
          <w:rFonts w:ascii="Arial" w:hAnsi="Arial" w:cs="Arial"/>
          <w:sz w:val="20"/>
        </w:rPr>
        <w:t xml:space="preserve">Předmětem zakázky je poskytnutí energetické služby – </w:t>
      </w:r>
      <w:r w:rsidR="0075239C" w:rsidRPr="008E5DDF">
        <w:rPr>
          <w:rFonts w:ascii="Arial" w:hAnsi="Arial" w:cs="Arial"/>
          <w:sz w:val="20"/>
        </w:rPr>
        <w:t>„</w:t>
      </w:r>
      <w:r w:rsidR="00401D7C" w:rsidRPr="008E5DDF">
        <w:rPr>
          <w:rFonts w:ascii="Arial" w:hAnsi="Arial" w:cs="Arial"/>
          <w:b/>
          <w:sz w:val="20"/>
        </w:rPr>
        <w:t>Č</w:t>
      </w:r>
      <w:r w:rsidRPr="008E5DDF">
        <w:rPr>
          <w:rFonts w:ascii="Arial" w:hAnsi="Arial" w:cs="Arial"/>
          <w:b/>
          <w:sz w:val="20"/>
        </w:rPr>
        <w:t xml:space="preserve">innost energetického managementu města </w:t>
      </w:r>
      <w:r w:rsidR="00401D7C" w:rsidRPr="008E5DDF">
        <w:rPr>
          <w:rFonts w:ascii="Arial" w:hAnsi="Arial" w:cs="Arial"/>
          <w:b/>
          <w:sz w:val="20"/>
        </w:rPr>
        <w:t>Uherský Brod</w:t>
      </w:r>
      <w:r w:rsidR="00B70BC0" w:rsidRPr="008E5DDF">
        <w:rPr>
          <w:rFonts w:ascii="Arial" w:hAnsi="Arial" w:cs="Arial"/>
          <w:b/>
          <w:sz w:val="20"/>
        </w:rPr>
        <w:t>“</w:t>
      </w:r>
    </w:p>
    <w:p w:rsidR="0071259E" w:rsidRDefault="0071259E" w:rsidP="00462C04">
      <w:pPr>
        <w:rPr>
          <w:rFonts w:ascii="Arial" w:hAnsi="Arial" w:cs="Arial"/>
          <w:b/>
          <w:sz w:val="20"/>
        </w:rPr>
      </w:pPr>
    </w:p>
    <w:p w:rsidR="0071259E" w:rsidRDefault="0071259E" w:rsidP="00462C04">
      <w:pPr>
        <w:rPr>
          <w:rFonts w:ascii="Arial" w:hAnsi="Arial" w:cs="Arial"/>
          <w:b/>
          <w:sz w:val="20"/>
        </w:rPr>
      </w:pPr>
    </w:p>
    <w:p w:rsidR="00204D1C" w:rsidRDefault="00204D1C" w:rsidP="00462C04">
      <w:pPr>
        <w:rPr>
          <w:rFonts w:ascii="Arial" w:hAnsi="Arial" w:cs="Arial"/>
          <w:b/>
          <w:sz w:val="20"/>
        </w:rPr>
      </w:pPr>
    </w:p>
    <w:p w:rsidR="00204D1C" w:rsidRPr="008E5DDF" w:rsidRDefault="00204D1C" w:rsidP="00462C04">
      <w:pPr>
        <w:rPr>
          <w:rFonts w:ascii="Arial" w:hAnsi="Arial" w:cs="Arial"/>
          <w:b/>
          <w:sz w:val="20"/>
        </w:rPr>
      </w:pPr>
    </w:p>
    <w:p w:rsidR="00462C04" w:rsidRPr="008E5DDF" w:rsidRDefault="00C25451" w:rsidP="00462C04">
      <w:p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lastRenderedPageBreak/>
        <w:t xml:space="preserve">2.1 </w:t>
      </w:r>
      <w:r w:rsidR="00462C04" w:rsidRPr="008E5DDF">
        <w:rPr>
          <w:rFonts w:ascii="Arial" w:hAnsi="Arial" w:cs="Arial"/>
          <w:sz w:val="20"/>
        </w:rPr>
        <w:t>Poskytnutí energetické služby se</w:t>
      </w:r>
      <w:r w:rsidR="003A4E4B" w:rsidRPr="008E5DDF">
        <w:rPr>
          <w:rFonts w:ascii="Arial" w:hAnsi="Arial" w:cs="Arial"/>
          <w:sz w:val="20"/>
        </w:rPr>
        <w:t>s</w:t>
      </w:r>
      <w:r w:rsidR="002B5803" w:rsidRPr="008E5DDF">
        <w:rPr>
          <w:rFonts w:ascii="Arial" w:hAnsi="Arial" w:cs="Arial"/>
          <w:sz w:val="20"/>
        </w:rPr>
        <w:t xml:space="preserve">tává </w:t>
      </w:r>
      <w:r w:rsidR="00462C04" w:rsidRPr="008E5DDF">
        <w:rPr>
          <w:rFonts w:ascii="Arial" w:hAnsi="Arial" w:cs="Arial"/>
          <w:sz w:val="20"/>
        </w:rPr>
        <w:t>zejména z:</w:t>
      </w:r>
    </w:p>
    <w:p w:rsidR="00065ECA" w:rsidRPr="008E5DDF" w:rsidRDefault="00065ECA" w:rsidP="00065ECA">
      <w:pPr>
        <w:rPr>
          <w:rFonts w:ascii="Arial" w:hAnsi="Arial" w:cs="Arial"/>
          <w:sz w:val="20"/>
        </w:rPr>
      </w:pPr>
    </w:p>
    <w:p w:rsidR="00065ECA" w:rsidRPr="008E5DDF" w:rsidRDefault="00065ECA" w:rsidP="00065ECA">
      <w:pPr>
        <w:numPr>
          <w:ilvl w:val="0"/>
          <w:numId w:val="22"/>
        </w:numPr>
        <w:spacing w:before="0"/>
        <w:ind w:left="714" w:hanging="357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pravidelného sběru dat</w:t>
      </w:r>
      <w:r w:rsidR="000F1C4E">
        <w:rPr>
          <w:rFonts w:ascii="Arial" w:hAnsi="Arial" w:cs="Arial"/>
          <w:sz w:val="20"/>
        </w:rPr>
        <w:t xml:space="preserve"> dle přílohy č. 1 smlouvy</w:t>
      </w:r>
      <w:r w:rsidRPr="008E5DDF">
        <w:rPr>
          <w:rFonts w:ascii="Arial" w:hAnsi="Arial" w:cs="Arial"/>
          <w:sz w:val="20"/>
        </w:rPr>
        <w:t>, vyhodnocení spotřeby a vyhodnocení oprávněnosti spotřeby energie jednotlivých odběrných míst v průběhu hospodářského roku 201</w:t>
      </w:r>
      <w:r w:rsidR="008717E0">
        <w:rPr>
          <w:rFonts w:ascii="Arial" w:hAnsi="Arial" w:cs="Arial"/>
          <w:sz w:val="20"/>
        </w:rPr>
        <w:t>9</w:t>
      </w:r>
      <w:r w:rsidRPr="008E5DDF">
        <w:rPr>
          <w:rFonts w:ascii="Arial" w:hAnsi="Arial" w:cs="Arial"/>
          <w:sz w:val="20"/>
        </w:rPr>
        <w:t xml:space="preserve"> a násl</w:t>
      </w:r>
      <w:r w:rsidR="000669A1">
        <w:rPr>
          <w:rFonts w:ascii="Arial" w:hAnsi="Arial" w:cs="Arial"/>
          <w:sz w:val="20"/>
        </w:rPr>
        <w:t>edujících let smluveného období</w:t>
      </w:r>
    </w:p>
    <w:p w:rsidR="00065ECA" w:rsidRPr="008E5DDF" w:rsidRDefault="00065ECA" w:rsidP="00065ECA">
      <w:pPr>
        <w:numPr>
          <w:ilvl w:val="0"/>
          <w:numId w:val="22"/>
        </w:numPr>
        <w:spacing w:before="0"/>
        <w:ind w:left="714" w:hanging="357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vedení a správa databáze spotřeb a nákladů na energie jednotlivých odběrných míst,</w:t>
      </w:r>
    </w:p>
    <w:p w:rsidR="00065ECA" w:rsidRPr="008E5DDF" w:rsidRDefault="00065ECA" w:rsidP="00065ECA">
      <w:pPr>
        <w:numPr>
          <w:ilvl w:val="0"/>
          <w:numId w:val="22"/>
        </w:numPr>
        <w:spacing w:before="0"/>
        <w:ind w:left="714" w:hanging="357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provádění průběžné měsíční kontroly a vyhodnocení spotřeb energie a nákladů dle zjištěných skutečností, navrhování okamžitých neinvestičních a nízkonákladových opatření zajišťujících úsporu nákladů a optimalizaci nákupu energie dle podmínek volného trhu s energií,</w:t>
      </w:r>
    </w:p>
    <w:p w:rsidR="00065ECA" w:rsidRPr="008E5DDF" w:rsidRDefault="00065ECA" w:rsidP="00065ECA">
      <w:pPr>
        <w:numPr>
          <w:ilvl w:val="0"/>
          <w:numId w:val="22"/>
        </w:numPr>
        <w:spacing w:before="0"/>
        <w:ind w:left="714" w:hanging="357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provádění průběžného přehodnocování pořadí realizace sestavených nápravných opatření v oblasti úspor energie a sestavení seznamu možných investičních akcí, jejichž cílem je dlouhodobé snížení nákladů na energie s přihlédnutím k provozní situaci v řešených objektech,</w:t>
      </w:r>
    </w:p>
    <w:p w:rsidR="00065ECA" w:rsidRPr="008E5DDF" w:rsidRDefault="00065ECA" w:rsidP="00065ECA">
      <w:pPr>
        <w:numPr>
          <w:ilvl w:val="0"/>
          <w:numId w:val="22"/>
        </w:numPr>
        <w:spacing w:before="0"/>
        <w:ind w:left="714" w:hanging="357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součinnost při provádění průběžného a závěrečného vyhodnocení udržitelnosti investičních akcí hrazených z dotačních programů SFŽP, MPO (ČEA) apod. v oblasti energetiky,</w:t>
      </w:r>
    </w:p>
    <w:p w:rsidR="00065ECA" w:rsidRPr="008E5DDF" w:rsidRDefault="00065ECA" w:rsidP="00065ECA">
      <w:pPr>
        <w:numPr>
          <w:ilvl w:val="0"/>
          <w:numId w:val="22"/>
        </w:numPr>
        <w:spacing w:before="0"/>
        <w:ind w:left="714" w:hanging="357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vypracování podkladů pro rozhodovací proces nákupu energií v roce 201</w:t>
      </w:r>
      <w:r w:rsidR="00FF3B28">
        <w:rPr>
          <w:rFonts w:ascii="Arial" w:hAnsi="Arial" w:cs="Arial"/>
          <w:sz w:val="20"/>
        </w:rPr>
        <w:t>9</w:t>
      </w:r>
      <w:r w:rsidRPr="008E5DDF">
        <w:rPr>
          <w:rFonts w:ascii="Arial" w:hAnsi="Arial" w:cs="Arial"/>
          <w:sz w:val="20"/>
        </w:rPr>
        <w:t xml:space="preserve"> a pro následující období,</w:t>
      </w:r>
    </w:p>
    <w:p w:rsidR="00065ECA" w:rsidRPr="008E5DDF" w:rsidRDefault="00065ECA" w:rsidP="00065ECA">
      <w:pPr>
        <w:numPr>
          <w:ilvl w:val="0"/>
          <w:numId w:val="22"/>
        </w:numPr>
        <w:spacing w:before="0"/>
        <w:ind w:left="714" w:hanging="357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provádění kontrol, vyhodnocení a zpracování návrhů opatření u již realizovaných úsporných projektů,</w:t>
      </w:r>
    </w:p>
    <w:p w:rsidR="00065ECA" w:rsidRPr="008E5DDF" w:rsidRDefault="00065ECA" w:rsidP="00065ECA">
      <w:pPr>
        <w:numPr>
          <w:ilvl w:val="0"/>
          <w:numId w:val="22"/>
        </w:numPr>
        <w:spacing w:before="0"/>
        <w:ind w:left="714" w:hanging="357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poskytování součinnosti při zajišťování povinností vyplývajících ze zákona č. 406/2000 Sb. </w:t>
      </w:r>
      <w:r w:rsidRPr="008E5DDF">
        <w:rPr>
          <w:rFonts w:ascii="Arial" w:hAnsi="Arial" w:cs="Arial"/>
          <w:sz w:val="20"/>
        </w:rPr>
        <w:br/>
        <w:t xml:space="preserve">a </w:t>
      </w:r>
      <w:r w:rsidR="000A3955" w:rsidRPr="008E5DDF">
        <w:rPr>
          <w:rFonts w:ascii="Arial" w:hAnsi="Arial" w:cs="Arial"/>
          <w:sz w:val="20"/>
        </w:rPr>
        <w:t>prováděcích</w:t>
      </w:r>
      <w:r w:rsidRPr="008E5DDF">
        <w:rPr>
          <w:rFonts w:ascii="Arial" w:hAnsi="Arial" w:cs="Arial"/>
          <w:sz w:val="20"/>
        </w:rPr>
        <w:t xml:space="preserve"> vyhlášek,</w:t>
      </w:r>
    </w:p>
    <w:p w:rsidR="00065ECA" w:rsidRPr="008E5DDF" w:rsidRDefault="00065ECA" w:rsidP="00065ECA">
      <w:pPr>
        <w:numPr>
          <w:ilvl w:val="0"/>
          <w:numId w:val="22"/>
        </w:numPr>
        <w:spacing w:before="0"/>
        <w:ind w:left="714" w:hanging="357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poskytování poradenské činnosti při přípravě projektů a koncepčních záměrů </w:t>
      </w:r>
      <w:r w:rsidR="000A3955" w:rsidRPr="008E5DDF">
        <w:rPr>
          <w:rFonts w:ascii="Arial" w:hAnsi="Arial" w:cs="Arial"/>
          <w:sz w:val="20"/>
        </w:rPr>
        <w:t>m</w:t>
      </w:r>
      <w:r w:rsidRPr="008E5DDF">
        <w:rPr>
          <w:rFonts w:ascii="Arial" w:hAnsi="Arial" w:cs="Arial"/>
          <w:sz w:val="20"/>
        </w:rPr>
        <w:t xml:space="preserve">ěsta Uherský Brod v oblasti energetiky, </w:t>
      </w:r>
    </w:p>
    <w:p w:rsidR="00065ECA" w:rsidRPr="008E5DDF" w:rsidRDefault="00065ECA" w:rsidP="00065ECA">
      <w:pPr>
        <w:numPr>
          <w:ilvl w:val="0"/>
          <w:numId w:val="22"/>
        </w:numPr>
        <w:spacing w:before="0"/>
        <w:ind w:left="714" w:hanging="357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poskytování poradenské činnosti energetického hospodářství </w:t>
      </w:r>
      <w:r w:rsidR="000A3955" w:rsidRPr="008E5DDF">
        <w:rPr>
          <w:rFonts w:ascii="Arial" w:hAnsi="Arial" w:cs="Arial"/>
          <w:sz w:val="20"/>
        </w:rPr>
        <w:t>m</w:t>
      </w:r>
      <w:r w:rsidRPr="008E5DDF">
        <w:rPr>
          <w:rFonts w:ascii="Arial" w:hAnsi="Arial" w:cs="Arial"/>
          <w:sz w:val="20"/>
        </w:rPr>
        <w:t>ěsta Uherský Brod,</w:t>
      </w:r>
    </w:p>
    <w:p w:rsidR="00065ECA" w:rsidRPr="008E5DDF" w:rsidRDefault="00065ECA" w:rsidP="00065ECA">
      <w:pPr>
        <w:numPr>
          <w:ilvl w:val="0"/>
          <w:numId w:val="22"/>
        </w:numPr>
        <w:spacing w:before="0"/>
        <w:ind w:left="714" w:hanging="357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poskytování podkladů pro řízení energetického hospodářství </w:t>
      </w:r>
      <w:r w:rsidR="000A3955" w:rsidRPr="008E5DDF">
        <w:rPr>
          <w:rFonts w:ascii="Arial" w:hAnsi="Arial" w:cs="Arial"/>
          <w:sz w:val="20"/>
        </w:rPr>
        <w:t>m</w:t>
      </w:r>
      <w:r w:rsidRPr="008E5DDF">
        <w:rPr>
          <w:rFonts w:ascii="Arial" w:hAnsi="Arial" w:cs="Arial"/>
          <w:sz w:val="20"/>
        </w:rPr>
        <w:t>ěsta Uherský Brod tak, aby bylo dosaženo předepsaných úspor investičních akcí z dotačních programů SFŽP</w:t>
      </w:r>
      <w:r w:rsidR="000A3955" w:rsidRPr="008E5DDF">
        <w:rPr>
          <w:rFonts w:ascii="Arial" w:hAnsi="Arial" w:cs="Arial"/>
          <w:sz w:val="20"/>
        </w:rPr>
        <w:t>.</w:t>
      </w:r>
    </w:p>
    <w:p w:rsidR="00065ECA" w:rsidRPr="008E5DDF" w:rsidRDefault="00065ECA" w:rsidP="00065ECA">
      <w:pPr>
        <w:rPr>
          <w:rFonts w:ascii="Arial" w:hAnsi="Arial" w:cs="Arial"/>
          <w:sz w:val="20"/>
        </w:rPr>
      </w:pPr>
    </w:p>
    <w:p w:rsidR="00065ECA" w:rsidRPr="008E5DDF" w:rsidRDefault="00065ECA" w:rsidP="00065ECA">
      <w:p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2.2 Podrobná specifikace předmětu plnění</w:t>
      </w:r>
    </w:p>
    <w:p w:rsidR="00065ECA" w:rsidRPr="008E5DDF" w:rsidRDefault="00065ECA" w:rsidP="00065ECA">
      <w:p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a) v oblasti koncepční činnosti</w:t>
      </w:r>
    </w:p>
    <w:p w:rsidR="00065ECA" w:rsidRPr="008E5DDF" w:rsidRDefault="00065ECA" w:rsidP="00065ECA">
      <w:pPr>
        <w:rPr>
          <w:rFonts w:ascii="Arial" w:hAnsi="Arial" w:cs="Arial"/>
          <w:b/>
          <w:color w:val="FF0000"/>
          <w:sz w:val="20"/>
        </w:rPr>
      </w:pPr>
    </w:p>
    <w:p w:rsidR="00065ECA" w:rsidRPr="008E5DDF" w:rsidRDefault="00065ECA" w:rsidP="00065ECA">
      <w:pPr>
        <w:numPr>
          <w:ilvl w:val="0"/>
          <w:numId w:val="7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V souladu se státní a krajskou energetickou koncepcí usměrňuje rozvoj energetického hospodářství města.</w:t>
      </w:r>
    </w:p>
    <w:p w:rsidR="00065ECA" w:rsidRPr="008E5DDF" w:rsidRDefault="00065ECA" w:rsidP="00065ECA">
      <w:pPr>
        <w:numPr>
          <w:ilvl w:val="0"/>
          <w:numId w:val="7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pacing w:val="-2"/>
          <w:sz w:val="20"/>
        </w:rPr>
        <w:t>Odpovídá za rozpracování ustanovení zákona č. 406/2000 Sb. dle místních podmínek.</w:t>
      </w:r>
    </w:p>
    <w:p w:rsidR="00065ECA" w:rsidRPr="008E5DDF" w:rsidRDefault="00065ECA" w:rsidP="00065ECA">
      <w:pPr>
        <w:numPr>
          <w:ilvl w:val="0"/>
          <w:numId w:val="7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Dle stanovených zásad upřesňuje užití jednotlivých druhů paliv a energie v jednotlivých územních obvodech města.</w:t>
      </w:r>
    </w:p>
    <w:p w:rsidR="00065ECA" w:rsidRPr="008E5DDF" w:rsidRDefault="00065ECA" w:rsidP="00065ECA">
      <w:pPr>
        <w:numPr>
          <w:ilvl w:val="0"/>
          <w:numId w:val="7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Provádí kontrolní činnost a vypracovává motivační programy k realizaci programu úspor </w:t>
      </w:r>
      <w:r w:rsidRPr="008E5DDF">
        <w:rPr>
          <w:rFonts w:ascii="Arial" w:hAnsi="Arial" w:cs="Arial"/>
          <w:spacing w:val="-8"/>
          <w:sz w:val="20"/>
        </w:rPr>
        <w:t>energie.</w:t>
      </w:r>
    </w:p>
    <w:p w:rsidR="00065ECA" w:rsidRPr="008E5DDF" w:rsidRDefault="00065ECA" w:rsidP="00065ECA">
      <w:pPr>
        <w:numPr>
          <w:ilvl w:val="0"/>
          <w:numId w:val="7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Analyzuje energetickou náročnost jednotlivých provozů a na základě provedených rozborů sestavuje a přehodnocuje zásobník energeticky úsporných projektů.</w:t>
      </w:r>
    </w:p>
    <w:p w:rsidR="00065ECA" w:rsidRPr="008E5DDF" w:rsidRDefault="00065ECA" w:rsidP="00065ECA">
      <w:pPr>
        <w:numPr>
          <w:ilvl w:val="0"/>
          <w:numId w:val="7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Sestavuje zadání energeticky úsporných projektů.</w:t>
      </w:r>
    </w:p>
    <w:p w:rsidR="00065ECA" w:rsidRPr="008E5DDF" w:rsidRDefault="00065ECA" w:rsidP="00065ECA">
      <w:pPr>
        <w:numPr>
          <w:ilvl w:val="0"/>
          <w:numId w:val="7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Pro vytipované projekty navrhuje systémy financování s možností využití dotačních programů EU, ČR, JMK, nabídek finančních institucí a privátních finančních skupin.</w:t>
      </w:r>
    </w:p>
    <w:p w:rsidR="00065ECA" w:rsidRPr="008E5DDF" w:rsidRDefault="00065ECA" w:rsidP="00065ECA">
      <w:pPr>
        <w:numPr>
          <w:ilvl w:val="0"/>
          <w:numId w:val="7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Připravuje podklady pro pravidelná jednání výkonných orgánů vedení města a připravuje plán práce energetického managementu.</w:t>
      </w:r>
    </w:p>
    <w:p w:rsidR="00065ECA" w:rsidRPr="008E5DDF" w:rsidRDefault="00065ECA" w:rsidP="00065ECA">
      <w:pPr>
        <w:numPr>
          <w:ilvl w:val="0"/>
          <w:numId w:val="7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Sestavuje podklady pro zpracování EA, PENB a energetických štítků, spolupracuje na sestavení energetické dokumentace jednotlivých provozoven města.</w:t>
      </w:r>
    </w:p>
    <w:p w:rsidR="00065ECA" w:rsidRDefault="00065ECA" w:rsidP="00065ECA">
      <w:pPr>
        <w:numPr>
          <w:ilvl w:val="0"/>
          <w:numId w:val="7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Spravuje a aktualizuje dokumentaci energetického hospodářství města.</w:t>
      </w:r>
    </w:p>
    <w:p w:rsidR="00B33606" w:rsidRPr="008E5DDF" w:rsidRDefault="00B33606" w:rsidP="00065ECA">
      <w:pPr>
        <w:numPr>
          <w:ilvl w:val="0"/>
          <w:numId w:val="7"/>
        </w:numPr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Spravuje a zajišťuje aktualizaci dokumentace energetického hospodářství města.</w:t>
      </w:r>
    </w:p>
    <w:p w:rsidR="00065ECA" w:rsidRPr="008E5DDF" w:rsidRDefault="00065ECA" w:rsidP="00065ECA">
      <w:pPr>
        <w:rPr>
          <w:rFonts w:ascii="Arial" w:hAnsi="Arial" w:cs="Arial"/>
          <w:b/>
          <w:sz w:val="20"/>
          <w:u w:val="single"/>
        </w:rPr>
      </w:pPr>
    </w:p>
    <w:p w:rsidR="00065ECA" w:rsidRPr="008E5DDF" w:rsidRDefault="00065ECA" w:rsidP="00065ECA">
      <w:p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b) v oblasti operativní činnosti </w:t>
      </w:r>
    </w:p>
    <w:p w:rsidR="00065ECA" w:rsidRPr="008E5DDF" w:rsidRDefault="00065ECA" w:rsidP="00065ECA">
      <w:pPr>
        <w:ind w:left="705"/>
        <w:rPr>
          <w:rFonts w:ascii="Arial" w:hAnsi="Arial" w:cs="Arial"/>
          <w:color w:val="FF0000"/>
          <w:sz w:val="20"/>
        </w:rPr>
      </w:pPr>
    </w:p>
    <w:p w:rsidR="00065ECA" w:rsidRPr="008E5DDF" w:rsidRDefault="00065ECA" w:rsidP="00065ECA">
      <w:pPr>
        <w:numPr>
          <w:ilvl w:val="0"/>
          <w:numId w:val="8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V rámci sledování udržitelnosti projektů SFŽP ve spolupráci s oddělením dotací provádí následující činnosti:</w:t>
      </w:r>
    </w:p>
    <w:p w:rsidR="00065ECA" w:rsidRPr="008E5DDF" w:rsidRDefault="00065ECA" w:rsidP="00065ECA">
      <w:pPr>
        <w:numPr>
          <w:ilvl w:val="2"/>
          <w:numId w:val="9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vyhodnocuje procento úspor energie,</w:t>
      </w:r>
    </w:p>
    <w:p w:rsidR="00065ECA" w:rsidRPr="008E5DDF" w:rsidRDefault="00065ECA" w:rsidP="00065ECA">
      <w:pPr>
        <w:numPr>
          <w:ilvl w:val="2"/>
          <w:numId w:val="9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vyhodnocuje dosaženou výši úspory CO</w:t>
      </w:r>
      <w:r w:rsidRPr="008E5DDF">
        <w:rPr>
          <w:rFonts w:ascii="Arial" w:hAnsi="Arial" w:cs="Arial"/>
          <w:sz w:val="20"/>
          <w:vertAlign w:val="subscript"/>
        </w:rPr>
        <w:t xml:space="preserve">2 </w:t>
      </w:r>
      <w:r w:rsidRPr="008E5DDF">
        <w:rPr>
          <w:rFonts w:ascii="Arial" w:hAnsi="Arial" w:cs="Arial"/>
          <w:sz w:val="20"/>
        </w:rPr>
        <w:t>.</w:t>
      </w:r>
    </w:p>
    <w:p w:rsidR="00065ECA" w:rsidRPr="008E5DDF" w:rsidRDefault="00065ECA" w:rsidP="00065ECA">
      <w:pPr>
        <w:numPr>
          <w:ilvl w:val="0"/>
          <w:numId w:val="8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Zajišťuje efektivní využívání všech forem energie v jednotlivých budovách a zařízeních ve vlastnictví města (dále jen v provozovaných jednotkách).</w:t>
      </w:r>
    </w:p>
    <w:p w:rsidR="00065ECA" w:rsidRPr="008E5DDF" w:rsidRDefault="00065ECA" w:rsidP="00065ECA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lastRenderedPageBreak/>
        <w:t>V exaktním SW prostředí analyzuje spotřebu energie provozovaných jednotek, usměrňuje plánované parametry odběru energie.</w:t>
      </w:r>
    </w:p>
    <w:p w:rsidR="00065ECA" w:rsidRPr="008E5DDF" w:rsidRDefault="00065ECA" w:rsidP="00065ECA">
      <w:pPr>
        <w:numPr>
          <w:ilvl w:val="0"/>
          <w:numId w:val="8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Navrhuje a dohlíží nad realizací úsporných opatření vycházející</w:t>
      </w:r>
      <w:r w:rsidR="000A3955" w:rsidRPr="008E5DDF">
        <w:rPr>
          <w:rFonts w:ascii="Arial" w:hAnsi="Arial" w:cs="Arial"/>
          <w:sz w:val="20"/>
        </w:rPr>
        <w:t>ch</w:t>
      </w:r>
      <w:r w:rsidRPr="008E5DDF">
        <w:rPr>
          <w:rFonts w:ascii="Arial" w:hAnsi="Arial" w:cs="Arial"/>
          <w:sz w:val="20"/>
        </w:rPr>
        <w:t xml:space="preserve"> z analýzy spotřeb energií </w:t>
      </w:r>
      <w:r w:rsidRPr="008E5DDF">
        <w:rPr>
          <w:rFonts w:ascii="Arial" w:hAnsi="Arial" w:cs="Arial"/>
          <w:sz w:val="20"/>
        </w:rPr>
        <w:br/>
        <w:t>a analýzy stavu odběrných míst.</w:t>
      </w:r>
    </w:p>
    <w:p w:rsidR="00065ECA" w:rsidRPr="008E5DDF" w:rsidRDefault="00065ECA" w:rsidP="00065ECA">
      <w:pPr>
        <w:numPr>
          <w:ilvl w:val="0"/>
          <w:numId w:val="8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Dle platných vyhlášek řídí a kontroluje hospodaření s energií v provozovaných jednotkách.</w:t>
      </w:r>
    </w:p>
    <w:p w:rsidR="00065ECA" w:rsidRPr="008E5DDF" w:rsidRDefault="00065ECA" w:rsidP="00065ECA">
      <w:pPr>
        <w:numPr>
          <w:ilvl w:val="0"/>
          <w:numId w:val="8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Řídí a dozoruje a spolupracuje na přípravě, realizaci a vyhodnocení energeticky úsporných projektů.</w:t>
      </w:r>
    </w:p>
    <w:p w:rsidR="00065ECA" w:rsidRPr="008E5DDF" w:rsidRDefault="00065ECA" w:rsidP="00065ECA">
      <w:pPr>
        <w:numPr>
          <w:ilvl w:val="0"/>
          <w:numId w:val="8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U připravovaných projektů souvisejících s úsporou energie vytváří vazbu mezi laickou veřejností </w:t>
      </w:r>
      <w:r w:rsidRPr="008E5DDF">
        <w:rPr>
          <w:rFonts w:ascii="Arial" w:hAnsi="Arial" w:cs="Arial"/>
          <w:sz w:val="20"/>
        </w:rPr>
        <w:br/>
        <w:t>a výkonným vedením města.</w:t>
      </w:r>
    </w:p>
    <w:p w:rsidR="00065ECA" w:rsidRPr="008E5DDF" w:rsidRDefault="00065ECA" w:rsidP="00065ECA">
      <w:pPr>
        <w:numPr>
          <w:ilvl w:val="0"/>
          <w:numId w:val="8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Provádí osvětovou a vzdělávací činnost zejména u zaměstnanců a provozovatelů městských objektů.</w:t>
      </w:r>
    </w:p>
    <w:p w:rsidR="00065ECA" w:rsidRPr="008E5DDF" w:rsidRDefault="00065ECA" w:rsidP="00065ECA">
      <w:pPr>
        <w:numPr>
          <w:ilvl w:val="0"/>
          <w:numId w:val="8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V rámci poradenské činnosti zabezpečuje následující úkoly:</w:t>
      </w:r>
    </w:p>
    <w:p w:rsidR="00065ECA" w:rsidRPr="008E5DDF" w:rsidRDefault="00065ECA" w:rsidP="00065ECA">
      <w:pPr>
        <w:pStyle w:val="Odstavecseseznamem"/>
        <w:numPr>
          <w:ilvl w:val="2"/>
          <w:numId w:val="28"/>
        </w:numPr>
        <w:tabs>
          <w:tab w:val="clear" w:pos="1983"/>
          <w:tab w:val="num" w:pos="851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E5DDF">
        <w:rPr>
          <w:rFonts w:ascii="Arial" w:hAnsi="Arial" w:cs="Arial"/>
          <w:sz w:val="20"/>
          <w:szCs w:val="20"/>
        </w:rPr>
        <w:t>posuzuje a upřesňuje požadavky na nově nakupovaná zařízení z hlediska energetické náročnosti,</w:t>
      </w:r>
    </w:p>
    <w:p w:rsidR="00065ECA" w:rsidRPr="008E5DDF" w:rsidRDefault="00065ECA" w:rsidP="00065ECA">
      <w:pPr>
        <w:pStyle w:val="Odstavecseseznamem"/>
        <w:numPr>
          <w:ilvl w:val="2"/>
          <w:numId w:val="28"/>
        </w:numPr>
        <w:tabs>
          <w:tab w:val="clear" w:pos="1983"/>
          <w:tab w:val="num" w:pos="851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E5DDF">
        <w:rPr>
          <w:rFonts w:ascii="Arial" w:hAnsi="Arial" w:cs="Arial"/>
          <w:sz w:val="20"/>
          <w:szCs w:val="20"/>
        </w:rPr>
        <w:t>konzultuje s provozovatelem objektu změny v provozu objektů příslušné organizace,</w:t>
      </w:r>
    </w:p>
    <w:p w:rsidR="00065ECA" w:rsidRPr="008E5DDF" w:rsidRDefault="00065ECA" w:rsidP="00065ECA">
      <w:pPr>
        <w:pStyle w:val="Odstavecseseznamem"/>
        <w:numPr>
          <w:ilvl w:val="2"/>
          <w:numId w:val="28"/>
        </w:numPr>
        <w:tabs>
          <w:tab w:val="clear" w:pos="1983"/>
          <w:tab w:val="num" w:pos="851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E5DDF">
        <w:rPr>
          <w:rFonts w:ascii="Arial" w:hAnsi="Arial" w:cs="Arial"/>
          <w:sz w:val="20"/>
          <w:szCs w:val="20"/>
        </w:rPr>
        <w:t>kontroluje nové smlouvy týkající se energetiky,</w:t>
      </w:r>
    </w:p>
    <w:p w:rsidR="00065ECA" w:rsidRPr="008E5DDF" w:rsidRDefault="00065ECA" w:rsidP="00065ECA">
      <w:pPr>
        <w:pStyle w:val="Odstavecseseznamem"/>
        <w:numPr>
          <w:ilvl w:val="2"/>
          <w:numId w:val="28"/>
        </w:numPr>
        <w:tabs>
          <w:tab w:val="clear" w:pos="1983"/>
          <w:tab w:val="num" w:pos="851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E5DDF">
        <w:rPr>
          <w:rFonts w:ascii="Arial" w:hAnsi="Arial" w:cs="Arial"/>
          <w:sz w:val="20"/>
          <w:szCs w:val="20"/>
        </w:rPr>
        <w:t>kontroluje pravidelné fakturace všech energií a potvrzuje oprávněnost spotřeby a nákladů dle monitoringu spotřeb energií,</w:t>
      </w:r>
    </w:p>
    <w:p w:rsidR="00065ECA" w:rsidRPr="008E5DDF" w:rsidRDefault="00065ECA" w:rsidP="00065ECA">
      <w:pPr>
        <w:pStyle w:val="Odstavecseseznamem"/>
        <w:numPr>
          <w:ilvl w:val="2"/>
          <w:numId w:val="28"/>
        </w:numPr>
        <w:tabs>
          <w:tab w:val="clear" w:pos="1983"/>
          <w:tab w:val="num" w:pos="851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E5DDF">
        <w:rPr>
          <w:rFonts w:ascii="Arial" w:hAnsi="Arial" w:cs="Arial"/>
          <w:sz w:val="20"/>
          <w:szCs w:val="20"/>
        </w:rPr>
        <w:t>řeší reklamace vyúčtování energií,</w:t>
      </w:r>
    </w:p>
    <w:p w:rsidR="00065ECA" w:rsidRPr="008E5DDF" w:rsidRDefault="00065ECA" w:rsidP="00065ECA">
      <w:pPr>
        <w:pStyle w:val="Odstavecseseznamem"/>
        <w:numPr>
          <w:ilvl w:val="2"/>
          <w:numId w:val="28"/>
        </w:numPr>
        <w:tabs>
          <w:tab w:val="clear" w:pos="1983"/>
          <w:tab w:val="num" w:pos="851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E5DDF">
        <w:rPr>
          <w:rFonts w:ascii="Arial" w:hAnsi="Arial" w:cs="Arial"/>
          <w:sz w:val="20"/>
          <w:szCs w:val="20"/>
        </w:rPr>
        <w:t>zpracovává podklady pro výběrová řízení na dodavatele jednotlivých médií,</w:t>
      </w:r>
    </w:p>
    <w:p w:rsidR="00065ECA" w:rsidRPr="008E5DDF" w:rsidRDefault="00065ECA" w:rsidP="00065ECA">
      <w:pPr>
        <w:pStyle w:val="Odstavecseseznamem"/>
        <w:numPr>
          <w:ilvl w:val="2"/>
          <w:numId w:val="28"/>
        </w:numPr>
        <w:tabs>
          <w:tab w:val="clear" w:pos="1983"/>
          <w:tab w:val="num" w:pos="851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E5DDF">
        <w:rPr>
          <w:rFonts w:ascii="Arial" w:hAnsi="Arial" w:cs="Arial"/>
          <w:sz w:val="20"/>
          <w:szCs w:val="20"/>
        </w:rPr>
        <w:t>řeší provozní problémy s cílem minimalizovat náklady na energie.</w:t>
      </w:r>
    </w:p>
    <w:p w:rsidR="00065ECA" w:rsidRPr="008E5DDF" w:rsidRDefault="00065ECA" w:rsidP="00065ECA">
      <w:pPr>
        <w:pStyle w:val="Odstavecseseznamem"/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:rsidR="00065ECA" w:rsidRPr="008E5DDF" w:rsidRDefault="00065ECA" w:rsidP="00065ECA">
      <w:pPr>
        <w:pStyle w:val="Odstavecseseznamem"/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:rsidR="00065ECA" w:rsidRPr="008E5DDF" w:rsidRDefault="00065ECA" w:rsidP="00065ECA">
      <w:p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c) v oblasti agendy energetika</w:t>
      </w:r>
    </w:p>
    <w:p w:rsidR="00065ECA" w:rsidRPr="008E5DDF" w:rsidRDefault="0092784B" w:rsidP="00065ECA">
      <w:p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1. </w:t>
      </w:r>
      <w:r w:rsidR="00065ECA" w:rsidRPr="008E5DDF">
        <w:rPr>
          <w:rFonts w:ascii="Arial" w:hAnsi="Arial" w:cs="Arial"/>
          <w:sz w:val="20"/>
        </w:rPr>
        <w:t>Oblast</w:t>
      </w:r>
      <w:r w:rsidRPr="008E5DDF">
        <w:rPr>
          <w:rFonts w:ascii="Arial" w:hAnsi="Arial" w:cs="Arial"/>
          <w:sz w:val="20"/>
        </w:rPr>
        <w:t xml:space="preserve"> elektrické energie</w:t>
      </w:r>
      <w:r w:rsidR="00065ECA" w:rsidRPr="008E5DDF">
        <w:rPr>
          <w:rFonts w:ascii="Arial" w:hAnsi="Arial" w:cs="Arial"/>
          <w:sz w:val="20"/>
        </w:rPr>
        <w:t xml:space="preserve"> </w:t>
      </w:r>
    </w:p>
    <w:p w:rsidR="00065ECA" w:rsidRPr="008E5DDF" w:rsidRDefault="00065ECA" w:rsidP="0092784B">
      <w:pPr>
        <w:numPr>
          <w:ilvl w:val="0"/>
          <w:numId w:val="29"/>
        </w:numPr>
        <w:ind w:left="851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příprava výběrového řízení pro volbu dodavatele elektřiny </w:t>
      </w:r>
    </w:p>
    <w:p w:rsidR="00065ECA" w:rsidRPr="008E5DDF" w:rsidRDefault="00065ECA" w:rsidP="0092784B">
      <w:pPr>
        <w:numPr>
          <w:ilvl w:val="0"/>
          <w:numId w:val="29"/>
        </w:numPr>
        <w:ind w:left="851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vypracování a aktualizace podkladů pro smlouvu s dodavatelem </w:t>
      </w:r>
    </w:p>
    <w:p w:rsidR="00065ECA" w:rsidRPr="008E5DDF" w:rsidRDefault="00065ECA" w:rsidP="0092784B">
      <w:pPr>
        <w:numPr>
          <w:ilvl w:val="0"/>
          <w:numId w:val="29"/>
        </w:numPr>
        <w:ind w:left="851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kontrola smluvních povinností odběratele vyplývající z uzavřené smlouvy </w:t>
      </w:r>
    </w:p>
    <w:p w:rsidR="00065ECA" w:rsidRPr="008E5DDF" w:rsidRDefault="00065ECA" w:rsidP="0092784B">
      <w:pPr>
        <w:numPr>
          <w:ilvl w:val="0"/>
          <w:numId w:val="29"/>
        </w:numPr>
        <w:ind w:left="851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kontrola věcné správnosti faktur dodavatele</w:t>
      </w:r>
    </w:p>
    <w:p w:rsidR="00065ECA" w:rsidRPr="008E5DDF" w:rsidRDefault="00065ECA" w:rsidP="0092784B">
      <w:pPr>
        <w:numPr>
          <w:ilvl w:val="0"/>
          <w:numId w:val="29"/>
        </w:numPr>
        <w:ind w:left="851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evidence dat spojených s odečty elektrické energie</w:t>
      </w:r>
    </w:p>
    <w:p w:rsidR="00065ECA" w:rsidRPr="008E5DDF" w:rsidRDefault="00065ECA" w:rsidP="00065ECA">
      <w:pPr>
        <w:ind w:left="426"/>
        <w:rPr>
          <w:rFonts w:ascii="Arial" w:hAnsi="Arial" w:cs="Arial"/>
          <w:sz w:val="20"/>
        </w:rPr>
      </w:pPr>
    </w:p>
    <w:p w:rsidR="00065ECA" w:rsidRPr="008E5DDF" w:rsidRDefault="0092784B" w:rsidP="00065ECA">
      <w:p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2. </w:t>
      </w:r>
      <w:r w:rsidR="00065ECA" w:rsidRPr="008E5DDF">
        <w:rPr>
          <w:rFonts w:ascii="Arial" w:hAnsi="Arial" w:cs="Arial"/>
          <w:sz w:val="20"/>
        </w:rPr>
        <w:t xml:space="preserve">Oblast </w:t>
      </w:r>
      <w:r w:rsidRPr="008E5DDF">
        <w:rPr>
          <w:rFonts w:ascii="Arial" w:hAnsi="Arial" w:cs="Arial"/>
          <w:sz w:val="20"/>
        </w:rPr>
        <w:t xml:space="preserve">tepelné energie </w:t>
      </w:r>
    </w:p>
    <w:p w:rsidR="00065ECA" w:rsidRPr="008E5DDF" w:rsidRDefault="00065ECA" w:rsidP="0092784B">
      <w:pPr>
        <w:numPr>
          <w:ilvl w:val="0"/>
          <w:numId w:val="31"/>
        </w:numPr>
        <w:ind w:left="851" w:hanging="425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vypracování a aktualizace podkladů pro smlouvu s dodavatelem </w:t>
      </w:r>
    </w:p>
    <w:p w:rsidR="00065ECA" w:rsidRPr="008E5DDF" w:rsidRDefault="00065ECA" w:rsidP="0092784B">
      <w:pPr>
        <w:numPr>
          <w:ilvl w:val="0"/>
          <w:numId w:val="31"/>
        </w:numPr>
        <w:ind w:left="851" w:hanging="425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kontrola smluvních povinností odběratele vyplývající z uzavřené smlouvy </w:t>
      </w:r>
    </w:p>
    <w:p w:rsidR="00065ECA" w:rsidRPr="008E5DDF" w:rsidRDefault="00065ECA" w:rsidP="0092784B">
      <w:pPr>
        <w:numPr>
          <w:ilvl w:val="0"/>
          <w:numId w:val="31"/>
        </w:numPr>
        <w:ind w:left="851" w:hanging="425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kontrola odběrových hodnot - max. tepelného výkonu, apod. </w:t>
      </w:r>
    </w:p>
    <w:p w:rsidR="00065ECA" w:rsidRPr="008E5DDF" w:rsidRDefault="00065ECA" w:rsidP="0092784B">
      <w:pPr>
        <w:numPr>
          <w:ilvl w:val="0"/>
          <w:numId w:val="31"/>
        </w:numPr>
        <w:ind w:left="851" w:hanging="425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kontrola věcné správnosti faktur dodavatele</w:t>
      </w:r>
    </w:p>
    <w:p w:rsidR="00065ECA" w:rsidRPr="008E5DDF" w:rsidRDefault="00065ECA" w:rsidP="0092784B">
      <w:pPr>
        <w:numPr>
          <w:ilvl w:val="0"/>
          <w:numId w:val="31"/>
        </w:numPr>
        <w:ind w:left="851" w:hanging="425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evidence dat spojených s odečty tepelné energie</w:t>
      </w:r>
    </w:p>
    <w:p w:rsidR="00065ECA" w:rsidRPr="008E5DDF" w:rsidRDefault="00065ECA" w:rsidP="00065ECA">
      <w:pPr>
        <w:rPr>
          <w:rFonts w:ascii="Arial" w:hAnsi="Arial" w:cs="Arial"/>
          <w:sz w:val="20"/>
        </w:rPr>
      </w:pPr>
    </w:p>
    <w:p w:rsidR="00065ECA" w:rsidRPr="008E5DDF" w:rsidRDefault="0092784B" w:rsidP="00065ECA">
      <w:p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3. </w:t>
      </w:r>
      <w:r w:rsidR="00065ECA" w:rsidRPr="008E5DDF">
        <w:rPr>
          <w:rFonts w:ascii="Arial" w:hAnsi="Arial" w:cs="Arial"/>
          <w:sz w:val="20"/>
        </w:rPr>
        <w:t xml:space="preserve">Oblast </w:t>
      </w:r>
      <w:r w:rsidRPr="008E5DDF">
        <w:rPr>
          <w:rFonts w:ascii="Arial" w:hAnsi="Arial" w:cs="Arial"/>
          <w:sz w:val="20"/>
        </w:rPr>
        <w:t>zemního plynu</w:t>
      </w:r>
      <w:r w:rsidR="00065ECA" w:rsidRPr="008E5DDF">
        <w:rPr>
          <w:rFonts w:ascii="Arial" w:hAnsi="Arial" w:cs="Arial"/>
          <w:sz w:val="20"/>
        </w:rPr>
        <w:t xml:space="preserve"> </w:t>
      </w:r>
    </w:p>
    <w:p w:rsidR="00065ECA" w:rsidRPr="008E5DDF" w:rsidRDefault="00065ECA" w:rsidP="0092784B">
      <w:pPr>
        <w:numPr>
          <w:ilvl w:val="0"/>
          <w:numId w:val="33"/>
        </w:numPr>
        <w:ind w:left="851" w:hanging="425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výběrové řízení pro volbu dodavatele plynu </w:t>
      </w:r>
    </w:p>
    <w:p w:rsidR="00065ECA" w:rsidRPr="008E5DDF" w:rsidRDefault="00065ECA" w:rsidP="0092784B">
      <w:pPr>
        <w:numPr>
          <w:ilvl w:val="0"/>
          <w:numId w:val="33"/>
        </w:numPr>
        <w:ind w:left="851" w:hanging="425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vypracování a aktualizace podkladů pro smlouvu s dodavatelem </w:t>
      </w:r>
    </w:p>
    <w:p w:rsidR="00065ECA" w:rsidRPr="008E5DDF" w:rsidRDefault="00065ECA" w:rsidP="0092784B">
      <w:pPr>
        <w:numPr>
          <w:ilvl w:val="0"/>
          <w:numId w:val="33"/>
        </w:numPr>
        <w:ind w:left="851" w:hanging="425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kontrola smluvních povinností odběratele vyplývající z uzavřené smlouvy </w:t>
      </w:r>
    </w:p>
    <w:p w:rsidR="00065ECA" w:rsidRPr="008E5DDF" w:rsidRDefault="00065ECA" w:rsidP="0092784B">
      <w:pPr>
        <w:numPr>
          <w:ilvl w:val="0"/>
          <w:numId w:val="33"/>
        </w:numPr>
        <w:ind w:left="851" w:hanging="425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evidence dat spojených s odečty zemního plynu</w:t>
      </w:r>
    </w:p>
    <w:p w:rsidR="00065ECA" w:rsidRPr="008E5DDF" w:rsidRDefault="00065ECA" w:rsidP="00065ECA">
      <w:pPr>
        <w:rPr>
          <w:rFonts w:ascii="Arial" w:hAnsi="Arial" w:cs="Arial"/>
          <w:sz w:val="20"/>
        </w:rPr>
      </w:pPr>
    </w:p>
    <w:p w:rsidR="00065ECA" w:rsidRPr="008E5DDF" w:rsidRDefault="0092784B" w:rsidP="00065ECA">
      <w:p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4. </w:t>
      </w:r>
      <w:r w:rsidR="00065ECA" w:rsidRPr="008E5DDF">
        <w:rPr>
          <w:rFonts w:ascii="Arial" w:hAnsi="Arial" w:cs="Arial"/>
          <w:sz w:val="20"/>
        </w:rPr>
        <w:t xml:space="preserve">Oblast </w:t>
      </w:r>
      <w:r w:rsidRPr="008E5DDF">
        <w:rPr>
          <w:rFonts w:ascii="Arial" w:hAnsi="Arial" w:cs="Arial"/>
          <w:sz w:val="20"/>
        </w:rPr>
        <w:t>vody</w:t>
      </w:r>
      <w:r w:rsidR="00065ECA" w:rsidRPr="008E5DDF">
        <w:rPr>
          <w:rFonts w:ascii="Arial" w:hAnsi="Arial" w:cs="Arial"/>
          <w:sz w:val="20"/>
        </w:rPr>
        <w:t xml:space="preserve"> </w:t>
      </w:r>
    </w:p>
    <w:p w:rsidR="00065ECA" w:rsidRPr="008E5DDF" w:rsidRDefault="00065ECA" w:rsidP="0092784B">
      <w:pPr>
        <w:numPr>
          <w:ilvl w:val="0"/>
          <w:numId w:val="35"/>
        </w:numPr>
        <w:ind w:left="851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evidence dat spojených s odečty vody</w:t>
      </w:r>
    </w:p>
    <w:p w:rsidR="00D67DE8" w:rsidRPr="008E5DDF" w:rsidRDefault="00D67DE8" w:rsidP="00C70D57">
      <w:pPr>
        <w:ind w:left="426"/>
        <w:rPr>
          <w:rFonts w:ascii="Arial" w:hAnsi="Arial" w:cs="Arial"/>
          <w:color w:val="FF0000"/>
          <w:sz w:val="20"/>
        </w:rPr>
      </w:pPr>
    </w:p>
    <w:p w:rsidR="007E3602" w:rsidRPr="008E5DDF" w:rsidRDefault="00462C04" w:rsidP="007E3602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0"/>
        </w:rPr>
      </w:pPr>
      <w:r w:rsidRPr="008E5DDF">
        <w:rPr>
          <w:rFonts w:ascii="Arial" w:hAnsi="Arial" w:cs="Arial"/>
          <w:b/>
          <w:sz w:val="20"/>
        </w:rPr>
        <w:lastRenderedPageBreak/>
        <w:t xml:space="preserve">    </w:t>
      </w:r>
      <w:r w:rsidR="00CE3BCF" w:rsidRPr="008E5DDF">
        <w:rPr>
          <w:rFonts w:ascii="Arial" w:hAnsi="Arial" w:cs="Arial"/>
          <w:b/>
          <w:sz w:val="20"/>
        </w:rPr>
        <w:t xml:space="preserve">   Termín realizace,</w:t>
      </w:r>
      <w:r w:rsidR="007E3602" w:rsidRPr="008E5DDF">
        <w:rPr>
          <w:rFonts w:ascii="Arial" w:hAnsi="Arial" w:cs="Arial"/>
          <w:b/>
          <w:sz w:val="20"/>
        </w:rPr>
        <w:t xml:space="preserve"> </w:t>
      </w:r>
      <w:r w:rsidRPr="008E5DDF">
        <w:rPr>
          <w:rFonts w:ascii="Arial" w:hAnsi="Arial" w:cs="Arial"/>
          <w:b/>
          <w:sz w:val="20"/>
        </w:rPr>
        <w:t>způsob předání</w:t>
      </w:r>
      <w:r w:rsidR="000A3955" w:rsidRPr="008E5DDF">
        <w:rPr>
          <w:rFonts w:ascii="Arial" w:hAnsi="Arial" w:cs="Arial"/>
          <w:b/>
          <w:sz w:val="20"/>
        </w:rPr>
        <w:t>, záruční doba</w:t>
      </w:r>
      <w:r w:rsidR="00E011AC">
        <w:rPr>
          <w:rFonts w:ascii="Arial" w:hAnsi="Arial" w:cs="Arial"/>
          <w:b/>
          <w:sz w:val="20"/>
        </w:rPr>
        <w:t>, reklamace</w:t>
      </w:r>
    </w:p>
    <w:p w:rsidR="00462C04" w:rsidRPr="008E5DDF" w:rsidRDefault="00D30761" w:rsidP="007E3602">
      <w:pPr>
        <w:numPr>
          <w:ilvl w:val="1"/>
          <w:numId w:val="2"/>
        </w:numPr>
        <w:spacing w:before="0"/>
        <w:rPr>
          <w:rFonts w:ascii="Arial" w:hAnsi="Arial" w:cs="Arial"/>
          <w:bCs/>
          <w:sz w:val="20"/>
        </w:rPr>
      </w:pPr>
      <w:r w:rsidRPr="008E5DDF">
        <w:rPr>
          <w:rFonts w:ascii="Arial" w:hAnsi="Arial" w:cs="Arial"/>
          <w:sz w:val="20"/>
        </w:rPr>
        <w:t xml:space="preserve"> </w:t>
      </w:r>
      <w:r w:rsidR="00462C04" w:rsidRPr="008E5DDF">
        <w:rPr>
          <w:rFonts w:ascii="Arial" w:hAnsi="Arial" w:cs="Arial"/>
          <w:sz w:val="20"/>
        </w:rPr>
        <w:t xml:space="preserve">Zahájení prací:   </w:t>
      </w:r>
      <w:r w:rsidR="00A7000A" w:rsidRPr="008E5DDF">
        <w:rPr>
          <w:rFonts w:ascii="Arial" w:hAnsi="Arial" w:cs="Arial"/>
          <w:sz w:val="20"/>
        </w:rPr>
        <w:t>01.</w:t>
      </w:r>
      <w:r w:rsidR="00C70D57" w:rsidRPr="008E5DDF">
        <w:rPr>
          <w:rFonts w:ascii="Arial" w:hAnsi="Arial" w:cs="Arial"/>
          <w:sz w:val="20"/>
        </w:rPr>
        <w:t xml:space="preserve"> </w:t>
      </w:r>
      <w:r w:rsidR="00A7000A" w:rsidRPr="008E5DDF">
        <w:rPr>
          <w:rFonts w:ascii="Arial" w:hAnsi="Arial" w:cs="Arial"/>
          <w:sz w:val="20"/>
        </w:rPr>
        <w:t>01.</w:t>
      </w:r>
      <w:r w:rsidR="00C70D57" w:rsidRPr="008E5DDF">
        <w:rPr>
          <w:rFonts w:ascii="Arial" w:hAnsi="Arial" w:cs="Arial"/>
          <w:sz w:val="20"/>
        </w:rPr>
        <w:t xml:space="preserve"> </w:t>
      </w:r>
      <w:r w:rsidR="00A7000A" w:rsidRPr="008E5DDF">
        <w:rPr>
          <w:rFonts w:ascii="Arial" w:hAnsi="Arial" w:cs="Arial"/>
          <w:sz w:val="20"/>
        </w:rPr>
        <w:t>201</w:t>
      </w:r>
      <w:r w:rsidR="000669A1">
        <w:rPr>
          <w:rFonts w:ascii="Arial" w:hAnsi="Arial" w:cs="Arial"/>
          <w:sz w:val="20"/>
        </w:rPr>
        <w:t>9</w:t>
      </w:r>
      <w:r w:rsidR="002C1BC3">
        <w:rPr>
          <w:rFonts w:ascii="Arial" w:hAnsi="Arial" w:cs="Arial"/>
          <w:sz w:val="20"/>
        </w:rPr>
        <w:t>.</w:t>
      </w:r>
    </w:p>
    <w:p w:rsidR="00814A56" w:rsidRPr="002C1BC3" w:rsidRDefault="00462C04" w:rsidP="00006DA0">
      <w:pPr>
        <w:numPr>
          <w:ilvl w:val="1"/>
          <w:numId w:val="2"/>
        </w:numPr>
        <w:tabs>
          <w:tab w:val="clear" w:pos="567"/>
        </w:tabs>
        <w:spacing w:before="0"/>
        <w:rPr>
          <w:rFonts w:ascii="Arial" w:hAnsi="Arial" w:cs="Arial"/>
          <w:bCs/>
          <w:sz w:val="20"/>
        </w:rPr>
      </w:pPr>
      <w:r w:rsidRPr="008E5DDF">
        <w:rPr>
          <w:rFonts w:ascii="Arial" w:hAnsi="Arial" w:cs="Arial"/>
          <w:sz w:val="20"/>
        </w:rPr>
        <w:t>Doba smluvního vztahu</w:t>
      </w:r>
      <w:r w:rsidR="00F90F81" w:rsidRPr="008E5DDF">
        <w:rPr>
          <w:rFonts w:ascii="Arial" w:hAnsi="Arial" w:cs="Arial"/>
          <w:sz w:val="20"/>
        </w:rPr>
        <w:t xml:space="preserve"> se předpokládá do 31.</w:t>
      </w:r>
      <w:r w:rsidR="00C70D57" w:rsidRPr="008E5DDF">
        <w:rPr>
          <w:rFonts w:ascii="Arial" w:hAnsi="Arial" w:cs="Arial"/>
          <w:sz w:val="20"/>
        </w:rPr>
        <w:t xml:space="preserve"> </w:t>
      </w:r>
      <w:r w:rsidR="00F90F81" w:rsidRPr="008E5DDF">
        <w:rPr>
          <w:rFonts w:ascii="Arial" w:hAnsi="Arial" w:cs="Arial"/>
          <w:sz w:val="20"/>
        </w:rPr>
        <w:t>12.</w:t>
      </w:r>
      <w:r w:rsidR="00C70D57" w:rsidRPr="008E5DDF">
        <w:rPr>
          <w:rFonts w:ascii="Arial" w:hAnsi="Arial" w:cs="Arial"/>
          <w:sz w:val="20"/>
        </w:rPr>
        <w:t xml:space="preserve"> </w:t>
      </w:r>
      <w:r w:rsidR="00065ECA" w:rsidRPr="008E5DDF">
        <w:rPr>
          <w:rFonts w:ascii="Arial" w:hAnsi="Arial" w:cs="Arial"/>
          <w:sz w:val="20"/>
        </w:rPr>
        <w:t>20</w:t>
      </w:r>
      <w:r w:rsidR="000669A1">
        <w:rPr>
          <w:rFonts w:ascii="Arial" w:hAnsi="Arial" w:cs="Arial"/>
          <w:sz w:val="20"/>
        </w:rPr>
        <w:t>21</w:t>
      </w:r>
      <w:r w:rsidR="002C1BC3">
        <w:rPr>
          <w:rFonts w:ascii="Arial" w:hAnsi="Arial" w:cs="Arial"/>
          <w:sz w:val="20"/>
        </w:rPr>
        <w:t>.</w:t>
      </w:r>
    </w:p>
    <w:p w:rsidR="00462C04" w:rsidRPr="00C97F46" w:rsidRDefault="00462C04" w:rsidP="00006DA0">
      <w:pPr>
        <w:numPr>
          <w:ilvl w:val="1"/>
          <w:numId w:val="2"/>
        </w:numPr>
        <w:tabs>
          <w:tab w:val="clear" w:pos="567"/>
        </w:tabs>
        <w:spacing w:before="0"/>
        <w:rPr>
          <w:rFonts w:ascii="Arial" w:hAnsi="Arial" w:cs="Arial"/>
          <w:bCs/>
          <w:sz w:val="20"/>
        </w:rPr>
      </w:pPr>
      <w:r w:rsidRPr="008E5DDF">
        <w:rPr>
          <w:rFonts w:ascii="Arial" w:hAnsi="Arial" w:cs="Arial"/>
          <w:sz w:val="20"/>
        </w:rPr>
        <w:t>Dílo bude předáváno průběžně, vždy na konci</w:t>
      </w:r>
      <w:r w:rsidR="00065ECA" w:rsidRPr="008E5DDF">
        <w:rPr>
          <w:rFonts w:ascii="Arial" w:hAnsi="Arial" w:cs="Arial"/>
          <w:sz w:val="20"/>
        </w:rPr>
        <w:t xml:space="preserve"> kalendářního měsíce. Na konci</w:t>
      </w:r>
      <w:r w:rsidRPr="008E5DDF">
        <w:rPr>
          <w:rFonts w:ascii="Arial" w:hAnsi="Arial" w:cs="Arial"/>
          <w:sz w:val="20"/>
        </w:rPr>
        <w:t xml:space="preserve"> kalendářního čtvrtletí bude </w:t>
      </w:r>
      <w:r w:rsidR="00065ECA" w:rsidRPr="008E5DDF">
        <w:rPr>
          <w:rFonts w:ascii="Arial" w:hAnsi="Arial" w:cs="Arial"/>
          <w:sz w:val="20"/>
        </w:rPr>
        <w:t>rozsah realizovaných činnost</w:t>
      </w:r>
      <w:r w:rsidR="00814A56">
        <w:rPr>
          <w:rFonts w:ascii="Arial" w:hAnsi="Arial" w:cs="Arial"/>
          <w:sz w:val="20"/>
        </w:rPr>
        <w:t>í</w:t>
      </w:r>
      <w:r w:rsidR="00065ECA" w:rsidRPr="008E5DDF">
        <w:rPr>
          <w:rFonts w:ascii="Arial" w:hAnsi="Arial" w:cs="Arial"/>
          <w:sz w:val="20"/>
        </w:rPr>
        <w:t xml:space="preserve"> </w:t>
      </w:r>
      <w:r w:rsidRPr="008E5DDF">
        <w:rPr>
          <w:rFonts w:ascii="Arial" w:hAnsi="Arial" w:cs="Arial"/>
          <w:sz w:val="20"/>
        </w:rPr>
        <w:t>doložen zprávou o činnosti</w:t>
      </w:r>
      <w:r w:rsidR="00065ECA" w:rsidRPr="008E5DDF">
        <w:rPr>
          <w:rFonts w:ascii="Arial" w:hAnsi="Arial" w:cs="Arial"/>
          <w:sz w:val="20"/>
        </w:rPr>
        <w:t xml:space="preserve"> </w:t>
      </w:r>
      <w:r w:rsidR="000A3955" w:rsidRPr="008E5DDF">
        <w:rPr>
          <w:rFonts w:ascii="Arial" w:hAnsi="Arial" w:cs="Arial"/>
          <w:sz w:val="20"/>
        </w:rPr>
        <w:t>energetického managementu</w:t>
      </w:r>
      <w:r w:rsidR="003378E0" w:rsidRPr="008E5DDF">
        <w:rPr>
          <w:rFonts w:ascii="Arial" w:hAnsi="Arial" w:cs="Arial"/>
          <w:sz w:val="20"/>
        </w:rPr>
        <w:t xml:space="preserve"> (dále jen „</w:t>
      </w:r>
      <w:r w:rsidR="00065ECA" w:rsidRPr="008E5DDF">
        <w:rPr>
          <w:rFonts w:ascii="Arial" w:hAnsi="Arial" w:cs="Arial"/>
          <w:sz w:val="20"/>
        </w:rPr>
        <w:t>EM</w:t>
      </w:r>
      <w:r w:rsidR="003378E0" w:rsidRPr="008E5DDF">
        <w:rPr>
          <w:rFonts w:ascii="Arial" w:hAnsi="Arial" w:cs="Arial"/>
          <w:sz w:val="20"/>
        </w:rPr>
        <w:t>“)</w:t>
      </w:r>
      <w:r w:rsidRPr="008E5DDF">
        <w:rPr>
          <w:rFonts w:ascii="Arial" w:hAnsi="Arial" w:cs="Arial"/>
          <w:sz w:val="20"/>
        </w:rPr>
        <w:t>.</w:t>
      </w:r>
      <w:r w:rsidR="000A3955" w:rsidRPr="008E5DDF">
        <w:rPr>
          <w:rFonts w:ascii="Arial" w:hAnsi="Arial" w:cs="Arial"/>
          <w:sz w:val="20"/>
        </w:rPr>
        <w:t xml:space="preserve"> </w:t>
      </w:r>
      <w:r w:rsidR="00FB1442">
        <w:rPr>
          <w:rFonts w:ascii="Arial" w:hAnsi="Arial" w:cs="Arial"/>
          <w:sz w:val="20"/>
        </w:rPr>
        <w:t xml:space="preserve">Zhotovitel poskytuje záruku </w:t>
      </w:r>
      <w:r w:rsidR="001048B5">
        <w:rPr>
          <w:rFonts w:ascii="Arial" w:hAnsi="Arial" w:cs="Arial"/>
          <w:sz w:val="20"/>
        </w:rPr>
        <w:t xml:space="preserve">za jakost zpracované </w:t>
      </w:r>
      <w:r w:rsidR="000A3955" w:rsidRPr="008E5DDF">
        <w:rPr>
          <w:rFonts w:ascii="Arial" w:hAnsi="Arial" w:cs="Arial"/>
          <w:sz w:val="20"/>
        </w:rPr>
        <w:t>zpráv</w:t>
      </w:r>
      <w:r w:rsidR="001048B5">
        <w:rPr>
          <w:rFonts w:ascii="Arial" w:hAnsi="Arial" w:cs="Arial"/>
          <w:sz w:val="20"/>
        </w:rPr>
        <w:t>y</w:t>
      </w:r>
      <w:r w:rsidR="00FB1442">
        <w:rPr>
          <w:rFonts w:ascii="Arial" w:hAnsi="Arial" w:cs="Arial"/>
          <w:sz w:val="20"/>
        </w:rPr>
        <w:t>,</w:t>
      </w:r>
      <w:r w:rsidR="00006DA0">
        <w:rPr>
          <w:rFonts w:ascii="Arial" w:hAnsi="Arial" w:cs="Arial"/>
          <w:sz w:val="20"/>
        </w:rPr>
        <w:t xml:space="preserve"> </w:t>
      </w:r>
      <w:r w:rsidR="00572C76">
        <w:rPr>
          <w:rFonts w:ascii="Arial" w:hAnsi="Arial" w:cs="Arial"/>
          <w:sz w:val="20"/>
        </w:rPr>
        <w:t>která bude</w:t>
      </w:r>
      <w:r w:rsidR="000A3955" w:rsidRPr="008E5DDF">
        <w:rPr>
          <w:rFonts w:ascii="Arial" w:hAnsi="Arial" w:cs="Arial"/>
          <w:sz w:val="20"/>
        </w:rPr>
        <w:t xml:space="preserve"> čin</w:t>
      </w:r>
      <w:r w:rsidR="00572C76">
        <w:rPr>
          <w:rFonts w:ascii="Arial" w:hAnsi="Arial" w:cs="Arial"/>
          <w:sz w:val="20"/>
        </w:rPr>
        <w:t>it</w:t>
      </w:r>
      <w:r w:rsidR="00C97F46">
        <w:rPr>
          <w:rFonts w:ascii="Arial" w:hAnsi="Arial" w:cs="Arial"/>
          <w:sz w:val="20"/>
        </w:rPr>
        <w:t xml:space="preserve"> jeden rok </w:t>
      </w:r>
      <w:r w:rsidR="000A3955" w:rsidRPr="008E5DDF">
        <w:rPr>
          <w:rFonts w:ascii="Arial" w:hAnsi="Arial" w:cs="Arial"/>
          <w:sz w:val="20"/>
        </w:rPr>
        <w:t>ode dne jejího doložení.</w:t>
      </w:r>
    </w:p>
    <w:p w:rsidR="00C97F46" w:rsidRDefault="00C97F46" w:rsidP="00006DA0">
      <w:pPr>
        <w:tabs>
          <w:tab w:val="left" w:pos="709"/>
        </w:tabs>
        <w:spacing w:before="0"/>
        <w:ind w:left="567" w:hanging="567"/>
        <w:jc w:val="lef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3.5     Při</w:t>
      </w:r>
      <w:proofErr w:type="gramEnd"/>
      <w:r>
        <w:rPr>
          <w:rFonts w:ascii="Arial" w:hAnsi="Arial" w:cs="Arial"/>
          <w:sz w:val="20"/>
        </w:rPr>
        <w:t xml:space="preserve"> reklamaci objednatel písemně vyrozumí zhotovitele o konkrétní vadě neprodleně po jejím   zjištění. </w:t>
      </w:r>
    </w:p>
    <w:p w:rsidR="00C97F46" w:rsidRDefault="00C97F46" w:rsidP="00006DA0">
      <w:pPr>
        <w:tabs>
          <w:tab w:val="left" w:pos="709"/>
        </w:tabs>
        <w:spacing w:before="0"/>
        <w:ind w:left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Oznámení o reklamaci bude doručeno zhotoviteli na adresu zhotovitele uvedenou ve smlouvě</w:t>
      </w:r>
      <w:r w:rsidR="001C31A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 Za doručení se považuje forma doporučeného dopisu nebo doručení</w:t>
      </w:r>
      <w:r w:rsidR="00B5273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elektronickou poštou.</w:t>
      </w:r>
    </w:p>
    <w:p w:rsidR="00B52736" w:rsidRDefault="001C31A2" w:rsidP="00006DA0">
      <w:pPr>
        <w:spacing w:before="0"/>
        <w:ind w:left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rámci reklamace</w:t>
      </w:r>
      <w:r w:rsidR="00C97F46">
        <w:rPr>
          <w:rFonts w:ascii="Arial" w:hAnsi="Arial" w:cs="Arial"/>
          <w:sz w:val="20"/>
        </w:rPr>
        <w:t xml:space="preserve"> může zhotovitel požadovat odstranění vad</w:t>
      </w:r>
    </w:p>
    <w:p w:rsidR="00C97F46" w:rsidRDefault="00B52736" w:rsidP="00006DA0">
      <w:pPr>
        <w:spacing w:before="0"/>
        <w:ind w:left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C97F46">
        <w:rPr>
          <w:rFonts w:ascii="Arial" w:hAnsi="Arial" w:cs="Arial"/>
          <w:sz w:val="20"/>
        </w:rPr>
        <w:t xml:space="preserve"> dodáním nové věci</w:t>
      </w:r>
    </w:p>
    <w:p w:rsidR="00C97F46" w:rsidRDefault="00C97F46" w:rsidP="00006DA0">
      <w:pPr>
        <w:tabs>
          <w:tab w:val="left" w:pos="709"/>
        </w:tabs>
        <w:spacing w:before="0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- požadovat odstranění vad</w:t>
      </w:r>
      <w:r w:rsidR="001C31A2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opravou, pokud j</w:t>
      </w:r>
      <w:r w:rsidR="00B52736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vad</w:t>
      </w:r>
      <w:r w:rsidR="001C31A2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opraviteln</w:t>
      </w:r>
      <w:r w:rsidR="001C31A2">
        <w:rPr>
          <w:rFonts w:ascii="Arial" w:hAnsi="Arial" w:cs="Arial"/>
          <w:sz w:val="20"/>
        </w:rPr>
        <w:t>á</w:t>
      </w:r>
    </w:p>
    <w:p w:rsidR="00C97F46" w:rsidRDefault="00C97F46" w:rsidP="00006DA0">
      <w:pPr>
        <w:tabs>
          <w:tab w:val="left" w:pos="709"/>
        </w:tabs>
        <w:spacing w:before="0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- požadovat slevu z ceny díla</w:t>
      </w:r>
    </w:p>
    <w:p w:rsidR="00C97F46" w:rsidRDefault="00C97F46" w:rsidP="00006DA0">
      <w:pPr>
        <w:tabs>
          <w:tab w:val="left" w:pos="709"/>
        </w:tabs>
        <w:spacing w:before="0"/>
        <w:ind w:left="567" w:hanging="20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- odstoupit od této smlouvy (uplatní se v případě </w:t>
      </w:r>
      <w:r w:rsidR="001C31A2">
        <w:rPr>
          <w:rFonts w:ascii="Arial" w:hAnsi="Arial" w:cs="Arial"/>
          <w:sz w:val="20"/>
        </w:rPr>
        <w:t>neodstranitelných nebo neopravitelných</w:t>
      </w:r>
      <w:r>
        <w:rPr>
          <w:rFonts w:ascii="Arial" w:hAnsi="Arial" w:cs="Arial"/>
          <w:sz w:val="20"/>
        </w:rPr>
        <w:t xml:space="preserve"> vad nebo vad  jež nebyly odstraněny v dohodnuté lhůtě, např. zhotovitel </w:t>
      </w:r>
      <w:proofErr w:type="spellStart"/>
      <w:proofErr w:type="gramStart"/>
      <w:r>
        <w:rPr>
          <w:rFonts w:ascii="Arial" w:hAnsi="Arial" w:cs="Arial"/>
          <w:sz w:val="20"/>
        </w:rPr>
        <w:t>oznámí,že</w:t>
      </w:r>
      <w:proofErr w:type="spellEnd"/>
      <w:proofErr w:type="gramEnd"/>
      <w:r>
        <w:rPr>
          <w:rFonts w:ascii="Arial" w:hAnsi="Arial" w:cs="Arial"/>
          <w:sz w:val="20"/>
        </w:rPr>
        <w:t xml:space="preserve"> vadu neopraví)</w:t>
      </w:r>
    </w:p>
    <w:p w:rsidR="00C97F46" w:rsidRDefault="00C97F46" w:rsidP="00006DA0">
      <w:pPr>
        <w:tabs>
          <w:tab w:val="left" w:pos="709"/>
        </w:tabs>
        <w:spacing w:before="0"/>
        <w:ind w:left="567" w:hanging="567"/>
        <w:jc w:val="lef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3.6  </w:t>
      </w:r>
      <w:r w:rsidR="00B5273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Reklamované</w:t>
      </w:r>
      <w:proofErr w:type="gramEnd"/>
      <w:r>
        <w:rPr>
          <w:rFonts w:ascii="Arial" w:hAnsi="Arial" w:cs="Arial"/>
          <w:sz w:val="20"/>
        </w:rPr>
        <w:t xml:space="preserve"> vady je zhotovitel povinen odstranit do  … dnů ode dne jejího oznámení objednatelem.</w:t>
      </w:r>
    </w:p>
    <w:p w:rsidR="00C97F46" w:rsidRPr="008E5DDF" w:rsidRDefault="00C97F46" w:rsidP="00006DA0">
      <w:pPr>
        <w:spacing w:before="0"/>
        <w:rPr>
          <w:rFonts w:ascii="Arial" w:hAnsi="Arial" w:cs="Arial"/>
          <w:bCs/>
          <w:sz w:val="20"/>
        </w:rPr>
      </w:pPr>
    </w:p>
    <w:p w:rsidR="00462C04" w:rsidRPr="008E5DDF" w:rsidRDefault="00462C04" w:rsidP="00462C04">
      <w:pPr>
        <w:spacing w:after="120"/>
        <w:rPr>
          <w:rFonts w:ascii="Arial" w:hAnsi="Arial" w:cs="Arial"/>
          <w:b/>
          <w:sz w:val="20"/>
        </w:rPr>
      </w:pPr>
      <w:r w:rsidRPr="008E5DDF">
        <w:rPr>
          <w:rFonts w:ascii="Arial" w:hAnsi="Arial" w:cs="Arial"/>
          <w:b/>
          <w:sz w:val="20"/>
        </w:rPr>
        <w:t>4.</w:t>
      </w:r>
      <w:r w:rsidRPr="008E5DDF">
        <w:rPr>
          <w:rFonts w:ascii="Arial" w:hAnsi="Arial" w:cs="Arial"/>
          <w:b/>
          <w:sz w:val="20"/>
        </w:rPr>
        <w:tab/>
        <w:t>Cena prací</w:t>
      </w:r>
    </w:p>
    <w:p w:rsidR="00462C04" w:rsidRPr="008E5DDF" w:rsidRDefault="00462C04" w:rsidP="00C70D57">
      <w:pPr>
        <w:numPr>
          <w:ilvl w:val="1"/>
          <w:numId w:val="4"/>
        </w:numPr>
        <w:tabs>
          <w:tab w:val="left" w:pos="2268"/>
          <w:tab w:val="left" w:pos="3402"/>
        </w:tabs>
        <w:spacing w:before="0" w:after="120"/>
        <w:rPr>
          <w:rFonts w:ascii="Arial" w:hAnsi="Arial" w:cs="Arial"/>
          <w:bCs/>
          <w:sz w:val="20"/>
        </w:rPr>
      </w:pPr>
      <w:r w:rsidRPr="008E5DDF">
        <w:rPr>
          <w:rFonts w:ascii="Arial" w:hAnsi="Arial" w:cs="Arial"/>
          <w:bCs/>
          <w:sz w:val="20"/>
        </w:rPr>
        <w:t>Parametry stanovení ceny jsou uvedené v následující tabulce: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276"/>
        <w:gridCol w:w="850"/>
        <w:gridCol w:w="1208"/>
        <w:gridCol w:w="900"/>
        <w:gridCol w:w="1260"/>
      </w:tblGrid>
      <w:tr w:rsidR="00C44671" w:rsidRPr="008E5DDF" w:rsidTr="00396282">
        <w:trPr>
          <w:trHeight w:val="1006"/>
        </w:trPr>
        <w:tc>
          <w:tcPr>
            <w:tcW w:w="3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671" w:rsidRPr="008E5DDF" w:rsidRDefault="00C44671" w:rsidP="00B21FE3">
            <w:pPr>
              <w:tabs>
                <w:tab w:val="left" w:pos="284"/>
                <w:tab w:val="left" w:pos="2268"/>
                <w:tab w:val="left" w:pos="3402"/>
              </w:tabs>
              <w:spacing w:before="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Dílčí plnění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671" w:rsidRPr="008E5DDF" w:rsidRDefault="00C44671" w:rsidP="00DC67E8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Fond</w:t>
            </w:r>
          </w:p>
          <w:p w:rsidR="00C44671" w:rsidRPr="008E5DDF" w:rsidRDefault="00C44671" w:rsidP="00C70D57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pracovní doby za rok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671" w:rsidRPr="008E5DDF" w:rsidRDefault="00C44671" w:rsidP="00B21FE3">
            <w:pPr>
              <w:tabs>
                <w:tab w:val="left" w:pos="284"/>
                <w:tab w:val="left" w:pos="2268"/>
                <w:tab w:val="left" w:pos="3402"/>
              </w:tabs>
              <w:spacing w:before="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Kč/hod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671" w:rsidRPr="008E5DDF" w:rsidRDefault="00C44671" w:rsidP="00B21FE3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Cena</w:t>
            </w:r>
          </w:p>
          <w:p w:rsidR="00C44671" w:rsidRPr="008E5DDF" w:rsidRDefault="00C44671" w:rsidP="00B21FE3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bez DPH</w:t>
            </w:r>
          </w:p>
          <w:p w:rsidR="00C44671" w:rsidRPr="008E5DDF" w:rsidRDefault="00C44671" w:rsidP="00B21FE3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za rok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671" w:rsidRPr="008E5DDF" w:rsidRDefault="00C44671" w:rsidP="00B21FE3">
            <w:pPr>
              <w:tabs>
                <w:tab w:val="left" w:pos="284"/>
                <w:tab w:val="left" w:pos="2268"/>
                <w:tab w:val="left" w:pos="3402"/>
              </w:tabs>
              <w:spacing w:before="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DPH</w:t>
            </w:r>
          </w:p>
          <w:p w:rsidR="00C44671" w:rsidRPr="008E5DDF" w:rsidRDefault="00C44671" w:rsidP="00B21FE3">
            <w:pPr>
              <w:tabs>
                <w:tab w:val="left" w:pos="284"/>
                <w:tab w:val="left" w:pos="2268"/>
                <w:tab w:val="left" w:pos="3402"/>
              </w:tabs>
              <w:spacing w:before="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21%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671" w:rsidRPr="008E5DDF" w:rsidRDefault="00C44671" w:rsidP="00B21FE3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Cena celkem</w:t>
            </w:r>
          </w:p>
          <w:p w:rsidR="00C44671" w:rsidRPr="008E5DDF" w:rsidRDefault="00C44671" w:rsidP="00B21FE3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vč. DPH za rok</w:t>
            </w:r>
          </w:p>
        </w:tc>
      </w:tr>
      <w:tr w:rsidR="00C44671" w:rsidRPr="008E5DDF" w:rsidTr="007E4EEC">
        <w:trPr>
          <w:trHeight w:val="651"/>
        </w:trPr>
        <w:tc>
          <w:tcPr>
            <w:tcW w:w="3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671" w:rsidRPr="008E5DDF" w:rsidRDefault="00C44671" w:rsidP="00982B04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Činnost EM města Uherský Brod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671" w:rsidRPr="008E5DDF" w:rsidRDefault="00C44671" w:rsidP="00982B04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800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671" w:rsidRPr="008E5DDF" w:rsidRDefault="00C44671" w:rsidP="00982B04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671" w:rsidRPr="008E5DDF" w:rsidRDefault="00C44671" w:rsidP="00982B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671" w:rsidRPr="008E5DDF" w:rsidRDefault="00C44671" w:rsidP="00982B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671" w:rsidRPr="008E5DDF" w:rsidRDefault="00C44671" w:rsidP="00982B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0D57" w:rsidRPr="008E5DDF" w:rsidTr="00C70D57">
        <w:trPr>
          <w:trHeight w:val="605"/>
        </w:trPr>
        <w:tc>
          <w:tcPr>
            <w:tcW w:w="52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0D57" w:rsidRPr="008E5DDF" w:rsidRDefault="00C70D57" w:rsidP="00982B04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  <w:r w:rsidRPr="008E5DDF">
              <w:rPr>
                <w:rFonts w:ascii="Arial" w:hAnsi="Arial" w:cs="Arial"/>
                <w:bCs/>
                <w:sz w:val="20"/>
              </w:rPr>
              <w:t>Celkem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0D57" w:rsidRPr="008E5DDF" w:rsidRDefault="00C70D57" w:rsidP="00982B04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0D57" w:rsidRPr="008E5DDF" w:rsidRDefault="00C70D57" w:rsidP="00982B04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0D57" w:rsidRPr="008E5DDF" w:rsidRDefault="00C70D57" w:rsidP="00982B04">
            <w:pPr>
              <w:tabs>
                <w:tab w:val="left" w:pos="284"/>
                <w:tab w:val="left" w:pos="2268"/>
                <w:tab w:val="left" w:pos="3402"/>
              </w:tabs>
              <w:spacing w:before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462C04" w:rsidRPr="008E5DDF" w:rsidRDefault="00462C04" w:rsidP="00462C04">
      <w:pPr>
        <w:tabs>
          <w:tab w:val="left" w:pos="284"/>
          <w:tab w:val="left" w:pos="2268"/>
          <w:tab w:val="left" w:pos="3402"/>
        </w:tabs>
        <w:spacing w:before="0" w:after="120"/>
        <w:ind w:left="705"/>
        <w:rPr>
          <w:rFonts w:ascii="Arial" w:hAnsi="Arial" w:cs="Arial"/>
          <w:bCs/>
          <w:sz w:val="20"/>
        </w:rPr>
      </w:pPr>
    </w:p>
    <w:p w:rsidR="00462C04" w:rsidRPr="008E5DDF" w:rsidRDefault="00560B71" w:rsidP="00A7000A">
      <w:pPr>
        <w:numPr>
          <w:ilvl w:val="1"/>
          <w:numId w:val="4"/>
        </w:numPr>
        <w:tabs>
          <w:tab w:val="left" w:pos="2268"/>
          <w:tab w:val="left" w:pos="3402"/>
        </w:tabs>
        <w:spacing w:before="0"/>
        <w:rPr>
          <w:rFonts w:ascii="Arial" w:hAnsi="Arial" w:cs="Arial"/>
          <w:bCs/>
          <w:sz w:val="20"/>
        </w:rPr>
      </w:pPr>
      <w:r w:rsidRPr="008E5DDF">
        <w:rPr>
          <w:rFonts w:ascii="Arial" w:hAnsi="Arial" w:cs="Arial"/>
          <w:sz w:val="20"/>
        </w:rPr>
        <w:t>Cena uvedená v bodě 4.1</w:t>
      </w:r>
      <w:r w:rsidR="00462C04" w:rsidRPr="008E5DDF">
        <w:rPr>
          <w:rFonts w:ascii="Arial" w:hAnsi="Arial" w:cs="Arial"/>
          <w:sz w:val="20"/>
        </w:rPr>
        <w:t xml:space="preserve"> je cena celková za provedení služby včetně daně z přidané hodnoty</w:t>
      </w:r>
      <w:r w:rsidR="00D10783" w:rsidRPr="008E5DDF">
        <w:rPr>
          <w:rFonts w:ascii="Arial" w:hAnsi="Arial" w:cs="Arial"/>
          <w:sz w:val="20"/>
        </w:rPr>
        <w:t xml:space="preserve"> za</w:t>
      </w:r>
      <w:r w:rsidR="00B13B6B" w:rsidRPr="008E5DDF">
        <w:rPr>
          <w:rFonts w:ascii="Arial" w:hAnsi="Arial" w:cs="Arial"/>
          <w:sz w:val="20"/>
        </w:rPr>
        <w:t> </w:t>
      </w:r>
      <w:r w:rsidR="00D10783" w:rsidRPr="008E5DDF">
        <w:rPr>
          <w:rFonts w:ascii="Arial" w:hAnsi="Arial" w:cs="Arial"/>
          <w:sz w:val="20"/>
        </w:rPr>
        <w:t>1 kalendářní rok</w:t>
      </w:r>
      <w:r w:rsidR="00462C04" w:rsidRPr="008E5DDF">
        <w:rPr>
          <w:rFonts w:ascii="Arial" w:hAnsi="Arial" w:cs="Arial"/>
          <w:sz w:val="20"/>
        </w:rPr>
        <w:t xml:space="preserve">. </w:t>
      </w:r>
      <w:r w:rsidRPr="008E5DDF">
        <w:rPr>
          <w:rFonts w:ascii="Arial" w:hAnsi="Arial" w:cs="Arial"/>
          <w:sz w:val="20"/>
        </w:rPr>
        <w:t xml:space="preserve">Tato </w:t>
      </w:r>
      <w:r w:rsidR="0013084E" w:rsidRPr="008E5DDF">
        <w:rPr>
          <w:rFonts w:ascii="Arial" w:hAnsi="Arial" w:cs="Arial"/>
          <w:sz w:val="20"/>
        </w:rPr>
        <w:t>cena je stanov</w:t>
      </w:r>
      <w:r w:rsidR="00F90F81" w:rsidRPr="008E5DDF">
        <w:rPr>
          <w:rFonts w:ascii="Arial" w:hAnsi="Arial" w:cs="Arial"/>
          <w:sz w:val="20"/>
        </w:rPr>
        <w:t>ena jako cena nejvýše přípustná po celou dobu realizace veřejné zakázky, tj. po dobu platnosti této smlouvy.</w:t>
      </w:r>
    </w:p>
    <w:p w:rsidR="00F90F81" w:rsidRPr="008E5DDF" w:rsidRDefault="00F90F81" w:rsidP="00A7000A">
      <w:pPr>
        <w:numPr>
          <w:ilvl w:val="1"/>
          <w:numId w:val="4"/>
        </w:numPr>
        <w:tabs>
          <w:tab w:val="left" w:pos="2268"/>
          <w:tab w:val="left" w:pos="3402"/>
        </w:tabs>
        <w:spacing w:before="0"/>
        <w:rPr>
          <w:rFonts w:ascii="Arial" w:hAnsi="Arial" w:cs="Arial"/>
          <w:bCs/>
          <w:sz w:val="20"/>
        </w:rPr>
      </w:pPr>
      <w:r w:rsidRPr="008E5DDF">
        <w:rPr>
          <w:rFonts w:ascii="Arial" w:hAnsi="Arial" w:cs="Arial"/>
          <w:bCs/>
          <w:sz w:val="20"/>
        </w:rPr>
        <w:t>Objednatel se zavazuje zaplatit zhotoviteli za provedení díla dohodnutou cenu stanovenou v souladu se zákonem č.526/1990 Sb., a to na základě konečného daňového dokladu zhotovitele.</w:t>
      </w:r>
    </w:p>
    <w:p w:rsidR="00462C04" w:rsidRPr="008E5DDF" w:rsidRDefault="00462C04" w:rsidP="00A7000A">
      <w:pPr>
        <w:numPr>
          <w:ilvl w:val="1"/>
          <w:numId w:val="4"/>
        </w:numPr>
        <w:tabs>
          <w:tab w:val="left" w:pos="2268"/>
          <w:tab w:val="left" w:pos="3402"/>
        </w:tabs>
        <w:spacing w:before="0"/>
        <w:rPr>
          <w:rFonts w:ascii="Arial" w:hAnsi="Arial" w:cs="Arial"/>
          <w:bCs/>
          <w:sz w:val="20"/>
        </w:rPr>
      </w:pPr>
      <w:r w:rsidRPr="008E5DDF">
        <w:rPr>
          <w:rFonts w:ascii="Arial" w:eastAsia="MS Mincho" w:hAnsi="Arial" w:cs="Arial"/>
          <w:sz w:val="20"/>
        </w:rPr>
        <w:t xml:space="preserve">Překročení </w:t>
      </w:r>
      <w:r w:rsidR="00560B71" w:rsidRPr="008E5DDF">
        <w:rPr>
          <w:rFonts w:ascii="Arial" w:eastAsia="MS Mincho" w:hAnsi="Arial" w:cs="Arial"/>
          <w:sz w:val="20"/>
        </w:rPr>
        <w:t xml:space="preserve">dohodnuté </w:t>
      </w:r>
      <w:r w:rsidRPr="008E5DDF">
        <w:rPr>
          <w:rFonts w:ascii="Arial" w:eastAsia="MS Mincho" w:hAnsi="Arial" w:cs="Arial"/>
          <w:sz w:val="20"/>
        </w:rPr>
        <w:t xml:space="preserve">ceny je možné </w:t>
      </w:r>
      <w:r w:rsidR="002B5803" w:rsidRPr="008E5DDF">
        <w:rPr>
          <w:rFonts w:ascii="Arial" w:eastAsia="MS Mincho" w:hAnsi="Arial" w:cs="Arial"/>
          <w:sz w:val="20"/>
        </w:rPr>
        <w:t xml:space="preserve">jen </w:t>
      </w:r>
      <w:r w:rsidRPr="008E5DDF">
        <w:rPr>
          <w:rFonts w:ascii="Arial" w:eastAsia="MS Mincho" w:hAnsi="Arial" w:cs="Arial"/>
          <w:sz w:val="20"/>
        </w:rPr>
        <w:t>za předpokladu, že v průběhu realizace díla dojde ke</w:t>
      </w:r>
      <w:r w:rsidR="00B13B6B" w:rsidRPr="008E5DDF">
        <w:rPr>
          <w:rFonts w:ascii="Arial" w:eastAsia="MS Mincho" w:hAnsi="Arial" w:cs="Arial"/>
          <w:sz w:val="20"/>
        </w:rPr>
        <w:t> </w:t>
      </w:r>
      <w:r w:rsidRPr="008E5DDF">
        <w:rPr>
          <w:rFonts w:ascii="Arial" w:eastAsia="MS Mincho" w:hAnsi="Arial" w:cs="Arial"/>
          <w:sz w:val="20"/>
        </w:rPr>
        <w:t xml:space="preserve">změnám sazeb daně z přidané hodnoty. V takovém případě bude </w:t>
      </w:r>
      <w:r w:rsidR="00560B71" w:rsidRPr="008E5DDF">
        <w:rPr>
          <w:rFonts w:ascii="Arial" w:eastAsia="MS Mincho" w:hAnsi="Arial" w:cs="Arial"/>
          <w:sz w:val="20"/>
        </w:rPr>
        <w:t xml:space="preserve">dohodnutá </w:t>
      </w:r>
      <w:r w:rsidRPr="008E5DDF">
        <w:rPr>
          <w:rFonts w:ascii="Arial" w:eastAsia="MS Mincho" w:hAnsi="Arial" w:cs="Arial"/>
          <w:sz w:val="20"/>
        </w:rPr>
        <w:t>cena upravena podle sazeb daně z přidané hodnoty platných v době vzniku zdanitelného plnění.</w:t>
      </w:r>
    </w:p>
    <w:p w:rsidR="00462C04" w:rsidRPr="008E5DDF" w:rsidRDefault="00560B71" w:rsidP="00A7000A">
      <w:pPr>
        <w:numPr>
          <w:ilvl w:val="1"/>
          <w:numId w:val="4"/>
        </w:numPr>
        <w:tabs>
          <w:tab w:val="left" w:pos="2268"/>
          <w:tab w:val="left" w:pos="3402"/>
        </w:tabs>
        <w:spacing w:before="0"/>
        <w:rPr>
          <w:rFonts w:ascii="Arial" w:hAnsi="Arial" w:cs="Arial"/>
          <w:bCs/>
          <w:sz w:val="20"/>
        </w:rPr>
      </w:pPr>
      <w:r w:rsidRPr="008E5DDF">
        <w:rPr>
          <w:rFonts w:ascii="Arial" w:hAnsi="Arial" w:cs="Arial"/>
          <w:bCs/>
          <w:sz w:val="20"/>
        </w:rPr>
        <w:t>F</w:t>
      </w:r>
      <w:r w:rsidR="00462C04" w:rsidRPr="008E5DDF">
        <w:rPr>
          <w:rFonts w:ascii="Arial" w:hAnsi="Arial" w:cs="Arial"/>
          <w:bCs/>
          <w:sz w:val="20"/>
        </w:rPr>
        <w:t xml:space="preserve">akturace </w:t>
      </w:r>
      <w:r w:rsidRPr="008E5DDF">
        <w:rPr>
          <w:rFonts w:ascii="Arial" w:hAnsi="Arial" w:cs="Arial"/>
          <w:bCs/>
          <w:sz w:val="20"/>
        </w:rPr>
        <w:t xml:space="preserve">bude prováděna </w:t>
      </w:r>
      <w:r w:rsidR="00D10783" w:rsidRPr="008E5DDF">
        <w:rPr>
          <w:rFonts w:ascii="Arial" w:hAnsi="Arial" w:cs="Arial"/>
          <w:bCs/>
          <w:sz w:val="20"/>
        </w:rPr>
        <w:t xml:space="preserve">vždy </w:t>
      </w:r>
      <w:r w:rsidR="00462C04" w:rsidRPr="008E5DDF">
        <w:rPr>
          <w:rFonts w:ascii="Arial" w:hAnsi="Arial" w:cs="Arial"/>
          <w:bCs/>
          <w:sz w:val="20"/>
        </w:rPr>
        <w:t>čtvrtletně k poslednímu dni čtvrtletí.</w:t>
      </w:r>
    </w:p>
    <w:p w:rsidR="007C6B73" w:rsidRPr="008E5DDF" w:rsidRDefault="007C6B73" w:rsidP="00462C04">
      <w:pPr>
        <w:tabs>
          <w:tab w:val="left" w:pos="284"/>
          <w:tab w:val="left" w:pos="2268"/>
          <w:tab w:val="left" w:pos="3402"/>
        </w:tabs>
        <w:spacing w:before="0" w:after="120"/>
        <w:ind w:left="705"/>
        <w:rPr>
          <w:rFonts w:ascii="Arial" w:hAnsi="Arial" w:cs="Arial"/>
          <w:bCs/>
          <w:sz w:val="20"/>
        </w:rPr>
      </w:pPr>
    </w:p>
    <w:p w:rsidR="00462C04" w:rsidRPr="008E5DDF" w:rsidRDefault="00462C04" w:rsidP="00462C04">
      <w:pPr>
        <w:pStyle w:val="Hlavikarejstku"/>
        <w:keepNext w:val="0"/>
        <w:spacing w:after="120"/>
        <w:rPr>
          <w:rFonts w:cs="Arial"/>
          <w:kern w:val="0"/>
          <w:sz w:val="20"/>
        </w:rPr>
      </w:pPr>
      <w:r w:rsidRPr="008E5DDF">
        <w:rPr>
          <w:rFonts w:cs="Arial"/>
          <w:kern w:val="0"/>
          <w:sz w:val="20"/>
        </w:rPr>
        <w:t>5.</w:t>
      </w:r>
      <w:r w:rsidRPr="008E5DDF">
        <w:rPr>
          <w:rFonts w:cs="Arial"/>
          <w:kern w:val="0"/>
          <w:sz w:val="20"/>
        </w:rPr>
        <w:tab/>
        <w:t>Platební podmínky</w:t>
      </w:r>
    </w:p>
    <w:p w:rsidR="00462C04" w:rsidRPr="008E5DDF" w:rsidRDefault="00852828" w:rsidP="00D10783">
      <w:pPr>
        <w:keepNext/>
        <w:keepLines/>
        <w:numPr>
          <w:ilvl w:val="1"/>
          <w:numId w:val="5"/>
        </w:numPr>
        <w:spacing w:before="0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ab/>
      </w:r>
      <w:r w:rsidR="00462C04" w:rsidRPr="008E5DDF">
        <w:rPr>
          <w:rFonts w:ascii="Arial" w:hAnsi="Arial" w:cs="Arial"/>
          <w:sz w:val="20"/>
        </w:rPr>
        <w:t xml:space="preserve">Objednatel neposkytuje zálohu. </w:t>
      </w:r>
    </w:p>
    <w:p w:rsidR="00462C04" w:rsidRPr="008E5DDF" w:rsidRDefault="00462C04" w:rsidP="00D10783">
      <w:pPr>
        <w:keepNext/>
        <w:keepLines/>
        <w:numPr>
          <w:ilvl w:val="1"/>
          <w:numId w:val="5"/>
        </w:numPr>
        <w:tabs>
          <w:tab w:val="clear" w:pos="360"/>
          <w:tab w:val="num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Zhotovitel zašle objednateli řádně vystavenou fakturu, splatnou ve</w:t>
      </w:r>
      <w:r w:rsidR="0013084E" w:rsidRPr="008E5DDF">
        <w:rPr>
          <w:rFonts w:ascii="Arial" w:hAnsi="Arial" w:cs="Arial"/>
          <w:sz w:val="20"/>
        </w:rPr>
        <w:t xml:space="preserve"> lhůtě splatnosti, která činí </w:t>
      </w:r>
      <w:r w:rsidR="0051274F" w:rsidRPr="008E5DDF">
        <w:rPr>
          <w:rFonts w:ascii="Arial" w:hAnsi="Arial" w:cs="Arial"/>
          <w:sz w:val="20"/>
        </w:rPr>
        <w:t>30</w:t>
      </w:r>
      <w:r w:rsidRPr="008E5DDF">
        <w:rPr>
          <w:rFonts w:ascii="Arial" w:hAnsi="Arial" w:cs="Arial"/>
          <w:sz w:val="20"/>
        </w:rPr>
        <w:t xml:space="preserve"> kalendářních dnů od jejího vystavení. Faktura musí o</w:t>
      </w:r>
      <w:r w:rsidR="00D10783" w:rsidRPr="008E5DDF">
        <w:rPr>
          <w:rFonts w:ascii="Arial" w:hAnsi="Arial" w:cs="Arial"/>
          <w:sz w:val="20"/>
        </w:rPr>
        <w:t>b</w:t>
      </w:r>
      <w:r w:rsidRPr="008E5DDF">
        <w:rPr>
          <w:rFonts w:ascii="Arial" w:hAnsi="Arial" w:cs="Arial"/>
          <w:sz w:val="20"/>
        </w:rPr>
        <w:t>sahovat náležitosti daňového dokladu v souladu s platnými daňovými předpisy. Součásti fakt</w:t>
      </w:r>
      <w:r w:rsidR="0051274F" w:rsidRPr="008E5DDF">
        <w:rPr>
          <w:rFonts w:ascii="Arial" w:hAnsi="Arial" w:cs="Arial"/>
          <w:sz w:val="20"/>
        </w:rPr>
        <w:t>ury bude rovněž souhrnná zpr</w:t>
      </w:r>
      <w:r w:rsidR="00804484" w:rsidRPr="008E5DDF">
        <w:rPr>
          <w:rFonts w:ascii="Arial" w:hAnsi="Arial" w:cs="Arial"/>
          <w:sz w:val="20"/>
        </w:rPr>
        <w:t>á</w:t>
      </w:r>
      <w:r w:rsidR="0051274F" w:rsidRPr="008E5DDF">
        <w:rPr>
          <w:rFonts w:ascii="Arial" w:hAnsi="Arial" w:cs="Arial"/>
          <w:sz w:val="20"/>
        </w:rPr>
        <w:t>va</w:t>
      </w:r>
      <w:r w:rsidR="008977A2" w:rsidRPr="008E5DDF">
        <w:rPr>
          <w:rFonts w:ascii="Arial" w:hAnsi="Arial" w:cs="Arial"/>
          <w:sz w:val="20"/>
        </w:rPr>
        <w:t xml:space="preserve"> </w:t>
      </w:r>
      <w:r w:rsidRPr="008E5DDF">
        <w:rPr>
          <w:rFonts w:ascii="Arial" w:hAnsi="Arial" w:cs="Arial"/>
          <w:sz w:val="20"/>
        </w:rPr>
        <w:t>o činnosti energetické</w:t>
      </w:r>
      <w:r w:rsidR="003378E0" w:rsidRPr="008E5DDF">
        <w:rPr>
          <w:rFonts w:ascii="Arial" w:hAnsi="Arial" w:cs="Arial"/>
          <w:sz w:val="20"/>
        </w:rPr>
        <w:t>ho managementu</w:t>
      </w:r>
      <w:r w:rsidRPr="008E5DDF">
        <w:rPr>
          <w:rFonts w:ascii="Arial" w:hAnsi="Arial" w:cs="Arial"/>
          <w:sz w:val="20"/>
        </w:rPr>
        <w:t xml:space="preserve"> za příslušné čtvrtletí</w:t>
      </w:r>
      <w:r w:rsidR="0051274F" w:rsidRPr="008E5DDF">
        <w:rPr>
          <w:rFonts w:ascii="Arial" w:hAnsi="Arial" w:cs="Arial"/>
          <w:sz w:val="20"/>
        </w:rPr>
        <w:t>.</w:t>
      </w:r>
    </w:p>
    <w:p w:rsidR="00E35421" w:rsidRPr="008E5DDF" w:rsidRDefault="00E35421" w:rsidP="00D10783">
      <w:pPr>
        <w:keepNext/>
        <w:keepLines/>
        <w:numPr>
          <w:ilvl w:val="1"/>
          <w:numId w:val="5"/>
        </w:numPr>
        <w:tabs>
          <w:tab w:val="clear" w:pos="360"/>
          <w:tab w:val="num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Objednavatel není v prodlení, uhradí-li daňový doklad do 20kalendářních dnů ode dne následujícího po dni doručení faktury, ale po termínu, který je na daňovém dokladu uveden jako den splatnosti.  </w:t>
      </w:r>
    </w:p>
    <w:p w:rsidR="00462C04" w:rsidRPr="008E5DDF" w:rsidRDefault="00462C04" w:rsidP="00D10783">
      <w:pPr>
        <w:numPr>
          <w:ilvl w:val="1"/>
          <w:numId w:val="5"/>
        </w:numPr>
        <w:tabs>
          <w:tab w:val="clear" w:pos="360"/>
          <w:tab w:val="num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Dnem úhrady se rozumí den </w:t>
      </w:r>
      <w:r w:rsidR="00804484" w:rsidRPr="008E5DDF">
        <w:rPr>
          <w:rFonts w:ascii="Arial" w:hAnsi="Arial" w:cs="Arial"/>
          <w:sz w:val="20"/>
        </w:rPr>
        <w:t xml:space="preserve">odepsání fakturované částky z účtu </w:t>
      </w:r>
      <w:r w:rsidR="00D47A06" w:rsidRPr="008E5DDF">
        <w:rPr>
          <w:rFonts w:ascii="Arial" w:hAnsi="Arial" w:cs="Arial"/>
          <w:sz w:val="20"/>
        </w:rPr>
        <w:t>objednatele</w:t>
      </w:r>
      <w:r w:rsidRPr="008E5DDF">
        <w:rPr>
          <w:rFonts w:ascii="Arial" w:hAnsi="Arial" w:cs="Arial"/>
          <w:sz w:val="20"/>
        </w:rPr>
        <w:t>.</w:t>
      </w:r>
    </w:p>
    <w:p w:rsidR="00462C04" w:rsidRDefault="00462C04" w:rsidP="00462C04">
      <w:pPr>
        <w:pStyle w:val="Hlavikarejstku"/>
        <w:keepNext w:val="0"/>
        <w:spacing w:after="120"/>
        <w:rPr>
          <w:rFonts w:cs="Arial"/>
          <w:b w:val="0"/>
          <w:kern w:val="0"/>
          <w:sz w:val="20"/>
        </w:rPr>
      </w:pPr>
    </w:p>
    <w:p w:rsidR="00CE5529" w:rsidRDefault="00CE5529" w:rsidP="00006DA0">
      <w:pPr>
        <w:pStyle w:val="Rejstk1"/>
      </w:pPr>
    </w:p>
    <w:p w:rsidR="00B91CF3" w:rsidRDefault="00B91CF3" w:rsidP="00006DA0"/>
    <w:p w:rsidR="00B91CF3" w:rsidRPr="00006DA0" w:rsidRDefault="00B91CF3" w:rsidP="00006DA0"/>
    <w:p w:rsidR="00462C04" w:rsidRPr="008E5DDF" w:rsidRDefault="00462C04" w:rsidP="00462C04">
      <w:pPr>
        <w:pStyle w:val="Hlavikarejstku"/>
        <w:keepNext w:val="0"/>
        <w:spacing w:after="120"/>
        <w:rPr>
          <w:rFonts w:cs="Arial"/>
          <w:kern w:val="0"/>
          <w:sz w:val="20"/>
        </w:rPr>
      </w:pPr>
      <w:r w:rsidRPr="008E5DDF">
        <w:rPr>
          <w:rFonts w:cs="Arial"/>
          <w:kern w:val="0"/>
          <w:sz w:val="20"/>
        </w:rPr>
        <w:t>6.</w:t>
      </w:r>
      <w:r w:rsidRPr="008E5DDF">
        <w:rPr>
          <w:rFonts w:cs="Arial"/>
          <w:kern w:val="0"/>
          <w:sz w:val="20"/>
        </w:rPr>
        <w:tab/>
        <w:t>Věci určené k provedení díla</w:t>
      </w:r>
    </w:p>
    <w:p w:rsidR="00462C04" w:rsidRPr="008E5DDF" w:rsidRDefault="00462C04" w:rsidP="00762215">
      <w:pPr>
        <w:numPr>
          <w:ilvl w:val="1"/>
          <w:numId w:val="3"/>
        </w:numPr>
        <w:tabs>
          <w:tab w:val="clear" w:pos="360"/>
          <w:tab w:val="num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Objednatel poskytne zhotoviteli bezplatně všechny informace a podklady</w:t>
      </w:r>
      <w:r w:rsidR="00560B71" w:rsidRPr="008E5DDF">
        <w:rPr>
          <w:rFonts w:ascii="Arial" w:hAnsi="Arial" w:cs="Arial"/>
          <w:sz w:val="20"/>
        </w:rPr>
        <w:t xml:space="preserve">, </w:t>
      </w:r>
      <w:proofErr w:type="gramStart"/>
      <w:r w:rsidR="00560B71" w:rsidRPr="008E5DDF">
        <w:rPr>
          <w:rFonts w:ascii="Arial" w:hAnsi="Arial" w:cs="Arial"/>
          <w:sz w:val="20"/>
        </w:rPr>
        <w:t>jenž</w:t>
      </w:r>
      <w:proofErr w:type="gramEnd"/>
      <w:r w:rsidR="00560B71" w:rsidRPr="008E5DDF">
        <w:rPr>
          <w:rFonts w:ascii="Arial" w:hAnsi="Arial" w:cs="Arial"/>
          <w:sz w:val="20"/>
        </w:rPr>
        <w:t xml:space="preserve"> </w:t>
      </w:r>
      <w:proofErr w:type="gramStart"/>
      <w:r w:rsidR="00560B71" w:rsidRPr="008E5DDF">
        <w:rPr>
          <w:rFonts w:ascii="Arial" w:hAnsi="Arial" w:cs="Arial"/>
          <w:sz w:val="20"/>
        </w:rPr>
        <w:t>jsou</w:t>
      </w:r>
      <w:proofErr w:type="gramEnd"/>
      <w:r w:rsidR="00560B71" w:rsidRPr="008E5DDF">
        <w:rPr>
          <w:rFonts w:ascii="Arial" w:hAnsi="Arial" w:cs="Arial"/>
          <w:sz w:val="20"/>
        </w:rPr>
        <w:t xml:space="preserve"> mu známy</w:t>
      </w:r>
      <w:r w:rsidRPr="008E5DDF">
        <w:rPr>
          <w:rFonts w:ascii="Arial" w:hAnsi="Arial" w:cs="Arial"/>
          <w:sz w:val="20"/>
        </w:rPr>
        <w:t>, které budou nezbytné k provedení díla dle čl. 2 této smlouvy a to v co možná nejkratším termínu po podpisu smlouvy.</w:t>
      </w:r>
    </w:p>
    <w:p w:rsidR="00462C04" w:rsidRPr="008E5DDF" w:rsidRDefault="00462C04" w:rsidP="00D10783">
      <w:pPr>
        <w:numPr>
          <w:ilvl w:val="1"/>
          <w:numId w:val="3"/>
        </w:numPr>
        <w:tabs>
          <w:tab w:val="clear" w:pos="360"/>
          <w:tab w:val="num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Zhotovitel se zavazuje provést dílo vlastním jménem</w:t>
      </w:r>
      <w:r w:rsidR="004F3106" w:rsidRPr="008E5DDF">
        <w:rPr>
          <w:rFonts w:ascii="Arial" w:hAnsi="Arial" w:cs="Arial"/>
          <w:sz w:val="20"/>
        </w:rPr>
        <w:t xml:space="preserve">, vlastními silami </w:t>
      </w:r>
      <w:r w:rsidRPr="008E5DDF">
        <w:rPr>
          <w:rFonts w:ascii="Arial" w:hAnsi="Arial" w:cs="Arial"/>
          <w:sz w:val="20"/>
        </w:rPr>
        <w:t xml:space="preserve">a na vlastní odpovědnost. </w:t>
      </w:r>
    </w:p>
    <w:p w:rsidR="00462C04" w:rsidRPr="008E5DDF" w:rsidRDefault="00462C04" w:rsidP="00D10783">
      <w:pPr>
        <w:numPr>
          <w:ilvl w:val="1"/>
          <w:numId w:val="3"/>
        </w:numPr>
        <w:tabs>
          <w:tab w:val="clear" w:pos="360"/>
          <w:tab w:val="num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Zhotovitel bude při plnění předmětu této smlouvy postupovat s odbornou péčí a</w:t>
      </w:r>
      <w:r w:rsidR="00B13B6B" w:rsidRPr="008E5DDF">
        <w:rPr>
          <w:rFonts w:ascii="Arial" w:hAnsi="Arial" w:cs="Arial"/>
          <w:sz w:val="20"/>
        </w:rPr>
        <w:t> </w:t>
      </w:r>
      <w:r w:rsidRPr="008E5DDF">
        <w:rPr>
          <w:rFonts w:ascii="Arial" w:hAnsi="Arial" w:cs="Arial"/>
          <w:sz w:val="20"/>
        </w:rPr>
        <w:t>odpovídá za správnost a úplnost předmětu díla. Zhotovitel se zavazuje dodržovat obecně závazné předpisy, technické normy a podmínky této smlouvy.</w:t>
      </w:r>
    </w:p>
    <w:p w:rsidR="00462C04" w:rsidRPr="008E5DDF" w:rsidRDefault="00462C04" w:rsidP="00D10783">
      <w:pPr>
        <w:numPr>
          <w:ilvl w:val="1"/>
          <w:numId w:val="3"/>
        </w:numPr>
        <w:tabs>
          <w:tab w:val="clear" w:pos="360"/>
          <w:tab w:val="num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 xml:space="preserve">Zhotovitel se bude řídit výchozími podklady a pokyny objednatele v souladu s jeho zájmy, případně přijatými změnami této smlouvy. </w:t>
      </w:r>
    </w:p>
    <w:p w:rsidR="00DC67E8" w:rsidRPr="00B52736" w:rsidRDefault="00462C04" w:rsidP="00006DA0">
      <w:pPr>
        <w:numPr>
          <w:ilvl w:val="1"/>
          <w:numId w:val="3"/>
        </w:numPr>
        <w:tabs>
          <w:tab w:val="clear" w:pos="360"/>
          <w:tab w:val="num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Zhotovitel se zavazuje, že podklady poskytnuté objednatelem použije pouze pro</w:t>
      </w:r>
      <w:r w:rsidR="00B13B6B" w:rsidRPr="008E5DDF">
        <w:rPr>
          <w:rFonts w:ascii="Arial" w:hAnsi="Arial" w:cs="Arial"/>
          <w:sz w:val="20"/>
        </w:rPr>
        <w:t> </w:t>
      </w:r>
      <w:r w:rsidRPr="008E5DDF">
        <w:rPr>
          <w:rFonts w:ascii="Arial" w:hAnsi="Arial" w:cs="Arial"/>
          <w:sz w:val="20"/>
        </w:rPr>
        <w:t xml:space="preserve">vypracování tohoto smluveného díla. </w:t>
      </w:r>
    </w:p>
    <w:p w:rsidR="00462C04" w:rsidRPr="008E5DDF" w:rsidRDefault="00462C04" w:rsidP="00462C04">
      <w:pPr>
        <w:pStyle w:val="Hlavikarejstku"/>
        <w:keepNext w:val="0"/>
        <w:spacing w:after="120"/>
        <w:rPr>
          <w:rFonts w:cs="Arial"/>
          <w:kern w:val="0"/>
          <w:sz w:val="20"/>
        </w:rPr>
      </w:pPr>
      <w:r w:rsidRPr="008E5DDF">
        <w:rPr>
          <w:rFonts w:cs="Arial"/>
          <w:kern w:val="0"/>
          <w:sz w:val="20"/>
        </w:rPr>
        <w:t>7.</w:t>
      </w:r>
      <w:r w:rsidRPr="008E5DDF">
        <w:rPr>
          <w:rFonts w:cs="Arial"/>
          <w:kern w:val="0"/>
          <w:sz w:val="20"/>
        </w:rPr>
        <w:tab/>
      </w:r>
      <w:r w:rsidR="00393E4A" w:rsidRPr="008E5DDF">
        <w:rPr>
          <w:rFonts w:cs="Arial"/>
          <w:kern w:val="0"/>
          <w:sz w:val="20"/>
        </w:rPr>
        <w:t>S</w:t>
      </w:r>
      <w:r w:rsidR="00AD3780" w:rsidRPr="008E5DDF">
        <w:rPr>
          <w:rFonts w:cs="Arial"/>
          <w:kern w:val="0"/>
          <w:sz w:val="20"/>
        </w:rPr>
        <w:t xml:space="preserve">mluvní </w:t>
      </w:r>
      <w:r w:rsidR="00D47A06" w:rsidRPr="008E5DDF">
        <w:rPr>
          <w:rFonts w:cs="Arial"/>
          <w:kern w:val="0"/>
          <w:sz w:val="20"/>
        </w:rPr>
        <w:t>sankce</w:t>
      </w:r>
      <w:r w:rsidRPr="008E5DDF">
        <w:rPr>
          <w:rFonts w:cs="Arial"/>
          <w:kern w:val="0"/>
          <w:sz w:val="20"/>
        </w:rPr>
        <w:t xml:space="preserve"> </w:t>
      </w:r>
    </w:p>
    <w:p w:rsidR="00462C04" w:rsidRPr="008E5DDF" w:rsidRDefault="00462C04" w:rsidP="00D10783">
      <w:pPr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bCs/>
          <w:sz w:val="20"/>
        </w:rPr>
        <w:t>7.1</w:t>
      </w:r>
      <w:r w:rsidRPr="008E5DDF">
        <w:rPr>
          <w:rFonts w:ascii="Arial" w:hAnsi="Arial" w:cs="Arial"/>
          <w:sz w:val="20"/>
        </w:rPr>
        <w:tab/>
        <w:t xml:space="preserve">Smluvní </w:t>
      </w:r>
      <w:r w:rsidR="00D47A06" w:rsidRPr="008E5DDF">
        <w:rPr>
          <w:rFonts w:ascii="Arial" w:hAnsi="Arial" w:cs="Arial"/>
          <w:sz w:val="20"/>
        </w:rPr>
        <w:t>sankce</w:t>
      </w:r>
      <w:r w:rsidRPr="008E5DDF">
        <w:rPr>
          <w:rFonts w:ascii="Arial" w:hAnsi="Arial" w:cs="Arial"/>
          <w:sz w:val="20"/>
        </w:rPr>
        <w:t xml:space="preserve"> jsou určeny za každý započatý den. Procentuální výpočet smluvní </w:t>
      </w:r>
      <w:r w:rsidR="00D47A06" w:rsidRPr="008E5DDF">
        <w:rPr>
          <w:rFonts w:ascii="Arial" w:hAnsi="Arial" w:cs="Arial"/>
          <w:sz w:val="20"/>
        </w:rPr>
        <w:t>sankce</w:t>
      </w:r>
      <w:r w:rsidRPr="008E5DDF">
        <w:rPr>
          <w:rFonts w:ascii="Arial" w:hAnsi="Arial" w:cs="Arial"/>
          <w:sz w:val="20"/>
        </w:rPr>
        <w:t xml:space="preserve"> je odvozen od </w:t>
      </w:r>
      <w:r w:rsidR="00D47A06" w:rsidRPr="008E5DDF">
        <w:rPr>
          <w:rFonts w:ascii="Arial" w:hAnsi="Arial" w:cs="Arial"/>
          <w:sz w:val="20"/>
        </w:rPr>
        <w:t xml:space="preserve">celkové </w:t>
      </w:r>
      <w:r w:rsidRPr="008E5DDF">
        <w:rPr>
          <w:rFonts w:ascii="Arial" w:hAnsi="Arial" w:cs="Arial"/>
          <w:sz w:val="20"/>
        </w:rPr>
        <w:t>ceny</w:t>
      </w:r>
      <w:r w:rsidR="00050A15" w:rsidRPr="008E5DDF">
        <w:rPr>
          <w:rFonts w:ascii="Arial" w:hAnsi="Arial" w:cs="Arial"/>
          <w:sz w:val="20"/>
        </w:rPr>
        <w:t xml:space="preserve"> </w:t>
      </w:r>
      <w:r w:rsidR="00D47A06" w:rsidRPr="008E5DDF">
        <w:rPr>
          <w:rFonts w:ascii="Arial" w:hAnsi="Arial" w:cs="Arial"/>
          <w:sz w:val="20"/>
        </w:rPr>
        <w:t>za 1 rok</w:t>
      </w:r>
      <w:r w:rsidRPr="008E5DDF">
        <w:rPr>
          <w:rFonts w:ascii="Arial" w:hAnsi="Arial" w:cs="Arial"/>
          <w:sz w:val="20"/>
        </w:rPr>
        <w:t xml:space="preserve"> podle článku 4 </w:t>
      </w:r>
      <w:proofErr w:type="gramStart"/>
      <w:r w:rsidRPr="008E5DDF">
        <w:rPr>
          <w:rFonts w:ascii="Arial" w:hAnsi="Arial" w:cs="Arial"/>
          <w:sz w:val="20"/>
        </w:rPr>
        <w:t>této</w:t>
      </w:r>
      <w:proofErr w:type="gramEnd"/>
      <w:r w:rsidRPr="008E5DDF">
        <w:rPr>
          <w:rFonts w:ascii="Arial" w:hAnsi="Arial" w:cs="Arial"/>
          <w:sz w:val="20"/>
        </w:rPr>
        <w:t xml:space="preserve"> smlouvy.</w:t>
      </w:r>
    </w:p>
    <w:p w:rsidR="00462C04" w:rsidRDefault="00462C04" w:rsidP="00DC67E8">
      <w:pPr>
        <w:spacing w:before="0"/>
        <w:ind w:left="705" w:hanging="705"/>
        <w:rPr>
          <w:rFonts w:ascii="Arial" w:hAnsi="Arial" w:cs="Arial"/>
          <w:sz w:val="20"/>
        </w:rPr>
      </w:pPr>
      <w:r w:rsidRPr="008E5DDF">
        <w:rPr>
          <w:rFonts w:ascii="Arial" w:hAnsi="Arial" w:cs="Arial"/>
          <w:bCs/>
          <w:sz w:val="20"/>
        </w:rPr>
        <w:t>7.2</w:t>
      </w:r>
      <w:r w:rsidRPr="008E5DDF">
        <w:rPr>
          <w:rFonts w:ascii="Arial" w:hAnsi="Arial" w:cs="Arial"/>
          <w:sz w:val="20"/>
        </w:rPr>
        <w:tab/>
        <w:t>V případě, že zhotovitel nedodrží termín plnění</w:t>
      </w:r>
      <w:r w:rsidR="00393E4A" w:rsidRPr="008E5DDF">
        <w:rPr>
          <w:rFonts w:ascii="Arial" w:hAnsi="Arial" w:cs="Arial"/>
          <w:sz w:val="20"/>
        </w:rPr>
        <w:t xml:space="preserve"> uvedený v</w:t>
      </w:r>
      <w:r w:rsidR="002C1BC3">
        <w:rPr>
          <w:rFonts w:ascii="Arial" w:hAnsi="Arial" w:cs="Arial"/>
          <w:sz w:val="20"/>
        </w:rPr>
        <w:t> čl..</w:t>
      </w:r>
      <w:r w:rsidR="00393E4A" w:rsidRPr="008E5DDF">
        <w:rPr>
          <w:rFonts w:ascii="Arial" w:hAnsi="Arial" w:cs="Arial"/>
          <w:sz w:val="20"/>
        </w:rPr>
        <w:t xml:space="preserve"> 3 této smlouvy</w:t>
      </w:r>
      <w:r w:rsidRPr="008E5DDF">
        <w:rPr>
          <w:rFonts w:ascii="Arial" w:hAnsi="Arial" w:cs="Arial"/>
          <w:sz w:val="20"/>
        </w:rPr>
        <w:t>, je povinen zaplatit smluvní pokutu ve</w:t>
      </w:r>
      <w:r w:rsidR="00B13B6B" w:rsidRPr="008E5DDF">
        <w:rPr>
          <w:rFonts w:ascii="Arial" w:hAnsi="Arial" w:cs="Arial"/>
          <w:sz w:val="20"/>
        </w:rPr>
        <w:t> </w:t>
      </w:r>
      <w:r w:rsidRPr="008E5DDF">
        <w:rPr>
          <w:rFonts w:ascii="Arial" w:hAnsi="Arial" w:cs="Arial"/>
          <w:sz w:val="20"/>
        </w:rPr>
        <w:t>výši 0,05% z ceny díla za každý započatý den zpoždění.</w:t>
      </w:r>
    </w:p>
    <w:p w:rsidR="00D06E2C" w:rsidRPr="008E5DDF" w:rsidRDefault="00D06E2C" w:rsidP="00DC67E8">
      <w:pPr>
        <w:spacing w:before="0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7.3 </w:t>
      </w:r>
      <w:r w:rsidR="00006DA0">
        <w:rPr>
          <w:rFonts w:ascii="Arial" w:hAnsi="Arial" w:cs="Arial"/>
          <w:sz w:val="20"/>
        </w:rPr>
        <w:tab/>
      </w:r>
      <w:r w:rsidRPr="0082051E">
        <w:rPr>
          <w:rFonts w:ascii="Arial" w:hAnsi="Arial" w:cs="Arial"/>
          <w:bCs/>
          <w:sz w:val="20"/>
        </w:rPr>
        <w:t>V případě, že zhotovi</w:t>
      </w:r>
      <w:r>
        <w:rPr>
          <w:rFonts w:ascii="Arial" w:hAnsi="Arial" w:cs="Arial"/>
          <w:bCs/>
          <w:sz w:val="20"/>
        </w:rPr>
        <w:t xml:space="preserve">tel neodstraní reklamované vady ve lhůtě </w:t>
      </w:r>
      <w:r w:rsidR="00B52736">
        <w:rPr>
          <w:rFonts w:ascii="Arial" w:hAnsi="Arial" w:cs="Arial"/>
          <w:bCs/>
          <w:sz w:val="20"/>
        </w:rPr>
        <w:t xml:space="preserve">dle čl. 3.6 smlouvy, </w:t>
      </w:r>
      <w:r>
        <w:rPr>
          <w:rFonts w:ascii="Arial" w:hAnsi="Arial" w:cs="Arial"/>
          <w:bCs/>
          <w:sz w:val="20"/>
        </w:rPr>
        <w:t>je povinen zaplatit objednateli pokutu ve výši</w:t>
      </w:r>
      <w:r w:rsidR="00C97F46">
        <w:rPr>
          <w:rFonts w:ascii="Arial" w:hAnsi="Arial" w:cs="Arial"/>
          <w:bCs/>
          <w:sz w:val="20"/>
        </w:rPr>
        <w:t xml:space="preserve"> </w:t>
      </w:r>
      <w:r w:rsidR="00C97F46" w:rsidRPr="008E5DDF">
        <w:rPr>
          <w:rFonts w:ascii="Arial" w:hAnsi="Arial" w:cs="Arial"/>
          <w:sz w:val="20"/>
        </w:rPr>
        <w:t xml:space="preserve">0,05% z ceny </w:t>
      </w:r>
      <w:r w:rsidR="00B52736">
        <w:rPr>
          <w:rFonts w:ascii="Arial" w:hAnsi="Arial" w:cs="Arial"/>
          <w:sz w:val="20"/>
        </w:rPr>
        <w:t>díla.</w:t>
      </w:r>
    </w:p>
    <w:p w:rsidR="00EF1A39" w:rsidRDefault="00462C04" w:rsidP="00430AD3">
      <w:pPr>
        <w:spacing w:before="0"/>
        <w:ind w:left="703" w:right="-142" w:hanging="703"/>
        <w:rPr>
          <w:rFonts w:ascii="Arial" w:hAnsi="Arial" w:cs="Arial"/>
          <w:sz w:val="20"/>
        </w:rPr>
      </w:pPr>
      <w:r w:rsidRPr="008E5DDF">
        <w:rPr>
          <w:rFonts w:ascii="Arial" w:hAnsi="Arial" w:cs="Arial"/>
          <w:bCs/>
          <w:sz w:val="20"/>
        </w:rPr>
        <w:t>7.3</w:t>
      </w:r>
      <w:r w:rsidRPr="008E5DDF">
        <w:rPr>
          <w:rFonts w:ascii="Arial" w:hAnsi="Arial" w:cs="Arial"/>
          <w:bCs/>
          <w:sz w:val="20"/>
        </w:rPr>
        <w:tab/>
      </w:r>
      <w:r w:rsidRPr="008E5DDF">
        <w:rPr>
          <w:rFonts w:ascii="Arial" w:hAnsi="Arial" w:cs="Arial"/>
          <w:sz w:val="20"/>
        </w:rPr>
        <w:t xml:space="preserve">V případě, že objednatel bude v prodlení se zaplacením ceny, je </w:t>
      </w:r>
      <w:r w:rsidR="00D648EC" w:rsidRPr="008E5DDF">
        <w:rPr>
          <w:rFonts w:ascii="Arial" w:hAnsi="Arial" w:cs="Arial"/>
          <w:sz w:val="20"/>
        </w:rPr>
        <w:t xml:space="preserve">zhotovitel oprávněn účtovat </w:t>
      </w:r>
      <w:r w:rsidR="00393E4A" w:rsidRPr="008E5DDF">
        <w:rPr>
          <w:rFonts w:ascii="Arial" w:hAnsi="Arial" w:cs="Arial"/>
          <w:sz w:val="20"/>
        </w:rPr>
        <w:t xml:space="preserve">úrok z prodlení </w:t>
      </w:r>
      <w:r w:rsidRPr="008E5DDF">
        <w:rPr>
          <w:rFonts w:ascii="Arial" w:hAnsi="Arial" w:cs="Arial"/>
          <w:sz w:val="20"/>
        </w:rPr>
        <w:t>ve výši 0,05 % z ceny díla za každý započatý den zpoždění</w:t>
      </w:r>
      <w:r w:rsidR="00D648EC" w:rsidRPr="008E5DDF">
        <w:rPr>
          <w:rFonts w:ascii="Arial" w:hAnsi="Arial" w:cs="Arial"/>
          <w:sz w:val="20"/>
        </w:rPr>
        <w:t xml:space="preserve"> a objednatel je povinen tak vyúčtovaný úrok z prodlení uhradit.</w:t>
      </w:r>
      <w:r w:rsidR="00EF1A39">
        <w:rPr>
          <w:rFonts w:ascii="Arial" w:hAnsi="Arial" w:cs="Arial"/>
          <w:sz w:val="20"/>
        </w:rPr>
        <w:t xml:space="preserve">    </w:t>
      </w:r>
    </w:p>
    <w:p w:rsidR="00EA7842" w:rsidRPr="008E5DDF" w:rsidRDefault="00EA7842" w:rsidP="00430AD3">
      <w:pPr>
        <w:spacing w:before="0"/>
        <w:ind w:left="703" w:right="-142" w:hanging="703"/>
        <w:rPr>
          <w:rFonts w:ascii="Arial" w:hAnsi="Arial" w:cs="Arial"/>
          <w:sz w:val="20"/>
        </w:rPr>
      </w:pPr>
    </w:p>
    <w:p w:rsidR="00462C04" w:rsidRPr="008E5DDF" w:rsidRDefault="00462C04" w:rsidP="00DC67E8">
      <w:pPr>
        <w:pStyle w:val="Hlavikarejstku"/>
        <w:keepNext w:val="0"/>
        <w:spacing w:after="120"/>
        <w:rPr>
          <w:rFonts w:cs="Arial"/>
          <w:kern w:val="0"/>
          <w:sz w:val="20"/>
        </w:rPr>
      </w:pPr>
      <w:r w:rsidRPr="008E5DDF">
        <w:rPr>
          <w:rFonts w:cs="Arial"/>
          <w:kern w:val="0"/>
          <w:sz w:val="20"/>
        </w:rPr>
        <w:t>8.</w:t>
      </w:r>
      <w:r w:rsidRPr="008E5DDF">
        <w:rPr>
          <w:rFonts w:cs="Arial"/>
          <w:kern w:val="0"/>
          <w:sz w:val="20"/>
        </w:rPr>
        <w:tab/>
        <w:t xml:space="preserve"> Další ujednání</w:t>
      </w:r>
    </w:p>
    <w:p w:rsidR="00B24C53" w:rsidRPr="008E5DDF" w:rsidRDefault="00462C04" w:rsidP="00D10783">
      <w:pPr>
        <w:tabs>
          <w:tab w:val="left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bCs/>
          <w:sz w:val="20"/>
        </w:rPr>
        <w:t xml:space="preserve">8.1 </w:t>
      </w:r>
      <w:r w:rsidRPr="008E5DDF">
        <w:rPr>
          <w:rFonts w:ascii="Arial" w:hAnsi="Arial" w:cs="Arial"/>
          <w:bCs/>
          <w:sz w:val="20"/>
        </w:rPr>
        <w:tab/>
      </w:r>
      <w:r w:rsidRPr="008E5DDF">
        <w:rPr>
          <w:rFonts w:ascii="Arial" w:hAnsi="Arial" w:cs="Arial"/>
          <w:sz w:val="20"/>
        </w:rPr>
        <w:t>Zhotovitel je odpovědný za to, že dílo odpovídá výsledku, který je vymezen rozsahem zakázky</w:t>
      </w:r>
      <w:r w:rsidR="00D648EC" w:rsidRPr="008E5DDF">
        <w:rPr>
          <w:rFonts w:ascii="Arial" w:hAnsi="Arial" w:cs="Arial"/>
          <w:sz w:val="20"/>
        </w:rPr>
        <w:t xml:space="preserve"> a smluvními ujednáními</w:t>
      </w:r>
      <w:r w:rsidRPr="008E5DDF">
        <w:rPr>
          <w:rFonts w:ascii="Arial" w:hAnsi="Arial" w:cs="Arial"/>
          <w:sz w:val="20"/>
        </w:rPr>
        <w:t>.</w:t>
      </w:r>
    </w:p>
    <w:p w:rsidR="00462C04" w:rsidRPr="008E5DDF" w:rsidRDefault="00462C04" w:rsidP="00D10783">
      <w:pPr>
        <w:tabs>
          <w:tab w:val="left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bCs/>
          <w:sz w:val="20"/>
        </w:rPr>
        <w:t xml:space="preserve">8.2 </w:t>
      </w:r>
      <w:r w:rsidRPr="008E5DDF">
        <w:rPr>
          <w:rFonts w:ascii="Arial" w:hAnsi="Arial" w:cs="Arial"/>
          <w:bCs/>
          <w:sz w:val="20"/>
        </w:rPr>
        <w:tab/>
      </w:r>
      <w:r w:rsidRPr="008E5DDF">
        <w:rPr>
          <w:rFonts w:ascii="Arial" w:hAnsi="Arial" w:cs="Arial"/>
          <w:sz w:val="20"/>
        </w:rPr>
        <w:t xml:space="preserve">Objednatel má právo odstoupit od smlouvy kdykoliv bez udání důvodů. V tomto případě uhradí objednatel zhotoviteli skutečně prokazatelné náklady na rozpracované dílo ke dni odstoupení. Objednatel může dále odstoupit od smlouvy, pokud je zhotovitel v prodlení s plněním </w:t>
      </w:r>
      <w:r w:rsidR="00804484" w:rsidRPr="008E5DDF">
        <w:rPr>
          <w:rFonts w:ascii="Arial" w:hAnsi="Arial" w:cs="Arial"/>
          <w:sz w:val="20"/>
        </w:rPr>
        <w:t xml:space="preserve">konečného termínu </w:t>
      </w:r>
      <w:r w:rsidRPr="008E5DDF">
        <w:rPr>
          <w:rFonts w:ascii="Arial" w:hAnsi="Arial" w:cs="Arial"/>
          <w:sz w:val="20"/>
        </w:rPr>
        <w:t>delším než dva měsíce. V tomto případě, pokud se obě smluvní strany nedohodnou jinak, si vrátí vzájemné uskutečněné plnění.</w:t>
      </w:r>
    </w:p>
    <w:p w:rsidR="00462C04" w:rsidRPr="008E5DDF" w:rsidRDefault="00462C04" w:rsidP="00D10783">
      <w:pPr>
        <w:tabs>
          <w:tab w:val="left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bCs/>
          <w:sz w:val="20"/>
        </w:rPr>
        <w:t>8.3</w:t>
      </w:r>
      <w:r w:rsidRPr="008E5DDF">
        <w:rPr>
          <w:rFonts w:ascii="Arial" w:hAnsi="Arial" w:cs="Arial"/>
          <w:bCs/>
          <w:sz w:val="20"/>
        </w:rPr>
        <w:tab/>
      </w:r>
      <w:r w:rsidRPr="008E5DDF">
        <w:rPr>
          <w:rFonts w:ascii="Arial" w:hAnsi="Arial" w:cs="Arial"/>
          <w:sz w:val="20"/>
        </w:rPr>
        <w:t>Objednatel považuje informace a údaje poskytované v souvislosti s plněním této smlouvy za důvěrné. Odstoupení od smlouvy nastává dnem následujícím po dni, ve</w:t>
      </w:r>
      <w:r w:rsidR="00B13B6B" w:rsidRPr="008E5DDF">
        <w:rPr>
          <w:rFonts w:ascii="Arial" w:hAnsi="Arial" w:cs="Arial"/>
          <w:sz w:val="20"/>
        </w:rPr>
        <w:t> </w:t>
      </w:r>
      <w:r w:rsidRPr="008E5DDF">
        <w:rPr>
          <w:rFonts w:ascii="Arial" w:hAnsi="Arial" w:cs="Arial"/>
          <w:sz w:val="20"/>
        </w:rPr>
        <w:t>kterém bylo písemné oznámení o odstoupení od smlouvy doručeno druhé straně nebo den, na kterém se strany dohodnou.</w:t>
      </w:r>
    </w:p>
    <w:p w:rsidR="00462C04" w:rsidRPr="008E5DDF" w:rsidRDefault="00462C04" w:rsidP="00D10783">
      <w:pPr>
        <w:tabs>
          <w:tab w:val="left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bCs/>
          <w:sz w:val="20"/>
        </w:rPr>
        <w:t xml:space="preserve">8.4 </w:t>
      </w:r>
      <w:r w:rsidRPr="008E5DDF">
        <w:rPr>
          <w:rFonts w:ascii="Arial" w:hAnsi="Arial" w:cs="Arial"/>
          <w:bCs/>
          <w:sz w:val="20"/>
        </w:rPr>
        <w:tab/>
      </w:r>
      <w:r w:rsidRPr="008E5DDF">
        <w:rPr>
          <w:rFonts w:ascii="Arial" w:hAnsi="Arial" w:cs="Arial"/>
          <w:sz w:val="20"/>
        </w:rPr>
        <w:t>Zhotovitel se zavazuje, že neposkytne jiným fyzickým či právnickým osobám informace o výsledcích své činnosti v rozsahu této smlouvy ani jiné informace, které v</w:t>
      </w:r>
      <w:r w:rsidR="00B13B6B" w:rsidRPr="008E5DDF">
        <w:rPr>
          <w:rFonts w:ascii="Arial" w:hAnsi="Arial" w:cs="Arial"/>
          <w:sz w:val="20"/>
        </w:rPr>
        <w:t> </w:t>
      </w:r>
      <w:r w:rsidRPr="008E5DDF">
        <w:rPr>
          <w:rFonts w:ascii="Arial" w:hAnsi="Arial" w:cs="Arial"/>
          <w:sz w:val="20"/>
        </w:rPr>
        <w:t>souvislosti s plněním předmětu činnosti podle této smlouvy získal. Zhotovitel odpovídá za škody způsobené porušením této důvěrnosti.</w:t>
      </w:r>
    </w:p>
    <w:p w:rsidR="00462C04" w:rsidRPr="008E5DDF" w:rsidRDefault="00462C04" w:rsidP="00D10783">
      <w:pPr>
        <w:tabs>
          <w:tab w:val="left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bCs/>
          <w:sz w:val="20"/>
        </w:rPr>
        <w:t xml:space="preserve">8.5 </w:t>
      </w:r>
      <w:r w:rsidRPr="008E5DDF">
        <w:rPr>
          <w:rFonts w:ascii="Arial" w:hAnsi="Arial" w:cs="Arial"/>
          <w:bCs/>
          <w:sz w:val="20"/>
        </w:rPr>
        <w:tab/>
      </w:r>
      <w:r w:rsidRPr="008E5DDF">
        <w:rPr>
          <w:rFonts w:ascii="Arial" w:hAnsi="Arial" w:cs="Arial"/>
          <w:sz w:val="20"/>
        </w:rPr>
        <w:t>Případné spory, které by z této smlouvy, nebo v souvislosti s ní vznikly, se budou obě smluvní strany snažit řešit především jednáním svých odpovědných zástupců a</w:t>
      </w:r>
      <w:r w:rsidR="00B13B6B" w:rsidRPr="008E5DDF">
        <w:rPr>
          <w:rFonts w:ascii="Arial" w:hAnsi="Arial" w:cs="Arial"/>
          <w:sz w:val="20"/>
        </w:rPr>
        <w:t> </w:t>
      </w:r>
      <w:r w:rsidRPr="008E5DDF">
        <w:rPr>
          <w:rFonts w:ascii="Arial" w:hAnsi="Arial" w:cs="Arial"/>
          <w:sz w:val="20"/>
        </w:rPr>
        <w:t>vzájemnou dohodou.</w:t>
      </w:r>
    </w:p>
    <w:p w:rsidR="00462C04" w:rsidRPr="008E5DDF" w:rsidRDefault="00462C04" w:rsidP="00D10783">
      <w:pPr>
        <w:tabs>
          <w:tab w:val="left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bCs/>
          <w:sz w:val="20"/>
        </w:rPr>
        <w:t xml:space="preserve">8.6 </w:t>
      </w:r>
      <w:r w:rsidRPr="008E5DDF">
        <w:rPr>
          <w:rFonts w:ascii="Arial" w:hAnsi="Arial" w:cs="Arial"/>
          <w:bCs/>
          <w:sz w:val="20"/>
        </w:rPr>
        <w:tab/>
      </w:r>
      <w:r w:rsidRPr="008E5DDF">
        <w:rPr>
          <w:rFonts w:ascii="Arial" w:hAnsi="Arial" w:cs="Arial"/>
          <w:sz w:val="20"/>
        </w:rPr>
        <w:t>Závazkové vztahy</w:t>
      </w:r>
      <w:r w:rsidR="00D47A06" w:rsidRPr="008E5DDF">
        <w:rPr>
          <w:rFonts w:ascii="Arial" w:hAnsi="Arial" w:cs="Arial"/>
          <w:sz w:val="20"/>
        </w:rPr>
        <w:t>, které nejsou upraveny touto smlouvou,</w:t>
      </w:r>
      <w:r w:rsidRPr="008E5DDF">
        <w:rPr>
          <w:rFonts w:ascii="Arial" w:hAnsi="Arial" w:cs="Arial"/>
          <w:sz w:val="20"/>
        </w:rPr>
        <w:t xml:space="preserve"> se budou řídit ob</w:t>
      </w:r>
      <w:r w:rsidR="00D47A06" w:rsidRPr="008E5DDF">
        <w:rPr>
          <w:rFonts w:ascii="Arial" w:hAnsi="Arial" w:cs="Arial"/>
          <w:sz w:val="20"/>
        </w:rPr>
        <w:t>čanským zákoníkem</w:t>
      </w:r>
      <w:r w:rsidRPr="008E5DDF">
        <w:rPr>
          <w:rFonts w:ascii="Arial" w:hAnsi="Arial" w:cs="Arial"/>
          <w:sz w:val="20"/>
        </w:rPr>
        <w:t>.</w:t>
      </w:r>
    </w:p>
    <w:p w:rsidR="00462C04" w:rsidRPr="008E5DDF" w:rsidRDefault="00462C04" w:rsidP="00D10783">
      <w:pPr>
        <w:tabs>
          <w:tab w:val="left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bCs/>
          <w:sz w:val="20"/>
        </w:rPr>
        <w:t xml:space="preserve">8.7 </w:t>
      </w:r>
      <w:r w:rsidRPr="008E5DDF">
        <w:rPr>
          <w:rFonts w:ascii="Arial" w:hAnsi="Arial" w:cs="Arial"/>
          <w:bCs/>
          <w:sz w:val="20"/>
        </w:rPr>
        <w:tab/>
      </w:r>
      <w:r w:rsidRPr="008E5DDF">
        <w:rPr>
          <w:rFonts w:ascii="Arial" w:hAnsi="Arial" w:cs="Arial"/>
          <w:sz w:val="20"/>
        </w:rPr>
        <w:t>Tuto smlouvu lze měnit jen vzájemnou dohodou smluvních stran, a to pouze formou písemných dodatků.</w:t>
      </w:r>
    </w:p>
    <w:p w:rsidR="00462C04" w:rsidRPr="008E5DDF" w:rsidRDefault="00462C04" w:rsidP="00D10783">
      <w:pPr>
        <w:tabs>
          <w:tab w:val="left" w:pos="709"/>
        </w:tabs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bCs/>
          <w:sz w:val="20"/>
        </w:rPr>
        <w:t>8.8</w:t>
      </w:r>
      <w:r w:rsidRPr="008E5DDF">
        <w:rPr>
          <w:rFonts w:ascii="Arial" w:hAnsi="Arial" w:cs="Arial"/>
          <w:bCs/>
          <w:sz w:val="20"/>
        </w:rPr>
        <w:tab/>
      </w:r>
      <w:r w:rsidRPr="008E5DDF">
        <w:rPr>
          <w:rFonts w:ascii="Arial" w:hAnsi="Arial" w:cs="Arial"/>
          <w:sz w:val="20"/>
        </w:rPr>
        <w:t xml:space="preserve">Tato smlouva má </w:t>
      </w:r>
      <w:r w:rsidR="00430AD3" w:rsidRPr="008E5DDF">
        <w:rPr>
          <w:rFonts w:ascii="Arial" w:hAnsi="Arial" w:cs="Arial"/>
          <w:sz w:val="20"/>
        </w:rPr>
        <w:t>5</w:t>
      </w:r>
      <w:r w:rsidRPr="008E5DDF">
        <w:rPr>
          <w:rFonts w:ascii="Arial" w:hAnsi="Arial" w:cs="Arial"/>
          <w:sz w:val="20"/>
        </w:rPr>
        <w:t xml:space="preserve"> stran a je vyhotovena ve </w:t>
      </w:r>
      <w:r w:rsidR="00393E4A" w:rsidRPr="008E5DDF">
        <w:rPr>
          <w:rFonts w:ascii="Arial" w:hAnsi="Arial" w:cs="Arial"/>
          <w:sz w:val="20"/>
        </w:rPr>
        <w:t>třech</w:t>
      </w:r>
      <w:r w:rsidRPr="008E5DDF">
        <w:rPr>
          <w:rFonts w:ascii="Arial" w:hAnsi="Arial" w:cs="Arial"/>
          <w:sz w:val="20"/>
        </w:rPr>
        <w:t xml:space="preserve"> stejnopisech stejně platných, z nichž </w:t>
      </w:r>
      <w:r w:rsidR="00393E4A" w:rsidRPr="008E5DDF">
        <w:rPr>
          <w:rFonts w:ascii="Arial" w:hAnsi="Arial" w:cs="Arial"/>
          <w:sz w:val="20"/>
        </w:rPr>
        <w:t>objed</w:t>
      </w:r>
      <w:r w:rsidR="009B2BBC" w:rsidRPr="008E5DDF">
        <w:rPr>
          <w:rFonts w:ascii="Arial" w:hAnsi="Arial" w:cs="Arial"/>
          <w:sz w:val="20"/>
        </w:rPr>
        <w:t>n</w:t>
      </w:r>
      <w:r w:rsidR="00393E4A" w:rsidRPr="008E5DDF">
        <w:rPr>
          <w:rFonts w:ascii="Arial" w:hAnsi="Arial" w:cs="Arial"/>
          <w:sz w:val="20"/>
        </w:rPr>
        <w:t>atel</w:t>
      </w:r>
      <w:r w:rsidR="00D10783" w:rsidRPr="008E5DDF">
        <w:rPr>
          <w:rFonts w:ascii="Arial" w:hAnsi="Arial" w:cs="Arial"/>
          <w:sz w:val="20"/>
        </w:rPr>
        <w:t xml:space="preserve"> obdrží </w:t>
      </w:r>
      <w:r w:rsidR="00393E4A" w:rsidRPr="008E5DDF">
        <w:rPr>
          <w:rFonts w:ascii="Arial" w:hAnsi="Arial" w:cs="Arial"/>
          <w:sz w:val="20"/>
        </w:rPr>
        <w:t>dvě</w:t>
      </w:r>
      <w:r w:rsidRPr="008E5DDF">
        <w:rPr>
          <w:rFonts w:ascii="Arial" w:hAnsi="Arial" w:cs="Arial"/>
          <w:sz w:val="20"/>
        </w:rPr>
        <w:t xml:space="preserve"> vyhotovení</w:t>
      </w:r>
      <w:r w:rsidR="00393E4A" w:rsidRPr="008E5DDF">
        <w:rPr>
          <w:rFonts w:ascii="Arial" w:hAnsi="Arial" w:cs="Arial"/>
          <w:sz w:val="20"/>
        </w:rPr>
        <w:t xml:space="preserve"> a zhotovitel jedno vyhotovení.</w:t>
      </w:r>
    </w:p>
    <w:p w:rsidR="0006581C" w:rsidRDefault="00700695" w:rsidP="00430AD3">
      <w:pPr>
        <w:spacing w:before="0"/>
        <w:ind w:left="709" w:hanging="709"/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8.9</w:t>
      </w:r>
      <w:r w:rsidRPr="008E5DDF">
        <w:rPr>
          <w:rFonts w:ascii="Arial" w:hAnsi="Arial" w:cs="Arial"/>
          <w:sz w:val="20"/>
        </w:rPr>
        <w:tab/>
        <w:t>Smluvní strany prohlašují, že toto je jejich svobodná, pravá a vážně míněná vůle uzavřít tuto obchodní smlouvu a vyjadřují souhlas s celým jejím obsahem. Na důkaz toho připojují oprávnění zástupci smluvních stran své podpisy.</w:t>
      </w:r>
    </w:p>
    <w:p w:rsidR="000F1C4E" w:rsidRPr="002C1BC3" w:rsidRDefault="000F1C4E" w:rsidP="000F1C4E">
      <w:pPr>
        <w:spacing w:before="0"/>
        <w:ind w:left="709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</w:t>
      </w:r>
      <w:r w:rsidRPr="000F1C4E">
        <w:rPr>
          <w:rFonts w:ascii="Arial" w:hAnsi="Arial" w:cs="Arial"/>
          <w:sz w:val="20"/>
        </w:rPr>
        <w:tab/>
        <w:t>TSUB, příspěvková organizace zašle tuto smlouvu správci registru smluv k uveřejnění bez zbytečného odkladu, nejpozději však do 30 dnů ode dne uzavření smlouvy</w:t>
      </w:r>
      <w:r w:rsidRPr="002C1BC3">
        <w:rPr>
          <w:rFonts w:ascii="Arial" w:hAnsi="Arial" w:cs="Arial"/>
          <w:sz w:val="20"/>
        </w:rPr>
        <w:t>.</w:t>
      </w:r>
      <w:r w:rsidR="00DF05EE" w:rsidRPr="00006DA0">
        <w:rPr>
          <w:rFonts w:ascii="Arial" w:hAnsi="Arial" w:cs="Arial"/>
          <w:sz w:val="20"/>
        </w:rPr>
        <w:t xml:space="preserve"> Smluvní strany prohlašují, že žádná část smlouvy nenaplňuje znaky obchodního tajemství dle § 504 zákona č.</w:t>
      </w:r>
      <w:r w:rsidR="002C1BC3">
        <w:rPr>
          <w:rFonts w:ascii="Arial" w:hAnsi="Arial" w:cs="Arial"/>
          <w:sz w:val="20"/>
        </w:rPr>
        <w:t> </w:t>
      </w:r>
      <w:r w:rsidR="00DF05EE" w:rsidRPr="00006DA0">
        <w:rPr>
          <w:rFonts w:ascii="Arial" w:hAnsi="Arial" w:cs="Arial"/>
          <w:sz w:val="20"/>
        </w:rPr>
        <w:t>89/2012 Sb., občanský zákoník.</w:t>
      </w:r>
    </w:p>
    <w:p w:rsidR="000F1C4E" w:rsidRPr="000F1C4E" w:rsidRDefault="000F1C4E" w:rsidP="000F1C4E">
      <w:pPr>
        <w:spacing w:before="0"/>
        <w:ind w:left="709" w:hanging="709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8.11</w:t>
      </w:r>
      <w:proofErr w:type="gramEnd"/>
      <w:r w:rsidRPr="000F1C4E">
        <w:rPr>
          <w:rFonts w:ascii="Arial" w:hAnsi="Arial" w:cs="Arial"/>
          <w:sz w:val="20"/>
        </w:rPr>
        <w:t>.</w:t>
      </w:r>
      <w:r w:rsidRPr="000F1C4E">
        <w:rPr>
          <w:rFonts w:ascii="Arial" w:hAnsi="Arial" w:cs="Arial"/>
          <w:sz w:val="20"/>
        </w:rPr>
        <w:tab/>
        <w:t>Smlouva je platná dnem jejího podpisu a účinná dnem jejího uveřejnění v registru smluv.</w:t>
      </w:r>
    </w:p>
    <w:p w:rsidR="000F1C4E" w:rsidRDefault="000F1C4E" w:rsidP="000F1C4E">
      <w:pPr>
        <w:spacing w:before="0"/>
        <w:ind w:left="709" w:hanging="709"/>
        <w:rPr>
          <w:rFonts w:ascii="Arial" w:hAnsi="Arial" w:cs="Arial"/>
          <w:sz w:val="20"/>
        </w:rPr>
      </w:pPr>
    </w:p>
    <w:p w:rsidR="00B91CF3" w:rsidRDefault="00B91CF3" w:rsidP="000F1C4E">
      <w:pPr>
        <w:spacing w:before="0"/>
        <w:ind w:left="709" w:hanging="709"/>
        <w:rPr>
          <w:rFonts w:ascii="Arial" w:hAnsi="Arial" w:cs="Arial"/>
          <w:sz w:val="20"/>
        </w:rPr>
      </w:pPr>
    </w:p>
    <w:p w:rsidR="000F1C4E" w:rsidRPr="000F1C4E" w:rsidRDefault="000F1C4E" w:rsidP="000F1C4E">
      <w:pPr>
        <w:spacing w:before="0"/>
        <w:ind w:left="709" w:hanging="709"/>
        <w:rPr>
          <w:rFonts w:ascii="Arial" w:hAnsi="Arial" w:cs="Arial"/>
          <w:sz w:val="20"/>
        </w:rPr>
      </w:pPr>
      <w:proofErr w:type="gramStart"/>
      <w:r w:rsidRPr="000F1C4E">
        <w:rPr>
          <w:rFonts w:ascii="Arial" w:hAnsi="Arial" w:cs="Arial"/>
          <w:sz w:val="20"/>
        </w:rPr>
        <w:lastRenderedPageBreak/>
        <w:t>8.</w:t>
      </w:r>
      <w:r>
        <w:rPr>
          <w:rFonts w:ascii="Arial" w:hAnsi="Arial" w:cs="Arial"/>
          <w:sz w:val="20"/>
        </w:rPr>
        <w:t>12</w:t>
      </w:r>
      <w:proofErr w:type="gramEnd"/>
      <w:r w:rsidRPr="000F1C4E">
        <w:rPr>
          <w:rFonts w:ascii="Arial" w:hAnsi="Arial" w:cs="Arial"/>
          <w:sz w:val="20"/>
        </w:rPr>
        <w:t>.</w:t>
      </w:r>
      <w:r w:rsidRPr="000F1C4E">
        <w:rPr>
          <w:rFonts w:ascii="Arial" w:hAnsi="Arial" w:cs="Arial"/>
          <w:sz w:val="20"/>
        </w:rPr>
        <w:tab/>
        <w:t>Přílohy, které jsou nedílnou součástí smlouvy:</w:t>
      </w:r>
    </w:p>
    <w:p w:rsidR="000F1C4E" w:rsidRDefault="000F1C4E" w:rsidP="000F1C4E">
      <w:pPr>
        <w:spacing w:before="0"/>
        <w:ind w:left="709" w:hanging="709"/>
        <w:rPr>
          <w:rFonts w:ascii="Arial" w:hAnsi="Arial" w:cs="Arial"/>
          <w:sz w:val="20"/>
        </w:rPr>
      </w:pPr>
    </w:p>
    <w:p w:rsidR="000F1C4E" w:rsidRPr="008E5DDF" w:rsidRDefault="000F1C4E" w:rsidP="000F1C4E">
      <w:pPr>
        <w:spacing w:before="0"/>
        <w:ind w:left="709" w:hanging="1"/>
        <w:rPr>
          <w:rFonts w:ascii="Arial" w:hAnsi="Arial" w:cs="Arial"/>
          <w:sz w:val="20"/>
        </w:rPr>
      </w:pPr>
      <w:r w:rsidRPr="000F1C4E">
        <w:rPr>
          <w:rFonts w:ascii="Arial" w:hAnsi="Arial" w:cs="Arial"/>
          <w:sz w:val="20"/>
        </w:rPr>
        <w:t xml:space="preserve">Příloha č. 1 </w:t>
      </w:r>
      <w:r>
        <w:rPr>
          <w:rFonts w:ascii="Arial" w:hAnsi="Arial" w:cs="Arial"/>
          <w:sz w:val="20"/>
        </w:rPr>
        <w:t>Seznam odběrných míst.</w:t>
      </w:r>
    </w:p>
    <w:p w:rsidR="0006581C" w:rsidRPr="008E5DDF" w:rsidRDefault="0006581C" w:rsidP="00462C04">
      <w:pPr>
        <w:tabs>
          <w:tab w:val="left" w:pos="709"/>
        </w:tabs>
        <w:spacing w:before="0"/>
        <w:rPr>
          <w:rFonts w:ascii="Arial" w:hAnsi="Arial" w:cs="Arial"/>
          <w:sz w:val="20"/>
        </w:rPr>
      </w:pPr>
    </w:p>
    <w:p w:rsidR="00A7000A" w:rsidRPr="008E5DDF" w:rsidRDefault="00A7000A" w:rsidP="00A7000A">
      <w:pPr>
        <w:rPr>
          <w:rFonts w:ascii="Arial" w:hAnsi="Arial" w:cs="Arial"/>
          <w:color w:val="000000"/>
        </w:rPr>
      </w:pPr>
    </w:p>
    <w:p w:rsidR="00A7000A" w:rsidRPr="008E5DDF" w:rsidRDefault="00A7000A" w:rsidP="00A7000A">
      <w:pPr>
        <w:rPr>
          <w:rFonts w:ascii="Arial" w:hAnsi="Arial" w:cs="Arial"/>
          <w:sz w:val="20"/>
        </w:rPr>
      </w:pPr>
      <w:r w:rsidRPr="008E5DDF">
        <w:rPr>
          <w:rFonts w:ascii="Arial" w:hAnsi="Arial" w:cs="Arial"/>
          <w:sz w:val="20"/>
        </w:rPr>
        <w:t>V Uherském Brodě dne:</w:t>
      </w:r>
      <w:r w:rsidRPr="008E5DDF">
        <w:rPr>
          <w:rFonts w:ascii="Arial" w:hAnsi="Arial" w:cs="Arial"/>
          <w:sz w:val="20"/>
        </w:rPr>
        <w:tab/>
      </w:r>
      <w:r w:rsidRPr="008E5DDF">
        <w:rPr>
          <w:rFonts w:ascii="Arial" w:hAnsi="Arial" w:cs="Arial"/>
          <w:sz w:val="20"/>
        </w:rPr>
        <w:tab/>
      </w:r>
      <w:r w:rsidRPr="008E5DDF">
        <w:rPr>
          <w:rFonts w:ascii="Arial" w:hAnsi="Arial" w:cs="Arial"/>
          <w:sz w:val="20"/>
        </w:rPr>
        <w:tab/>
      </w:r>
      <w:r w:rsidRPr="008E5DDF">
        <w:rPr>
          <w:rFonts w:ascii="Arial" w:hAnsi="Arial" w:cs="Arial"/>
          <w:sz w:val="20"/>
        </w:rPr>
        <w:tab/>
      </w:r>
      <w:r w:rsidRPr="008E5DDF">
        <w:rPr>
          <w:rFonts w:ascii="Arial" w:hAnsi="Arial" w:cs="Arial"/>
          <w:sz w:val="20"/>
        </w:rPr>
        <w:tab/>
        <w:t>V </w:t>
      </w:r>
      <w:r w:rsidR="00204D1C">
        <w:rPr>
          <w:rFonts w:ascii="Arial" w:hAnsi="Arial" w:cs="Arial"/>
          <w:sz w:val="20"/>
        </w:rPr>
        <w:t>……</w:t>
      </w:r>
      <w:r w:rsidRPr="008E5DDF">
        <w:rPr>
          <w:rFonts w:ascii="Arial" w:hAnsi="Arial" w:cs="Arial"/>
          <w:sz w:val="20"/>
        </w:rPr>
        <w:t xml:space="preserve"> dne: </w:t>
      </w:r>
    </w:p>
    <w:p w:rsidR="00A7000A" w:rsidRPr="008E5DDF" w:rsidRDefault="00A7000A" w:rsidP="00A7000A">
      <w:pPr>
        <w:rPr>
          <w:rFonts w:ascii="Arial" w:hAnsi="Arial" w:cs="Arial"/>
          <w:color w:val="000000"/>
          <w:sz w:val="20"/>
        </w:rPr>
      </w:pPr>
      <w:r w:rsidRPr="008E5DDF">
        <w:rPr>
          <w:rFonts w:ascii="Arial" w:hAnsi="Arial" w:cs="Arial"/>
          <w:color w:val="000000"/>
          <w:sz w:val="20"/>
        </w:rPr>
        <w:t>za objednatele:</w:t>
      </w: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  <w:t>za zhotovitele:</w:t>
      </w:r>
    </w:p>
    <w:p w:rsidR="00A7000A" w:rsidRDefault="00A7000A" w:rsidP="00A7000A">
      <w:pPr>
        <w:rPr>
          <w:rFonts w:ascii="Arial" w:hAnsi="Arial" w:cs="Arial"/>
          <w:color w:val="000000"/>
          <w:sz w:val="20"/>
        </w:rPr>
      </w:pPr>
    </w:p>
    <w:p w:rsidR="00204D1C" w:rsidRPr="008E5DDF" w:rsidRDefault="00204D1C" w:rsidP="00A7000A">
      <w:pPr>
        <w:rPr>
          <w:rFonts w:ascii="Arial" w:hAnsi="Arial" w:cs="Arial"/>
          <w:color w:val="000000"/>
          <w:sz w:val="20"/>
        </w:rPr>
      </w:pPr>
    </w:p>
    <w:p w:rsidR="00A7000A" w:rsidRPr="008E5DDF" w:rsidRDefault="00A7000A" w:rsidP="00A7000A">
      <w:pPr>
        <w:rPr>
          <w:rFonts w:ascii="Arial" w:hAnsi="Arial" w:cs="Arial"/>
          <w:color w:val="000000"/>
          <w:sz w:val="20"/>
        </w:rPr>
      </w:pPr>
      <w:r w:rsidRPr="008E5DDF">
        <w:rPr>
          <w:rFonts w:ascii="Arial" w:hAnsi="Arial" w:cs="Arial"/>
          <w:color w:val="000000"/>
          <w:sz w:val="20"/>
        </w:rPr>
        <w:t>.........................................</w:t>
      </w: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  <w:t>...........................................</w:t>
      </w:r>
    </w:p>
    <w:p w:rsidR="00204D1C" w:rsidRPr="0014077C" w:rsidRDefault="00204D1C" w:rsidP="00204D1C">
      <w:pPr>
        <w:pStyle w:val="Normal1"/>
        <w:keepNext/>
        <w:spacing w:before="0" w:after="0" w:line="280" w:lineRule="atLeast"/>
        <w:jc w:val="left"/>
        <w:rPr>
          <w:rFonts w:cs="Arial"/>
          <w:b/>
          <w:sz w:val="20"/>
        </w:rPr>
      </w:pPr>
      <w:r w:rsidRPr="0014077C">
        <w:rPr>
          <w:rFonts w:cs="Arial"/>
          <w:b/>
          <w:sz w:val="20"/>
        </w:rPr>
        <w:t>TSUB, příspěvková organizace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……….</w:t>
      </w:r>
    </w:p>
    <w:p w:rsidR="00204D1C" w:rsidRPr="0014077C" w:rsidRDefault="00204D1C" w:rsidP="00204D1C">
      <w:pPr>
        <w:keepNext/>
        <w:spacing w:line="280" w:lineRule="atLeast"/>
        <w:jc w:val="left"/>
        <w:rPr>
          <w:rFonts w:ascii="Arial" w:hAnsi="Arial" w:cs="Arial"/>
          <w:sz w:val="20"/>
        </w:rPr>
      </w:pPr>
      <w:r w:rsidRPr="0014077C">
        <w:rPr>
          <w:rFonts w:ascii="Arial" w:hAnsi="Arial" w:cs="Arial"/>
          <w:sz w:val="20"/>
        </w:rPr>
        <w:t>Ing. Bohumír Gottfried</w:t>
      </w:r>
      <w:r>
        <w:rPr>
          <w:rFonts w:ascii="Arial" w:hAnsi="Arial" w:cs="Arial"/>
          <w:sz w:val="20"/>
        </w:rPr>
        <w:t xml:space="preserve">, </w:t>
      </w:r>
      <w:r w:rsidRPr="0014077C">
        <w:rPr>
          <w:rFonts w:ascii="Arial" w:hAnsi="Arial" w:cs="Arial"/>
          <w:sz w:val="20"/>
        </w:rPr>
        <w:t>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….</w:t>
      </w:r>
    </w:p>
    <w:p w:rsidR="00A7000A" w:rsidRPr="008E5DDF" w:rsidRDefault="00A7000A" w:rsidP="00204D1C">
      <w:pPr>
        <w:rPr>
          <w:rFonts w:ascii="Arial" w:hAnsi="Arial" w:cs="Arial"/>
          <w:color w:val="000000"/>
          <w:sz w:val="20"/>
        </w:rPr>
      </w:pP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</w:r>
      <w:r w:rsidRPr="008E5DDF">
        <w:rPr>
          <w:rFonts w:ascii="Arial" w:hAnsi="Arial" w:cs="Arial"/>
          <w:color w:val="000000"/>
          <w:sz w:val="20"/>
        </w:rPr>
        <w:tab/>
        <w:t xml:space="preserve">             </w:t>
      </w:r>
    </w:p>
    <w:p w:rsidR="00A7000A" w:rsidRPr="008E5DDF" w:rsidRDefault="00A7000A" w:rsidP="00462C04">
      <w:pPr>
        <w:tabs>
          <w:tab w:val="left" w:pos="709"/>
        </w:tabs>
        <w:spacing w:before="0"/>
        <w:rPr>
          <w:rFonts w:ascii="Arial" w:hAnsi="Arial" w:cs="Arial"/>
          <w:sz w:val="20"/>
        </w:rPr>
      </w:pPr>
    </w:p>
    <w:sectPr w:rsidR="00A7000A" w:rsidRPr="008E5DDF" w:rsidSect="0071259E">
      <w:footerReference w:type="even" r:id="rId9"/>
      <w:footerReference w:type="default" r:id="rId10"/>
      <w:footerReference w:type="first" r:id="rId11"/>
      <w:pgSz w:w="11907" w:h="16840" w:code="9"/>
      <w:pgMar w:top="1134" w:right="1417" w:bottom="1079" w:left="1418" w:header="56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C0" w:rsidRDefault="006D4DC0">
      <w:pPr>
        <w:spacing w:before="0"/>
      </w:pPr>
      <w:r>
        <w:separator/>
      </w:r>
    </w:p>
  </w:endnote>
  <w:endnote w:type="continuationSeparator" w:id="0">
    <w:p w:rsidR="006D4DC0" w:rsidRDefault="006D4D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84E" w:rsidRDefault="0013084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84E" w:rsidRDefault="0013084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0A" w:rsidRPr="0092784B" w:rsidRDefault="00D66248" w:rsidP="00D66248">
    <w:pPr>
      <w:pStyle w:val="Zpat"/>
      <w:jc w:val="left"/>
      <w:rPr>
        <w:rFonts w:ascii="Arial" w:hAnsi="Arial" w:cs="Arial"/>
        <w:i/>
        <w:sz w:val="16"/>
        <w:szCs w:val="16"/>
      </w:rPr>
    </w:pPr>
    <w:r w:rsidRPr="0092784B">
      <w:rPr>
        <w:rFonts w:ascii="Arial" w:hAnsi="Arial" w:cs="Arial"/>
        <w:b/>
        <w:i/>
        <w:sz w:val="16"/>
        <w:szCs w:val="16"/>
      </w:rPr>
      <w:tab/>
    </w:r>
    <w:r w:rsidRPr="0071259E">
      <w:rPr>
        <w:rFonts w:ascii="Arial" w:hAnsi="Arial" w:cs="Arial"/>
        <w:sz w:val="16"/>
        <w:szCs w:val="16"/>
      </w:rPr>
      <w:t>Činnost energetického managementu města Uherský Brod</w:t>
    </w:r>
    <w:r w:rsidRPr="0092784B">
      <w:rPr>
        <w:rFonts w:ascii="Arial" w:hAnsi="Arial" w:cs="Arial"/>
        <w:i/>
        <w:sz w:val="16"/>
        <w:szCs w:val="16"/>
      </w:rPr>
      <w:t xml:space="preserve"> </w:t>
    </w:r>
    <w:r w:rsidRPr="0092784B">
      <w:rPr>
        <w:rFonts w:ascii="Arial" w:hAnsi="Arial" w:cs="Arial"/>
        <w:i/>
        <w:sz w:val="16"/>
        <w:szCs w:val="16"/>
      </w:rPr>
      <w:tab/>
    </w:r>
    <w:r w:rsidR="00A7000A" w:rsidRPr="0092784B">
      <w:rPr>
        <w:rFonts w:ascii="Arial" w:hAnsi="Arial" w:cs="Arial"/>
        <w:i/>
        <w:sz w:val="16"/>
        <w:szCs w:val="16"/>
      </w:rPr>
      <w:fldChar w:fldCharType="begin"/>
    </w:r>
    <w:r w:rsidR="00A7000A" w:rsidRPr="0092784B">
      <w:rPr>
        <w:rFonts w:ascii="Arial" w:hAnsi="Arial" w:cs="Arial"/>
        <w:i/>
        <w:sz w:val="16"/>
        <w:szCs w:val="16"/>
      </w:rPr>
      <w:instrText>PAGE   \* MERGEFORMAT</w:instrText>
    </w:r>
    <w:r w:rsidR="00A7000A" w:rsidRPr="0092784B">
      <w:rPr>
        <w:rFonts w:ascii="Arial" w:hAnsi="Arial" w:cs="Arial"/>
        <w:i/>
        <w:sz w:val="16"/>
        <w:szCs w:val="16"/>
      </w:rPr>
      <w:fldChar w:fldCharType="separate"/>
    </w:r>
    <w:r w:rsidR="001637E0">
      <w:rPr>
        <w:rFonts w:ascii="Arial" w:hAnsi="Arial" w:cs="Arial"/>
        <w:i/>
        <w:noProof/>
        <w:sz w:val="16"/>
        <w:szCs w:val="16"/>
      </w:rPr>
      <w:t>2</w:t>
    </w:r>
    <w:r w:rsidR="00A7000A" w:rsidRPr="0092784B">
      <w:rPr>
        <w:rFonts w:ascii="Arial" w:hAnsi="Arial" w:cs="Arial"/>
        <w:i/>
        <w:sz w:val="16"/>
        <w:szCs w:val="16"/>
      </w:rPr>
      <w:fldChar w:fldCharType="end"/>
    </w:r>
  </w:p>
  <w:p w:rsidR="0013084E" w:rsidRPr="00A7000A" w:rsidRDefault="0013084E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9E" w:rsidRDefault="0071259E" w:rsidP="0071259E">
    <w:pPr>
      <w:pStyle w:val="Zpat"/>
      <w:jc w:val="center"/>
    </w:pPr>
    <w:r w:rsidRPr="0071259E">
      <w:rPr>
        <w:rFonts w:ascii="Arial" w:hAnsi="Arial" w:cs="Arial"/>
        <w:sz w:val="16"/>
        <w:szCs w:val="16"/>
      </w:rPr>
      <w:t>Činnost energetického managementu města Uherský Brod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C0" w:rsidRDefault="006D4DC0">
      <w:pPr>
        <w:spacing w:before="0"/>
      </w:pPr>
      <w:r>
        <w:separator/>
      </w:r>
    </w:p>
  </w:footnote>
  <w:footnote w:type="continuationSeparator" w:id="0">
    <w:p w:rsidR="006D4DC0" w:rsidRDefault="006D4DC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msoF4F"/>
      </v:shape>
    </w:pict>
  </w:numPicBullet>
  <w:abstractNum w:abstractNumId="0">
    <w:nsid w:val="0147280D"/>
    <w:multiLevelType w:val="multilevel"/>
    <w:tmpl w:val="E7983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C460E2"/>
    <w:multiLevelType w:val="multilevel"/>
    <w:tmpl w:val="75687E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65928C2"/>
    <w:multiLevelType w:val="hybridMultilevel"/>
    <w:tmpl w:val="C26C36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64D66"/>
    <w:multiLevelType w:val="hybridMultilevel"/>
    <w:tmpl w:val="85406B5C"/>
    <w:lvl w:ilvl="0" w:tplc="BC2C8D3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D937B98"/>
    <w:multiLevelType w:val="multilevel"/>
    <w:tmpl w:val="A3B499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bullet"/>
      <w:lvlText w:val=""/>
      <w:lvlPicBulletId w:val="0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>
    <w:nsid w:val="19201B05"/>
    <w:multiLevelType w:val="hybridMultilevel"/>
    <w:tmpl w:val="A810F6B6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E6425E2"/>
    <w:multiLevelType w:val="multilevel"/>
    <w:tmpl w:val="FDA68C5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A37F71"/>
    <w:multiLevelType w:val="multilevel"/>
    <w:tmpl w:val="7C3EEA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>
    <w:nsid w:val="2078586C"/>
    <w:multiLevelType w:val="hybridMultilevel"/>
    <w:tmpl w:val="FBCC43DE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2402B294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  <w:sz w:val="16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>
    <w:nsid w:val="23BD3754"/>
    <w:multiLevelType w:val="hybridMultilevel"/>
    <w:tmpl w:val="C430DD94"/>
    <w:lvl w:ilvl="0" w:tplc="176021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BA69B5"/>
    <w:multiLevelType w:val="hybridMultilevel"/>
    <w:tmpl w:val="0E10E520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3A2826"/>
    <w:multiLevelType w:val="hybridMultilevel"/>
    <w:tmpl w:val="F8D0C5B2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C4B6A9F"/>
    <w:multiLevelType w:val="hybridMultilevel"/>
    <w:tmpl w:val="2AB6E6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3628A6"/>
    <w:multiLevelType w:val="hybridMultilevel"/>
    <w:tmpl w:val="152A4A86"/>
    <w:lvl w:ilvl="0" w:tplc="E4BC9A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C2543"/>
    <w:multiLevelType w:val="multilevel"/>
    <w:tmpl w:val="C430DD9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37FBC"/>
    <w:multiLevelType w:val="hybridMultilevel"/>
    <w:tmpl w:val="18D4FC86"/>
    <w:lvl w:ilvl="0" w:tplc="6B586D8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5762C82"/>
    <w:multiLevelType w:val="multilevel"/>
    <w:tmpl w:val="4B6260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BC81639"/>
    <w:multiLevelType w:val="hybridMultilevel"/>
    <w:tmpl w:val="7C3EEAE8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2402B294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  <w:sz w:val="16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8">
    <w:nsid w:val="3D6B6E91"/>
    <w:multiLevelType w:val="multilevel"/>
    <w:tmpl w:val="D0F269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bullet"/>
      <w:lvlText w:val="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3EE16E0E"/>
    <w:multiLevelType w:val="multilevel"/>
    <w:tmpl w:val="FE3AB2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41A64642"/>
    <w:multiLevelType w:val="hybridMultilevel"/>
    <w:tmpl w:val="24844CE2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4C4083F6">
      <w:start w:val="1"/>
      <w:numFmt w:val="bullet"/>
      <w:lvlText w:val="►"/>
      <w:lvlJc w:val="left"/>
      <w:pPr>
        <w:tabs>
          <w:tab w:val="num" w:pos="1983"/>
        </w:tabs>
        <w:ind w:left="1983" w:hanging="360"/>
      </w:pPr>
      <w:rPr>
        <w:rFonts w:ascii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>
    <w:nsid w:val="450E659D"/>
    <w:multiLevelType w:val="hybridMultilevel"/>
    <w:tmpl w:val="3B5EF95A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>
    <w:nsid w:val="472D3AC5"/>
    <w:multiLevelType w:val="hybridMultilevel"/>
    <w:tmpl w:val="87CC01EA"/>
    <w:lvl w:ilvl="0" w:tplc="5442FA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CBE67FC"/>
    <w:multiLevelType w:val="multilevel"/>
    <w:tmpl w:val="F88C98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502675C7"/>
    <w:multiLevelType w:val="multilevel"/>
    <w:tmpl w:val="F640B9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B67B03"/>
    <w:multiLevelType w:val="multilevel"/>
    <w:tmpl w:val="58FC34E6"/>
    <w:lvl w:ilvl="0">
      <w:start w:val="3"/>
      <w:numFmt w:val="decimal"/>
      <w:suff w:val="nothing"/>
      <w:lvlText w:val="%1."/>
      <w:lvlJc w:val="left"/>
      <w:pPr>
        <w:ind w:left="5443" w:hanging="1474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90"/>
        </w:tabs>
        <w:ind w:left="4990" w:hanging="1021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6294"/>
        </w:tabs>
        <w:ind w:left="6294" w:hanging="160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%4.%5."/>
      <w:lvlJc w:val="left"/>
      <w:pPr>
        <w:tabs>
          <w:tab w:val="num" w:pos="6489"/>
        </w:tabs>
        <w:ind w:left="6201" w:hanging="792"/>
      </w:pPr>
      <w:rPr>
        <w:rFonts w:hint="default"/>
      </w:rPr>
    </w:lvl>
    <w:lvl w:ilvl="5">
      <w:start w:val="1"/>
      <w:numFmt w:val="decimal"/>
      <w:lvlText w:val="%1.%2.%3.%4%5.%6."/>
      <w:lvlJc w:val="left"/>
      <w:pPr>
        <w:tabs>
          <w:tab w:val="num" w:pos="6849"/>
        </w:tabs>
        <w:ind w:left="67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9"/>
        </w:tabs>
        <w:ind w:left="72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7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9"/>
        </w:tabs>
        <w:ind w:left="8289" w:hanging="1440"/>
      </w:pPr>
      <w:rPr>
        <w:rFonts w:hint="default"/>
      </w:rPr>
    </w:lvl>
  </w:abstractNum>
  <w:abstractNum w:abstractNumId="26">
    <w:nsid w:val="5979497D"/>
    <w:multiLevelType w:val="hybridMultilevel"/>
    <w:tmpl w:val="C7F6AE7C"/>
    <w:lvl w:ilvl="0" w:tplc="DA3229B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2B0C0E"/>
    <w:multiLevelType w:val="hybridMultilevel"/>
    <w:tmpl w:val="D972A29E"/>
    <w:lvl w:ilvl="0" w:tplc="FB382A1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2094F64"/>
    <w:multiLevelType w:val="multilevel"/>
    <w:tmpl w:val="98CC4F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62DA0636"/>
    <w:multiLevelType w:val="hybridMultilevel"/>
    <w:tmpl w:val="F640B9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531D0E"/>
    <w:multiLevelType w:val="hybridMultilevel"/>
    <w:tmpl w:val="A3B4999E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07">
      <w:start w:val="1"/>
      <w:numFmt w:val="bullet"/>
      <w:lvlText w:val=""/>
      <w:lvlPicBulletId w:val="0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>
    <w:nsid w:val="71F62C98"/>
    <w:multiLevelType w:val="hybridMultilevel"/>
    <w:tmpl w:val="DB669736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8CD8E05A">
      <w:start w:val="1"/>
      <w:numFmt w:val="lowerLetter"/>
      <w:lvlText w:val="%3)"/>
      <w:lvlJc w:val="left"/>
      <w:pPr>
        <w:tabs>
          <w:tab w:val="num" w:pos="1983"/>
        </w:tabs>
        <w:ind w:left="1983" w:hanging="360"/>
      </w:pPr>
      <w:rPr>
        <w:rFonts w:cs="Times New Roman"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2">
    <w:nsid w:val="720D2068"/>
    <w:multiLevelType w:val="hybridMultilevel"/>
    <w:tmpl w:val="D0F2699E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09">
      <w:start w:val="1"/>
      <w:numFmt w:val="bullet"/>
      <w:lvlText w:val="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3">
    <w:nsid w:val="7E027775"/>
    <w:multiLevelType w:val="hybridMultilevel"/>
    <w:tmpl w:val="323469BE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E1D75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5"/>
  </w:num>
  <w:num w:numId="2">
    <w:abstractNumId w:val="0"/>
  </w:num>
  <w:num w:numId="3">
    <w:abstractNumId w:val="23"/>
  </w:num>
  <w:num w:numId="4">
    <w:abstractNumId w:val="6"/>
  </w:num>
  <w:num w:numId="5">
    <w:abstractNumId w:val="28"/>
  </w:num>
  <w:num w:numId="6">
    <w:abstractNumId w:val="13"/>
  </w:num>
  <w:num w:numId="7">
    <w:abstractNumId w:val="34"/>
    <w:lvlOverride w:ilvl="0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2"/>
  </w:num>
  <w:num w:numId="14">
    <w:abstractNumId w:val="29"/>
  </w:num>
  <w:num w:numId="15">
    <w:abstractNumId w:val="24"/>
  </w:num>
  <w:num w:numId="16">
    <w:abstractNumId w:val="9"/>
  </w:num>
  <w:num w:numId="17">
    <w:abstractNumId w:val="7"/>
  </w:num>
  <w:num w:numId="18">
    <w:abstractNumId w:val="32"/>
  </w:num>
  <w:num w:numId="19">
    <w:abstractNumId w:val="19"/>
  </w:num>
  <w:num w:numId="20">
    <w:abstractNumId w:val="1"/>
  </w:num>
  <w:num w:numId="21">
    <w:abstractNumId w:val="14"/>
  </w:num>
  <w:num w:numId="22">
    <w:abstractNumId w:val="12"/>
  </w:num>
  <w:num w:numId="23">
    <w:abstractNumId w:val="18"/>
  </w:num>
  <w:num w:numId="24">
    <w:abstractNumId w:val="30"/>
  </w:num>
  <w:num w:numId="25">
    <w:abstractNumId w:val="4"/>
  </w:num>
  <w:num w:numId="26">
    <w:abstractNumId w:val="20"/>
  </w:num>
  <w:num w:numId="27">
    <w:abstractNumId w:val="26"/>
  </w:num>
  <w:num w:numId="28">
    <w:abstractNumId w:val="31"/>
  </w:num>
  <w:num w:numId="29">
    <w:abstractNumId w:val="33"/>
  </w:num>
  <w:num w:numId="30">
    <w:abstractNumId w:val="3"/>
  </w:num>
  <w:num w:numId="31">
    <w:abstractNumId w:val="11"/>
  </w:num>
  <w:num w:numId="32">
    <w:abstractNumId w:val="22"/>
  </w:num>
  <w:num w:numId="33">
    <w:abstractNumId w:val="10"/>
  </w:num>
  <w:num w:numId="34">
    <w:abstractNumId w:val="15"/>
  </w:num>
  <w:num w:numId="35">
    <w:abstractNumId w:val="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04"/>
    <w:rsid w:val="00003278"/>
    <w:rsid w:val="00005BD4"/>
    <w:rsid w:val="00006DA0"/>
    <w:rsid w:val="0002741E"/>
    <w:rsid w:val="000306D5"/>
    <w:rsid w:val="000311E4"/>
    <w:rsid w:val="00033C14"/>
    <w:rsid w:val="00035A85"/>
    <w:rsid w:val="000411AA"/>
    <w:rsid w:val="00045E25"/>
    <w:rsid w:val="00046900"/>
    <w:rsid w:val="00050A15"/>
    <w:rsid w:val="00054B08"/>
    <w:rsid w:val="00054F50"/>
    <w:rsid w:val="0006581C"/>
    <w:rsid w:val="00065ECA"/>
    <w:rsid w:val="000669A1"/>
    <w:rsid w:val="00076DE7"/>
    <w:rsid w:val="00092AE8"/>
    <w:rsid w:val="000A349F"/>
    <w:rsid w:val="000A3955"/>
    <w:rsid w:val="000D000A"/>
    <w:rsid w:val="000D0881"/>
    <w:rsid w:val="000F0CFF"/>
    <w:rsid w:val="000F1C4E"/>
    <w:rsid w:val="001016B1"/>
    <w:rsid w:val="001048B5"/>
    <w:rsid w:val="00110732"/>
    <w:rsid w:val="00124DD8"/>
    <w:rsid w:val="0013084E"/>
    <w:rsid w:val="00135AAF"/>
    <w:rsid w:val="00150269"/>
    <w:rsid w:val="001546D1"/>
    <w:rsid w:val="00156436"/>
    <w:rsid w:val="001627A3"/>
    <w:rsid w:val="001637E0"/>
    <w:rsid w:val="00166269"/>
    <w:rsid w:val="001776A1"/>
    <w:rsid w:val="001804F6"/>
    <w:rsid w:val="00180664"/>
    <w:rsid w:val="00191D98"/>
    <w:rsid w:val="001935B9"/>
    <w:rsid w:val="0019696E"/>
    <w:rsid w:val="001C31A2"/>
    <w:rsid w:val="001C3625"/>
    <w:rsid w:val="001C7AD5"/>
    <w:rsid w:val="001D31A5"/>
    <w:rsid w:val="001D5BDF"/>
    <w:rsid w:val="00204350"/>
    <w:rsid w:val="00204D1C"/>
    <w:rsid w:val="002214D0"/>
    <w:rsid w:val="00222835"/>
    <w:rsid w:val="00235CD5"/>
    <w:rsid w:val="002553CB"/>
    <w:rsid w:val="002579CE"/>
    <w:rsid w:val="00262447"/>
    <w:rsid w:val="00265EB9"/>
    <w:rsid w:val="00270AE3"/>
    <w:rsid w:val="00271010"/>
    <w:rsid w:val="00273FE7"/>
    <w:rsid w:val="002A408B"/>
    <w:rsid w:val="002A735B"/>
    <w:rsid w:val="002A759C"/>
    <w:rsid w:val="002A7B86"/>
    <w:rsid w:val="002B5803"/>
    <w:rsid w:val="002C1BC3"/>
    <w:rsid w:val="002D09E6"/>
    <w:rsid w:val="002D1F49"/>
    <w:rsid w:val="002D3884"/>
    <w:rsid w:val="002D5864"/>
    <w:rsid w:val="002E3253"/>
    <w:rsid w:val="002E3F4A"/>
    <w:rsid w:val="002F618A"/>
    <w:rsid w:val="002F7093"/>
    <w:rsid w:val="003102FC"/>
    <w:rsid w:val="0031534F"/>
    <w:rsid w:val="00337014"/>
    <w:rsid w:val="003378E0"/>
    <w:rsid w:val="003420A3"/>
    <w:rsid w:val="00342FBF"/>
    <w:rsid w:val="00343713"/>
    <w:rsid w:val="00355025"/>
    <w:rsid w:val="00364E08"/>
    <w:rsid w:val="00365BA4"/>
    <w:rsid w:val="003754DE"/>
    <w:rsid w:val="003756FB"/>
    <w:rsid w:val="00384650"/>
    <w:rsid w:val="003871AF"/>
    <w:rsid w:val="003904BE"/>
    <w:rsid w:val="00391A82"/>
    <w:rsid w:val="00393E4A"/>
    <w:rsid w:val="00396282"/>
    <w:rsid w:val="0039635E"/>
    <w:rsid w:val="003A36DB"/>
    <w:rsid w:val="003A4E4B"/>
    <w:rsid w:val="003B3521"/>
    <w:rsid w:val="003D698A"/>
    <w:rsid w:val="003E7EC2"/>
    <w:rsid w:val="003F08A8"/>
    <w:rsid w:val="003F31C7"/>
    <w:rsid w:val="004015F4"/>
    <w:rsid w:val="00401D7C"/>
    <w:rsid w:val="00430AD3"/>
    <w:rsid w:val="00454C17"/>
    <w:rsid w:val="00462C04"/>
    <w:rsid w:val="00483E3C"/>
    <w:rsid w:val="00492879"/>
    <w:rsid w:val="00495ECD"/>
    <w:rsid w:val="004A47A3"/>
    <w:rsid w:val="004C29F7"/>
    <w:rsid w:val="004F3106"/>
    <w:rsid w:val="00504E29"/>
    <w:rsid w:val="0051274F"/>
    <w:rsid w:val="00524921"/>
    <w:rsid w:val="005253C2"/>
    <w:rsid w:val="00525DAB"/>
    <w:rsid w:val="005305C7"/>
    <w:rsid w:val="00545946"/>
    <w:rsid w:val="00550169"/>
    <w:rsid w:val="00554168"/>
    <w:rsid w:val="00560B71"/>
    <w:rsid w:val="00572C76"/>
    <w:rsid w:val="005978B3"/>
    <w:rsid w:val="005B63EE"/>
    <w:rsid w:val="005B7436"/>
    <w:rsid w:val="005D26A5"/>
    <w:rsid w:val="005D61BD"/>
    <w:rsid w:val="00605D6E"/>
    <w:rsid w:val="006138A1"/>
    <w:rsid w:val="00620ED7"/>
    <w:rsid w:val="0062281D"/>
    <w:rsid w:val="00623C17"/>
    <w:rsid w:val="0062416F"/>
    <w:rsid w:val="00627B82"/>
    <w:rsid w:val="00636E12"/>
    <w:rsid w:val="006424FC"/>
    <w:rsid w:val="00646E79"/>
    <w:rsid w:val="00655DC0"/>
    <w:rsid w:val="00695927"/>
    <w:rsid w:val="006974F7"/>
    <w:rsid w:val="006C2556"/>
    <w:rsid w:val="006C6B70"/>
    <w:rsid w:val="006D4DC0"/>
    <w:rsid w:val="006D7AF8"/>
    <w:rsid w:val="006E3142"/>
    <w:rsid w:val="006F51C7"/>
    <w:rsid w:val="006F6EA1"/>
    <w:rsid w:val="00700695"/>
    <w:rsid w:val="007100F1"/>
    <w:rsid w:val="0071259E"/>
    <w:rsid w:val="007229CB"/>
    <w:rsid w:val="007245D9"/>
    <w:rsid w:val="00724B44"/>
    <w:rsid w:val="00731478"/>
    <w:rsid w:val="00736033"/>
    <w:rsid w:val="0075239C"/>
    <w:rsid w:val="00761278"/>
    <w:rsid w:val="00762215"/>
    <w:rsid w:val="0077451F"/>
    <w:rsid w:val="00792C2C"/>
    <w:rsid w:val="007C1796"/>
    <w:rsid w:val="007C4503"/>
    <w:rsid w:val="007C6B73"/>
    <w:rsid w:val="007D3C75"/>
    <w:rsid w:val="007D465E"/>
    <w:rsid w:val="007E17AF"/>
    <w:rsid w:val="007E3602"/>
    <w:rsid w:val="007E4EEC"/>
    <w:rsid w:val="007F0CBC"/>
    <w:rsid w:val="007F15A5"/>
    <w:rsid w:val="007F1800"/>
    <w:rsid w:val="007F3907"/>
    <w:rsid w:val="0080108D"/>
    <w:rsid w:val="00801CB5"/>
    <w:rsid w:val="00804484"/>
    <w:rsid w:val="00813FE5"/>
    <w:rsid w:val="00814A56"/>
    <w:rsid w:val="00824E68"/>
    <w:rsid w:val="00825FC4"/>
    <w:rsid w:val="0083487D"/>
    <w:rsid w:val="00852828"/>
    <w:rsid w:val="00864D63"/>
    <w:rsid w:val="008672FB"/>
    <w:rsid w:val="00870CF8"/>
    <w:rsid w:val="008717E0"/>
    <w:rsid w:val="008977A2"/>
    <w:rsid w:val="008A7C4B"/>
    <w:rsid w:val="008B176B"/>
    <w:rsid w:val="008B6E24"/>
    <w:rsid w:val="008C2134"/>
    <w:rsid w:val="008C2931"/>
    <w:rsid w:val="008C3194"/>
    <w:rsid w:val="008C535B"/>
    <w:rsid w:val="008E03A3"/>
    <w:rsid w:val="008E5DDF"/>
    <w:rsid w:val="008E7958"/>
    <w:rsid w:val="009174C9"/>
    <w:rsid w:val="00924E8F"/>
    <w:rsid w:val="009262EC"/>
    <w:rsid w:val="0092784B"/>
    <w:rsid w:val="00934185"/>
    <w:rsid w:val="00950FD8"/>
    <w:rsid w:val="0095489B"/>
    <w:rsid w:val="00955DCD"/>
    <w:rsid w:val="00961497"/>
    <w:rsid w:val="0096513B"/>
    <w:rsid w:val="00982B04"/>
    <w:rsid w:val="009857B5"/>
    <w:rsid w:val="00996BAB"/>
    <w:rsid w:val="009B2BBC"/>
    <w:rsid w:val="009C0FCF"/>
    <w:rsid w:val="009C53C7"/>
    <w:rsid w:val="009C77A8"/>
    <w:rsid w:val="009D0EFD"/>
    <w:rsid w:val="009D49AA"/>
    <w:rsid w:val="009D5F52"/>
    <w:rsid w:val="009E3538"/>
    <w:rsid w:val="009F6272"/>
    <w:rsid w:val="00A14251"/>
    <w:rsid w:val="00A21693"/>
    <w:rsid w:val="00A25889"/>
    <w:rsid w:val="00A264A5"/>
    <w:rsid w:val="00A34D02"/>
    <w:rsid w:val="00A56C4C"/>
    <w:rsid w:val="00A5742F"/>
    <w:rsid w:val="00A57BFB"/>
    <w:rsid w:val="00A57C5D"/>
    <w:rsid w:val="00A60C8D"/>
    <w:rsid w:val="00A62F15"/>
    <w:rsid w:val="00A7000A"/>
    <w:rsid w:val="00A82558"/>
    <w:rsid w:val="00A82D44"/>
    <w:rsid w:val="00AA6EAF"/>
    <w:rsid w:val="00AB13B2"/>
    <w:rsid w:val="00AC04D6"/>
    <w:rsid w:val="00AD3780"/>
    <w:rsid w:val="00AD64A7"/>
    <w:rsid w:val="00AE24A5"/>
    <w:rsid w:val="00AE77C0"/>
    <w:rsid w:val="00B03D8D"/>
    <w:rsid w:val="00B13B6B"/>
    <w:rsid w:val="00B21FE3"/>
    <w:rsid w:val="00B24C53"/>
    <w:rsid w:val="00B26CA9"/>
    <w:rsid w:val="00B33606"/>
    <w:rsid w:val="00B46173"/>
    <w:rsid w:val="00B50937"/>
    <w:rsid w:val="00B51480"/>
    <w:rsid w:val="00B525D2"/>
    <w:rsid w:val="00B52736"/>
    <w:rsid w:val="00B54F94"/>
    <w:rsid w:val="00B70BC0"/>
    <w:rsid w:val="00B7530F"/>
    <w:rsid w:val="00B76EA5"/>
    <w:rsid w:val="00B810A6"/>
    <w:rsid w:val="00B8691C"/>
    <w:rsid w:val="00B9101F"/>
    <w:rsid w:val="00B91CF3"/>
    <w:rsid w:val="00B94991"/>
    <w:rsid w:val="00B97F89"/>
    <w:rsid w:val="00BB493D"/>
    <w:rsid w:val="00BC4AE1"/>
    <w:rsid w:val="00BD318C"/>
    <w:rsid w:val="00BD60F8"/>
    <w:rsid w:val="00BE19DF"/>
    <w:rsid w:val="00BF1996"/>
    <w:rsid w:val="00BF23D5"/>
    <w:rsid w:val="00BF543D"/>
    <w:rsid w:val="00C001DA"/>
    <w:rsid w:val="00C03B80"/>
    <w:rsid w:val="00C05240"/>
    <w:rsid w:val="00C15824"/>
    <w:rsid w:val="00C25451"/>
    <w:rsid w:val="00C337B8"/>
    <w:rsid w:val="00C40463"/>
    <w:rsid w:val="00C44671"/>
    <w:rsid w:val="00C70D57"/>
    <w:rsid w:val="00C74C5C"/>
    <w:rsid w:val="00C767EE"/>
    <w:rsid w:val="00C8758A"/>
    <w:rsid w:val="00C97F46"/>
    <w:rsid w:val="00CA7333"/>
    <w:rsid w:val="00CD02FE"/>
    <w:rsid w:val="00CD0821"/>
    <w:rsid w:val="00CE3BCF"/>
    <w:rsid w:val="00CE5529"/>
    <w:rsid w:val="00CE7E73"/>
    <w:rsid w:val="00D06E2C"/>
    <w:rsid w:val="00D10783"/>
    <w:rsid w:val="00D11D97"/>
    <w:rsid w:val="00D12F7E"/>
    <w:rsid w:val="00D161D4"/>
    <w:rsid w:val="00D30761"/>
    <w:rsid w:val="00D3195D"/>
    <w:rsid w:val="00D34DBB"/>
    <w:rsid w:val="00D35683"/>
    <w:rsid w:val="00D36B07"/>
    <w:rsid w:val="00D43DFA"/>
    <w:rsid w:val="00D47A06"/>
    <w:rsid w:val="00D501A3"/>
    <w:rsid w:val="00D648EC"/>
    <w:rsid w:val="00D66248"/>
    <w:rsid w:val="00D67DE8"/>
    <w:rsid w:val="00D81B99"/>
    <w:rsid w:val="00D91760"/>
    <w:rsid w:val="00D92E57"/>
    <w:rsid w:val="00DC152A"/>
    <w:rsid w:val="00DC67E8"/>
    <w:rsid w:val="00DF05EE"/>
    <w:rsid w:val="00DF13CB"/>
    <w:rsid w:val="00DF363C"/>
    <w:rsid w:val="00DF3E97"/>
    <w:rsid w:val="00DF7EA3"/>
    <w:rsid w:val="00E011AC"/>
    <w:rsid w:val="00E045FE"/>
    <w:rsid w:val="00E10002"/>
    <w:rsid w:val="00E16214"/>
    <w:rsid w:val="00E2417F"/>
    <w:rsid w:val="00E35421"/>
    <w:rsid w:val="00E509EA"/>
    <w:rsid w:val="00E63F69"/>
    <w:rsid w:val="00E72CE8"/>
    <w:rsid w:val="00E76942"/>
    <w:rsid w:val="00EA42C6"/>
    <w:rsid w:val="00EA7842"/>
    <w:rsid w:val="00EB3305"/>
    <w:rsid w:val="00EB625F"/>
    <w:rsid w:val="00ED39BB"/>
    <w:rsid w:val="00ED3B22"/>
    <w:rsid w:val="00EE3A18"/>
    <w:rsid w:val="00EF1A39"/>
    <w:rsid w:val="00F1530D"/>
    <w:rsid w:val="00F23E6D"/>
    <w:rsid w:val="00F33ACC"/>
    <w:rsid w:val="00F3524F"/>
    <w:rsid w:val="00F45540"/>
    <w:rsid w:val="00F5585C"/>
    <w:rsid w:val="00F60D15"/>
    <w:rsid w:val="00F722B0"/>
    <w:rsid w:val="00F76915"/>
    <w:rsid w:val="00F8556E"/>
    <w:rsid w:val="00F87763"/>
    <w:rsid w:val="00F87B05"/>
    <w:rsid w:val="00F90F81"/>
    <w:rsid w:val="00FA4969"/>
    <w:rsid w:val="00FB1442"/>
    <w:rsid w:val="00FB541F"/>
    <w:rsid w:val="00FC0D61"/>
    <w:rsid w:val="00FC6DF8"/>
    <w:rsid w:val="00FD3A90"/>
    <w:rsid w:val="00FD5ACD"/>
    <w:rsid w:val="00FF0B34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2C04"/>
    <w:pPr>
      <w:spacing w:before="12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2417F"/>
    <w:pPr>
      <w:keepNext/>
      <w:spacing w:before="240" w:after="60"/>
      <w:outlineLvl w:val="0"/>
    </w:pPr>
    <w:rPr>
      <w:rFonts w:ascii="Arial" w:hAnsi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241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6581C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94991"/>
    <w:pPr>
      <w:keepNext/>
      <w:outlineLvl w:val="3"/>
    </w:pPr>
    <w:rPr>
      <w:rFonts w:ascii="Arial" w:hAnsi="Arial"/>
      <w:b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462C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62C04"/>
  </w:style>
  <w:style w:type="paragraph" w:styleId="Rejstk1">
    <w:name w:val="index 1"/>
    <w:basedOn w:val="Normln"/>
    <w:next w:val="Normln"/>
    <w:autoRedefine/>
    <w:semiHidden/>
    <w:rsid w:val="00462C0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462C04"/>
    <w:pPr>
      <w:keepNext/>
      <w:jc w:val="left"/>
    </w:pPr>
    <w:rPr>
      <w:rFonts w:ascii="Arial" w:hAnsi="Arial"/>
      <w:b/>
      <w:kern w:val="28"/>
      <w:sz w:val="28"/>
    </w:rPr>
  </w:style>
  <w:style w:type="paragraph" w:styleId="Odstavecseseznamem">
    <w:name w:val="List Paragraph"/>
    <w:basedOn w:val="Normln"/>
    <w:qFormat/>
    <w:rsid w:val="00462C04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3E7EC2"/>
    <w:rPr>
      <w:color w:val="0000FF"/>
      <w:u w:val="single"/>
    </w:rPr>
  </w:style>
  <w:style w:type="table" w:styleId="Mkatabulky">
    <w:name w:val="Table Grid"/>
    <w:basedOn w:val="Normlntabulka"/>
    <w:rsid w:val="007C6B73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CE7E73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2214D0"/>
    <w:rPr>
      <w:sz w:val="16"/>
      <w:szCs w:val="16"/>
    </w:rPr>
  </w:style>
  <w:style w:type="paragraph" w:styleId="Textkomente">
    <w:name w:val="annotation text"/>
    <w:basedOn w:val="Normln"/>
    <w:semiHidden/>
    <w:rsid w:val="002214D0"/>
    <w:rPr>
      <w:sz w:val="20"/>
    </w:rPr>
  </w:style>
  <w:style w:type="paragraph" w:styleId="Pedmtkomente">
    <w:name w:val="annotation subject"/>
    <w:basedOn w:val="Textkomente"/>
    <w:next w:val="Textkomente"/>
    <w:semiHidden/>
    <w:rsid w:val="002214D0"/>
    <w:rPr>
      <w:b/>
      <w:bCs/>
    </w:rPr>
  </w:style>
  <w:style w:type="paragraph" w:styleId="Textbubliny">
    <w:name w:val="Balloon Text"/>
    <w:basedOn w:val="Normln"/>
    <w:semiHidden/>
    <w:rsid w:val="002214D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B24C53"/>
    <w:pPr>
      <w:spacing w:before="0"/>
      <w:ind w:left="284" w:hanging="284"/>
    </w:pPr>
    <w:rPr>
      <w:rFonts w:ascii="Arial" w:hAnsi="Arial" w:cs="Arial"/>
      <w:sz w:val="20"/>
    </w:rPr>
  </w:style>
  <w:style w:type="paragraph" w:styleId="Textpoznpodarou">
    <w:name w:val="footnote text"/>
    <w:basedOn w:val="Normln"/>
    <w:semiHidden/>
    <w:rsid w:val="00003278"/>
    <w:rPr>
      <w:sz w:val="20"/>
    </w:rPr>
  </w:style>
  <w:style w:type="character" w:styleId="Znakapoznpodarou">
    <w:name w:val="footnote reference"/>
    <w:semiHidden/>
    <w:rsid w:val="00003278"/>
    <w:rPr>
      <w:vertAlign w:val="superscript"/>
    </w:rPr>
  </w:style>
  <w:style w:type="paragraph" w:styleId="Revize">
    <w:name w:val="Revision"/>
    <w:hidden/>
    <w:uiPriority w:val="99"/>
    <w:semiHidden/>
    <w:rsid w:val="0083487D"/>
    <w:rPr>
      <w:sz w:val="24"/>
    </w:rPr>
  </w:style>
  <w:style w:type="paragraph" w:styleId="Nzev">
    <w:name w:val="Title"/>
    <w:basedOn w:val="Normln"/>
    <w:link w:val="NzevChar"/>
    <w:qFormat/>
    <w:rsid w:val="00E2417F"/>
    <w:pPr>
      <w:spacing w:before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E2417F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Bezmezer">
    <w:name w:val="No Spacing"/>
    <w:link w:val="BezmezerChar1"/>
    <w:uiPriority w:val="99"/>
    <w:qFormat/>
    <w:rsid w:val="00E2417F"/>
    <w:rPr>
      <w:rFonts w:ascii="Calibri" w:hAnsi="Calibri"/>
      <w:sz w:val="22"/>
      <w:szCs w:val="22"/>
      <w:lang w:eastAsia="en-US"/>
    </w:rPr>
  </w:style>
  <w:style w:type="character" w:customStyle="1" w:styleId="BezmezerChar1">
    <w:name w:val="Bez mezer Char1"/>
    <w:link w:val="Bezmezer"/>
    <w:uiPriority w:val="99"/>
    <w:locked/>
    <w:rsid w:val="00E2417F"/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E2417F"/>
    <w:rPr>
      <w:rFonts w:ascii="Arial" w:eastAsia="Times New Roman" w:hAnsi="Arial" w:cs="Times New Roman"/>
      <w:b/>
      <w:bCs/>
      <w:kern w:val="32"/>
      <w:szCs w:val="32"/>
    </w:rPr>
  </w:style>
  <w:style w:type="character" w:customStyle="1" w:styleId="Nadpis2Char">
    <w:name w:val="Nadpis 2 Char"/>
    <w:link w:val="Nadpis2"/>
    <w:semiHidden/>
    <w:rsid w:val="00E241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A700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000A"/>
    <w:rPr>
      <w:sz w:val="24"/>
    </w:rPr>
  </w:style>
  <w:style w:type="character" w:customStyle="1" w:styleId="ZpatChar">
    <w:name w:val="Zápatí Char"/>
    <w:link w:val="Zpat"/>
    <w:uiPriority w:val="99"/>
    <w:rsid w:val="00A7000A"/>
    <w:rPr>
      <w:sz w:val="24"/>
    </w:rPr>
  </w:style>
  <w:style w:type="paragraph" w:customStyle="1" w:styleId="Normal1">
    <w:name w:val="Normal1"/>
    <w:basedOn w:val="Normln"/>
    <w:rsid w:val="00204D1C"/>
    <w:pPr>
      <w:spacing w:after="120"/>
    </w:pPr>
    <w:rPr>
      <w:rFonts w:ascii="Arial" w:eastAsia="Calibri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2C04"/>
    <w:pPr>
      <w:spacing w:before="12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2417F"/>
    <w:pPr>
      <w:keepNext/>
      <w:spacing w:before="240" w:after="60"/>
      <w:outlineLvl w:val="0"/>
    </w:pPr>
    <w:rPr>
      <w:rFonts w:ascii="Arial" w:hAnsi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241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6581C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94991"/>
    <w:pPr>
      <w:keepNext/>
      <w:outlineLvl w:val="3"/>
    </w:pPr>
    <w:rPr>
      <w:rFonts w:ascii="Arial" w:hAnsi="Arial"/>
      <w:b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462C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62C04"/>
  </w:style>
  <w:style w:type="paragraph" w:styleId="Rejstk1">
    <w:name w:val="index 1"/>
    <w:basedOn w:val="Normln"/>
    <w:next w:val="Normln"/>
    <w:autoRedefine/>
    <w:semiHidden/>
    <w:rsid w:val="00462C0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462C04"/>
    <w:pPr>
      <w:keepNext/>
      <w:jc w:val="left"/>
    </w:pPr>
    <w:rPr>
      <w:rFonts w:ascii="Arial" w:hAnsi="Arial"/>
      <w:b/>
      <w:kern w:val="28"/>
      <w:sz w:val="28"/>
    </w:rPr>
  </w:style>
  <w:style w:type="paragraph" w:styleId="Odstavecseseznamem">
    <w:name w:val="List Paragraph"/>
    <w:basedOn w:val="Normln"/>
    <w:qFormat/>
    <w:rsid w:val="00462C04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3E7EC2"/>
    <w:rPr>
      <w:color w:val="0000FF"/>
      <w:u w:val="single"/>
    </w:rPr>
  </w:style>
  <w:style w:type="table" w:styleId="Mkatabulky">
    <w:name w:val="Table Grid"/>
    <w:basedOn w:val="Normlntabulka"/>
    <w:rsid w:val="007C6B73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CE7E73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2214D0"/>
    <w:rPr>
      <w:sz w:val="16"/>
      <w:szCs w:val="16"/>
    </w:rPr>
  </w:style>
  <w:style w:type="paragraph" w:styleId="Textkomente">
    <w:name w:val="annotation text"/>
    <w:basedOn w:val="Normln"/>
    <w:semiHidden/>
    <w:rsid w:val="002214D0"/>
    <w:rPr>
      <w:sz w:val="20"/>
    </w:rPr>
  </w:style>
  <w:style w:type="paragraph" w:styleId="Pedmtkomente">
    <w:name w:val="annotation subject"/>
    <w:basedOn w:val="Textkomente"/>
    <w:next w:val="Textkomente"/>
    <w:semiHidden/>
    <w:rsid w:val="002214D0"/>
    <w:rPr>
      <w:b/>
      <w:bCs/>
    </w:rPr>
  </w:style>
  <w:style w:type="paragraph" w:styleId="Textbubliny">
    <w:name w:val="Balloon Text"/>
    <w:basedOn w:val="Normln"/>
    <w:semiHidden/>
    <w:rsid w:val="002214D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B24C53"/>
    <w:pPr>
      <w:spacing w:before="0"/>
      <w:ind w:left="284" w:hanging="284"/>
    </w:pPr>
    <w:rPr>
      <w:rFonts w:ascii="Arial" w:hAnsi="Arial" w:cs="Arial"/>
      <w:sz w:val="20"/>
    </w:rPr>
  </w:style>
  <w:style w:type="paragraph" w:styleId="Textpoznpodarou">
    <w:name w:val="footnote text"/>
    <w:basedOn w:val="Normln"/>
    <w:semiHidden/>
    <w:rsid w:val="00003278"/>
    <w:rPr>
      <w:sz w:val="20"/>
    </w:rPr>
  </w:style>
  <w:style w:type="character" w:styleId="Znakapoznpodarou">
    <w:name w:val="footnote reference"/>
    <w:semiHidden/>
    <w:rsid w:val="00003278"/>
    <w:rPr>
      <w:vertAlign w:val="superscript"/>
    </w:rPr>
  </w:style>
  <w:style w:type="paragraph" w:styleId="Revize">
    <w:name w:val="Revision"/>
    <w:hidden/>
    <w:uiPriority w:val="99"/>
    <w:semiHidden/>
    <w:rsid w:val="0083487D"/>
    <w:rPr>
      <w:sz w:val="24"/>
    </w:rPr>
  </w:style>
  <w:style w:type="paragraph" w:styleId="Nzev">
    <w:name w:val="Title"/>
    <w:basedOn w:val="Normln"/>
    <w:link w:val="NzevChar"/>
    <w:qFormat/>
    <w:rsid w:val="00E2417F"/>
    <w:pPr>
      <w:spacing w:before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E2417F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Bezmezer">
    <w:name w:val="No Spacing"/>
    <w:link w:val="BezmezerChar1"/>
    <w:uiPriority w:val="99"/>
    <w:qFormat/>
    <w:rsid w:val="00E2417F"/>
    <w:rPr>
      <w:rFonts w:ascii="Calibri" w:hAnsi="Calibri"/>
      <w:sz w:val="22"/>
      <w:szCs w:val="22"/>
      <w:lang w:eastAsia="en-US"/>
    </w:rPr>
  </w:style>
  <w:style w:type="character" w:customStyle="1" w:styleId="BezmezerChar1">
    <w:name w:val="Bez mezer Char1"/>
    <w:link w:val="Bezmezer"/>
    <w:uiPriority w:val="99"/>
    <w:locked/>
    <w:rsid w:val="00E2417F"/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E2417F"/>
    <w:rPr>
      <w:rFonts w:ascii="Arial" w:eastAsia="Times New Roman" w:hAnsi="Arial" w:cs="Times New Roman"/>
      <w:b/>
      <w:bCs/>
      <w:kern w:val="32"/>
      <w:szCs w:val="32"/>
    </w:rPr>
  </w:style>
  <w:style w:type="character" w:customStyle="1" w:styleId="Nadpis2Char">
    <w:name w:val="Nadpis 2 Char"/>
    <w:link w:val="Nadpis2"/>
    <w:semiHidden/>
    <w:rsid w:val="00E241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A700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000A"/>
    <w:rPr>
      <w:sz w:val="24"/>
    </w:rPr>
  </w:style>
  <w:style w:type="character" w:customStyle="1" w:styleId="ZpatChar">
    <w:name w:val="Zápatí Char"/>
    <w:link w:val="Zpat"/>
    <w:uiPriority w:val="99"/>
    <w:rsid w:val="00A7000A"/>
    <w:rPr>
      <w:sz w:val="24"/>
    </w:rPr>
  </w:style>
  <w:style w:type="paragraph" w:customStyle="1" w:styleId="Normal1">
    <w:name w:val="Normal1"/>
    <w:basedOn w:val="Normln"/>
    <w:rsid w:val="00204D1C"/>
    <w:pPr>
      <w:spacing w:after="120"/>
    </w:pPr>
    <w:rPr>
      <w:rFonts w:ascii="Arial" w:eastAsia="Calibri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87FB-AB51-4284-9B40-951C5C66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2039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Microsoft</Company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Jiří Huml</dc:creator>
  <cp:lastModifiedBy>Hečová Petra, Ing</cp:lastModifiedBy>
  <cp:revision>3</cp:revision>
  <cp:lastPrinted>2018-11-13T12:44:00Z</cp:lastPrinted>
  <dcterms:created xsi:type="dcterms:W3CDTF">2018-11-13T12:43:00Z</dcterms:created>
  <dcterms:modified xsi:type="dcterms:W3CDTF">2018-11-13T13:27:00Z</dcterms:modified>
</cp:coreProperties>
</file>