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293F9F" w:rsidRDefault="00A91A20" w:rsidP="00D53C29">
      <w:pPr>
        <w:pStyle w:val="Standard"/>
        <w:numPr>
          <w:ilvl w:val="0"/>
          <w:numId w:val="28"/>
        </w:numPr>
        <w:tabs>
          <w:tab w:val="left" w:pos="426"/>
        </w:tabs>
        <w:jc w:val="both"/>
        <w:rPr>
          <w:rFonts w:cs="Times New Roman"/>
          <w:b/>
          <w:sz w:val="22"/>
          <w:szCs w:val="22"/>
        </w:rPr>
      </w:pPr>
      <w:bookmarkStart w:id="4" w:name="_Toc486431189"/>
      <w:bookmarkStart w:id="5" w:name="_Toc501958599"/>
      <w:r w:rsidRPr="00293F9F">
        <w:rPr>
          <w:rFonts w:cs="Times New Roman"/>
          <w:b/>
          <w:sz w:val="22"/>
          <w:szCs w:val="22"/>
        </w:rPr>
        <w:t xml:space="preserve">V súlade s článkom 8, bod 10, 11 zmluvy: </w:t>
      </w:r>
    </w:p>
    <w:p w14:paraId="716DB809" w14:textId="77777777" w:rsidR="001E63D6" w:rsidRPr="00293F9F" w:rsidRDefault="001E63D6" w:rsidP="00A91A20">
      <w:pPr>
        <w:tabs>
          <w:tab w:val="left" w:pos="601"/>
        </w:tabs>
        <w:suppressAutoHyphens/>
        <w:ind w:left="360"/>
        <w:jc w:val="both"/>
        <w:rPr>
          <w:rFonts w:eastAsia="Batang" w:cs="Tahoma"/>
          <w:kern w:val="3"/>
          <w:sz w:val="22"/>
          <w:szCs w:val="22"/>
          <w:lang w:eastAsia="sk-SK" w:bidi="he-IL"/>
        </w:rPr>
      </w:pPr>
      <w:r w:rsidRPr="00293F9F">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293F9F" w:rsidRDefault="00A91A20" w:rsidP="00A91A20">
      <w:pPr>
        <w:tabs>
          <w:tab w:val="left" w:pos="601"/>
        </w:tabs>
        <w:suppressAutoHyphens/>
        <w:ind w:left="360"/>
        <w:jc w:val="both"/>
        <w:rPr>
          <w:rFonts w:eastAsia="Batang" w:cs="Tahoma"/>
          <w:kern w:val="3"/>
          <w:sz w:val="22"/>
          <w:szCs w:val="22"/>
          <w:lang w:eastAsia="sk-SK" w:bidi="he-IL"/>
        </w:rPr>
      </w:pPr>
      <w:r w:rsidRPr="00293F9F">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CC4CB54" w14:textId="77777777" w:rsidR="00D53C29" w:rsidRPr="00293F9F" w:rsidRDefault="00A91A20" w:rsidP="00D53C29">
      <w:pPr>
        <w:pStyle w:val="Standard"/>
        <w:numPr>
          <w:ilvl w:val="0"/>
          <w:numId w:val="28"/>
        </w:numPr>
        <w:jc w:val="both"/>
        <w:rPr>
          <w:rFonts w:cs="Times New Roman"/>
          <w:b/>
          <w:sz w:val="22"/>
          <w:szCs w:val="22"/>
        </w:rPr>
      </w:pPr>
      <w:r w:rsidRPr="00293F9F">
        <w:rPr>
          <w:rFonts w:cs="Times New Roman"/>
          <w:b/>
          <w:sz w:val="22"/>
          <w:szCs w:val="22"/>
        </w:rPr>
        <w:t>V súlade s článkom 8, bod 12 zmluvy:</w:t>
      </w:r>
    </w:p>
    <w:p w14:paraId="4527EDD6" w14:textId="77777777" w:rsidR="00D53C29" w:rsidRPr="00293F9F" w:rsidRDefault="00A91A20" w:rsidP="00D53C29">
      <w:pPr>
        <w:pStyle w:val="Standard"/>
        <w:ind w:left="360"/>
        <w:jc w:val="both"/>
        <w:rPr>
          <w:rFonts w:cs="Times New Roman"/>
          <w:b/>
          <w:sz w:val="22"/>
          <w:szCs w:val="22"/>
        </w:rPr>
      </w:pPr>
      <w:r w:rsidRPr="00293F9F">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293F9F">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BACE364" w14:textId="77777777" w:rsidR="00D53C29" w:rsidRPr="00293F9F" w:rsidRDefault="00A91A20" w:rsidP="00D53C29">
      <w:pPr>
        <w:pStyle w:val="Standard"/>
        <w:ind w:left="360"/>
        <w:jc w:val="both"/>
        <w:rPr>
          <w:rFonts w:cs="Times New Roman"/>
          <w:b/>
          <w:sz w:val="22"/>
          <w:szCs w:val="22"/>
        </w:rPr>
      </w:pPr>
      <w:r w:rsidRPr="00293F9F">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293F9F">
        <w:rPr>
          <w:rFonts w:eastAsia="Times New Roman" w:cs="Times New Roman"/>
          <w:sz w:val="22"/>
          <w:szCs w:val="22"/>
        </w:rPr>
        <w:t xml:space="preserve">spravodlivosti Slovenskej republiky: </w:t>
      </w:r>
    </w:p>
    <w:p w14:paraId="717095EB" w14:textId="77777777" w:rsidR="00D53C29" w:rsidRPr="00293F9F" w:rsidRDefault="00155474" w:rsidP="00D53C29">
      <w:pPr>
        <w:pStyle w:val="Standard"/>
        <w:ind w:left="360"/>
        <w:jc w:val="both"/>
        <w:rPr>
          <w:rFonts w:cs="Times New Roman"/>
          <w:b/>
          <w:sz w:val="22"/>
          <w:szCs w:val="22"/>
        </w:rPr>
      </w:pPr>
      <w:hyperlink r:id="rId8" w:history="1">
        <w:r w:rsidR="00D53C29" w:rsidRPr="00293F9F">
          <w:rPr>
            <w:rStyle w:val="Hypertextovprepojenie"/>
            <w:rFonts w:eastAsia="Times New Roman" w:cs="Times New Roman"/>
            <w:sz w:val="22"/>
            <w:szCs w:val="22"/>
          </w:rPr>
          <w:t>https://www.justice.gov.sk/Stranky/Registre/Dalsie-uzitocne-zoznamy-a-registre/RPVS/FAQ.aspx</w:t>
        </w:r>
      </w:hyperlink>
      <w:r w:rsidR="00A91A20" w:rsidRPr="00293F9F">
        <w:rPr>
          <w:rFonts w:eastAsia="Times New Roman" w:cs="Times New Roman"/>
          <w:sz w:val="22"/>
          <w:szCs w:val="22"/>
        </w:rPr>
        <w:t xml:space="preserve">. </w:t>
      </w:r>
    </w:p>
    <w:p w14:paraId="4C5D00E0" w14:textId="54B9A80B" w:rsidR="00A91A20" w:rsidRPr="00293F9F" w:rsidRDefault="00A91A20" w:rsidP="00D53C29">
      <w:pPr>
        <w:pStyle w:val="Standard"/>
        <w:ind w:left="360"/>
        <w:jc w:val="both"/>
        <w:rPr>
          <w:rFonts w:cs="Times New Roman"/>
          <w:b/>
          <w:sz w:val="22"/>
          <w:szCs w:val="22"/>
        </w:rPr>
      </w:pPr>
      <w:r w:rsidRPr="00293F9F">
        <w:rPr>
          <w:rFonts w:eastAsia="Times New Roman" w:cs="Times New Roman"/>
          <w:sz w:val="22"/>
          <w:szCs w:val="22"/>
        </w:rPr>
        <w:t>Subdodávateľ sa do registra</w:t>
      </w:r>
      <w:r w:rsidRPr="00293F9F">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293F9F" w:rsidRDefault="00A91A20" w:rsidP="007C436E">
      <w:pPr>
        <w:pStyle w:val="Standard"/>
        <w:numPr>
          <w:ilvl w:val="0"/>
          <w:numId w:val="28"/>
        </w:numPr>
        <w:jc w:val="both"/>
        <w:rPr>
          <w:rFonts w:cs="Times New Roman"/>
          <w:b/>
          <w:sz w:val="22"/>
          <w:szCs w:val="22"/>
        </w:rPr>
      </w:pPr>
      <w:proofErr w:type="spellStart"/>
      <w:r w:rsidRPr="00293F9F">
        <w:rPr>
          <w:rFonts w:cs="Times New Roman"/>
          <w:b/>
          <w:sz w:val="22"/>
          <w:szCs w:val="22"/>
        </w:rPr>
        <w:t>Vsúlade</w:t>
      </w:r>
      <w:proofErr w:type="spellEnd"/>
      <w:r w:rsidRPr="00293F9F">
        <w:rPr>
          <w:rFonts w:cs="Times New Roman"/>
          <w:b/>
          <w:sz w:val="22"/>
          <w:szCs w:val="22"/>
        </w:rPr>
        <w:t xml:space="preserve"> s článkom 8, bod 35 zmluvy:</w:t>
      </w:r>
    </w:p>
    <w:p w14:paraId="7C7FD2A8" w14:textId="39EC3E47" w:rsidR="00A91A20" w:rsidRPr="00293F9F" w:rsidRDefault="00A91A20" w:rsidP="00A91A20">
      <w:pPr>
        <w:pStyle w:val="Standard"/>
        <w:ind w:left="360"/>
        <w:jc w:val="both"/>
        <w:rPr>
          <w:rFonts w:eastAsiaTheme="minorHAnsi" w:cs="Times New Roman"/>
          <w:kern w:val="0"/>
          <w:sz w:val="22"/>
          <w:szCs w:val="22"/>
          <w:lang w:eastAsia="en-US"/>
        </w:rPr>
      </w:pPr>
      <w:r w:rsidRPr="00293F9F">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293F9F">
        <w:rPr>
          <w:rFonts w:eastAsiaTheme="minorHAnsi" w:cs="Times New Roman"/>
          <w:kern w:val="0"/>
          <w:sz w:val="22"/>
          <w:szCs w:val="22"/>
          <w:lang w:eastAsia="en-US"/>
        </w:rPr>
        <w:t>spôsobená prevádzkovou činnosťou Zhotoviteľa, minimálne vo výške Ceny za Dielo v</w:t>
      </w:r>
      <w:r w:rsidR="00166B02" w:rsidRPr="00293F9F">
        <w:rPr>
          <w:rFonts w:eastAsiaTheme="minorHAnsi" w:cs="Times New Roman"/>
          <w:kern w:val="0"/>
          <w:sz w:val="22"/>
          <w:szCs w:val="22"/>
          <w:lang w:eastAsia="en-US"/>
        </w:rPr>
        <w:t xml:space="preserve"> </w:t>
      </w:r>
      <w:r w:rsidRPr="00293F9F">
        <w:rPr>
          <w:rFonts w:eastAsiaTheme="minorHAnsi" w:cs="Times New Roman"/>
          <w:kern w:val="0"/>
          <w:sz w:val="22"/>
          <w:szCs w:val="22"/>
          <w:lang w:eastAsia="en-US"/>
        </w:rPr>
        <w:t>eur bez DPH.</w:t>
      </w:r>
      <w:r w:rsidRPr="00293F9F">
        <w:rPr>
          <w:rFonts w:eastAsiaTheme="minorHAnsi"/>
          <w:sz w:val="22"/>
          <w:szCs w:val="22"/>
        </w:rPr>
        <w:t xml:space="preserve"> </w:t>
      </w:r>
      <w:r w:rsidRPr="00293F9F">
        <w:rPr>
          <w:rFonts w:eastAsiaTheme="minorHAnsi" w:cs="Times New Roman"/>
          <w:kern w:val="0"/>
          <w:sz w:val="22"/>
          <w:szCs w:val="22"/>
          <w:lang w:eastAsia="en-US"/>
        </w:rPr>
        <w:t>Poistná zmluva, resp. jej overená fotokópia bude tvoriť prílohu č. 4 tejto Zmluvy.</w:t>
      </w:r>
    </w:p>
    <w:p w14:paraId="4376B30D" w14:textId="77777777" w:rsidR="00D53C29" w:rsidRPr="00293F9F" w:rsidRDefault="00A91A20" w:rsidP="00D53C29">
      <w:pPr>
        <w:pStyle w:val="Standard"/>
        <w:numPr>
          <w:ilvl w:val="0"/>
          <w:numId w:val="28"/>
        </w:numPr>
        <w:jc w:val="both"/>
        <w:rPr>
          <w:rFonts w:cs="Times New Roman"/>
          <w:b/>
          <w:sz w:val="22"/>
          <w:szCs w:val="22"/>
        </w:rPr>
      </w:pPr>
      <w:r w:rsidRPr="00293F9F">
        <w:rPr>
          <w:rFonts w:cs="Times New Roman"/>
          <w:b/>
          <w:sz w:val="22"/>
          <w:szCs w:val="22"/>
        </w:rPr>
        <w:t xml:space="preserve">V súlade s článkom 9, bod 5 zmluvy: </w:t>
      </w:r>
    </w:p>
    <w:p w14:paraId="3E13C929" w14:textId="77777777" w:rsidR="00293F9F" w:rsidRPr="00293F9F" w:rsidRDefault="00293F9F" w:rsidP="00293F9F">
      <w:pPr>
        <w:pStyle w:val="Standard"/>
        <w:ind w:left="360"/>
        <w:jc w:val="both"/>
        <w:rPr>
          <w:rFonts w:cs="Times New Roman"/>
          <w:b/>
          <w:sz w:val="22"/>
          <w:szCs w:val="22"/>
        </w:rPr>
      </w:pPr>
      <w:r w:rsidRPr="00293F9F">
        <w:rPr>
          <w:rFonts w:cs="Times New Roman"/>
          <w:snapToGrid w:val="0"/>
          <w:sz w:val="22"/>
          <w:szCs w:val="22"/>
        </w:rPr>
        <w:t>Zhotoviteľ je povinný strpieť výkon kontroly / auditu súvisiaceho so stavebnými prácami kedykoľvek počas platnosti a účinnosti Zmluvy o poskytnutí dotácie z environmentálneho fondu, a to oprávnenými osobami a poskytnúť im všetku potrebnú súčinnosť.</w:t>
      </w:r>
    </w:p>
    <w:p w14:paraId="78478A00" w14:textId="5D3B114E" w:rsidR="00D53C29" w:rsidRPr="00293F9F" w:rsidRDefault="00A91A20" w:rsidP="00D53C29">
      <w:pPr>
        <w:pStyle w:val="Standard"/>
        <w:numPr>
          <w:ilvl w:val="0"/>
          <w:numId w:val="28"/>
        </w:numPr>
        <w:jc w:val="both"/>
        <w:rPr>
          <w:rFonts w:cs="Times New Roman"/>
          <w:b/>
          <w:sz w:val="22"/>
          <w:szCs w:val="22"/>
        </w:rPr>
      </w:pPr>
      <w:r w:rsidRPr="00293F9F">
        <w:rPr>
          <w:rFonts w:cs="Times New Roman"/>
          <w:b/>
          <w:sz w:val="22"/>
          <w:szCs w:val="22"/>
        </w:rPr>
        <w:t xml:space="preserve">V súlade s článkom 19, bod 1 zmluvy: </w:t>
      </w:r>
    </w:p>
    <w:p w14:paraId="23BA83D3" w14:textId="2AAE3582" w:rsidR="00A91A20" w:rsidRPr="00293F9F" w:rsidRDefault="00A91A20" w:rsidP="00D53C29">
      <w:pPr>
        <w:pStyle w:val="Standard"/>
        <w:ind w:left="360"/>
        <w:jc w:val="both"/>
        <w:rPr>
          <w:rFonts w:cs="Times New Roman"/>
          <w:b/>
          <w:sz w:val="22"/>
          <w:szCs w:val="22"/>
        </w:rPr>
      </w:pPr>
      <w:r w:rsidRPr="00293F9F">
        <w:rPr>
          <w:rFonts w:cs="Times New Roman"/>
          <w:color w:val="000000"/>
          <w:sz w:val="22"/>
          <w:szCs w:val="22"/>
        </w:rPr>
        <w:t xml:space="preserve">Zhotoviteľ je povinný preukázať garanciu na splnenie zmluvných záväzkov (ďalej len „garancia na splnenie zmluvných záväzkov“) </w:t>
      </w:r>
      <w:r w:rsidRPr="00293F9F">
        <w:rPr>
          <w:rFonts w:cs="Times New Roman"/>
          <w:b/>
          <w:color w:val="000000"/>
          <w:sz w:val="22"/>
          <w:szCs w:val="22"/>
        </w:rPr>
        <w:t xml:space="preserve">vo výške </w:t>
      </w:r>
      <w:r w:rsidR="00191EFC" w:rsidRPr="00293F9F">
        <w:rPr>
          <w:rFonts w:cs="Times New Roman"/>
          <w:b/>
          <w:color w:val="000000"/>
          <w:sz w:val="22"/>
          <w:szCs w:val="22"/>
        </w:rPr>
        <w:t>3</w:t>
      </w:r>
      <w:r w:rsidRPr="00293F9F">
        <w:rPr>
          <w:rFonts w:cs="Times New Roman"/>
          <w:b/>
          <w:color w:val="000000"/>
          <w:sz w:val="22"/>
          <w:szCs w:val="22"/>
        </w:rPr>
        <w:t>0 000 €</w:t>
      </w:r>
      <w:r w:rsidRPr="00293F9F">
        <w:rPr>
          <w:rFonts w:cs="Times New Roman"/>
          <w:color w:val="000000"/>
          <w:sz w:val="22"/>
          <w:szCs w:val="22"/>
        </w:rPr>
        <w:t>,</w:t>
      </w:r>
      <w:r w:rsidRPr="00293F9F">
        <w:rPr>
          <w:color w:val="000000"/>
          <w:sz w:val="22"/>
          <w:szCs w:val="22"/>
        </w:rPr>
        <w:t xml:space="preserve"> a to v lehote do</w:t>
      </w:r>
      <w:r w:rsidRPr="00293F9F">
        <w:rPr>
          <w:sz w:val="22"/>
          <w:szCs w:val="22"/>
        </w:rPr>
        <w:t xml:space="preserve"> 10 kalendárnych dní od prevzatia staveniska.</w:t>
      </w:r>
    </w:p>
    <w:p w14:paraId="25A5FABA" w14:textId="77777777" w:rsidR="00D53C29" w:rsidRPr="00293F9F" w:rsidRDefault="00E84548" w:rsidP="00D53C29">
      <w:pPr>
        <w:pStyle w:val="Standard"/>
        <w:numPr>
          <w:ilvl w:val="0"/>
          <w:numId w:val="28"/>
        </w:numPr>
        <w:jc w:val="both"/>
        <w:rPr>
          <w:rFonts w:cs="Times New Roman"/>
          <w:b/>
          <w:sz w:val="22"/>
          <w:szCs w:val="22"/>
        </w:rPr>
      </w:pPr>
      <w:r w:rsidRPr="00293F9F">
        <w:rPr>
          <w:rFonts w:cs="Times New Roman"/>
          <w:b/>
          <w:sz w:val="22"/>
          <w:szCs w:val="22"/>
        </w:rPr>
        <w:t xml:space="preserve">V súlade s článkom 20, bod 2 zmluvy: </w:t>
      </w:r>
    </w:p>
    <w:p w14:paraId="3648CF53" w14:textId="7EAB2F69" w:rsidR="00E84548" w:rsidRPr="00D53C29" w:rsidRDefault="00E84548" w:rsidP="00D53C29">
      <w:pPr>
        <w:pStyle w:val="Standard"/>
        <w:ind w:left="360"/>
        <w:jc w:val="both"/>
        <w:rPr>
          <w:rFonts w:cs="Times New Roman"/>
          <w:b/>
          <w:sz w:val="22"/>
          <w:szCs w:val="22"/>
        </w:rPr>
      </w:pPr>
      <w:r w:rsidRPr="00293F9F">
        <w:rPr>
          <w:sz w:val="22"/>
          <w:szCs w:val="22"/>
        </w:rPr>
        <w:t>Zmluva nadobúda platnosť dňom podpisu štatutárnymi zástupcami obidvoch zmluvných strán</w:t>
      </w:r>
      <w:r w:rsidRPr="00293F9F">
        <w:rPr>
          <w:rFonts w:eastAsia="Arial Narrow"/>
          <w:sz w:val="22"/>
          <w:szCs w:val="22"/>
        </w:rPr>
        <w:t xml:space="preserve"> a</w:t>
      </w:r>
      <w:r w:rsidR="007178D2" w:rsidRPr="00293F9F">
        <w:rPr>
          <w:rFonts w:eastAsia="Arial Narrow"/>
          <w:sz w:val="22"/>
          <w:szCs w:val="22"/>
        </w:rPr>
        <w:t> </w:t>
      </w:r>
      <w:r w:rsidRPr="00293F9F">
        <w:rPr>
          <w:rFonts w:eastAsia="Arial Narrow"/>
          <w:sz w:val="22"/>
          <w:szCs w:val="22"/>
        </w:rPr>
        <w:t>účinnosť</w:t>
      </w:r>
      <w:r w:rsidR="007178D2" w:rsidRPr="00293F9F">
        <w:rPr>
          <w:rFonts w:eastAsia="Arial Narrow"/>
          <w:sz w:val="22"/>
          <w:szCs w:val="22"/>
        </w:rPr>
        <w:t xml:space="preserve"> </w:t>
      </w:r>
      <w:r w:rsidRPr="00293F9F">
        <w:rPr>
          <w:rFonts w:eastAsia="Arial Narrow"/>
          <w:sz w:val="22"/>
          <w:szCs w:val="22"/>
        </w:rPr>
        <w:t>dňom nasledujúcim po dni jej zverejnenia v súlade s ustanovením § 47a ods. 1 zákona č. 40/1964 Z.z. Občianskeho zákonníka, príp. na webovej stránke verejného obstarávateľa.</w:t>
      </w:r>
    </w:p>
    <w:p w14:paraId="455FEC80" w14:textId="4F28FD58"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158B6F" w14:textId="5513291E" w:rsidR="008A73C6" w:rsidRPr="000018CD" w:rsidRDefault="008A73C6" w:rsidP="000018CD">
      <w:pPr>
        <w:tabs>
          <w:tab w:val="left" w:pos="3261"/>
          <w:tab w:val="left" w:pos="3828"/>
          <w:tab w:val="left" w:pos="4253"/>
          <w:tab w:val="right" w:leader="dot" w:pos="10080"/>
        </w:tabs>
        <w:ind w:left="567"/>
        <w:jc w:val="both"/>
        <w:rPr>
          <w:sz w:val="22"/>
          <w:szCs w:val="22"/>
        </w:rPr>
      </w:pPr>
      <w:r w:rsidRPr="008A73C6">
        <w:rPr>
          <w:sz w:val="22"/>
          <w:szCs w:val="22"/>
          <w:lang w:eastAsia="cs-CZ"/>
        </w:rPr>
        <w:t>Obchodné meno:</w:t>
      </w:r>
      <w:r w:rsidRPr="008A73C6">
        <w:rPr>
          <w:sz w:val="18"/>
          <w:szCs w:val="18"/>
        </w:rPr>
        <w:t xml:space="preserve"> </w:t>
      </w:r>
      <w:r w:rsidRPr="008A73C6">
        <w:rPr>
          <w:sz w:val="18"/>
          <w:szCs w:val="18"/>
        </w:rPr>
        <w:tab/>
      </w:r>
      <w:r w:rsidRPr="008A73C6">
        <w:rPr>
          <w:sz w:val="18"/>
          <w:szCs w:val="18"/>
        </w:rPr>
        <w:tab/>
      </w:r>
      <w:r w:rsidRPr="008A73C6">
        <w:rPr>
          <w:sz w:val="18"/>
          <w:szCs w:val="18"/>
        </w:rPr>
        <w:tab/>
      </w:r>
      <w:r w:rsidR="000018CD">
        <w:rPr>
          <w:sz w:val="22"/>
          <w:szCs w:val="22"/>
        </w:rPr>
        <w:t>Obec Kameničná</w:t>
      </w:r>
    </w:p>
    <w:p w14:paraId="0892F134" w14:textId="013D0869" w:rsidR="008A73C6" w:rsidRPr="008A73C6" w:rsidRDefault="008A73C6" w:rsidP="00191EFC">
      <w:pPr>
        <w:tabs>
          <w:tab w:val="left" w:pos="3261"/>
          <w:tab w:val="left" w:pos="3828"/>
          <w:tab w:val="left" w:pos="4253"/>
          <w:tab w:val="right" w:leader="dot" w:pos="10080"/>
        </w:tabs>
        <w:ind w:left="567"/>
        <w:jc w:val="both"/>
        <w:rPr>
          <w:sz w:val="22"/>
          <w:szCs w:val="22"/>
        </w:rPr>
      </w:pPr>
      <w:r w:rsidRPr="008A73C6">
        <w:rPr>
          <w:sz w:val="22"/>
          <w:szCs w:val="22"/>
        </w:rPr>
        <w:t>Sídlo:</w:t>
      </w:r>
      <w:r w:rsidRPr="000018CD">
        <w:rPr>
          <w:sz w:val="22"/>
          <w:szCs w:val="22"/>
        </w:rPr>
        <w:t xml:space="preserve"> </w:t>
      </w:r>
      <w:r w:rsidRPr="000018CD">
        <w:rPr>
          <w:sz w:val="22"/>
          <w:szCs w:val="22"/>
        </w:rPr>
        <w:tab/>
      </w:r>
      <w:r w:rsidRPr="000018CD">
        <w:rPr>
          <w:sz w:val="22"/>
          <w:szCs w:val="22"/>
        </w:rPr>
        <w:tab/>
      </w:r>
      <w:r w:rsidRPr="000018CD">
        <w:rPr>
          <w:sz w:val="22"/>
          <w:szCs w:val="22"/>
        </w:rPr>
        <w:tab/>
      </w:r>
      <w:r w:rsidR="000018CD" w:rsidRPr="000018CD">
        <w:rPr>
          <w:sz w:val="22"/>
          <w:szCs w:val="22"/>
        </w:rPr>
        <w:t>Mierová 790, 946 01 Kameničná</w:t>
      </w:r>
    </w:p>
    <w:p w14:paraId="083BFD22" w14:textId="13D544CC" w:rsidR="008A73C6" w:rsidRPr="008A73C6" w:rsidRDefault="008A73C6" w:rsidP="000018CD">
      <w:pPr>
        <w:ind w:firstLine="567"/>
        <w:rPr>
          <w:sz w:val="22"/>
          <w:szCs w:val="22"/>
        </w:rPr>
      </w:pPr>
      <w:r w:rsidRPr="008A73C6">
        <w:rPr>
          <w:sz w:val="22"/>
          <w:szCs w:val="22"/>
        </w:rPr>
        <w:t xml:space="preserve">V jeho mene konajúci:  </w:t>
      </w:r>
      <w:r w:rsidRPr="008A73C6">
        <w:rPr>
          <w:sz w:val="22"/>
          <w:szCs w:val="22"/>
        </w:rPr>
        <w:tab/>
      </w:r>
      <w:r w:rsidRPr="008A73C6">
        <w:rPr>
          <w:sz w:val="22"/>
          <w:szCs w:val="22"/>
        </w:rPr>
        <w:tab/>
      </w:r>
      <w:r w:rsidRPr="008A73C6">
        <w:rPr>
          <w:sz w:val="22"/>
          <w:szCs w:val="22"/>
        </w:rPr>
        <w:tab/>
      </w:r>
      <w:r w:rsidR="000018CD">
        <w:rPr>
          <w:sz w:val="22"/>
          <w:szCs w:val="22"/>
        </w:rPr>
        <w:t xml:space="preserve">Dezider </w:t>
      </w:r>
      <w:proofErr w:type="spellStart"/>
      <w:r w:rsidR="000018CD">
        <w:rPr>
          <w:sz w:val="22"/>
          <w:szCs w:val="22"/>
        </w:rPr>
        <w:t>Pataki</w:t>
      </w:r>
      <w:proofErr w:type="spellEnd"/>
      <w:r w:rsidR="00191EFC">
        <w:rPr>
          <w:sz w:val="22"/>
          <w:szCs w:val="22"/>
        </w:rPr>
        <w:t xml:space="preserve">, </w:t>
      </w:r>
      <w:r w:rsidR="000018CD">
        <w:rPr>
          <w:sz w:val="22"/>
          <w:szCs w:val="22"/>
        </w:rPr>
        <w:t>starosta obce</w:t>
      </w:r>
    </w:p>
    <w:p w14:paraId="006ABF65"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Oprávnený rokovať vo veciach</w:t>
      </w:r>
      <w:r w:rsidRPr="008A73C6">
        <w:rPr>
          <w:sz w:val="22"/>
          <w:szCs w:val="22"/>
        </w:rPr>
        <w:tab/>
      </w:r>
    </w:p>
    <w:p w14:paraId="1A3D4875" w14:textId="32122DDD"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a) zmluvných: </w:t>
      </w:r>
      <w:r w:rsidR="00191EFC">
        <w:rPr>
          <w:sz w:val="22"/>
          <w:szCs w:val="22"/>
        </w:rPr>
        <w:tab/>
      </w:r>
      <w:r w:rsidR="00191EFC">
        <w:rPr>
          <w:sz w:val="22"/>
          <w:szCs w:val="22"/>
        </w:rPr>
        <w:tab/>
      </w:r>
      <w:r w:rsidR="00191EFC">
        <w:rPr>
          <w:sz w:val="22"/>
          <w:szCs w:val="22"/>
        </w:rPr>
        <w:tab/>
      </w:r>
      <w:bookmarkStart w:id="6" w:name="_Hlk43573942"/>
      <w:r w:rsidR="000018CD">
        <w:rPr>
          <w:sz w:val="22"/>
          <w:szCs w:val="22"/>
        </w:rPr>
        <w:t xml:space="preserve">Dezider </w:t>
      </w:r>
      <w:proofErr w:type="spellStart"/>
      <w:r w:rsidR="000018CD">
        <w:rPr>
          <w:sz w:val="22"/>
          <w:szCs w:val="22"/>
        </w:rPr>
        <w:t>Pataki</w:t>
      </w:r>
      <w:proofErr w:type="spellEnd"/>
      <w:r w:rsidR="000018CD">
        <w:rPr>
          <w:sz w:val="22"/>
          <w:szCs w:val="22"/>
        </w:rPr>
        <w:t>, starosta obce</w:t>
      </w:r>
    </w:p>
    <w:bookmarkEnd w:id="6"/>
    <w:p w14:paraId="3C115DEA" w14:textId="7E7651F2"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b) technických: </w:t>
      </w:r>
      <w:r w:rsidRPr="008A73C6">
        <w:rPr>
          <w:sz w:val="22"/>
          <w:szCs w:val="22"/>
        </w:rPr>
        <w:tab/>
      </w:r>
      <w:r w:rsidRPr="008A73C6">
        <w:rPr>
          <w:sz w:val="22"/>
          <w:szCs w:val="22"/>
        </w:rPr>
        <w:tab/>
      </w:r>
      <w:r w:rsidRPr="008A73C6">
        <w:rPr>
          <w:sz w:val="22"/>
          <w:szCs w:val="22"/>
        </w:rPr>
        <w:tab/>
      </w:r>
      <w:r w:rsidR="000018CD">
        <w:rPr>
          <w:sz w:val="22"/>
          <w:szCs w:val="22"/>
        </w:rPr>
        <w:t xml:space="preserve">Dezider </w:t>
      </w:r>
      <w:proofErr w:type="spellStart"/>
      <w:r w:rsidR="000018CD">
        <w:rPr>
          <w:sz w:val="22"/>
          <w:szCs w:val="22"/>
        </w:rPr>
        <w:t>Pataki</w:t>
      </w:r>
      <w:proofErr w:type="spellEnd"/>
      <w:r w:rsidR="000018CD">
        <w:rPr>
          <w:sz w:val="22"/>
          <w:szCs w:val="22"/>
        </w:rPr>
        <w:t>, starosta obce</w:t>
      </w:r>
    </w:p>
    <w:p w14:paraId="014C9BD6" w14:textId="58C44E28"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IČO: </w:t>
      </w:r>
      <w:r w:rsidRPr="008A73C6">
        <w:rPr>
          <w:sz w:val="22"/>
          <w:szCs w:val="22"/>
        </w:rPr>
        <w:tab/>
      </w:r>
      <w:r w:rsidRPr="008A73C6">
        <w:rPr>
          <w:sz w:val="22"/>
          <w:szCs w:val="22"/>
        </w:rPr>
        <w:tab/>
      </w:r>
      <w:r w:rsidRPr="008A73C6">
        <w:rPr>
          <w:sz w:val="22"/>
          <w:szCs w:val="22"/>
        </w:rPr>
        <w:tab/>
      </w:r>
      <w:r w:rsidR="000018CD" w:rsidRPr="000018CD">
        <w:rPr>
          <w:sz w:val="24"/>
          <w:szCs w:val="24"/>
        </w:rPr>
        <w:t>00306495</w:t>
      </w:r>
    </w:p>
    <w:p w14:paraId="730316FD" w14:textId="04438D08"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DIČ: </w:t>
      </w:r>
      <w:r w:rsidRPr="008A73C6">
        <w:rPr>
          <w:sz w:val="22"/>
          <w:szCs w:val="22"/>
        </w:rPr>
        <w:tab/>
      </w:r>
      <w:r w:rsidRPr="008A73C6">
        <w:rPr>
          <w:sz w:val="22"/>
          <w:szCs w:val="22"/>
        </w:rPr>
        <w:tab/>
      </w:r>
      <w:r w:rsidRPr="008A73C6">
        <w:rPr>
          <w:sz w:val="22"/>
          <w:szCs w:val="22"/>
        </w:rPr>
        <w:tab/>
      </w:r>
      <w:r w:rsidR="000018CD" w:rsidRPr="000018CD">
        <w:rPr>
          <w:sz w:val="24"/>
          <w:szCs w:val="24"/>
        </w:rPr>
        <w:t>2021014765</w:t>
      </w:r>
    </w:p>
    <w:p w14:paraId="5895D53B" w14:textId="5A4FBEDD" w:rsidR="008A73C6" w:rsidRPr="008A73C6" w:rsidRDefault="008A73C6" w:rsidP="008A73C6">
      <w:pPr>
        <w:tabs>
          <w:tab w:val="left" w:pos="3261"/>
          <w:tab w:val="left" w:pos="3828"/>
        </w:tabs>
        <w:ind w:left="567"/>
        <w:contextualSpacing/>
        <w:jc w:val="both"/>
        <w:rPr>
          <w:sz w:val="22"/>
          <w:szCs w:val="22"/>
        </w:rPr>
      </w:pPr>
      <w:r w:rsidRPr="008A73C6">
        <w:rPr>
          <w:sz w:val="22"/>
          <w:szCs w:val="22"/>
        </w:rPr>
        <w:t>Bakové spojenie:</w:t>
      </w:r>
      <w:r w:rsidRPr="008A73C6">
        <w:rPr>
          <w:sz w:val="22"/>
          <w:szCs w:val="22"/>
        </w:rPr>
        <w:tab/>
      </w:r>
      <w:r w:rsidRPr="008A73C6">
        <w:rPr>
          <w:sz w:val="22"/>
          <w:szCs w:val="22"/>
        </w:rPr>
        <w:tab/>
      </w:r>
      <w:r w:rsidRPr="008A73C6">
        <w:rPr>
          <w:sz w:val="22"/>
          <w:szCs w:val="22"/>
        </w:rPr>
        <w:tab/>
      </w:r>
      <w:r w:rsidR="000018CD" w:rsidRPr="000018CD">
        <w:rPr>
          <w:sz w:val="24"/>
          <w:szCs w:val="24"/>
        </w:rPr>
        <w:t xml:space="preserve">VÚB banka </w:t>
      </w:r>
      <w:proofErr w:type="spellStart"/>
      <w:r w:rsidR="000018CD" w:rsidRPr="000018CD">
        <w:rPr>
          <w:sz w:val="24"/>
          <w:szCs w:val="24"/>
        </w:rPr>
        <w:t>a.s</w:t>
      </w:r>
      <w:proofErr w:type="spellEnd"/>
      <w:r w:rsidR="000018CD" w:rsidRPr="000018CD">
        <w:rPr>
          <w:sz w:val="24"/>
          <w:szCs w:val="24"/>
        </w:rPr>
        <w:t>.</w:t>
      </w:r>
    </w:p>
    <w:p w14:paraId="0F656C26" w14:textId="77777777" w:rsidR="000018CD" w:rsidRDefault="008A73C6" w:rsidP="000018CD">
      <w:pPr>
        <w:tabs>
          <w:tab w:val="left" w:pos="3261"/>
          <w:tab w:val="left" w:pos="3828"/>
        </w:tabs>
        <w:ind w:left="567"/>
        <w:contextualSpacing/>
        <w:jc w:val="both"/>
        <w:rPr>
          <w:sz w:val="24"/>
          <w:szCs w:val="24"/>
        </w:rPr>
      </w:pPr>
      <w:r w:rsidRPr="008A73C6">
        <w:rPr>
          <w:sz w:val="22"/>
          <w:szCs w:val="22"/>
        </w:rPr>
        <w:t xml:space="preserve">IBAN: </w:t>
      </w:r>
      <w:r w:rsidRPr="008A73C6">
        <w:rPr>
          <w:sz w:val="22"/>
          <w:szCs w:val="22"/>
        </w:rPr>
        <w:tab/>
      </w:r>
      <w:r w:rsidRPr="008A73C6">
        <w:rPr>
          <w:sz w:val="22"/>
          <w:szCs w:val="22"/>
        </w:rPr>
        <w:tab/>
      </w:r>
      <w:r w:rsidRPr="008A73C6">
        <w:rPr>
          <w:sz w:val="22"/>
          <w:szCs w:val="22"/>
        </w:rPr>
        <w:tab/>
      </w:r>
      <w:r w:rsidR="000018CD" w:rsidRPr="000018CD">
        <w:rPr>
          <w:sz w:val="24"/>
          <w:szCs w:val="24"/>
        </w:rPr>
        <w:t>SK94 0200 0000 0000 2202 4142</w:t>
      </w:r>
    </w:p>
    <w:p w14:paraId="401F9CC4" w14:textId="477C8775" w:rsidR="00A91A20" w:rsidRPr="000018CD" w:rsidRDefault="00A91A20" w:rsidP="000018CD">
      <w:pPr>
        <w:tabs>
          <w:tab w:val="left" w:pos="3261"/>
          <w:tab w:val="left" w:pos="3828"/>
        </w:tabs>
        <w:ind w:left="567"/>
        <w:contextualSpacing/>
        <w:jc w:val="both"/>
        <w:rPr>
          <w:sz w:val="24"/>
          <w:szCs w:val="24"/>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B110EB" w:rsidRDefault="00A91A20" w:rsidP="00A91A20">
      <w:pPr>
        <w:ind w:left="240"/>
        <w:rPr>
          <w:color w:val="000000"/>
          <w:sz w:val="22"/>
          <w:szCs w:val="22"/>
        </w:rPr>
      </w:pPr>
      <w:r w:rsidRPr="00F26017">
        <w:rPr>
          <w:color w:val="000000"/>
          <w:sz w:val="22"/>
          <w:szCs w:val="22"/>
        </w:rPr>
        <w:t xml:space="preserve">Podkladom pre </w:t>
      </w:r>
      <w:r w:rsidRPr="00B110EB">
        <w:rPr>
          <w:color w:val="000000"/>
          <w:sz w:val="22"/>
          <w:szCs w:val="22"/>
        </w:rPr>
        <w:t>spracovanie tejto zmluvy sú:</w:t>
      </w:r>
    </w:p>
    <w:p w14:paraId="4327030F" w14:textId="0DC7E515" w:rsidR="00A91A20" w:rsidRPr="00B110EB" w:rsidRDefault="00A91A20" w:rsidP="002B6EE3">
      <w:pPr>
        <w:numPr>
          <w:ilvl w:val="0"/>
          <w:numId w:val="29"/>
        </w:numPr>
        <w:tabs>
          <w:tab w:val="left" w:pos="601"/>
        </w:tabs>
        <w:suppressAutoHyphens/>
        <w:ind w:left="595" w:hanging="357"/>
        <w:jc w:val="both"/>
        <w:rPr>
          <w:sz w:val="22"/>
          <w:szCs w:val="22"/>
        </w:rPr>
      </w:pPr>
      <w:r w:rsidRPr="00B110EB">
        <w:rPr>
          <w:sz w:val="22"/>
          <w:szCs w:val="22"/>
        </w:rPr>
        <w:t xml:space="preserve">Súťažné podklady objednávateľa pre Výzvu na predkladanie ponúk uverejnenú vo vestníku verejného obstarávania č. </w:t>
      </w:r>
      <w:r w:rsidR="00B110EB" w:rsidRPr="00B110EB">
        <w:rPr>
          <w:sz w:val="22"/>
          <w:szCs w:val="22"/>
        </w:rPr>
        <w:t>289</w:t>
      </w:r>
      <w:r w:rsidRPr="00B110EB">
        <w:rPr>
          <w:sz w:val="22"/>
          <w:szCs w:val="22"/>
        </w:rPr>
        <w:t xml:space="preserve">/2021 pod číslom </w:t>
      </w:r>
      <w:r w:rsidR="00B110EB" w:rsidRPr="00B110EB">
        <w:rPr>
          <w:sz w:val="22"/>
          <w:szCs w:val="22"/>
        </w:rPr>
        <w:t xml:space="preserve">59017 – WYP </w:t>
      </w:r>
      <w:r w:rsidRPr="00B110EB">
        <w:rPr>
          <w:sz w:val="22"/>
          <w:szCs w:val="22"/>
        </w:rPr>
        <w:t>dňa</w:t>
      </w:r>
      <w:r w:rsidR="00B110EB">
        <w:rPr>
          <w:sz w:val="22"/>
          <w:szCs w:val="22"/>
        </w:rPr>
        <w:t xml:space="preserve"> </w:t>
      </w:r>
      <w:r w:rsidR="00B110EB" w:rsidRPr="00B110EB">
        <w:rPr>
          <w:sz w:val="22"/>
          <w:szCs w:val="22"/>
        </w:rPr>
        <w:t>17.12.2021</w:t>
      </w:r>
    </w:p>
    <w:p w14:paraId="4AAD3E13" w14:textId="77777777" w:rsidR="00A91A20" w:rsidRPr="00F26017" w:rsidRDefault="00A91A20" w:rsidP="007C436E">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6FC5410" w14:textId="77777777" w:rsidR="003126A6" w:rsidRDefault="003126A6" w:rsidP="003126A6">
      <w:pPr>
        <w:rPr>
          <w:b/>
          <w:color w:val="000000"/>
          <w:sz w:val="22"/>
          <w:szCs w:val="22"/>
        </w:rPr>
      </w:pPr>
    </w:p>
    <w:p w14:paraId="733340C2" w14:textId="54DB2A8D" w:rsidR="00A91A20" w:rsidRPr="00F26017" w:rsidRDefault="00A91A20" w:rsidP="003126A6">
      <w:pPr>
        <w:jc w:val="center"/>
        <w:rPr>
          <w:b/>
          <w:color w:val="000000"/>
          <w:sz w:val="22"/>
          <w:szCs w:val="22"/>
        </w:rPr>
      </w:pPr>
      <w:r w:rsidRPr="00F26017">
        <w:rPr>
          <w:b/>
          <w:color w:val="000000"/>
          <w:sz w:val="22"/>
          <w:szCs w:val="22"/>
        </w:rPr>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46455FBD" w:rsidR="00A91A20" w:rsidRPr="002B6EE3" w:rsidRDefault="00A91A20" w:rsidP="007C436E">
      <w:pPr>
        <w:numPr>
          <w:ilvl w:val="0"/>
          <w:numId w:val="61"/>
        </w:numPr>
        <w:suppressAutoHyphens/>
        <w:ind w:left="595" w:hanging="357"/>
        <w:jc w:val="both"/>
        <w:rPr>
          <w:sz w:val="22"/>
          <w:szCs w:val="22"/>
        </w:rPr>
      </w:pPr>
      <w:r w:rsidRPr="002B6EE3">
        <w:rPr>
          <w:sz w:val="22"/>
          <w:szCs w:val="22"/>
        </w:rPr>
        <w:t>Rozsah realizácie tvoria všetky výkony, dodávky a práce, ktoré sú potrebné pre riadne splnenie zmluvného záväzku zhotoviteľa vrátane vedľajších a dodatočných činností tak, aby predmet diela bol plne funkčný a bol v súlade s</w:t>
      </w:r>
      <w:r w:rsidR="003C6CBF" w:rsidRPr="002B6EE3">
        <w:rPr>
          <w:sz w:val="22"/>
          <w:szCs w:val="22"/>
        </w:rPr>
        <w:t xml:space="preserve"> touto zmluvou, </w:t>
      </w:r>
      <w:r w:rsidRPr="002B6EE3">
        <w:rPr>
          <w:sz w:val="22"/>
          <w:szCs w:val="22"/>
        </w:rPr>
        <w:t>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5FEA7258"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w:t>
      </w:r>
      <w:r w:rsidR="00AF362D">
        <w:rPr>
          <w:color w:val="000000"/>
          <w:sz w:val="22"/>
          <w:szCs w:val="22"/>
        </w:rPr>
        <w:t> </w:t>
      </w:r>
      <w:r w:rsidRPr="00F26017">
        <w:rPr>
          <w:color w:val="000000"/>
          <w:sz w:val="22"/>
          <w:szCs w:val="22"/>
        </w:rPr>
        <w:t>aj</w:t>
      </w:r>
      <w:r w:rsidR="00AF362D">
        <w:rPr>
          <w:color w:val="000000"/>
          <w:sz w:val="22"/>
          <w:szCs w:val="22"/>
        </w:rPr>
        <w:t xml:space="preserve"> </w:t>
      </w:r>
      <w:r w:rsidRPr="00F26017">
        <w:rPr>
          <w:color w:val="000000"/>
          <w:sz w:val="22"/>
          <w:szCs w:val="22"/>
        </w:rPr>
        <w:t>ich úradným preložením do slovenského jazyka. Objednávateľ požaduje preukázať pôvod materiálov a výrobkov použitých na predmet zmluvy.</w:t>
      </w:r>
    </w:p>
    <w:p w14:paraId="109A00AC" w14:textId="291B729B"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 xml:space="preserve">Objednávateľ je oprávnený zvýšiť alebo znížiť rozsah diela (meniť rozsah jednotlivých položiek výkazu výmer) alebo </w:t>
      </w:r>
      <w:r w:rsidRPr="002B6EE3">
        <w:rPr>
          <w:sz w:val="22"/>
          <w:szCs w:val="22"/>
        </w:rPr>
        <w:t xml:space="preserve">požadovať akúkoľvek zmenu diela (dodatočné doplnenie, resp. vylúčenie niektorých položiek z výkazu výmer) priamo súvisiacu s dielom, ak je to v súlade s ustanovením § 18 ZVO. Akékoľvek zmeny týkajúce sa rozsahu diela musia byť zároveň vopred </w:t>
      </w:r>
      <w:r w:rsidR="00755B45" w:rsidRPr="002B6EE3">
        <w:rPr>
          <w:sz w:val="22"/>
          <w:szCs w:val="22"/>
        </w:rPr>
        <w:t xml:space="preserve">písomne </w:t>
      </w:r>
      <w:r w:rsidRPr="002B6EE3">
        <w:rPr>
          <w:sz w:val="22"/>
          <w:szCs w:val="22"/>
        </w:rPr>
        <w:t xml:space="preserve">schválené objednávateľom aj poskytovateľom </w:t>
      </w:r>
      <w:r w:rsidR="007178D2">
        <w:rPr>
          <w:sz w:val="22"/>
          <w:szCs w:val="22"/>
        </w:rPr>
        <w:t>dotácie</w:t>
      </w:r>
      <w:r w:rsidRPr="002B6EE3">
        <w:rPr>
          <w:sz w:val="22"/>
          <w:szCs w:val="22"/>
        </w:rPr>
        <w:t>.</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E84548" w:rsidRDefault="00A91A20" w:rsidP="007C436E">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Začiatok:</w:t>
      </w:r>
      <w:r w:rsidRPr="00E84548">
        <w:rPr>
          <w:rFonts w:eastAsia="Arial Narrow"/>
          <w:sz w:val="22"/>
          <w:szCs w:val="22"/>
        </w:rPr>
        <w:t xml:space="preserve"> odo dňa prevzatia a odovzdania staveniska;</w:t>
      </w:r>
    </w:p>
    <w:p w14:paraId="09A17D1D" w14:textId="35A84D66" w:rsidR="008A73C6" w:rsidRPr="00236F79" w:rsidRDefault="00A91A20" w:rsidP="008A73C6">
      <w:pPr>
        <w:numPr>
          <w:ilvl w:val="0"/>
          <w:numId w:val="59"/>
        </w:numPr>
        <w:suppressAutoHyphens/>
        <w:autoSpaceDE w:val="0"/>
        <w:autoSpaceDN w:val="0"/>
        <w:ind w:left="993" w:hanging="284"/>
        <w:jc w:val="both"/>
        <w:rPr>
          <w:rFonts w:eastAsia="Batang"/>
          <w:b/>
          <w:sz w:val="22"/>
          <w:szCs w:val="22"/>
          <w:lang w:bidi="he-IL"/>
        </w:rPr>
      </w:pPr>
      <w:r w:rsidRPr="002B6EE3">
        <w:rPr>
          <w:rFonts w:eastAsia="Batang"/>
          <w:b/>
          <w:sz w:val="22"/>
          <w:szCs w:val="22"/>
          <w:lang w:bidi="he-IL"/>
        </w:rPr>
        <w:t xml:space="preserve">Termín realizácie: </w:t>
      </w:r>
      <w:r w:rsidR="00643AF4" w:rsidRPr="00236F79">
        <w:rPr>
          <w:rFonts w:eastAsia="Batang"/>
          <w:b/>
          <w:sz w:val="22"/>
          <w:szCs w:val="22"/>
          <w:lang w:bidi="he-IL"/>
        </w:rPr>
        <w:t xml:space="preserve">do </w:t>
      </w:r>
      <w:r w:rsidR="002B4CD0" w:rsidRPr="00236F79">
        <w:rPr>
          <w:rFonts w:eastAsia="Batang"/>
          <w:b/>
          <w:sz w:val="22"/>
          <w:szCs w:val="22"/>
          <w:lang w:bidi="he-IL"/>
        </w:rPr>
        <w:t>4</w:t>
      </w:r>
      <w:r w:rsidRPr="00236F79">
        <w:rPr>
          <w:rFonts w:eastAsia="Batang"/>
          <w:b/>
          <w:sz w:val="22"/>
          <w:szCs w:val="22"/>
          <w:lang w:bidi="he-IL"/>
        </w:rPr>
        <w:t xml:space="preserve"> mesiacov odo dňa prevzatia a odovzdania staveniska</w:t>
      </w:r>
      <w:r w:rsidRPr="00236F79">
        <w:rPr>
          <w:rFonts w:eastAsia="Arial Narrow"/>
          <w:sz w:val="22"/>
          <w:szCs w:val="22"/>
        </w:rPr>
        <w:t xml:space="preserve">; </w:t>
      </w:r>
    </w:p>
    <w:p w14:paraId="3FC0C43A" w14:textId="4220B190" w:rsidR="008A73C6" w:rsidRPr="00236F79" w:rsidRDefault="00A91A20" w:rsidP="008A73C6">
      <w:pPr>
        <w:numPr>
          <w:ilvl w:val="0"/>
          <w:numId w:val="59"/>
        </w:numPr>
        <w:suppressAutoHyphens/>
        <w:autoSpaceDE w:val="0"/>
        <w:autoSpaceDN w:val="0"/>
        <w:ind w:left="993" w:hanging="284"/>
        <w:jc w:val="both"/>
        <w:rPr>
          <w:rFonts w:eastAsia="Batang"/>
          <w:b/>
          <w:sz w:val="22"/>
          <w:szCs w:val="22"/>
          <w:lang w:bidi="he-IL"/>
        </w:rPr>
      </w:pPr>
      <w:r w:rsidRPr="00236F79">
        <w:rPr>
          <w:rFonts w:eastAsia="Batang"/>
          <w:b/>
          <w:sz w:val="22"/>
          <w:szCs w:val="22"/>
          <w:lang w:bidi="he-IL"/>
        </w:rPr>
        <w:t xml:space="preserve">Miesto plnenia: </w:t>
      </w:r>
      <w:r w:rsidR="002B4CD0" w:rsidRPr="00236F79">
        <w:rPr>
          <w:rFonts w:eastAsia="Batang"/>
          <w:b/>
          <w:sz w:val="22"/>
          <w:szCs w:val="22"/>
          <w:lang w:bidi="he-IL"/>
        </w:rPr>
        <w:t>obec Kameničná, okres Komárno, Nitriansky kraj, parcela č.: 231/1.</w:t>
      </w:r>
    </w:p>
    <w:p w14:paraId="2C3BFFB5" w14:textId="569CD5AB" w:rsidR="00A91A20" w:rsidRPr="002B6EE3" w:rsidRDefault="00A91A20" w:rsidP="003C6CBF">
      <w:pPr>
        <w:numPr>
          <w:ilvl w:val="0"/>
          <w:numId w:val="48"/>
        </w:numPr>
        <w:tabs>
          <w:tab w:val="clear" w:pos="360"/>
        </w:tabs>
        <w:suppressAutoHyphens/>
        <w:autoSpaceDE w:val="0"/>
        <w:autoSpaceDN w:val="0"/>
        <w:ind w:left="709" w:hanging="425"/>
        <w:jc w:val="both"/>
        <w:rPr>
          <w:rFonts w:eastAsia="Batang"/>
          <w:sz w:val="22"/>
          <w:szCs w:val="22"/>
          <w:lang w:bidi="he-IL"/>
        </w:rPr>
      </w:pPr>
      <w:r w:rsidRPr="00236F79">
        <w:rPr>
          <w:rFonts w:eastAsia="Batang"/>
          <w:sz w:val="22"/>
          <w:szCs w:val="22"/>
          <w:lang w:bidi="he-IL"/>
        </w:rPr>
        <w:t>Nebezpečenstvo škody na predmete plnenia zmluvy nesie v plnom rozsahu zhotoviteľ</w:t>
      </w:r>
      <w:r w:rsidRPr="002B6EE3">
        <w:rPr>
          <w:rFonts w:eastAsia="Batang"/>
          <w:sz w:val="22"/>
          <w:szCs w:val="22"/>
          <w:lang w:bidi="he-IL"/>
        </w:rPr>
        <w:t xml:space="preserve"> do doby protokolárneho odovzdania a prevzatia diela</w:t>
      </w:r>
      <w:r w:rsidR="00C667F3" w:rsidRPr="002B6EE3">
        <w:rPr>
          <w:rFonts w:eastAsia="Batang"/>
          <w:sz w:val="22"/>
          <w:szCs w:val="22"/>
          <w:lang w:bidi="he-IL"/>
        </w:rPr>
        <w:t xml:space="preserve"> Objednávateľom</w:t>
      </w:r>
      <w:r w:rsidRPr="002B6EE3">
        <w:rPr>
          <w:rFonts w:eastAsia="Batang"/>
          <w:sz w:val="22"/>
          <w:szCs w:val="22"/>
          <w:lang w:bidi="he-IL"/>
        </w:rPr>
        <w:t>.</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AC7AFBF" w14:textId="69AE16FF" w:rsidR="007178D2" w:rsidRDefault="00A91A20" w:rsidP="0046642E">
      <w:pPr>
        <w:numPr>
          <w:ilvl w:val="0"/>
          <w:numId w:val="48"/>
        </w:numPr>
        <w:suppressAutoHyphens/>
        <w:autoSpaceDE w:val="0"/>
        <w:autoSpaceDN w:val="0"/>
        <w:ind w:left="709" w:hanging="425"/>
        <w:jc w:val="both"/>
        <w:rPr>
          <w:rFonts w:eastAsia="Batang"/>
          <w:sz w:val="22"/>
          <w:szCs w:val="22"/>
          <w:lang w:bidi="he-IL"/>
        </w:rPr>
      </w:pPr>
      <w:r w:rsidRPr="007178D2">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7178D2">
        <w:rPr>
          <w:rFonts w:eastAsia="Batang"/>
          <w:sz w:val="22"/>
          <w:szCs w:val="22"/>
          <w:lang w:bidi="he-IL"/>
        </w:rPr>
        <w:t>objednávateľo</w:t>
      </w:r>
      <w:proofErr w:type="spellEnd"/>
      <w:r w:rsidRPr="007178D2">
        <w:rPr>
          <w:rFonts w:eastAsia="Batang"/>
          <w:sz w:val="22"/>
          <w:szCs w:val="22"/>
          <w:lang w:bidi="he-IL"/>
        </w:rPr>
        <w:t xml:space="preserve"> a poskytovateľom </w:t>
      </w:r>
      <w:r w:rsidR="007178D2" w:rsidRPr="007178D2">
        <w:rPr>
          <w:rFonts w:eastAsia="Batang"/>
          <w:sz w:val="22"/>
          <w:szCs w:val="22"/>
          <w:lang w:bidi="he-IL"/>
        </w:rPr>
        <w:t>dot</w:t>
      </w:r>
      <w:r w:rsidR="007178D2">
        <w:rPr>
          <w:rFonts w:eastAsia="Batang"/>
          <w:sz w:val="22"/>
          <w:szCs w:val="22"/>
          <w:lang w:bidi="he-IL"/>
        </w:rPr>
        <w:t>ácie.</w:t>
      </w:r>
    </w:p>
    <w:p w14:paraId="5AA98DE4" w14:textId="0D64B3DE" w:rsidR="00A91A20" w:rsidRPr="007178D2" w:rsidRDefault="00A91A20" w:rsidP="0046642E">
      <w:pPr>
        <w:numPr>
          <w:ilvl w:val="0"/>
          <w:numId w:val="48"/>
        </w:numPr>
        <w:suppressAutoHyphens/>
        <w:autoSpaceDE w:val="0"/>
        <w:autoSpaceDN w:val="0"/>
        <w:ind w:left="709" w:hanging="425"/>
        <w:jc w:val="both"/>
        <w:rPr>
          <w:rFonts w:eastAsia="Batang"/>
          <w:sz w:val="22"/>
          <w:szCs w:val="22"/>
          <w:lang w:bidi="he-IL"/>
        </w:rPr>
      </w:pPr>
      <w:r w:rsidRPr="007178D2">
        <w:rPr>
          <w:rFonts w:eastAsia="Batang"/>
          <w:sz w:val="22"/>
          <w:szCs w:val="22"/>
          <w:lang w:bidi="he-IL"/>
        </w:rPr>
        <w:lastRenderedPageBreak/>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007178D2">
        <w:rPr>
          <w:rFonts w:eastAsia="Batang"/>
          <w:sz w:val="22"/>
          <w:szCs w:val="22"/>
          <w:lang w:bidi="he-IL"/>
        </w:rPr>
        <w:t>dotácie</w:t>
      </w:r>
      <w:r w:rsidRPr="007178D2">
        <w:rPr>
          <w:rFonts w:eastAsia="Batang"/>
          <w:sz w:val="22"/>
          <w:szCs w:val="22"/>
          <w:lang w:bidi="he-IL"/>
        </w:rPr>
        <w:t>.</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65F166E6" w:rsidR="00A91A20" w:rsidRPr="002B6EE3" w:rsidRDefault="00A91A20" w:rsidP="007C436E">
      <w:pPr>
        <w:numPr>
          <w:ilvl w:val="0"/>
          <w:numId w:val="48"/>
        </w:numPr>
        <w:suppressAutoHyphens/>
        <w:autoSpaceDE w:val="0"/>
        <w:autoSpaceDN w:val="0"/>
        <w:ind w:left="709" w:hanging="425"/>
        <w:jc w:val="both"/>
        <w:rPr>
          <w:rFonts w:eastAsia="Batang"/>
          <w:sz w:val="22"/>
          <w:szCs w:val="22"/>
          <w:lang w:bidi="he-IL"/>
        </w:rPr>
      </w:pPr>
      <w:r w:rsidRPr="002B6EE3">
        <w:rPr>
          <w:rFonts w:eastAsia="Batang"/>
          <w:sz w:val="22"/>
          <w:szCs w:val="22"/>
          <w:lang w:bidi="he-IL"/>
        </w:rPr>
        <w:t xml:space="preserve">Za dokončené dielo sa považuje dielo </w:t>
      </w:r>
      <w:r w:rsidR="00685853" w:rsidRPr="002B6EE3">
        <w:rPr>
          <w:rFonts w:eastAsia="Batang"/>
          <w:sz w:val="22"/>
          <w:szCs w:val="22"/>
          <w:lang w:bidi="he-IL"/>
        </w:rPr>
        <w:t xml:space="preserve">riadne protokolárne prevzaté Objednávateľom </w:t>
      </w:r>
      <w:r w:rsidRPr="002B6EE3">
        <w:rPr>
          <w:rFonts w:eastAsia="Batang"/>
          <w:sz w:val="22"/>
          <w:szCs w:val="22"/>
          <w:lang w:bidi="he-IL"/>
        </w:rPr>
        <w:t xml:space="preserve">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4F1ACCC6" w:rsidR="00A91A20" w:rsidRPr="002B6EE3" w:rsidRDefault="00A91A20" w:rsidP="007C436E">
      <w:pPr>
        <w:numPr>
          <w:ilvl w:val="0"/>
          <w:numId w:val="30"/>
        </w:numPr>
        <w:tabs>
          <w:tab w:val="left" w:pos="601"/>
        </w:tabs>
        <w:suppressAutoHyphens/>
        <w:ind w:left="595" w:hanging="357"/>
        <w:jc w:val="both"/>
        <w:rPr>
          <w:sz w:val="22"/>
          <w:szCs w:val="22"/>
        </w:rPr>
      </w:pPr>
      <w:r w:rsidRPr="002B6EE3">
        <w:rPr>
          <w:sz w:val="22"/>
          <w:szCs w:val="22"/>
        </w:rPr>
        <w:t xml:space="preserve">Zhotoviteľ nemá nárok na úpravu ceny spôsobenej predĺžením lehoty výstavby </w:t>
      </w:r>
      <w:r w:rsidRPr="002B6EE3">
        <w:rPr>
          <w:sz w:val="22"/>
          <w:szCs w:val="22"/>
          <w:lang w:bidi="sk-SK"/>
        </w:rPr>
        <w:t>v prípade, keď k predĺženiu lehoty výstavby došlo z dôvodov na strane zhotoviteľa</w:t>
      </w:r>
      <w:r w:rsidR="00B50850" w:rsidRPr="002B6EE3">
        <w:rPr>
          <w:sz w:val="22"/>
          <w:szCs w:val="22"/>
          <w:lang w:bidi="sk-SK"/>
        </w:rPr>
        <w:t xml:space="preserve"> alebo z dôvodov vyššej moci</w:t>
      </w:r>
      <w:r w:rsidRPr="002B6EE3">
        <w:rPr>
          <w:sz w:val="22"/>
          <w:szCs w:val="22"/>
          <w:lang w:bidi="sk-SK"/>
        </w:rPr>
        <w:t>.</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143E95DA"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w:t>
      </w:r>
      <w:r w:rsidR="00B50850">
        <w:rPr>
          <w:color w:val="000000"/>
          <w:sz w:val="22"/>
          <w:szCs w:val="22"/>
        </w:rPr>
        <w:t> </w:t>
      </w:r>
      <w:r w:rsidR="00985BB9">
        <w:rPr>
          <w:color w:val="000000"/>
          <w:sz w:val="22"/>
          <w:szCs w:val="22"/>
        </w:rPr>
        <w:t>schválené objednávateľom</w:t>
      </w:r>
      <w:r w:rsidR="00F8325C">
        <w:rPr>
          <w:color w:val="000000"/>
          <w:sz w:val="22"/>
          <w:szCs w:val="22"/>
        </w:rPr>
        <w:t xml:space="preserve">, príp. aj </w:t>
      </w:r>
      <w:r w:rsidRPr="00F26017">
        <w:rPr>
          <w:color w:val="000000"/>
          <w:sz w:val="22"/>
          <w:szCs w:val="22"/>
        </w:rPr>
        <w:t xml:space="preserve">poskytovateľom </w:t>
      </w:r>
      <w:r w:rsidR="007178D2">
        <w:rPr>
          <w:color w:val="000000"/>
          <w:sz w:val="22"/>
          <w:szCs w:val="22"/>
        </w:rPr>
        <w:t>dotácie</w:t>
      </w:r>
      <w:r w:rsidRPr="00F26017">
        <w:rPr>
          <w:color w:val="000000"/>
          <w:sz w:val="22"/>
          <w:szCs w:val="22"/>
        </w:rPr>
        <w:t>.</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lastRenderedPageBreak/>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pri položkách, ktoré sa vyskytovali v ocenenom výkaze výmer, t.j.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pri položkách, ktoré sa nevyskytovali v ocenenom výkaze výmer, t.j.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445447CB" w14:textId="77777777" w:rsidR="00F77C6B" w:rsidRPr="00236F79" w:rsidRDefault="00A91A20" w:rsidP="00F77C6B">
      <w:pPr>
        <w:numPr>
          <w:ilvl w:val="0"/>
          <w:numId w:val="31"/>
        </w:numPr>
        <w:tabs>
          <w:tab w:val="clear" w:pos="360"/>
          <w:tab w:val="num" w:pos="601"/>
          <w:tab w:val="num" w:pos="3479"/>
        </w:tabs>
        <w:autoSpaceDN w:val="0"/>
        <w:ind w:left="595" w:hanging="357"/>
        <w:jc w:val="both"/>
        <w:rPr>
          <w:rFonts w:eastAsia="Batang"/>
          <w:sz w:val="22"/>
          <w:szCs w:val="22"/>
          <w:lang w:bidi="he-IL"/>
        </w:rPr>
      </w:pPr>
      <w:r w:rsidRPr="00236F79">
        <w:rPr>
          <w:rFonts w:eastAsia="Batang"/>
          <w:sz w:val="22"/>
          <w:szCs w:val="22"/>
          <w:lang w:bidi="he-IL"/>
        </w:rPr>
        <w:t>Všetky platby sa budú uskutočňovať bezhotovostne.</w:t>
      </w:r>
    </w:p>
    <w:p w14:paraId="13D10B95" w14:textId="3F6EC32E" w:rsidR="00F77C6B" w:rsidRPr="00236F79" w:rsidRDefault="00F77C6B" w:rsidP="00F77C6B">
      <w:pPr>
        <w:numPr>
          <w:ilvl w:val="0"/>
          <w:numId w:val="31"/>
        </w:numPr>
        <w:tabs>
          <w:tab w:val="clear" w:pos="360"/>
          <w:tab w:val="num" w:pos="601"/>
          <w:tab w:val="num" w:pos="3479"/>
        </w:tabs>
        <w:autoSpaceDN w:val="0"/>
        <w:ind w:left="595" w:hanging="357"/>
        <w:jc w:val="both"/>
        <w:rPr>
          <w:rFonts w:eastAsia="Batang"/>
          <w:b/>
          <w:bCs/>
          <w:sz w:val="22"/>
          <w:szCs w:val="22"/>
          <w:lang w:bidi="he-IL"/>
        </w:rPr>
      </w:pPr>
      <w:r w:rsidRPr="00236F79">
        <w:rPr>
          <w:b/>
          <w:bCs/>
          <w:sz w:val="22"/>
          <w:szCs w:val="22"/>
        </w:rPr>
        <w:t xml:space="preserve">Právo fakturovať vzniká zhotoviteľovi po ukončení celého diela podľa prílohy č. 1 zmluvy, ktoré bude potvrdené technickým dozorom objednávateľa, že bolo zrealizované bez vád a nedorobkov. </w:t>
      </w:r>
      <w:bookmarkStart w:id="7" w:name="_Hlk90476929"/>
      <w:r w:rsidRPr="00236F79">
        <w:rPr>
          <w:b/>
          <w:bCs/>
          <w:sz w:val="22"/>
          <w:szCs w:val="22"/>
        </w:rPr>
        <w:t>Faktúra</w:t>
      </w:r>
      <w:r w:rsidR="001B2B75" w:rsidRPr="00236F79">
        <w:rPr>
          <w:b/>
          <w:bCs/>
          <w:sz w:val="22"/>
          <w:szCs w:val="22"/>
        </w:rPr>
        <w:t xml:space="preserve"> </w:t>
      </w:r>
      <w:r w:rsidRPr="00236F79">
        <w:rPr>
          <w:b/>
          <w:bCs/>
          <w:sz w:val="22"/>
          <w:szCs w:val="22"/>
        </w:rPr>
        <w:t xml:space="preserve">bude zaslaná na odsúhlasenie poskytovateľovi finančných prostriedkov, </w:t>
      </w:r>
      <w:proofErr w:type="spellStart"/>
      <w:r w:rsidRPr="00236F79">
        <w:rPr>
          <w:b/>
          <w:bCs/>
          <w:sz w:val="22"/>
          <w:szCs w:val="22"/>
        </w:rPr>
        <w:t>t.j</w:t>
      </w:r>
      <w:proofErr w:type="spellEnd"/>
      <w:r w:rsidRPr="00236F79">
        <w:rPr>
          <w:b/>
          <w:bCs/>
          <w:sz w:val="22"/>
          <w:szCs w:val="22"/>
        </w:rPr>
        <w:t>. na  Environmentálny fond</w:t>
      </w:r>
      <w:bookmarkEnd w:id="7"/>
      <w:r w:rsidRPr="00236F79">
        <w:rPr>
          <w:b/>
          <w:bCs/>
          <w:sz w:val="22"/>
          <w:szCs w:val="22"/>
        </w:rPr>
        <w:t>.</w:t>
      </w:r>
    </w:p>
    <w:p w14:paraId="61BEE414" w14:textId="1FADC56B" w:rsidR="00A91A20" w:rsidRPr="00236F79"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236F79">
        <w:rPr>
          <w:rFonts w:eastAsia="Batang"/>
          <w:sz w:val="22"/>
          <w:szCs w:val="22"/>
          <w:lang w:bidi="he-IL"/>
        </w:rPr>
        <w:t>Faktúra bude obsahovať všetky náležitosti daňového dokladu v súlade s § 71 zákona č. 222/2004 Z. z. o dani z pridanej hodnoty v znení neskorších predpisov</w:t>
      </w:r>
      <w:r w:rsidR="00992876" w:rsidRPr="00236F79">
        <w:rPr>
          <w:rFonts w:eastAsia="Arial Narrow"/>
          <w:sz w:val="22"/>
          <w:szCs w:val="22"/>
        </w:rPr>
        <w:t xml:space="preserve"> aj podľa  ust. § 3a zákona č. 513/1991 Zb. Obchodný zákonník v znení neskorších predpisov</w:t>
      </w:r>
      <w:r w:rsidRPr="00236F79">
        <w:rPr>
          <w:rFonts w:eastAsia="Batang"/>
          <w:sz w:val="22"/>
          <w:szCs w:val="22"/>
          <w:lang w:bidi="he-IL"/>
        </w:rPr>
        <w:t>:</w:t>
      </w:r>
    </w:p>
    <w:p w14:paraId="7340C7B4" w14:textId="77777777" w:rsidR="00A91A20" w:rsidRPr="00236F79" w:rsidRDefault="00A91A20" w:rsidP="007C436E">
      <w:pPr>
        <w:numPr>
          <w:ilvl w:val="0"/>
          <w:numId w:val="58"/>
        </w:numPr>
        <w:ind w:left="1276" w:hanging="425"/>
        <w:jc w:val="both"/>
        <w:rPr>
          <w:color w:val="000000"/>
          <w:sz w:val="22"/>
          <w:szCs w:val="22"/>
        </w:rPr>
      </w:pPr>
      <w:r w:rsidRPr="00236F79">
        <w:rPr>
          <w:color w:val="000000"/>
          <w:sz w:val="22"/>
          <w:szCs w:val="22"/>
        </w:rPr>
        <w:t>obchodné meno a sídlo, IČO, DIČ zhotoviteľa</w:t>
      </w:r>
    </w:p>
    <w:p w14:paraId="173A2893" w14:textId="77777777" w:rsidR="00A91A20" w:rsidRPr="00236F79" w:rsidRDefault="00A91A20" w:rsidP="007C436E">
      <w:pPr>
        <w:numPr>
          <w:ilvl w:val="0"/>
          <w:numId w:val="49"/>
        </w:numPr>
        <w:tabs>
          <w:tab w:val="clear" w:pos="960"/>
        </w:tabs>
        <w:ind w:left="1276" w:hanging="425"/>
        <w:jc w:val="both"/>
        <w:rPr>
          <w:color w:val="000000"/>
          <w:sz w:val="22"/>
          <w:szCs w:val="22"/>
        </w:rPr>
      </w:pPr>
      <w:r w:rsidRPr="00236F79">
        <w:rPr>
          <w:color w:val="000000"/>
          <w:sz w:val="22"/>
          <w:szCs w:val="22"/>
        </w:rPr>
        <w:t>meno, sídlo, IČO, DIČ objednávateľa</w:t>
      </w:r>
    </w:p>
    <w:p w14:paraId="2D333D56" w14:textId="77777777" w:rsidR="00A91A20" w:rsidRPr="00236F79" w:rsidRDefault="00A91A20" w:rsidP="007C436E">
      <w:pPr>
        <w:numPr>
          <w:ilvl w:val="0"/>
          <w:numId w:val="49"/>
        </w:numPr>
        <w:ind w:left="1276" w:hanging="425"/>
        <w:jc w:val="both"/>
        <w:rPr>
          <w:color w:val="000000"/>
          <w:sz w:val="22"/>
          <w:szCs w:val="22"/>
        </w:rPr>
      </w:pPr>
      <w:r w:rsidRPr="00236F79">
        <w:rPr>
          <w:color w:val="000000"/>
          <w:sz w:val="22"/>
          <w:szCs w:val="22"/>
        </w:rPr>
        <w:t>číslo zmluvy</w:t>
      </w:r>
    </w:p>
    <w:p w14:paraId="21C4CCFB" w14:textId="77777777" w:rsidR="00A91A20" w:rsidRPr="00236F79" w:rsidRDefault="00A91A20" w:rsidP="007C436E">
      <w:pPr>
        <w:numPr>
          <w:ilvl w:val="0"/>
          <w:numId w:val="49"/>
        </w:numPr>
        <w:ind w:left="1276" w:hanging="425"/>
        <w:jc w:val="both"/>
        <w:rPr>
          <w:color w:val="000000"/>
          <w:sz w:val="22"/>
          <w:szCs w:val="22"/>
        </w:rPr>
      </w:pPr>
      <w:r w:rsidRPr="00236F79">
        <w:rPr>
          <w:color w:val="000000"/>
          <w:sz w:val="22"/>
          <w:szCs w:val="22"/>
        </w:rPr>
        <w:t>číslo faktúry</w:t>
      </w:r>
    </w:p>
    <w:p w14:paraId="15F890A1" w14:textId="77777777" w:rsidR="00A91A20" w:rsidRPr="00236F79" w:rsidRDefault="00A91A20" w:rsidP="007C436E">
      <w:pPr>
        <w:numPr>
          <w:ilvl w:val="0"/>
          <w:numId w:val="49"/>
        </w:numPr>
        <w:ind w:left="1276" w:hanging="425"/>
        <w:jc w:val="both"/>
        <w:rPr>
          <w:color w:val="000000"/>
          <w:sz w:val="22"/>
          <w:szCs w:val="22"/>
        </w:rPr>
      </w:pPr>
      <w:r w:rsidRPr="00236F79">
        <w:rPr>
          <w:color w:val="000000"/>
          <w:sz w:val="22"/>
          <w:szCs w:val="22"/>
        </w:rPr>
        <w:t>dátum uskutočneného fakturovaného plnenia</w:t>
      </w:r>
    </w:p>
    <w:p w14:paraId="7BD122FD" w14:textId="77777777" w:rsidR="00A91A20" w:rsidRPr="00236F79" w:rsidRDefault="00A91A20" w:rsidP="007C436E">
      <w:pPr>
        <w:numPr>
          <w:ilvl w:val="0"/>
          <w:numId w:val="49"/>
        </w:numPr>
        <w:ind w:left="1276" w:hanging="425"/>
        <w:jc w:val="both"/>
        <w:rPr>
          <w:color w:val="000000"/>
          <w:sz w:val="22"/>
          <w:szCs w:val="22"/>
        </w:rPr>
      </w:pPr>
      <w:r w:rsidRPr="00236F79">
        <w:rPr>
          <w:color w:val="000000"/>
          <w:sz w:val="22"/>
          <w:szCs w:val="22"/>
        </w:rPr>
        <w:t>dátum vyhotovenia faktúry</w:t>
      </w:r>
    </w:p>
    <w:p w14:paraId="21382E16" w14:textId="77777777" w:rsidR="00A91A20" w:rsidRPr="00236F79" w:rsidRDefault="00A91A20" w:rsidP="007C436E">
      <w:pPr>
        <w:numPr>
          <w:ilvl w:val="0"/>
          <w:numId w:val="49"/>
        </w:numPr>
        <w:ind w:left="1276" w:hanging="425"/>
        <w:jc w:val="both"/>
        <w:rPr>
          <w:color w:val="000000"/>
          <w:sz w:val="22"/>
          <w:szCs w:val="22"/>
        </w:rPr>
      </w:pPr>
      <w:r w:rsidRPr="00236F79">
        <w:rPr>
          <w:color w:val="000000"/>
          <w:sz w:val="22"/>
          <w:szCs w:val="22"/>
        </w:rPr>
        <w:t>deň odoslania a splatnosti faktúry</w:t>
      </w:r>
    </w:p>
    <w:p w14:paraId="034CC44F" w14:textId="77777777" w:rsidR="00A91A20" w:rsidRPr="00236F79" w:rsidRDefault="00A91A20" w:rsidP="007C436E">
      <w:pPr>
        <w:numPr>
          <w:ilvl w:val="0"/>
          <w:numId w:val="49"/>
        </w:numPr>
        <w:ind w:left="1276" w:hanging="425"/>
        <w:jc w:val="both"/>
        <w:rPr>
          <w:sz w:val="22"/>
          <w:szCs w:val="22"/>
        </w:rPr>
      </w:pPr>
      <w:r w:rsidRPr="00236F79">
        <w:rPr>
          <w:color w:val="000000"/>
          <w:sz w:val="22"/>
          <w:szCs w:val="22"/>
        </w:rPr>
        <w:t>označenie finančného ústavu a číslo účtu, na ktorý sa má platiť (musí byť v súlade s touto zmluvo</w:t>
      </w:r>
      <w:r w:rsidRPr="00236F79">
        <w:rPr>
          <w:sz w:val="22"/>
          <w:szCs w:val="22"/>
        </w:rPr>
        <w:t>u)</w:t>
      </w:r>
    </w:p>
    <w:p w14:paraId="3313B4A9" w14:textId="77777777" w:rsidR="00A91A20" w:rsidRPr="00236F79" w:rsidRDefault="00A91A20" w:rsidP="007C436E">
      <w:pPr>
        <w:numPr>
          <w:ilvl w:val="0"/>
          <w:numId w:val="49"/>
        </w:numPr>
        <w:ind w:left="1276" w:hanging="425"/>
        <w:jc w:val="both"/>
        <w:rPr>
          <w:sz w:val="22"/>
          <w:szCs w:val="22"/>
        </w:rPr>
      </w:pPr>
      <w:r w:rsidRPr="00236F79">
        <w:rPr>
          <w:sz w:val="22"/>
          <w:szCs w:val="22"/>
        </w:rPr>
        <w:t>označenie diela</w:t>
      </w:r>
    </w:p>
    <w:p w14:paraId="16068673" w14:textId="77777777" w:rsidR="00A91A20" w:rsidRPr="00236F79" w:rsidRDefault="00A91A20" w:rsidP="007C436E">
      <w:pPr>
        <w:numPr>
          <w:ilvl w:val="0"/>
          <w:numId w:val="49"/>
        </w:numPr>
        <w:ind w:left="1276" w:hanging="425"/>
        <w:jc w:val="both"/>
        <w:rPr>
          <w:sz w:val="22"/>
          <w:szCs w:val="22"/>
        </w:rPr>
      </w:pPr>
      <w:r w:rsidRPr="00236F79">
        <w:rPr>
          <w:sz w:val="22"/>
          <w:szCs w:val="22"/>
        </w:rPr>
        <w:t>súpis vykonaných služieb, prác a dodávok mesačne podpísaných technickým dozorom objednávateľa</w:t>
      </w:r>
    </w:p>
    <w:p w14:paraId="1360A619" w14:textId="77777777" w:rsidR="00A91A20" w:rsidRPr="00236F79" w:rsidRDefault="00A91A20" w:rsidP="007C436E">
      <w:pPr>
        <w:numPr>
          <w:ilvl w:val="0"/>
          <w:numId w:val="49"/>
        </w:numPr>
        <w:ind w:left="1276" w:hanging="425"/>
        <w:jc w:val="both"/>
        <w:rPr>
          <w:sz w:val="22"/>
          <w:szCs w:val="22"/>
        </w:rPr>
      </w:pPr>
      <w:r w:rsidRPr="00236F79">
        <w:rPr>
          <w:sz w:val="22"/>
          <w:szCs w:val="22"/>
        </w:rPr>
        <w:t xml:space="preserve">podkladom pre fakturáciu je súpis vykonaných služieb, prác a dodávok odsúhlasený objednávateľom a technickým dozorom </w:t>
      </w:r>
    </w:p>
    <w:p w14:paraId="7DD0C905" w14:textId="77777777" w:rsidR="00A91A20" w:rsidRPr="00236F79" w:rsidRDefault="00A91A20" w:rsidP="007C436E">
      <w:pPr>
        <w:numPr>
          <w:ilvl w:val="0"/>
          <w:numId w:val="49"/>
        </w:numPr>
        <w:ind w:left="1276" w:hanging="425"/>
        <w:jc w:val="both"/>
        <w:rPr>
          <w:sz w:val="22"/>
          <w:szCs w:val="22"/>
        </w:rPr>
      </w:pPr>
      <w:r w:rsidRPr="00236F79">
        <w:rPr>
          <w:sz w:val="22"/>
          <w:szCs w:val="22"/>
        </w:rPr>
        <w:t>výšku ceny  bez DPH, sadzbu DPH, celkovú fakturovanú sumu vrátane DPH</w:t>
      </w:r>
    </w:p>
    <w:p w14:paraId="595CF367" w14:textId="77777777" w:rsidR="00963070" w:rsidRPr="00236F79" w:rsidRDefault="00A91A20" w:rsidP="007C436E">
      <w:pPr>
        <w:numPr>
          <w:ilvl w:val="0"/>
          <w:numId w:val="49"/>
        </w:numPr>
        <w:ind w:left="1276" w:hanging="425"/>
        <w:jc w:val="both"/>
        <w:rPr>
          <w:sz w:val="22"/>
          <w:szCs w:val="22"/>
        </w:rPr>
      </w:pPr>
      <w:r w:rsidRPr="00236F79">
        <w:rPr>
          <w:sz w:val="22"/>
          <w:szCs w:val="22"/>
        </w:rPr>
        <w:t>podpis oprávnenej osoby (prípadne pečiatku v zmysle podnikateľského oprávnenia)</w:t>
      </w:r>
    </w:p>
    <w:p w14:paraId="5FAB0DDF" w14:textId="310091DF" w:rsidR="00A91A20" w:rsidRPr="00236F79" w:rsidRDefault="00963070" w:rsidP="007C436E">
      <w:pPr>
        <w:numPr>
          <w:ilvl w:val="0"/>
          <w:numId w:val="49"/>
        </w:numPr>
        <w:ind w:left="1276" w:hanging="425"/>
        <w:jc w:val="both"/>
        <w:rPr>
          <w:sz w:val="22"/>
          <w:szCs w:val="22"/>
        </w:rPr>
      </w:pPr>
      <w:r w:rsidRPr="00236F79">
        <w:rPr>
          <w:sz w:val="22"/>
          <w:szCs w:val="22"/>
        </w:rPr>
        <w:t>f</w:t>
      </w:r>
      <w:r w:rsidR="00A91A20" w:rsidRPr="00236F79">
        <w:rPr>
          <w:sz w:val="22"/>
          <w:szCs w:val="22"/>
        </w:rPr>
        <w:t>aktúra – musí zároveň obsahovať nasledovné údaje: názov projektu</w:t>
      </w:r>
      <w:r w:rsidR="00F80153" w:rsidRPr="00236F79">
        <w:rPr>
          <w:sz w:val="22"/>
          <w:szCs w:val="22"/>
        </w:rPr>
        <w:t>:</w:t>
      </w:r>
      <w:r w:rsidR="00AF362D" w:rsidRPr="00236F79">
        <w:t xml:space="preserve"> </w:t>
      </w:r>
      <w:r w:rsidR="00AF362D" w:rsidRPr="00236F79">
        <w:rPr>
          <w:sz w:val="22"/>
          <w:szCs w:val="22"/>
        </w:rPr>
        <w:t>Zvyšovanie energetickej účinnosti kultúrneho domu v obci Kameničná</w:t>
      </w:r>
      <w:r w:rsidR="00A91A20" w:rsidRPr="00236F79">
        <w:rPr>
          <w:sz w:val="22"/>
          <w:szCs w:val="22"/>
        </w:rPr>
        <w:t>, certifikáty o zhode, atesty o</w:t>
      </w:r>
      <w:r w:rsidRPr="00236F79">
        <w:rPr>
          <w:sz w:val="22"/>
          <w:szCs w:val="22"/>
        </w:rPr>
        <w:t> </w:t>
      </w:r>
      <w:r w:rsidR="00A91A20" w:rsidRPr="00236F79">
        <w:rPr>
          <w:sz w:val="22"/>
          <w:szCs w:val="22"/>
        </w:rPr>
        <w:t>použitých</w:t>
      </w:r>
      <w:r w:rsidRPr="00236F79">
        <w:rPr>
          <w:sz w:val="22"/>
          <w:szCs w:val="22"/>
        </w:rPr>
        <w:t xml:space="preserve"> </w:t>
      </w:r>
      <w:r w:rsidR="00A91A20" w:rsidRPr="00236F79">
        <w:rPr>
          <w:sz w:val="22"/>
          <w:szCs w:val="22"/>
        </w:rPr>
        <w:t>materiáloch a pod.</w:t>
      </w:r>
    </w:p>
    <w:p w14:paraId="403FFD2D" w14:textId="77777777" w:rsidR="00A91A20" w:rsidRPr="00236F79" w:rsidRDefault="00A91A20" w:rsidP="007C436E">
      <w:pPr>
        <w:numPr>
          <w:ilvl w:val="0"/>
          <w:numId w:val="31"/>
        </w:numPr>
        <w:tabs>
          <w:tab w:val="clear" w:pos="360"/>
          <w:tab w:val="left" w:pos="601"/>
          <w:tab w:val="num" w:pos="3479"/>
        </w:tabs>
        <w:suppressAutoHyphens/>
        <w:ind w:left="595" w:hanging="357"/>
        <w:jc w:val="both"/>
        <w:rPr>
          <w:sz w:val="22"/>
          <w:szCs w:val="22"/>
        </w:rPr>
      </w:pPr>
      <w:r w:rsidRPr="00236F79">
        <w:rPr>
          <w:sz w:val="22"/>
          <w:szCs w:val="22"/>
        </w:rPr>
        <w:t>Fakturovaná suma sa zaokrúhľuje na dve desatinné miesta matematicky, t.j. na centy.</w:t>
      </w:r>
    </w:p>
    <w:p w14:paraId="71E08707" w14:textId="77777777" w:rsidR="00A91A20" w:rsidRPr="00236F79" w:rsidRDefault="00A91A20" w:rsidP="007C436E">
      <w:pPr>
        <w:numPr>
          <w:ilvl w:val="0"/>
          <w:numId w:val="31"/>
        </w:numPr>
        <w:tabs>
          <w:tab w:val="clear" w:pos="360"/>
          <w:tab w:val="left" w:pos="601"/>
          <w:tab w:val="num" w:pos="3479"/>
        </w:tabs>
        <w:suppressAutoHyphens/>
        <w:ind w:left="595" w:hanging="357"/>
        <w:jc w:val="both"/>
        <w:rPr>
          <w:sz w:val="22"/>
          <w:szCs w:val="22"/>
        </w:rPr>
      </w:pPr>
      <w:r w:rsidRPr="00236F79">
        <w:rPr>
          <w:color w:val="000000"/>
          <w:sz w:val="22"/>
          <w:szCs w:val="22"/>
        </w:rPr>
        <w:t xml:space="preserve">Zhotoviteľ </w:t>
      </w:r>
      <w:r w:rsidRPr="00236F79">
        <w:rPr>
          <w:sz w:val="22"/>
          <w:szCs w:val="22"/>
        </w:rPr>
        <w:t>zodpovedá za pravdivosť, správnosť a úplnosť údajov uvedených v ním vypracovanom súpise vykonávaných prác.</w:t>
      </w:r>
    </w:p>
    <w:p w14:paraId="4DA91605" w14:textId="5CAABDA9" w:rsidR="00A91A20" w:rsidRPr="00236F79"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236F79">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w:t>
      </w:r>
      <w:bookmarkStart w:id="8" w:name="_Hlk90476847"/>
      <w:r w:rsidRPr="00236F79">
        <w:rPr>
          <w:sz w:val="22"/>
          <w:szCs w:val="22"/>
        </w:rPr>
        <w:t xml:space="preserve">nie je ani v omeškaní so zaplatením faktúry/faktúr zhotoviteľa, ale lehota splatnosti podľa bodu </w:t>
      </w:r>
      <w:r w:rsidR="008C6D18" w:rsidRPr="00236F79">
        <w:rPr>
          <w:sz w:val="22"/>
          <w:szCs w:val="22"/>
        </w:rPr>
        <w:t>8</w:t>
      </w:r>
      <w:r w:rsidRPr="00236F79">
        <w:rPr>
          <w:sz w:val="22"/>
          <w:szCs w:val="22"/>
        </w:rPr>
        <w:t xml:space="preserve"> začína plynúť až dňom predloženia dokladu uvedeného v predchádzajúcej vete tohto ustanovenia zmluvy.</w:t>
      </w:r>
      <w:bookmarkEnd w:id="8"/>
    </w:p>
    <w:p w14:paraId="55114E63" w14:textId="6B0ACEF8" w:rsidR="00E746CA" w:rsidRPr="00236F79" w:rsidRDefault="00A91A20" w:rsidP="004F1491">
      <w:pPr>
        <w:numPr>
          <w:ilvl w:val="0"/>
          <w:numId w:val="31"/>
        </w:numPr>
        <w:tabs>
          <w:tab w:val="clear" w:pos="360"/>
          <w:tab w:val="left" w:pos="601"/>
          <w:tab w:val="num" w:pos="3479"/>
        </w:tabs>
        <w:suppressAutoHyphens/>
        <w:ind w:left="595" w:hanging="357"/>
        <w:jc w:val="both"/>
        <w:rPr>
          <w:color w:val="000000"/>
          <w:sz w:val="22"/>
          <w:szCs w:val="22"/>
        </w:rPr>
      </w:pPr>
      <w:r w:rsidRPr="00236F79">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B7DCEE7" w14:textId="77777777" w:rsidR="008C6D18" w:rsidRPr="00236F79" w:rsidRDefault="00B461C0" w:rsidP="008C6D18">
      <w:pPr>
        <w:numPr>
          <w:ilvl w:val="0"/>
          <w:numId w:val="31"/>
        </w:numPr>
        <w:tabs>
          <w:tab w:val="clear" w:pos="360"/>
          <w:tab w:val="left" w:pos="601"/>
          <w:tab w:val="num" w:pos="3479"/>
        </w:tabs>
        <w:suppressAutoHyphens/>
        <w:ind w:left="595" w:hanging="357"/>
        <w:jc w:val="both"/>
        <w:rPr>
          <w:b/>
          <w:bCs/>
          <w:color w:val="000000"/>
          <w:sz w:val="22"/>
          <w:szCs w:val="22"/>
        </w:rPr>
      </w:pPr>
      <w:r w:rsidRPr="00236F79">
        <w:rPr>
          <w:b/>
          <w:bCs/>
          <w:color w:val="000000"/>
          <w:sz w:val="22"/>
          <w:szCs w:val="22"/>
        </w:rPr>
        <w:t xml:space="preserve">Lehota splatnosti faktúry je 60 dní odo dňa doručenia faktúry objednávateľovi. Za deň doručenia sa považuje deň, v ktorý je doručená faktúra prevzatá objednávateľom. </w:t>
      </w:r>
    </w:p>
    <w:p w14:paraId="270B71E1" w14:textId="0154A191" w:rsidR="008C6D18" w:rsidRPr="00236F79" w:rsidRDefault="0060307B" w:rsidP="008C6D18">
      <w:pPr>
        <w:numPr>
          <w:ilvl w:val="0"/>
          <w:numId w:val="31"/>
        </w:numPr>
        <w:tabs>
          <w:tab w:val="clear" w:pos="360"/>
          <w:tab w:val="left" w:pos="601"/>
          <w:tab w:val="num" w:pos="3479"/>
        </w:tabs>
        <w:suppressAutoHyphens/>
        <w:ind w:left="595" w:hanging="357"/>
        <w:jc w:val="both"/>
        <w:rPr>
          <w:b/>
          <w:bCs/>
          <w:color w:val="000000"/>
          <w:sz w:val="22"/>
          <w:szCs w:val="22"/>
        </w:rPr>
      </w:pPr>
      <w:r w:rsidRPr="00236F79">
        <w:rPr>
          <w:b/>
          <w:bCs/>
          <w:color w:val="000000"/>
          <w:sz w:val="22"/>
          <w:szCs w:val="22"/>
        </w:rPr>
        <w:t>Zhotoviteľ prehla</w:t>
      </w:r>
      <w:r w:rsidR="002F7A25" w:rsidRPr="00236F79">
        <w:rPr>
          <w:b/>
          <w:bCs/>
          <w:color w:val="000000"/>
          <w:sz w:val="22"/>
          <w:szCs w:val="22"/>
        </w:rPr>
        <w:t>s</w:t>
      </w:r>
      <w:r w:rsidRPr="00236F79">
        <w:rPr>
          <w:b/>
          <w:bCs/>
          <w:color w:val="000000"/>
          <w:sz w:val="22"/>
          <w:szCs w:val="22"/>
        </w:rPr>
        <w:t xml:space="preserve">uje, že si je vedomý skutočnosti, v zmysle ktorej je </w:t>
      </w:r>
      <w:r w:rsidR="008C6D18" w:rsidRPr="00236F79">
        <w:rPr>
          <w:b/>
          <w:bCs/>
          <w:color w:val="000000"/>
          <w:sz w:val="22"/>
          <w:szCs w:val="22"/>
        </w:rPr>
        <w:t>Objednávateľ</w:t>
      </w:r>
      <w:r w:rsidRPr="00236F79">
        <w:rPr>
          <w:b/>
          <w:bCs/>
          <w:color w:val="000000"/>
          <w:sz w:val="22"/>
          <w:szCs w:val="22"/>
        </w:rPr>
        <w:t xml:space="preserve"> </w:t>
      </w:r>
      <w:r w:rsidR="008C6D18" w:rsidRPr="00236F79">
        <w:rPr>
          <w:b/>
          <w:bCs/>
          <w:color w:val="000000"/>
          <w:sz w:val="22"/>
          <w:szCs w:val="22"/>
        </w:rPr>
        <w:t xml:space="preserve">povinný faktúru zaslať na odsúhlasenie poskytovateľovi finančných prostriedkov, </w:t>
      </w:r>
      <w:proofErr w:type="spellStart"/>
      <w:r w:rsidR="008C6D18" w:rsidRPr="00236F79">
        <w:rPr>
          <w:b/>
          <w:bCs/>
          <w:color w:val="000000"/>
          <w:sz w:val="22"/>
          <w:szCs w:val="22"/>
        </w:rPr>
        <w:t>t.j</w:t>
      </w:r>
      <w:proofErr w:type="spellEnd"/>
      <w:r w:rsidR="008C6D18" w:rsidRPr="00236F79">
        <w:rPr>
          <w:b/>
          <w:bCs/>
          <w:color w:val="000000"/>
          <w:sz w:val="22"/>
          <w:szCs w:val="22"/>
        </w:rPr>
        <w:t>. na</w:t>
      </w:r>
      <w:r w:rsidR="00E746CA" w:rsidRPr="00236F79">
        <w:rPr>
          <w:b/>
          <w:bCs/>
          <w:color w:val="000000"/>
          <w:sz w:val="22"/>
          <w:szCs w:val="22"/>
        </w:rPr>
        <w:t xml:space="preserve"> </w:t>
      </w:r>
      <w:r w:rsidR="008C6D18" w:rsidRPr="00236F79">
        <w:rPr>
          <w:b/>
          <w:bCs/>
          <w:color w:val="000000"/>
          <w:sz w:val="22"/>
          <w:szCs w:val="22"/>
        </w:rPr>
        <w:t xml:space="preserve">Environmentálny fond. V prípade, ak zhotoviteľom predložená faktúra nebude schválená Environmentálnym fondom, objednávateľ nie je povinný zaplatiť zhotoviteľovi jeho faktúru a nie je ani v omeškaní so zaplatením faktúry zhotoviteľa, ale lehota splatnosti podľa bodu 8 začína plynúť až dňom </w:t>
      </w:r>
      <w:r w:rsidR="00E746CA" w:rsidRPr="00236F79">
        <w:rPr>
          <w:b/>
          <w:bCs/>
          <w:color w:val="000000"/>
          <w:sz w:val="22"/>
          <w:szCs w:val="22"/>
        </w:rPr>
        <w:t>schválenia</w:t>
      </w:r>
      <w:r w:rsidR="008C6D18" w:rsidRPr="00236F79">
        <w:rPr>
          <w:b/>
          <w:bCs/>
          <w:color w:val="000000"/>
          <w:sz w:val="22"/>
          <w:szCs w:val="22"/>
        </w:rPr>
        <w:t xml:space="preserve"> </w:t>
      </w:r>
      <w:r w:rsidR="00E746CA" w:rsidRPr="00236F79">
        <w:rPr>
          <w:b/>
          <w:bCs/>
          <w:color w:val="000000"/>
          <w:sz w:val="22"/>
          <w:szCs w:val="22"/>
        </w:rPr>
        <w:t>faktúry podľa predchádzajúcej vety.</w:t>
      </w:r>
    </w:p>
    <w:p w14:paraId="190E3EE5" w14:textId="6779B9FA" w:rsidR="00E746CA" w:rsidRPr="00236F79" w:rsidRDefault="002F7A25" w:rsidP="002F7A25">
      <w:pPr>
        <w:tabs>
          <w:tab w:val="left" w:pos="601"/>
        </w:tabs>
        <w:suppressAutoHyphens/>
        <w:ind w:left="595"/>
        <w:jc w:val="both"/>
        <w:rPr>
          <w:b/>
          <w:bCs/>
          <w:color w:val="000000"/>
          <w:sz w:val="22"/>
          <w:szCs w:val="22"/>
        </w:rPr>
      </w:pPr>
      <w:r w:rsidRPr="00236F79">
        <w:rPr>
          <w:b/>
          <w:bCs/>
          <w:color w:val="000000"/>
          <w:sz w:val="22"/>
          <w:szCs w:val="22"/>
        </w:rPr>
        <w:lastRenderedPageBreak/>
        <w:t>Zmluvné strany vyhlasujú, že uvedené nie je v hrubom nepomere k právam a povinnostiam vyplývajúcim zo záväzkového vzťahu, nakoľko je predmet realizácie spolufinancovaný z dotačných zdrojov (Environmentálnym fondom).</w:t>
      </w:r>
    </w:p>
    <w:p w14:paraId="2F99B5AB" w14:textId="470B7507" w:rsidR="00A91A20" w:rsidRPr="00236F79" w:rsidRDefault="00A91A20" w:rsidP="00F77C6B">
      <w:pPr>
        <w:numPr>
          <w:ilvl w:val="0"/>
          <w:numId w:val="31"/>
        </w:numPr>
        <w:tabs>
          <w:tab w:val="clear" w:pos="360"/>
          <w:tab w:val="left" w:pos="601"/>
          <w:tab w:val="num" w:pos="3479"/>
        </w:tabs>
        <w:suppressAutoHyphens/>
        <w:ind w:left="595" w:hanging="357"/>
        <w:jc w:val="both"/>
        <w:rPr>
          <w:color w:val="000000"/>
          <w:sz w:val="22"/>
          <w:szCs w:val="22"/>
        </w:rPr>
      </w:pPr>
      <w:r w:rsidRPr="00236F79">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236F79">
        <w:rPr>
          <w:color w:val="000000"/>
          <w:sz w:val="22"/>
          <w:szCs w:val="22"/>
        </w:rPr>
        <w:t>Za deň úhrady sa považuje deň odpísania príslušnej sumy z</w:t>
      </w:r>
      <w:r w:rsidRPr="00F26017">
        <w:rPr>
          <w:color w:val="000000"/>
          <w:sz w:val="22"/>
          <w:szCs w:val="22"/>
        </w:rPr>
        <w:t>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3C6CBF">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110EC14C"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w:t>
      </w:r>
      <w:r w:rsidRPr="00F26017">
        <w:rPr>
          <w:color w:val="000000"/>
          <w:sz w:val="22"/>
          <w:szCs w:val="22"/>
        </w:rPr>
        <w:lastRenderedPageBreak/>
        <w:t xml:space="preserve">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007178D2">
        <w:rPr>
          <w:color w:val="000000"/>
          <w:sz w:val="22"/>
          <w:szCs w:val="22"/>
        </w:rPr>
        <w:t>dotácie</w:t>
      </w:r>
      <w:r w:rsidRPr="00F26017">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37A9DB9C"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w:t>
      </w:r>
      <w:r w:rsidR="007178D2">
        <w:rPr>
          <w:sz w:val="22"/>
          <w:szCs w:val="22"/>
        </w:rPr>
        <w:t>dotácie</w:t>
      </w:r>
      <w:r w:rsidRPr="00F26017">
        <w:rPr>
          <w:sz w:val="22"/>
          <w:szCs w:val="22"/>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sidR="007178D2">
        <w:rPr>
          <w:sz w:val="22"/>
          <w:szCs w:val="22"/>
        </w:rPr>
        <w:t>dotácie</w:t>
      </w:r>
      <w:r w:rsidRPr="00F26017">
        <w:rPr>
          <w:sz w:val="22"/>
          <w:szCs w:val="22"/>
        </w:rPr>
        <w:t xml:space="preserve"> a po dohode so zhotoviteľom stanoviť aj nový (kratší) termín ukončenia a odovzdania diela. </w:t>
      </w:r>
    </w:p>
    <w:p w14:paraId="2004558A" w14:textId="64F2ABB9" w:rsidR="00A91A20" w:rsidRPr="002B6EE3"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 xml:space="preserve">odsúhlasenia technického dozoru a poskytovateľa </w:t>
      </w:r>
      <w:r w:rsidR="007178D2">
        <w:rPr>
          <w:sz w:val="22"/>
          <w:szCs w:val="22"/>
        </w:rPr>
        <w:t>dotácie</w:t>
      </w:r>
      <w:r w:rsidRPr="00F26017">
        <w:rPr>
          <w:sz w:val="22"/>
          <w:szCs w:val="22"/>
        </w:rPr>
        <w:t xml:space="preserve">. Všetky požiadavky na prípadne technicky zdôvodnené zmeny doložené súhlasným stanoviskom projektanta, musia byť zapísané do stavebného denníka a až po ich odsúhlasení objednávateľom </w:t>
      </w:r>
      <w:r w:rsidRPr="00F26017">
        <w:rPr>
          <w:sz w:val="22"/>
          <w:szCs w:val="22"/>
        </w:rPr>
        <w:lastRenderedPageBreak/>
        <w:t xml:space="preserve">a poskytovateľom </w:t>
      </w:r>
      <w:r w:rsidR="007178D2">
        <w:rPr>
          <w:sz w:val="22"/>
          <w:szCs w:val="22"/>
        </w:rPr>
        <w:t>dotácie</w:t>
      </w:r>
      <w:r w:rsidRPr="00F26017">
        <w:rPr>
          <w:sz w:val="22"/>
          <w:szCs w:val="22"/>
        </w:rPr>
        <w:t xml:space="preserve"> môže zmeny zhotoviteľ realizovať. Práce, ktoré zhotoviteľ vykoná bez súhlasu objednávateľa odchylne od zmluvných dojednaní, schválenej projektovej dokumentácie alebo jej zmien, ponuky a požiadaviek </w:t>
      </w:r>
      <w:r w:rsidRPr="002B6EE3">
        <w:rPr>
          <w:sz w:val="22"/>
          <w:szCs w:val="22"/>
        </w:rPr>
        <w:t>v súťažných podkladoch, nebudú uhradené.</w:t>
      </w:r>
    </w:p>
    <w:p w14:paraId="615256B0" w14:textId="2F088BA2" w:rsidR="00A91A20" w:rsidRPr="002B6EE3" w:rsidRDefault="00A91A20" w:rsidP="007C436E">
      <w:pPr>
        <w:numPr>
          <w:ilvl w:val="0"/>
          <w:numId w:val="32"/>
        </w:numPr>
        <w:tabs>
          <w:tab w:val="left" w:pos="601"/>
        </w:tabs>
        <w:suppressAutoHyphens/>
        <w:ind w:left="595" w:hanging="357"/>
        <w:jc w:val="both"/>
        <w:rPr>
          <w:sz w:val="22"/>
          <w:szCs w:val="22"/>
        </w:rPr>
      </w:pPr>
      <w:r w:rsidRPr="002B6EE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w:t>
      </w:r>
      <w:r w:rsidR="00D2066B" w:rsidRPr="002B6EE3">
        <w:rPr>
          <w:sz w:val="22"/>
          <w:szCs w:val="22"/>
        </w:rPr>
        <w:t xml:space="preserve"> pracovné</w:t>
      </w:r>
      <w:r w:rsidRPr="002B6EE3">
        <w:rPr>
          <w:sz w:val="22"/>
          <w:szCs w:val="22"/>
        </w:rPr>
        <w:t xml:space="preserve"> dni vopred. Výzva sa môže uskutočniť zápisom v stavebnom denníku, pokiaľ taký zápis zástupca objednávateľa  podpíše 3 </w:t>
      </w:r>
      <w:r w:rsidR="00D2066B" w:rsidRPr="002B6EE3">
        <w:rPr>
          <w:sz w:val="22"/>
          <w:szCs w:val="22"/>
        </w:rPr>
        <w:t xml:space="preserve">pracovné </w:t>
      </w:r>
      <w:r w:rsidRPr="002B6EE3">
        <w:rPr>
          <w:sz w:val="22"/>
          <w:szCs w:val="22"/>
        </w:rPr>
        <w:t>dni pred stanoveným termínom  preverenia.</w:t>
      </w:r>
    </w:p>
    <w:p w14:paraId="2ED489B0" w14:textId="6ADAC4EE"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si na svoje náklady zabezpečí dodávky elektriny, vody a ďalších médií na stavenisko a pracovisko po celý čas realizovania diela vrátane meračov a rozvodov. Systém rozvodov a všetky použité zariadenia </w:t>
      </w:r>
      <w:r w:rsidRPr="00F26017">
        <w:rPr>
          <w:color w:val="000000"/>
          <w:sz w:val="22"/>
          <w:szCs w:val="22"/>
        </w:rPr>
        <w:lastRenderedPageBreak/>
        <w:t>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w:t>
      </w:r>
      <w:r w:rsidRPr="00F26017">
        <w:rPr>
          <w:color w:val="000000"/>
          <w:sz w:val="22"/>
          <w:szCs w:val="22"/>
        </w:rPr>
        <w:lastRenderedPageBreak/>
        <w:t xml:space="preserve">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354E4BF4" w14:textId="77777777" w:rsidR="000361DE" w:rsidRPr="00F26017" w:rsidRDefault="000361DE" w:rsidP="000361DE">
      <w:pPr>
        <w:suppressAutoHyphens/>
        <w:ind w:left="595"/>
        <w:jc w:val="both"/>
        <w:rPr>
          <w:color w:val="000000"/>
          <w:sz w:val="22"/>
          <w:szCs w:val="22"/>
        </w:rPr>
      </w:pP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55B92737" w:rsidR="00A91A20" w:rsidRPr="002B6EE3" w:rsidRDefault="00A91A20" w:rsidP="002B6EE3">
      <w:pPr>
        <w:numPr>
          <w:ilvl w:val="0"/>
          <w:numId w:val="53"/>
        </w:numPr>
        <w:tabs>
          <w:tab w:val="clear" w:pos="720"/>
        </w:tabs>
        <w:suppressAutoHyphens/>
        <w:ind w:left="1276"/>
        <w:jc w:val="both"/>
        <w:rPr>
          <w:color w:val="000000"/>
          <w:sz w:val="22"/>
          <w:szCs w:val="22"/>
        </w:rPr>
      </w:pPr>
      <w:r w:rsidRPr="002B6EE3">
        <w:rPr>
          <w:color w:val="000000"/>
          <w:sz w:val="22"/>
          <w:szCs w:val="22"/>
        </w:rPr>
        <w:lastRenderedPageBreak/>
        <w:t xml:space="preserve">Zhotoviteľ poveruje výkonom činnosti stavbyvedúceho – </w:t>
      </w:r>
      <w:r w:rsidR="00D41C58" w:rsidRPr="002B6EE3">
        <w:rPr>
          <w:sz w:val="22"/>
          <w:szCs w:val="22"/>
        </w:rPr>
        <w:t>Pozemné stavby</w:t>
      </w:r>
      <w:r w:rsidRPr="002B6EE3">
        <w:rPr>
          <w:color w:val="000000"/>
          <w:sz w:val="22"/>
          <w:szCs w:val="22"/>
        </w:rPr>
        <w:t xml:space="preserve">, s evidenčným číslom oprávnenia na výkon stavbyvedúceho </w:t>
      </w:r>
      <w:r w:rsidR="00A400ED" w:rsidRPr="002B6EE3">
        <w:rPr>
          <w:color w:val="000000"/>
          <w:sz w:val="22"/>
          <w:szCs w:val="22"/>
        </w:rPr>
        <w:t>.....................</w:t>
      </w:r>
      <w:r w:rsidRPr="002B6EE3">
        <w:rPr>
          <w:color w:val="000000"/>
          <w:sz w:val="22"/>
          <w:szCs w:val="22"/>
        </w:rPr>
        <w:t>, podkategória</w:t>
      </w:r>
      <w:r w:rsidR="00D41C58" w:rsidRPr="002B6EE3">
        <w:rPr>
          <w:color w:val="000000"/>
          <w:sz w:val="22"/>
          <w:szCs w:val="22"/>
        </w:rPr>
        <w:t xml:space="preserve"> </w:t>
      </w:r>
      <w:r w:rsidR="007D4479" w:rsidRPr="002B6EE3">
        <w:rPr>
          <w:color w:val="000000"/>
          <w:sz w:val="22"/>
          <w:szCs w:val="22"/>
        </w:rPr>
        <w:t>10 pozemné stavby.</w:t>
      </w:r>
    </w:p>
    <w:p w14:paraId="4CD610A7" w14:textId="247DF3DF"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 xml:space="preserve">Zhotoviteľ odovzdá </w:t>
      </w:r>
      <w:r w:rsidRPr="002B6EE3">
        <w:rPr>
          <w:sz w:val="22"/>
          <w:szCs w:val="22"/>
        </w:rPr>
        <w:t>objednávateľovi 2</w:t>
      </w:r>
      <w:r w:rsidR="00A45052" w:rsidRPr="002B6EE3">
        <w:rPr>
          <w:sz w:val="22"/>
          <w:szCs w:val="22"/>
        </w:rPr>
        <w:t xml:space="preserve"> pracovné</w:t>
      </w:r>
      <w:r w:rsidRPr="002B6EE3">
        <w:rPr>
          <w:sz w:val="22"/>
          <w:szCs w:val="22"/>
        </w:rPr>
        <w:t xml:space="preserve"> dni pred zabudovaním jednotlivých materiálov, doklady o kvalite zabudovávaných materiálov (prehlásenie </w:t>
      </w:r>
      <w:r w:rsidRPr="00F26017">
        <w:rPr>
          <w:color w:val="000000"/>
          <w:sz w:val="22"/>
          <w:szCs w:val="22"/>
        </w:rPr>
        <w:t>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1CEAC22" w:rsidR="00A91A20" w:rsidRPr="00AF362D" w:rsidRDefault="00A91A20" w:rsidP="00A91A20">
      <w:pPr>
        <w:tabs>
          <w:tab w:val="left" w:pos="709"/>
        </w:tabs>
        <w:suppressAutoHyphens/>
        <w:ind w:left="595" w:hanging="357"/>
        <w:jc w:val="both"/>
        <w:rPr>
          <w:color w:val="000000"/>
          <w:sz w:val="22"/>
          <w:szCs w:val="22"/>
        </w:rPr>
      </w:pPr>
      <w:r w:rsidRPr="00AF362D">
        <w:rPr>
          <w:color w:val="000000"/>
          <w:sz w:val="22"/>
          <w:szCs w:val="22"/>
        </w:rPr>
        <w:t>5.</w:t>
      </w:r>
      <w:r w:rsidRPr="00AF362D">
        <w:rPr>
          <w:snapToGrid w:val="0"/>
          <w:sz w:val="22"/>
          <w:szCs w:val="22"/>
        </w:rPr>
        <w:tab/>
      </w:r>
      <w:bookmarkStart w:id="9" w:name="_Hlk90037726"/>
      <w:r w:rsidRPr="00AF362D">
        <w:rPr>
          <w:snapToGrid w:val="0"/>
          <w:sz w:val="22"/>
          <w:szCs w:val="22"/>
        </w:rPr>
        <w:t xml:space="preserve">Zhotoviteľ je povinný strpieť výkon kontroly / auditu súvisiaceho so stavebnými prácami kedykoľvek počas platnosti a účinnosti Zmluvy o poskytnutí </w:t>
      </w:r>
      <w:r w:rsidR="00AF362D">
        <w:rPr>
          <w:snapToGrid w:val="0"/>
          <w:sz w:val="22"/>
          <w:szCs w:val="22"/>
        </w:rPr>
        <w:t>dotácie z environmentálneho fondu</w:t>
      </w:r>
      <w:r w:rsidRPr="00AF362D">
        <w:rPr>
          <w:snapToGrid w:val="0"/>
          <w:sz w:val="22"/>
          <w:szCs w:val="22"/>
        </w:rPr>
        <w:t>, a to oprávnenými osobami a poskytnúť im všetku potrebnú súčinnosť.</w:t>
      </w:r>
      <w:bookmarkEnd w:id="9"/>
    </w:p>
    <w:p w14:paraId="2E419C08" w14:textId="77777777" w:rsidR="00A91A20" w:rsidRPr="00AF362D" w:rsidRDefault="00A91A20" w:rsidP="00A91A20">
      <w:pPr>
        <w:suppressAutoHyphens/>
        <w:ind w:left="993" w:hanging="317"/>
        <w:jc w:val="both"/>
        <w:rPr>
          <w:color w:val="000000"/>
          <w:sz w:val="22"/>
          <w:szCs w:val="22"/>
        </w:rPr>
      </w:pPr>
      <w:r w:rsidRPr="00AF362D">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AF362D" w:rsidRDefault="00A91A20" w:rsidP="00A91A20">
      <w:pPr>
        <w:widowControl w:val="0"/>
        <w:ind w:left="993"/>
        <w:jc w:val="both"/>
        <w:rPr>
          <w:snapToGrid w:val="0"/>
          <w:sz w:val="22"/>
          <w:szCs w:val="22"/>
        </w:rPr>
      </w:pPr>
      <w:r w:rsidRPr="00AF362D">
        <w:rPr>
          <w:color w:val="000000"/>
          <w:sz w:val="22"/>
          <w:szCs w:val="22"/>
        </w:rPr>
        <w:t xml:space="preserve">5.2. Oprávnené osoby na výkon kontroly / auditu sú: </w:t>
      </w:r>
    </w:p>
    <w:p w14:paraId="26B6375C"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Poskytovateľ pomoci a nim poverené osoby,</w:t>
      </w:r>
    </w:p>
    <w:p w14:paraId="377688FB"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Útvar následnej finančnej kontroly a nimi poverené osoby,</w:t>
      </w:r>
    </w:p>
    <w:p w14:paraId="5971E6BD"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Úrad vládneho auditu,  certifikačný orgán a nimi poverené osoby,</w:t>
      </w:r>
    </w:p>
    <w:p w14:paraId="01ADCD89"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Orgán auditu, jeho spolupracujúce orgány a nimi poverené osoby,</w:t>
      </w:r>
    </w:p>
    <w:p w14:paraId="03B2B154"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Splnomocnený zástupcovia Európskej Komisie a Európskeho dvora audítorov,</w:t>
      </w:r>
    </w:p>
    <w:p w14:paraId="79498B9A" w14:textId="77777777" w:rsidR="00A91A20" w:rsidRPr="00AF362D" w:rsidRDefault="00A91A20" w:rsidP="007C436E">
      <w:pPr>
        <w:numPr>
          <w:ilvl w:val="2"/>
          <w:numId w:val="76"/>
        </w:numPr>
        <w:ind w:left="1701" w:hanging="283"/>
        <w:jc w:val="both"/>
        <w:rPr>
          <w:snapToGrid w:val="0"/>
          <w:sz w:val="22"/>
          <w:szCs w:val="22"/>
        </w:rPr>
      </w:pPr>
      <w:r w:rsidRPr="00AF362D">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AF362D">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lastRenderedPageBreak/>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lastRenderedPageBreak/>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037761AC"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Nárok </w:t>
      </w:r>
      <w:r w:rsidRPr="002F7A25">
        <w:rPr>
          <w:color w:val="000000"/>
          <w:sz w:val="22"/>
          <w:szCs w:val="22"/>
        </w:rPr>
        <w:t>na úhradu služieb, prác a dodávok  realizovaných zhotoviteľom ku dňu odstúpenia od zmluvy so splatnosťou podľa článku 6 tejto zmluvy zostáva zachovaný a vyúčtuje sa podľa zmluvných cien v rozsahu ukončených, funkčných samostatných častí</w:t>
      </w:r>
      <w:r w:rsidRPr="00F26017">
        <w:rPr>
          <w:color w:val="000000"/>
          <w:sz w:val="22"/>
          <w:szCs w:val="22"/>
        </w:rPr>
        <w:t xml:space="preserve">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lastRenderedPageBreak/>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10"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0"/>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4A65DA33"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007178D2">
        <w:rPr>
          <w:color w:val="000000"/>
          <w:sz w:val="22"/>
          <w:szCs w:val="22"/>
        </w:rPr>
        <w:t>dotácie</w:t>
      </w:r>
      <w:r w:rsidRPr="00F26017">
        <w:rPr>
          <w:color w:val="000000"/>
          <w:sz w:val="22"/>
          <w:szCs w:val="22"/>
        </w:rPr>
        <w:t xml:space="preserve"> zo strany poskytovateľa </w:t>
      </w:r>
      <w:r w:rsidR="007178D2">
        <w:rPr>
          <w:color w:val="000000"/>
          <w:sz w:val="22"/>
          <w:szCs w:val="22"/>
        </w:rPr>
        <w:t>dotácie</w:t>
      </w:r>
      <w:r w:rsidRPr="00F26017">
        <w:rPr>
          <w:color w:val="000000"/>
          <w:sz w:val="22"/>
          <w:szCs w:val="22"/>
        </w:rPr>
        <w:t>,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2BA56F9F"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4DEEB75A"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00D82C25">
        <w:rPr>
          <w:b/>
          <w:color w:val="000000"/>
          <w:sz w:val="22"/>
          <w:szCs w:val="22"/>
        </w:rPr>
        <w:t>3</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lastRenderedPageBreak/>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10DB982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01E7F9BF" w:rsidR="00A91A20" w:rsidRPr="00F26017" w:rsidRDefault="00A91A20" w:rsidP="007C436E">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w:t>
      </w:r>
      <w:r w:rsidR="004456FD">
        <w:rPr>
          <w:rFonts w:eastAsia="Arial Narrow"/>
          <w:sz w:val="22"/>
          <w:szCs w:val="22"/>
        </w:rPr>
        <w:t> </w:t>
      </w:r>
      <w:r w:rsidRPr="00F26017">
        <w:rPr>
          <w:rFonts w:eastAsia="Arial Narrow"/>
          <w:sz w:val="22"/>
          <w:szCs w:val="22"/>
        </w:rPr>
        <w:t>účinnosť</w:t>
      </w:r>
      <w:r w:rsidR="004456FD">
        <w:rPr>
          <w:rFonts w:eastAsia="Arial Narrow"/>
          <w:sz w:val="22"/>
          <w:szCs w:val="22"/>
        </w:rPr>
        <w:t xml:space="preserve"> </w:t>
      </w:r>
      <w:r w:rsidR="00F80153" w:rsidRPr="00710312">
        <w:rPr>
          <w:rFonts w:eastAsia="Arial Narrow"/>
          <w:sz w:val="22"/>
          <w:szCs w:val="22"/>
        </w:rPr>
        <w:t>dňom nasledujúcim po dni jej zverejnenia v súlade s ustanovením § 47a ods. 1 zákona č. 40/1964 Z.z. Občianskeho zákonníka, príp. na webovej stránke verejného obstarávateľa.</w:t>
      </w:r>
    </w:p>
    <w:p w14:paraId="5D4455B0" w14:textId="642961B7" w:rsidR="00A91A20" w:rsidRPr="00F26017" w:rsidRDefault="00221281" w:rsidP="007C436E">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004456FD">
        <w:rPr>
          <w:sz w:val="22"/>
          <w:szCs w:val="22"/>
        </w:rPr>
        <w:t>dotácie</w:t>
      </w:r>
      <w:r w:rsidRPr="009D4FC9">
        <w:rPr>
          <w:rFonts w:eastAsia="Arial Narrow"/>
          <w:sz w:val="22"/>
          <w:szCs w:val="22"/>
        </w:rPr>
        <w:t>. Dodatky budú tvoriť neoddeliteľnú súčasť Zmluvy</w:t>
      </w:r>
      <w:r w:rsidR="00A91A20" w:rsidRPr="00F26017">
        <w:rPr>
          <w:sz w:val="22"/>
          <w:szCs w:val="22"/>
        </w:rPr>
        <w:t xml:space="preserve">.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364B67A9" w:rsidR="00A91A20" w:rsidRPr="001B2B75" w:rsidRDefault="00A91A20" w:rsidP="007C436E">
      <w:pPr>
        <w:numPr>
          <w:ilvl w:val="0"/>
          <w:numId w:val="47"/>
        </w:numPr>
        <w:suppressAutoHyphens/>
        <w:jc w:val="both"/>
        <w:rPr>
          <w:b/>
          <w:bCs/>
          <w:color w:val="000000"/>
          <w:sz w:val="22"/>
          <w:szCs w:val="22"/>
        </w:rPr>
      </w:pPr>
      <w:r w:rsidRPr="001B2B75">
        <w:rPr>
          <w:b/>
          <w:bCs/>
          <w:color w:val="000000"/>
          <w:sz w:val="22"/>
          <w:szCs w:val="22"/>
        </w:rPr>
        <w:t xml:space="preserve">Dielo bude financované na základe Zmluvy o poskytnutí </w:t>
      </w:r>
      <w:r w:rsidR="004456FD" w:rsidRPr="001B2B75">
        <w:rPr>
          <w:b/>
          <w:bCs/>
          <w:color w:val="000000"/>
          <w:sz w:val="22"/>
          <w:szCs w:val="22"/>
        </w:rPr>
        <w:t>dotácie z environmentálneho fondu</w:t>
      </w:r>
      <w:r w:rsidRPr="001B2B75">
        <w:rPr>
          <w:b/>
          <w:bCs/>
          <w:color w:val="000000"/>
          <w:sz w:val="22"/>
          <w:szCs w:val="22"/>
        </w:rPr>
        <w:t xml:space="preserve">, uzavretej medzi objednávateľom a príslušným poskytovateľom </w:t>
      </w:r>
      <w:r w:rsidR="004456FD" w:rsidRPr="001B2B75">
        <w:rPr>
          <w:b/>
          <w:bCs/>
          <w:color w:val="000000"/>
          <w:sz w:val="22"/>
          <w:szCs w:val="22"/>
        </w:rPr>
        <w:t>dotácie</w:t>
      </w:r>
      <w:r w:rsidRPr="001B2B75">
        <w:rPr>
          <w:b/>
          <w:bCs/>
          <w:color w:val="000000"/>
          <w:sz w:val="22"/>
          <w:szCs w:val="22"/>
        </w:rPr>
        <w:t xml:space="preserve">.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345E8F" w:rsidRDefault="00A91A20" w:rsidP="00345E8F">
      <w:pPr>
        <w:pStyle w:val="Odsekzoznamu"/>
        <w:numPr>
          <w:ilvl w:val="0"/>
          <w:numId w:val="60"/>
        </w:numPr>
        <w:rPr>
          <w:snapToGrid w:val="0"/>
          <w:sz w:val="22"/>
          <w:szCs w:val="22"/>
        </w:rPr>
      </w:pPr>
      <w:r w:rsidRPr="00F26017">
        <w:rPr>
          <w:snapToGrid w:val="0"/>
          <w:sz w:val="22"/>
          <w:szCs w:val="22"/>
        </w:rPr>
        <w:t>č. 1 – Ocenený výkaz výmer</w:t>
      </w:r>
    </w:p>
    <w:p w14:paraId="350290AD" w14:textId="7C65A8DA" w:rsidR="00A91A20" w:rsidRPr="00345E8F" w:rsidRDefault="00A91A20" w:rsidP="00345E8F">
      <w:pPr>
        <w:pStyle w:val="Odsekzoznamu"/>
        <w:numPr>
          <w:ilvl w:val="0"/>
          <w:numId w:val="60"/>
        </w:numPr>
        <w:rPr>
          <w:snapToGrid w:val="0"/>
          <w:sz w:val="22"/>
          <w:szCs w:val="22"/>
        </w:rPr>
      </w:pPr>
      <w:r w:rsidRPr="00345E8F">
        <w:rPr>
          <w:snapToGrid w:val="0"/>
          <w:sz w:val="22"/>
          <w:szCs w:val="22"/>
        </w:rPr>
        <w:t>č. 2 – Zoznam subdodávateľov</w:t>
      </w:r>
      <w:r w:rsidR="00345E8F" w:rsidRPr="00345E8F">
        <w:rPr>
          <w:snapToGrid w:val="0"/>
          <w:sz w:val="22"/>
          <w:szCs w:val="22"/>
        </w:rPr>
        <w:t xml:space="preserve"> - predloží iba úspešný uchádzač</w:t>
      </w:r>
    </w:p>
    <w:p w14:paraId="3E75042E" w14:textId="2AE1222B" w:rsidR="00A91A20" w:rsidRPr="00345E8F" w:rsidRDefault="00A91A20" w:rsidP="00345E8F">
      <w:pPr>
        <w:pStyle w:val="Odsekzoznamu"/>
        <w:numPr>
          <w:ilvl w:val="0"/>
          <w:numId w:val="60"/>
        </w:numPr>
        <w:rPr>
          <w:snapToGrid w:val="0"/>
          <w:sz w:val="22"/>
          <w:szCs w:val="22"/>
        </w:rPr>
      </w:pPr>
      <w:r w:rsidRPr="00345E8F">
        <w:rPr>
          <w:snapToGrid w:val="0"/>
          <w:sz w:val="22"/>
          <w:szCs w:val="22"/>
        </w:rPr>
        <w:t>č. 3 – Zoznam „Iných osôb“</w:t>
      </w:r>
      <w:r w:rsidR="00345E8F" w:rsidRPr="00345E8F">
        <w:rPr>
          <w:snapToGrid w:val="0"/>
          <w:sz w:val="22"/>
          <w:szCs w:val="22"/>
        </w:rPr>
        <w:t xml:space="preserve"> -</w:t>
      </w:r>
      <w:r w:rsidR="00345E8F" w:rsidRPr="00345E8F">
        <w:t xml:space="preserve"> </w:t>
      </w:r>
      <w:r w:rsidR="00345E8F" w:rsidRPr="00345E8F">
        <w:rPr>
          <w:snapToGrid w:val="0"/>
          <w:sz w:val="22"/>
          <w:szCs w:val="22"/>
        </w:rPr>
        <w:t>predloží iba úspešný uchádzač</w:t>
      </w:r>
    </w:p>
    <w:p w14:paraId="6C61AB5E" w14:textId="6AB5409E" w:rsidR="001A7D39" w:rsidRPr="00F26017" w:rsidRDefault="001A7D39" w:rsidP="007C436E">
      <w:pPr>
        <w:numPr>
          <w:ilvl w:val="0"/>
          <w:numId w:val="60"/>
        </w:numPr>
        <w:rPr>
          <w:snapToGrid w:val="0"/>
          <w:sz w:val="22"/>
          <w:szCs w:val="22"/>
        </w:rPr>
      </w:pPr>
      <w:r>
        <w:rPr>
          <w:snapToGrid w:val="0"/>
          <w:sz w:val="22"/>
          <w:szCs w:val="22"/>
        </w:rPr>
        <w:t>č. 4 – Poistná zmluva</w:t>
      </w:r>
      <w:r w:rsidR="00345E8F">
        <w:rPr>
          <w:snapToGrid w:val="0"/>
          <w:sz w:val="22"/>
          <w:szCs w:val="22"/>
        </w:rPr>
        <w:t xml:space="preserve"> – predloží iba úspešný uchádzač</w:t>
      </w:r>
    </w:p>
    <w:p w14:paraId="2A2E2F8E" w14:textId="77777777" w:rsidR="00A91A20" w:rsidRPr="00F26017" w:rsidRDefault="00A91A20" w:rsidP="00EB1542">
      <w:pPr>
        <w:ind w:left="720"/>
        <w:rPr>
          <w:i/>
          <w:color w:val="FF0000"/>
          <w:sz w:val="22"/>
          <w:szCs w:val="22"/>
        </w:rPr>
      </w:pP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11" w:name="_Toc28362079"/>
      <w:r w:rsidRPr="00F26017">
        <w:rPr>
          <w:rFonts w:ascii="Times New Roman" w:hAnsi="Times New Roman" w:cs="Times New Roman"/>
          <w:b w:val="0"/>
          <w:sz w:val="22"/>
          <w:szCs w:val="22"/>
        </w:rPr>
        <w:lastRenderedPageBreak/>
        <w:t>Príloha č. 2 zmluvy:</w:t>
      </w:r>
      <w:bookmarkEnd w:id="11"/>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12" w:name="_Toc17906934"/>
      <w:bookmarkStart w:id="13" w:name="_Toc28362080"/>
      <w:r w:rsidRPr="00F26017">
        <w:rPr>
          <w:rFonts w:ascii="Times New Roman" w:hAnsi="Times New Roman" w:cs="Times New Roman"/>
          <w:sz w:val="22"/>
          <w:szCs w:val="22"/>
        </w:rPr>
        <w:t>Zoznam  subdodávateľov</w:t>
      </w:r>
      <w:bookmarkEnd w:id="12"/>
      <w:bookmarkEnd w:id="13"/>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705978B3"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4" w:name="_Hlk9445513"/>
      <w:r w:rsidRPr="00F26017">
        <w:rPr>
          <w:sz w:val="22"/>
          <w:szCs w:val="22"/>
        </w:rPr>
        <w:t xml:space="preserve"> „</w:t>
      </w:r>
      <w:r w:rsidR="002B4CD0" w:rsidRPr="002B4CD0">
        <w:rPr>
          <w:rFonts w:eastAsia="Arial Narrow"/>
          <w:b/>
          <w:sz w:val="22"/>
          <w:szCs w:val="22"/>
        </w:rPr>
        <w:t>Zvyšovanie energetickej účinnosti kultúrneho domu v obci Kameničná</w:t>
      </w:r>
      <w:r w:rsidRPr="00F26017">
        <w:rPr>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4"/>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33F57599" w:rsidR="00A91A20" w:rsidRDefault="00A91A20" w:rsidP="00A91A20">
      <w:pPr>
        <w:ind w:left="2975" w:firstLine="565"/>
        <w:jc w:val="center"/>
        <w:rPr>
          <w:bCs/>
          <w:sz w:val="22"/>
          <w:szCs w:val="22"/>
        </w:rPr>
      </w:pPr>
    </w:p>
    <w:p w14:paraId="6AAD4E1D" w14:textId="159A9F15" w:rsidR="00B659E3" w:rsidRDefault="00B659E3" w:rsidP="00A91A20">
      <w:pPr>
        <w:ind w:left="2975" w:firstLine="565"/>
        <w:jc w:val="center"/>
        <w:rPr>
          <w:bCs/>
          <w:sz w:val="22"/>
          <w:szCs w:val="22"/>
        </w:rPr>
      </w:pPr>
    </w:p>
    <w:p w14:paraId="67D5955C" w14:textId="07CFD520" w:rsidR="00B659E3" w:rsidRDefault="00B659E3" w:rsidP="00A91A20">
      <w:pPr>
        <w:ind w:left="2975" w:firstLine="565"/>
        <w:jc w:val="center"/>
        <w:rPr>
          <w:bCs/>
          <w:sz w:val="22"/>
          <w:szCs w:val="22"/>
        </w:rPr>
      </w:pPr>
    </w:p>
    <w:p w14:paraId="4B2FD2EA" w14:textId="04BB2DE2" w:rsidR="00B659E3" w:rsidRDefault="00B659E3" w:rsidP="00A91A20">
      <w:pPr>
        <w:ind w:left="2975" w:firstLine="565"/>
        <w:jc w:val="center"/>
        <w:rPr>
          <w:bCs/>
          <w:sz w:val="22"/>
          <w:szCs w:val="22"/>
        </w:rPr>
      </w:pPr>
    </w:p>
    <w:p w14:paraId="1BDBE689" w14:textId="5E27C86B" w:rsidR="00B659E3" w:rsidRDefault="00B659E3" w:rsidP="00A91A20">
      <w:pPr>
        <w:ind w:left="2975" w:firstLine="565"/>
        <w:jc w:val="center"/>
        <w:rPr>
          <w:bCs/>
          <w:sz w:val="22"/>
          <w:szCs w:val="22"/>
        </w:rPr>
      </w:pPr>
    </w:p>
    <w:p w14:paraId="3740A8FB" w14:textId="77777777" w:rsidR="00B659E3" w:rsidRPr="00F26017" w:rsidRDefault="00B659E3"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543EF8D8" w14:textId="77777777"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Z.z. </w:t>
      </w:r>
    </w:p>
    <w:p w14:paraId="711A69EF" w14:textId="324552A3" w:rsidR="00A91A20" w:rsidRPr="00F26017" w:rsidRDefault="003F144A" w:rsidP="00A91A20">
      <w:pPr>
        <w:rPr>
          <w:sz w:val="22"/>
          <w:szCs w:val="22"/>
        </w:rPr>
      </w:pPr>
      <w:r>
        <w:rPr>
          <w:sz w:val="22"/>
          <w:szCs w:val="22"/>
        </w:rPr>
        <w:t>(zdroje</w:t>
      </w:r>
      <w:r w:rsidR="00A91A20" w:rsidRPr="00F26017">
        <w:rPr>
          <w:sz w:val="22"/>
          <w:szCs w:val="22"/>
        </w:rPr>
        <w:t xml:space="preserve">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Z.z.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28AA0B76"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5" w:name="_Toc28362081"/>
      <w:r w:rsidRPr="00F26017">
        <w:rPr>
          <w:rFonts w:ascii="Times New Roman" w:hAnsi="Times New Roman" w:cs="Times New Roman"/>
          <w:color w:val="auto"/>
          <w:sz w:val="22"/>
          <w:szCs w:val="22"/>
        </w:rPr>
        <w:lastRenderedPageBreak/>
        <w:t>Príloha č. 1 súťažných podkladov</w:t>
      </w:r>
      <w:bookmarkEnd w:id="5"/>
      <w:bookmarkEnd w:id="15"/>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0"/>
      <w:bookmarkStart w:id="17" w:name="_Toc28362082"/>
      <w:r w:rsidRPr="00F26017">
        <w:rPr>
          <w:rFonts w:ascii="Times New Roman" w:hAnsi="Times New Roman" w:cs="Times New Roman"/>
          <w:color w:val="auto"/>
          <w:sz w:val="22"/>
          <w:szCs w:val="22"/>
        </w:rPr>
        <w:t>Čestné vyhlásenie o vytvorení skupiny dodávateľov</w:t>
      </w:r>
      <w:bookmarkEnd w:id="16"/>
      <w:bookmarkEnd w:id="17"/>
    </w:p>
    <w:p w14:paraId="1912C22E" w14:textId="77777777" w:rsidR="00A91A20" w:rsidRPr="00F26017" w:rsidRDefault="00A91A20" w:rsidP="00A91A20">
      <w:pPr>
        <w:widowControl w:val="0"/>
        <w:rPr>
          <w:b/>
          <w:sz w:val="22"/>
          <w:szCs w:val="22"/>
        </w:rPr>
      </w:pPr>
    </w:p>
    <w:p w14:paraId="7FB02D3B" w14:textId="5D6352DE"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2B4CD0" w:rsidRPr="002B4CD0">
        <w:rPr>
          <w:rFonts w:eastAsia="Arial Narrow"/>
          <w:b/>
          <w:sz w:val="22"/>
          <w:szCs w:val="22"/>
        </w:rPr>
        <w:t>Zvyšovanie energetickej účinnosti kultúrneho domu v obci Kameničná“</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8" w:name="_Toc501958601"/>
      <w:bookmarkStart w:id="19" w:name="_Toc28362083"/>
      <w:r w:rsidRPr="00F26017">
        <w:rPr>
          <w:rFonts w:ascii="Times New Roman" w:hAnsi="Times New Roman" w:cs="Times New Roman"/>
          <w:color w:val="auto"/>
          <w:sz w:val="22"/>
          <w:szCs w:val="22"/>
        </w:rPr>
        <w:lastRenderedPageBreak/>
        <w:t>Príloha č. 2 súťažných podkladov</w:t>
      </w:r>
      <w:bookmarkEnd w:id="18"/>
      <w:bookmarkEnd w:id="19"/>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501958602"/>
      <w:bookmarkStart w:id="21" w:name="_Toc28362084"/>
      <w:r w:rsidRPr="00F26017">
        <w:rPr>
          <w:rFonts w:ascii="Times New Roman" w:hAnsi="Times New Roman" w:cs="Times New Roman"/>
          <w:color w:val="auto"/>
          <w:sz w:val="22"/>
          <w:szCs w:val="22"/>
        </w:rPr>
        <w:t>Plnomocenstvo pre osobu konajúcu za skupinu dodávateľov</w:t>
      </w:r>
      <w:bookmarkEnd w:id="20"/>
      <w:bookmarkEnd w:id="21"/>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4AF4597C"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2B4CD0" w:rsidRPr="002B4CD0">
        <w:rPr>
          <w:rFonts w:eastAsia="Arial Narrow"/>
          <w:b/>
          <w:sz w:val="22"/>
          <w:szCs w:val="22"/>
        </w:rPr>
        <w:t>Zvyšovanie energetickej účinnosti kultúrneho domu v obci Kameničná“</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22" w:name="_Toc501958603"/>
      <w:bookmarkStart w:id="23" w:name="_Toc28362085"/>
      <w:r w:rsidRPr="00F26017">
        <w:rPr>
          <w:rFonts w:ascii="Times New Roman" w:hAnsi="Times New Roman" w:cs="Times New Roman"/>
          <w:color w:val="auto"/>
          <w:sz w:val="22"/>
          <w:szCs w:val="22"/>
        </w:rPr>
        <w:lastRenderedPageBreak/>
        <w:t>Príloha č. 3 súťažných podkladov</w:t>
      </w:r>
      <w:bookmarkEnd w:id="22"/>
      <w:bookmarkEnd w:id="23"/>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501958604"/>
      <w:bookmarkStart w:id="25" w:name="_Toc28362086"/>
      <w:r w:rsidRPr="00F26017">
        <w:rPr>
          <w:rFonts w:ascii="Times New Roman" w:hAnsi="Times New Roman" w:cs="Times New Roman"/>
          <w:color w:val="auto"/>
          <w:sz w:val="22"/>
          <w:szCs w:val="22"/>
        </w:rPr>
        <w:t>Návrh na plnenie kritérií</w:t>
      </w:r>
      <w:bookmarkEnd w:id="24"/>
      <w:bookmarkEnd w:id="25"/>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B110EB">
          <w:footerReference w:type="first" r:id="rId10"/>
          <w:pgSz w:w="11906" w:h="16838"/>
          <w:pgMar w:top="2127"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4381A684" w:rsidR="00A91A20" w:rsidRPr="00F26017" w:rsidRDefault="002B4CD0" w:rsidP="00617959">
            <w:pPr>
              <w:jc w:val="center"/>
              <w:rPr>
                <w:b/>
                <w:bCs/>
                <w:snapToGrid w:val="0"/>
                <w:color w:val="000000"/>
                <w:sz w:val="22"/>
                <w:szCs w:val="22"/>
              </w:rPr>
            </w:pPr>
            <w:r w:rsidRPr="002B4CD0">
              <w:rPr>
                <w:rFonts w:eastAsia="Arial Narrow"/>
                <w:b/>
                <w:sz w:val="22"/>
                <w:szCs w:val="22"/>
              </w:rPr>
              <w:t>Zvyšovanie energetickej účinnosti kultúrneho domu v obci Kameničná</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6" w:name="_Toc18320713"/>
      <w:bookmarkStart w:id="27" w:name="_Toc28362087"/>
      <w:r w:rsidRPr="00F26017">
        <w:rPr>
          <w:rFonts w:ascii="Times New Roman" w:hAnsi="Times New Roman" w:cs="Times New Roman"/>
          <w:color w:val="auto"/>
          <w:sz w:val="22"/>
          <w:szCs w:val="22"/>
        </w:rPr>
        <w:lastRenderedPageBreak/>
        <w:t>Príloha č. 4 súťažných podkladov</w:t>
      </w:r>
      <w:bookmarkEnd w:id="26"/>
      <w:bookmarkEnd w:id="27"/>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18320714"/>
      <w:bookmarkStart w:id="29" w:name="_Toc28362088"/>
      <w:r w:rsidRPr="00F26017">
        <w:rPr>
          <w:rFonts w:ascii="Times New Roman" w:hAnsi="Times New Roman" w:cs="Times New Roman"/>
          <w:color w:val="auto"/>
          <w:sz w:val="22"/>
          <w:szCs w:val="22"/>
        </w:rPr>
        <w:t>Čestné vyhlásenie</w:t>
      </w:r>
      <w:bookmarkEnd w:id="28"/>
      <w:bookmarkEnd w:id="29"/>
    </w:p>
    <w:p w14:paraId="6CCA9EBF" w14:textId="77777777" w:rsidR="00A91A20" w:rsidRPr="00F26017" w:rsidRDefault="00A91A20" w:rsidP="00A91A20">
      <w:pPr>
        <w:tabs>
          <w:tab w:val="left" w:pos="567"/>
        </w:tabs>
        <w:spacing w:line="304" w:lineRule="auto"/>
        <w:ind w:left="22" w:hanging="10"/>
        <w:jc w:val="both"/>
        <w:rPr>
          <w:sz w:val="22"/>
          <w:szCs w:val="22"/>
        </w:rPr>
      </w:pPr>
    </w:p>
    <w:p w14:paraId="0C8E59AD" w14:textId="77777777" w:rsidR="002B4CD0" w:rsidRDefault="00A91A20" w:rsidP="00D82C25">
      <w:pPr>
        <w:autoSpaceDE w:val="0"/>
        <w:autoSpaceDN w:val="0"/>
        <w:adjustRightInd w:val="0"/>
        <w:jc w:val="both"/>
        <w:rPr>
          <w:rFonts w:eastAsia="Arial Narrow"/>
          <w:b/>
          <w:sz w:val="22"/>
          <w:szCs w:val="22"/>
        </w:rPr>
      </w:pPr>
      <w:r w:rsidRPr="00F26017">
        <w:rPr>
          <w:rFonts w:eastAsia="Palatino Linotype"/>
          <w:sz w:val="22"/>
          <w:szCs w:val="22"/>
        </w:rPr>
        <w:t xml:space="preserve">Predmet zákazky: </w:t>
      </w:r>
      <w:r w:rsidR="002B4CD0" w:rsidRPr="002B4CD0">
        <w:rPr>
          <w:rFonts w:eastAsia="Arial Narrow"/>
          <w:b/>
          <w:sz w:val="22"/>
          <w:szCs w:val="22"/>
        </w:rPr>
        <w:t>Zvyšovanie energetickej účinnosti kultúrneho domu v obci Kameničná</w:t>
      </w:r>
    </w:p>
    <w:p w14:paraId="71A0B421" w14:textId="3539FC3C" w:rsidR="00A91A20" w:rsidRPr="00F26017" w:rsidRDefault="00A91A20" w:rsidP="00D82C25">
      <w:pPr>
        <w:autoSpaceDE w:val="0"/>
        <w:autoSpaceDN w:val="0"/>
        <w:adjustRightInd w:val="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25E288C6"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30" w:name="_Toc28362089"/>
      <w:r w:rsidRPr="00F26017">
        <w:rPr>
          <w:rFonts w:ascii="Times New Roman" w:hAnsi="Times New Roman" w:cs="Times New Roman"/>
          <w:color w:val="auto"/>
          <w:sz w:val="22"/>
          <w:szCs w:val="22"/>
        </w:rPr>
        <w:lastRenderedPageBreak/>
        <w:t>Príloha č. 5 súťažných podkladov</w:t>
      </w:r>
      <w:bookmarkEnd w:id="30"/>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31" w:name="_Toc28362090"/>
      <w:r w:rsidRPr="00F26017">
        <w:rPr>
          <w:rFonts w:ascii="Times New Roman" w:hAnsi="Times New Roman" w:cs="Times New Roman"/>
          <w:caps w:val="0"/>
          <w:color w:val="auto"/>
          <w:sz w:val="22"/>
          <w:szCs w:val="22"/>
        </w:rPr>
        <w:t>Vyhlásenie uchádzača</w:t>
      </w:r>
      <w:bookmarkEnd w:id="31"/>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1951FD5C" w:rsidR="00952749" w:rsidRDefault="00952749" w:rsidP="00A91A20">
      <w:pPr>
        <w:rPr>
          <w:sz w:val="22"/>
          <w:szCs w:val="22"/>
        </w:rPr>
      </w:pPr>
    </w:p>
    <w:p w14:paraId="7971758E" w14:textId="77777777" w:rsidR="00952749" w:rsidRPr="00F26017" w:rsidRDefault="00952749" w:rsidP="00A91A20">
      <w:pPr>
        <w:rPr>
          <w:sz w:val="22"/>
          <w:szCs w:val="22"/>
        </w:rPr>
      </w:pPr>
    </w:p>
    <w:p w14:paraId="06AAFAAA" w14:textId="469F858B" w:rsidR="00A91A20" w:rsidRDefault="00A91A20" w:rsidP="00A91A20">
      <w:pPr>
        <w:rPr>
          <w:sz w:val="22"/>
          <w:szCs w:val="22"/>
        </w:rPr>
      </w:pPr>
    </w:p>
    <w:p w14:paraId="70D2EF99" w14:textId="673EB312" w:rsidR="00B659E3" w:rsidRDefault="00B659E3" w:rsidP="00A91A20">
      <w:pPr>
        <w:rPr>
          <w:sz w:val="22"/>
          <w:szCs w:val="22"/>
        </w:rPr>
      </w:pPr>
    </w:p>
    <w:p w14:paraId="6B68A85B" w14:textId="728BF6B4" w:rsidR="00B659E3" w:rsidRDefault="00B659E3" w:rsidP="00A91A20">
      <w:pPr>
        <w:rPr>
          <w:sz w:val="22"/>
          <w:szCs w:val="22"/>
        </w:rPr>
      </w:pPr>
    </w:p>
    <w:p w14:paraId="7E843A25" w14:textId="77777777" w:rsidR="00CD2365" w:rsidRDefault="00CD2365" w:rsidP="00A91A20">
      <w:pPr>
        <w:rPr>
          <w:sz w:val="22"/>
          <w:szCs w:val="22"/>
        </w:rPr>
      </w:pPr>
    </w:p>
    <w:p w14:paraId="5721B292" w14:textId="42CC5D03" w:rsidR="00B659E3" w:rsidRDefault="00B659E3" w:rsidP="00A91A20">
      <w:pPr>
        <w:rPr>
          <w:sz w:val="22"/>
          <w:szCs w:val="22"/>
        </w:rPr>
      </w:pPr>
    </w:p>
    <w:p w14:paraId="35190AFE" w14:textId="1CC77004" w:rsidR="00B659E3" w:rsidRDefault="00B659E3" w:rsidP="00A91A20">
      <w:pPr>
        <w:rPr>
          <w:sz w:val="22"/>
          <w:szCs w:val="22"/>
        </w:rPr>
      </w:pPr>
    </w:p>
    <w:p w14:paraId="2A2116B5" w14:textId="77777777" w:rsidR="00B659E3" w:rsidRPr="00F26017" w:rsidRDefault="00B659E3" w:rsidP="00A91A20">
      <w:pPr>
        <w:rPr>
          <w:sz w:val="22"/>
          <w:szCs w:val="22"/>
        </w:rPr>
      </w:pPr>
    </w:p>
    <w:p w14:paraId="685EFD22" w14:textId="77777777" w:rsidR="00A91A20" w:rsidRPr="00F26017" w:rsidRDefault="00A91A20" w:rsidP="00A91A20">
      <w:pPr>
        <w:rPr>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32" w:name="_Toc28362091"/>
      <w:r w:rsidRPr="00F26017">
        <w:rPr>
          <w:rFonts w:ascii="Times New Roman" w:hAnsi="Times New Roman" w:cs="Times New Roman"/>
          <w:caps w:val="0"/>
          <w:color w:val="auto"/>
          <w:sz w:val="22"/>
          <w:szCs w:val="22"/>
        </w:rPr>
        <w:lastRenderedPageBreak/>
        <w:t>Udelenie súhlasu pre poskytnutie výpisu z registra trestov</w:t>
      </w:r>
      <w:bookmarkEnd w:id="32"/>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t.j.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Obec*: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Osobné údaje sú spracovávané v zmysle zákona č. 343/2015 Z.z.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lastRenderedPageBreak/>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p w14:paraId="7F54B39A" w14:textId="77777777" w:rsidR="00A91A20" w:rsidRPr="00F26017" w:rsidRDefault="00A91A20" w:rsidP="00A91A20">
      <w:pPr>
        <w:rPr>
          <w:sz w:val="22"/>
          <w:szCs w:val="22"/>
        </w:rPr>
      </w:pPr>
    </w:p>
    <w:p w14:paraId="6F7B111B" w14:textId="77777777" w:rsidR="00A91A20" w:rsidRPr="00F26017" w:rsidRDefault="00A91A20" w:rsidP="00A91A20">
      <w:pPr>
        <w:ind w:left="5664" w:firstLine="708"/>
        <w:rPr>
          <w:rFonts w:eastAsia="Arial Narrow"/>
          <w:sz w:val="22"/>
          <w:szCs w:val="22"/>
        </w:rPr>
      </w:pPr>
    </w:p>
    <w:p w14:paraId="65B92CE0" w14:textId="77777777" w:rsidR="00935EB7" w:rsidRPr="00F26017" w:rsidRDefault="00935EB7" w:rsidP="00A91A20">
      <w:pPr>
        <w:pStyle w:val="SPnadpis0"/>
        <w:tabs>
          <w:tab w:val="right" w:leader="dot" w:pos="9644"/>
        </w:tabs>
        <w:spacing w:before="0"/>
        <w:jc w:val="left"/>
        <w:outlineLvl w:val="0"/>
        <w:rPr>
          <w:rFonts w:eastAsia="Arial Narrow"/>
          <w:sz w:val="22"/>
          <w:szCs w:val="22"/>
        </w:rPr>
      </w:pPr>
    </w:p>
    <w:sectPr w:rsidR="00935EB7" w:rsidRPr="00F26017" w:rsidSect="00B110EB">
      <w:footnotePr>
        <w:numRestart w:val="eachSect"/>
      </w:footnotePr>
      <w:type w:val="continuous"/>
      <w:pgSz w:w="11906" w:h="16838"/>
      <w:pgMar w:top="1985"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AD1F" w14:textId="77777777" w:rsidR="00155474" w:rsidRDefault="00155474" w:rsidP="00F33448">
      <w:r>
        <w:separator/>
      </w:r>
    </w:p>
  </w:endnote>
  <w:endnote w:type="continuationSeparator" w:id="0">
    <w:p w14:paraId="0ACFF69F" w14:textId="77777777" w:rsidR="00155474" w:rsidRDefault="0015547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3C6CBF" w:rsidRDefault="003C6CBF"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3C6CBF" w:rsidRDefault="003C6CBF" w:rsidP="006242F9">
    <w:pPr>
      <w:pStyle w:val="Pta"/>
      <w:jc w:val="center"/>
    </w:pPr>
  </w:p>
  <w:p w14:paraId="2505B6FE" w14:textId="77777777" w:rsidR="003C6CBF" w:rsidRDefault="003C6CBF">
    <w:pPr>
      <w:pStyle w:val="Pta"/>
    </w:pPr>
  </w:p>
  <w:p w14:paraId="6749E63E" w14:textId="77777777" w:rsidR="003C6CBF" w:rsidRDefault="003C6C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9150" w14:textId="77777777" w:rsidR="00155474" w:rsidRDefault="00155474" w:rsidP="00F33448">
      <w:r>
        <w:separator/>
      </w:r>
    </w:p>
  </w:footnote>
  <w:footnote w:type="continuationSeparator" w:id="0">
    <w:p w14:paraId="45A3EB94" w14:textId="77777777" w:rsidR="00155474" w:rsidRDefault="00155474" w:rsidP="00F33448">
      <w:r>
        <w:continuationSeparator/>
      </w:r>
    </w:p>
  </w:footnote>
  <w:footnote w:id="1">
    <w:p w14:paraId="5F4C3ACF" w14:textId="77777777" w:rsidR="003C6CBF" w:rsidRPr="00014658" w:rsidRDefault="003C6CBF"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3C6CBF" w:rsidRDefault="003C6CBF" w:rsidP="00A91A20">
      <w:pPr>
        <w:pStyle w:val="Textpoznmkypodiarou"/>
      </w:pPr>
    </w:p>
  </w:footnote>
  <w:footnote w:id="2">
    <w:p w14:paraId="5D9E5479" w14:textId="77777777" w:rsidR="003C6CBF" w:rsidRPr="00BD1C6F" w:rsidRDefault="003C6CBF"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3C6CBF" w:rsidRPr="00BD1C6F" w:rsidRDefault="003C6CBF"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BBF8A73E"/>
    <w:lvl w:ilvl="0" w:tplc="99CE16A6">
      <w:start w:val="1"/>
      <w:numFmt w:val="decimal"/>
      <w:lvlText w:val="%1."/>
      <w:lvlJc w:val="left"/>
      <w:pPr>
        <w:ind w:left="1104" w:hanging="360"/>
      </w:pPr>
      <w:rPr>
        <w:b w:val="0"/>
        <w:bCs/>
      </w:r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4"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5"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6"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7"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1"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6"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7"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2"/>
  </w:num>
  <w:num w:numId="2">
    <w:abstractNumId w:val="61"/>
  </w:num>
  <w:num w:numId="3">
    <w:abstractNumId w:val="38"/>
  </w:num>
  <w:num w:numId="4">
    <w:abstractNumId w:val="31"/>
  </w:num>
  <w:num w:numId="5">
    <w:abstractNumId w:val="71"/>
  </w:num>
  <w:num w:numId="6">
    <w:abstractNumId w:val="26"/>
  </w:num>
  <w:num w:numId="7">
    <w:abstractNumId w:val="49"/>
  </w:num>
  <w:num w:numId="8">
    <w:abstractNumId w:val="81"/>
  </w:num>
  <w:num w:numId="9">
    <w:abstractNumId w:val="41"/>
  </w:num>
  <w:num w:numId="10">
    <w:abstractNumId w:val="32"/>
  </w:num>
  <w:num w:numId="11">
    <w:abstractNumId w:val="51"/>
  </w:num>
  <w:num w:numId="12">
    <w:abstractNumId w:val="57"/>
  </w:num>
  <w:num w:numId="13">
    <w:abstractNumId w:val="94"/>
  </w:num>
  <w:num w:numId="14">
    <w:abstractNumId w:val="42"/>
  </w:num>
  <w:num w:numId="15">
    <w:abstractNumId w:val="50"/>
  </w:num>
  <w:num w:numId="16">
    <w:abstractNumId w:val="77"/>
  </w:num>
  <w:num w:numId="17">
    <w:abstractNumId w:val="83"/>
  </w:num>
  <w:num w:numId="18">
    <w:abstractNumId w:val="87"/>
  </w:num>
  <w:num w:numId="19">
    <w:abstractNumId w:val="48"/>
  </w:num>
  <w:num w:numId="20">
    <w:abstractNumId w:val="46"/>
  </w:num>
  <w:num w:numId="21">
    <w:abstractNumId w:val="25"/>
  </w:num>
  <w:num w:numId="22">
    <w:abstractNumId w:val="72"/>
  </w:num>
  <w:num w:numId="23">
    <w:abstractNumId w:val="78"/>
  </w:num>
  <w:num w:numId="24">
    <w:abstractNumId w:val="20"/>
  </w:num>
  <w:num w:numId="25">
    <w:abstractNumId w:val="69"/>
  </w:num>
  <w:num w:numId="26">
    <w:abstractNumId w:val="65"/>
  </w:num>
  <w:num w:numId="27">
    <w:abstractNumId w:val="45"/>
  </w:num>
  <w:num w:numId="28">
    <w:abstractNumId w:val="30"/>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2"/>
  </w:num>
  <w:num w:numId="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num>
  <w:num w:numId="49">
    <w:abstractNumId w:val="93"/>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num>
  <w:num w:numId="54">
    <w:abstractNumId w:val="27"/>
    <w:lvlOverride w:ilvl="0">
      <w:startOverride w:val="1"/>
    </w:lvlOverride>
  </w:num>
  <w:num w:numId="55">
    <w:abstractNumId w:val="74"/>
  </w:num>
  <w:num w:numId="56">
    <w:abstractNumId w:val="56"/>
  </w:num>
  <w:num w:numId="57">
    <w:abstractNumId w:val="88"/>
  </w:num>
  <w:num w:numId="58">
    <w:abstractNumId w:val="43"/>
  </w:num>
  <w:num w:numId="59">
    <w:abstractNumId w:val="58"/>
  </w:num>
  <w:num w:numId="60">
    <w:abstractNumId w:val="73"/>
  </w:num>
  <w:num w:numId="61">
    <w:abstractNumId w:val="60"/>
  </w:num>
  <w:num w:numId="62">
    <w:abstractNumId w:val="91"/>
  </w:num>
  <w:num w:numId="63">
    <w:abstractNumId w:val="89"/>
  </w:num>
  <w:num w:numId="64">
    <w:abstractNumId w:val="35"/>
  </w:num>
  <w:num w:numId="65">
    <w:abstractNumId w:val="13"/>
  </w:num>
  <w:num w:numId="66">
    <w:abstractNumId w:val="21"/>
  </w:num>
  <w:num w:numId="67">
    <w:abstractNumId w:val="76"/>
  </w:num>
  <w:num w:numId="68">
    <w:abstractNumId w:val="28"/>
  </w:num>
  <w:num w:numId="69">
    <w:abstractNumId w:val="40"/>
  </w:num>
  <w:num w:numId="70">
    <w:abstractNumId w:val="68"/>
  </w:num>
  <w:num w:numId="71">
    <w:abstractNumId w:val="18"/>
  </w:num>
  <w:num w:numId="72">
    <w:abstractNumId w:val="0"/>
  </w:num>
  <w:num w:numId="73">
    <w:abstractNumId w:val="24"/>
  </w:num>
  <w:num w:numId="74">
    <w:abstractNumId w:val="66"/>
  </w:num>
  <w:num w:numId="75">
    <w:abstractNumId w:val="23"/>
  </w:num>
  <w:num w:numId="76">
    <w:abstractNumId w:val="95"/>
  </w:num>
  <w:num w:numId="77">
    <w:abstractNumId w:val="44"/>
  </w:num>
  <w:num w:numId="78">
    <w:abstractNumId w:val="90"/>
  </w:num>
  <w:num w:numId="79">
    <w:abstractNumId w:val="70"/>
  </w:num>
  <w:num w:numId="80">
    <w:abstractNumId w:val="34"/>
  </w:num>
  <w:num w:numId="81">
    <w:abstractNumId w:val="33"/>
  </w:num>
  <w:num w:numId="82">
    <w:abstractNumId w:val="12"/>
  </w:num>
  <w:num w:numId="83">
    <w:abstractNumId w:val="75"/>
  </w:num>
  <w:num w:numId="84">
    <w:abstractNumId w:val="62"/>
  </w:num>
  <w:num w:numId="85">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8CD"/>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0E0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AA5"/>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3133"/>
    <w:rsid w:val="00155474"/>
    <w:rsid w:val="00157DA9"/>
    <w:rsid w:val="001601D6"/>
    <w:rsid w:val="0016020F"/>
    <w:rsid w:val="00160841"/>
    <w:rsid w:val="00161320"/>
    <w:rsid w:val="00161380"/>
    <w:rsid w:val="00164432"/>
    <w:rsid w:val="00164BF1"/>
    <w:rsid w:val="00164D51"/>
    <w:rsid w:val="0016609D"/>
    <w:rsid w:val="00166B02"/>
    <w:rsid w:val="00166E9E"/>
    <w:rsid w:val="00166EC9"/>
    <w:rsid w:val="001671C3"/>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1EFC"/>
    <w:rsid w:val="001933E4"/>
    <w:rsid w:val="00193A0B"/>
    <w:rsid w:val="00193D84"/>
    <w:rsid w:val="00196BFD"/>
    <w:rsid w:val="00197490"/>
    <w:rsid w:val="001A00EB"/>
    <w:rsid w:val="001A083A"/>
    <w:rsid w:val="001A0955"/>
    <w:rsid w:val="001A1A36"/>
    <w:rsid w:val="001A2A31"/>
    <w:rsid w:val="001A3E14"/>
    <w:rsid w:val="001A40E6"/>
    <w:rsid w:val="001A4914"/>
    <w:rsid w:val="001A56AA"/>
    <w:rsid w:val="001A7D39"/>
    <w:rsid w:val="001B03EE"/>
    <w:rsid w:val="001B0E36"/>
    <w:rsid w:val="001B1366"/>
    <w:rsid w:val="001B17C5"/>
    <w:rsid w:val="001B1CCB"/>
    <w:rsid w:val="001B2831"/>
    <w:rsid w:val="001B2B75"/>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36F79"/>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152C"/>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044"/>
    <w:rsid w:val="0026453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3F9F"/>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4CD0"/>
    <w:rsid w:val="002B618A"/>
    <w:rsid w:val="002B6222"/>
    <w:rsid w:val="002B6C22"/>
    <w:rsid w:val="002B6EA3"/>
    <w:rsid w:val="002B6EE3"/>
    <w:rsid w:val="002B7786"/>
    <w:rsid w:val="002B794F"/>
    <w:rsid w:val="002C0542"/>
    <w:rsid w:val="002C075E"/>
    <w:rsid w:val="002C0E95"/>
    <w:rsid w:val="002C17E1"/>
    <w:rsid w:val="002C2ABF"/>
    <w:rsid w:val="002C2D83"/>
    <w:rsid w:val="002C3C40"/>
    <w:rsid w:val="002C3EB6"/>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2F7A25"/>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3796B"/>
    <w:rsid w:val="003400B0"/>
    <w:rsid w:val="00340325"/>
    <w:rsid w:val="00340F74"/>
    <w:rsid w:val="0034129A"/>
    <w:rsid w:val="003418A3"/>
    <w:rsid w:val="00341DDD"/>
    <w:rsid w:val="00342AA8"/>
    <w:rsid w:val="00342FD3"/>
    <w:rsid w:val="00343A4C"/>
    <w:rsid w:val="00343B9D"/>
    <w:rsid w:val="00345C67"/>
    <w:rsid w:val="00345E8F"/>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5F4"/>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254"/>
    <w:rsid w:val="00393CAE"/>
    <w:rsid w:val="00393D9C"/>
    <w:rsid w:val="003947FC"/>
    <w:rsid w:val="00394B54"/>
    <w:rsid w:val="003962DF"/>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6CBF"/>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44A"/>
    <w:rsid w:val="003F3A77"/>
    <w:rsid w:val="003F3E06"/>
    <w:rsid w:val="003F3FA1"/>
    <w:rsid w:val="003F550C"/>
    <w:rsid w:val="003F6C34"/>
    <w:rsid w:val="0040149D"/>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435"/>
    <w:rsid w:val="004322D8"/>
    <w:rsid w:val="00436502"/>
    <w:rsid w:val="00436516"/>
    <w:rsid w:val="00436FDE"/>
    <w:rsid w:val="00436FE1"/>
    <w:rsid w:val="004379B9"/>
    <w:rsid w:val="004379E3"/>
    <w:rsid w:val="00441BF8"/>
    <w:rsid w:val="004423A3"/>
    <w:rsid w:val="0044325C"/>
    <w:rsid w:val="00443B3A"/>
    <w:rsid w:val="00443E1F"/>
    <w:rsid w:val="004444C1"/>
    <w:rsid w:val="00444BF4"/>
    <w:rsid w:val="00444EE2"/>
    <w:rsid w:val="004456FD"/>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1B5F"/>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7DC"/>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07B"/>
    <w:rsid w:val="00603340"/>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337F"/>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290"/>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5853"/>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15CA"/>
    <w:rsid w:val="0070217F"/>
    <w:rsid w:val="007028C8"/>
    <w:rsid w:val="007034E9"/>
    <w:rsid w:val="00703B3E"/>
    <w:rsid w:val="007048D6"/>
    <w:rsid w:val="00705A71"/>
    <w:rsid w:val="00706030"/>
    <w:rsid w:val="00706266"/>
    <w:rsid w:val="007062FB"/>
    <w:rsid w:val="00706DD3"/>
    <w:rsid w:val="00707AAC"/>
    <w:rsid w:val="00707D0B"/>
    <w:rsid w:val="00707E63"/>
    <w:rsid w:val="00710312"/>
    <w:rsid w:val="00710AF8"/>
    <w:rsid w:val="007115F8"/>
    <w:rsid w:val="00712167"/>
    <w:rsid w:val="00713BC4"/>
    <w:rsid w:val="007159E8"/>
    <w:rsid w:val="007160FF"/>
    <w:rsid w:val="00716299"/>
    <w:rsid w:val="00716D67"/>
    <w:rsid w:val="007178D2"/>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3E33"/>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5B45"/>
    <w:rsid w:val="00756D99"/>
    <w:rsid w:val="00757D42"/>
    <w:rsid w:val="007600D9"/>
    <w:rsid w:val="0076075F"/>
    <w:rsid w:val="00760B23"/>
    <w:rsid w:val="00760E67"/>
    <w:rsid w:val="00761190"/>
    <w:rsid w:val="007617E3"/>
    <w:rsid w:val="00761B4C"/>
    <w:rsid w:val="007629A9"/>
    <w:rsid w:val="00762B63"/>
    <w:rsid w:val="00762F9E"/>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0F4C"/>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479"/>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34E"/>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90057"/>
    <w:rsid w:val="00890266"/>
    <w:rsid w:val="00890F94"/>
    <w:rsid w:val="00890FB7"/>
    <w:rsid w:val="008914BC"/>
    <w:rsid w:val="0089257F"/>
    <w:rsid w:val="00893527"/>
    <w:rsid w:val="00893550"/>
    <w:rsid w:val="008935B8"/>
    <w:rsid w:val="0089372A"/>
    <w:rsid w:val="00893A7E"/>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6D18"/>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0F"/>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0F85"/>
    <w:rsid w:val="0097137D"/>
    <w:rsid w:val="009718F5"/>
    <w:rsid w:val="009744B3"/>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E57"/>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052"/>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2D"/>
    <w:rsid w:val="00AF366F"/>
    <w:rsid w:val="00AF48F0"/>
    <w:rsid w:val="00AF5A93"/>
    <w:rsid w:val="00AF5F01"/>
    <w:rsid w:val="00AF624E"/>
    <w:rsid w:val="00AF6C06"/>
    <w:rsid w:val="00AF71FF"/>
    <w:rsid w:val="00B01261"/>
    <w:rsid w:val="00B02202"/>
    <w:rsid w:val="00B02828"/>
    <w:rsid w:val="00B02CD0"/>
    <w:rsid w:val="00B03DB2"/>
    <w:rsid w:val="00B04042"/>
    <w:rsid w:val="00B051F6"/>
    <w:rsid w:val="00B054F1"/>
    <w:rsid w:val="00B05783"/>
    <w:rsid w:val="00B06C63"/>
    <w:rsid w:val="00B06F7E"/>
    <w:rsid w:val="00B072F9"/>
    <w:rsid w:val="00B075D4"/>
    <w:rsid w:val="00B10574"/>
    <w:rsid w:val="00B110EB"/>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1C0"/>
    <w:rsid w:val="00B46D43"/>
    <w:rsid w:val="00B5004D"/>
    <w:rsid w:val="00B501E6"/>
    <w:rsid w:val="00B50850"/>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54C"/>
    <w:rsid w:val="00B76BBA"/>
    <w:rsid w:val="00B8055D"/>
    <w:rsid w:val="00B808E6"/>
    <w:rsid w:val="00B80FD8"/>
    <w:rsid w:val="00B8105F"/>
    <w:rsid w:val="00B818E7"/>
    <w:rsid w:val="00B81A73"/>
    <w:rsid w:val="00B82136"/>
    <w:rsid w:val="00B82E7D"/>
    <w:rsid w:val="00B83010"/>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6B99"/>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D81"/>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3D15"/>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7F3"/>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1DC5"/>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2365"/>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0EA8"/>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66B"/>
    <w:rsid w:val="00D20A18"/>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1C58"/>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29"/>
    <w:rsid w:val="00D53CF0"/>
    <w:rsid w:val="00D54069"/>
    <w:rsid w:val="00D54B45"/>
    <w:rsid w:val="00D5678B"/>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2C25"/>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274B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701B6"/>
    <w:rsid w:val="00E701E7"/>
    <w:rsid w:val="00E70F43"/>
    <w:rsid w:val="00E71B06"/>
    <w:rsid w:val="00E731B4"/>
    <w:rsid w:val="00E739DA"/>
    <w:rsid w:val="00E73B81"/>
    <w:rsid w:val="00E746CA"/>
    <w:rsid w:val="00E757D5"/>
    <w:rsid w:val="00E76B0D"/>
    <w:rsid w:val="00E76FB8"/>
    <w:rsid w:val="00E776B3"/>
    <w:rsid w:val="00E8050A"/>
    <w:rsid w:val="00E80DFE"/>
    <w:rsid w:val="00E813E2"/>
    <w:rsid w:val="00E8190B"/>
    <w:rsid w:val="00E82413"/>
    <w:rsid w:val="00E83D18"/>
    <w:rsid w:val="00E83D1A"/>
    <w:rsid w:val="00E83D48"/>
    <w:rsid w:val="00E84548"/>
    <w:rsid w:val="00E84EC8"/>
    <w:rsid w:val="00E86BF0"/>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4BE"/>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77C6B"/>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18C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body,Odsek,ODRAZKY PRVA UROVEN,Lettre d'introduction,Paragrafo elenco,1st level - Bullet List Paragraph,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body Char,Odsek Char,ODRAZKY PRVA UROVEN Char,Lettre d'introduction Char,Paragrafo elenco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80234E"/>
    <w:rPr>
      <w:color w:val="605E5C"/>
      <w:shd w:val="clear" w:color="auto" w:fill="E1DFDD"/>
    </w:rPr>
  </w:style>
  <w:style w:type="character" w:styleId="Nevyrieenzmienka">
    <w:name w:val="Unresolved Mention"/>
    <w:basedOn w:val="Predvolenpsmoodseku"/>
    <w:uiPriority w:val="99"/>
    <w:semiHidden/>
    <w:unhideWhenUsed/>
    <w:rsid w:val="0070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616791912">
      <w:bodyDiv w:val="1"/>
      <w:marLeft w:val="0"/>
      <w:marRight w:val="0"/>
      <w:marTop w:val="0"/>
      <w:marBottom w:val="0"/>
      <w:divBdr>
        <w:top w:val="none" w:sz="0" w:space="0" w:color="auto"/>
        <w:left w:val="none" w:sz="0" w:space="0" w:color="auto"/>
        <w:bottom w:val="none" w:sz="0" w:space="0" w:color="auto"/>
        <w:right w:val="none" w:sz="0" w:space="0" w:color="auto"/>
      </w:divBdr>
    </w:div>
    <w:div w:id="1660772095">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836142622">
      <w:bodyDiv w:val="1"/>
      <w:marLeft w:val="0"/>
      <w:marRight w:val="0"/>
      <w:marTop w:val="0"/>
      <w:marBottom w:val="0"/>
      <w:divBdr>
        <w:top w:val="none" w:sz="0" w:space="0" w:color="auto"/>
        <w:left w:val="none" w:sz="0" w:space="0" w:color="auto"/>
        <w:bottom w:val="none" w:sz="0" w:space="0" w:color="auto"/>
        <w:right w:val="none" w:sz="0" w:space="0" w:color="auto"/>
      </w:divBdr>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6518">
      <w:bodyDiv w:val="1"/>
      <w:marLeft w:val="0"/>
      <w:marRight w:val="0"/>
      <w:marTop w:val="0"/>
      <w:marBottom w:val="0"/>
      <w:divBdr>
        <w:top w:val="none" w:sz="0" w:space="0" w:color="auto"/>
        <w:left w:val="none" w:sz="0" w:space="0" w:color="auto"/>
        <w:bottom w:val="none" w:sz="0" w:space="0" w:color="auto"/>
        <w:right w:val="none" w:sz="0" w:space="0" w:color="auto"/>
      </w:divBdr>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2D78-75A4-4377-B5C7-7376647C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13054</Words>
  <Characters>74413</Characters>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2021-12-17T06:48:00Z</cp:lastPrinted>
  <dcterms:created xsi:type="dcterms:W3CDTF">2021-12-17T06:53:00Z</dcterms:created>
  <dcterms:modified xsi:type="dcterms:W3CDTF">2021-12-17T06:53:00Z</dcterms:modified>
</cp:coreProperties>
</file>