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F8" w:rsidRDefault="00A84EF8" w:rsidP="00A84EF8">
      <w:pPr>
        <w:spacing w:line="276" w:lineRule="auto"/>
        <w:jc w:val="both"/>
        <w:rPr>
          <w:rFonts w:ascii="Tahoma" w:hAnsi="Tahoma" w:cs="Tahoma"/>
          <w:sz w:val="20"/>
          <w:szCs w:val="20"/>
          <w:lang w:val="sk-SK" w:eastAsia="sk-SK"/>
        </w:rPr>
      </w:pPr>
    </w:p>
    <w:p w:rsidR="00A84EF8" w:rsidRDefault="00A84EF8" w:rsidP="00A84EF8">
      <w:pPr>
        <w:spacing w:line="276" w:lineRule="auto"/>
        <w:jc w:val="both"/>
        <w:rPr>
          <w:rFonts w:ascii="Tahoma" w:hAnsi="Tahoma" w:cs="Tahoma"/>
          <w:sz w:val="20"/>
          <w:szCs w:val="20"/>
          <w:lang w:val="sk-SK" w:eastAsia="sk-SK"/>
        </w:rPr>
      </w:pPr>
    </w:p>
    <w:p w:rsidR="00A84EF8" w:rsidRPr="001A5822" w:rsidRDefault="00A84EF8" w:rsidP="00A84EF8">
      <w:pPr>
        <w:spacing w:after="200" w:line="276" w:lineRule="auto"/>
        <w:ind w:left="7080"/>
        <w:jc w:val="both"/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</w:pPr>
      <w:bookmarkStart w:id="0" w:name="_Hlk481559568"/>
      <w:r w:rsidRPr="001A5822"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  <w:t>PRÍLOHA č.1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  <w:t>NÁVRH UCHÁDZAČA NA PLNENIE kritéria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aps/>
          <w:color w:val="000000"/>
          <w:sz w:val="20"/>
          <w:szCs w:val="20"/>
          <w:lang w:val="sk-SK" w:eastAsia="sk-SK"/>
        </w:rPr>
      </w:pP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ind w:left="2832" w:hanging="2832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Verejný </w:t>
      </w:r>
      <w:r>
        <w:rPr>
          <w:rFonts w:ascii="Tahoma" w:hAnsi="Tahoma" w:cs="Tahoma"/>
          <w:color w:val="000000"/>
          <w:sz w:val="20"/>
          <w:szCs w:val="20"/>
          <w:lang w:val="sk-SK" w:eastAsia="sk-SK"/>
        </w:rPr>
        <w:t>obstarávateľ:</w:t>
      </w:r>
      <w:r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831091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Základná škola s materskou školou, Bernolákova 1, 927 15 Šaľa</w:t>
      </w:r>
      <w:r w:rsidRPr="001A5822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ab/>
      </w:r>
    </w:p>
    <w:p w:rsidR="00A84EF8" w:rsidRDefault="00A84EF8" w:rsidP="00A84EF8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b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Názov zákazky: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8179BE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„</w:t>
      </w:r>
      <w:r w:rsidRPr="00831091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Výmena osvetlenia a využitia úsporných LED zdrojov svetla v objekte budovy ZŠ a MŠ Bernolákova</w:t>
      </w:r>
      <w:r w:rsidRPr="008179BE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. “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i/>
          <w:iCs/>
          <w:color w:val="000000"/>
          <w:sz w:val="20"/>
          <w:szCs w:val="20"/>
          <w:lang w:val="sk-SK" w:eastAsia="sk-SK"/>
        </w:rPr>
      </w:pP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IDENTIFIKAČNÉ ÚDAJE UCHÁDZAČA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Obchodný názov: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Adresa sídla uchádzača: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IČO: 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Kontaktná osoba: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Telefón: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Mail: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je platcom DPH:</w:t>
      </w: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A84EF8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A84EF8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%</w:t>
            </w:r>
          </w:p>
        </w:tc>
      </w:tr>
      <w:tr w:rsidR="00A84EF8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A84EF8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A84EF8" w:rsidRPr="001A5822" w:rsidRDefault="00A84EF8" w:rsidP="00A84E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nie je platcom DPH:</w:t>
      </w: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A84EF8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A84EF8" w:rsidRPr="001A5822" w:rsidTr="00833A3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bCs/>
                <w:color w:val="FF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hodín</w:t>
            </w:r>
          </w:p>
        </w:tc>
      </w:tr>
    </w:tbl>
    <w:p w:rsidR="00A84EF8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č.3</w:t>
      </w: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A84EF8" w:rsidRPr="001A5822" w:rsidTr="00833A3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1A5822" w:rsidRDefault="00A84EF8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dní</w:t>
            </w:r>
          </w:p>
        </w:tc>
      </w:tr>
    </w:tbl>
    <w:p w:rsidR="00A84EF8" w:rsidRDefault="00A84EF8" w:rsidP="00A84EF8">
      <w:pPr>
        <w:jc w:val="both"/>
        <w:rPr>
          <w:rFonts w:ascii="Tahoma" w:hAnsi="Tahoma" w:cs="Tahoma"/>
          <w:color w:val="000000"/>
          <w:u w:val="single"/>
        </w:rPr>
      </w:pPr>
    </w:p>
    <w:p w:rsidR="00A84EF8" w:rsidRPr="003A3556" w:rsidRDefault="00A84EF8" w:rsidP="00A84EF8">
      <w:pPr>
        <w:jc w:val="both"/>
        <w:rPr>
          <w:rFonts w:ascii="Tahoma" w:hAnsi="Tahoma" w:cs="Tahoma"/>
          <w:color w:val="000000"/>
          <w:sz w:val="20"/>
          <w:szCs w:val="20"/>
          <w:u w:val="single"/>
          <w:lang w:val="sk-SK"/>
        </w:rPr>
      </w:pPr>
      <w:r w:rsidRPr="003A3556">
        <w:rPr>
          <w:rFonts w:ascii="Tahoma" w:hAnsi="Tahoma" w:cs="Tahoma"/>
          <w:color w:val="000000"/>
          <w:sz w:val="20"/>
          <w:szCs w:val="20"/>
          <w:u w:val="single"/>
          <w:lang w:val="sk-SK"/>
        </w:rPr>
        <w:t>Počet svetelných zdrojov, na základe ktorého bola stanovená celková cena uchádzača</w:t>
      </w: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417"/>
        <w:gridCol w:w="1133"/>
        <w:gridCol w:w="1396"/>
        <w:gridCol w:w="1418"/>
        <w:gridCol w:w="1559"/>
      </w:tblGrid>
      <w:tr w:rsidR="00A84EF8" w:rsidRPr="00D845A8" w:rsidTr="00833A33">
        <w:trPr>
          <w:trHeight w:val="405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84EF8" w:rsidRPr="00D845A8" w:rsidRDefault="00A84EF8" w:rsidP="00833A3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3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F8" w:rsidRPr="00D845A8" w:rsidRDefault="00A84EF8" w:rsidP="00833A33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Spolu za budovu</w:t>
            </w:r>
          </w:p>
        </w:tc>
      </w:tr>
      <w:tr w:rsidR="00A84EF8" w:rsidRPr="00D845A8" w:rsidTr="00833A33">
        <w:trPr>
          <w:trHeight w:val="641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Žiarovky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EF8" w:rsidRPr="00D845A8" w:rsidRDefault="00A84EF8" w:rsidP="00833A3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Lineárne žiarivky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F8" w:rsidRPr="00D845A8" w:rsidRDefault="00A84EF8" w:rsidP="00833A3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Reflektory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Svetelné telesá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4EF8" w:rsidRPr="00D845A8" w:rsidRDefault="00A84EF8" w:rsidP="00833A33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84EF8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F8" w:rsidRPr="00D845A8" w:rsidRDefault="00A84EF8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831091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ZŠ a MŠ Bernolákova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A84EF8" w:rsidRPr="00D845A8" w:rsidRDefault="00A84EF8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84EF8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F8" w:rsidRPr="00D845A8" w:rsidRDefault="00A84EF8" w:rsidP="00833A33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A84EF8" w:rsidRPr="00D845A8" w:rsidRDefault="00A84EF8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84EF8" w:rsidRPr="00D845A8" w:rsidTr="00833A33">
        <w:trPr>
          <w:trHeight w:val="315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4EF8" w:rsidRPr="00D845A8" w:rsidRDefault="00A84EF8" w:rsidP="00833A33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Priemerná agregovaná cena/kus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84EF8" w:rsidRPr="00D845A8" w:rsidRDefault="00A84EF8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A84EF8" w:rsidRPr="00D845A8" w:rsidRDefault="00A84EF8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="00A84EF8" w:rsidRPr="00D845A8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Agregovaná cena:  bude  zahŕňať všetky náklady spojené s činnosťami a prácami:</w:t>
      </w:r>
    </w:p>
    <w:p w:rsidR="00A84EF8" w:rsidRPr="001A5822" w:rsidRDefault="00A84EF8" w:rsidP="00A84EF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zistenie súčasného stavu svetelných zdrojov podľa budov a miestností – „</w:t>
      </w:r>
      <w:proofErr w:type="spellStart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passport</w:t>
      </w:r>
      <w:proofErr w:type="spellEnd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“</w:t>
      </w:r>
    </w:p>
    <w:p w:rsidR="00A84EF8" w:rsidRPr="001A5822" w:rsidRDefault="00A84EF8" w:rsidP="00A84EF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návrh na rekonštrukciu – výmenu svetelných zdrojov, projekt</w:t>
      </w:r>
    </w:p>
    <w:p w:rsidR="00A84EF8" w:rsidRPr="001A5822" w:rsidRDefault="00A84EF8" w:rsidP="00A84EF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demontáž a montáž svetelných zdrojov</w:t>
      </w:r>
    </w:p>
    <w:p w:rsidR="00A84EF8" w:rsidRPr="001A5822" w:rsidRDefault="00A84EF8" w:rsidP="00A84EF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svetelno-technická štúdia</w:t>
      </w:r>
    </w:p>
    <w:p w:rsidR="00A84EF8" w:rsidRPr="001A5822" w:rsidRDefault="00A84EF8" w:rsidP="00A84EF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dopravné, manipulačné a skladové náklady</w:t>
      </w:r>
    </w:p>
    <w:p w:rsidR="00A84EF8" w:rsidRPr="001A5822" w:rsidRDefault="00A84EF8" w:rsidP="00A84EF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záruka</w:t>
      </w:r>
    </w:p>
    <w:p w:rsidR="00A84EF8" w:rsidRPr="001A5822" w:rsidRDefault="00A84EF8" w:rsidP="00A84EF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financovanie formou mesačných splátok</w:t>
      </w: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 </w:t>
      </w:r>
    </w:p>
    <w:p w:rsidR="00A84EF8" w:rsidRPr="001A5822" w:rsidRDefault="00A84EF8" w:rsidP="00A84EF8">
      <w:pPr>
        <w:spacing w:after="200" w:line="276" w:lineRule="auto"/>
        <w:ind w:firstLine="709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Týmto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čestne vyhlasujem, že súhlasím so všetkými podmienkami určenými verejným obstarávateľom vo výzve na predloženie ponúk a že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všetky dokumenty a údaje uvedené v ponuke sú pravdivé a úplné a  podpísané štatutárnym zástupcom  alebo osobou oprávnenou konať za uchádzača.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>Zárove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ň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prehlasujem, že som si vedomý následkov nepravdivého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č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estného vyhlásenia. </w:t>
      </w:r>
    </w:p>
    <w:p w:rsidR="00A84EF8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A84EF8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A84EF8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V ...................................................... dňa ...................................</w:t>
      </w: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Meno, priezvisko a </w:t>
      </w: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podpis štatutárneho zástupcu/oprávnenej</w:t>
      </w: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osoby a odtlačok pečiatky</w:t>
      </w: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A84EF8" w:rsidRDefault="00A84EF8" w:rsidP="00A84EF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A84EF8" w:rsidRPr="001A5822" w:rsidRDefault="00A84EF8" w:rsidP="00A84EF8">
      <w:pPr>
        <w:spacing w:after="200" w:line="276" w:lineRule="auto"/>
        <w:ind w:left="5664" w:firstLine="708"/>
        <w:jc w:val="center"/>
        <w:rPr>
          <w:rFonts w:ascii="Tahoma" w:eastAsia="Calibri" w:hAnsi="Tahoma" w:cs="Tahoma"/>
          <w:sz w:val="20"/>
          <w:szCs w:val="22"/>
          <w:lang w:val="sk-SK" w:eastAsia="en-US"/>
        </w:rPr>
      </w:pPr>
      <w:r w:rsidRPr="001A5822">
        <w:rPr>
          <w:rFonts w:ascii="Tahoma" w:eastAsia="Calibri" w:hAnsi="Tahoma" w:cs="Tahoma"/>
          <w:b/>
          <w:sz w:val="20"/>
          <w:szCs w:val="22"/>
          <w:lang w:val="sk-SK" w:eastAsia="en-US"/>
        </w:rPr>
        <w:lastRenderedPageBreak/>
        <w:t>PRÍLOHA č.2</w:t>
      </w:r>
      <w:r w:rsidRPr="001A5822">
        <w:rPr>
          <w:rFonts w:ascii="Tahoma" w:eastAsia="Calibri" w:hAnsi="Tahoma" w:cs="Tahoma"/>
          <w:sz w:val="20"/>
          <w:szCs w:val="22"/>
          <w:lang w:val="sk-SK" w:eastAsia="en-US"/>
        </w:rPr>
        <w:t xml:space="preserve"> </w:t>
      </w:r>
    </w:p>
    <w:p w:rsidR="00A84EF8" w:rsidRPr="001A5822" w:rsidRDefault="00A84EF8" w:rsidP="00A84EF8">
      <w:pPr>
        <w:spacing w:after="200" w:line="276" w:lineRule="auto"/>
        <w:ind w:left="12" w:firstLine="708"/>
        <w:jc w:val="center"/>
        <w:rPr>
          <w:rFonts w:ascii="Tahoma" w:eastAsia="Calibri" w:hAnsi="Tahoma" w:cs="Tahoma"/>
          <w:b/>
          <w:lang w:val="sk-SK" w:eastAsia="en-US"/>
        </w:rPr>
      </w:pPr>
      <w:r w:rsidRPr="001A5822">
        <w:rPr>
          <w:rFonts w:ascii="Tahoma" w:eastAsia="Calibri" w:hAnsi="Tahoma" w:cs="Tahoma"/>
          <w:b/>
          <w:lang w:val="sk-SK" w:eastAsia="en-US"/>
        </w:rPr>
        <w:t>Obsah svetelno-technickej štúdie</w:t>
      </w:r>
    </w:p>
    <w:p w:rsidR="00A84EF8" w:rsidRPr="001A5822" w:rsidRDefault="00A84EF8" w:rsidP="00A84EF8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súčasného stavu osvetľovacej sústavy,</w:t>
      </w:r>
    </w:p>
    <w:p w:rsidR="00A84EF8" w:rsidRPr="001A5822" w:rsidRDefault="00A84EF8" w:rsidP="00A84EF8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zhodnotenie úrovne </w:t>
      </w:r>
      <w:proofErr w:type="spellStart"/>
      <w:r w:rsidRPr="001A5822">
        <w:rPr>
          <w:rFonts w:ascii="Verdana" w:eastAsia="Calibri" w:hAnsi="Verdana"/>
          <w:sz w:val="20"/>
          <w:szCs w:val="22"/>
          <w:lang w:val="sk-SK" w:eastAsia="en-US"/>
        </w:rPr>
        <w:t>osvetlenosti</w:t>
      </w:r>
      <w:proofErr w:type="spellEnd"/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 v jednotlivých miestnostiach budov a porovnanie s požiadavkami európskej normy (STN EN 12464-1),</w:t>
      </w:r>
    </w:p>
    <w:p w:rsidR="00A84EF8" w:rsidRPr="001A5822" w:rsidRDefault="00A84EF8" w:rsidP="00A84EF8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skutočnej spotreby energie na osvetlenie a tiež určenie spotreby energie určenej na základe normalizovaných hodnôt (STN EN 15193),</w:t>
      </w:r>
    </w:p>
    <w:p w:rsidR="00A84EF8" w:rsidRPr="001A5822" w:rsidRDefault="00A84EF8" w:rsidP="00A84EF8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návrh opatrení modernizácie osvetľovacej sústavy,</w:t>
      </w:r>
    </w:p>
    <w:p w:rsidR="00A84EF8" w:rsidRPr="001A5822" w:rsidRDefault="00A84EF8" w:rsidP="00A84EF8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ekonomické na environmentálne posúdenie navrhovaných opatrení</w:t>
      </w:r>
    </w:p>
    <w:p w:rsidR="00A84EF8" w:rsidRPr="001A5822" w:rsidRDefault="00A84EF8" w:rsidP="00A84EF8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použité prístroje a zariadenia</w:t>
      </w:r>
    </w:p>
    <w:p w:rsidR="00A84EF8" w:rsidRPr="001A5822" w:rsidRDefault="00A84EF8" w:rsidP="00A84EF8">
      <w:pPr>
        <w:spacing w:after="200" w:line="276" w:lineRule="auto"/>
        <w:rPr>
          <w:rFonts w:ascii="Verdana" w:eastAsia="Calibri" w:hAnsi="Verdana"/>
          <w:sz w:val="20"/>
          <w:szCs w:val="22"/>
          <w:lang w:val="sk-SK" w:eastAsia="en-US"/>
        </w:rPr>
      </w:pPr>
    </w:p>
    <w:bookmarkEnd w:id="0"/>
    <w:p w:rsidR="00A84EF8" w:rsidRPr="001A5822" w:rsidRDefault="00A84EF8" w:rsidP="00A84EF8">
      <w:pPr>
        <w:spacing w:after="200" w:line="276" w:lineRule="auto"/>
        <w:rPr>
          <w:rFonts w:ascii="Tahoma" w:eastAsia="Calibri" w:hAnsi="Tahoma" w:cs="Tahoma"/>
          <w:b/>
          <w:sz w:val="20"/>
          <w:szCs w:val="22"/>
          <w:lang w:val="sk-SK" w:eastAsia="en-US"/>
        </w:rPr>
      </w:pPr>
    </w:p>
    <w:p w:rsidR="00A84EF8" w:rsidRPr="00E13833" w:rsidRDefault="00A84EF8" w:rsidP="00A84EF8">
      <w:pPr>
        <w:rPr>
          <w:sz w:val="18"/>
          <w:szCs w:val="18"/>
          <w:lang w:val="sk-SK"/>
        </w:rPr>
      </w:pPr>
    </w:p>
    <w:p w:rsidR="00A84EF8" w:rsidRPr="00E13833" w:rsidRDefault="00A84EF8" w:rsidP="00A84EF8">
      <w:pPr>
        <w:rPr>
          <w:sz w:val="18"/>
          <w:szCs w:val="18"/>
          <w:lang w:val="sk-SK"/>
        </w:rPr>
      </w:pPr>
    </w:p>
    <w:p w:rsidR="00A84EF8" w:rsidRPr="00E13833" w:rsidRDefault="00A84EF8" w:rsidP="00A84EF8">
      <w:pPr>
        <w:rPr>
          <w:sz w:val="18"/>
          <w:szCs w:val="18"/>
          <w:lang w:val="sk-SK"/>
        </w:rPr>
      </w:pPr>
    </w:p>
    <w:p w:rsidR="00A84EF8" w:rsidRPr="00E13833" w:rsidRDefault="00A84EF8" w:rsidP="00A84EF8">
      <w:pPr>
        <w:rPr>
          <w:sz w:val="18"/>
          <w:szCs w:val="18"/>
          <w:lang w:val="sk-SK"/>
        </w:rPr>
      </w:pPr>
    </w:p>
    <w:p w:rsidR="00A84EF8" w:rsidRPr="001B0899" w:rsidRDefault="00A84EF8" w:rsidP="00A84EF8">
      <w:pPr>
        <w:jc w:val="center"/>
        <w:rPr>
          <w:sz w:val="40"/>
          <w:szCs w:val="40"/>
          <w:lang w:val="sk-SK"/>
        </w:rPr>
      </w:pPr>
    </w:p>
    <w:p w:rsidR="00A84EF8" w:rsidRDefault="00A84EF8">
      <w:bookmarkStart w:id="1" w:name="_GoBack"/>
      <w:bookmarkEnd w:id="1"/>
    </w:p>
    <w:sectPr w:rsidR="00A84EF8" w:rsidSect="00BF5B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26" w:rsidRDefault="00A84E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06" w:rsidRPr="00567A06" w:rsidRDefault="00A84EF8">
    <w:pPr>
      <w:pStyle w:val="Pta"/>
      <w:rPr>
        <w:rFonts w:ascii="Tahoma" w:hAnsi="Tahoma" w:cs="Tahoma"/>
        <w:sz w:val="22"/>
        <w:szCs w:val="22"/>
        <w:lang w:val="sk-SK"/>
      </w:rPr>
    </w:pPr>
    <w:r w:rsidRPr="00567A06">
      <w:rPr>
        <w:rFonts w:ascii="Tahoma" w:hAnsi="Tahoma" w:cs="Tahoma"/>
        <w:sz w:val="22"/>
        <w:szCs w:val="22"/>
        <w:lang w:val="sk-SK"/>
      </w:rPr>
      <w:t>Verzia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26" w:rsidRDefault="00A84EF8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26" w:rsidRDefault="00A84E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B" w:rsidRDefault="00A84EF8" w:rsidP="008B3C1B">
    <w:pPr>
      <w:pStyle w:val="Hlavika"/>
      <w:spacing w:after="100" w:afterAutospacing="1"/>
      <w:rPr>
        <w:rFonts w:ascii="Tahoma" w:hAnsi="Tahoma" w:cs="Tahoma"/>
      </w:rPr>
    </w:pPr>
    <w:r w:rsidRPr="008B3C1B">
      <w:rPr>
        <w:noProof/>
      </w:rPr>
      <w:drawing>
        <wp:anchor distT="0" distB="0" distL="114300" distR="114300" simplePos="0" relativeHeight="251659264" behindDoc="1" locked="0" layoutInCell="1" allowOverlap="1" wp14:anchorId="608DAC24" wp14:editId="3611D1C5">
          <wp:simplePos x="0" y="0"/>
          <wp:positionH relativeFrom="column">
            <wp:posOffset>-92075</wp:posOffset>
          </wp:positionH>
          <wp:positionV relativeFrom="paragraph">
            <wp:posOffset>-312420</wp:posOffset>
          </wp:positionV>
          <wp:extent cx="749935" cy="617220"/>
          <wp:effectExtent l="0" t="0" r="0" b="0"/>
          <wp:wrapTight wrapText="bothSides">
            <wp:wrapPolygon edited="0">
              <wp:start x="0" y="0"/>
              <wp:lineTo x="0" y="20667"/>
              <wp:lineTo x="20850" y="20667"/>
              <wp:lineTo x="2085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6172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Pr="008B3C1B">
      <w:rPr>
        <w:rFonts w:ascii="Tahoma" w:hAnsi="Tahoma" w:cs="Tahoma"/>
      </w:rPr>
      <w:t xml:space="preserve">Základná škola s </w:t>
    </w:r>
    <w:r w:rsidRPr="008B3C1B">
      <w:rPr>
        <w:rFonts w:ascii="Tahoma" w:hAnsi="Tahoma" w:cs="Tahoma"/>
        <w:lang w:val="sk-SK"/>
      </w:rPr>
      <w:t>materskou</w:t>
    </w:r>
    <w:r w:rsidRPr="008B3C1B">
      <w:rPr>
        <w:rFonts w:ascii="Tahoma" w:hAnsi="Tahoma" w:cs="Tahoma"/>
      </w:rPr>
      <w:t xml:space="preserve"> </w:t>
    </w:r>
    <w:r w:rsidRPr="008B3C1B">
      <w:rPr>
        <w:rFonts w:ascii="Tahoma" w:hAnsi="Tahoma" w:cs="Tahoma"/>
        <w:lang w:val="sk-SK"/>
      </w:rPr>
      <w:t xml:space="preserve">školou, Bernolákova </w:t>
    </w:r>
    <w:r w:rsidRPr="008B3C1B">
      <w:rPr>
        <w:rFonts w:ascii="Tahoma" w:hAnsi="Tahoma" w:cs="Tahoma"/>
      </w:rPr>
      <w:t>1, 927 15 Šaľa</w:t>
    </w:r>
  </w:p>
  <w:p w:rsidR="008B3C1B" w:rsidRPr="008C3526" w:rsidRDefault="00A84EF8" w:rsidP="008B3C1B">
    <w:pPr>
      <w:pStyle w:val="Hlavika"/>
      <w:spacing w:after="100" w:afterAutospacing="1"/>
      <w:rPr>
        <w:rFonts w:ascii="Tahoma" w:hAnsi="Tahoma" w:cs="Tahoma"/>
        <w:sz w:val="20"/>
        <w:szCs w:val="20"/>
      </w:rPr>
    </w:pPr>
    <w:proofErr w:type="spellStart"/>
    <w:r w:rsidRPr="008C3526">
      <w:rPr>
        <w:rFonts w:ascii="Tahoma" w:hAnsi="Tahoma" w:cs="Tahoma"/>
        <w:sz w:val="20"/>
        <w:szCs w:val="20"/>
      </w:rPr>
      <w:t>Č.sp</w:t>
    </w:r>
    <w:proofErr w:type="spellEnd"/>
    <w:r w:rsidRPr="008C3526">
      <w:rPr>
        <w:rFonts w:ascii="Tahoma" w:hAnsi="Tahoma" w:cs="Tahoma"/>
        <w:sz w:val="20"/>
        <w:szCs w:val="20"/>
      </w:rPr>
      <w:t>. 208/2017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26" w:rsidRDefault="00A84E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821"/>
      </v:shape>
    </w:pict>
  </w:numPicBullet>
  <w:abstractNum w:abstractNumId="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F8"/>
    <w:rsid w:val="00A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08E2-4DE7-4E50-99E8-FC04FD3C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E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4EF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A84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4EF8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Vozár</dc:creator>
  <cp:keywords/>
  <dc:description/>
  <cp:lastModifiedBy>Imrich Vozár</cp:lastModifiedBy>
  <cp:revision>1</cp:revision>
  <cp:lastPrinted>2017-09-27T07:23:00Z</cp:lastPrinted>
  <dcterms:created xsi:type="dcterms:W3CDTF">2017-09-27T07:22:00Z</dcterms:created>
  <dcterms:modified xsi:type="dcterms:W3CDTF">2017-09-27T07:24:00Z</dcterms:modified>
</cp:coreProperties>
</file>