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rsidR="007F4395" w:rsidRDefault="007F4395" w:rsidP="00EF3442">
      <w:pPr>
        <w:jc w:val="center"/>
        <w:rPr>
          <w:rFonts w:ascii="Arial Narrow" w:hAnsi="Arial Narrow" w:cs="Arial"/>
          <w:b/>
        </w:rPr>
      </w:pPr>
    </w:p>
    <w:p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rsidR="009B2A26" w:rsidRDefault="009B2A26" w:rsidP="00A75414">
      <w:pPr>
        <w:spacing w:after="120" w:line="240" w:lineRule="auto"/>
        <w:jc w:val="both"/>
        <w:rPr>
          <w:rFonts w:ascii="Arial Narrow" w:hAnsi="Arial Narrow" w:cs="Arial"/>
          <w:b/>
          <w:u w:val="single"/>
        </w:rPr>
      </w:pPr>
    </w:p>
    <w:p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rsidR="00710267" w:rsidRPr="00755471" w:rsidRDefault="00710267" w:rsidP="00710267">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rsidR="00710267" w:rsidRPr="00816DC6" w:rsidRDefault="00710267" w:rsidP="00710267">
      <w:pPr>
        <w:pStyle w:val="Predvolen"/>
        <w:spacing w:before="0"/>
        <w:rPr>
          <w:rFonts w:ascii="Arial Narrow" w:eastAsia="Arial Narrow" w:hAnsi="Arial Narrow" w:cs="Arial Narrow"/>
          <w:b/>
          <w:bCs/>
          <w:sz w:val="26"/>
          <w:szCs w:val="26"/>
          <w:shd w:val="clear" w:color="auto" w:fill="FFFFFF"/>
        </w:rPr>
      </w:pPr>
    </w:p>
    <w:p w:rsidR="00710267" w:rsidRPr="00755471" w:rsidRDefault="00710267" w:rsidP="00710267">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rsidR="00710267" w:rsidRPr="00755471" w:rsidRDefault="00710267" w:rsidP="00710267">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rsidR="00710267" w:rsidRDefault="00710267" w:rsidP="00710267">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Pr>
          <w:rFonts w:ascii="Arial Narrow" w:eastAsia="Arial" w:hAnsi="Arial Narrow"/>
        </w:rPr>
        <w:t>ristami hospodárskeho subjektu.</w:t>
      </w:r>
    </w:p>
    <w:p w:rsidR="00710267" w:rsidRPr="00755471" w:rsidRDefault="00710267" w:rsidP="00710267">
      <w:pPr>
        <w:pStyle w:val="Odsekzoznamu"/>
        <w:spacing w:after="200" w:line="276" w:lineRule="auto"/>
        <w:ind w:left="681"/>
        <w:jc w:val="both"/>
        <w:rPr>
          <w:rFonts w:ascii="Arial Narrow" w:eastAsia="Arial" w:hAnsi="Arial Narrow"/>
          <w:noProof/>
        </w:rPr>
      </w:pPr>
    </w:p>
    <w:p w:rsidR="00710267" w:rsidRDefault="00710267" w:rsidP="00710267">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710267" w:rsidRPr="00755471" w:rsidRDefault="00710267" w:rsidP="00710267">
      <w:pPr>
        <w:pStyle w:val="Odsekzoznamu"/>
        <w:spacing w:after="200" w:line="276" w:lineRule="auto"/>
        <w:ind w:left="681"/>
        <w:jc w:val="both"/>
        <w:rPr>
          <w:rFonts w:ascii="Arial Narrow" w:eastAsia="Arial" w:hAnsi="Arial Narrow"/>
        </w:rPr>
      </w:pPr>
    </w:p>
    <w:p w:rsidR="00710267" w:rsidRDefault="00710267" w:rsidP="00710267">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710267" w:rsidRPr="000D7D1C" w:rsidRDefault="00710267" w:rsidP="00710267">
      <w:pPr>
        <w:pStyle w:val="Odsekzoznamu"/>
        <w:rPr>
          <w:rFonts w:ascii="Arial Narrow" w:eastAsia="Arial" w:hAnsi="Arial Narrow"/>
        </w:rPr>
      </w:pPr>
    </w:p>
    <w:p w:rsidR="00710267" w:rsidRPr="00755471" w:rsidRDefault="00710267" w:rsidP="00710267">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w:t>
      </w:r>
      <w:r w:rsidRPr="00755471">
        <w:rPr>
          <w:rFonts w:ascii="Arial Narrow" w:eastAsia="Arial" w:hAnsi="Arial Narrow"/>
        </w:rPr>
        <w:lastRenderedPageBreak/>
        <w:t>zrušený konkurz pre nedostatok majetku. Uvedenú podmienku účasti preukáže uchádzač v súlade s § 32 ods. 2 písm. d) zákona doloženým potvrdením príslušného súdu nie starším ako tri mesiace.</w:t>
      </w:r>
    </w:p>
    <w:p w:rsidR="00710267" w:rsidRPr="00755471" w:rsidRDefault="00710267" w:rsidP="00710267">
      <w:pPr>
        <w:pStyle w:val="Odsekzoznamu"/>
        <w:ind w:left="681"/>
        <w:jc w:val="both"/>
        <w:rPr>
          <w:rFonts w:ascii="Arial Narrow" w:eastAsia="Arial" w:hAnsi="Arial Narrow"/>
        </w:rPr>
      </w:pPr>
    </w:p>
    <w:p w:rsidR="00710267" w:rsidRDefault="00710267" w:rsidP="00710267">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710267" w:rsidRPr="00755471" w:rsidRDefault="00710267" w:rsidP="00710267">
      <w:pPr>
        <w:pStyle w:val="Odsekzoznamu"/>
        <w:spacing w:after="200" w:line="276" w:lineRule="auto"/>
        <w:ind w:left="681"/>
        <w:jc w:val="both"/>
        <w:rPr>
          <w:rFonts w:ascii="Arial Narrow" w:eastAsia="Arial" w:hAnsi="Arial Narrow"/>
        </w:rPr>
      </w:pPr>
    </w:p>
    <w:p w:rsidR="00710267" w:rsidRPr="00755471" w:rsidRDefault="00710267" w:rsidP="00710267">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rsidR="00710267" w:rsidRPr="00AA4FC2" w:rsidRDefault="00710267" w:rsidP="00710267">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rsidR="00710267" w:rsidRPr="00755471" w:rsidRDefault="00710267" w:rsidP="00710267">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710267" w:rsidRPr="00755471" w:rsidRDefault="00710267" w:rsidP="00710267">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rsidR="00710267" w:rsidRPr="00755471" w:rsidRDefault="00710267" w:rsidP="00710267">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rsidR="00710267" w:rsidRPr="00755471" w:rsidRDefault="00710267" w:rsidP="00710267">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rsidR="00710267" w:rsidRDefault="00710267" w:rsidP="00710267">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t>potvrdenie príslušného súdu (konkurz,</w:t>
      </w:r>
      <w:r w:rsidRPr="000D7D1C">
        <w:t xml:space="preserve"> </w:t>
      </w:r>
      <w:r w:rsidRPr="000D7D1C">
        <w:rPr>
          <w:rFonts w:ascii="Arial Narrow" w:hAnsi="Arial Narrow" w:cs="Tahoma"/>
        </w:rPr>
        <w:t>reštrukturalizácia) podľa § 32 ods. 1 písm. d) a ods. 2 písm. d) zákona,</w:t>
      </w:r>
    </w:p>
    <w:p w:rsidR="00710267" w:rsidRPr="007C6CD3" w:rsidRDefault="00710267" w:rsidP="00710267">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Pr>
          <w:rFonts w:ascii="Arial Narrow" w:hAnsi="Arial Narrow" w:cs="Tahoma"/>
        </w:rPr>
        <w:t xml:space="preserve"> e) zákona týmito typmi dokladu.</w:t>
      </w:r>
    </w:p>
    <w:p w:rsidR="00710267" w:rsidRPr="00F76CDC" w:rsidRDefault="00710267" w:rsidP="00710267">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rsidR="00710267" w:rsidRDefault="00710267" w:rsidP="00710267">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rsidR="00710267" w:rsidRPr="000D7D1C" w:rsidRDefault="00710267" w:rsidP="00710267">
      <w:pPr>
        <w:pStyle w:val="Odsekzoznamu"/>
        <w:widowControl w:val="0"/>
        <w:numPr>
          <w:ilvl w:val="0"/>
          <w:numId w:val="17"/>
        </w:numPr>
        <w:tabs>
          <w:tab w:val="left" w:pos="0"/>
        </w:tabs>
        <w:spacing w:after="120" w:line="240" w:lineRule="exact"/>
        <w:jc w:val="both"/>
        <w:rPr>
          <w:rFonts w:ascii="Arial Narrow" w:hAnsi="Arial Narrow" w:cs="Tahoma"/>
        </w:rPr>
      </w:pPr>
      <w:r w:rsidRPr="000D7D1C">
        <w:rPr>
          <w:rFonts w:ascii="Arial Narrow" w:hAnsi="Arial Narrow" w:cs="Tahoma"/>
        </w:rPr>
        <w:t>Verejný obstarávateľ požaduje predloženie potvrdenia príslušného súdu, nie staršie ako tri mesiace o skutočnosti, že hospodársky subjekt nie je v likvidácii.</w:t>
      </w:r>
    </w:p>
    <w:p w:rsidR="00710267" w:rsidRPr="00755471" w:rsidRDefault="00710267" w:rsidP="00710267">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rsidR="00710267" w:rsidRPr="00755471" w:rsidRDefault="00710267" w:rsidP="00710267">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710267" w:rsidRPr="00755471" w:rsidRDefault="00710267" w:rsidP="00710267">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rsidR="00A75414" w:rsidRPr="00755471" w:rsidRDefault="00A75414" w:rsidP="00A75414">
      <w:pPr>
        <w:jc w:val="both"/>
        <w:rPr>
          <w:rFonts w:ascii="Arial Narrow" w:hAnsi="Arial Narrow"/>
        </w:rPr>
      </w:pPr>
    </w:p>
    <w:p w:rsidR="00E9222B" w:rsidRDefault="00E9222B" w:rsidP="00E9222B">
      <w:pPr>
        <w:widowControl w:val="0"/>
        <w:tabs>
          <w:tab w:val="left" w:pos="0"/>
        </w:tabs>
        <w:spacing w:after="120" w:line="240" w:lineRule="exact"/>
        <w:jc w:val="both"/>
        <w:rPr>
          <w:rFonts w:ascii="Arial Narrow" w:hAnsi="Arial Narrow"/>
          <w:b/>
          <w:shd w:val="clear" w:color="auto" w:fill="FFFFFF"/>
        </w:rPr>
      </w:pPr>
    </w:p>
    <w:p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rsidR="00E9222B" w:rsidRDefault="00E9222B" w:rsidP="00E9222B">
      <w:pPr>
        <w:spacing w:after="0" w:line="240" w:lineRule="auto"/>
        <w:jc w:val="both"/>
        <w:rPr>
          <w:rFonts w:ascii="Arial Narrow" w:hAnsi="Arial Narrow"/>
        </w:rPr>
      </w:pPr>
    </w:p>
    <w:p w:rsidR="00E9222B" w:rsidRDefault="00E9222B" w:rsidP="00E9222B">
      <w:pPr>
        <w:spacing w:after="0" w:line="240" w:lineRule="auto"/>
        <w:jc w:val="both"/>
        <w:rPr>
          <w:rFonts w:ascii="Arial Narrow" w:hAnsi="Arial Narrow"/>
        </w:rPr>
      </w:pPr>
      <w:r>
        <w:rPr>
          <w:rFonts w:ascii="Arial Narrow" w:hAnsi="Arial Narrow"/>
        </w:rPr>
        <w:t>Neaplikuje sa.</w:t>
      </w:r>
    </w:p>
    <w:p w:rsidR="00E9222B" w:rsidRDefault="00E9222B" w:rsidP="00E9222B">
      <w:pPr>
        <w:spacing w:after="0" w:line="240" w:lineRule="auto"/>
        <w:jc w:val="both"/>
        <w:rPr>
          <w:rFonts w:ascii="Arial Narrow" w:hAnsi="Arial Narrow"/>
        </w:rPr>
      </w:pPr>
    </w:p>
    <w:p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rsidR="00E9222B" w:rsidRDefault="00E9222B" w:rsidP="00E9222B">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rsidR="0097164C" w:rsidRDefault="0097164C" w:rsidP="0097164C">
      <w:pPr>
        <w:spacing w:after="0" w:line="240" w:lineRule="auto"/>
        <w:jc w:val="both"/>
        <w:rPr>
          <w:rFonts w:ascii="Arial Narrow" w:hAnsi="Arial Narrow"/>
        </w:rPr>
      </w:pPr>
      <w:r>
        <w:rPr>
          <w:rFonts w:ascii="Arial Narrow" w:hAnsi="Arial Narrow"/>
        </w:rPr>
        <w:t>Neaplikuje sa.</w:t>
      </w:r>
    </w:p>
    <w:p w:rsidR="00E9222B" w:rsidRDefault="00E9222B" w:rsidP="00E9222B">
      <w:pPr>
        <w:autoSpaceDE w:val="0"/>
        <w:autoSpaceDN w:val="0"/>
        <w:adjustRightInd w:val="0"/>
        <w:spacing w:after="0" w:line="240" w:lineRule="auto"/>
        <w:jc w:val="both"/>
        <w:rPr>
          <w:rFonts w:ascii="Arial Narrow" w:hAnsi="Arial Narrow" w:cs="Arial"/>
        </w:rPr>
      </w:pPr>
    </w:p>
    <w:p w:rsidR="00E9222B" w:rsidRPr="00A312EF" w:rsidRDefault="00E9222B" w:rsidP="00E9222B">
      <w:pPr>
        <w:autoSpaceDE w:val="0"/>
        <w:autoSpaceDN w:val="0"/>
        <w:adjustRightInd w:val="0"/>
        <w:spacing w:after="0" w:line="240" w:lineRule="auto"/>
        <w:jc w:val="both"/>
        <w:rPr>
          <w:rFonts w:ascii="Arial Narrow" w:hAnsi="Arial Narrow" w:cs="Arial"/>
        </w:rPr>
      </w:pPr>
    </w:p>
    <w:p w:rsidR="009B2A26" w:rsidRDefault="009B2A26" w:rsidP="0097164C">
      <w:pPr>
        <w:pStyle w:val="Zarkazkladnhotextu2"/>
        <w:numPr>
          <w:ilvl w:val="0"/>
          <w:numId w:val="16"/>
        </w:numPr>
        <w:spacing w:before="120" w:line="240" w:lineRule="auto"/>
        <w:ind w:left="284" w:hanging="284"/>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rsidR="00710267" w:rsidRDefault="00710267" w:rsidP="00710267">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rsidR="00710267" w:rsidRPr="00F34B9D" w:rsidRDefault="00710267" w:rsidP="00710267">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8"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rsidR="00710267" w:rsidRPr="004D7B17" w:rsidRDefault="00710267" w:rsidP="00710267">
      <w:pPr>
        <w:autoSpaceDE w:val="0"/>
        <w:autoSpaceDN w:val="0"/>
        <w:adjustRightInd w:val="0"/>
        <w:spacing w:before="120" w:after="0" w:line="240" w:lineRule="auto"/>
        <w:jc w:val="both"/>
        <w:rPr>
          <w:rFonts w:ascii="Arial Narrow" w:hAnsi="Arial Narrow"/>
          <w:lang w:eastAsia="sk-SK"/>
        </w:rPr>
      </w:pPr>
      <w:bookmarkStart w:id="0" w:name="_Hlk524506959"/>
      <w:r w:rsidRPr="004D7B17">
        <w:rPr>
          <w:rFonts w:ascii="Arial Narrow" w:hAnsi="Arial Narrow"/>
          <w:lang w:eastAsia="sk-SK"/>
        </w:rPr>
        <w:t>Vo formulári JED uchádzač vyplní nasledovné časti:</w:t>
      </w:r>
    </w:p>
    <w:bookmarkEnd w:id="0"/>
    <w:p w:rsidR="00710267" w:rsidRPr="004D7B17" w:rsidRDefault="00710267" w:rsidP="00710267">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rsidR="00710267" w:rsidRPr="004D7B17" w:rsidRDefault="00710267" w:rsidP="00710267">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rsidR="00710267" w:rsidRPr="004D7B17" w:rsidRDefault="00710267" w:rsidP="00710267">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rsidR="00710267" w:rsidRPr="004D7B17" w:rsidRDefault="00710267" w:rsidP="00710267">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rsidR="00710267" w:rsidRPr="00F73CE5" w:rsidRDefault="00710267" w:rsidP="00710267">
      <w:pPr>
        <w:spacing w:before="120" w:after="0" w:line="240" w:lineRule="auto"/>
        <w:jc w:val="both"/>
        <w:rPr>
          <w:rFonts w:ascii="Arial Narrow" w:hAnsi="Arial Narrow"/>
          <w:b/>
        </w:rPr>
      </w:pPr>
      <w:r w:rsidRPr="00F73CE5">
        <w:rPr>
          <w:rFonts w:ascii="Arial Narrow" w:hAnsi="Arial Narrow" w:cs="Arial Narrow"/>
        </w:rPr>
        <w:t xml:space="preserve">Verejný obstarávateľ odporúča, aby uchádzač použil predvyplnený </w:t>
      </w:r>
      <w:r w:rsidRPr="00710267">
        <w:rPr>
          <w:rFonts w:ascii="Arial Narrow" w:hAnsi="Arial Narrow" w:cs="Arial Narrow"/>
        </w:rPr>
        <w:t>elektronický</w:t>
      </w:r>
      <w:r w:rsidRPr="00F73CE5">
        <w:rPr>
          <w:rFonts w:ascii="Arial Narrow" w:hAnsi="Arial Narrow" w:cs="Arial Narrow"/>
        </w:rPr>
        <w:t xml:space="preserve"> formulár JED </w:t>
      </w:r>
      <w:r w:rsidRPr="00710267">
        <w:rPr>
          <w:rFonts w:ascii="Arial Narrow" w:hAnsi="Arial Narrow" w:cs="Arial Narrow"/>
        </w:rPr>
        <w:t>vo formáte .xml</w:t>
      </w:r>
      <w:r w:rsidRPr="00F73CE5">
        <w:rPr>
          <w:rFonts w:ascii="Arial Narrow" w:hAnsi="Arial Narrow" w:cs="Arial Narrow"/>
        </w:rPr>
        <w:t xml:space="preserve">, </w:t>
      </w:r>
      <w:r w:rsidRPr="00F73CE5">
        <w:rPr>
          <w:rFonts w:ascii="Arial Narrow" w:hAnsi="Arial Narrow" w:cs="Arial"/>
        </w:rPr>
        <w:t xml:space="preserve">ktorý je prílohou č. 7 </w:t>
      </w:r>
      <w:r w:rsidRPr="00C73164">
        <w:rPr>
          <w:rFonts w:ascii="Arial Narrow" w:hAnsi="Arial Narrow"/>
          <w:szCs w:val="20"/>
        </w:rPr>
        <w:t>Formulár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p w:rsidR="00710267" w:rsidRPr="003E03B5" w:rsidRDefault="00710267" w:rsidP="00710267">
      <w:pPr>
        <w:pStyle w:val="Odsekzoznamu"/>
        <w:spacing w:after="0" w:line="240" w:lineRule="auto"/>
        <w:ind w:left="0"/>
        <w:contextualSpacing w:val="0"/>
        <w:jc w:val="both"/>
        <w:rPr>
          <w:rFonts w:ascii="Arial Narrow" w:hAnsi="Arial Narrow"/>
          <w:b/>
          <w:lang w:eastAsia="sk-SK"/>
        </w:rPr>
      </w:pPr>
    </w:p>
    <w:p w:rsidR="00E9222B" w:rsidRPr="005B4193" w:rsidRDefault="00E9222B" w:rsidP="00E9222B">
      <w:pPr>
        <w:pStyle w:val="Zarkazkladnhotextu2"/>
        <w:spacing w:before="120" w:line="240" w:lineRule="auto"/>
        <w:ind w:left="0"/>
        <w:jc w:val="both"/>
        <w:rPr>
          <w:rFonts w:ascii="Arial Narrow" w:hAnsi="Arial Narrow" w:cs="Arial Narrow"/>
          <w:lang w:val="sk-SK"/>
        </w:rPr>
      </w:pPr>
      <w:bookmarkStart w:id="1" w:name="_GoBack"/>
      <w:bookmarkEnd w:id="1"/>
    </w:p>
    <w:p w:rsidR="00E9222B" w:rsidRPr="00A312EF" w:rsidRDefault="00E9222B" w:rsidP="00E9222B">
      <w:pPr>
        <w:autoSpaceDE w:val="0"/>
        <w:autoSpaceDN w:val="0"/>
        <w:adjustRightInd w:val="0"/>
        <w:spacing w:after="0" w:line="240" w:lineRule="auto"/>
        <w:jc w:val="both"/>
        <w:rPr>
          <w:rFonts w:ascii="Arial Narrow" w:hAnsi="Arial Narrow" w:cs="Arial"/>
        </w:rPr>
      </w:pPr>
    </w:p>
    <w:p w:rsidR="00E9222B" w:rsidRDefault="00E9222B" w:rsidP="00E9222B">
      <w:pPr>
        <w:spacing w:after="0" w:line="240" w:lineRule="auto"/>
        <w:jc w:val="both"/>
        <w:rPr>
          <w:rStyle w:val="Jemnzvraznenie"/>
          <w:rFonts w:ascii="Arial Narrow" w:hAnsi="Arial Narrow" w:cs="Arial"/>
          <w:b w:val="0"/>
          <w:iCs/>
          <w:sz w:val="22"/>
          <w:highlight w:val="cyan"/>
        </w:rPr>
      </w:pPr>
    </w:p>
    <w:p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FD9" w:rsidRDefault="00902FD9" w:rsidP="00CF3803">
      <w:pPr>
        <w:spacing w:after="0" w:line="240" w:lineRule="auto"/>
      </w:pPr>
      <w:r>
        <w:separator/>
      </w:r>
    </w:p>
  </w:endnote>
  <w:endnote w:type="continuationSeparator" w:id="0">
    <w:p w:rsidR="00902FD9" w:rsidRDefault="00902FD9"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03" w:rsidRPr="00015559" w:rsidRDefault="00CF3803">
    <w:pPr>
      <w:pStyle w:val="Pta"/>
      <w:rPr>
        <w:rFonts w:ascii="Arial Narrow" w:hAnsi="Arial Narrow"/>
        <w:sz w:val="18"/>
        <w:szCs w:val="18"/>
      </w:rPr>
    </w:pPr>
    <w:r w:rsidRPr="00015559">
      <w:rPr>
        <w:rFonts w:ascii="Arial Narrow" w:hAnsi="Arial Narrow"/>
        <w:sz w:val="18"/>
        <w:szCs w:val="18"/>
      </w:rPr>
      <w:t>Súťažné podklady: „Mobilné kontajnery– I</w:t>
    </w:r>
    <w:r w:rsidR="00B74202">
      <w:rPr>
        <w:rFonts w:ascii="Arial Narrow" w:hAnsi="Arial Narrow"/>
        <w:sz w:val="18"/>
        <w:szCs w:val="18"/>
      </w:rPr>
      <w:t>I</w:t>
    </w:r>
    <w:r w:rsidRPr="00015559">
      <w:rPr>
        <w:rFonts w:ascii="Arial Narrow" w:hAnsi="Arial Narrow"/>
        <w:sz w:val="18"/>
        <w:szCs w:val="18"/>
      </w:rPr>
      <w: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FD9" w:rsidRDefault="00902FD9" w:rsidP="00CF3803">
      <w:pPr>
        <w:spacing w:after="0" w:line="240" w:lineRule="auto"/>
      </w:pPr>
      <w:r>
        <w:separator/>
      </w:r>
    </w:p>
  </w:footnote>
  <w:footnote w:type="continuationSeparator" w:id="0">
    <w:p w:rsidR="00902FD9" w:rsidRDefault="00902FD9"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7"/>
  </w:num>
  <w:num w:numId="10">
    <w:abstractNumId w:val="7"/>
  </w:num>
  <w:num w:numId="11">
    <w:abstractNumId w:val="12"/>
  </w:num>
  <w:num w:numId="12">
    <w:abstractNumId w:val="16"/>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10267"/>
    <w:rsid w:val="00724924"/>
    <w:rsid w:val="007332F9"/>
    <w:rsid w:val="00753E9A"/>
    <w:rsid w:val="00761153"/>
    <w:rsid w:val="0076502B"/>
    <w:rsid w:val="00782027"/>
    <w:rsid w:val="00785E23"/>
    <w:rsid w:val="00796C66"/>
    <w:rsid w:val="007A2754"/>
    <w:rsid w:val="007A7038"/>
    <w:rsid w:val="007C3264"/>
    <w:rsid w:val="007E480C"/>
    <w:rsid w:val="007E481E"/>
    <w:rsid w:val="007F0FEF"/>
    <w:rsid w:val="007F1EDD"/>
    <w:rsid w:val="007F4395"/>
    <w:rsid w:val="008053F7"/>
    <w:rsid w:val="00814801"/>
    <w:rsid w:val="00823420"/>
    <w:rsid w:val="00835829"/>
    <w:rsid w:val="00844D8F"/>
    <w:rsid w:val="00856985"/>
    <w:rsid w:val="00886254"/>
    <w:rsid w:val="008A21D9"/>
    <w:rsid w:val="008B78EB"/>
    <w:rsid w:val="008C3328"/>
    <w:rsid w:val="008D5D52"/>
    <w:rsid w:val="008D7643"/>
    <w:rsid w:val="008D7A41"/>
    <w:rsid w:val="008F5ED1"/>
    <w:rsid w:val="00902FD9"/>
    <w:rsid w:val="00905688"/>
    <w:rsid w:val="00914F24"/>
    <w:rsid w:val="0091667B"/>
    <w:rsid w:val="00947669"/>
    <w:rsid w:val="00953D59"/>
    <w:rsid w:val="00960074"/>
    <w:rsid w:val="009703C0"/>
    <w:rsid w:val="0097164C"/>
    <w:rsid w:val="0098633C"/>
    <w:rsid w:val="00986E67"/>
    <w:rsid w:val="009A6009"/>
    <w:rsid w:val="009B2A26"/>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2BB"/>
    <w:rsid w:val="00D172AD"/>
    <w:rsid w:val="00D3408F"/>
    <w:rsid w:val="00D426E7"/>
    <w:rsid w:val="00D42D10"/>
    <w:rsid w:val="00D569AD"/>
    <w:rsid w:val="00D911C9"/>
    <w:rsid w:val="00D92EE1"/>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B0857-82FB-4CE1-B947-9BB99986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1260</Words>
  <Characters>7615</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MVSR</dc:creator>
  <cp:keywords/>
  <cp:lastModifiedBy>Tomáš Kundrát</cp:lastModifiedBy>
  <cp:revision>3</cp:revision>
  <cp:lastPrinted>2016-07-29T05:17:00Z</cp:lastPrinted>
  <dcterms:created xsi:type="dcterms:W3CDTF">2022-01-11T17:32:00Z</dcterms:created>
  <dcterms:modified xsi:type="dcterms:W3CDTF">2022-04-22T11:25:00Z</dcterms:modified>
</cp:coreProperties>
</file>