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24B51" w14:textId="77777777" w:rsidR="005C2B68" w:rsidRDefault="005C2B68" w:rsidP="000D1881">
      <w:pPr>
        <w:pStyle w:val="Nadpis4"/>
        <w:jc w:val="center"/>
        <w:rPr>
          <w:sz w:val="28"/>
        </w:rPr>
      </w:pPr>
      <w:r>
        <w:rPr>
          <w:sz w:val="28"/>
        </w:rPr>
        <w:t xml:space="preserve">  NÁVRH </w:t>
      </w:r>
    </w:p>
    <w:p w14:paraId="155021E5" w14:textId="77777777" w:rsidR="000D1881" w:rsidRDefault="000D1881" w:rsidP="000D1881">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AB6105">
        <w:rPr>
          <w:sz w:val="28"/>
        </w:rPr>
        <w:fldChar w:fldCharType="begin">
          <w:ffData>
            <w:name w:val=""/>
            <w:enabled/>
            <w:calcOnExit w:val="0"/>
            <w:textInput/>
          </w:ffData>
        </w:fldChar>
      </w:r>
      <w:r w:rsidR="002C3D2C" w:rsidRPr="00AB6105">
        <w:rPr>
          <w:sz w:val="28"/>
        </w:rPr>
        <w:instrText xml:space="preserve"> FORMTEXT </w:instrText>
      </w:r>
      <w:r w:rsidR="002C3D2C" w:rsidRPr="00AB6105">
        <w:rPr>
          <w:sz w:val="28"/>
        </w:rPr>
      </w:r>
      <w:r w:rsidR="002C3D2C" w:rsidRPr="00AB6105">
        <w:rPr>
          <w:sz w:val="28"/>
        </w:rPr>
        <w:fldChar w:fldCharType="separate"/>
      </w:r>
      <w:r w:rsidR="002C3D2C" w:rsidRPr="00AB6105">
        <w:rPr>
          <w:noProof/>
          <w:sz w:val="28"/>
        </w:rPr>
        <w:t> </w:t>
      </w:r>
      <w:r w:rsidR="002C3D2C" w:rsidRPr="00AB6105">
        <w:rPr>
          <w:noProof/>
          <w:sz w:val="28"/>
        </w:rPr>
        <w:t> </w:t>
      </w:r>
      <w:r w:rsidR="002C3D2C" w:rsidRPr="00AB6105">
        <w:rPr>
          <w:noProof/>
          <w:sz w:val="28"/>
        </w:rPr>
        <w:t> </w:t>
      </w:r>
      <w:r w:rsidR="002C3D2C" w:rsidRPr="00AB6105">
        <w:rPr>
          <w:noProof/>
          <w:sz w:val="28"/>
        </w:rPr>
        <w:t> </w:t>
      </w:r>
      <w:r w:rsidR="002C3D2C" w:rsidRPr="00AB6105">
        <w:rPr>
          <w:noProof/>
          <w:sz w:val="28"/>
        </w:rPr>
        <w:t> </w:t>
      </w:r>
      <w:r w:rsidR="002C3D2C" w:rsidRPr="00AB6105">
        <w:rPr>
          <w:sz w:val="28"/>
        </w:rPr>
        <w:fldChar w:fldCharType="end"/>
      </w:r>
    </w:p>
    <w:p w14:paraId="3E30FBE6" w14:textId="7777777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3842125B" w14:textId="707E8945" w:rsidR="000D1881" w:rsidRPr="00296F8A" w:rsidRDefault="00B26055" w:rsidP="000D1881">
      <w:pPr>
        <w:pStyle w:val="Textvbloku"/>
        <w:tabs>
          <w:tab w:val="left" w:pos="4820"/>
        </w:tabs>
        <w:rPr>
          <w:b/>
          <w:sz w:val="22"/>
          <w:szCs w:val="22"/>
        </w:rPr>
      </w:pPr>
      <w:r w:rsidRPr="00B26055">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0D1881">
      <w:pPr>
        <w:pStyle w:val="Textvbloku"/>
        <w:tabs>
          <w:tab w:val="left" w:pos="4820"/>
        </w:tabs>
        <w:rPr>
          <w:bCs/>
          <w:sz w:val="22"/>
          <w:szCs w:val="22"/>
        </w:rPr>
      </w:pPr>
    </w:p>
    <w:p w14:paraId="41862C91" w14:textId="7F10BD06" w:rsidR="000D1881" w:rsidRPr="00296F8A" w:rsidRDefault="00B26055" w:rsidP="000D1881">
      <w:pPr>
        <w:pStyle w:val="Textvbloku"/>
        <w:tabs>
          <w:tab w:val="left" w:pos="4820"/>
        </w:tabs>
        <w:rPr>
          <w:bCs/>
          <w:sz w:val="22"/>
          <w:szCs w:val="22"/>
        </w:rPr>
      </w:pPr>
      <w:r w:rsidRPr="00B26055">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0D1881">
      <w:pPr>
        <w:pStyle w:val="Textvbloku"/>
        <w:tabs>
          <w:tab w:val="left" w:pos="4820"/>
        </w:tabs>
        <w:rPr>
          <w:sz w:val="22"/>
          <w:szCs w:val="22"/>
        </w:rPr>
      </w:pPr>
    </w:p>
    <w:p w14:paraId="6BD65CA2" w14:textId="514B2947" w:rsidR="000D1881" w:rsidRPr="00296F8A" w:rsidRDefault="00B26055" w:rsidP="000D1881">
      <w:pPr>
        <w:pStyle w:val="Textvbloku"/>
        <w:tabs>
          <w:tab w:val="left" w:pos="4820"/>
        </w:tabs>
        <w:rPr>
          <w:sz w:val="22"/>
          <w:szCs w:val="22"/>
        </w:rPr>
      </w:pPr>
      <w:r w:rsidRPr="00B26055">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0D1881">
      <w:pPr>
        <w:pStyle w:val="Textvbloku"/>
        <w:tabs>
          <w:tab w:val="left" w:pos="4820"/>
        </w:tabs>
        <w:rPr>
          <w:sz w:val="22"/>
          <w:szCs w:val="22"/>
        </w:rPr>
      </w:pPr>
    </w:p>
    <w:p w14:paraId="10192086" w14:textId="1297570A" w:rsidR="000D1881" w:rsidRPr="00296F8A" w:rsidRDefault="00296F8A" w:rsidP="000D1881">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77777777" w:rsidR="000D1881" w:rsidRPr="00296F8A" w:rsidRDefault="000D1881" w:rsidP="000D1881">
      <w:pPr>
        <w:pStyle w:val="Textvbloku"/>
        <w:tabs>
          <w:tab w:val="left" w:pos="2410"/>
        </w:tabs>
        <w:rPr>
          <w:sz w:val="22"/>
          <w:szCs w:val="22"/>
        </w:rPr>
      </w:pPr>
    </w:p>
    <w:p w14:paraId="599A5B8D" w14:textId="32120794" w:rsidR="000D1881" w:rsidRDefault="00B26055" w:rsidP="000D1881">
      <w:pPr>
        <w:pStyle w:val="Textvbloku"/>
        <w:tabs>
          <w:tab w:val="left" w:pos="4820"/>
        </w:tabs>
        <w:rPr>
          <w:sz w:val="22"/>
          <w:szCs w:val="22"/>
        </w:rPr>
      </w:pPr>
      <w:r w:rsidRPr="00B26055">
        <w:rPr>
          <w:sz w:val="22"/>
          <w:szCs w:val="22"/>
        </w:rPr>
        <w:t xml:space="preserve">Ing. </w:t>
      </w:r>
      <w:r w:rsidR="00855B45">
        <w:rPr>
          <w:sz w:val="22"/>
          <w:szCs w:val="22"/>
        </w:rPr>
        <w:t>Ferdinand Kubán</w:t>
      </w:r>
      <w:r w:rsidR="00AB6105">
        <w:rPr>
          <w:sz w:val="22"/>
          <w:szCs w:val="22"/>
        </w:rPr>
        <w:t>í</w:t>
      </w:r>
      <w:r w:rsidR="00855B45">
        <w:rPr>
          <w:sz w:val="22"/>
          <w:szCs w:val="22"/>
        </w:rPr>
        <w:t>k</w:t>
      </w:r>
      <w:r w:rsidRPr="00B26055">
        <w:rPr>
          <w:sz w:val="22"/>
          <w:szCs w:val="22"/>
        </w:rPr>
        <w:t>, starost</w:t>
      </w:r>
      <w:r>
        <w:rPr>
          <w:sz w:val="22"/>
          <w:szCs w:val="22"/>
        </w:rPr>
        <w: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FDF956F" w14:textId="77777777" w:rsidR="001158D1" w:rsidRPr="00296F8A" w:rsidRDefault="001158D1" w:rsidP="000D1881">
      <w:pPr>
        <w:pStyle w:val="Textvbloku"/>
        <w:tabs>
          <w:tab w:val="left" w:pos="4820"/>
        </w:tabs>
        <w:rPr>
          <w:sz w:val="22"/>
          <w:szCs w:val="22"/>
        </w:rPr>
      </w:pPr>
    </w:p>
    <w:p w14:paraId="57F4C379" w14:textId="758E35D0" w:rsidR="001158D1" w:rsidRDefault="001158D1" w:rsidP="000D1881">
      <w:pPr>
        <w:pStyle w:val="Textvbloku"/>
        <w:tabs>
          <w:tab w:val="left" w:pos="4820"/>
        </w:tabs>
        <w:jc w:val="left"/>
        <w:rPr>
          <w:sz w:val="22"/>
          <w:szCs w:val="22"/>
        </w:rPr>
      </w:pPr>
      <w:r>
        <w:rPr>
          <w:sz w:val="22"/>
          <w:szCs w:val="22"/>
        </w:rPr>
        <w:t xml:space="preserve">Ve věcech stavby je oprávněn jednat </w:t>
      </w:r>
      <w:r w:rsidR="00D15714">
        <w:rPr>
          <w:sz w:val="22"/>
          <w:szCs w:val="22"/>
        </w:rPr>
        <w:t>O</w:t>
      </w:r>
      <w:r>
        <w:rPr>
          <w:sz w:val="22"/>
          <w:szCs w:val="22"/>
        </w:rPr>
        <w:t xml:space="preserve">dbor </w:t>
      </w:r>
    </w:p>
    <w:p w14:paraId="237C1A00" w14:textId="77777777" w:rsidR="001158D1" w:rsidRDefault="001158D1" w:rsidP="000D1881">
      <w:pPr>
        <w:pStyle w:val="Textvbloku"/>
        <w:tabs>
          <w:tab w:val="left" w:pos="4820"/>
        </w:tabs>
        <w:jc w:val="left"/>
        <w:rPr>
          <w:sz w:val="22"/>
          <w:szCs w:val="22"/>
        </w:rPr>
      </w:pPr>
      <w:r>
        <w:rPr>
          <w:sz w:val="22"/>
          <w:szCs w:val="22"/>
        </w:rPr>
        <w:t>rozvoje města, oddělení investic:</w:t>
      </w:r>
    </w:p>
    <w:p w14:paraId="4E03653D" w14:textId="77777777" w:rsidR="001158D1" w:rsidRDefault="001158D1" w:rsidP="000D1881">
      <w:pPr>
        <w:pStyle w:val="Textvbloku"/>
        <w:tabs>
          <w:tab w:val="left" w:pos="4820"/>
        </w:tabs>
        <w:jc w:val="left"/>
        <w:rPr>
          <w:sz w:val="22"/>
          <w:szCs w:val="22"/>
        </w:rPr>
      </w:pPr>
      <w:r>
        <w:rPr>
          <w:sz w:val="22"/>
          <w:szCs w:val="22"/>
        </w:rPr>
        <w:t xml:space="preserve">Ing. Robert Vráblík, vedoucí odboru a </w:t>
      </w:r>
    </w:p>
    <w:p w14:paraId="5AD5EC6A" w14:textId="450438CA" w:rsidR="000D1881" w:rsidRPr="00296F8A" w:rsidRDefault="001158D1" w:rsidP="000D1881">
      <w:pPr>
        <w:pStyle w:val="Textvbloku"/>
        <w:tabs>
          <w:tab w:val="left" w:pos="4820"/>
        </w:tabs>
        <w:jc w:val="left"/>
        <w:rPr>
          <w:sz w:val="22"/>
          <w:szCs w:val="22"/>
        </w:rPr>
      </w:pPr>
      <w:r>
        <w:rPr>
          <w:sz w:val="22"/>
          <w:szCs w:val="22"/>
        </w:rPr>
        <w:t>Ing. Dagmar Braunerová, investiční technik</w:t>
      </w:r>
    </w:p>
    <w:p w14:paraId="5BDB90FF"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11567575" w14:textId="2D64CD91" w:rsidR="000D1881" w:rsidRPr="00296F8A" w:rsidRDefault="000D1881" w:rsidP="000D1881">
      <w:pPr>
        <w:pStyle w:val="Textvbloku"/>
        <w:jc w:val="center"/>
        <w:rPr>
          <w:sz w:val="22"/>
          <w:szCs w:val="22"/>
        </w:rPr>
      </w:pPr>
      <w:r w:rsidRPr="00296F8A">
        <w:rPr>
          <w:sz w:val="22"/>
          <w:szCs w:val="22"/>
        </w:rPr>
        <w:br/>
        <w:t>Bankovní spojení</w:t>
      </w:r>
      <w:r w:rsidR="001E7836">
        <w:rPr>
          <w:sz w:val="22"/>
          <w:szCs w:val="22"/>
        </w:rPr>
        <w:t xml:space="preserve"> </w:t>
      </w:r>
      <w:r w:rsidR="001E7836">
        <w:rPr>
          <w:i/>
          <w:sz w:val="22"/>
          <w:szCs w:val="22"/>
        </w:rPr>
        <w:t>(registrované číslo účtu)</w:t>
      </w:r>
      <w:r w:rsidRPr="00296F8A">
        <w:rPr>
          <w:sz w:val="22"/>
          <w:szCs w:val="22"/>
        </w:rPr>
        <w:t>:</w:t>
      </w:r>
    </w:p>
    <w:p w14:paraId="3CE4D5C8" w14:textId="77777777" w:rsidR="000D1881" w:rsidRPr="00296F8A" w:rsidRDefault="000D1881" w:rsidP="000D1881">
      <w:pPr>
        <w:pStyle w:val="Textvbloku"/>
        <w:jc w:val="left"/>
        <w:rPr>
          <w:sz w:val="22"/>
          <w:szCs w:val="22"/>
        </w:rPr>
      </w:pPr>
    </w:p>
    <w:p w14:paraId="31EA300D" w14:textId="77777777" w:rsidR="00740D29" w:rsidRPr="00296F8A" w:rsidRDefault="00E01AA5" w:rsidP="000D1881">
      <w:pPr>
        <w:pStyle w:val="Textvbloku"/>
        <w:tabs>
          <w:tab w:val="left" w:pos="4820"/>
        </w:tabs>
        <w:rPr>
          <w:sz w:val="22"/>
          <w:szCs w:val="22"/>
        </w:rPr>
      </w:pPr>
      <w:r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Pr="00296F8A">
        <w:rPr>
          <w:sz w:val="22"/>
          <w:szCs w:val="22"/>
        </w:rPr>
      </w:r>
      <w:r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Pr="00296F8A">
        <w:rPr>
          <w:sz w:val="22"/>
          <w:szCs w:val="22"/>
        </w:rPr>
        <w:fldChar w:fldCharType="end"/>
      </w:r>
      <w:r w:rsidR="000D1881" w:rsidRPr="00296F8A">
        <w:rPr>
          <w:sz w:val="22"/>
          <w:szCs w:val="22"/>
        </w:rPr>
        <w:tab/>
      </w: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004226C3" w14:textId="02884ACC" w:rsidR="000D1881" w:rsidRPr="00296F8A" w:rsidRDefault="00296F8A" w:rsidP="000D1881">
      <w:pPr>
        <w:pStyle w:val="Textvbloku"/>
        <w:tabs>
          <w:tab w:val="left" w:pos="4820"/>
        </w:tabs>
        <w:rPr>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06673B5" w14:textId="77777777" w:rsidR="001E7836" w:rsidRDefault="001E7836" w:rsidP="000D1881">
      <w:pPr>
        <w:pStyle w:val="Textvbloku"/>
        <w:jc w:val="left"/>
        <w:rPr>
          <w:sz w:val="22"/>
          <w:szCs w:val="22"/>
        </w:rPr>
      </w:pPr>
    </w:p>
    <w:p w14:paraId="04D5B79F" w14:textId="292FF8BF" w:rsidR="000D1881" w:rsidRPr="00296F8A" w:rsidRDefault="000D1881" w:rsidP="000D1881">
      <w:pPr>
        <w:pStyle w:val="Textvbloku"/>
        <w:jc w:val="left"/>
        <w:rPr>
          <w:sz w:val="22"/>
          <w:szCs w:val="22"/>
        </w:rPr>
      </w:pPr>
      <w:r w:rsidRPr="00296F8A">
        <w:rPr>
          <w:sz w:val="22"/>
          <w:szCs w:val="22"/>
        </w:rPr>
        <w:t>---------------------------------------------------------------------------------------------------------------------------------</w:t>
      </w:r>
    </w:p>
    <w:p w14:paraId="15F20BC2" w14:textId="77777777" w:rsidR="000D1881" w:rsidRPr="00296F8A" w:rsidRDefault="000D1881" w:rsidP="000D1881">
      <w:pPr>
        <w:pStyle w:val="Textvbloku"/>
        <w:jc w:val="left"/>
        <w:rPr>
          <w:sz w:val="22"/>
          <w:szCs w:val="22"/>
        </w:rPr>
      </w:pPr>
    </w:p>
    <w:p w14:paraId="01B9CDC9" w14:textId="77777777" w:rsidR="000D1881" w:rsidRPr="00296F8A" w:rsidRDefault="000D1881" w:rsidP="000D1881">
      <w:pPr>
        <w:pStyle w:val="Textvbloku"/>
        <w:jc w:val="center"/>
        <w:rPr>
          <w:sz w:val="22"/>
          <w:szCs w:val="22"/>
        </w:rPr>
      </w:pPr>
      <w:r w:rsidRPr="00296F8A">
        <w:rPr>
          <w:sz w:val="22"/>
          <w:szCs w:val="22"/>
        </w:rPr>
        <w:t>Identifikační číslo:</w:t>
      </w:r>
    </w:p>
    <w:p w14:paraId="50183D12" w14:textId="77777777" w:rsidR="00C9631D" w:rsidRPr="00296F8A" w:rsidRDefault="00C9631D" w:rsidP="000D1881">
      <w:pPr>
        <w:pStyle w:val="Textvbloku"/>
        <w:jc w:val="center"/>
        <w:rPr>
          <w:sz w:val="22"/>
          <w:szCs w:val="22"/>
        </w:rPr>
      </w:pPr>
    </w:p>
    <w:p w14:paraId="4CEBC1B5" w14:textId="59282E39" w:rsidR="000D1881" w:rsidRPr="00296F8A" w:rsidRDefault="00B26055" w:rsidP="000D1881">
      <w:pPr>
        <w:pStyle w:val="Textvbloku"/>
        <w:tabs>
          <w:tab w:val="left" w:pos="4820"/>
        </w:tabs>
        <w:jc w:val="left"/>
        <w:rPr>
          <w:sz w:val="22"/>
          <w:szCs w:val="22"/>
        </w:rPr>
      </w:pPr>
      <w:r w:rsidRPr="00B26055">
        <w:rPr>
          <w:sz w:val="22"/>
          <w:szCs w:val="22"/>
        </w:rPr>
        <w:t>00291463</w:t>
      </w:r>
      <w:r w:rsidR="000D1881" w:rsidRPr="00296F8A">
        <w:rPr>
          <w:sz w:val="22"/>
          <w:szCs w:val="22"/>
        </w:rPr>
        <w:tab/>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0D1881">
      <w:pPr>
        <w:pStyle w:val="Textvbloku"/>
        <w:rPr>
          <w:sz w:val="22"/>
        </w:rPr>
      </w:pPr>
      <w:r w:rsidRPr="00C9631D">
        <w:rPr>
          <w:sz w:val="22"/>
        </w:rPr>
        <w:t>---------------------------------------------------------------------------------------------------------------------------------</w:t>
      </w:r>
    </w:p>
    <w:p w14:paraId="0AFBF484" w14:textId="77777777" w:rsidR="00FD0D96" w:rsidRDefault="00FD0D96" w:rsidP="0069565D">
      <w:pPr>
        <w:pStyle w:val="Textvbloku"/>
        <w:ind w:firstLine="709"/>
        <w:jc w:val="center"/>
        <w:rPr>
          <w:sz w:val="22"/>
        </w:rPr>
      </w:pPr>
    </w:p>
    <w:p w14:paraId="7EE022F2" w14:textId="77777777" w:rsidR="0069565D" w:rsidRPr="00296F8A" w:rsidRDefault="0069565D" w:rsidP="0069565D">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69565D">
      <w:pPr>
        <w:pStyle w:val="Textvbloku"/>
        <w:jc w:val="left"/>
        <w:rPr>
          <w:sz w:val="22"/>
          <w:szCs w:val="22"/>
        </w:rPr>
      </w:pPr>
    </w:p>
    <w:p w14:paraId="4300E12D" w14:textId="77777777" w:rsidR="0069565D" w:rsidRPr="00296F8A" w:rsidRDefault="00E01AA5" w:rsidP="0069565D">
      <w:pPr>
        <w:pStyle w:val="Textvbloku"/>
        <w:tabs>
          <w:tab w:val="left" w:pos="4820"/>
        </w:tabs>
        <w:jc w:val="left"/>
        <w:rPr>
          <w:sz w:val="22"/>
          <w:szCs w:val="22"/>
        </w:rPr>
      </w:pPr>
      <w:r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Pr="00296F8A">
        <w:rPr>
          <w:sz w:val="22"/>
          <w:szCs w:val="22"/>
        </w:rPr>
      </w:r>
      <w:r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Pr="00296F8A">
        <w:rPr>
          <w:sz w:val="22"/>
          <w:szCs w:val="22"/>
        </w:rPr>
        <w:fldChar w:fldCharType="end"/>
      </w:r>
      <w:r w:rsidR="0069565D" w:rsidRPr="00296F8A">
        <w:rPr>
          <w:sz w:val="22"/>
          <w:szCs w:val="22"/>
        </w:rPr>
        <w:t xml:space="preserve"> </w:t>
      </w:r>
      <w:r w:rsidR="0069565D" w:rsidRPr="00296F8A">
        <w:rPr>
          <w:sz w:val="22"/>
          <w:szCs w:val="22"/>
        </w:rPr>
        <w:tab/>
      </w:r>
      <w:r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Pr="00296F8A">
        <w:rPr>
          <w:sz w:val="22"/>
          <w:szCs w:val="22"/>
        </w:rPr>
      </w:r>
      <w:r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Pr="00296F8A">
        <w:rPr>
          <w:sz w:val="22"/>
          <w:szCs w:val="22"/>
        </w:rPr>
        <w:fldChar w:fldCharType="end"/>
      </w:r>
    </w:p>
    <w:p w14:paraId="13CB623A"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41E70DFF" w14:textId="77777777" w:rsidR="004E2782" w:rsidRPr="00296F8A" w:rsidRDefault="004E2782" w:rsidP="000D1881">
      <w:pPr>
        <w:pStyle w:val="Textvbloku"/>
        <w:ind w:left="4248" w:firstLine="708"/>
        <w:rPr>
          <w:sz w:val="22"/>
          <w:szCs w:val="22"/>
        </w:rPr>
      </w:pPr>
    </w:p>
    <w:p w14:paraId="710AD889" w14:textId="77777777" w:rsidR="000D1881" w:rsidRPr="00296F8A" w:rsidRDefault="000D1881" w:rsidP="00C9631D">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A36E1A">
      <w:pPr>
        <w:pStyle w:val="Textvbloku"/>
        <w:tabs>
          <w:tab w:val="left" w:pos="9356"/>
        </w:tabs>
        <w:rPr>
          <w:b/>
          <w:sz w:val="22"/>
        </w:rPr>
      </w:pPr>
      <w:r w:rsidRPr="00C9631D">
        <w:rPr>
          <w:sz w:val="22"/>
        </w:rPr>
        <w:t>---------------------------------------------------------------------------------------------------------------------------------</w:t>
      </w:r>
    </w:p>
    <w:p w14:paraId="0F7CAA8A" w14:textId="7E7C20FB" w:rsidR="000D1881" w:rsidRDefault="000D1881" w:rsidP="000D1881">
      <w:pPr>
        <w:pStyle w:val="Textvbloku"/>
        <w:tabs>
          <w:tab w:val="num" w:pos="0"/>
        </w:tabs>
        <w:rPr>
          <w:b/>
          <w:sz w:val="22"/>
        </w:rPr>
      </w:pPr>
      <w:r>
        <w:rPr>
          <w:sz w:val="22"/>
        </w:rPr>
        <w:lastRenderedPageBreak/>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0D1881">
      <w:pPr>
        <w:pStyle w:val="Textvbloku"/>
        <w:rPr>
          <w:sz w:val="22"/>
        </w:rPr>
      </w:pPr>
    </w:p>
    <w:p w14:paraId="72EB6AE5" w14:textId="77777777"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 </w:t>
      </w:r>
    </w:p>
    <w:p w14:paraId="4C70B7AB" w14:textId="77777777" w:rsidR="000D1881" w:rsidRDefault="000D1881" w:rsidP="000D1881">
      <w:pPr>
        <w:pStyle w:val="Zkladntext2"/>
        <w:rPr>
          <w:sz w:val="22"/>
        </w:rPr>
      </w:pPr>
    </w:p>
    <w:p w14:paraId="1B430B4B" w14:textId="77777777" w:rsidR="000D1881" w:rsidRDefault="000D1881" w:rsidP="006F1A8B">
      <w:pPr>
        <w:pStyle w:val="Zkladntext2"/>
        <w:tabs>
          <w:tab w:val="left" w:pos="3261"/>
        </w:tabs>
        <w:rPr>
          <w:sz w:val="22"/>
        </w:rPr>
      </w:pPr>
    </w:p>
    <w:p w14:paraId="7614EC7F" w14:textId="7AA96210" w:rsidR="00337D93" w:rsidRPr="00337D93" w:rsidRDefault="000D1881" w:rsidP="006F1A8B">
      <w:pPr>
        <w:pStyle w:val="Zkladntext2"/>
        <w:tabs>
          <w:tab w:val="left" w:pos="3261"/>
        </w:tabs>
        <w:rPr>
          <w:bCs/>
          <w:sz w:val="22"/>
          <w:szCs w:val="22"/>
        </w:rPr>
      </w:pPr>
      <w:bookmarkStart w:id="0" w:name="_Hlk484007864"/>
      <w:r w:rsidRPr="00337D93">
        <w:rPr>
          <w:sz w:val="22"/>
        </w:rPr>
        <w:t>Název veř</w:t>
      </w:r>
      <w:r w:rsidR="006F1A8B">
        <w:rPr>
          <w:sz w:val="22"/>
        </w:rPr>
        <w:t>ejné zakázky:</w:t>
      </w:r>
      <w:r w:rsidR="006F1A8B">
        <w:rPr>
          <w:sz w:val="22"/>
        </w:rPr>
        <w:tab/>
      </w:r>
      <w:r w:rsidR="00B26055" w:rsidRPr="00B26055">
        <w:rPr>
          <w:b/>
        </w:rPr>
        <w:t>Rekonstrukce ulice Příčná a Úzká</w:t>
      </w:r>
    </w:p>
    <w:p w14:paraId="1BC1C371" w14:textId="77777777" w:rsidR="000D1881" w:rsidRPr="00337D93" w:rsidRDefault="000D1881" w:rsidP="000D1881">
      <w:pPr>
        <w:pStyle w:val="Zkladntext2"/>
        <w:rPr>
          <w:b/>
          <w:bCs/>
          <w:sz w:val="22"/>
        </w:rPr>
      </w:pPr>
    </w:p>
    <w:p w14:paraId="737390E7" w14:textId="2404F788" w:rsidR="000D1881" w:rsidRDefault="00782508" w:rsidP="006F1A8B">
      <w:pPr>
        <w:pStyle w:val="Zkladntext2"/>
        <w:tabs>
          <w:tab w:val="left" w:pos="3261"/>
        </w:tabs>
        <w:jc w:val="left"/>
        <w:rPr>
          <w:sz w:val="22"/>
        </w:rPr>
      </w:pPr>
      <w:r>
        <w:rPr>
          <w:sz w:val="22"/>
        </w:rPr>
        <w:t>Ohlášení stavby</w:t>
      </w:r>
      <w:r w:rsidR="006F1A8B">
        <w:rPr>
          <w:sz w:val="22"/>
        </w:rPr>
        <w:t>:</w:t>
      </w:r>
      <w:r w:rsidR="006F1A8B">
        <w:rPr>
          <w:sz w:val="22"/>
        </w:rPr>
        <w:tab/>
      </w:r>
      <w:r>
        <w:rPr>
          <w:sz w:val="22"/>
        </w:rPr>
        <w:t>OSU/0813/17-4, které nabylo právní moci dne 7.7.2017</w:t>
      </w:r>
    </w:p>
    <w:p w14:paraId="6D98F33F" w14:textId="4AE3F472" w:rsidR="00782508" w:rsidRPr="00337D93" w:rsidRDefault="00782508" w:rsidP="006F1A8B">
      <w:pPr>
        <w:pStyle w:val="Zkladntext2"/>
        <w:tabs>
          <w:tab w:val="left" w:pos="3261"/>
        </w:tabs>
        <w:jc w:val="left"/>
        <w:rPr>
          <w:sz w:val="22"/>
        </w:rPr>
      </w:pPr>
      <w:r>
        <w:rPr>
          <w:sz w:val="22"/>
        </w:rPr>
        <w:tab/>
        <w:t xml:space="preserve">OS-D/1644/17/Bo, které nabylo právní moci dne </w:t>
      </w:r>
      <w:r w:rsidR="004E2782">
        <w:rPr>
          <w:sz w:val="22"/>
        </w:rPr>
        <w:t>1.6.2017</w:t>
      </w:r>
    </w:p>
    <w:p w14:paraId="338AD95E" w14:textId="67467764" w:rsidR="000D1881" w:rsidRPr="00337D93" w:rsidRDefault="000D1881" w:rsidP="006F1A8B">
      <w:pPr>
        <w:pStyle w:val="Odsazen"/>
        <w:tabs>
          <w:tab w:val="left" w:pos="3261"/>
        </w:tabs>
        <w:spacing w:before="120" w:after="0" w:line="360" w:lineRule="auto"/>
        <w:ind w:left="0"/>
      </w:pPr>
      <w:r w:rsidRPr="00337D93">
        <w:t>Místo stavby:</w:t>
      </w:r>
      <w:r w:rsidRPr="00337D93">
        <w:tab/>
      </w:r>
      <w:r w:rsidR="005C2B68" w:rsidRPr="00337D93">
        <w:fldChar w:fldCharType="begin">
          <w:ffData>
            <w:name w:val=""/>
            <w:enabled/>
            <w:calcOnExit w:val="0"/>
            <w:textInput/>
          </w:ffData>
        </w:fldChar>
      </w:r>
      <w:r w:rsidR="005C2B68" w:rsidRPr="00337D93">
        <w:instrText xml:space="preserve"> FORMTEXT </w:instrText>
      </w:r>
      <w:r w:rsidR="005C2B68" w:rsidRPr="00337D93">
        <w:fldChar w:fldCharType="separate"/>
      </w:r>
      <w:r w:rsidR="005C2B68" w:rsidRPr="00337D93">
        <w:rPr>
          <w:noProof/>
        </w:rPr>
        <w:t> </w:t>
      </w:r>
      <w:r w:rsidR="005C2B68" w:rsidRPr="00337D93">
        <w:rPr>
          <w:noProof/>
        </w:rPr>
        <w:t> </w:t>
      </w:r>
      <w:r w:rsidR="005C2B68" w:rsidRPr="00337D93">
        <w:rPr>
          <w:noProof/>
        </w:rPr>
        <w:t> </w:t>
      </w:r>
      <w:r w:rsidR="005C2B68" w:rsidRPr="00337D93">
        <w:rPr>
          <w:noProof/>
        </w:rPr>
        <w:t> </w:t>
      </w:r>
      <w:r w:rsidR="005C2B68" w:rsidRPr="00337D93">
        <w:rPr>
          <w:noProof/>
        </w:rPr>
        <w:t> </w:t>
      </w:r>
      <w:r w:rsidR="005C2B68" w:rsidRPr="00337D93">
        <w:fldChar w:fldCharType="end"/>
      </w:r>
    </w:p>
    <w:p w14:paraId="70C1B0E7" w14:textId="1276297E" w:rsidR="00337D93" w:rsidRPr="00337D93" w:rsidRDefault="000D1881" w:rsidP="0086553D">
      <w:pPr>
        <w:pStyle w:val="Odsazen"/>
        <w:tabs>
          <w:tab w:val="left" w:pos="3261"/>
        </w:tabs>
        <w:spacing w:before="120" w:after="0" w:line="360" w:lineRule="auto"/>
        <w:ind w:left="0"/>
      </w:pPr>
      <w:r w:rsidRPr="00337D93">
        <w:t>Projektant:</w:t>
      </w:r>
      <w:r w:rsidRPr="00337D93">
        <w:tab/>
      </w:r>
      <w:r w:rsidR="00B26055">
        <w:rPr>
          <w:b/>
        </w:rPr>
        <w:t xml:space="preserve">NELL PROJEKT s. r. o. </w:t>
      </w:r>
      <w:r w:rsidR="00B26055" w:rsidRPr="00B26055">
        <w:t>a</w:t>
      </w:r>
      <w:r w:rsidR="00B26055">
        <w:rPr>
          <w:b/>
        </w:rPr>
        <w:t xml:space="preserve"> </w:t>
      </w:r>
      <w:r w:rsidR="00B26055" w:rsidRPr="00B26055">
        <w:rPr>
          <w:b/>
        </w:rPr>
        <w:t>ELPRO Fusek s.r.o.</w:t>
      </w:r>
    </w:p>
    <w:p w14:paraId="51AC923E" w14:textId="77777777" w:rsidR="0086553D" w:rsidRPr="00337D93" w:rsidRDefault="000D1881" w:rsidP="0086553D">
      <w:pPr>
        <w:pStyle w:val="Odsazen"/>
        <w:tabs>
          <w:tab w:val="left" w:pos="3261"/>
        </w:tabs>
        <w:spacing w:before="120" w:after="0" w:line="360" w:lineRule="auto"/>
        <w:ind w:left="0"/>
      </w:pPr>
      <w:r w:rsidRPr="00337D93">
        <w:t>Autorský dozor:</w:t>
      </w:r>
      <w:r w:rsidRPr="00337D93">
        <w:tab/>
      </w:r>
      <w:r w:rsidR="00E01AA5" w:rsidRPr="00337D93">
        <w:fldChar w:fldCharType="begin">
          <w:ffData>
            <w:name w:val=""/>
            <w:enabled/>
            <w:calcOnExit w:val="0"/>
            <w:textInput/>
          </w:ffData>
        </w:fldChar>
      </w:r>
      <w:r w:rsidR="00337D93" w:rsidRPr="00337D93">
        <w:instrText xml:space="preserve"> FORMTEXT </w:instrText>
      </w:r>
      <w:r w:rsidR="00E01AA5" w:rsidRPr="00337D93">
        <w:fldChar w:fldCharType="separate"/>
      </w:r>
      <w:r w:rsidR="00337D93" w:rsidRPr="00337D93">
        <w:rPr>
          <w:noProof/>
        </w:rPr>
        <w:t> </w:t>
      </w:r>
      <w:r w:rsidR="00337D93" w:rsidRPr="00337D93">
        <w:rPr>
          <w:noProof/>
        </w:rPr>
        <w:t> </w:t>
      </w:r>
      <w:r w:rsidR="00337D93" w:rsidRPr="00337D93">
        <w:rPr>
          <w:noProof/>
        </w:rPr>
        <w:t> </w:t>
      </w:r>
      <w:r w:rsidR="00337D93" w:rsidRPr="00337D93">
        <w:rPr>
          <w:noProof/>
        </w:rPr>
        <w:t> </w:t>
      </w:r>
      <w:r w:rsidR="00337D93" w:rsidRPr="00337D93">
        <w:rPr>
          <w:noProof/>
        </w:rPr>
        <w:t> </w:t>
      </w:r>
      <w:r w:rsidR="00E01AA5" w:rsidRPr="00337D93">
        <w:fldChar w:fldCharType="end"/>
      </w:r>
    </w:p>
    <w:p w14:paraId="647325F8" w14:textId="77777777" w:rsidR="00192A20" w:rsidRDefault="000D1881" w:rsidP="009D09E2">
      <w:pPr>
        <w:pStyle w:val="Odsazen"/>
        <w:tabs>
          <w:tab w:val="left" w:pos="3261"/>
        </w:tabs>
        <w:spacing w:after="0"/>
        <w:ind w:left="0"/>
      </w:pPr>
      <w:r w:rsidRPr="00B26055">
        <w:rPr>
          <w:bCs/>
        </w:rPr>
        <w:t>Koordinátor BOZP objednatele:</w:t>
      </w:r>
      <w:r w:rsidRPr="00337D93">
        <w:rPr>
          <w:bCs/>
        </w:rPr>
        <w:tab/>
      </w:r>
      <w:r w:rsidR="005C2B68" w:rsidRPr="00337D93">
        <w:fldChar w:fldCharType="begin">
          <w:ffData>
            <w:name w:val=""/>
            <w:enabled/>
            <w:calcOnExit w:val="0"/>
            <w:textInput/>
          </w:ffData>
        </w:fldChar>
      </w:r>
      <w:r w:rsidR="005C2B68" w:rsidRPr="00337D93">
        <w:instrText xml:space="preserve"> FORMTEXT </w:instrText>
      </w:r>
      <w:r w:rsidR="005C2B68" w:rsidRPr="00337D93">
        <w:fldChar w:fldCharType="separate"/>
      </w:r>
      <w:r w:rsidR="005C2B68" w:rsidRPr="00337D93">
        <w:rPr>
          <w:noProof/>
        </w:rPr>
        <w:t> </w:t>
      </w:r>
      <w:r w:rsidR="005C2B68" w:rsidRPr="00337D93">
        <w:rPr>
          <w:noProof/>
        </w:rPr>
        <w:t> </w:t>
      </w:r>
      <w:r w:rsidR="005C2B68" w:rsidRPr="00337D93">
        <w:rPr>
          <w:noProof/>
        </w:rPr>
        <w:t> </w:t>
      </w:r>
      <w:r w:rsidR="005C2B68" w:rsidRPr="00337D93">
        <w:rPr>
          <w:noProof/>
        </w:rPr>
        <w:t> </w:t>
      </w:r>
      <w:r w:rsidR="005C2B68" w:rsidRPr="00337D93">
        <w:rPr>
          <w:noProof/>
        </w:rPr>
        <w:t> </w:t>
      </w:r>
      <w:r w:rsidR="005C2B68" w:rsidRPr="00337D93">
        <w:fldChar w:fldCharType="end"/>
      </w:r>
    </w:p>
    <w:p w14:paraId="308485F1" w14:textId="77777777" w:rsidR="00192A20" w:rsidRDefault="00192A20" w:rsidP="009D09E2">
      <w:pPr>
        <w:pStyle w:val="Odsazen"/>
        <w:tabs>
          <w:tab w:val="left" w:pos="3261"/>
        </w:tabs>
        <w:spacing w:after="0"/>
        <w:ind w:left="0"/>
      </w:pPr>
    </w:p>
    <w:p w14:paraId="67134923" w14:textId="77777777" w:rsidR="000D1881" w:rsidRPr="00337D93" w:rsidRDefault="000D1881" w:rsidP="009D09E2">
      <w:pPr>
        <w:pStyle w:val="Odsazen"/>
        <w:tabs>
          <w:tab w:val="left" w:pos="3261"/>
        </w:tabs>
        <w:spacing w:after="0"/>
        <w:ind w:left="0"/>
      </w:pPr>
      <w:r w:rsidRPr="00337D93">
        <w:t>Stavbyvedoucí zhotovitele:</w:t>
      </w:r>
      <w:r w:rsidRPr="00337D93">
        <w:tab/>
      </w:r>
      <w:r w:rsidR="00E01AA5" w:rsidRPr="00337D93">
        <w:fldChar w:fldCharType="begin">
          <w:ffData>
            <w:name w:val=""/>
            <w:enabled/>
            <w:calcOnExit w:val="0"/>
            <w:textInput/>
          </w:ffData>
        </w:fldChar>
      </w:r>
      <w:r w:rsidRPr="00337D93">
        <w:instrText xml:space="preserve"> FORMTEXT </w:instrText>
      </w:r>
      <w:r w:rsidR="00E01AA5" w:rsidRPr="00337D93">
        <w:fldChar w:fldCharType="separate"/>
      </w:r>
      <w:r w:rsidRPr="00337D93">
        <w:rPr>
          <w:noProof/>
        </w:rPr>
        <w:t> </w:t>
      </w:r>
      <w:r w:rsidRPr="00337D93">
        <w:rPr>
          <w:noProof/>
        </w:rPr>
        <w:t> </w:t>
      </w:r>
      <w:r w:rsidRPr="00337D93">
        <w:rPr>
          <w:noProof/>
        </w:rPr>
        <w:t> </w:t>
      </w:r>
      <w:r w:rsidRPr="00337D93">
        <w:rPr>
          <w:noProof/>
        </w:rPr>
        <w:t> </w:t>
      </w:r>
      <w:r w:rsidRPr="00337D93">
        <w:rPr>
          <w:noProof/>
        </w:rPr>
        <w:t> </w:t>
      </w:r>
      <w:r w:rsidR="00E01AA5" w:rsidRPr="00337D93">
        <w:fldChar w:fldCharType="end"/>
      </w:r>
    </w:p>
    <w:p w14:paraId="6582E794" w14:textId="77777777" w:rsidR="000D1881" w:rsidRPr="00337D93" w:rsidRDefault="000D1881" w:rsidP="009D09E2">
      <w:pPr>
        <w:pStyle w:val="BodyTextIndent21"/>
        <w:widowControl/>
        <w:tabs>
          <w:tab w:val="left" w:pos="3261"/>
        </w:tabs>
        <w:ind w:left="0"/>
        <w:rPr>
          <w:snapToGrid/>
          <w:sz w:val="22"/>
        </w:rPr>
      </w:pPr>
    </w:p>
    <w:p w14:paraId="69FB0E07" w14:textId="60DD0883" w:rsidR="000D1881" w:rsidRPr="00337D93" w:rsidRDefault="000D1881" w:rsidP="000D1881">
      <w:pPr>
        <w:pStyle w:val="BodyTextIndent21"/>
        <w:widowControl/>
        <w:tabs>
          <w:tab w:val="left" w:pos="3261"/>
          <w:tab w:val="left" w:pos="4536"/>
        </w:tabs>
        <w:ind w:left="0"/>
        <w:rPr>
          <w:snapToGrid/>
          <w:sz w:val="22"/>
        </w:rPr>
      </w:pPr>
      <w:r w:rsidRPr="00337D93">
        <w:rPr>
          <w:snapToGrid/>
          <w:sz w:val="22"/>
        </w:rPr>
        <w:t>Technický dozor objednatele</w:t>
      </w:r>
      <w:r w:rsidR="00687E70" w:rsidRPr="00337D93">
        <w:rPr>
          <w:snapToGrid/>
          <w:sz w:val="22"/>
        </w:rPr>
        <w:t>:</w:t>
      </w:r>
      <w:r w:rsidR="00A36E1A" w:rsidRPr="00337D93">
        <w:rPr>
          <w:snapToGrid/>
          <w:sz w:val="22"/>
        </w:rPr>
        <w:t xml:space="preserve">     </w:t>
      </w:r>
      <w:r w:rsidR="005649D7">
        <w:rPr>
          <w:snapToGrid/>
          <w:sz w:val="22"/>
        </w:rPr>
        <w:t xml:space="preserve">  </w:t>
      </w:r>
      <w:r w:rsidR="00F82C60" w:rsidRPr="00337D93">
        <w:rPr>
          <w:snapToGrid/>
          <w:sz w:val="22"/>
        </w:rPr>
        <w:t xml:space="preserve"> </w:t>
      </w:r>
      <w:r w:rsidR="004E2782">
        <w:rPr>
          <w:snapToGrid/>
          <w:sz w:val="22"/>
        </w:rPr>
        <w:t xml:space="preserve">  </w:t>
      </w:r>
      <w:r w:rsidR="00F82C60" w:rsidRPr="00337D93">
        <w:rPr>
          <w:snapToGrid/>
          <w:sz w:val="22"/>
        </w:rPr>
        <w:t xml:space="preserve">  </w:t>
      </w:r>
      <w:r w:rsidR="00E01AA5" w:rsidRPr="004E2782">
        <w:rPr>
          <w:sz w:val="22"/>
        </w:rPr>
        <w:fldChar w:fldCharType="begin">
          <w:ffData>
            <w:name w:val=""/>
            <w:enabled/>
            <w:calcOnExit w:val="0"/>
            <w:textInput/>
          </w:ffData>
        </w:fldChar>
      </w:r>
      <w:r w:rsidR="00337D93" w:rsidRPr="004E2782">
        <w:rPr>
          <w:sz w:val="22"/>
        </w:rPr>
        <w:instrText xml:space="preserve"> FORMTEXT </w:instrText>
      </w:r>
      <w:r w:rsidR="00E01AA5" w:rsidRPr="004E2782">
        <w:rPr>
          <w:sz w:val="22"/>
        </w:rPr>
      </w:r>
      <w:r w:rsidR="00E01AA5" w:rsidRPr="004E2782">
        <w:rPr>
          <w:sz w:val="22"/>
        </w:rPr>
        <w:fldChar w:fldCharType="separate"/>
      </w:r>
      <w:r w:rsidR="00337D93" w:rsidRPr="004E2782">
        <w:rPr>
          <w:noProof/>
          <w:sz w:val="22"/>
        </w:rPr>
        <w:t> </w:t>
      </w:r>
      <w:r w:rsidR="00337D93" w:rsidRPr="004E2782">
        <w:rPr>
          <w:noProof/>
          <w:sz w:val="22"/>
        </w:rPr>
        <w:t> </w:t>
      </w:r>
      <w:r w:rsidR="00337D93" w:rsidRPr="004E2782">
        <w:rPr>
          <w:noProof/>
          <w:sz w:val="22"/>
        </w:rPr>
        <w:t> </w:t>
      </w:r>
      <w:r w:rsidR="00337D93" w:rsidRPr="004E2782">
        <w:rPr>
          <w:noProof/>
          <w:sz w:val="22"/>
        </w:rPr>
        <w:t> </w:t>
      </w:r>
      <w:r w:rsidR="00337D93" w:rsidRPr="004E2782">
        <w:rPr>
          <w:noProof/>
          <w:sz w:val="22"/>
        </w:rPr>
        <w:t> </w:t>
      </w:r>
      <w:r w:rsidR="00E01AA5" w:rsidRPr="004E2782">
        <w:rPr>
          <w:sz w:val="22"/>
        </w:rPr>
        <w:fldChar w:fldCharType="end"/>
      </w:r>
    </w:p>
    <w:p w14:paraId="63500195" w14:textId="77777777" w:rsidR="001E7836" w:rsidRDefault="001E7836" w:rsidP="0069565D">
      <w:pPr>
        <w:pStyle w:val="Odsazen"/>
        <w:tabs>
          <w:tab w:val="left" w:pos="3261"/>
          <w:tab w:val="left" w:pos="6379"/>
        </w:tabs>
        <w:spacing w:after="0"/>
        <w:ind w:left="0"/>
      </w:pPr>
    </w:p>
    <w:p w14:paraId="40A4A54C" w14:textId="316DFB57" w:rsidR="0069565D" w:rsidRPr="00337D93" w:rsidRDefault="000D1881" w:rsidP="0069565D">
      <w:pPr>
        <w:pStyle w:val="Odsazen"/>
        <w:tabs>
          <w:tab w:val="left" w:pos="3261"/>
          <w:tab w:val="left" w:pos="6379"/>
        </w:tabs>
        <w:spacing w:after="0"/>
        <w:ind w:left="0"/>
      </w:pPr>
      <w:r w:rsidRPr="00337D93">
        <w:t>Pracovník zhotovitele odpovědný za vedení a zasílání daňových dokladů</w:t>
      </w:r>
      <w:r w:rsidR="003119A1" w:rsidRPr="00337D93">
        <w:t xml:space="preserve"> </w:t>
      </w:r>
      <w:r w:rsidR="00E01AA5" w:rsidRPr="00337D93">
        <w:fldChar w:fldCharType="begin">
          <w:ffData>
            <w:name w:val=""/>
            <w:enabled/>
            <w:calcOnExit w:val="0"/>
            <w:textInput/>
          </w:ffData>
        </w:fldChar>
      </w:r>
      <w:r w:rsidR="0069565D" w:rsidRPr="00337D93">
        <w:instrText xml:space="preserve"> FORMTEXT </w:instrText>
      </w:r>
      <w:r w:rsidR="00E01AA5" w:rsidRPr="00337D93">
        <w:fldChar w:fldCharType="separate"/>
      </w:r>
      <w:r w:rsidR="0069565D" w:rsidRPr="00337D93">
        <w:rPr>
          <w:noProof/>
        </w:rPr>
        <w:t> </w:t>
      </w:r>
      <w:r w:rsidR="0069565D" w:rsidRPr="00337D93">
        <w:rPr>
          <w:noProof/>
        </w:rPr>
        <w:t> </w:t>
      </w:r>
      <w:r w:rsidR="0069565D" w:rsidRPr="00337D93">
        <w:rPr>
          <w:noProof/>
        </w:rPr>
        <w:t> </w:t>
      </w:r>
      <w:r w:rsidR="0069565D" w:rsidRPr="00337D93">
        <w:rPr>
          <w:noProof/>
        </w:rPr>
        <w:t> </w:t>
      </w:r>
      <w:r w:rsidR="0069565D" w:rsidRPr="00337D93">
        <w:rPr>
          <w:noProof/>
        </w:rPr>
        <w:t> </w:t>
      </w:r>
      <w:r w:rsidR="00E01AA5" w:rsidRPr="00337D93">
        <w:fldChar w:fldCharType="end"/>
      </w:r>
    </w:p>
    <w:p w14:paraId="2BBE1F69" w14:textId="475F6336" w:rsidR="000D1881" w:rsidRPr="000E1116" w:rsidRDefault="0069565D" w:rsidP="000D1881">
      <w:pPr>
        <w:pStyle w:val="Textvbloku"/>
        <w:tabs>
          <w:tab w:val="left" w:pos="4820"/>
        </w:tabs>
        <w:jc w:val="left"/>
        <w:rPr>
          <w:sz w:val="22"/>
        </w:rPr>
      </w:pPr>
      <w:r>
        <w:rPr>
          <w:sz w:val="22"/>
        </w:rPr>
        <w:t xml:space="preserve"> </w:t>
      </w:r>
    </w:p>
    <w:p w14:paraId="37C7D83C" w14:textId="77777777" w:rsidR="000D1881" w:rsidRPr="00337D93" w:rsidRDefault="000D1881" w:rsidP="0069565D">
      <w:pPr>
        <w:pStyle w:val="Textvbloku"/>
        <w:tabs>
          <w:tab w:val="left" w:pos="4820"/>
        </w:tabs>
        <w:jc w:val="left"/>
        <w:rPr>
          <w:sz w:val="22"/>
        </w:rPr>
      </w:pPr>
      <w:r w:rsidRPr="00337D93">
        <w:rPr>
          <w:sz w:val="22"/>
        </w:rPr>
        <w:t>Osoba oprávněná za objednatele s</w:t>
      </w:r>
      <w:r w:rsidR="0069565D" w:rsidRPr="00337D93">
        <w:rPr>
          <w:sz w:val="22"/>
        </w:rPr>
        <w:t xml:space="preserve">chvalovat zjišťovací protokoly </w:t>
      </w:r>
    </w:p>
    <w:p w14:paraId="08BF4E84" w14:textId="095A9023" w:rsidR="000D1881" w:rsidRPr="00337D93" w:rsidRDefault="000D1881" w:rsidP="00337D93">
      <w:pPr>
        <w:pStyle w:val="Textvbloku"/>
        <w:tabs>
          <w:tab w:val="left" w:pos="6379"/>
        </w:tabs>
        <w:rPr>
          <w:sz w:val="22"/>
        </w:rPr>
      </w:pPr>
      <w:r w:rsidRPr="00337D93">
        <w:rPr>
          <w:sz w:val="22"/>
        </w:rPr>
        <w:t>a soupisy provedených st. prací, dodávek a služeb</w:t>
      </w:r>
      <w:r w:rsidR="002C0D03">
        <w:rPr>
          <w:sz w:val="22"/>
        </w:rPr>
        <w:t>:</w:t>
      </w:r>
      <w:r w:rsidRPr="00337D93">
        <w:rPr>
          <w:sz w:val="22"/>
        </w:rPr>
        <w:t xml:space="preserve"> </w:t>
      </w:r>
      <w:r w:rsidRPr="00337D93">
        <w:rPr>
          <w:sz w:val="22"/>
        </w:rPr>
        <w:tab/>
      </w:r>
      <w:r w:rsidR="00E01AA5" w:rsidRPr="004E2782">
        <w:rPr>
          <w:sz w:val="22"/>
        </w:rPr>
        <w:fldChar w:fldCharType="begin">
          <w:ffData>
            <w:name w:val=""/>
            <w:enabled/>
            <w:calcOnExit w:val="0"/>
            <w:textInput/>
          </w:ffData>
        </w:fldChar>
      </w:r>
      <w:r w:rsidR="00337D93" w:rsidRPr="004E2782">
        <w:rPr>
          <w:sz w:val="22"/>
        </w:rPr>
        <w:instrText xml:space="preserve"> FORMTEXT </w:instrText>
      </w:r>
      <w:r w:rsidR="00E01AA5" w:rsidRPr="004E2782">
        <w:rPr>
          <w:sz w:val="22"/>
        </w:rPr>
      </w:r>
      <w:r w:rsidR="00E01AA5" w:rsidRPr="004E2782">
        <w:rPr>
          <w:sz w:val="22"/>
        </w:rPr>
        <w:fldChar w:fldCharType="separate"/>
      </w:r>
      <w:r w:rsidR="00337D93" w:rsidRPr="004E2782">
        <w:rPr>
          <w:noProof/>
          <w:sz w:val="22"/>
        </w:rPr>
        <w:t> </w:t>
      </w:r>
      <w:r w:rsidR="00337D93" w:rsidRPr="004E2782">
        <w:rPr>
          <w:noProof/>
          <w:sz w:val="22"/>
        </w:rPr>
        <w:t> </w:t>
      </w:r>
      <w:r w:rsidR="00337D93" w:rsidRPr="004E2782">
        <w:rPr>
          <w:noProof/>
          <w:sz w:val="22"/>
        </w:rPr>
        <w:t> </w:t>
      </w:r>
      <w:r w:rsidR="00337D93" w:rsidRPr="004E2782">
        <w:rPr>
          <w:noProof/>
          <w:sz w:val="22"/>
        </w:rPr>
        <w:t> </w:t>
      </w:r>
      <w:r w:rsidR="00337D93" w:rsidRPr="004E2782">
        <w:rPr>
          <w:noProof/>
          <w:sz w:val="22"/>
        </w:rPr>
        <w:t> </w:t>
      </w:r>
      <w:r w:rsidR="00E01AA5" w:rsidRPr="004E2782">
        <w:rPr>
          <w:sz w:val="22"/>
        </w:rPr>
        <w:fldChar w:fldCharType="end"/>
      </w:r>
      <w:r w:rsidRPr="00337D93">
        <w:rPr>
          <w:sz w:val="22"/>
        </w:rPr>
        <w:tab/>
      </w:r>
      <w:r w:rsidRPr="00337D93">
        <w:rPr>
          <w:sz w:val="22"/>
        </w:rPr>
        <w:tab/>
      </w:r>
      <w:r w:rsidRPr="00337D93">
        <w:rPr>
          <w:sz w:val="22"/>
        </w:rPr>
        <w:tab/>
      </w:r>
      <w:r w:rsidRPr="00337D93">
        <w:rPr>
          <w:sz w:val="22"/>
        </w:rPr>
        <w:tab/>
        <w:t xml:space="preserve">         </w:t>
      </w:r>
    </w:p>
    <w:bookmarkEnd w:id="0"/>
    <w:p w14:paraId="20DBC433" w14:textId="2A029C6A" w:rsidR="00B26055" w:rsidRDefault="00B26055" w:rsidP="00337D93">
      <w:pPr>
        <w:pStyle w:val="Textvbloku"/>
        <w:tabs>
          <w:tab w:val="left" w:pos="4820"/>
        </w:tabs>
        <w:jc w:val="left"/>
        <w:rPr>
          <w:sz w:val="22"/>
        </w:rPr>
      </w:pPr>
    </w:p>
    <w:p w14:paraId="413757B7" w14:textId="09C8E6EB" w:rsidR="00B26055" w:rsidRDefault="00B26055" w:rsidP="00337D93">
      <w:pPr>
        <w:pStyle w:val="Textvbloku"/>
        <w:tabs>
          <w:tab w:val="left" w:pos="4820"/>
        </w:tabs>
        <w:jc w:val="left"/>
        <w:rPr>
          <w:sz w:val="22"/>
        </w:rPr>
      </w:pPr>
    </w:p>
    <w:p w14:paraId="68B65C06" w14:textId="77777777" w:rsidR="00B26055" w:rsidRPr="00337D93" w:rsidRDefault="00B26055" w:rsidP="00337D93">
      <w:pPr>
        <w:pStyle w:val="Textvbloku"/>
        <w:tabs>
          <w:tab w:val="left" w:pos="4820"/>
        </w:tabs>
        <w:jc w:val="left"/>
        <w:rPr>
          <w:sz w:val="22"/>
        </w:rPr>
      </w:pPr>
    </w:p>
    <w:p w14:paraId="3AC07750" w14:textId="77777777" w:rsidR="000D1881" w:rsidRDefault="000D1881" w:rsidP="000D1881">
      <w:pPr>
        <w:pStyle w:val="Textvbloku"/>
        <w:jc w:val="left"/>
        <w:rPr>
          <w:b/>
          <w:sz w:val="22"/>
        </w:rPr>
      </w:pPr>
      <w:r w:rsidRPr="00337D93">
        <w:rPr>
          <w:b/>
          <w:sz w:val="22"/>
        </w:rPr>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77777777" w:rsidR="000D1881" w:rsidRDefault="000D1881" w:rsidP="000D1881">
      <w:pPr>
        <w:pStyle w:val="Textvbloku"/>
        <w:rPr>
          <w:sz w:val="22"/>
        </w:rPr>
      </w:pPr>
    </w:p>
    <w:p w14:paraId="58C6EAF8" w14:textId="77777777" w:rsidR="006A300F" w:rsidRDefault="000D1881" w:rsidP="006A300F">
      <w:pPr>
        <w:pStyle w:val="Textvbloku"/>
        <w:ind w:left="284"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77777777" w:rsidR="000D1881" w:rsidRDefault="006A300F" w:rsidP="006A300F">
      <w:pPr>
        <w:pStyle w:val="Textvbloku"/>
        <w:rPr>
          <w:sz w:val="22"/>
        </w:rPr>
      </w:pPr>
      <w:r>
        <w:rPr>
          <w:sz w:val="22"/>
        </w:rPr>
        <w:t xml:space="preserve">     </w:t>
      </w:r>
      <w:r w:rsidR="00CF6C79">
        <w:rPr>
          <w:sz w:val="22"/>
        </w:rPr>
        <w:t>a</w:t>
      </w:r>
      <w:r w:rsidR="000D1881">
        <w:rPr>
          <w:sz w:val="22"/>
        </w:rPr>
        <w:t xml:space="preserve"> objednatel</w:t>
      </w:r>
      <w:r w:rsidR="00CF6C79">
        <w:rPr>
          <w:sz w:val="22"/>
        </w:rPr>
        <w:t xml:space="preserve"> se zavazuje dílo převzít a zaplatit </w:t>
      </w:r>
      <w:r w:rsidR="00FF04E1">
        <w:rPr>
          <w:sz w:val="22"/>
        </w:rPr>
        <w:t>cenu</w:t>
      </w:r>
    </w:p>
    <w:p w14:paraId="0D78769A" w14:textId="77777777" w:rsidR="006A300F" w:rsidRDefault="00CF6C79" w:rsidP="000D1881">
      <w:pPr>
        <w:pStyle w:val="Textvbloku"/>
        <w:ind w:hanging="426"/>
        <w:rPr>
          <w:sz w:val="22"/>
        </w:rPr>
      </w:pPr>
      <w:r>
        <w:rPr>
          <w:sz w:val="22"/>
        </w:rPr>
        <w:tab/>
        <w:t xml:space="preserve">     </w:t>
      </w:r>
    </w:p>
    <w:p w14:paraId="616ABB26" w14:textId="77777777" w:rsidR="00CF6C79" w:rsidRDefault="006A300F" w:rsidP="000D1881">
      <w:pPr>
        <w:pStyle w:val="Textvbloku"/>
        <w:ind w:hanging="426"/>
        <w:rPr>
          <w:sz w:val="22"/>
        </w:rPr>
      </w:pPr>
      <w:r>
        <w:rPr>
          <w:sz w:val="22"/>
        </w:rPr>
        <w:t xml:space="preserve">            </w:t>
      </w:r>
      <w:r w:rsidR="00CF6C79">
        <w:rPr>
          <w:sz w:val="22"/>
        </w:rPr>
        <w:t>Název veřejné zakázky:</w:t>
      </w:r>
    </w:p>
    <w:p w14:paraId="569A8C67" w14:textId="5AA69C8B" w:rsidR="000D1881" w:rsidRDefault="000D1881" w:rsidP="000D1881">
      <w:pPr>
        <w:pStyle w:val="Zkladntext2"/>
        <w:jc w:val="center"/>
        <w:rPr>
          <w:b/>
          <w:bCs/>
          <w:sz w:val="28"/>
        </w:rPr>
      </w:pPr>
      <w:r>
        <w:rPr>
          <w:b/>
          <w:bCs/>
          <w:sz w:val="28"/>
        </w:rPr>
        <w:t>„</w:t>
      </w:r>
      <w:r w:rsidR="00B26055" w:rsidRPr="00B26055">
        <w:rPr>
          <w:b/>
          <w:sz w:val="28"/>
        </w:rPr>
        <w:t>Rekonstrukce ulice Příčná a Úzká</w:t>
      </w:r>
      <w:r w:rsidR="00CC44DE">
        <w:rPr>
          <w:b/>
          <w:bCs/>
          <w:sz w:val="28"/>
        </w:rPr>
        <w:t>“</w:t>
      </w:r>
      <w:r w:rsidR="00273D1B">
        <w:rPr>
          <w:b/>
          <w:bCs/>
          <w:sz w:val="28"/>
        </w:rPr>
        <w:t xml:space="preserve"> </w:t>
      </w:r>
    </w:p>
    <w:p w14:paraId="17F414A6" w14:textId="77777777" w:rsidR="004E2782" w:rsidRDefault="004E2782" w:rsidP="000D1881">
      <w:pPr>
        <w:pStyle w:val="Textvbloku"/>
        <w:rPr>
          <w:sz w:val="22"/>
        </w:rPr>
      </w:pPr>
    </w:p>
    <w:p w14:paraId="32F5B183" w14:textId="77777777"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3DD24BDC" w14:textId="44D06041" w:rsidR="000D1881" w:rsidRPr="000E1116" w:rsidRDefault="002C0D03" w:rsidP="00A34324">
      <w:pPr>
        <w:pStyle w:val="Textvbloku"/>
        <w:numPr>
          <w:ilvl w:val="0"/>
          <w:numId w:val="5"/>
        </w:numPr>
        <w:spacing w:before="60"/>
        <w:ind w:right="-91"/>
        <w:rPr>
          <w:sz w:val="22"/>
        </w:rPr>
      </w:pPr>
      <w:r>
        <w:rPr>
          <w:sz w:val="22"/>
        </w:rPr>
        <w:t>provedení stavebních prací</w:t>
      </w:r>
      <w:r w:rsidR="000D1881" w:rsidRPr="000E1116">
        <w:rPr>
          <w:sz w:val="22"/>
        </w:rPr>
        <w:t xml:space="preserve"> specifikované touto smlouvou o dílo</w:t>
      </w:r>
      <w:r w:rsidR="005C2B68">
        <w:rPr>
          <w:sz w:val="22"/>
        </w:rPr>
        <w:t xml:space="preserve">, obchodními podmínkami </w:t>
      </w:r>
      <w:r w:rsidR="000D1881" w:rsidRPr="000E1116">
        <w:rPr>
          <w:sz w:val="22"/>
        </w:rPr>
        <w:t xml:space="preserve">a projektem předaným zhotoviteli objednatelem  </w:t>
      </w:r>
    </w:p>
    <w:p w14:paraId="47B514E2" w14:textId="77777777" w:rsidR="000D1881" w:rsidRPr="000E1116" w:rsidRDefault="000D1881" w:rsidP="00A34324">
      <w:pPr>
        <w:pStyle w:val="Textvbloku"/>
        <w:numPr>
          <w:ilvl w:val="0"/>
          <w:numId w:val="5"/>
        </w:numPr>
        <w:spacing w:before="60"/>
        <w:ind w:right="-91"/>
        <w:rPr>
          <w:sz w:val="22"/>
        </w:rPr>
      </w:pPr>
      <w:r w:rsidRPr="000E1116">
        <w:rPr>
          <w:sz w:val="22"/>
        </w:rPr>
        <w:t>zpracování dokumentace skutečného provedení stavby</w:t>
      </w:r>
    </w:p>
    <w:p w14:paraId="08EEF367" w14:textId="41D367E7" w:rsidR="000D1881" w:rsidRPr="000E1116" w:rsidRDefault="000D1881" w:rsidP="00A34324">
      <w:pPr>
        <w:pStyle w:val="Textvbloku"/>
        <w:numPr>
          <w:ilvl w:val="0"/>
          <w:numId w:val="5"/>
        </w:numPr>
        <w:spacing w:before="60"/>
        <w:ind w:right="-91"/>
        <w:rPr>
          <w:sz w:val="22"/>
        </w:rPr>
      </w:pPr>
      <w:r w:rsidRPr="000E1116">
        <w:rPr>
          <w:sz w:val="22"/>
        </w:rPr>
        <w:t>geodetické zaměření stavby</w:t>
      </w:r>
      <w:r w:rsidR="006A300F">
        <w:rPr>
          <w:sz w:val="22"/>
        </w:rPr>
        <w:t>.</w:t>
      </w:r>
      <w:r w:rsidRPr="000E1116">
        <w:rPr>
          <w:sz w:val="22"/>
        </w:rPr>
        <w:t xml:space="preserve"> </w:t>
      </w:r>
    </w:p>
    <w:p w14:paraId="51FC6CF7" w14:textId="77777777" w:rsidR="00FE4C6A" w:rsidRDefault="000D1881" w:rsidP="00FD0D96">
      <w:pPr>
        <w:jc w:val="both"/>
        <w:rPr>
          <w:b/>
          <w:bCs/>
          <w:sz w:val="22"/>
        </w:rPr>
      </w:pPr>
      <w:r w:rsidRPr="000E1116">
        <w:rPr>
          <w:b/>
          <w:sz w:val="22"/>
        </w:rPr>
        <w:t xml:space="preserve">  </w:t>
      </w:r>
    </w:p>
    <w:p w14:paraId="2DCE0D63" w14:textId="1FACC697" w:rsidR="000D1881" w:rsidRDefault="00D107E7" w:rsidP="00D107E7">
      <w:pPr>
        <w:pStyle w:val="Zkladntext2"/>
        <w:ind w:left="284" w:hanging="284"/>
        <w:rPr>
          <w:sz w:val="22"/>
        </w:rPr>
      </w:pPr>
      <w:r>
        <w:rPr>
          <w:b/>
          <w:bCs/>
          <w:sz w:val="22"/>
        </w:rPr>
        <w:lastRenderedPageBreak/>
        <w:t xml:space="preserve">     </w:t>
      </w:r>
      <w:r w:rsidR="006E31C3" w:rsidRPr="001E7836">
        <w:rPr>
          <w:b/>
          <w:bCs/>
          <w:sz w:val="22"/>
        </w:rPr>
        <w:t xml:space="preserve">ad </w:t>
      </w:r>
      <w:r w:rsidR="00B26055" w:rsidRPr="001E7836">
        <w:rPr>
          <w:b/>
          <w:bCs/>
          <w:sz w:val="22"/>
        </w:rPr>
        <w:t>a)</w:t>
      </w:r>
      <w:r w:rsidR="006E31C3" w:rsidRPr="001E7836">
        <w:rPr>
          <w:b/>
          <w:bCs/>
          <w:sz w:val="22"/>
        </w:rPr>
        <w:t xml:space="preserve"> </w:t>
      </w:r>
      <w:r w:rsidR="002C0D03" w:rsidRPr="001E7836">
        <w:rPr>
          <w:b/>
          <w:bCs/>
          <w:sz w:val="22"/>
        </w:rPr>
        <w:t>Provedením stavebních prací</w:t>
      </w:r>
      <w:r w:rsidR="000D1881" w:rsidRPr="001E7836">
        <w:rPr>
          <w:b/>
          <w:bCs/>
          <w:sz w:val="22"/>
        </w:rPr>
        <w:t xml:space="preserve"> </w:t>
      </w:r>
      <w:r w:rsidR="000D1881" w:rsidRPr="001E7836">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1E7836">
        <w:rPr>
          <w:sz w:val="22"/>
        </w:rPr>
        <w:t xml:space="preserve"> a</w:t>
      </w:r>
      <w:r w:rsidR="000D1881" w:rsidRPr="001E7836">
        <w:rPr>
          <w:sz w:val="22"/>
        </w:rPr>
        <w:t xml:space="preserve"> provedení všech činností souvisejících</w:t>
      </w:r>
      <w:r w:rsidR="000D1881">
        <w:rPr>
          <w:sz w:val="22"/>
        </w:rPr>
        <w:t xml:space="preserve"> s</w:t>
      </w:r>
      <w:r w:rsidR="006A300F">
        <w:rPr>
          <w:sz w:val="22"/>
        </w:rPr>
        <w:t>e</w:t>
      </w:r>
      <w:r w:rsidR="000D1881">
        <w:rPr>
          <w:sz w:val="22"/>
        </w:rPr>
        <w:t> stavební</w:t>
      </w:r>
      <w:r w:rsidR="006A300F">
        <w:rPr>
          <w:sz w:val="22"/>
        </w:rPr>
        <w:t>mi a</w:t>
      </w:r>
      <w:r w:rsidR="000D1881">
        <w:rPr>
          <w:sz w:val="22"/>
        </w:rPr>
        <w:t xml:space="preserve"> montážní</w:t>
      </w:r>
      <w:r w:rsidR="006A300F">
        <w:rPr>
          <w:sz w:val="22"/>
        </w:rPr>
        <w:t>mi</w:t>
      </w:r>
      <w:r w:rsidR="000D1881">
        <w:rPr>
          <w:sz w:val="22"/>
        </w:rPr>
        <w:t xml:space="preserve"> prac</w:t>
      </w:r>
      <w:r w:rsidR="006A300F">
        <w:rPr>
          <w:sz w:val="22"/>
        </w:rPr>
        <w:t>emi</w:t>
      </w:r>
      <w:r w:rsidR="000D1881">
        <w:rPr>
          <w:sz w:val="22"/>
        </w:rPr>
        <w:t>, jejichž provedení je pro řádné dokončení díla nezbytné,</w:t>
      </w:r>
      <w:r w:rsidR="005C2B68">
        <w:rPr>
          <w:sz w:val="22"/>
        </w:rPr>
        <w:t xml:space="preserve"> a to </w:t>
      </w:r>
      <w:r w:rsidR="000D1881">
        <w:rPr>
          <w:sz w:val="22"/>
        </w:rPr>
        <w:t>zejména:</w:t>
      </w:r>
    </w:p>
    <w:p w14:paraId="54E463C8" w14:textId="77777777" w:rsidR="000D1881" w:rsidRPr="00B26055" w:rsidRDefault="000D1881" w:rsidP="00A34324">
      <w:pPr>
        <w:pStyle w:val="Zkladntext2"/>
        <w:numPr>
          <w:ilvl w:val="0"/>
          <w:numId w:val="3"/>
        </w:numPr>
        <w:rPr>
          <w:snapToGrid/>
          <w:sz w:val="22"/>
        </w:rPr>
      </w:pPr>
      <w:r w:rsidRPr="00B26055">
        <w:rPr>
          <w:snapToGrid/>
          <w:sz w:val="22"/>
        </w:rPr>
        <w:t>kompletační a koordinační činnost</w:t>
      </w:r>
    </w:p>
    <w:p w14:paraId="58D4E12C" w14:textId="77777777" w:rsidR="000D1881" w:rsidRPr="00B26055" w:rsidRDefault="000D1881" w:rsidP="00A34324">
      <w:pPr>
        <w:pStyle w:val="Zkladntext2"/>
        <w:numPr>
          <w:ilvl w:val="0"/>
          <w:numId w:val="3"/>
        </w:numPr>
        <w:rPr>
          <w:snapToGrid/>
          <w:sz w:val="22"/>
        </w:rPr>
      </w:pPr>
      <w:r w:rsidRPr="00B26055">
        <w:rPr>
          <w:snapToGrid/>
          <w:sz w:val="22"/>
        </w:rPr>
        <w:t>geodetické vytyčení stavby před zahájením stavby</w:t>
      </w:r>
    </w:p>
    <w:p w14:paraId="79CF35F0" w14:textId="77777777" w:rsidR="000D1881" w:rsidRPr="00B26055" w:rsidRDefault="000D1881" w:rsidP="00A34324">
      <w:pPr>
        <w:pStyle w:val="Zkladntext2"/>
        <w:numPr>
          <w:ilvl w:val="0"/>
          <w:numId w:val="3"/>
        </w:numPr>
        <w:rPr>
          <w:snapToGrid/>
          <w:sz w:val="22"/>
        </w:rPr>
      </w:pPr>
      <w:r w:rsidRPr="00B26055">
        <w:rPr>
          <w:snapToGrid/>
          <w:sz w:val="22"/>
        </w:rPr>
        <w:t>vytyčení základních výškových a směrových bodů stavby</w:t>
      </w:r>
    </w:p>
    <w:p w14:paraId="1D553A0A" w14:textId="77777777" w:rsidR="000D1881" w:rsidRPr="000E1116" w:rsidRDefault="000D1881" w:rsidP="00A34324">
      <w:pPr>
        <w:pStyle w:val="Zkladntext2"/>
        <w:numPr>
          <w:ilvl w:val="0"/>
          <w:numId w:val="3"/>
        </w:numPr>
        <w:rPr>
          <w:snapToGrid/>
          <w:sz w:val="22"/>
        </w:rPr>
      </w:pPr>
      <w:r w:rsidRPr="000E1116">
        <w:rPr>
          <w:snapToGrid/>
          <w:sz w:val="22"/>
        </w:rPr>
        <w:t>v případě existence staveb technické infrastruktury v m</w:t>
      </w:r>
      <w:r>
        <w:rPr>
          <w:snapToGrid/>
          <w:sz w:val="22"/>
        </w:rPr>
        <w:t>ístě stavby provést vyty</w:t>
      </w:r>
      <w:r w:rsidRPr="000E1116">
        <w:rPr>
          <w:snapToGrid/>
          <w:sz w:val="22"/>
        </w:rPr>
        <w:t>čení tras technické infrastruktury v místě jejich střetu se stavbou</w:t>
      </w:r>
    </w:p>
    <w:p w14:paraId="69A0633A" w14:textId="77777777" w:rsidR="00FE4C6A" w:rsidRDefault="000D1881" w:rsidP="00A34324">
      <w:pPr>
        <w:pStyle w:val="Zkladntext2"/>
        <w:numPr>
          <w:ilvl w:val="0"/>
          <w:numId w:val="3"/>
        </w:numPr>
        <w:rPr>
          <w:snapToGrid/>
          <w:sz w:val="22"/>
        </w:rPr>
      </w:pPr>
      <w:r>
        <w:rPr>
          <w:snapToGrid/>
          <w:sz w:val="22"/>
        </w:rPr>
        <w:t>zřízení a odstranění zařízení staveniště včetně napojení na technickou infrastrukturu dle projektu, stavebního zákona</w:t>
      </w:r>
      <w:r w:rsidR="00860FA4">
        <w:rPr>
          <w:snapToGrid/>
          <w:sz w:val="22"/>
        </w:rPr>
        <w:t xml:space="preserve"> </w:t>
      </w:r>
      <w:r>
        <w:rPr>
          <w:snapToGrid/>
          <w:sz w:val="22"/>
        </w:rPr>
        <w:t>a jeho prováděcích předpisů a zákona č. 309/2006 Sb.</w:t>
      </w:r>
      <w:r w:rsidR="00C9631D">
        <w:rPr>
          <w:snapToGrid/>
          <w:sz w:val="22"/>
        </w:rPr>
        <w:t>,</w:t>
      </w:r>
      <w:r w:rsidR="001015B8">
        <w:rPr>
          <w:snapToGrid/>
          <w:sz w:val="22"/>
        </w:rPr>
        <w:t xml:space="preserve"> o bezpečnosti a ochrany zdraví při práci</w:t>
      </w:r>
      <w:r w:rsidR="0034196E">
        <w:rPr>
          <w:snapToGrid/>
          <w:sz w:val="22"/>
        </w:rPr>
        <w:t xml:space="preserve"> </w:t>
      </w:r>
      <w:r w:rsidR="006449F1">
        <w:rPr>
          <w:snapToGrid/>
          <w:sz w:val="22"/>
        </w:rPr>
        <w:t>ve znění pozdějších předpisů</w:t>
      </w:r>
      <w:r w:rsidR="0034196E">
        <w:rPr>
          <w:snapToGrid/>
          <w:sz w:val="22"/>
        </w:rPr>
        <w:t>,</w:t>
      </w:r>
      <w:r>
        <w:rPr>
          <w:snapToGrid/>
          <w:sz w:val="22"/>
        </w:rPr>
        <w:t xml:space="preserve"> a prováděcích předpisů k zákonu č. 309/2006 Sb.</w:t>
      </w:r>
      <w:r w:rsidR="00C9631D">
        <w:rPr>
          <w:snapToGrid/>
          <w:sz w:val="22"/>
        </w:rPr>
        <w:t>,</w:t>
      </w:r>
      <w:r>
        <w:rPr>
          <w:snapToGrid/>
          <w:sz w:val="22"/>
        </w:rPr>
        <w:t xml:space="preserve"> </w:t>
      </w:r>
      <w:r w:rsidR="006449F1">
        <w:rPr>
          <w:snapToGrid/>
          <w:sz w:val="22"/>
        </w:rPr>
        <w:t>ve znění pozdějších předpisů</w:t>
      </w:r>
      <w:r w:rsidR="0097163A">
        <w:rPr>
          <w:snapToGrid/>
          <w:sz w:val="22"/>
        </w:rPr>
        <w:t xml:space="preserve">, </w:t>
      </w:r>
      <w:r>
        <w:rPr>
          <w:snapToGrid/>
          <w:sz w:val="22"/>
        </w:rPr>
        <w:t>zejména nařízení vlády č. 591/2006 Sb.</w:t>
      </w:r>
      <w:r w:rsidR="00926148">
        <w:rPr>
          <w:snapToGrid/>
          <w:sz w:val="22"/>
        </w:rPr>
        <w:t>, o bližších požadavcích na BOZP na staveništích</w:t>
      </w:r>
      <w:r w:rsidR="0097163A">
        <w:rPr>
          <w:snapToGrid/>
          <w:sz w:val="22"/>
        </w:rPr>
        <w:t xml:space="preserve"> </w:t>
      </w:r>
      <w:r w:rsidR="006449F1">
        <w:rPr>
          <w:snapToGrid/>
          <w:sz w:val="22"/>
        </w:rPr>
        <w:t>ve znění pozdějších předpisů</w:t>
      </w:r>
    </w:p>
    <w:p w14:paraId="5E26C3E7" w14:textId="77777777" w:rsidR="000D1881" w:rsidRDefault="000D1881" w:rsidP="00A34324">
      <w:pPr>
        <w:pStyle w:val="Zkladntext2"/>
        <w:numPr>
          <w:ilvl w:val="0"/>
          <w:numId w:val="3"/>
        </w:numPr>
        <w:rPr>
          <w:snapToGrid/>
          <w:sz w:val="22"/>
        </w:rPr>
      </w:pPr>
      <w:r>
        <w:rPr>
          <w:snapToGrid/>
          <w:sz w:val="22"/>
        </w:rPr>
        <w:t>zajištění a provedení všech opatření organizačního a stavebně technologického charakteru k řádnému provádění a dokončení díla</w:t>
      </w:r>
    </w:p>
    <w:p w14:paraId="103666AA" w14:textId="77777777" w:rsidR="000D1881" w:rsidRDefault="000D1881" w:rsidP="00A34324">
      <w:pPr>
        <w:pStyle w:val="Zkladntext2"/>
        <w:numPr>
          <w:ilvl w:val="0"/>
          <w:numId w:val="3"/>
        </w:numPr>
        <w:rPr>
          <w:snapToGrid/>
          <w:sz w:val="22"/>
        </w:rPr>
      </w:pPr>
      <w:r>
        <w:rPr>
          <w:snapToGrid/>
          <w:sz w:val="22"/>
        </w:rPr>
        <w:t>zajištění všech nezbytných průzkumů nutných pro řádné provádění a dokončení díla v návaznosti na výsledky průzkumů předložených objednatelem</w:t>
      </w:r>
    </w:p>
    <w:p w14:paraId="120D30E6" w14:textId="77777777" w:rsidR="000D1881" w:rsidRDefault="000D1881" w:rsidP="00A34324">
      <w:pPr>
        <w:pStyle w:val="Zkladntext2"/>
        <w:numPr>
          <w:ilvl w:val="0"/>
          <w:numId w:val="3"/>
        </w:numPr>
        <w:rPr>
          <w:snapToGrid/>
          <w:sz w:val="22"/>
        </w:rPr>
      </w:pPr>
      <w:r>
        <w:rPr>
          <w:snapToGrid/>
          <w:sz w:val="22"/>
        </w:rPr>
        <w:t>projednání a zajištění případného zvláštního užívání komunikací a veřejných ploch včetně úhrady vyměřených poplatků a nájemného</w:t>
      </w:r>
    </w:p>
    <w:p w14:paraId="1F199051" w14:textId="77777777" w:rsidR="000D1881" w:rsidRDefault="000D1881" w:rsidP="00A34324">
      <w:pPr>
        <w:pStyle w:val="Zkladntext2"/>
        <w:numPr>
          <w:ilvl w:val="0"/>
          <w:numId w:val="3"/>
        </w:numPr>
        <w:rPr>
          <w:snapToGrid/>
          <w:sz w:val="22"/>
        </w:rPr>
      </w:pPr>
      <w:r>
        <w:rPr>
          <w:snapToGrid/>
          <w:sz w:val="22"/>
        </w:rPr>
        <w:t>zajištění dopravního značení k dopravním omezením, jejich údržba, přemísťování po dobu realizace díla a následné odstranění po předání díla</w:t>
      </w:r>
    </w:p>
    <w:p w14:paraId="32C24613" w14:textId="77777777" w:rsidR="000D1881" w:rsidRPr="003C16BD" w:rsidRDefault="000D1881" w:rsidP="00A34324">
      <w:pPr>
        <w:pStyle w:val="Zkladntext2"/>
        <w:numPr>
          <w:ilvl w:val="0"/>
          <w:numId w:val="3"/>
        </w:numPr>
        <w:rPr>
          <w:snapToGrid/>
          <w:sz w:val="22"/>
        </w:rPr>
      </w:pPr>
      <w:r>
        <w:rPr>
          <w:snapToGrid/>
          <w:sz w:val="22"/>
        </w:rPr>
        <w:t>uvedení všech povrchů dotčených stavbou do původního stavu (komunikace, chodníky zeleň, příkopy, pro</w:t>
      </w:r>
      <w:r w:rsidRPr="003C16BD">
        <w:rPr>
          <w:snapToGrid/>
          <w:sz w:val="22"/>
        </w:rPr>
        <w:t>pustky)</w:t>
      </w:r>
    </w:p>
    <w:p w14:paraId="620707CA" w14:textId="77777777" w:rsidR="000D1881" w:rsidRPr="003C16BD" w:rsidRDefault="000D1881" w:rsidP="00A34324">
      <w:pPr>
        <w:pStyle w:val="Zkladntext2"/>
        <w:numPr>
          <w:ilvl w:val="0"/>
          <w:numId w:val="3"/>
        </w:numPr>
        <w:rPr>
          <w:snapToGrid/>
          <w:sz w:val="22"/>
        </w:rPr>
      </w:pPr>
      <w:r w:rsidRPr="003C16BD">
        <w:rPr>
          <w:snapToGrid/>
          <w:sz w:val="22"/>
        </w:rPr>
        <w:t>zabezpečení podmínek, stanovených správci dopravní a technické infrastruktury</w:t>
      </w:r>
    </w:p>
    <w:p w14:paraId="42C2B5C3" w14:textId="77777777" w:rsidR="000D1881" w:rsidRPr="003C16BD" w:rsidRDefault="000D1881" w:rsidP="00A34324">
      <w:pPr>
        <w:pStyle w:val="Zkladntext2"/>
        <w:numPr>
          <w:ilvl w:val="0"/>
          <w:numId w:val="3"/>
        </w:numPr>
        <w:rPr>
          <w:snapToGrid/>
          <w:sz w:val="22"/>
        </w:rPr>
      </w:pPr>
      <w:r w:rsidRPr="003C16BD">
        <w:rPr>
          <w:snapToGrid/>
          <w:sz w:val="22"/>
        </w:rPr>
        <w:t>vyhotovení dílenské a výrobní dokumentace tam, kde je potřeba</w:t>
      </w:r>
    </w:p>
    <w:p w14:paraId="42C3CA76" w14:textId="77777777" w:rsidR="000D1881" w:rsidRPr="003C16BD" w:rsidRDefault="000D1881" w:rsidP="00A34324">
      <w:pPr>
        <w:pStyle w:val="Zkladntext2"/>
        <w:numPr>
          <w:ilvl w:val="0"/>
          <w:numId w:val="3"/>
        </w:numPr>
        <w:rPr>
          <w:sz w:val="22"/>
        </w:rPr>
      </w:pPr>
      <w:r w:rsidRPr="003C16BD">
        <w:rPr>
          <w:sz w:val="22"/>
        </w:rPr>
        <w:t>obstarání / dodávk</w:t>
      </w:r>
      <w:r w:rsidR="00E73E4C" w:rsidRPr="003C16BD">
        <w:rPr>
          <w:sz w:val="22"/>
        </w:rPr>
        <w:t>a</w:t>
      </w:r>
      <w:r w:rsidRPr="003C16BD">
        <w:rPr>
          <w:sz w:val="22"/>
        </w:rPr>
        <w:t xml:space="preserve"> zboží, materiálů a zařízení</w:t>
      </w:r>
    </w:p>
    <w:p w14:paraId="6C3AFBCA" w14:textId="77777777" w:rsidR="000D1881" w:rsidRDefault="000D1881" w:rsidP="00A34324">
      <w:pPr>
        <w:pStyle w:val="Zkladntext2"/>
        <w:numPr>
          <w:ilvl w:val="0"/>
          <w:numId w:val="3"/>
        </w:numPr>
        <w:rPr>
          <w:sz w:val="22"/>
        </w:rPr>
      </w:pPr>
      <w:r w:rsidRPr="003C16BD">
        <w:rPr>
          <w:sz w:val="22"/>
        </w:rPr>
        <w:t>doprav</w:t>
      </w:r>
      <w:r w:rsidR="00E73E4C" w:rsidRPr="003C16BD">
        <w:rPr>
          <w:sz w:val="22"/>
        </w:rPr>
        <w:t>a</w:t>
      </w:r>
      <w:r w:rsidRPr="003C16BD">
        <w:rPr>
          <w:sz w:val="22"/>
        </w:rPr>
        <w:t>, n</w:t>
      </w:r>
      <w:r>
        <w:rPr>
          <w:sz w:val="22"/>
        </w:rPr>
        <w:t>akládk</w:t>
      </w:r>
      <w:r w:rsidR="00E73E4C">
        <w:rPr>
          <w:sz w:val="22"/>
        </w:rPr>
        <w:t>a</w:t>
      </w:r>
      <w:r>
        <w:rPr>
          <w:sz w:val="22"/>
        </w:rPr>
        <w:t>, vykládk</w:t>
      </w:r>
      <w:r w:rsidR="00E73E4C">
        <w:rPr>
          <w:sz w:val="22"/>
        </w:rPr>
        <w:t>a</w:t>
      </w:r>
      <w:r>
        <w:rPr>
          <w:sz w:val="22"/>
        </w:rPr>
        <w:t xml:space="preserve"> a skladování zboží a materiálu na místě stavby ve vhodném tuzemským zvyklostem odpovídajícím balení </w:t>
      </w:r>
    </w:p>
    <w:p w14:paraId="2DDA55F1" w14:textId="77777777" w:rsidR="000D1881" w:rsidRDefault="000D1881" w:rsidP="00A34324">
      <w:pPr>
        <w:pStyle w:val="Zkladntext2"/>
        <w:numPr>
          <w:ilvl w:val="0"/>
          <w:numId w:val="3"/>
        </w:numPr>
        <w:rPr>
          <w:sz w:val="22"/>
        </w:rPr>
      </w:pPr>
      <w:r>
        <w:rPr>
          <w:sz w:val="22"/>
        </w:rPr>
        <w:t>umožnit provádění kontrolní prohlídky rozestavěné stavby dle § 133 a násl. zákona č. 183/2006 Sb.</w:t>
      </w:r>
      <w:r w:rsidR="00DD786F">
        <w:rPr>
          <w:sz w:val="22"/>
        </w:rPr>
        <w:t>,</w:t>
      </w:r>
      <w:r>
        <w:rPr>
          <w:sz w:val="22"/>
        </w:rPr>
        <w:t xml:space="preserve"> </w:t>
      </w:r>
      <w:r w:rsidR="001015B8">
        <w:rPr>
          <w:sz w:val="22"/>
        </w:rPr>
        <w:t xml:space="preserve">stavební zákon </w:t>
      </w:r>
      <w:r w:rsidR="006449F1">
        <w:rPr>
          <w:sz w:val="22"/>
        </w:rPr>
        <w:t>ve znění pozdějších předpisů</w:t>
      </w:r>
      <w:r w:rsidR="00E00F1A">
        <w:rPr>
          <w:sz w:val="22"/>
        </w:rPr>
        <w:t xml:space="preserve"> (dále jen „stavební zákon“)</w:t>
      </w:r>
      <w:r w:rsidR="001015B8">
        <w:rPr>
          <w:sz w:val="22"/>
        </w:rPr>
        <w:t xml:space="preserve">, </w:t>
      </w:r>
      <w:r>
        <w:rPr>
          <w:sz w:val="22"/>
        </w:rPr>
        <w:t xml:space="preserve">a zajistit účast stavbyvedoucího </w:t>
      </w:r>
    </w:p>
    <w:p w14:paraId="2C1FC536" w14:textId="217AA646" w:rsidR="000D1881" w:rsidRDefault="000D1881" w:rsidP="00A34324">
      <w:pPr>
        <w:pStyle w:val="Zkladntext2"/>
        <w:numPr>
          <w:ilvl w:val="0"/>
          <w:numId w:val="3"/>
        </w:numPr>
        <w:rPr>
          <w:snapToGrid/>
          <w:sz w:val="22"/>
        </w:rPr>
      </w:pPr>
      <w:r>
        <w:rPr>
          <w:snapToGrid/>
          <w:sz w:val="22"/>
        </w:rPr>
        <w:t xml:space="preserve">odvoz odpadů a obalů v souladu se zákonem č. 185/2001 Sb. o odpadech </w:t>
      </w:r>
      <w:r w:rsidR="00572E62">
        <w:rPr>
          <w:snapToGrid/>
          <w:sz w:val="22"/>
        </w:rPr>
        <w:t xml:space="preserve">a o změně některých dalších zákonů </w:t>
      </w:r>
      <w:r w:rsidR="006449F1">
        <w:rPr>
          <w:snapToGrid/>
          <w:sz w:val="22"/>
        </w:rPr>
        <w:t>ve znění pozdějších předpisů</w:t>
      </w:r>
      <w:r w:rsidR="004217F1">
        <w:rPr>
          <w:snapToGrid/>
          <w:sz w:val="22"/>
        </w:rPr>
        <w:t xml:space="preserve"> </w:t>
      </w:r>
      <w:r>
        <w:rPr>
          <w:snapToGrid/>
          <w:sz w:val="22"/>
        </w:rPr>
        <w:t>a prováděcími předpisy, úhrada poplatků za likvidaci odpadu, doložení dokladu o likvidaci odpad</w:t>
      </w:r>
      <w:r w:rsidR="00B66BC7">
        <w:rPr>
          <w:snapToGrid/>
          <w:sz w:val="22"/>
        </w:rPr>
        <w:t>ů</w:t>
      </w:r>
      <w:r>
        <w:rPr>
          <w:snapToGrid/>
          <w:sz w:val="22"/>
        </w:rPr>
        <w:t xml:space="preserve"> a obal</w:t>
      </w:r>
      <w:r w:rsidR="00B66BC7">
        <w:rPr>
          <w:snapToGrid/>
          <w:sz w:val="22"/>
        </w:rPr>
        <w:t>ů</w:t>
      </w:r>
      <w:r>
        <w:rPr>
          <w:snapToGrid/>
          <w:sz w:val="22"/>
        </w:rPr>
        <w:t xml:space="preserve"> v souladu se zákonem </w:t>
      </w:r>
      <w:r w:rsidR="00572E62">
        <w:rPr>
          <w:snapToGrid/>
          <w:sz w:val="22"/>
        </w:rPr>
        <w:t>o odpadech</w:t>
      </w:r>
      <w:r>
        <w:rPr>
          <w:snapToGrid/>
          <w:sz w:val="22"/>
        </w:rPr>
        <w:t xml:space="preserve"> při přejímacím řízení</w:t>
      </w:r>
    </w:p>
    <w:p w14:paraId="59DD671B" w14:textId="77777777" w:rsidR="000D1881" w:rsidRDefault="000D1881" w:rsidP="00A34324">
      <w:pPr>
        <w:pStyle w:val="Zkladntext2"/>
        <w:numPr>
          <w:ilvl w:val="0"/>
          <w:numId w:val="3"/>
        </w:numPr>
        <w:rPr>
          <w:snapToGrid/>
          <w:sz w:val="22"/>
        </w:rPr>
      </w:pPr>
      <w:r>
        <w:rPr>
          <w:snapToGrid/>
          <w:sz w:val="22"/>
        </w:rPr>
        <w:t>provedení veškerých prací a dodávek souvisejících s bezpečnostními opatřeními na ochranu lidí a majetku</w:t>
      </w:r>
    </w:p>
    <w:p w14:paraId="1DC96362" w14:textId="424B512B" w:rsidR="000D1881" w:rsidRDefault="000D1881" w:rsidP="00A34324">
      <w:pPr>
        <w:pStyle w:val="Zkladntext2"/>
        <w:numPr>
          <w:ilvl w:val="0"/>
          <w:numId w:val="3"/>
        </w:numPr>
        <w:rPr>
          <w:snapToGrid/>
          <w:sz w:val="22"/>
        </w:rPr>
      </w:pPr>
      <w:r>
        <w:rPr>
          <w:snapToGrid/>
          <w:sz w:val="22"/>
        </w:rPr>
        <w:t xml:space="preserve">zajištění bezpečnosti a ochrany zdraví při práci v souladu splatnými právními předpisy, zejména </w:t>
      </w:r>
      <w:r w:rsidR="00E6215F">
        <w:rPr>
          <w:snapToGrid/>
          <w:sz w:val="22"/>
        </w:rPr>
        <w:t xml:space="preserve">zákonem č. 262/2006 Sb., </w:t>
      </w:r>
      <w:r>
        <w:rPr>
          <w:snapToGrid/>
          <w:sz w:val="22"/>
        </w:rPr>
        <w:t xml:space="preserve">zákoník práce </w:t>
      </w:r>
      <w:r w:rsidR="006449F1">
        <w:rPr>
          <w:snapToGrid/>
          <w:sz w:val="22"/>
        </w:rPr>
        <w:t>ve znění pozdějších předpisů</w:t>
      </w:r>
      <w:r w:rsidR="00E00F1A">
        <w:rPr>
          <w:snapToGrid/>
          <w:sz w:val="22"/>
        </w:rPr>
        <w:t xml:space="preserve"> (dále jen „zákoník práce“)</w:t>
      </w:r>
      <w:r w:rsidR="00E6215F">
        <w:rPr>
          <w:snapToGrid/>
          <w:sz w:val="22"/>
        </w:rPr>
        <w:t xml:space="preserve">, </w:t>
      </w:r>
      <w:r>
        <w:rPr>
          <w:snapToGrid/>
          <w:sz w:val="22"/>
        </w:rPr>
        <w:t>zákonem</w:t>
      </w:r>
      <w:r w:rsidR="006A300F">
        <w:rPr>
          <w:snapToGrid/>
          <w:sz w:val="22"/>
        </w:rPr>
        <w:t xml:space="preserve"> </w:t>
      </w:r>
      <w:r>
        <w:rPr>
          <w:snapToGrid/>
          <w:sz w:val="22"/>
        </w:rPr>
        <w:t>č. 309/2006 Sb.</w:t>
      </w:r>
      <w:r w:rsidR="00DD786F">
        <w:rPr>
          <w:snapToGrid/>
          <w:sz w:val="22"/>
        </w:rPr>
        <w:t>,</w:t>
      </w:r>
      <w:r>
        <w:rPr>
          <w:snapToGrid/>
          <w:sz w:val="22"/>
        </w:rPr>
        <w:t xml:space="preserve"> </w:t>
      </w:r>
      <w:r w:rsidR="002225E5">
        <w:rPr>
          <w:snapToGrid/>
          <w:sz w:val="22"/>
        </w:rPr>
        <w:t xml:space="preserve">o bezpečnosti a ochrany zdraví při práci </w:t>
      </w:r>
      <w:r w:rsidR="006449F1">
        <w:rPr>
          <w:snapToGrid/>
          <w:sz w:val="22"/>
        </w:rPr>
        <w:t>ve znění pozdějších předpisů</w:t>
      </w:r>
      <w:r w:rsidR="002225E5">
        <w:rPr>
          <w:snapToGrid/>
          <w:sz w:val="22"/>
        </w:rPr>
        <w:t>,</w:t>
      </w:r>
      <w:r w:rsidR="004D71C3">
        <w:rPr>
          <w:snapToGrid/>
          <w:sz w:val="22"/>
        </w:rPr>
        <w:t xml:space="preserve"> </w:t>
      </w:r>
      <w:r>
        <w:rPr>
          <w:snapToGrid/>
          <w:sz w:val="22"/>
        </w:rPr>
        <w:t>a prováděcími předpisy</w:t>
      </w:r>
    </w:p>
    <w:p w14:paraId="51F661A5" w14:textId="77777777" w:rsidR="000D1881" w:rsidRDefault="000D1881" w:rsidP="00A34324">
      <w:pPr>
        <w:pStyle w:val="Zkladntext2"/>
        <w:numPr>
          <w:ilvl w:val="0"/>
          <w:numId w:val="3"/>
        </w:numPr>
        <w:rPr>
          <w:snapToGrid/>
          <w:sz w:val="22"/>
        </w:rPr>
      </w:pPr>
      <w:r>
        <w:rPr>
          <w:snapToGrid/>
          <w:sz w:val="22"/>
        </w:rPr>
        <w:t xml:space="preserve">zajištění ochrany životního prostředí při provádění díla dle platných předpisů  </w:t>
      </w:r>
    </w:p>
    <w:p w14:paraId="740CD5DF" w14:textId="09E52A4A" w:rsidR="000D1881" w:rsidRDefault="000D1881" w:rsidP="00A34324">
      <w:pPr>
        <w:pStyle w:val="Zkladntext2"/>
        <w:numPr>
          <w:ilvl w:val="0"/>
          <w:numId w:val="3"/>
        </w:numPr>
        <w:rPr>
          <w:snapToGrid/>
          <w:sz w:val="22"/>
        </w:rPr>
      </w:pPr>
      <w:r>
        <w:rPr>
          <w:snapToGrid/>
          <w:sz w:val="22"/>
        </w:rPr>
        <w:t xml:space="preserve">vedení stavebního deníku minimálně v rozsahu dle </w:t>
      </w:r>
      <w:r w:rsidR="00E00F1A">
        <w:rPr>
          <w:snapToGrid/>
          <w:sz w:val="22"/>
        </w:rPr>
        <w:t xml:space="preserve">stavebního </w:t>
      </w:r>
      <w:r>
        <w:rPr>
          <w:snapToGrid/>
          <w:sz w:val="22"/>
        </w:rPr>
        <w:t xml:space="preserve">zákona </w:t>
      </w:r>
      <w:r w:rsidR="004D71C3">
        <w:rPr>
          <w:snapToGrid/>
          <w:sz w:val="22"/>
        </w:rPr>
        <w:t>a</w:t>
      </w:r>
      <w:r>
        <w:rPr>
          <w:snapToGrid/>
          <w:sz w:val="22"/>
        </w:rPr>
        <w:t xml:space="preserve"> přílohy </w:t>
      </w:r>
      <w:r w:rsidRPr="0019551E">
        <w:rPr>
          <w:snapToGrid/>
          <w:sz w:val="22"/>
        </w:rPr>
        <w:t xml:space="preserve">č. </w:t>
      </w:r>
      <w:r w:rsidR="00D52A12">
        <w:rPr>
          <w:snapToGrid/>
          <w:sz w:val="22"/>
        </w:rPr>
        <w:t>16</w:t>
      </w:r>
      <w:r w:rsidRPr="0019551E">
        <w:rPr>
          <w:snapToGrid/>
          <w:sz w:val="22"/>
        </w:rPr>
        <w:t xml:space="preserve"> k</w:t>
      </w:r>
      <w:r>
        <w:rPr>
          <w:snapToGrid/>
          <w:sz w:val="22"/>
        </w:rPr>
        <w:t xml:space="preserve"> vyhlášce </w:t>
      </w:r>
      <w:r w:rsidR="006A300F">
        <w:rPr>
          <w:snapToGrid/>
          <w:sz w:val="22"/>
        </w:rPr>
        <w:t xml:space="preserve">     </w:t>
      </w:r>
      <w:r>
        <w:rPr>
          <w:snapToGrid/>
          <w:sz w:val="22"/>
        </w:rPr>
        <w:t>č. 499/2006 Sb.</w:t>
      </w:r>
      <w:r w:rsidR="00DD786F">
        <w:rPr>
          <w:snapToGrid/>
          <w:sz w:val="22"/>
        </w:rPr>
        <w:t>,</w:t>
      </w:r>
      <w:r>
        <w:rPr>
          <w:snapToGrid/>
          <w:sz w:val="22"/>
        </w:rPr>
        <w:t xml:space="preserve"> </w:t>
      </w:r>
      <w:r w:rsidR="002225E5">
        <w:rPr>
          <w:snapToGrid/>
          <w:sz w:val="22"/>
        </w:rPr>
        <w:t xml:space="preserve">o dokumentaci staveb </w:t>
      </w:r>
      <w:r w:rsidR="006449F1">
        <w:rPr>
          <w:snapToGrid/>
          <w:sz w:val="22"/>
        </w:rPr>
        <w:t>ve znění pozdějších předpisů</w:t>
      </w:r>
      <w:r w:rsidR="002225E5">
        <w:rPr>
          <w:snapToGrid/>
          <w:sz w:val="22"/>
        </w:rPr>
        <w:t xml:space="preserve">, </w:t>
      </w:r>
      <w:r>
        <w:rPr>
          <w:snapToGrid/>
          <w:sz w:val="22"/>
        </w:rPr>
        <w:t xml:space="preserve">a předání jeho originálu objednateli při předání a převzetí díla   </w:t>
      </w:r>
    </w:p>
    <w:p w14:paraId="2B75D189" w14:textId="77777777" w:rsidR="000D1881" w:rsidRDefault="000D1881" w:rsidP="00A34324">
      <w:pPr>
        <w:pStyle w:val="Zkladntext2"/>
        <w:numPr>
          <w:ilvl w:val="0"/>
          <w:numId w:val="3"/>
        </w:numPr>
        <w:rPr>
          <w:snapToGrid/>
          <w:sz w:val="22"/>
        </w:rPr>
      </w:pPr>
      <w:r>
        <w:rPr>
          <w:snapToGrid/>
          <w:sz w:val="22"/>
        </w:rPr>
        <w:t>pojištění odpovědnosti za škodu způsobenou třetí osobě činností zhotovitele</w:t>
      </w:r>
    </w:p>
    <w:p w14:paraId="61F4429E" w14:textId="77777777" w:rsidR="00DD786F" w:rsidRPr="001E7836" w:rsidRDefault="00DD786F" w:rsidP="00A34324">
      <w:pPr>
        <w:pStyle w:val="Zkladntext2"/>
        <w:numPr>
          <w:ilvl w:val="0"/>
          <w:numId w:val="3"/>
        </w:numPr>
        <w:rPr>
          <w:snapToGrid/>
          <w:sz w:val="22"/>
        </w:rPr>
      </w:pPr>
      <w:r w:rsidRPr="001E7836">
        <w:rPr>
          <w:snapToGrid/>
          <w:sz w:val="22"/>
        </w:rPr>
        <w:t>fotografie průběhu stavby</w:t>
      </w:r>
      <w:r w:rsidR="00CF0DDA" w:rsidRPr="001E7836">
        <w:rPr>
          <w:snapToGrid/>
          <w:sz w:val="22"/>
        </w:rPr>
        <w:t>, zejména zakrývaných částí stavby</w:t>
      </w:r>
    </w:p>
    <w:p w14:paraId="631142DA" w14:textId="21E5ADB6" w:rsidR="00505332" w:rsidRPr="005649D7" w:rsidRDefault="000D1881" w:rsidP="005649D7">
      <w:pPr>
        <w:pStyle w:val="Zkladntext2"/>
        <w:numPr>
          <w:ilvl w:val="0"/>
          <w:numId w:val="3"/>
        </w:numPr>
        <w:rPr>
          <w:snapToGrid/>
          <w:sz w:val="22"/>
        </w:rPr>
      </w:pPr>
      <w:r w:rsidRPr="000E1116">
        <w:rPr>
          <w:snapToGrid/>
          <w:sz w:val="22"/>
        </w:rPr>
        <w:t xml:space="preserve">provedení veškerých předepsaných zkoušek díla včetně vystavení dokladů o jejich provedení, provedení revizí a vypracování revizních zpráv dle příslušných právních předpisů a norem ČSN, </w:t>
      </w:r>
      <w:r w:rsidRPr="006E67F2">
        <w:rPr>
          <w:snapToGrid/>
          <w:sz w:val="22"/>
        </w:rPr>
        <w:t xml:space="preserve">doložení atestů, certifikátů, prohlášení o shodě </w:t>
      </w:r>
      <w:r w:rsidR="005C2B68" w:rsidRPr="006E67F2">
        <w:rPr>
          <w:snapToGrid/>
          <w:sz w:val="22"/>
        </w:rPr>
        <w:t xml:space="preserve">nebo o vlastnostech </w:t>
      </w:r>
      <w:r w:rsidRPr="006E67F2">
        <w:rPr>
          <w:snapToGrid/>
          <w:sz w:val="22"/>
        </w:rPr>
        <w:t>dle zákona č. 22/1997 Sb.</w:t>
      </w:r>
      <w:r w:rsidR="00DD786F" w:rsidRPr="006E67F2">
        <w:rPr>
          <w:snapToGrid/>
          <w:sz w:val="22"/>
        </w:rPr>
        <w:t>,</w:t>
      </w:r>
      <w:r w:rsidRPr="006E67F2">
        <w:rPr>
          <w:snapToGrid/>
          <w:sz w:val="22"/>
        </w:rPr>
        <w:t xml:space="preserve"> </w:t>
      </w:r>
      <w:r w:rsidR="001D368A" w:rsidRPr="006E67F2">
        <w:rPr>
          <w:snapToGrid/>
          <w:sz w:val="22"/>
        </w:rPr>
        <w:t xml:space="preserve">o </w:t>
      </w:r>
      <w:r w:rsidR="001D368A" w:rsidRPr="006E67F2">
        <w:rPr>
          <w:snapToGrid/>
          <w:sz w:val="22"/>
        </w:rPr>
        <w:lastRenderedPageBreak/>
        <w:t xml:space="preserve">technických požadavcích na výrobky a související předpisy </w:t>
      </w:r>
      <w:r w:rsidR="006449F1" w:rsidRPr="006E67F2">
        <w:rPr>
          <w:snapToGrid/>
          <w:sz w:val="22"/>
        </w:rPr>
        <w:t>ve znění pozdějších předpisů</w:t>
      </w:r>
      <w:r w:rsidR="001D368A" w:rsidRPr="006E67F2">
        <w:rPr>
          <w:snapToGrid/>
          <w:sz w:val="22"/>
        </w:rPr>
        <w:t xml:space="preserve">, a </w:t>
      </w:r>
      <w:r w:rsidR="001D368A" w:rsidRPr="005649D7">
        <w:rPr>
          <w:snapToGrid/>
          <w:sz w:val="22"/>
        </w:rPr>
        <w:t>prováděc</w:t>
      </w:r>
      <w:r w:rsidRPr="005649D7">
        <w:rPr>
          <w:snapToGrid/>
          <w:sz w:val="22"/>
        </w:rPr>
        <w:t>ích předpisů, vše v českém jazyku a jejich předání objednateli</w:t>
      </w:r>
    </w:p>
    <w:p w14:paraId="016584E5" w14:textId="77777777" w:rsidR="000D1881" w:rsidRPr="005649D7" w:rsidRDefault="000D1881" w:rsidP="00A34324">
      <w:pPr>
        <w:pStyle w:val="Zkladntext2"/>
        <w:numPr>
          <w:ilvl w:val="0"/>
          <w:numId w:val="3"/>
        </w:numPr>
        <w:rPr>
          <w:snapToGrid/>
          <w:sz w:val="22"/>
        </w:rPr>
      </w:pPr>
      <w:r w:rsidRPr="005649D7">
        <w:rPr>
          <w:snapToGrid/>
          <w:sz w:val="22"/>
        </w:rPr>
        <w:t>předání záručních listů a návodů k obsluze ke strojům a zařízením v českém jazyku</w:t>
      </w:r>
    </w:p>
    <w:p w14:paraId="2EA7E44A" w14:textId="77777777" w:rsidR="00F119E5" w:rsidRPr="004E2782" w:rsidRDefault="000D1881" w:rsidP="00A34324">
      <w:pPr>
        <w:pStyle w:val="Zkladntext2"/>
        <w:numPr>
          <w:ilvl w:val="0"/>
          <w:numId w:val="3"/>
        </w:numPr>
        <w:rPr>
          <w:snapToGrid/>
          <w:sz w:val="22"/>
          <w:szCs w:val="22"/>
        </w:rPr>
      </w:pPr>
      <w:r w:rsidRPr="005649D7">
        <w:rPr>
          <w:sz w:val="22"/>
        </w:rPr>
        <w:t xml:space="preserve">poskytnutí know-how, licencí, programového vybavení (SW) a veškerých dalších práv </w:t>
      </w:r>
      <w:r w:rsidRPr="004E2782">
        <w:rPr>
          <w:sz w:val="22"/>
          <w:szCs w:val="22"/>
        </w:rPr>
        <w:t>z průmyslového nebo jiného duševního vlastnictví potřebných pro řádné, trvalé a bezporuchové provozování, údržbu, opravy a eventuální rekonstrukce stavby</w:t>
      </w:r>
    </w:p>
    <w:p w14:paraId="4BB95EB9" w14:textId="77777777" w:rsidR="00337D93" w:rsidRPr="004E2782" w:rsidRDefault="00337D93" w:rsidP="00A34324">
      <w:pPr>
        <w:pStyle w:val="Zkladntext2"/>
        <w:numPr>
          <w:ilvl w:val="0"/>
          <w:numId w:val="3"/>
        </w:numPr>
        <w:rPr>
          <w:snapToGrid/>
          <w:sz w:val="22"/>
          <w:szCs w:val="22"/>
        </w:rPr>
      </w:pPr>
      <w:r w:rsidRPr="004E2782">
        <w:rPr>
          <w:snapToGrid/>
          <w:sz w:val="22"/>
          <w:szCs w:val="22"/>
        </w:rPr>
        <w:t xml:space="preserve">úklid staveniště před protokolárním předáním a převzetím díla </w:t>
      </w:r>
    </w:p>
    <w:p w14:paraId="2173B261" w14:textId="0345DF56" w:rsidR="00337D93" w:rsidRPr="004E2782" w:rsidRDefault="00337D93" w:rsidP="00A34324">
      <w:pPr>
        <w:pStyle w:val="Zkladntext2"/>
        <w:numPr>
          <w:ilvl w:val="0"/>
          <w:numId w:val="3"/>
        </w:numPr>
        <w:rPr>
          <w:snapToGrid/>
          <w:sz w:val="22"/>
          <w:szCs w:val="22"/>
        </w:rPr>
      </w:pPr>
      <w:r w:rsidRPr="004E2782">
        <w:rPr>
          <w:snapToGrid/>
          <w:sz w:val="22"/>
          <w:szCs w:val="22"/>
        </w:rPr>
        <w:t>odstranění případných závad zjištěných při závěrečné kontrolní prohlídce stavby</w:t>
      </w:r>
    </w:p>
    <w:p w14:paraId="2A958CE8" w14:textId="0BC6A7F3" w:rsidR="005649D7" w:rsidRPr="004E2782" w:rsidRDefault="005649D7" w:rsidP="00A34324">
      <w:pPr>
        <w:pStyle w:val="Zkladntext2"/>
        <w:numPr>
          <w:ilvl w:val="0"/>
          <w:numId w:val="3"/>
        </w:numPr>
        <w:rPr>
          <w:snapToGrid/>
          <w:sz w:val="22"/>
          <w:szCs w:val="22"/>
        </w:rPr>
      </w:pPr>
      <w:bookmarkStart w:id="1" w:name="_Hlk521585029"/>
      <w:r w:rsidRPr="004E2782">
        <w:rPr>
          <w:snapToGrid/>
          <w:sz w:val="22"/>
          <w:szCs w:val="22"/>
        </w:rPr>
        <w:t>zpracování pokynů k údržbě dokončené stavby</w:t>
      </w:r>
    </w:p>
    <w:bookmarkEnd w:id="1"/>
    <w:p w14:paraId="34B21E9B" w14:textId="0D2B2E00" w:rsidR="00782508" w:rsidRPr="004E2782" w:rsidRDefault="00782508" w:rsidP="00782508">
      <w:pPr>
        <w:pStyle w:val="Zkladntext2"/>
        <w:numPr>
          <w:ilvl w:val="0"/>
          <w:numId w:val="3"/>
        </w:numPr>
        <w:rPr>
          <w:snapToGrid/>
          <w:sz w:val="22"/>
          <w:szCs w:val="22"/>
        </w:rPr>
      </w:pPr>
      <w:r w:rsidRPr="004E2782">
        <w:rPr>
          <w:snapToGrid/>
          <w:sz w:val="22"/>
          <w:szCs w:val="22"/>
        </w:rPr>
        <w:t>zajištění kladných vyjádření dotčených orgánů SS k vydání kolaudačního souhlasu.</w:t>
      </w:r>
    </w:p>
    <w:p w14:paraId="6E8EFE8A" w14:textId="77777777" w:rsidR="00337D93" w:rsidRPr="004E2782" w:rsidRDefault="00337D93" w:rsidP="00337D93">
      <w:pPr>
        <w:pStyle w:val="Zkladntext2"/>
        <w:ind w:left="720"/>
        <w:rPr>
          <w:snapToGrid/>
          <w:sz w:val="22"/>
          <w:szCs w:val="22"/>
        </w:rPr>
      </w:pPr>
    </w:p>
    <w:p w14:paraId="7EC7E306" w14:textId="06B5BCFB" w:rsidR="000D1881" w:rsidRPr="004E2782" w:rsidRDefault="000D1881" w:rsidP="00782508">
      <w:pPr>
        <w:pStyle w:val="Textvbloku"/>
        <w:ind w:left="284" w:right="-91"/>
        <w:rPr>
          <w:sz w:val="22"/>
          <w:szCs w:val="22"/>
        </w:rPr>
      </w:pPr>
      <w:r w:rsidRPr="004E2782">
        <w:rPr>
          <w:sz w:val="22"/>
          <w:szCs w:val="22"/>
        </w:rPr>
        <w:t>Dílo bude zhotoveno v souladu se zadávací dokumentací veřejné zakázky na stavební práce zadané v</w:t>
      </w:r>
      <w:r w:rsidR="006E67F2" w:rsidRPr="004E2782">
        <w:rPr>
          <w:sz w:val="22"/>
          <w:szCs w:val="22"/>
        </w:rPr>
        <w:t>e zjednodušeném podlimitním řízení</w:t>
      </w:r>
      <w:r w:rsidR="004F527B" w:rsidRPr="004E2782">
        <w:rPr>
          <w:sz w:val="22"/>
          <w:szCs w:val="22"/>
        </w:rPr>
        <w:t> </w:t>
      </w:r>
      <w:r w:rsidRPr="004E2782">
        <w:rPr>
          <w:sz w:val="22"/>
          <w:szCs w:val="22"/>
        </w:rPr>
        <w:t>dle zákona č. 13</w:t>
      </w:r>
      <w:r w:rsidR="0058236F" w:rsidRPr="004E2782">
        <w:rPr>
          <w:sz w:val="22"/>
          <w:szCs w:val="22"/>
        </w:rPr>
        <w:t>4</w:t>
      </w:r>
      <w:r w:rsidRPr="004E2782">
        <w:rPr>
          <w:sz w:val="22"/>
          <w:szCs w:val="22"/>
        </w:rPr>
        <w:t>/20</w:t>
      </w:r>
      <w:r w:rsidR="0058236F" w:rsidRPr="004E2782">
        <w:rPr>
          <w:sz w:val="22"/>
          <w:szCs w:val="22"/>
        </w:rPr>
        <w:t>1</w:t>
      </w:r>
      <w:r w:rsidRPr="004E2782">
        <w:rPr>
          <w:sz w:val="22"/>
          <w:szCs w:val="22"/>
        </w:rPr>
        <w:t>6 Sb., o </w:t>
      </w:r>
      <w:r w:rsidR="0058236F" w:rsidRPr="004E2782">
        <w:rPr>
          <w:sz w:val="22"/>
          <w:szCs w:val="22"/>
        </w:rPr>
        <w:t xml:space="preserve">zadávání </w:t>
      </w:r>
      <w:r w:rsidRPr="004E2782">
        <w:rPr>
          <w:sz w:val="22"/>
          <w:szCs w:val="22"/>
        </w:rPr>
        <w:t>veřejných zakáz</w:t>
      </w:r>
      <w:r w:rsidR="0058236F" w:rsidRPr="004E2782">
        <w:rPr>
          <w:sz w:val="22"/>
          <w:szCs w:val="22"/>
        </w:rPr>
        <w:t>e</w:t>
      </w:r>
      <w:r w:rsidRPr="004E2782">
        <w:rPr>
          <w:sz w:val="22"/>
          <w:szCs w:val="22"/>
        </w:rPr>
        <w:t xml:space="preserve">k a projektové dokumentace </w:t>
      </w:r>
      <w:r w:rsidR="002C0D03" w:rsidRPr="004E2782">
        <w:rPr>
          <w:sz w:val="22"/>
          <w:szCs w:val="22"/>
        </w:rPr>
        <w:t xml:space="preserve">pro zadání stavebních prací </w:t>
      </w:r>
      <w:r w:rsidRPr="004E2782">
        <w:rPr>
          <w:sz w:val="22"/>
          <w:szCs w:val="22"/>
        </w:rPr>
        <w:t>zpracované</w:t>
      </w:r>
      <w:r w:rsidR="00CC44DE" w:rsidRPr="004E2782">
        <w:rPr>
          <w:sz w:val="22"/>
          <w:szCs w:val="22"/>
        </w:rPr>
        <w:t xml:space="preserve"> </w:t>
      </w:r>
      <w:r w:rsidR="006E67F2" w:rsidRPr="004E2782">
        <w:rPr>
          <w:sz w:val="22"/>
          <w:szCs w:val="22"/>
        </w:rPr>
        <w:t>NELL PROJEKT s. r. o. a ELPRO Fusek s.r.o.</w:t>
      </w:r>
      <w:r w:rsidR="00FE4C6A" w:rsidRPr="004E2782">
        <w:rPr>
          <w:sz w:val="22"/>
          <w:szCs w:val="22"/>
        </w:rPr>
        <w:t xml:space="preserve"> </w:t>
      </w:r>
      <w:r w:rsidRPr="004E2782">
        <w:rPr>
          <w:sz w:val="22"/>
          <w:szCs w:val="22"/>
        </w:rPr>
        <w:t xml:space="preserve">(dále jen „projekt“), která je součástí zadávací dokumentace, </w:t>
      </w:r>
      <w:r w:rsidR="00782508" w:rsidRPr="004E2782">
        <w:rPr>
          <w:sz w:val="22"/>
          <w:szCs w:val="22"/>
        </w:rPr>
        <w:t>ohlášení stavby</w:t>
      </w:r>
      <w:r w:rsidRPr="004E2782">
        <w:rPr>
          <w:sz w:val="22"/>
          <w:szCs w:val="22"/>
        </w:rPr>
        <w:t xml:space="preserve"> a nabídkou zhotovitele.</w:t>
      </w:r>
    </w:p>
    <w:p w14:paraId="555D56CA" w14:textId="77777777" w:rsidR="000D1881" w:rsidRPr="004E2782" w:rsidRDefault="000D1881" w:rsidP="00782508">
      <w:pPr>
        <w:pStyle w:val="Textvbloku"/>
        <w:ind w:left="284"/>
        <w:rPr>
          <w:sz w:val="22"/>
          <w:szCs w:val="22"/>
        </w:rPr>
      </w:pPr>
      <w:r w:rsidRPr="004E2782">
        <w:rPr>
          <w:sz w:val="22"/>
          <w:szCs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Pr="004E2782" w:rsidRDefault="000D1881" w:rsidP="00782508">
      <w:pPr>
        <w:pStyle w:val="Textvbloku"/>
        <w:ind w:left="284"/>
        <w:rPr>
          <w:sz w:val="22"/>
          <w:szCs w:val="22"/>
        </w:rPr>
      </w:pPr>
      <w:r w:rsidRPr="004E2782">
        <w:rPr>
          <w:sz w:val="22"/>
          <w:szCs w:val="22"/>
        </w:rPr>
        <w:t>Projekt věcně definuje dílo. Od takto vymezeného rozsahu se budou posuzovat případné změny věcného rozsahu a řešení díla.</w:t>
      </w:r>
    </w:p>
    <w:p w14:paraId="7800B24F" w14:textId="0FE5DB0E" w:rsidR="000D1881" w:rsidRDefault="000D1881" w:rsidP="00782508">
      <w:pPr>
        <w:pStyle w:val="Textvbloku"/>
        <w:ind w:left="284" w:right="-91"/>
        <w:rPr>
          <w:sz w:val="22"/>
        </w:rPr>
      </w:pPr>
      <w:r w:rsidRPr="004E2782">
        <w:rPr>
          <w:sz w:val="22"/>
          <w:szCs w:val="22"/>
        </w:rPr>
        <w:t>V případě rozporu mezi věcným vymezením díla ve výkresové části projektu a jeho technických specifikacích a v soupisu prací</w:t>
      </w:r>
      <w:r w:rsidR="005C2B68" w:rsidRPr="004E2782">
        <w:rPr>
          <w:sz w:val="22"/>
          <w:szCs w:val="22"/>
        </w:rPr>
        <w:t>,</w:t>
      </w:r>
      <w:r w:rsidRPr="004E2782">
        <w:rPr>
          <w:sz w:val="22"/>
          <w:szCs w:val="22"/>
        </w:rPr>
        <w:t xml:space="preserve"> dodávek</w:t>
      </w:r>
      <w:r w:rsidR="005C2B68" w:rsidRPr="004E2782">
        <w:rPr>
          <w:sz w:val="22"/>
          <w:szCs w:val="22"/>
        </w:rPr>
        <w:t xml:space="preserve"> a služeb</w:t>
      </w:r>
      <w:r w:rsidRPr="004E2782">
        <w:rPr>
          <w:sz w:val="22"/>
          <w:szCs w:val="22"/>
        </w:rPr>
        <w:t xml:space="preserve"> s výkazem výměr, bude platit vymezení díla v soupisu stavebních prací, dodávek a služeb s výkazem</w:t>
      </w:r>
      <w:r>
        <w:rPr>
          <w:sz w:val="22"/>
        </w:rPr>
        <w:t xml:space="preserve"> výměr.</w:t>
      </w:r>
    </w:p>
    <w:p w14:paraId="4DC576B6" w14:textId="77777777" w:rsidR="005C2B68" w:rsidRDefault="000D1881" w:rsidP="006E67F2">
      <w:pPr>
        <w:pStyle w:val="Textvbloku"/>
        <w:ind w:left="284" w:hanging="284"/>
        <w:rPr>
          <w:sz w:val="22"/>
        </w:rPr>
      </w:pPr>
      <w:r>
        <w:rPr>
          <w:sz w:val="22"/>
        </w:rPr>
        <w:t xml:space="preserve">      </w:t>
      </w:r>
    </w:p>
    <w:p w14:paraId="2B680141" w14:textId="67DD5A99" w:rsidR="000D1881" w:rsidRDefault="005C2B68" w:rsidP="006E67F2">
      <w:pPr>
        <w:pStyle w:val="Textvbloku"/>
        <w:ind w:left="284" w:hanging="284"/>
        <w:rPr>
          <w:bCs/>
          <w:sz w:val="22"/>
        </w:rPr>
      </w:pPr>
      <w:r>
        <w:rPr>
          <w:sz w:val="22"/>
        </w:rPr>
        <w:t xml:space="preserve">      </w:t>
      </w:r>
      <w:r w:rsidR="000D1881">
        <w:rPr>
          <w:sz w:val="22"/>
        </w:rPr>
        <w:t>Stavba</w:t>
      </w:r>
      <w:r w:rsidR="000D1881">
        <w:rPr>
          <w:bCs/>
          <w:sz w:val="22"/>
        </w:rPr>
        <w:t xml:space="preserve"> je projektem členěna na následující sta</w:t>
      </w:r>
      <w:r w:rsidR="000D1881" w:rsidRPr="002A73E5">
        <w:rPr>
          <w:bCs/>
          <w:sz w:val="22"/>
        </w:rPr>
        <w:t>vební objekty:</w:t>
      </w:r>
    </w:p>
    <w:p w14:paraId="1098FB25" w14:textId="68933B20" w:rsidR="002A73E5" w:rsidRPr="002A73E5" w:rsidRDefault="002A73E5" w:rsidP="00A34324">
      <w:pPr>
        <w:pStyle w:val="Odstavecseseznamem"/>
        <w:numPr>
          <w:ilvl w:val="1"/>
          <w:numId w:val="8"/>
        </w:numPr>
        <w:spacing w:before="120" w:after="120"/>
        <w:jc w:val="both"/>
        <w:rPr>
          <w:sz w:val="22"/>
        </w:rPr>
      </w:pPr>
      <w:r w:rsidRPr="002A73E5">
        <w:rPr>
          <w:sz w:val="22"/>
        </w:rPr>
        <w:t>SO 101 – Zpevněné plochy</w:t>
      </w:r>
    </w:p>
    <w:p w14:paraId="57E784C5" w14:textId="662E8708" w:rsidR="002A73E5" w:rsidRPr="002A73E5" w:rsidRDefault="002A73E5" w:rsidP="00A34324">
      <w:pPr>
        <w:pStyle w:val="Odstavecseseznamem"/>
        <w:numPr>
          <w:ilvl w:val="1"/>
          <w:numId w:val="8"/>
        </w:numPr>
        <w:spacing w:before="120" w:after="120"/>
        <w:jc w:val="both"/>
        <w:rPr>
          <w:sz w:val="22"/>
        </w:rPr>
      </w:pPr>
      <w:r w:rsidRPr="002A73E5">
        <w:rPr>
          <w:sz w:val="22"/>
        </w:rPr>
        <w:t>SO 401 – Veřejné osvětlení</w:t>
      </w:r>
    </w:p>
    <w:p w14:paraId="4BA9624E" w14:textId="77777777" w:rsidR="00FD0D96" w:rsidRPr="00FE4C6A" w:rsidRDefault="00FD0D96" w:rsidP="00FE4C6A">
      <w:pPr>
        <w:autoSpaceDE w:val="0"/>
        <w:autoSpaceDN w:val="0"/>
        <w:adjustRightInd w:val="0"/>
        <w:rPr>
          <w:sz w:val="22"/>
        </w:rPr>
      </w:pPr>
    </w:p>
    <w:p w14:paraId="3C2D3AF4" w14:textId="257FBDFB" w:rsidR="000D1881" w:rsidRPr="002A73E5" w:rsidRDefault="000D1881" w:rsidP="00F119E5">
      <w:pPr>
        <w:pStyle w:val="Textvbloku"/>
        <w:ind w:left="284"/>
        <w:rPr>
          <w:sz w:val="22"/>
        </w:rPr>
      </w:pPr>
      <w:r w:rsidRPr="000E1116">
        <w:rPr>
          <w:sz w:val="22"/>
        </w:rPr>
        <w:t xml:space="preserve"> </w:t>
      </w:r>
      <w:r w:rsidRPr="002A73E5">
        <w:rPr>
          <w:b/>
          <w:sz w:val="22"/>
        </w:rPr>
        <w:t xml:space="preserve">ad </w:t>
      </w:r>
      <w:r w:rsidR="002A73E5" w:rsidRPr="002A73E5">
        <w:rPr>
          <w:b/>
          <w:sz w:val="22"/>
        </w:rPr>
        <w:t>b</w:t>
      </w:r>
      <w:r w:rsidR="00CF0DDA" w:rsidRPr="002A73E5">
        <w:rPr>
          <w:b/>
          <w:sz w:val="22"/>
        </w:rPr>
        <w:t xml:space="preserve">) </w:t>
      </w:r>
      <w:r w:rsidRPr="002A73E5">
        <w:rPr>
          <w:b/>
          <w:bCs/>
          <w:sz w:val="22"/>
        </w:rPr>
        <w:t>Dokumentace skutečného provedení stavby</w:t>
      </w:r>
      <w:r w:rsidRPr="002A73E5">
        <w:rPr>
          <w:sz w:val="22"/>
        </w:rPr>
        <w:t xml:space="preserve"> bude objednateli předána ve třech vyhotoveních v tištěné formě a 2x na CD v digitální formě v so</w:t>
      </w:r>
      <w:r w:rsidR="004F527B" w:rsidRPr="002A73E5">
        <w:rPr>
          <w:sz w:val="22"/>
        </w:rPr>
        <w:t xml:space="preserve">uladu se stavebním zákonem </w:t>
      </w:r>
      <w:r w:rsidRPr="002A73E5">
        <w:rPr>
          <w:sz w:val="22"/>
        </w:rPr>
        <w:t>a prováděcími předpisy, zejména vyhláškou č</w:t>
      </w:r>
      <w:r w:rsidR="005C2B68" w:rsidRPr="002A73E5">
        <w:rPr>
          <w:sz w:val="22"/>
        </w:rPr>
        <w:t>.</w:t>
      </w:r>
      <w:r w:rsidRPr="002A73E5">
        <w:rPr>
          <w:sz w:val="22"/>
        </w:rPr>
        <w:t xml:space="preserve"> 499/2006</w:t>
      </w:r>
      <w:r w:rsidR="004F527B">
        <w:rPr>
          <w:sz w:val="22"/>
        </w:rPr>
        <w:t xml:space="preserve"> </w:t>
      </w:r>
      <w:r>
        <w:rPr>
          <w:sz w:val="22"/>
        </w:rPr>
        <w:t>Sb</w:t>
      </w:r>
      <w:r w:rsidR="00B44A36">
        <w:rPr>
          <w:sz w:val="22"/>
        </w:rPr>
        <w:t>.</w:t>
      </w:r>
      <w:r w:rsidR="004F527B">
        <w:rPr>
          <w:sz w:val="22"/>
        </w:rPr>
        <w:t>, o dokumentaci staveb,</w:t>
      </w:r>
      <w:r>
        <w:rPr>
          <w:sz w:val="22"/>
        </w:rPr>
        <w:t xml:space="preserve"> a přílohou </w:t>
      </w:r>
      <w:r w:rsidRPr="00B44A36">
        <w:rPr>
          <w:sz w:val="22"/>
        </w:rPr>
        <w:t>č.</w:t>
      </w:r>
      <w:r w:rsidR="00705C5A">
        <w:rPr>
          <w:sz w:val="22"/>
        </w:rPr>
        <w:t xml:space="preserve"> </w:t>
      </w:r>
      <w:r w:rsidR="00D52A12">
        <w:rPr>
          <w:sz w:val="22"/>
        </w:rPr>
        <w:t>14</w:t>
      </w:r>
      <w:r w:rsidR="004A679E">
        <w:rPr>
          <w:sz w:val="22"/>
        </w:rPr>
        <w:t xml:space="preserve"> </w:t>
      </w:r>
      <w:r w:rsidRPr="00B44A36">
        <w:rPr>
          <w:sz w:val="22"/>
        </w:rPr>
        <w:t>k</w:t>
      </w:r>
      <w:r>
        <w:rPr>
          <w:sz w:val="22"/>
        </w:rPr>
        <w:t xml:space="preserve"> této vyhlášce. Zhotovitel je povinen do projektu zakreslovat všechny změny na stavbě, k nimž došlo v průběhu zhotovení díla. Každý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a jejich </w:t>
      </w:r>
      <w:r w:rsidRPr="000E1116">
        <w:rPr>
          <w:sz w:val="22"/>
        </w:rPr>
        <w:t xml:space="preserve">souhlasné stanovisko. Ty části projektové </w:t>
      </w:r>
      <w:r w:rsidRPr="005649D7">
        <w:rPr>
          <w:sz w:val="22"/>
        </w:rPr>
        <w:t>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dokumentaci skutečného provedení stavby předá objednateli při předání a převzetí díla.</w:t>
      </w:r>
      <w:r w:rsidRPr="002A73E5">
        <w:rPr>
          <w:sz w:val="22"/>
        </w:rPr>
        <w:t xml:space="preserve">                                                                                                                                                                                                                                                                                                                                                                                                                                                                                                                                                                                                                                                                                                                                                  </w:t>
      </w:r>
    </w:p>
    <w:p w14:paraId="2E3B7CB5" w14:textId="6D9050B7" w:rsidR="000D1881" w:rsidRDefault="000D1881" w:rsidP="000D1881">
      <w:pPr>
        <w:pStyle w:val="Zkladntext2"/>
        <w:ind w:left="426" w:hanging="426"/>
        <w:rPr>
          <w:snapToGrid/>
          <w:sz w:val="22"/>
        </w:rPr>
      </w:pPr>
    </w:p>
    <w:p w14:paraId="54757DE1" w14:textId="77777777" w:rsidR="00AB6105" w:rsidRPr="002A73E5" w:rsidRDefault="00AB6105" w:rsidP="000D1881">
      <w:pPr>
        <w:pStyle w:val="Zkladntext2"/>
        <w:ind w:left="426" w:hanging="426"/>
        <w:rPr>
          <w:snapToGrid/>
          <w:sz w:val="22"/>
        </w:rPr>
      </w:pPr>
    </w:p>
    <w:p w14:paraId="3B2BEBF8" w14:textId="30A80892" w:rsidR="000D1881" w:rsidRDefault="000D1881" w:rsidP="00F119E5">
      <w:pPr>
        <w:pStyle w:val="Textvbloku"/>
        <w:ind w:left="284"/>
        <w:rPr>
          <w:sz w:val="22"/>
          <w:szCs w:val="22"/>
        </w:rPr>
      </w:pPr>
      <w:r w:rsidRPr="00782508">
        <w:rPr>
          <w:b/>
          <w:sz w:val="22"/>
        </w:rPr>
        <w:t xml:space="preserve">ad </w:t>
      </w:r>
      <w:r w:rsidR="002A73E5" w:rsidRPr="00782508">
        <w:rPr>
          <w:b/>
          <w:sz w:val="22"/>
        </w:rPr>
        <w:t>c</w:t>
      </w:r>
      <w:r w:rsidRPr="00782508">
        <w:rPr>
          <w:b/>
          <w:sz w:val="22"/>
        </w:rPr>
        <w:t>)</w:t>
      </w:r>
      <w:r w:rsidRPr="00782508">
        <w:rPr>
          <w:sz w:val="22"/>
        </w:rPr>
        <w:t xml:space="preserve"> </w:t>
      </w:r>
      <w:r w:rsidRPr="00782508">
        <w:rPr>
          <w:b/>
          <w:bCs/>
          <w:sz w:val="22"/>
        </w:rPr>
        <w:t>Geodetické zaměření skutečného provedení stavby</w:t>
      </w:r>
      <w:r w:rsidRPr="00782508">
        <w:rPr>
          <w:sz w:val="22"/>
        </w:rPr>
        <w:t xml:space="preserve"> bude provedeno a ověřeno oprávněným zeměměřickým inženýrem a bude v</w:t>
      </w:r>
      <w:r w:rsidR="00782508" w:rsidRPr="00782508">
        <w:rPr>
          <w:sz w:val="22"/>
        </w:rPr>
        <w:t>e čtyřech</w:t>
      </w:r>
      <w:r w:rsidRPr="00782508">
        <w:rPr>
          <w:sz w:val="22"/>
        </w:rPr>
        <w:t xml:space="preserve"> vyhotoveních v tištěné formě </w:t>
      </w:r>
      <w:r w:rsidR="00CF0DDA" w:rsidRPr="00782508">
        <w:rPr>
          <w:sz w:val="22"/>
        </w:rPr>
        <w:t xml:space="preserve">a </w:t>
      </w:r>
      <w:r w:rsidRPr="00782508">
        <w:rPr>
          <w:sz w:val="22"/>
        </w:rPr>
        <w:t>2x v digitální formě na CD- 1x . pdf., 1x .dgn.</w:t>
      </w:r>
      <w:r w:rsidR="00F119E5" w:rsidRPr="00782508">
        <w:rPr>
          <w:sz w:val="22"/>
        </w:rPr>
        <w:t xml:space="preserve"> </w:t>
      </w:r>
      <w:r w:rsidRPr="00782508">
        <w:rPr>
          <w:sz w:val="22"/>
          <w:szCs w:val="22"/>
        </w:rPr>
        <w:t xml:space="preserve">Zhotovitel je povinen předat geodet. zaměření i Krajskému úřadu Zlínského kraje, odbor strategického rozvoje k provedení aktualizace jednotné digitální technické mapy Zlínského kraje (JDTM  ZK) dle pokynů uvedených na internetových stránkách </w:t>
      </w:r>
      <w:hyperlink r:id="rId8" w:history="1">
        <w:r w:rsidRPr="00782508">
          <w:rPr>
            <w:rStyle w:val="Hypertextovodkaz"/>
            <w:sz w:val="22"/>
            <w:szCs w:val="22"/>
          </w:rPr>
          <w:t>www.jdtm-zk.cz</w:t>
        </w:r>
      </w:hyperlink>
      <w:r w:rsidRPr="00782508">
        <w:rPr>
          <w:sz w:val="22"/>
          <w:szCs w:val="22"/>
        </w:rPr>
        <w:t xml:space="preserve">. Zhotovitel odpovídá za </w:t>
      </w:r>
      <w:r w:rsidRPr="00782508">
        <w:rPr>
          <w:sz w:val="22"/>
          <w:szCs w:val="22"/>
        </w:rPr>
        <w:lastRenderedPageBreak/>
        <w:t>přesné a správné vyměření a vytýčení stavby, poloh, úrovní, rozměrů a vzájemné uspořádání všech částí stavby.</w:t>
      </w:r>
      <w:r w:rsidRPr="00782508">
        <w:rPr>
          <w:sz w:val="22"/>
          <w:szCs w:val="22"/>
        </w:rPr>
        <w:tab/>
      </w:r>
    </w:p>
    <w:p w14:paraId="395DA055" w14:textId="77777777" w:rsidR="007A591E" w:rsidRPr="00782508" w:rsidRDefault="007A591E" w:rsidP="00F119E5">
      <w:pPr>
        <w:pStyle w:val="Textvbloku"/>
        <w:ind w:left="284"/>
        <w:rPr>
          <w:sz w:val="22"/>
          <w:szCs w:val="22"/>
        </w:rPr>
      </w:pPr>
    </w:p>
    <w:p w14:paraId="6F878C90" w14:textId="11FA2F2A" w:rsidR="002C0D03" w:rsidRPr="002A73E5" w:rsidRDefault="00F9184E" w:rsidP="002A73E5">
      <w:pPr>
        <w:pStyle w:val="Textvbloku"/>
        <w:keepLines/>
        <w:ind w:left="284" w:right="-91" w:hanging="284"/>
        <w:rPr>
          <w:sz w:val="22"/>
        </w:rPr>
      </w:pPr>
      <w:r w:rsidRPr="00782508">
        <w:rPr>
          <w:sz w:val="22"/>
        </w:rPr>
        <w:t xml:space="preserve">2. </w:t>
      </w:r>
      <w:r w:rsidR="00F146C4">
        <w:rPr>
          <w:sz w:val="22"/>
        </w:rPr>
        <w:t xml:space="preserve"> </w:t>
      </w:r>
      <w:r w:rsidR="000D1881" w:rsidRPr="00782508">
        <w:rPr>
          <w:sz w:val="22"/>
        </w:rPr>
        <w:t xml:space="preserve">Při zhotovení díla postupuje zhotovitel samostatně dle schválené projektové dokumentace, </w:t>
      </w:r>
      <w:r w:rsidR="00782508" w:rsidRPr="00782508">
        <w:rPr>
          <w:sz w:val="22"/>
        </w:rPr>
        <w:t>ohlášení stavby</w:t>
      </w:r>
      <w:r w:rsidR="000D1881" w:rsidRPr="00782508">
        <w:rPr>
          <w:sz w:val="22"/>
        </w:rPr>
        <w:t xml:space="preserve"> a této smlouvy. Zhotovitel je oprávněn použít pro provádění stavebních prací, služeb a dodávek </w:t>
      </w:r>
      <w:r w:rsidR="0058236F" w:rsidRPr="00782508">
        <w:rPr>
          <w:sz w:val="22"/>
        </w:rPr>
        <w:t>pod</w:t>
      </w:r>
      <w:r w:rsidR="000D1881" w:rsidRPr="00782508">
        <w:rPr>
          <w:sz w:val="22"/>
        </w:rPr>
        <w:t>dodavatele</w:t>
      </w:r>
      <w:r w:rsidR="000E7EAC" w:rsidRPr="00782508">
        <w:rPr>
          <w:sz w:val="22"/>
        </w:rPr>
        <w:t>.</w:t>
      </w:r>
      <w:r w:rsidR="000E7EAC" w:rsidRPr="002A73E5">
        <w:rPr>
          <w:sz w:val="22"/>
        </w:rPr>
        <w:t xml:space="preserve"> </w:t>
      </w:r>
    </w:p>
    <w:p w14:paraId="63D1E7BC" w14:textId="77777777" w:rsidR="000D00AC" w:rsidRPr="002A73E5" w:rsidRDefault="000D00AC" w:rsidP="002A73E5">
      <w:pPr>
        <w:pStyle w:val="Textvbloku"/>
        <w:keepLines/>
        <w:ind w:right="-91"/>
        <w:rPr>
          <w:sz w:val="22"/>
        </w:rPr>
      </w:pPr>
    </w:p>
    <w:p w14:paraId="4C837A42" w14:textId="75A6D28A" w:rsidR="000D00AC" w:rsidRPr="002A73E5" w:rsidRDefault="002C0D03" w:rsidP="002A73E5">
      <w:pPr>
        <w:pStyle w:val="Textvbloku"/>
        <w:keepLines/>
        <w:ind w:left="284" w:right="-91" w:hanging="284"/>
        <w:rPr>
          <w:bCs/>
          <w:snapToGrid w:val="0"/>
          <w:sz w:val="22"/>
        </w:rPr>
      </w:pPr>
      <w:r w:rsidRPr="002A73E5">
        <w:rPr>
          <w:sz w:val="22"/>
        </w:rPr>
        <w:t>3.</w:t>
      </w:r>
      <w:r w:rsidR="000D00AC" w:rsidRPr="002A73E5">
        <w:rPr>
          <w:sz w:val="22"/>
        </w:rPr>
        <w:t xml:space="preserve"> </w:t>
      </w:r>
      <w:r w:rsidR="000E7EAC" w:rsidRPr="002A73E5">
        <w:rPr>
          <w:sz w:val="22"/>
        </w:rPr>
        <w:t>Objednatel</w:t>
      </w:r>
      <w:r w:rsidR="000E7EAC" w:rsidRPr="002A73E5">
        <w:rPr>
          <w:bCs/>
          <w:snapToGrid w:val="0"/>
          <w:sz w:val="22"/>
        </w:rPr>
        <w:t xml:space="preserve"> si dle § </w:t>
      </w:r>
      <w:r w:rsidR="0058236F" w:rsidRPr="002A73E5">
        <w:rPr>
          <w:bCs/>
          <w:snapToGrid w:val="0"/>
          <w:sz w:val="22"/>
        </w:rPr>
        <w:t>105</w:t>
      </w:r>
      <w:r w:rsidR="000E7EAC" w:rsidRPr="002A73E5">
        <w:rPr>
          <w:bCs/>
          <w:snapToGrid w:val="0"/>
          <w:sz w:val="22"/>
        </w:rPr>
        <w:t xml:space="preserve"> odst. </w:t>
      </w:r>
      <w:r w:rsidR="0058236F" w:rsidRPr="002A73E5">
        <w:rPr>
          <w:bCs/>
          <w:snapToGrid w:val="0"/>
          <w:sz w:val="22"/>
        </w:rPr>
        <w:t>2</w:t>
      </w:r>
      <w:r w:rsidR="000E7EAC" w:rsidRPr="002A73E5">
        <w:rPr>
          <w:bCs/>
          <w:snapToGrid w:val="0"/>
          <w:sz w:val="22"/>
        </w:rPr>
        <w:t xml:space="preserve"> zákona</w:t>
      </w:r>
      <w:r w:rsidR="00740D29" w:rsidRPr="002A73E5">
        <w:rPr>
          <w:bCs/>
          <w:snapToGrid w:val="0"/>
          <w:sz w:val="22"/>
        </w:rPr>
        <w:t xml:space="preserve"> </w:t>
      </w:r>
      <w:r w:rsidR="000E7EAC" w:rsidRPr="002A73E5">
        <w:rPr>
          <w:bCs/>
          <w:snapToGrid w:val="0"/>
          <w:sz w:val="22"/>
        </w:rPr>
        <w:t>č. 13</w:t>
      </w:r>
      <w:r w:rsidR="0058236F" w:rsidRPr="002A73E5">
        <w:rPr>
          <w:bCs/>
          <w:snapToGrid w:val="0"/>
          <w:sz w:val="22"/>
        </w:rPr>
        <w:t>4</w:t>
      </w:r>
      <w:r w:rsidR="000E7EAC" w:rsidRPr="002A73E5">
        <w:rPr>
          <w:bCs/>
          <w:snapToGrid w:val="0"/>
          <w:sz w:val="22"/>
        </w:rPr>
        <w:t>/20</w:t>
      </w:r>
      <w:r w:rsidR="0058236F" w:rsidRPr="002A73E5">
        <w:rPr>
          <w:bCs/>
          <w:snapToGrid w:val="0"/>
          <w:sz w:val="22"/>
        </w:rPr>
        <w:t>1</w:t>
      </w:r>
      <w:r w:rsidR="000E7EAC" w:rsidRPr="002A73E5">
        <w:rPr>
          <w:bCs/>
          <w:snapToGrid w:val="0"/>
          <w:sz w:val="22"/>
        </w:rPr>
        <w:t xml:space="preserve">6 Sb. </w:t>
      </w:r>
      <w:r w:rsidR="001E7836" w:rsidRPr="001E7836">
        <w:rPr>
          <w:b/>
          <w:bCs/>
          <w:snapToGrid w:val="0"/>
          <w:sz w:val="22"/>
        </w:rPr>
        <w:t>ne</w:t>
      </w:r>
      <w:r w:rsidR="000E7EAC" w:rsidRPr="002A73E5">
        <w:rPr>
          <w:b/>
          <w:bCs/>
          <w:snapToGrid w:val="0"/>
          <w:sz w:val="22"/>
        </w:rPr>
        <w:t>vyhrazuje</w:t>
      </w:r>
      <w:r w:rsidR="000E7EAC" w:rsidRPr="002A73E5">
        <w:rPr>
          <w:bCs/>
          <w:snapToGrid w:val="0"/>
          <w:sz w:val="22"/>
        </w:rPr>
        <w:t xml:space="preserve"> požadavek, že určitá část plnění veřejné zakázky nesmí být plněna </w:t>
      </w:r>
      <w:r w:rsidR="0058236F" w:rsidRPr="002A73E5">
        <w:rPr>
          <w:bCs/>
          <w:snapToGrid w:val="0"/>
          <w:sz w:val="22"/>
        </w:rPr>
        <w:t>podd</w:t>
      </w:r>
      <w:r w:rsidR="000E7EAC" w:rsidRPr="002A73E5">
        <w:rPr>
          <w:bCs/>
          <w:snapToGrid w:val="0"/>
          <w:sz w:val="22"/>
        </w:rPr>
        <w:t>odavatelem</w:t>
      </w:r>
      <w:r w:rsidR="000D00AC" w:rsidRPr="002A73E5">
        <w:rPr>
          <w:bCs/>
          <w:snapToGrid w:val="0"/>
          <w:sz w:val="22"/>
        </w:rPr>
        <w:t>.</w:t>
      </w:r>
      <w:r w:rsidR="000E7EAC" w:rsidRPr="002A73E5">
        <w:rPr>
          <w:bCs/>
          <w:snapToGrid w:val="0"/>
          <w:sz w:val="22"/>
        </w:rPr>
        <w:t xml:space="preserve"> </w:t>
      </w:r>
    </w:p>
    <w:p w14:paraId="0FDBE972" w14:textId="45F021D8" w:rsidR="000D00AC" w:rsidRDefault="00F146C4" w:rsidP="002A73E5">
      <w:pPr>
        <w:pStyle w:val="Textvbloku"/>
        <w:keepLines/>
        <w:spacing w:before="60"/>
        <w:rPr>
          <w:bCs/>
          <w:snapToGrid w:val="0"/>
          <w:sz w:val="22"/>
          <w:highlight w:val="yellow"/>
        </w:rPr>
      </w:pPr>
      <w:r>
        <w:rPr>
          <w:bCs/>
          <w:snapToGrid w:val="0"/>
          <w:sz w:val="22"/>
          <w:highlight w:val="yellow"/>
        </w:rPr>
        <w:t xml:space="preserve"> </w:t>
      </w:r>
    </w:p>
    <w:p w14:paraId="43BCFB8A" w14:textId="77777777" w:rsidR="004E2782" w:rsidRDefault="004E2782" w:rsidP="00E960D6">
      <w:pPr>
        <w:pStyle w:val="Zkladntext"/>
        <w:jc w:val="both"/>
        <w:rPr>
          <w:sz w:val="22"/>
        </w:rPr>
      </w:pPr>
    </w:p>
    <w:p w14:paraId="172F8A2A" w14:textId="77777777" w:rsidR="000D1881" w:rsidRDefault="000D1881" w:rsidP="000D1881">
      <w:pPr>
        <w:pStyle w:val="Textvbloku"/>
        <w:rPr>
          <w:b/>
          <w:sz w:val="22"/>
        </w:rPr>
      </w:pPr>
      <w:r>
        <w:rPr>
          <w:b/>
          <w:sz w:val="22"/>
        </w:rPr>
        <w:t>III. DOBA PLNĚNÍ A MÍSTO PLNĚNÍ:</w:t>
      </w:r>
    </w:p>
    <w:p w14:paraId="15D4254F" w14:textId="77777777" w:rsidR="000D1881" w:rsidRDefault="003C16BD" w:rsidP="000D1881">
      <w:pPr>
        <w:pStyle w:val="Textvbloku"/>
        <w:tabs>
          <w:tab w:val="left" w:pos="426"/>
        </w:tabs>
        <w:rPr>
          <w:b/>
          <w:sz w:val="22"/>
        </w:rPr>
      </w:pPr>
      <w:r>
        <w:rPr>
          <w:sz w:val="22"/>
        </w:rPr>
        <w:t>---</w:t>
      </w:r>
      <w:r w:rsidR="000D1881">
        <w:rPr>
          <w:sz w:val="22"/>
        </w:rPr>
        <w:t>--------------------------------------------------</w:t>
      </w:r>
    </w:p>
    <w:p w14:paraId="06A7F615" w14:textId="77777777" w:rsidR="000D1881" w:rsidRDefault="000D1881" w:rsidP="000D1881">
      <w:pPr>
        <w:pStyle w:val="Textvbloku"/>
        <w:rPr>
          <w:sz w:val="22"/>
        </w:rPr>
      </w:pPr>
    </w:p>
    <w:p w14:paraId="749847D0" w14:textId="259234D8" w:rsidR="000D1881" w:rsidRPr="00740D29" w:rsidRDefault="000D1881" w:rsidP="000D1881">
      <w:pPr>
        <w:tabs>
          <w:tab w:val="left" w:pos="284"/>
        </w:tabs>
        <w:spacing w:before="60"/>
        <w:rPr>
          <w:sz w:val="22"/>
        </w:rPr>
      </w:pPr>
      <w:r w:rsidRPr="00740D29">
        <w:rPr>
          <w:sz w:val="22"/>
        </w:rPr>
        <w:t xml:space="preserve">1. </w:t>
      </w:r>
      <w:r w:rsidR="006A300F">
        <w:rPr>
          <w:sz w:val="22"/>
        </w:rPr>
        <w:t xml:space="preserve"> </w:t>
      </w:r>
      <w:r w:rsidR="007A591E">
        <w:rPr>
          <w:sz w:val="22"/>
        </w:rPr>
        <w:t>T</w:t>
      </w:r>
      <w:r w:rsidRPr="00740D29">
        <w:rPr>
          <w:sz w:val="22"/>
        </w:rPr>
        <w:t xml:space="preserve">ermín zahájení doby plnění </w:t>
      </w:r>
    </w:p>
    <w:p w14:paraId="1107DBA5" w14:textId="67520EA5" w:rsidR="000D1881" w:rsidRPr="00740D29" w:rsidRDefault="000D1881" w:rsidP="000D1881">
      <w:pPr>
        <w:tabs>
          <w:tab w:val="left" w:pos="5670"/>
        </w:tabs>
        <w:ind w:left="284"/>
        <w:rPr>
          <w:sz w:val="22"/>
        </w:rPr>
      </w:pPr>
      <w:r w:rsidRPr="00740D29">
        <w:rPr>
          <w:sz w:val="22"/>
        </w:rPr>
        <w:t>a předání staveniště:</w:t>
      </w:r>
      <w:r w:rsidRPr="00740D29">
        <w:rPr>
          <w:sz w:val="22"/>
        </w:rPr>
        <w:tab/>
      </w:r>
      <w:r w:rsidR="007A591E" w:rsidRPr="007A591E">
        <w:rPr>
          <w:b/>
          <w:sz w:val="22"/>
        </w:rPr>
        <w:fldChar w:fldCharType="begin">
          <w:ffData>
            <w:name w:val=""/>
            <w:enabled/>
            <w:calcOnExit w:val="0"/>
            <w:textInput/>
          </w:ffData>
        </w:fldChar>
      </w:r>
      <w:r w:rsidR="007A591E" w:rsidRPr="007A591E">
        <w:rPr>
          <w:b/>
          <w:sz w:val="22"/>
        </w:rPr>
        <w:instrText xml:space="preserve"> FORMTEXT </w:instrText>
      </w:r>
      <w:r w:rsidR="007A591E" w:rsidRPr="007A591E">
        <w:rPr>
          <w:b/>
          <w:sz w:val="22"/>
        </w:rPr>
      </w:r>
      <w:r w:rsidR="007A591E" w:rsidRPr="007A591E">
        <w:rPr>
          <w:b/>
          <w:sz w:val="22"/>
        </w:rPr>
        <w:fldChar w:fldCharType="separate"/>
      </w:r>
      <w:r w:rsidR="007A591E" w:rsidRPr="007A591E">
        <w:rPr>
          <w:b/>
          <w:sz w:val="22"/>
        </w:rPr>
        <w:t> </w:t>
      </w:r>
      <w:r w:rsidR="007A591E" w:rsidRPr="007A591E">
        <w:rPr>
          <w:b/>
          <w:sz w:val="22"/>
        </w:rPr>
        <w:t> </w:t>
      </w:r>
      <w:r w:rsidR="007A591E" w:rsidRPr="007A591E">
        <w:rPr>
          <w:b/>
          <w:sz w:val="22"/>
        </w:rPr>
        <w:t> </w:t>
      </w:r>
      <w:r w:rsidR="007A591E" w:rsidRPr="007A591E">
        <w:rPr>
          <w:b/>
          <w:sz w:val="22"/>
        </w:rPr>
        <w:t> </w:t>
      </w:r>
      <w:r w:rsidR="007A591E" w:rsidRPr="007A591E">
        <w:rPr>
          <w:b/>
          <w:sz w:val="22"/>
        </w:rPr>
        <w:t> </w:t>
      </w:r>
      <w:r w:rsidR="007A591E" w:rsidRPr="007A591E">
        <w:rPr>
          <w:b/>
          <w:sz w:val="22"/>
        </w:rPr>
        <w:fldChar w:fldCharType="end"/>
      </w:r>
      <w:r w:rsidR="007A591E">
        <w:rPr>
          <w:b/>
          <w:sz w:val="22"/>
        </w:rPr>
        <w:t xml:space="preserve"> </w:t>
      </w:r>
      <w:r w:rsidR="007A591E" w:rsidRPr="007A591E">
        <w:rPr>
          <w:i/>
          <w:sz w:val="22"/>
        </w:rPr>
        <w:t>(doplní dodavatel)</w:t>
      </w:r>
    </w:p>
    <w:p w14:paraId="7581FDC3" w14:textId="77777777" w:rsidR="006A300F" w:rsidRDefault="006A300F" w:rsidP="000D1881">
      <w:pPr>
        <w:tabs>
          <w:tab w:val="left" w:pos="5670"/>
        </w:tabs>
        <w:ind w:left="284"/>
        <w:rPr>
          <w:sz w:val="22"/>
        </w:rPr>
      </w:pPr>
    </w:p>
    <w:p w14:paraId="16F12438" w14:textId="77777777" w:rsidR="000D1881" w:rsidRPr="00740D29" w:rsidRDefault="000D1881" w:rsidP="002A73E5">
      <w:pPr>
        <w:tabs>
          <w:tab w:val="left" w:pos="5670"/>
        </w:tabs>
        <w:ind w:left="284"/>
        <w:rPr>
          <w:sz w:val="22"/>
        </w:rPr>
      </w:pPr>
      <w:r w:rsidRPr="00740D29">
        <w:rPr>
          <w:sz w:val="22"/>
        </w:rPr>
        <w:t>Dílčí termíny:</w:t>
      </w:r>
      <w:r w:rsidRPr="00740D29">
        <w:rPr>
          <w:sz w:val="22"/>
        </w:rPr>
        <w:tab/>
        <w:t xml:space="preserve">dle odsouhlaseného harmonogramu </w:t>
      </w:r>
    </w:p>
    <w:p w14:paraId="3C072DEB" w14:textId="2C2D98FD" w:rsidR="00E960D6" w:rsidRDefault="000D1881" w:rsidP="002A73E5">
      <w:pPr>
        <w:tabs>
          <w:tab w:val="left" w:pos="5670"/>
        </w:tabs>
        <w:ind w:left="5664" w:hanging="425"/>
        <w:rPr>
          <w:sz w:val="22"/>
        </w:rPr>
      </w:pPr>
      <w:r w:rsidRPr="00740D29">
        <w:rPr>
          <w:sz w:val="22"/>
        </w:rPr>
        <w:tab/>
        <w:t>postupu prací</w:t>
      </w:r>
      <w:r w:rsidR="007B49E9" w:rsidRPr="00740D29">
        <w:rPr>
          <w:sz w:val="22"/>
        </w:rPr>
        <w:t xml:space="preserve"> </w:t>
      </w:r>
    </w:p>
    <w:p w14:paraId="6C52F29B" w14:textId="2D8A7FF7" w:rsidR="007A591E" w:rsidRDefault="007A591E" w:rsidP="007A591E">
      <w:pPr>
        <w:tabs>
          <w:tab w:val="left" w:pos="5670"/>
        </w:tabs>
        <w:rPr>
          <w:sz w:val="22"/>
        </w:rPr>
      </w:pPr>
    </w:p>
    <w:p w14:paraId="56B16039" w14:textId="0AE5AEB1" w:rsidR="002A73E5" w:rsidRDefault="009B0685" w:rsidP="005E6B5B">
      <w:pPr>
        <w:spacing w:before="60"/>
        <w:ind w:left="284"/>
        <w:rPr>
          <w:sz w:val="22"/>
        </w:rPr>
      </w:pPr>
      <w:r w:rsidRPr="009B0685">
        <w:rPr>
          <w:sz w:val="22"/>
        </w:rPr>
        <w:t>Termín pro předání a převzetí díla:</w:t>
      </w:r>
      <w:r w:rsidRPr="009B0685">
        <w:rPr>
          <w:sz w:val="22"/>
        </w:rPr>
        <w:tab/>
      </w:r>
      <w:r>
        <w:rPr>
          <w:sz w:val="22"/>
        </w:rPr>
        <w:tab/>
      </w:r>
      <w:r>
        <w:rPr>
          <w:sz w:val="22"/>
        </w:rPr>
        <w:tab/>
      </w:r>
      <w:r>
        <w:rPr>
          <w:sz w:val="22"/>
        </w:rPr>
        <w:tab/>
      </w:r>
      <w:r w:rsidRPr="009B0685">
        <w:rPr>
          <w:b/>
          <w:sz w:val="22"/>
        </w:rPr>
        <w:fldChar w:fldCharType="begin">
          <w:ffData>
            <w:name w:val=""/>
            <w:enabled/>
            <w:calcOnExit w:val="0"/>
            <w:textInput/>
          </w:ffData>
        </w:fldChar>
      </w:r>
      <w:r w:rsidRPr="009B0685">
        <w:rPr>
          <w:b/>
          <w:sz w:val="22"/>
        </w:rPr>
        <w:instrText xml:space="preserve"> FORMTEXT </w:instrText>
      </w:r>
      <w:r w:rsidRPr="009B0685">
        <w:rPr>
          <w:b/>
          <w:sz w:val="22"/>
        </w:rPr>
      </w:r>
      <w:r w:rsidRPr="009B0685">
        <w:rPr>
          <w:b/>
          <w:sz w:val="22"/>
        </w:rPr>
        <w:fldChar w:fldCharType="separate"/>
      </w:r>
      <w:r w:rsidRPr="009B0685">
        <w:rPr>
          <w:b/>
          <w:sz w:val="22"/>
        </w:rPr>
        <w:t> </w:t>
      </w:r>
      <w:r w:rsidRPr="009B0685">
        <w:rPr>
          <w:b/>
          <w:sz w:val="22"/>
        </w:rPr>
        <w:t> </w:t>
      </w:r>
      <w:r w:rsidRPr="009B0685">
        <w:rPr>
          <w:b/>
          <w:sz w:val="22"/>
        </w:rPr>
        <w:t> </w:t>
      </w:r>
      <w:r w:rsidRPr="009B0685">
        <w:rPr>
          <w:b/>
          <w:sz w:val="22"/>
        </w:rPr>
        <w:t> </w:t>
      </w:r>
      <w:r w:rsidRPr="009B0685">
        <w:rPr>
          <w:b/>
          <w:sz w:val="22"/>
        </w:rPr>
        <w:t> </w:t>
      </w:r>
      <w:r w:rsidRPr="009B0685">
        <w:rPr>
          <w:sz w:val="22"/>
        </w:rPr>
        <w:fldChar w:fldCharType="end"/>
      </w:r>
      <w:r w:rsidRPr="009B0685">
        <w:rPr>
          <w:sz w:val="22"/>
        </w:rPr>
        <w:t xml:space="preserve"> </w:t>
      </w:r>
      <w:r w:rsidRPr="009B0685">
        <w:rPr>
          <w:i/>
          <w:sz w:val="22"/>
        </w:rPr>
        <w:t>(doplní dodavatel)</w:t>
      </w:r>
    </w:p>
    <w:p w14:paraId="449BE583" w14:textId="77777777" w:rsidR="00C21AFB" w:rsidRDefault="00C21AFB" w:rsidP="005E6B5B">
      <w:pPr>
        <w:spacing w:before="60"/>
        <w:ind w:left="284"/>
        <w:rPr>
          <w:sz w:val="22"/>
        </w:rPr>
      </w:pPr>
    </w:p>
    <w:p w14:paraId="791ADC07" w14:textId="47451CFD" w:rsidR="005E6B5B" w:rsidRPr="00740D29" w:rsidRDefault="00C21AFB" w:rsidP="005E6B5B">
      <w:pPr>
        <w:spacing w:before="60"/>
        <w:ind w:left="284"/>
        <w:rPr>
          <w:sz w:val="22"/>
        </w:rPr>
      </w:pPr>
      <w:r>
        <w:rPr>
          <w:sz w:val="22"/>
        </w:rPr>
        <w:t xml:space="preserve">Není-li v zadávací dokumentaci </w:t>
      </w:r>
      <w:r w:rsidR="00BF4CE0">
        <w:rPr>
          <w:sz w:val="22"/>
        </w:rPr>
        <w:t xml:space="preserve">v článku VII odstavci 1 a 8 </w:t>
      </w:r>
      <w:r>
        <w:rPr>
          <w:sz w:val="22"/>
        </w:rPr>
        <w:t>vyhrazeno dle § 100 odstavec 1 zákona č</w:t>
      </w:r>
      <w:r w:rsidR="00BF4CE0">
        <w:rPr>
          <w:sz w:val="22"/>
        </w:rPr>
        <w:t>íslo</w:t>
      </w:r>
      <w:r>
        <w:rPr>
          <w:sz w:val="22"/>
        </w:rPr>
        <w:t xml:space="preserve"> 134/2016 Sb. jinak.</w:t>
      </w:r>
    </w:p>
    <w:p w14:paraId="217CD6ED" w14:textId="77777777" w:rsidR="00C21AFB" w:rsidRDefault="00C21AFB" w:rsidP="002A73E5">
      <w:pPr>
        <w:tabs>
          <w:tab w:val="left" w:pos="5670"/>
        </w:tabs>
        <w:ind w:left="284"/>
        <w:rPr>
          <w:b/>
          <w:sz w:val="22"/>
        </w:rPr>
      </w:pPr>
    </w:p>
    <w:p w14:paraId="5C37E225" w14:textId="65059047" w:rsidR="00BC33C3" w:rsidRPr="00BC33C3" w:rsidRDefault="00782508" w:rsidP="002A73E5">
      <w:pPr>
        <w:tabs>
          <w:tab w:val="left" w:pos="5670"/>
        </w:tabs>
        <w:ind w:left="284"/>
        <w:rPr>
          <w:b/>
          <w:sz w:val="22"/>
        </w:rPr>
      </w:pPr>
      <w:r w:rsidRPr="00BC33C3">
        <w:rPr>
          <w:b/>
          <w:sz w:val="22"/>
        </w:rPr>
        <w:t>Maximální d</w:t>
      </w:r>
      <w:r w:rsidR="00B44A2C" w:rsidRPr="00BC33C3">
        <w:rPr>
          <w:b/>
          <w:sz w:val="22"/>
        </w:rPr>
        <w:t>oba realizace v kal</w:t>
      </w:r>
      <w:r w:rsidR="002A73E5" w:rsidRPr="00BC33C3">
        <w:rPr>
          <w:b/>
          <w:sz w:val="22"/>
        </w:rPr>
        <w:t>endářních</w:t>
      </w:r>
      <w:r w:rsidR="00B44A2C" w:rsidRPr="00BC33C3">
        <w:rPr>
          <w:b/>
          <w:sz w:val="22"/>
        </w:rPr>
        <w:t xml:space="preserve"> týdnech</w:t>
      </w:r>
    </w:p>
    <w:p w14:paraId="284B678E" w14:textId="31792CFF" w:rsidR="008457BF" w:rsidRPr="002A73E5" w:rsidRDefault="009539BF" w:rsidP="002A73E5">
      <w:pPr>
        <w:tabs>
          <w:tab w:val="left" w:pos="5670"/>
        </w:tabs>
        <w:ind w:left="284"/>
        <w:rPr>
          <w:sz w:val="22"/>
        </w:rPr>
      </w:pPr>
      <w:r>
        <w:rPr>
          <w:b/>
          <w:sz w:val="22"/>
        </w:rPr>
        <w:t>od předání staveniště</w:t>
      </w:r>
      <w:r w:rsidR="000D1881" w:rsidRPr="007318EB">
        <w:rPr>
          <w:sz w:val="22"/>
        </w:rPr>
        <w:t>:</w:t>
      </w:r>
      <w:r w:rsidR="000D1881" w:rsidRPr="00740D29">
        <w:rPr>
          <w:b/>
          <w:sz w:val="22"/>
        </w:rPr>
        <w:t xml:space="preserve"> </w:t>
      </w:r>
      <w:r w:rsidR="000D1881" w:rsidRPr="00740D29">
        <w:rPr>
          <w:b/>
          <w:sz w:val="22"/>
        </w:rPr>
        <w:tab/>
      </w:r>
      <w:r w:rsidR="00782508">
        <w:rPr>
          <w:b/>
          <w:sz w:val="22"/>
        </w:rPr>
        <w:t>1</w:t>
      </w:r>
      <w:r w:rsidR="007A591E">
        <w:rPr>
          <w:b/>
          <w:sz w:val="22"/>
        </w:rPr>
        <w:t>6</w:t>
      </w:r>
      <w:r w:rsidR="00782508">
        <w:rPr>
          <w:b/>
          <w:sz w:val="22"/>
        </w:rPr>
        <w:t xml:space="preserve"> týdnů</w:t>
      </w:r>
      <w:r w:rsidR="002134CF" w:rsidRPr="00740D29">
        <w:rPr>
          <w:sz w:val="22"/>
        </w:rPr>
        <w:t xml:space="preserve">    </w:t>
      </w:r>
    </w:p>
    <w:p w14:paraId="6FD06CF4" w14:textId="0B76766B" w:rsidR="002134CF" w:rsidRDefault="002134CF" w:rsidP="000D1881">
      <w:pPr>
        <w:tabs>
          <w:tab w:val="left" w:pos="7942"/>
        </w:tabs>
        <w:ind w:left="284"/>
        <w:rPr>
          <w:b/>
          <w:sz w:val="22"/>
        </w:rPr>
      </w:pPr>
    </w:p>
    <w:p w14:paraId="1D297B5B" w14:textId="77777777" w:rsidR="00782508" w:rsidRPr="004E2782" w:rsidRDefault="00782508" w:rsidP="000D1881">
      <w:pPr>
        <w:tabs>
          <w:tab w:val="left" w:pos="7942"/>
        </w:tabs>
        <w:ind w:left="284"/>
        <w:rPr>
          <w:sz w:val="22"/>
        </w:rPr>
      </w:pPr>
      <w:bookmarkStart w:id="2" w:name="_Hlk520980994"/>
      <w:r w:rsidRPr="004E2782">
        <w:rPr>
          <w:sz w:val="22"/>
        </w:rPr>
        <w:t>Termín předání kladných stanovisek státní správy ke kolaudačnímu souhlasu:</w:t>
      </w:r>
    </w:p>
    <w:p w14:paraId="5AA9982C" w14:textId="08D7BCB3" w:rsidR="00782508" w:rsidRPr="006E49DB" w:rsidRDefault="00782508" w:rsidP="00782508">
      <w:pPr>
        <w:ind w:left="5240" w:firstLine="424"/>
        <w:rPr>
          <w:b/>
          <w:sz w:val="22"/>
        </w:rPr>
      </w:pPr>
      <w:r w:rsidRPr="006E49DB">
        <w:rPr>
          <w:b/>
          <w:sz w:val="22"/>
        </w:rPr>
        <w:t>do 1 měsíce od předání stavby</w:t>
      </w:r>
    </w:p>
    <w:p w14:paraId="72512468" w14:textId="0FCEB621" w:rsidR="00062DF3" w:rsidRPr="006E49DB" w:rsidRDefault="00062DF3" w:rsidP="00062DF3">
      <w:pPr>
        <w:rPr>
          <w:b/>
          <w:sz w:val="22"/>
        </w:rPr>
      </w:pPr>
    </w:p>
    <w:bookmarkEnd w:id="2"/>
    <w:p w14:paraId="7F520E72" w14:textId="284F2F2A" w:rsidR="00D25AF8" w:rsidRPr="006E49DB" w:rsidRDefault="00D25AF8" w:rsidP="009539BF">
      <w:pPr>
        <w:pStyle w:val="Odstavecseseznamem"/>
        <w:numPr>
          <w:ilvl w:val="0"/>
          <w:numId w:val="9"/>
        </w:numPr>
        <w:ind w:left="284" w:hanging="284"/>
        <w:jc w:val="both"/>
        <w:rPr>
          <w:sz w:val="22"/>
        </w:rPr>
      </w:pPr>
      <w:r w:rsidRPr="006E49DB">
        <w:rPr>
          <w:sz w:val="22"/>
        </w:rPr>
        <w:t>Stavba bude realizována po etapách vyznačených v projektové dokumentaci, a v souladu se schváleným harmonogramem. Podmínkou přípravy harmonogramu je: v případě uzavírky větve A – Příčná-sever bude probíhat zásobování prodejny s nábytkem větví C – Úzká-západ před její rekonstrukcí, než bude zahájena realizace větve C, musí být zpřístupněna pro zásobování prodejny větev A – Příčná-sever.</w:t>
      </w:r>
      <w:r w:rsidR="009539BF" w:rsidRPr="006E49DB">
        <w:t xml:space="preserve"> </w:t>
      </w:r>
      <w:r w:rsidR="009539BF" w:rsidRPr="006E49DB">
        <w:rPr>
          <w:sz w:val="22"/>
        </w:rPr>
        <w:t>Práce na díle nesmí být přerušeny</w:t>
      </w:r>
      <w:r w:rsidR="00F146C4" w:rsidRPr="006E49DB">
        <w:rPr>
          <w:sz w:val="22"/>
        </w:rPr>
        <w:t>.</w:t>
      </w:r>
    </w:p>
    <w:p w14:paraId="542A5C4F" w14:textId="77777777" w:rsidR="004E2782" w:rsidRPr="006E49DB" w:rsidRDefault="004E2782" w:rsidP="009539BF">
      <w:pPr>
        <w:pStyle w:val="Odstavecseseznamem"/>
        <w:ind w:left="284"/>
        <w:jc w:val="both"/>
        <w:rPr>
          <w:sz w:val="22"/>
        </w:rPr>
      </w:pPr>
    </w:p>
    <w:p w14:paraId="4073CA4D" w14:textId="04E05927" w:rsidR="00D25AF8" w:rsidRPr="00D25AF8" w:rsidRDefault="00D25AF8" w:rsidP="009539BF">
      <w:pPr>
        <w:pStyle w:val="Odstavecseseznamem"/>
        <w:numPr>
          <w:ilvl w:val="0"/>
          <w:numId w:val="9"/>
        </w:numPr>
        <w:ind w:left="284" w:hanging="284"/>
        <w:jc w:val="both"/>
        <w:rPr>
          <w:color w:val="FF0000"/>
          <w:sz w:val="22"/>
        </w:rPr>
      </w:pPr>
      <w:r w:rsidRPr="006E49DB">
        <w:rPr>
          <w:sz w:val="22"/>
        </w:rPr>
        <w:t>Časový harmonogram</w:t>
      </w:r>
      <w:r w:rsidRPr="004E2782">
        <w:rPr>
          <w:sz w:val="22"/>
        </w:rPr>
        <w:t xml:space="preserve"> postupu prací předloží </w:t>
      </w:r>
      <w:r w:rsidR="004E2782" w:rsidRPr="004E2782">
        <w:rPr>
          <w:sz w:val="22"/>
        </w:rPr>
        <w:t>zhotovitel</w:t>
      </w:r>
      <w:r w:rsidRPr="004E2782">
        <w:rPr>
          <w:sz w:val="22"/>
        </w:rPr>
        <w:t xml:space="preserve"> nejpozději ke dni předání a převzetí staveniště. Tento harmonogram bude ještě projednán s</w:t>
      </w:r>
      <w:r w:rsidR="004E2782" w:rsidRPr="004E2782">
        <w:rPr>
          <w:sz w:val="22"/>
        </w:rPr>
        <w:t xml:space="preserve"> objednatelem</w:t>
      </w:r>
      <w:r w:rsidRPr="004E2782">
        <w:rPr>
          <w:sz w:val="22"/>
        </w:rPr>
        <w:t>. Harmonogram postupu prací začíná termínem předání a převzetí staveniště a končí termínem předání a převzetí předmětné veřejné zakázky včetně lhůty pro vyklizení staveniště. V harmonogramu postupu prací musí být uvedeny základní druhy prací (stavebních dílů) jednotlivých stavebních objektů a u nich uvedeny předpokládané termíny realizace v členění na kalendářní měsíce a týdny. V harmonogramu postupu prací musí být dodržen požadavek zadavatele na rozdělení prací do etap a zároveň musí být dodržen v harmonogramu požadavek na zásobování prodejny s nábytkem. Harmonogram bude rozdělen na 4 etapy: Příčná sever- větev B, Příčná jih-větev B, ÚZKÁ západ – větev C, ÚZKÁ východ-větev D. Každá z etap bude realizována max</w:t>
      </w:r>
      <w:r w:rsidR="004E2782">
        <w:rPr>
          <w:sz w:val="22"/>
        </w:rPr>
        <w:t>imálně</w:t>
      </w:r>
      <w:r w:rsidRPr="004E2782">
        <w:rPr>
          <w:sz w:val="22"/>
        </w:rPr>
        <w:t xml:space="preserve"> 4 týdny od rozebrání povrchu</w:t>
      </w:r>
      <w:r w:rsidRPr="006E49DB">
        <w:rPr>
          <w:sz w:val="22"/>
        </w:rPr>
        <w:t xml:space="preserve">.  </w:t>
      </w:r>
    </w:p>
    <w:p w14:paraId="7462CFE8" w14:textId="5CF6FD2E" w:rsidR="00504070" w:rsidRPr="00782508" w:rsidRDefault="00504070" w:rsidP="00A34324">
      <w:pPr>
        <w:numPr>
          <w:ilvl w:val="0"/>
          <w:numId w:val="9"/>
        </w:numPr>
        <w:spacing w:before="120"/>
        <w:ind w:left="284" w:hanging="284"/>
        <w:jc w:val="both"/>
        <w:rPr>
          <w:sz w:val="22"/>
        </w:rPr>
      </w:pPr>
      <w:r w:rsidRPr="00782508">
        <w:rPr>
          <w:sz w:val="22"/>
        </w:rPr>
        <w:t xml:space="preserve">Místem plnění je k.ú. </w:t>
      </w:r>
      <w:r w:rsidR="002A73E5" w:rsidRPr="00782508">
        <w:rPr>
          <w:sz w:val="22"/>
        </w:rPr>
        <w:t>Uherský Brod.</w:t>
      </w:r>
      <w:r w:rsidRPr="00782508">
        <w:rPr>
          <w:sz w:val="22"/>
        </w:rPr>
        <w:t xml:space="preserve"> </w:t>
      </w:r>
    </w:p>
    <w:p w14:paraId="0A142928" w14:textId="440AC163" w:rsidR="000D00AC" w:rsidRDefault="000D00AC" w:rsidP="000D00AC">
      <w:pPr>
        <w:tabs>
          <w:tab w:val="left" w:pos="5670"/>
        </w:tabs>
        <w:spacing w:before="60"/>
        <w:rPr>
          <w:sz w:val="22"/>
          <w:highlight w:val="yellow"/>
        </w:rPr>
      </w:pPr>
    </w:p>
    <w:p w14:paraId="7B4C3FE3" w14:textId="77777777" w:rsidR="000D1881" w:rsidRDefault="000D1881" w:rsidP="000D1881">
      <w:pPr>
        <w:pStyle w:val="Textvbloku"/>
        <w:rPr>
          <w:sz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A34324">
      <w:pPr>
        <w:numPr>
          <w:ilvl w:val="0"/>
          <w:numId w:val="4"/>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Pr="00A34324" w:rsidRDefault="000D1881" w:rsidP="000D1881">
      <w:pPr>
        <w:pStyle w:val="Textvbloku"/>
        <w:ind w:left="3540" w:right="-91" w:firstLine="708"/>
        <w:jc w:val="center"/>
        <w:rPr>
          <w:sz w:val="22"/>
        </w:rPr>
      </w:pPr>
    </w:p>
    <w:p w14:paraId="1A6532FA" w14:textId="77777777" w:rsidR="000D1881" w:rsidRPr="00A34324" w:rsidRDefault="000650F3" w:rsidP="000D1881">
      <w:pPr>
        <w:pStyle w:val="Textvbloku"/>
        <w:ind w:right="-91"/>
        <w:jc w:val="center"/>
        <w:rPr>
          <w:sz w:val="22"/>
        </w:rPr>
      </w:pPr>
      <w:r w:rsidRPr="00A34324">
        <w:rPr>
          <w:bCs/>
          <w:sz w:val="22"/>
          <w:szCs w:val="22"/>
        </w:rPr>
        <w:t xml:space="preserve">              </w:t>
      </w:r>
      <w:r w:rsidR="00E01AA5" w:rsidRPr="00A34324">
        <w:rPr>
          <w:bCs/>
          <w:sz w:val="22"/>
          <w:szCs w:val="22"/>
        </w:rPr>
        <w:fldChar w:fldCharType="begin">
          <w:ffData>
            <w:name w:val=""/>
            <w:enabled/>
            <w:calcOnExit w:val="0"/>
            <w:textInput/>
          </w:ffData>
        </w:fldChar>
      </w:r>
      <w:r w:rsidR="00E26560" w:rsidRPr="00A34324">
        <w:rPr>
          <w:bCs/>
          <w:sz w:val="22"/>
          <w:szCs w:val="22"/>
        </w:rPr>
        <w:instrText xml:space="preserve"> FORMTEXT </w:instrText>
      </w:r>
      <w:r w:rsidR="00E01AA5" w:rsidRPr="00A34324">
        <w:rPr>
          <w:bCs/>
          <w:sz w:val="22"/>
          <w:szCs w:val="22"/>
        </w:rPr>
      </w:r>
      <w:r w:rsidR="00E01AA5" w:rsidRPr="00A34324">
        <w:rPr>
          <w:bCs/>
          <w:sz w:val="22"/>
          <w:szCs w:val="22"/>
        </w:rPr>
        <w:fldChar w:fldCharType="separate"/>
      </w:r>
      <w:r w:rsidR="00E26560" w:rsidRPr="00A34324">
        <w:rPr>
          <w:bCs/>
          <w:noProof/>
          <w:sz w:val="22"/>
          <w:szCs w:val="22"/>
        </w:rPr>
        <w:t> </w:t>
      </w:r>
      <w:r w:rsidR="00E26560" w:rsidRPr="00A34324">
        <w:rPr>
          <w:bCs/>
          <w:noProof/>
          <w:sz w:val="22"/>
          <w:szCs w:val="22"/>
        </w:rPr>
        <w:t> </w:t>
      </w:r>
      <w:r w:rsidR="00E26560" w:rsidRPr="00A34324">
        <w:rPr>
          <w:bCs/>
          <w:noProof/>
          <w:sz w:val="22"/>
          <w:szCs w:val="22"/>
        </w:rPr>
        <w:t> </w:t>
      </w:r>
      <w:r w:rsidR="00E26560" w:rsidRPr="00A34324">
        <w:rPr>
          <w:bCs/>
          <w:noProof/>
          <w:sz w:val="22"/>
          <w:szCs w:val="22"/>
        </w:rPr>
        <w:t> </w:t>
      </w:r>
      <w:r w:rsidR="00E26560" w:rsidRPr="00A34324">
        <w:rPr>
          <w:bCs/>
          <w:noProof/>
          <w:sz w:val="22"/>
          <w:szCs w:val="22"/>
        </w:rPr>
        <w:t> </w:t>
      </w:r>
      <w:r w:rsidR="00E01AA5" w:rsidRPr="00A34324">
        <w:rPr>
          <w:bCs/>
          <w:sz w:val="22"/>
          <w:szCs w:val="22"/>
        </w:rPr>
        <w:fldChar w:fldCharType="end"/>
      </w:r>
      <w:r w:rsidR="000D1881" w:rsidRPr="00A34324">
        <w:rPr>
          <w:sz w:val="22"/>
        </w:rPr>
        <w:t xml:space="preserve"> Kč (bez DPH)</w:t>
      </w:r>
    </w:p>
    <w:p w14:paraId="37615798" w14:textId="77777777" w:rsidR="000D1881" w:rsidRPr="00A34324" w:rsidRDefault="000D1881" w:rsidP="000D1881">
      <w:pPr>
        <w:pStyle w:val="Textvbloku"/>
        <w:ind w:right="-91"/>
        <w:jc w:val="center"/>
        <w:rPr>
          <w:sz w:val="22"/>
        </w:rPr>
      </w:pPr>
    </w:p>
    <w:p w14:paraId="2C6A3398" w14:textId="00D133FB" w:rsidR="000D1881" w:rsidRPr="00A34324" w:rsidRDefault="00F146C4" w:rsidP="000D1881">
      <w:pPr>
        <w:pStyle w:val="Textvbloku"/>
        <w:ind w:right="-91"/>
        <w:jc w:val="center"/>
        <w:rPr>
          <w:sz w:val="22"/>
        </w:rPr>
      </w:pPr>
      <w:r>
        <w:rPr>
          <w:sz w:val="22"/>
        </w:rPr>
        <w:t xml:space="preserve"> </w:t>
      </w:r>
      <w:r w:rsidR="000D1881" w:rsidRPr="00A34324">
        <w:rPr>
          <w:sz w:val="22"/>
        </w:rPr>
        <w:t xml:space="preserve">(slovy: </w:t>
      </w:r>
      <w:r w:rsidR="000650F3" w:rsidRPr="00A34324">
        <w:rPr>
          <w:sz w:val="22"/>
        </w:rPr>
        <w:t xml:space="preserve">  </w:t>
      </w:r>
      <w:r w:rsidR="00E01AA5" w:rsidRPr="00A34324">
        <w:rPr>
          <w:bCs/>
          <w:sz w:val="22"/>
          <w:szCs w:val="22"/>
        </w:rPr>
        <w:fldChar w:fldCharType="begin">
          <w:ffData>
            <w:name w:val=""/>
            <w:enabled/>
            <w:calcOnExit w:val="0"/>
            <w:textInput/>
          </w:ffData>
        </w:fldChar>
      </w:r>
      <w:r w:rsidR="00E26560" w:rsidRPr="00A34324">
        <w:rPr>
          <w:bCs/>
          <w:sz w:val="22"/>
          <w:szCs w:val="22"/>
        </w:rPr>
        <w:instrText xml:space="preserve"> FORMTEXT </w:instrText>
      </w:r>
      <w:r w:rsidR="00E01AA5" w:rsidRPr="00A34324">
        <w:rPr>
          <w:bCs/>
          <w:sz w:val="22"/>
          <w:szCs w:val="22"/>
        </w:rPr>
      </w:r>
      <w:r w:rsidR="00E01AA5" w:rsidRPr="00A34324">
        <w:rPr>
          <w:bCs/>
          <w:sz w:val="22"/>
          <w:szCs w:val="22"/>
        </w:rPr>
        <w:fldChar w:fldCharType="separate"/>
      </w:r>
      <w:r w:rsidR="00E26560" w:rsidRPr="00A34324">
        <w:rPr>
          <w:bCs/>
          <w:noProof/>
          <w:sz w:val="22"/>
          <w:szCs w:val="22"/>
        </w:rPr>
        <w:t> </w:t>
      </w:r>
      <w:r w:rsidR="00E26560" w:rsidRPr="00A34324">
        <w:rPr>
          <w:bCs/>
          <w:noProof/>
          <w:sz w:val="22"/>
          <w:szCs w:val="22"/>
        </w:rPr>
        <w:t> </w:t>
      </w:r>
      <w:r w:rsidR="00E26560" w:rsidRPr="00A34324">
        <w:rPr>
          <w:bCs/>
          <w:noProof/>
          <w:sz w:val="22"/>
          <w:szCs w:val="22"/>
        </w:rPr>
        <w:t> </w:t>
      </w:r>
      <w:r w:rsidR="00E26560" w:rsidRPr="00A34324">
        <w:rPr>
          <w:bCs/>
          <w:noProof/>
          <w:sz w:val="22"/>
          <w:szCs w:val="22"/>
        </w:rPr>
        <w:t> </w:t>
      </w:r>
      <w:r w:rsidR="00E26560" w:rsidRPr="00A34324">
        <w:rPr>
          <w:bCs/>
          <w:noProof/>
          <w:sz w:val="22"/>
          <w:szCs w:val="22"/>
        </w:rPr>
        <w:t> </w:t>
      </w:r>
      <w:r w:rsidR="00E01AA5" w:rsidRPr="00A34324">
        <w:rPr>
          <w:bCs/>
          <w:sz w:val="22"/>
          <w:szCs w:val="22"/>
        </w:rPr>
        <w:fldChar w:fldCharType="end"/>
      </w:r>
      <w:r w:rsidR="000D1881" w:rsidRPr="00A34324">
        <w:rPr>
          <w:sz w:val="22"/>
        </w:rPr>
        <w:t xml:space="preserve"> korun českých)</w:t>
      </w:r>
    </w:p>
    <w:p w14:paraId="014A0BBD" w14:textId="77777777" w:rsidR="00224A7D" w:rsidRDefault="004225B2" w:rsidP="00224A7D">
      <w:pPr>
        <w:pStyle w:val="Textvbloku"/>
        <w:ind w:right="-91"/>
        <w:jc w:val="center"/>
        <w:rPr>
          <w:bCs/>
          <w:sz w:val="22"/>
          <w:szCs w:val="22"/>
        </w:rPr>
      </w:pPr>
      <w:r>
        <w:rPr>
          <w:bCs/>
          <w:sz w:val="22"/>
          <w:szCs w:val="22"/>
        </w:rPr>
        <w:t xml:space="preserve"> </w:t>
      </w:r>
    </w:p>
    <w:p w14:paraId="10B10A02" w14:textId="74C3CFDD" w:rsidR="000D1881" w:rsidRDefault="0058236F" w:rsidP="0058236F">
      <w:pPr>
        <w:pStyle w:val="Textvbloku"/>
        <w:ind w:right="-91"/>
        <w:rPr>
          <w:sz w:val="22"/>
        </w:rPr>
      </w:pPr>
      <w:r>
        <w:rPr>
          <w:bCs/>
          <w:sz w:val="22"/>
          <w:szCs w:val="22"/>
        </w:rPr>
        <w:t xml:space="preserve">                                                       </w:t>
      </w:r>
      <w:r w:rsidR="000650F3">
        <w:rPr>
          <w:bCs/>
          <w:sz w:val="22"/>
          <w:szCs w:val="22"/>
        </w:rPr>
        <w:t xml:space="preserve">     </w:t>
      </w:r>
      <w:r w:rsidR="00F146C4">
        <w:rPr>
          <w:bCs/>
          <w:sz w:val="22"/>
          <w:szCs w:val="22"/>
        </w:rPr>
        <w:t xml:space="preserve"> </w:t>
      </w:r>
      <w:r w:rsidR="002A73E5">
        <w:rPr>
          <w:bCs/>
          <w:sz w:val="22"/>
          <w:szCs w:val="22"/>
        </w:rPr>
        <w:t xml:space="preserve">         </w:t>
      </w:r>
      <w:r w:rsidR="000650F3">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0D1881">
      <w:pPr>
        <w:pStyle w:val="Textvbloku"/>
        <w:ind w:right="-91"/>
        <w:jc w:val="center"/>
        <w:rPr>
          <w:sz w:val="22"/>
        </w:rPr>
      </w:pPr>
    </w:p>
    <w:p w14:paraId="259A5AC0" w14:textId="170A4D85" w:rsidR="000D1881" w:rsidRDefault="000D1881" w:rsidP="000D1881">
      <w:pPr>
        <w:pStyle w:val="Textvbloku"/>
        <w:ind w:right="-91"/>
        <w:jc w:val="center"/>
        <w:rPr>
          <w:sz w:val="22"/>
        </w:rPr>
      </w:pPr>
      <w:r>
        <w:rPr>
          <w:b/>
          <w:sz w:val="22"/>
        </w:rPr>
        <w:t xml:space="preserve">     </w:t>
      </w:r>
      <w:r w:rsidR="00F146C4">
        <w:rPr>
          <w:b/>
          <w:sz w:val="22"/>
        </w:rPr>
        <w:t xml:space="preserve"> </w:t>
      </w:r>
      <w:r>
        <w:rPr>
          <w:b/>
          <w:sz w:val="22"/>
        </w:rPr>
        <w:t xml:space="preserve">        </w:t>
      </w:r>
      <w:r w:rsidR="000650F3">
        <w:rPr>
          <w:b/>
          <w:sz w:val="22"/>
        </w:rPr>
        <w:t xml:space="preserve">   </w:t>
      </w:r>
      <w:r>
        <w:rPr>
          <w:b/>
          <w:sz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Pr>
          <w:b/>
          <w:sz w:val="22"/>
        </w:rPr>
        <w:t xml:space="preserve"> Kč (včetně DPH)</w:t>
      </w:r>
    </w:p>
    <w:p w14:paraId="2D9846A7" w14:textId="77777777" w:rsidR="000D1881" w:rsidRDefault="000D1881" w:rsidP="000D1881">
      <w:pPr>
        <w:pStyle w:val="Textvbloku"/>
        <w:ind w:right="-91"/>
        <w:jc w:val="center"/>
        <w:rPr>
          <w:sz w:val="22"/>
        </w:rPr>
      </w:pPr>
    </w:p>
    <w:p w14:paraId="45DB3269" w14:textId="014CAC7B" w:rsidR="000D1881" w:rsidRDefault="00F146C4" w:rsidP="000D1881">
      <w:pPr>
        <w:pStyle w:val="Textvbloku"/>
        <w:ind w:right="-91"/>
        <w:jc w:val="center"/>
        <w:rPr>
          <w:sz w:val="22"/>
        </w:rPr>
      </w:pPr>
      <w:r>
        <w:rPr>
          <w:b/>
          <w:sz w:val="22"/>
        </w:rPr>
        <w:t xml:space="preserve"> </w:t>
      </w:r>
      <w:r w:rsidR="002A73E5">
        <w:rPr>
          <w:b/>
          <w:sz w:val="22"/>
        </w:rPr>
        <w:t xml:space="preserve">  </w:t>
      </w:r>
      <w:r w:rsidR="000D1881">
        <w:rPr>
          <w:b/>
          <w:sz w:val="22"/>
        </w:rPr>
        <w:t xml:space="preserve">(slovy: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0529B366" w14:textId="77777777" w:rsidR="000A2FC9" w:rsidRDefault="000A2FC9" w:rsidP="000D1881">
      <w:pPr>
        <w:pStyle w:val="Textvbloku"/>
        <w:ind w:right="-91"/>
        <w:jc w:val="center"/>
        <w:rPr>
          <w:sz w:val="22"/>
        </w:rPr>
      </w:pPr>
    </w:p>
    <w:p w14:paraId="2BD40DF2" w14:textId="6A99A74F" w:rsidR="00FD0D96" w:rsidRPr="00980D71" w:rsidRDefault="00FD0D96" w:rsidP="00A34324">
      <w:pPr>
        <w:numPr>
          <w:ilvl w:val="0"/>
          <w:numId w:val="4"/>
        </w:numPr>
        <w:tabs>
          <w:tab w:val="clear" w:pos="1080"/>
        </w:tabs>
        <w:ind w:left="284" w:hanging="284"/>
        <w:jc w:val="both"/>
        <w:rPr>
          <w:b/>
          <w:sz w:val="22"/>
        </w:rPr>
      </w:pPr>
      <w:r>
        <w:rPr>
          <w:sz w:val="22"/>
        </w:rPr>
        <w:t xml:space="preserve">Cena byla </w:t>
      </w:r>
      <w:r w:rsidR="004225B2">
        <w:rPr>
          <w:sz w:val="22"/>
        </w:rPr>
        <w:t>stanovena na z</w:t>
      </w:r>
      <w:r>
        <w:rPr>
          <w:sz w:val="22"/>
        </w:rPr>
        <w:t>ákla</w:t>
      </w:r>
      <w:r w:rsidRPr="00A34324">
        <w:rPr>
          <w:sz w:val="22"/>
        </w:rPr>
        <w:t>dě objednatelem vypracovaného a zhotovitelem naceněného položkového rozpočtu díla</w:t>
      </w:r>
      <w:r w:rsidR="008D004F" w:rsidRPr="00A34324">
        <w:rPr>
          <w:sz w:val="22"/>
        </w:rPr>
        <w:t xml:space="preserve"> a odpovídá </w:t>
      </w:r>
      <w:r w:rsidR="00541418" w:rsidRPr="00A34324">
        <w:rPr>
          <w:sz w:val="22"/>
        </w:rPr>
        <w:t xml:space="preserve">výsledku zadávacího řízení </w:t>
      </w:r>
      <w:r w:rsidR="007F35E1" w:rsidRPr="00A34324">
        <w:rPr>
          <w:sz w:val="22"/>
        </w:rPr>
        <w:t>uskutečněného dle zákona č. 13</w:t>
      </w:r>
      <w:r w:rsidR="0058236F" w:rsidRPr="00A34324">
        <w:rPr>
          <w:sz w:val="22"/>
        </w:rPr>
        <w:t>4</w:t>
      </w:r>
      <w:r w:rsidR="007F35E1" w:rsidRPr="00A34324">
        <w:rPr>
          <w:sz w:val="22"/>
        </w:rPr>
        <w:t>/20</w:t>
      </w:r>
      <w:r w:rsidR="0058236F" w:rsidRPr="00A34324">
        <w:rPr>
          <w:sz w:val="22"/>
        </w:rPr>
        <w:t>1</w:t>
      </w:r>
      <w:r w:rsidR="007F35E1" w:rsidRPr="00A34324">
        <w:rPr>
          <w:sz w:val="22"/>
        </w:rPr>
        <w:t>6</w:t>
      </w:r>
      <w:r w:rsidR="004225B2" w:rsidRPr="00A34324">
        <w:rPr>
          <w:sz w:val="22"/>
        </w:rPr>
        <w:t xml:space="preserve"> Sb., o </w:t>
      </w:r>
      <w:r w:rsidR="0058236F" w:rsidRPr="00A34324">
        <w:rPr>
          <w:sz w:val="22"/>
        </w:rPr>
        <w:t xml:space="preserve">zadávání </w:t>
      </w:r>
      <w:r w:rsidR="004225B2" w:rsidRPr="00A34324">
        <w:rPr>
          <w:sz w:val="22"/>
        </w:rPr>
        <w:t>veřejných zakáz</w:t>
      </w:r>
      <w:r w:rsidR="0058236F" w:rsidRPr="00A34324">
        <w:rPr>
          <w:sz w:val="22"/>
        </w:rPr>
        <w:t>ek</w:t>
      </w:r>
      <w:r w:rsidRPr="00A34324">
        <w:rPr>
          <w:sz w:val="22"/>
        </w:rPr>
        <w:t>. Případné odchylky, vynechání, opomnění, chyby a nedostatky položkového rozpočtu zhotovitele nemají v</w:t>
      </w:r>
      <w:r>
        <w:rPr>
          <w:sz w:val="22"/>
        </w:rPr>
        <w:t xml:space="preserve"> žádném případě vliv na smluvní cenu za dílo, ani na rozsah díla podle této smlouvy, rozsah plnění zhotovitele ani na další ujednání smluvních stran v této smlouvě. </w:t>
      </w:r>
      <w:r w:rsidRPr="00CF142E">
        <w:rPr>
          <w:sz w:val="22"/>
        </w:rPr>
        <w:t xml:space="preserve">Položkový rozpočet bude nadále sloužit k </w:t>
      </w:r>
      <w:r w:rsidRPr="00A34324">
        <w:rPr>
          <w:sz w:val="22"/>
        </w:rPr>
        <w:t xml:space="preserve">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A34324">
        <w:rPr>
          <w:sz w:val="22"/>
        </w:rPr>
        <w:t xml:space="preserve">nebo nepředvídané </w:t>
      </w:r>
      <w:r w:rsidRPr="00A34324">
        <w:rPr>
          <w:sz w:val="22"/>
        </w:rPr>
        <w:t>stavební práce</w:t>
      </w:r>
      <w:r w:rsidR="002C0D03" w:rsidRPr="00A34324">
        <w:rPr>
          <w:sz w:val="22"/>
        </w:rPr>
        <w:t>, dodávky a služby</w:t>
      </w:r>
      <w:r w:rsidRPr="00A34324">
        <w:rPr>
          <w:sz w:val="22"/>
        </w:rPr>
        <w:t>" a "méněpráce". Položkový rozpočet je přílohou č. 2 této smlouvy.</w:t>
      </w:r>
      <w:r w:rsidRPr="00A34324">
        <w:rPr>
          <w:snapToGrid w:val="0"/>
          <w:sz w:val="22"/>
        </w:rPr>
        <w:t xml:space="preserve"> Jednotkové ceny uvedené v položkovém rozpočtu jsou cenami pevnými po celou dobu realizace díla</w:t>
      </w:r>
      <w:r w:rsidRPr="0070640B">
        <w:rPr>
          <w:snapToGrid w:val="0"/>
          <w:sz w:val="22"/>
        </w:rPr>
        <w:t>.</w:t>
      </w:r>
    </w:p>
    <w:p w14:paraId="679B1971" w14:textId="77777777" w:rsidR="000A2FC9" w:rsidRDefault="000A2FC9" w:rsidP="000D1881">
      <w:pPr>
        <w:pStyle w:val="Textvbloku"/>
        <w:ind w:right="-91"/>
        <w:jc w:val="center"/>
        <w:rPr>
          <w:sz w:val="22"/>
        </w:rPr>
      </w:pPr>
    </w:p>
    <w:p w14:paraId="62EEF9DC" w14:textId="6C568A2D" w:rsidR="0070640B" w:rsidRDefault="0070640B" w:rsidP="000D1881"/>
    <w:p w14:paraId="0D2ECD40" w14:textId="77777777" w:rsidR="004E2782" w:rsidRDefault="004E2782" w:rsidP="000D1881"/>
    <w:p w14:paraId="04F4530E" w14:textId="77777777" w:rsidR="000D1881" w:rsidRDefault="000D1881" w:rsidP="000D1881">
      <w:pPr>
        <w:pStyle w:val="Nadpis4"/>
        <w:rPr>
          <w:sz w:val="22"/>
        </w:rPr>
      </w:pPr>
      <w:r>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9D756A9" w14:textId="77777777" w:rsidR="000D1881" w:rsidRDefault="000D1881" w:rsidP="00A34324">
      <w:pPr>
        <w:pStyle w:val="Zkladntextodsazen"/>
        <w:numPr>
          <w:ilvl w:val="0"/>
          <w:numId w:val="10"/>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24816A" w14:textId="5784C5F9" w:rsidR="000D1881" w:rsidRDefault="000D1881" w:rsidP="000D1881">
      <w:pPr>
        <w:pStyle w:val="Zkladntext"/>
        <w:spacing w:before="60"/>
        <w:jc w:val="both"/>
        <w:rPr>
          <w:sz w:val="22"/>
        </w:rPr>
      </w:pPr>
    </w:p>
    <w:p w14:paraId="54858830" w14:textId="77777777" w:rsidR="0070640B" w:rsidRDefault="0070640B" w:rsidP="000D1881">
      <w:pPr>
        <w:rPr>
          <w:sz w:val="22"/>
        </w:rPr>
      </w:pPr>
    </w:p>
    <w:p w14:paraId="21C67A9F" w14:textId="77777777" w:rsidR="000D1881" w:rsidRDefault="002C3D2C" w:rsidP="000D1881">
      <w:pPr>
        <w:pStyle w:val="Nadpis5"/>
        <w:rPr>
          <w:sz w:val="22"/>
        </w:rPr>
      </w:pPr>
      <w:r>
        <w:rPr>
          <w:sz w:val="22"/>
        </w:rPr>
        <w:t>VI</w:t>
      </w:r>
      <w:r w:rsidR="000D1881">
        <w:rPr>
          <w:sz w:val="22"/>
        </w:rPr>
        <w:t>. ZÁVĚREČNÁ USTANOVENÍ:</w:t>
      </w:r>
    </w:p>
    <w:p w14:paraId="565AEFCA" w14:textId="77777777" w:rsidR="000D1881" w:rsidRDefault="000D1881" w:rsidP="000D1881">
      <w:pPr>
        <w:keepNext/>
        <w:rPr>
          <w:sz w:val="22"/>
        </w:rPr>
      </w:pPr>
      <w:r>
        <w:rPr>
          <w:sz w:val="22"/>
        </w:rPr>
        <w:t>----------------------------------------------</w:t>
      </w:r>
    </w:p>
    <w:p w14:paraId="79AE03E7" w14:textId="77777777" w:rsidR="000D1881" w:rsidRDefault="000D1881" w:rsidP="000D1881">
      <w:pPr>
        <w:pStyle w:val="Textvbloku"/>
        <w:keepNext/>
        <w:rPr>
          <w:sz w:val="22"/>
        </w:rPr>
      </w:pPr>
    </w:p>
    <w:p w14:paraId="23D8A7DC" w14:textId="77777777" w:rsidR="00832654" w:rsidRDefault="00832654" w:rsidP="00A34324">
      <w:pPr>
        <w:pStyle w:val="Textvbloku"/>
        <w:numPr>
          <w:ilvl w:val="0"/>
          <w:numId w:val="1"/>
        </w:numPr>
        <w:tabs>
          <w:tab w:val="clear" w:pos="360"/>
          <w:tab w:val="num" w:pos="284"/>
          <w:tab w:val="num" w:pos="502"/>
        </w:tabs>
        <w:ind w:left="284" w:hanging="284"/>
        <w:rPr>
          <w:sz w:val="22"/>
        </w:rPr>
      </w:pPr>
      <w:r>
        <w:rPr>
          <w:sz w:val="22"/>
        </w:rPr>
        <w:t>Zhotovitel tímto prohlašuje, že přijímá návrh smlouvy o dílo vč. obchodních podmínek a prohlašuje, že tento návrh nezvýhodňuje objednatele.</w:t>
      </w:r>
    </w:p>
    <w:p w14:paraId="49AC6EF9" w14:textId="77777777" w:rsidR="00596A75" w:rsidRDefault="00596A75" w:rsidP="00596A75">
      <w:pPr>
        <w:pStyle w:val="Textvbloku"/>
        <w:tabs>
          <w:tab w:val="num" w:pos="502"/>
        </w:tabs>
        <w:ind w:left="284"/>
        <w:rPr>
          <w:sz w:val="22"/>
        </w:rPr>
      </w:pPr>
    </w:p>
    <w:p w14:paraId="772A2E4E" w14:textId="6AE7C237" w:rsidR="00596A75" w:rsidRPr="00596A75" w:rsidRDefault="00596A75" w:rsidP="00A34324">
      <w:pPr>
        <w:pStyle w:val="Textvbloku"/>
        <w:numPr>
          <w:ilvl w:val="0"/>
          <w:numId w:val="1"/>
        </w:numPr>
        <w:tabs>
          <w:tab w:val="clear" w:pos="360"/>
          <w:tab w:val="num" w:pos="284"/>
          <w:tab w:val="num" w:pos="502"/>
        </w:tabs>
        <w:ind w:left="284"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w:t>
      </w:r>
      <w:r>
        <w:rPr>
          <w:sz w:val="22"/>
          <w:szCs w:val="22"/>
        </w:rPr>
        <w:t xml:space="preserve"> smlouvou.</w:t>
      </w:r>
    </w:p>
    <w:p w14:paraId="283F5D19" w14:textId="77777777" w:rsidR="00596A75" w:rsidRPr="00596A75" w:rsidRDefault="00596A75" w:rsidP="00596A75">
      <w:pPr>
        <w:pStyle w:val="Textvbloku"/>
        <w:tabs>
          <w:tab w:val="num" w:pos="502"/>
        </w:tabs>
        <w:ind w:left="284"/>
        <w:rPr>
          <w:sz w:val="22"/>
        </w:rPr>
      </w:pPr>
    </w:p>
    <w:p w14:paraId="21E35E2D" w14:textId="77777777" w:rsidR="00596A75" w:rsidRPr="00596A75" w:rsidRDefault="00596A75" w:rsidP="00A34324">
      <w:pPr>
        <w:pStyle w:val="Textvbloku"/>
        <w:numPr>
          <w:ilvl w:val="0"/>
          <w:numId w:val="1"/>
        </w:numPr>
        <w:tabs>
          <w:tab w:val="clear" w:pos="360"/>
          <w:tab w:val="num" w:pos="284"/>
          <w:tab w:val="num" w:pos="502"/>
        </w:tabs>
        <w:ind w:left="284" w:hanging="284"/>
        <w:rPr>
          <w:sz w:val="22"/>
        </w:rPr>
      </w:pPr>
      <w:r>
        <w:rPr>
          <w:sz w:val="22"/>
        </w:rPr>
        <w:t xml:space="preserve">Nevymahatelnost </w:t>
      </w:r>
      <w:r w:rsidRPr="002C08A3">
        <w:rPr>
          <w:sz w:val="22"/>
          <w:szCs w:val="22"/>
        </w:rPr>
        <w:t xml:space="preserve">nebo neplatnost kteréhokoli ustanovení této smlouvy neovlivní vymahatelnost nebo platnost této smlouvy jako celku, vyjma těch případů, kdy takové nevymahatelné nebo neplatné </w:t>
      </w:r>
      <w:r w:rsidRPr="002C08A3">
        <w:rPr>
          <w:sz w:val="22"/>
          <w:szCs w:val="22"/>
        </w:rPr>
        <w:lastRenderedPageBreak/>
        <w:t>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2AA0B2E0" w14:textId="77777777" w:rsidR="00596A75" w:rsidRPr="00596A75" w:rsidRDefault="00596A75" w:rsidP="00596A75">
      <w:pPr>
        <w:pStyle w:val="Textvbloku"/>
        <w:tabs>
          <w:tab w:val="num" w:pos="502"/>
        </w:tabs>
        <w:ind w:left="284"/>
        <w:rPr>
          <w:sz w:val="22"/>
        </w:rPr>
      </w:pPr>
    </w:p>
    <w:p w14:paraId="71FAFCA3" w14:textId="72583EE4" w:rsidR="00596A75" w:rsidRPr="00FA5C7E" w:rsidRDefault="00596A75" w:rsidP="00A34324">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A34324">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3DC80EFE" w:rsidR="002C3D2C" w:rsidRPr="00033A92" w:rsidRDefault="000E70F5" w:rsidP="000E70F5">
      <w:pPr>
        <w:tabs>
          <w:tab w:val="num" w:pos="426"/>
        </w:tabs>
        <w:spacing w:before="12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 </w:t>
      </w:r>
      <w:r w:rsidR="00856184">
        <w:rPr>
          <w:sz w:val="22"/>
          <w:szCs w:val="22"/>
        </w:rPr>
        <w:t>O</w:t>
      </w:r>
      <w:r w:rsidR="002C3D2C" w:rsidRPr="00033A92">
        <w:rPr>
          <w:sz w:val="22"/>
          <w:szCs w:val="22"/>
        </w:rPr>
        <w:t>bchodní podmínky pro VZ „</w:t>
      </w:r>
      <w:r w:rsidR="00A34324" w:rsidRPr="00A34324">
        <w:rPr>
          <w:sz w:val="22"/>
          <w:u w:val="single"/>
        </w:rPr>
        <w:t>Rekonstrukce ulice Příčná a Úzká</w:t>
      </w:r>
      <w:r w:rsidR="002C3D2C" w:rsidRPr="00033A92">
        <w:rPr>
          <w:sz w:val="22"/>
          <w:szCs w:val="22"/>
        </w:rPr>
        <w:t xml:space="preserve">" </w:t>
      </w:r>
      <w:r w:rsidR="002C3D2C" w:rsidRPr="00033A92">
        <w:rPr>
          <w:rStyle w:val="Siln"/>
          <w:b w:val="0"/>
          <w:sz w:val="22"/>
          <w:szCs w:val="22"/>
        </w:rPr>
        <w:t>(</w:t>
      </w:r>
      <w:r w:rsidR="006A300F">
        <w:rPr>
          <w:rStyle w:val="Siln"/>
          <w:b w:val="0"/>
          <w:sz w:val="22"/>
          <w:szCs w:val="22"/>
        </w:rPr>
        <w:t>v jiných ustanoveních smlouvy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7CB2A459" w14:textId="2ED82B30" w:rsidR="00D107E7" w:rsidRPr="00A34324" w:rsidRDefault="000E70F5" w:rsidP="00A34324">
      <w:pPr>
        <w:pStyle w:val="Textvbloku"/>
        <w:ind w:left="284"/>
        <w:rPr>
          <w:sz w:val="22"/>
        </w:rPr>
      </w:pPr>
      <w:r w:rsidRPr="00A34324">
        <w:rPr>
          <w:sz w:val="22"/>
        </w:rPr>
        <w:t>Příloha</w:t>
      </w:r>
      <w:r w:rsidR="00D107E7" w:rsidRPr="00A34324">
        <w:rPr>
          <w:sz w:val="22"/>
        </w:rPr>
        <w:t xml:space="preserve"> č. 2 </w:t>
      </w:r>
      <w:r w:rsidRPr="00A34324">
        <w:rPr>
          <w:sz w:val="22"/>
        </w:rPr>
        <w:t>N</w:t>
      </w:r>
      <w:r w:rsidR="00D107E7" w:rsidRPr="00A34324">
        <w:rPr>
          <w:sz w:val="22"/>
        </w:rPr>
        <w:t xml:space="preserve">aceněný </w:t>
      </w:r>
      <w:r w:rsidR="002C0D03" w:rsidRPr="00A34324">
        <w:rPr>
          <w:sz w:val="22"/>
        </w:rPr>
        <w:t xml:space="preserve">soupis stavebních prací, dodávek a služeb s </w:t>
      </w:r>
      <w:r w:rsidR="00D107E7" w:rsidRPr="00A34324">
        <w:rPr>
          <w:sz w:val="22"/>
        </w:rPr>
        <w:t>výkaz</w:t>
      </w:r>
      <w:r w:rsidR="002C0D03" w:rsidRPr="00A34324">
        <w:rPr>
          <w:sz w:val="22"/>
        </w:rPr>
        <w:t>em</w:t>
      </w:r>
      <w:r w:rsidR="00D107E7" w:rsidRPr="00A34324">
        <w:rPr>
          <w:sz w:val="22"/>
        </w:rPr>
        <w:t xml:space="preserve"> výměr (položkový rozpočet)</w:t>
      </w:r>
    </w:p>
    <w:p w14:paraId="02D346B2" w14:textId="77777777" w:rsidR="00C037EB" w:rsidRDefault="00D107E7" w:rsidP="00596A75">
      <w:pPr>
        <w:tabs>
          <w:tab w:val="num" w:pos="426"/>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 xml:space="preserve">v tomto odstavci s tím, že    </w:t>
      </w:r>
      <w:r w:rsidR="00C037EB">
        <w:rPr>
          <w:sz w:val="22"/>
          <w:szCs w:val="22"/>
        </w:rPr>
        <w:t xml:space="preserve">  </w:t>
      </w:r>
    </w:p>
    <w:p w14:paraId="7E4BDB06" w14:textId="77777777" w:rsidR="00D107E7" w:rsidRPr="00A34324" w:rsidRDefault="00C037EB" w:rsidP="00596A75">
      <w:pPr>
        <w:tabs>
          <w:tab w:val="num" w:pos="426"/>
        </w:tabs>
        <w:jc w:val="both"/>
        <w:rPr>
          <w:sz w:val="22"/>
          <w:szCs w:val="22"/>
        </w:rPr>
      </w:pPr>
      <w:r>
        <w:rPr>
          <w:sz w:val="22"/>
          <w:szCs w:val="22"/>
        </w:rPr>
        <w:t xml:space="preserve">      </w:t>
      </w:r>
      <w:r w:rsidR="00D107E7" w:rsidRPr="00A34324">
        <w:rPr>
          <w:sz w:val="22"/>
          <w:szCs w:val="22"/>
        </w:rPr>
        <w:t>listina smlouvy o dílo má prioritu před přílohami.</w:t>
      </w:r>
    </w:p>
    <w:p w14:paraId="3F1E7682" w14:textId="77777777" w:rsidR="002C3D2C" w:rsidRPr="00A34324" w:rsidRDefault="002C3D2C" w:rsidP="00D107E7">
      <w:pPr>
        <w:pStyle w:val="Textvbloku"/>
        <w:ind w:left="284"/>
        <w:rPr>
          <w:sz w:val="22"/>
        </w:rPr>
      </w:pPr>
    </w:p>
    <w:p w14:paraId="7CDED301" w14:textId="2E236838" w:rsidR="00331DBB" w:rsidRPr="00A34324" w:rsidRDefault="00331DBB" w:rsidP="00A34324">
      <w:pPr>
        <w:pStyle w:val="Textvbloku"/>
        <w:numPr>
          <w:ilvl w:val="0"/>
          <w:numId w:val="1"/>
        </w:numPr>
        <w:rPr>
          <w:color w:val="000000"/>
          <w:w w:val="0"/>
          <w:sz w:val="22"/>
        </w:rPr>
      </w:pPr>
      <w:r w:rsidRPr="00A34324">
        <w:rPr>
          <w:color w:val="000000"/>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1F61ED9C" w:rsidR="00331DBB" w:rsidRPr="00A211A6" w:rsidRDefault="00A34324" w:rsidP="00331DBB">
      <w:pPr>
        <w:pStyle w:val="Textvbloku"/>
        <w:ind w:left="284"/>
        <w:rPr>
          <w:sz w:val="22"/>
        </w:rPr>
      </w:pPr>
      <w:r w:rsidRPr="00A34324">
        <w:rPr>
          <w:color w:val="000000"/>
          <w:w w:val="0"/>
          <w:sz w:val="22"/>
        </w:rPr>
        <w:t xml:space="preserve"> </w:t>
      </w:r>
      <w:r w:rsidR="00331DBB" w:rsidRPr="00A34324">
        <w:rPr>
          <w:color w:val="000000"/>
          <w:w w:val="0"/>
          <w:sz w:val="22"/>
        </w:rPr>
        <w:t>Smlouvu a veškeré její dodatky ve lhůtě stanovené citovaným zákonem zašle k uveřejnění objednatel.</w:t>
      </w:r>
    </w:p>
    <w:p w14:paraId="7B3B1E7E" w14:textId="77777777" w:rsidR="00331DBB" w:rsidRPr="00A211A6" w:rsidRDefault="00331DBB" w:rsidP="00331DBB">
      <w:pPr>
        <w:pStyle w:val="Textvbloku"/>
        <w:tabs>
          <w:tab w:val="num" w:pos="284"/>
        </w:tabs>
        <w:ind w:left="360"/>
        <w:rPr>
          <w:sz w:val="22"/>
        </w:rPr>
      </w:pPr>
    </w:p>
    <w:p w14:paraId="13702FE2" w14:textId="77777777" w:rsidR="000D1881" w:rsidRDefault="000D1881" w:rsidP="00A34324">
      <w:pPr>
        <w:pStyle w:val="Textvbloku"/>
        <w:numPr>
          <w:ilvl w:val="0"/>
          <w:numId w:val="1"/>
        </w:numPr>
        <w:tabs>
          <w:tab w:val="clear" w:pos="360"/>
          <w:tab w:val="num" w:pos="284"/>
        </w:tabs>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51E9AEB1" w14:textId="77777777" w:rsidR="00FD0D96" w:rsidRDefault="00FD0D96" w:rsidP="00596A75">
      <w:pPr>
        <w:pStyle w:val="Textvbloku"/>
        <w:rPr>
          <w:sz w:val="22"/>
        </w:rPr>
      </w:pPr>
    </w:p>
    <w:p w14:paraId="0CDFA1FB" w14:textId="77777777" w:rsidR="000D1881" w:rsidRDefault="000D1881" w:rsidP="00A34324">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7A55E050" w14:textId="5812B5A2" w:rsidR="00FD0D96" w:rsidRDefault="000D1881" w:rsidP="000D1881">
      <w:pPr>
        <w:pStyle w:val="Textvbloku"/>
        <w:rPr>
          <w:sz w:val="22"/>
        </w:rPr>
      </w:pPr>
      <w:r>
        <w:rPr>
          <w:sz w:val="22"/>
        </w:rPr>
        <w:t xml:space="preserve">     ob</w:t>
      </w:r>
      <w:r w:rsidR="00397CA8">
        <w:rPr>
          <w:sz w:val="22"/>
        </w:rPr>
        <w:t>jednatel obdrží tři vyhotovení.</w:t>
      </w:r>
    </w:p>
    <w:p w14:paraId="60CEF937" w14:textId="4337B439" w:rsidR="00782508" w:rsidRDefault="00782508" w:rsidP="000D1881">
      <w:pPr>
        <w:pStyle w:val="Textvbloku"/>
        <w:rPr>
          <w:sz w:val="22"/>
        </w:rPr>
      </w:pPr>
    </w:p>
    <w:p w14:paraId="219BCA75" w14:textId="77777777" w:rsidR="00351C2C" w:rsidRDefault="00351C2C" w:rsidP="000D1881">
      <w:pPr>
        <w:pStyle w:val="Textvbloku"/>
        <w:rPr>
          <w:sz w:val="22"/>
        </w:rPr>
      </w:pPr>
    </w:p>
    <w:p w14:paraId="4B8B5DDD" w14:textId="40A21F95" w:rsidR="00FD0D96" w:rsidRDefault="00FD0D96" w:rsidP="000D1881">
      <w:pPr>
        <w:pStyle w:val="Textvbloku"/>
        <w:rPr>
          <w:sz w:val="22"/>
        </w:rPr>
      </w:pPr>
    </w:p>
    <w:tbl>
      <w:tblPr>
        <w:tblW w:w="9225" w:type="dxa"/>
        <w:tblInd w:w="354" w:type="dxa"/>
        <w:tblLayout w:type="fixed"/>
        <w:tblCellMar>
          <w:left w:w="70" w:type="dxa"/>
          <w:right w:w="70" w:type="dxa"/>
        </w:tblCellMar>
        <w:tblLook w:val="04A0" w:firstRow="1" w:lastRow="0" w:firstColumn="1" w:lastColumn="0" w:noHBand="0" w:noVBand="1"/>
      </w:tblPr>
      <w:tblGrid>
        <w:gridCol w:w="9225"/>
      </w:tblGrid>
      <w:tr w:rsidR="00A34324" w:rsidRPr="00F75FE7" w14:paraId="7C57B287" w14:textId="77777777" w:rsidTr="00A34324">
        <w:trPr>
          <w:trHeight w:val="405"/>
        </w:trPr>
        <w:tc>
          <w:tcPr>
            <w:tcW w:w="9225" w:type="dxa"/>
            <w:tcBorders>
              <w:top w:val="single" w:sz="4" w:space="0" w:color="000000"/>
              <w:left w:val="single" w:sz="4" w:space="0" w:color="000000"/>
              <w:bottom w:val="nil"/>
              <w:right w:val="single" w:sz="4" w:space="0" w:color="000000"/>
            </w:tcBorders>
            <w:hideMark/>
          </w:tcPr>
          <w:p w14:paraId="61CC7956" w14:textId="77777777" w:rsidR="00A34324" w:rsidRPr="00F75FE7" w:rsidRDefault="00A34324" w:rsidP="00A34324">
            <w:pPr>
              <w:snapToGrid w:val="0"/>
              <w:spacing w:line="276" w:lineRule="auto"/>
              <w:ind w:left="142"/>
              <w:jc w:val="center"/>
              <w:rPr>
                <w:b/>
                <w:sz w:val="22"/>
                <w:szCs w:val="22"/>
                <w:lang w:eastAsia="en-US"/>
              </w:rPr>
            </w:pPr>
            <w:r w:rsidRPr="00F75FE7">
              <w:rPr>
                <w:sz w:val="22"/>
                <w:szCs w:val="22"/>
                <w:lang w:eastAsia="en-US"/>
              </w:rPr>
              <w:t>Doložka dle § 41 z.č. 128/2000 Sb., o obcích (obecní zřízení)</w:t>
            </w:r>
          </w:p>
        </w:tc>
      </w:tr>
      <w:tr w:rsidR="00A34324" w:rsidRPr="00F75FE7" w14:paraId="117A5BB6" w14:textId="77777777" w:rsidTr="00A34324">
        <w:tc>
          <w:tcPr>
            <w:tcW w:w="9225" w:type="dxa"/>
            <w:tcBorders>
              <w:top w:val="nil"/>
              <w:left w:val="single" w:sz="4" w:space="0" w:color="000000"/>
              <w:bottom w:val="nil"/>
              <w:right w:val="single" w:sz="4" w:space="0" w:color="000000"/>
            </w:tcBorders>
            <w:hideMark/>
          </w:tcPr>
          <w:p w14:paraId="4B68E086" w14:textId="77777777" w:rsidR="00A34324" w:rsidRPr="00F75FE7" w:rsidRDefault="00A34324" w:rsidP="003E372E">
            <w:pPr>
              <w:pStyle w:val="Nadpis3"/>
              <w:snapToGrid w:val="0"/>
              <w:spacing w:line="276" w:lineRule="auto"/>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A34324" w:rsidRPr="00F75FE7" w14:paraId="72FECFE2" w14:textId="77777777" w:rsidTr="00A34324">
        <w:trPr>
          <w:trHeight w:val="590"/>
        </w:trPr>
        <w:tc>
          <w:tcPr>
            <w:tcW w:w="9225" w:type="dxa"/>
            <w:tcBorders>
              <w:top w:val="nil"/>
              <w:left w:val="single" w:sz="4" w:space="0" w:color="000000"/>
              <w:bottom w:val="single" w:sz="4" w:space="0" w:color="000000"/>
              <w:right w:val="single" w:sz="4" w:space="0" w:color="000000"/>
            </w:tcBorders>
            <w:hideMark/>
          </w:tcPr>
          <w:p w14:paraId="1E1CFF3B" w14:textId="77777777" w:rsidR="00A34324" w:rsidRPr="00F75FE7" w:rsidRDefault="00A34324" w:rsidP="003E372E">
            <w:pPr>
              <w:spacing w:line="276" w:lineRule="auto"/>
              <w:jc w:val="center"/>
              <w:rPr>
                <w:sz w:val="22"/>
                <w:szCs w:val="22"/>
                <w:lang w:eastAsia="en-US"/>
              </w:rPr>
            </w:pPr>
            <w:r w:rsidRPr="00F75FE7">
              <w:rPr>
                <w:sz w:val="22"/>
                <w:szCs w:val="22"/>
                <w:lang w:eastAsia="en-US"/>
              </w:rPr>
              <w:t>schůze konaná dne</w:t>
            </w:r>
          </w:p>
          <w:p w14:paraId="5978310E" w14:textId="77777777" w:rsidR="00A34324" w:rsidRPr="00F75FE7" w:rsidRDefault="00A34324" w:rsidP="003E372E">
            <w:pPr>
              <w:spacing w:line="276" w:lineRule="auto"/>
              <w:jc w:val="center"/>
              <w:rPr>
                <w:sz w:val="22"/>
                <w:szCs w:val="22"/>
                <w:lang w:eastAsia="en-US"/>
              </w:rPr>
            </w:pPr>
            <w:r w:rsidRPr="00F75FE7">
              <w:rPr>
                <w:sz w:val="22"/>
                <w:szCs w:val="22"/>
                <w:lang w:eastAsia="en-US"/>
              </w:rPr>
              <w:t>č. usnesení  /R/</w:t>
            </w:r>
          </w:p>
        </w:tc>
      </w:tr>
    </w:tbl>
    <w:p w14:paraId="26A2752A" w14:textId="4175A486" w:rsidR="00A34324" w:rsidRDefault="00A34324" w:rsidP="000D1881">
      <w:pPr>
        <w:pStyle w:val="Textvbloku"/>
        <w:rPr>
          <w:sz w:val="22"/>
        </w:rPr>
      </w:pPr>
    </w:p>
    <w:p w14:paraId="59358178" w14:textId="70B2AEE9" w:rsidR="00A34324" w:rsidRDefault="00A34324" w:rsidP="000D1881">
      <w:pPr>
        <w:pStyle w:val="Textvbloku"/>
        <w:rPr>
          <w:sz w:val="22"/>
        </w:rPr>
      </w:pPr>
    </w:p>
    <w:p w14:paraId="11ED1AA2" w14:textId="77777777" w:rsidR="00351C2C" w:rsidRDefault="00351C2C" w:rsidP="000D1881">
      <w:pPr>
        <w:pStyle w:val="Textvbloku"/>
        <w:rPr>
          <w:sz w:val="22"/>
        </w:rPr>
      </w:pPr>
    </w:p>
    <w:p w14:paraId="660E2A42" w14:textId="758190E5" w:rsidR="000D1881" w:rsidRDefault="000D1881" w:rsidP="00A34324">
      <w:pPr>
        <w:pStyle w:val="Textvbloku"/>
        <w:ind w:left="284"/>
        <w:rPr>
          <w:sz w:val="22"/>
        </w:rPr>
      </w:pPr>
      <w:r>
        <w:rPr>
          <w:sz w:val="22"/>
        </w:rPr>
        <w:t>V</w:t>
      </w:r>
      <w:r w:rsidR="00D71F8B">
        <w:rPr>
          <w:sz w:val="22"/>
        </w:rPr>
        <w:t>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bookmarkStart w:id="3" w:name="_GoBack"/>
      <w:bookmarkEnd w:id="3"/>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226EF4">
        <w:rPr>
          <w:sz w:val="22"/>
        </w:rPr>
        <w:t xml:space="preserve">        </w:t>
      </w:r>
      <w:r w:rsidR="00A34324">
        <w:rPr>
          <w:sz w:val="22"/>
        </w:rPr>
        <w:t xml:space="preserve">   </w:t>
      </w:r>
      <w:r w:rsidR="00226EF4">
        <w:rPr>
          <w:sz w:val="22"/>
        </w:rPr>
        <w:t xml:space="preserve"> </w:t>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A34324">
      <w:pPr>
        <w:pStyle w:val="Textvbloku"/>
        <w:tabs>
          <w:tab w:val="left" w:pos="5670"/>
        </w:tabs>
        <w:ind w:left="284"/>
        <w:rPr>
          <w:sz w:val="22"/>
        </w:rPr>
      </w:pPr>
    </w:p>
    <w:p w14:paraId="4274DA5E" w14:textId="4F853229" w:rsidR="000D1881" w:rsidRDefault="00C037EB" w:rsidP="00A34324">
      <w:pPr>
        <w:pStyle w:val="Textvbloku"/>
        <w:tabs>
          <w:tab w:val="left" w:pos="5670"/>
        </w:tabs>
        <w:ind w:left="284"/>
        <w:rPr>
          <w:sz w:val="22"/>
        </w:rPr>
      </w:pPr>
      <w:r>
        <w:rPr>
          <w:sz w:val="22"/>
        </w:rPr>
        <w:t xml:space="preserve">Za objednatele:                                                     </w:t>
      </w:r>
      <w:r w:rsidR="00A34324">
        <w:rPr>
          <w:sz w:val="22"/>
        </w:rPr>
        <w:t xml:space="preserve">    </w:t>
      </w:r>
      <w:r>
        <w:rPr>
          <w:sz w:val="22"/>
        </w:rPr>
        <w:t xml:space="preserve">   </w:t>
      </w:r>
      <w:r w:rsidR="000D1881">
        <w:rPr>
          <w:sz w:val="22"/>
        </w:rPr>
        <w:t>Za zhotovitele:</w:t>
      </w:r>
    </w:p>
    <w:p w14:paraId="17EA2B95" w14:textId="77777777" w:rsidR="000D1881" w:rsidRDefault="000D1881" w:rsidP="00A34324">
      <w:pPr>
        <w:pStyle w:val="Textvbloku"/>
        <w:tabs>
          <w:tab w:val="left" w:pos="5670"/>
        </w:tabs>
        <w:ind w:left="284"/>
        <w:rPr>
          <w:b/>
          <w:bCs/>
          <w:sz w:val="22"/>
        </w:rPr>
      </w:pPr>
    </w:p>
    <w:p w14:paraId="0D96A808" w14:textId="4C5AFC48" w:rsidR="00D63E98" w:rsidRPr="00397CA8" w:rsidRDefault="00D107E7" w:rsidP="00A34324">
      <w:pPr>
        <w:pStyle w:val="Textvbloku"/>
        <w:ind w:left="284"/>
        <w:rPr>
          <w:b/>
          <w:sz w:val="22"/>
        </w:rPr>
      </w:pP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A34324">
      <w:pPr>
        <w:pStyle w:val="Textvbloku"/>
        <w:ind w:left="284"/>
        <w:rPr>
          <w:sz w:val="22"/>
        </w:rPr>
      </w:pPr>
    </w:p>
    <w:p w14:paraId="20B2887B" w14:textId="77777777" w:rsidR="00397CA8" w:rsidRDefault="00397CA8" w:rsidP="00A34324">
      <w:pPr>
        <w:pStyle w:val="Textvbloku"/>
        <w:ind w:left="284"/>
        <w:rPr>
          <w:sz w:val="22"/>
        </w:rPr>
      </w:pPr>
    </w:p>
    <w:p w14:paraId="7C2AAC40" w14:textId="77777777" w:rsidR="00397CA8" w:rsidRDefault="00397CA8" w:rsidP="00A34324">
      <w:pPr>
        <w:pStyle w:val="Textvbloku"/>
        <w:ind w:left="284"/>
        <w:rPr>
          <w:sz w:val="22"/>
        </w:rPr>
      </w:pPr>
    </w:p>
    <w:p w14:paraId="0C1EFDBA" w14:textId="77777777" w:rsidR="000D1881" w:rsidRDefault="00C037EB" w:rsidP="00A34324">
      <w:pPr>
        <w:pStyle w:val="Textvbloku"/>
        <w:ind w:left="284"/>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BF88065" w14:textId="1153091A" w:rsidR="00130921" w:rsidRPr="00A36E1A" w:rsidRDefault="00D107E7" w:rsidP="00A34324">
      <w:pPr>
        <w:pStyle w:val="Textvbloku"/>
        <w:tabs>
          <w:tab w:val="left" w:pos="5670"/>
        </w:tabs>
        <w:ind w:left="284"/>
        <w:rPr>
          <w:bCs/>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sidR="00C037EB">
        <w:rPr>
          <w:sz w:val="22"/>
        </w:rPr>
        <w:t xml:space="preserve">                                                                      </w:t>
      </w:r>
      <w:r w:rsidR="00A34324">
        <w:rPr>
          <w:sz w:val="22"/>
        </w:rPr>
        <w:t xml:space="preserve">   </w:t>
      </w:r>
      <w:r w:rsidR="00C037EB">
        <w:rPr>
          <w:sz w:val="22"/>
        </w:rPr>
        <w:t xml:space="preserv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sectPr w:rsidR="00130921" w:rsidRPr="00A36E1A" w:rsidSect="00AB6105">
      <w:headerReference w:type="default" r:id="rId9"/>
      <w:footerReference w:type="default" r:id="rId10"/>
      <w:pgSz w:w="12240" w:h="15840"/>
      <w:pgMar w:top="993" w:right="1417" w:bottom="1134" w:left="1418" w:header="56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F0486" w14:textId="77777777" w:rsidR="00451922" w:rsidRDefault="00451922">
      <w:r>
        <w:separator/>
      </w:r>
    </w:p>
  </w:endnote>
  <w:endnote w:type="continuationSeparator" w:id="0">
    <w:p w14:paraId="4BFBFDDF" w14:textId="77777777" w:rsidR="00451922" w:rsidRDefault="00451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FF497" w14:textId="3524E836" w:rsidR="002C0D03" w:rsidRDefault="002C0D0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4974CE">
      <w:rPr>
        <w:rStyle w:val="slostrnky"/>
        <w:noProof/>
      </w:rPr>
      <w:t>8</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9ACCB" w14:textId="77777777" w:rsidR="00451922" w:rsidRDefault="00451922">
      <w:r>
        <w:separator/>
      </w:r>
    </w:p>
  </w:footnote>
  <w:footnote w:type="continuationSeparator" w:id="0">
    <w:p w14:paraId="3A38B2BC" w14:textId="77777777" w:rsidR="00451922" w:rsidRDefault="00451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FBD4E" w14:textId="48D3C5AA" w:rsidR="002C0D03" w:rsidRDefault="00B26055">
    <w:pPr>
      <w:pStyle w:val="Zhlav"/>
      <w:tabs>
        <w:tab w:val="clear" w:pos="9072"/>
      </w:tabs>
      <w:jc w:val="left"/>
    </w:pPr>
    <w:r>
      <w:rPr>
        <w:noProof/>
      </w:rPr>
      <w:drawing>
        <wp:inline distT="0" distB="0" distL="0" distR="0" wp14:anchorId="7F52DE60" wp14:editId="2929FDFD">
          <wp:extent cx="1877695" cy="438785"/>
          <wp:effectExtent l="0" t="0" r="8255" b="0"/>
          <wp:docPr id="2" name="Obrázek 2"/>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38785"/>
                  </a:xfrm>
                  <a:prstGeom prst="rect">
                    <a:avLst/>
                  </a:prstGeom>
                  <a:noFill/>
                </pic:spPr>
              </pic:pic>
            </a:graphicData>
          </a:graphic>
        </wp:inline>
      </w:drawing>
    </w:r>
    <w:r w:rsidR="002C0D03">
      <w:tab/>
    </w:r>
  </w:p>
  <w:p w14:paraId="348E48C1" w14:textId="77777777" w:rsidR="002C0D03" w:rsidRDefault="002C0D03">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F3A2362"/>
    <w:multiLevelType w:val="hybridMultilevel"/>
    <w:tmpl w:val="4768B438"/>
    <w:lvl w:ilvl="0" w:tplc="42B8E694">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 w15:restartNumberingAfterBreak="0">
    <w:nsid w:val="23192B18"/>
    <w:multiLevelType w:val="hybridMultilevel"/>
    <w:tmpl w:val="FF609270"/>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B935477"/>
    <w:multiLevelType w:val="hybridMultilevel"/>
    <w:tmpl w:val="25E893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7"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8" w15:restartNumberingAfterBreak="0">
    <w:nsid w:val="78FD555D"/>
    <w:multiLevelType w:val="hybridMultilevel"/>
    <w:tmpl w:val="755CAF42"/>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97C6AA8"/>
    <w:multiLevelType w:val="hybridMultilevel"/>
    <w:tmpl w:val="1AAA2B94"/>
    <w:lvl w:ilvl="0" w:tplc="47CCED46">
      <w:start w:val="2"/>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7"/>
  </w:num>
  <w:num w:numId="6">
    <w:abstractNumId w:val="8"/>
  </w:num>
  <w:num w:numId="7">
    <w:abstractNumId w:val="6"/>
  </w:num>
  <w:num w:numId="8">
    <w:abstractNumId w:val="3"/>
  </w:num>
  <w:num w:numId="9">
    <w:abstractNumId w:val="9"/>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pMqlnP/ETH/zFgvNJFrMcf3dF8W7AFdXB6YdZiTDUEfe+uL0kHfccUL1/4vAvdVILL/seRCD+XgF9jhC2NDVgw==" w:salt="MfiL0B94XuA8xmAzp5n/eg=="/>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15140"/>
    <w:rsid w:val="00020301"/>
    <w:rsid w:val="00024EE3"/>
    <w:rsid w:val="0003013B"/>
    <w:rsid w:val="00033A92"/>
    <w:rsid w:val="00052504"/>
    <w:rsid w:val="000615EB"/>
    <w:rsid w:val="00062DF3"/>
    <w:rsid w:val="000648AB"/>
    <w:rsid w:val="000650F3"/>
    <w:rsid w:val="000768CE"/>
    <w:rsid w:val="000A2FC9"/>
    <w:rsid w:val="000A6FD1"/>
    <w:rsid w:val="000B350D"/>
    <w:rsid w:val="000B373F"/>
    <w:rsid w:val="000D00AC"/>
    <w:rsid w:val="000D1881"/>
    <w:rsid w:val="000E14B2"/>
    <w:rsid w:val="000E70F5"/>
    <w:rsid w:val="000E7EAC"/>
    <w:rsid w:val="000F2DBD"/>
    <w:rsid w:val="001015B8"/>
    <w:rsid w:val="00113B43"/>
    <w:rsid w:val="001158D1"/>
    <w:rsid w:val="00115CFF"/>
    <w:rsid w:val="00117B2A"/>
    <w:rsid w:val="001307B9"/>
    <w:rsid w:val="00130921"/>
    <w:rsid w:val="00131C88"/>
    <w:rsid w:val="001379C3"/>
    <w:rsid w:val="001651D8"/>
    <w:rsid w:val="0016588D"/>
    <w:rsid w:val="001831EA"/>
    <w:rsid w:val="00186B8E"/>
    <w:rsid w:val="00192A20"/>
    <w:rsid w:val="0019531E"/>
    <w:rsid w:val="0019551E"/>
    <w:rsid w:val="001B3EDB"/>
    <w:rsid w:val="001B5EC4"/>
    <w:rsid w:val="001D368A"/>
    <w:rsid w:val="001E4C21"/>
    <w:rsid w:val="001E7836"/>
    <w:rsid w:val="001E7D9E"/>
    <w:rsid w:val="002134CF"/>
    <w:rsid w:val="00220DF0"/>
    <w:rsid w:val="002225E5"/>
    <w:rsid w:val="00224A7D"/>
    <w:rsid w:val="00226EF4"/>
    <w:rsid w:val="00240C15"/>
    <w:rsid w:val="00264EC5"/>
    <w:rsid w:val="00273D1B"/>
    <w:rsid w:val="00274BB7"/>
    <w:rsid w:val="002822C5"/>
    <w:rsid w:val="00291C23"/>
    <w:rsid w:val="002952D4"/>
    <w:rsid w:val="00296F8A"/>
    <w:rsid w:val="002A73E5"/>
    <w:rsid w:val="002C0D03"/>
    <w:rsid w:val="002C3D2C"/>
    <w:rsid w:val="002E51D1"/>
    <w:rsid w:val="002F245B"/>
    <w:rsid w:val="002F71CC"/>
    <w:rsid w:val="002F7619"/>
    <w:rsid w:val="00304402"/>
    <w:rsid w:val="0031124D"/>
    <w:rsid w:val="003119A1"/>
    <w:rsid w:val="003119BB"/>
    <w:rsid w:val="00315BD3"/>
    <w:rsid w:val="00331DBB"/>
    <w:rsid w:val="00337D93"/>
    <w:rsid w:val="0034196E"/>
    <w:rsid w:val="00343373"/>
    <w:rsid w:val="00351C2C"/>
    <w:rsid w:val="00386E75"/>
    <w:rsid w:val="00397CA8"/>
    <w:rsid w:val="003B6946"/>
    <w:rsid w:val="003C16BD"/>
    <w:rsid w:val="003D3F22"/>
    <w:rsid w:val="003E2442"/>
    <w:rsid w:val="003F599E"/>
    <w:rsid w:val="00403263"/>
    <w:rsid w:val="00404C96"/>
    <w:rsid w:val="00413929"/>
    <w:rsid w:val="00417E4A"/>
    <w:rsid w:val="004217F1"/>
    <w:rsid w:val="004225B2"/>
    <w:rsid w:val="00426436"/>
    <w:rsid w:val="00436DEC"/>
    <w:rsid w:val="00451922"/>
    <w:rsid w:val="004576D5"/>
    <w:rsid w:val="0045794E"/>
    <w:rsid w:val="00460AAC"/>
    <w:rsid w:val="0047146E"/>
    <w:rsid w:val="004854A5"/>
    <w:rsid w:val="00491532"/>
    <w:rsid w:val="004974CE"/>
    <w:rsid w:val="004A279E"/>
    <w:rsid w:val="004A468F"/>
    <w:rsid w:val="004A679E"/>
    <w:rsid w:val="004B54B3"/>
    <w:rsid w:val="004C24E2"/>
    <w:rsid w:val="004D0C42"/>
    <w:rsid w:val="004D3849"/>
    <w:rsid w:val="004D71C3"/>
    <w:rsid w:val="004E0FC7"/>
    <w:rsid w:val="004E2782"/>
    <w:rsid w:val="004E4A06"/>
    <w:rsid w:val="004F4663"/>
    <w:rsid w:val="004F527B"/>
    <w:rsid w:val="004F53D9"/>
    <w:rsid w:val="00502F80"/>
    <w:rsid w:val="00504070"/>
    <w:rsid w:val="00505332"/>
    <w:rsid w:val="0052253B"/>
    <w:rsid w:val="005235CC"/>
    <w:rsid w:val="00536B38"/>
    <w:rsid w:val="00537926"/>
    <w:rsid w:val="00541418"/>
    <w:rsid w:val="00544B9E"/>
    <w:rsid w:val="00556CD0"/>
    <w:rsid w:val="005649D7"/>
    <w:rsid w:val="00572E62"/>
    <w:rsid w:val="0058236F"/>
    <w:rsid w:val="00584664"/>
    <w:rsid w:val="00596A75"/>
    <w:rsid w:val="005A2EBA"/>
    <w:rsid w:val="005C2B68"/>
    <w:rsid w:val="005E6B5B"/>
    <w:rsid w:val="00605E42"/>
    <w:rsid w:val="006109BE"/>
    <w:rsid w:val="0062283D"/>
    <w:rsid w:val="00632A49"/>
    <w:rsid w:val="006436E7"/>
    <w:rsid w:val="006449F1"/>
    <w:rsid w:val="00646BBF"/>
    <w:rsid w:val="00687E70"/>
    <w:rsid w:val="006911A3"/>
    <w:rsid w:val="0069565D"/>
    <w:rsid w:val="006A300F"/>
    <w:rsid w:val="006A7701"/>
    <w:rsid w:val="006B3257"/>
    <w:rsid w:val="006C5478"/>
    <w:rsid w:val="006C72AF"/>
    <w:rsid w:val="006E31C3"/>
    <w:rsid w:val="006E3386"/>
    <w:rsid w:val="006E49DB"/>
    <w:rsid w:val="006E67F2"/>
    <w:rsid w:val="006F1A8B"/>
    <w:rsid w:val="006F3B7F"/>
    <w:rsid w:val="006F4720"/>
    <w:rsid w:val="006F51F9"/>
    <w:rsid w:val="006F5974"/>
    <w:rsid w:val="006F7C06"/>
    <w:rsid w:val="007056B6"/>
    <w:rsid w:val="00705C5A"/>
    <w:rsid w:val="0070640B"/>
    <w:rsid w:val="00713BA6"/>
    <w:rsid w:val="007141C0"/>
    <w:rsid w:val="00727A86"/>
    <w:rsid w:val="007318EB"/>
    <w:rsid w:val="00740D29"/>
    <w:rsid w:val="00744114"/>
    <w:rsid w:val="0074759E"/>
    <w:rsid w:val="00750511"/>
    <w:rsid w:val="00754ED5"/>
    <w:rsid w:val="0076283E"/>
    <w:rsid w:val="00773CB2"/>
    <w:rsid w:val="007740E5"/>
    <w:rsid w:val="00782508"/>
    <w:rsid w:val="007A591E"/>
    <w:rsid w:val="007B3ED6"/>
    <w:rsid w:val="007B49E9"/>
    <w:rsid w:val="007B6564"/>
    <w:rsid w:val="007D0A88"/>
    <w:rsid w:val="007D3A85"/>
    <w:rsid w:val="007E35A5"/>
    <w:rsid w:val="007F35E1"/>
    <w:rsid w:val="008270D8"/>
    <w:rsid w:val="00832654"/>
    <w:rsid w:val="00836AA0"/>
    <w:rsid w:val="008457BF"/>
    <w:rsid w:val="008547D0"/>
    <w:rsid w:val="00855B45"/>
    <w:rsid w:val="00856184"/>
    <w:rsid w:val="00860FA4"/>
    <w:rsid w:val="0086127D"/>
    <w:rsid w:val="0086553D"/>
    <w:rsid w:val="0087344E"/>
    <w:rsid w:val="0087717B"/>
    <w:rsid w:val="008A1B7D"/>
    <w:rsid w:val="008A5E1F"/>
    <w:rsid w:val="008A5E65"/>
    <w:rsid w:val="008A76BF"/>
    <w:rsid w:val="008B731D"/>
    <w:rsid w:val="008B74CE"/>
    <w:rsid w:val="008D004F"/>
    <w:rsid w:val="008E734C"/>
    <w:rsid w:val="008F3841"/>
    <w:rsid w:val="00907EB5"/>
    <w:rsid w:val="00922677"/>
    <w:rsid w:val="00926148"/>
    <w:rsid w:val="00926331"/>
    <w:rsid w:val="009263F4"/>
    <w:rsid w:val="00937B02"/>
    <w:rsid w:val="009460D4"/>
    <w:rsid w:val="00946729"/>
    <w:rsid w:val="0094740B"/>
    <w:rsid w:val="009522D4"/>
    <w:rsid w:val="009539BF"/>
    <w:rsid w:val="009640A3"/>
    <w:rsid w:val="0097163A"/>
    <w:rsid w:val="00980D71"/>
    <w:rsid w:val="009842CA"/>
    <w:rsid w:val="00991D8E"/>
    <w:rsid w:val="009A0E18"/>
    <w:rsid w:val="009B03F2"/>
    <w:rsid w:val="009B0685"/>
    <w:rsid w:val="009C73F8"/>
    <w:rsid w:val="009D09E2"/>
    <w:rsid w:val="009D139C"/>
    <w:rsid w:val="009E08C7"/>
    <w:rsid w:val="00A05F3B"/>
    <w:rsid w:val="00A070C1"/>
    <w:rsid w:val="00A07F0A"/>
    <w:rsid w:val="00A11341"/>
    <w:rsid w:val="00A34324"/>
    <w:rsid w:val="00A36E1A"/>
    <w:rsid w:val="00A641A3"/>
    <w:rsid w:val="00A70D33"/>
    <w:rsid w:val="00A92C37"/>
    <w:rsid w:val="00AB5146"/>
    <w:rsid w:val="00AB6105"/>
    <w:rsid w:val="00AD03D2"/>
    <w:rsid w:val="00AF6557"/>
    <w:rsid w:val="00B000B1"/>
    <w:rsid w:val="00B23FC4"/>
    <w:rsid w:val="00B26055"/>
    <w:rsid w:val="00B36659"/>
    <w:rsid w:val="00B4163D"/>
    <w:rsid w:val="00B44693"/>
    <w:rsid w:val="00B44A2C"/>
    <w:rsid w:val="00B44A36"/>
    <w:rsid w:val="00B45B2F"/>
    <w:rsid w:val="00B468A2"/>
    <w:rsid w:val="00B4754A"/>
    <w:rsid w:val="00B50E60"/>
    <w:rsid w:val="00B60C00"/>
    <w:rsid w:val="00B60ECC"/>
    <w:rsid w:val="00B6593D"/>
    <w:rsid w:val="00B66BC7"/>
    <w:rsid w:val="00B90D81"/>
    <w:rsid w:val="00B91B19"/>
    <w:rsid w:val="00BA5F5A"/>
    <w:rsid w:val="00BC33C3"/>
    <w:rsid w:val="00BD1F83"/>
    <w:rsid w:val="00BD4900"/>
    <w:rsid w:val="00BE0CF9"/>
    <w:rsid w:val="00BF4CE0"/>
    <w:rsid w:val="00C037EB"/>
    <w:rsid w:val="00C07225"/>
    <w:rsid w:val="00C21AFB"/>
    <w:rsid w:val="00C30CE1"/>
    <w:rsid w:val="00C33F92"/>
    <w:rsid w:val="00C4323D"/>
    <w:rsid w:val="00C4798A"/>
    <w:rsid w:val="00C64A65"/>
    <w:rsid w:val="00C661C9"/>
    <w:rsid w:val="00C73AD2"/>
    <w:rsid w:val="00C92898"/>
    <w:rsid w:val="00C9631D"/>
    <w:rsid w:val="00CC44DE"/>
    <w:rsid w:val="00CC7B18"/>
    <w:rsid w:val="00CF0DDA"/>
    <w:rsid w:val="00CF142E"/>
    <w:rsid w:val="00CF6C79"/>
    <w:rsid w:val="00D00A73"/>
    <w:rsid w:val="00D07517"/>
    <w:rsid w:val="00D107E7"/>
    <w:rsid w:val="00D12DDC"/>
    <w:rsid w:val="00D15714"/>
    <w:rsid w:val="00D25AF8"/>
    <w:rsid w:val="00D47CCC"/>
    <w:rsid w:val="00D51EA4"/>
    <w:rsid w:val="00D52A12"/>
    <w:rsid w:val="00D63E98"/>
    <w:rsid w:val="00D70BD6"/>
    <w:rsid w:val="00D71F8B"/>
    <w:rsid w:val="00D858B7"/>
    <w:rsid w:val="00D97B36"/>
    <w:rsid w:val="00DA34A4"/>
    <w:rsid w:val="00DB0732"/>
    <w:rsid w:val="00DC30D7"/>
    <w:rsid w:val="00DD2437"/>
    <w:rsid w:val="00DD786F"/>
    <w:rsid w:val="00DF3F22"/>
    <w:rsid w:val="00E00F1A"/>
    <w:rsid w:val="00E01AA5"/>
    <w:rsid w:val="00E05F66"/>
    <w:rsid w:val="00E112F2"/>
    <w:rsid w:val="00E26560"/>
    <w:rsid w:val="00E32881"/>
    <w:rsid w:val="00E34C1C"/>
    <w:rsid w:val="00E36F43"/>
    <w:rsid w:val="00E4556B"/>
    <w:rsid w:val="00E6215F"/>
    <w:rsid w:val="00E73E4C"/>
    <w:rsid w:val="00E960D6"/>
    <w:rsid w:val="00EB105F"/>
    <w:rsid w:val="00EB16E6"/>
    <w:rsid w:val="00EC29CF"/>
    <w:rsid w:val="00ED0F63"/>
    <w:rsid w:val="00ED53B5"/>
    <w:rsid w:val="00F119E5"/>
    <w:rsid w:val="00F12078"/>
    <w:rsid w:val="00F146C4"/>
    <w:rsid w:val="00F21032"/>
    <w:rsid w:val="00F26893"/>
    <w:rsid w:val="00F3087A"/>
    <w:rsid w:val="00F4244B"/>
    <w:rsid w:val="00F475BE"/>
    <w:rsid w:val="00F73A4E"/>
    <w:rsid w:val="00F82C60"/>
    <w:rsid w:val="00F9184E"/>
    <w:rsid w:val="00F91892"/>
    <w:rsid w:val="00FA5C7E"/>
    <w:rsid w:val="00FB2955"/>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96A071C"/>
  <w15:docId w15:val="{F0EE7692-ED34-4F00-92DA-1C9A623C9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427463168">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7B8184-DA20-4227-8C59-30CBB561A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2932</Words>
  <Characters>17301</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20193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Alexandra Černá</cp:lastModifiedBy>
  <cp:revision>7</cp:revision>
  <cp:lastPrinted>2018-11-28T12:09:00Z</cp:lastPrinted>
  <dcterms:created xsi:type="dcterms:W3CDTF">2018-11-09T08:08:00Z</dcterms:created>
  <dcterms:modified xsi:type="dcterms:W3CDTF">2018-11-28T12:11:00Z</dcterms:modified>
</cp:coreProperties>
</file>