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9AADB" w14:textId="77777777" w:rsidR="00CF4E43" w:rsidRDefault="00CF4E43" w:rsidP="00CF4E43">
      <w:pPr>
        <w:spacing w:after="120" w:line="240" w:lineRule="auto"/>
        <w:jc w:val="center"/>
        <w:rPr>
          <w:rFonts w:ascii="Tahoma" w:eastAsia="Times New Roman" w:hAnsi="Tahoma" w:cs="Tahoma"/>
          <w:b/>
          <w:bCs/>
          <w:sz w:val="20"/>
          <w:szCs w:val="20"/>
          <w:lang w:eastAsia="sk-SK"/>
        </w:rPr>
      </w:pPr>
      <w:bookmarkStart w:id="0" w:name="_Hlk91593775"/>
      <w:r>
        <w:rPr>
          <w:rFonts w:ascii="Tahoma" w:eastAsia="Times New Roman" w:hAnsi="Tahoma" w:cs="Tahoma"/>
          <w:b/>
          <w:bCs/>
          <w:sz w:val="20"/>
          <w:szCs w:val="20"/>
          <w:lang w:eastAsia="sk-SK"/>
        </w:rPr>
        <w:t>PRÍLOHA č.6</w:t>
      </w:r>
    </w:p>
    <w:p w14:paraId="34AC7AD0" w14:textId="77777777" w:rsidR="00CF4E43" w:rsidRPr="00D83631" w:rsidRDefault="00CF4E43" w:rsidP="00CF4E43">
      <w:pPr>
        <w:spacing w:after="120" w:line="240" w:lineRule="auto"/>
        <w:jc w:val="center"/>
        <w:rPr>
          <w:rFonts w:ascii="Tahoma" w:eastAsia="Times New Roman" w:hAnsi="Tahoma" w:cs="Tahoma"/>
          <w:b/>
          <w:bCs/>
          <w:sz w:val="20"/>
          <w:szCs w:val="20"/>
          <w:lang w:eastAsia="sk-SK"/>
        </w:rPr>
      </w:pPr>
      <w:r w:rsidRPr="00D83631">
        <w:rPr>
          <w:rFonts w:ascii="Tahoma" w:eastAsia="Times New Roman" w:hAnsi="Tahoma" w:cs="Tahoma"/>
          <w:b/>
          <w:bCs/>
          <w:sz w:val="20"/>
          <w:szCs w:val="20"/>
          <w:lang w:eastAsia="sk-SK"/>
        </w:rPr>
        <w:t>ZMLUVA O DIELO</w:t>
      </w:r>
    </w:p>
    <w:p w14:paraId="57F03C93" w14:textId="77777777" w:rsidR="00CF4E43" w:rsidRPr="00D83631" w:rsidRDefault="00CF4E43" w:rsidP="00CF4E43">
      <w:pPr>
        <w:spacing w:after="120" w:line="240" w:lineRule="auto"/>
        <w:jc w:val="center"/>
        <w:rPr>
          <w:rFonts w:ascii="Tahoma" w:eastAsia="Times New Roman" w:hAnsi="Tahoma" w:cs="Tahoma"/>
          <w:sz w:val="20"/>
          <w:szCs w:val="20"/>
          <w:lang w:eastAsia="sk-SK"/>
        </w:rPr>
      </w:pPr>
      <w:r w:rsidRPr="00D83631">
        <w:rPr>
          <w:rFonts w:ascii="Tahoma" w:eastAsia="Times New Roman" w:hAnsi="Tahoma" w:cs="Tahoma"/>
          <w:sz w:val="20"/>
          <w:szCs w:val="20"/>
          <w:lang w:eastAsia="sk-SK"/>
        </w:rPr>
        <w:t>uzavretá v súlade s ustanovením § 536 a </w:t>
      </w:r>
      <w:proofErr w:type="spellStart"/>
      <w:r w:rsidRPr="00D83631">
        <w:rPr>
          <w:rFonts w:ascii="Tahoma" w:eastAsia="Times New Roman" w:hAnsi="Tahoma" w:cs="Tahoma"/>
          <w:sz w:val="20"/>
          <w:szCs w:val="20"/>
          <w:lang w:eastAsia="sk-SK"/>
        </w:rPr>
        <w:t>nasl</w:t>
      </w:r>
      <w:proofErr w:type="spellEnd"/>
      <w:r w:rsidRPr="00D83631">
        <w:rPr>
          <w:rFonts w:ascii="Tahoma" w:eastAsia="Times New Roman" w:hAnsi="Tahoma" w:cs="Tahoma"/>
          <w:sz w:val="20"/>
          <w:szCs w:val="20"/>
          <w:lang w:eastAsia="sk-SK"/>
        </w:rPr>
        <w:t>. Obchodného zákonníka</w:t>
      </w:r>
    </w:p>
    <w:p w14:paraId="3650CA64" w14:textId="77777777" w:rsidR="00CF4E43" w:rsidRPr="00D83631" w:rsidRDefault="00CF4E43" w:rsidP="00CF4E43">
      <w:pPr>
        <w:keepNext/>
        <w:spacing w:before="240" w:after="60" w:line="240" w:lineRule="auto"/>
        <w:jc w:val="center"/>
        <w:outlineLvl w:val="0"/>
        <w:rPr>
          <w:rFonts w:ascii="Tahoma" w:eastAsia="Times New Roman" w:hAnsi="Tahoma" w:cs="Tahoma"/>
          <w:b/>
          <w:bCs/>
          <w:kern w:val="32"/>
          <w:sz w:val="20"/>
          <w:szCs w:val="20"/>
          <w:lang w:eastAsia="sk-SK"/>
        </w:rPr>
      </w:pPr>
      <w:r w:rsidRPr="00D83631">
        <w:rPr>
          <w:rFonts w:ascii="Tahoma" w:eastAsia="Times New Roman" w:hAnsi="Tahoma" w:cs="Tahoma"/>
          <w:b/>
          <w:bCs/>
          <w:kern w:val="32"/>
          <w:sz w:val="20"/>
          <w:szCs w:val="20"/>
          <w:lang w:eastAsia="sk-SK"/>
        </w:rPr>
        <w:t>Čl. 1. ZMLUVNÉ STRANY</w:t>
      </w:r>
    </w:p>
    <w:p w14:paraId="547122E3" w14:textId="77777777" w:rsidR="00CF4E43" w:rsidRPr="00D83631" w:rsidRDefault="00CF4E43" w:rsidP="00CF4E43">
      <w:pPr>
        <w:spacing w:after="0" w:line="240" w:lineRule="auto"/>
        <w:jc w:val="center"/>
        <w:rPr>
          <w:rFonts w:ascii="Tahoma" w:eastAsia="Times New Roman" w:hAnsi="Tahoma" w:cs="Tahoma"/>
          <w:b/>
          <w:bCs/>
          <w:sz w:val="20"/>
          <w:szCs w:val="20"/>
          <w:lang w:eastAsia="sk-SK"/>
        </w:rPr>
      </w:pPr>
    </w:p>
    <w:p w14:paraId="13544006" w14:textId="77777777" w:rsidR="00CF4E43" w:rsidRPr="00167158" w:rsidRDefault="00CF4E43" w:rsidP="00CF4E43">
      <w:pPr>
        <w:spacing w:after="0" w:line="240" w:lineRule="auto"/>
        <w:rPr>
          <w:rFonts w:ascii="Tahoma" w:eastAsia="Times New Roman" w:hAnsi="Tahoma" w:cs="Tahoma"/>
          <w:b/>
          <w:bCs/>
          <w:sz w:val="20"/>
          <w:szCs w:val="20"/>
          <w:lang w:eastAsia="sk-SK"/>
        </w:rPr>
      </w:pPr>
      <w:r w:rsidRPr="00167158">
        <w:rPr>
          <w:rFonts w:ascii="Tahoma" w:eastAsia="Times New Roman" w:hAnsi="Tahoma" w:cs="Tahoma"/>
          <w:b/>
          <w:bCs/>
          <w:sz w:val="20"/>
          <w:szCs w:val="20"/>
          <w:lang w:eastAsia="sk-SK"/>
        </w:rPr>
        <w:t>1.1. Objednávateľ</w:t>
      </w:r>
      <w:r w:rsidRPr="00167158">
        <w:rPr>
          <w:rFonts w:ascii="Tahoma" w:eastAsia="Times New Roman" w:hAnsi="Tahoma" w:cs="Tahoma"/>
          <w:b/>
          <w:bCs/>
          <w:sz w:val="20"/>
          <w:szCs w:val="20"/>
          <w:lang w:eastAsia="sk-SK"/>
        </w:rPr>
        <w:tab/>
      </w:r>
      <w:r w:rsidRPr="00167158">
        <w:rPr>
          <w:rFonts w:ascii="Tahoma" w:eastAsia="Times New Roman" w:hAnsi="Tahoma" w:cs="Tahoma"/>
          <w:b/>
          <w:bCs/>
          <w:sz w:val="20"/>
          <w:szCs w:val="20"/>
          <w:lang w:eastAsia="sk-SK"/>
        </w:rPr>
        <w:tab/>
      </w:r>
      <w:r w:rsidRPr="00167158">
        <w:rPr>
          <w:rFonts w:ascii="Tahoma" w:eastAsia="Times New Roman" w:hAnsi="Tahoma" w:cs="Tahoma"/>
          <w:b/>
          <w:bCs/>
          <w:sz w:val="20"/>
          <w:szCs w:val="20"/>
          <w:lang w:eastAsia="sk-SK"/>
        </w:rPr>
        <w:tab/>
        <w:t xml:space="preserve">: </w:t>
      </w:r>
      <w:r>
        <w:rPr>
          <w:rFonts w:ascii="Tahoma" w:eastAsia="Times New Roman" w:hAnsi="Tahoma" w:cs="Tahoma"/>
          <w:b/>
          <w:bCs/>
          <w:sz w:val="20"/>
          <w:szCs w:val="20"/>
          <w:lang w:eastAsia="sk-SK"/>
        </w:rPr>
        <w:t xml:space="preserve">Mesto </w:t>
      </w:r>
      <w:r w:rsidRPr="00DA4F5F">
        <w:rPr>
          <w:rFonts w:ascii="Tahoma" w:eastAsia="Times New Roman" w:hAnsi="Tahoma" w:cs="Tahoma"/>
          <w:b/>
          <w:bCs/>
          <w:sz w:val="20"/>
          <w:szCs w:val="20"/>
          <w:lang w:eastAsia="sk-SK"/>
        </w:rPr>
        <w:t>Ilava, Mierové námestie 16/31, 019 01 Ilava</w:t>
      </w:r>
    </w:p>
    <w:p w14:paraId="2228ECB0" w14:textId="77777777" w:rsidR="00CF4E43" w:rsidRPr="00167158" w:rsidRDefault="00CF4E43" w:rsidP="00CF4E43">
      <w:pPr>
        <w:spacing w:after="0" w:line="240" w:lineRule="auto"/>
        <w:rPr>
          <w:rFonts w:ascii="Tahoma" w:eastAsia="Times New Roman" w:hAnsi="Tahoma" w:cs="Tahoma"/>
          <w:sz w:val="20"/>
          <w:szCs w:val="20"/>
          <w:lang w:eastAsia="sk-SK"/>
        </w:rPr>
      </w:pPr>
    </w:p>
    <w:p w14:paraId="170CF2DB" w14:textId="77777777" w:rsidR="00CF4E43" w:rsidRPr="00DA4F5F" w:rsidRDefault="00CF4E43" w:rsidP="00CF4E43">
      <w:pPr>
        <w:spacing w:after="0" w:line="240" w:lineRule="auto"/>
        <w:ind w:left="708"/>
        <w:rPr>
          <w:rFonts w:ascii="Tahoma" w:eastAsia="Times New Roman" w:hAnsi="Tahoma" w:cs="Tahoma"/>
          <w:sz w:val="20"/>
          <w:szCs w:val="20"/>
          <w:lang w:eastAsia="sk-SK"/>
        </w:rPr>
      </w:pPr>
      <w:r w:rsidRPr="00DA4F5F">
        <w:rPr>
          <w:rFonts w:ascii="Tahoma" w:eastAsia="Times New Roman" w:hAnsi="Tahoma" w:cs="Tahoma"/>
          <w:sz w:val="20"/>
          <w:szCs w:val="20"/>
          <w:lang w:eastAsia="sk-SK"/>
        </w:rPr>
        <w:t>Sídlo</w:t>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t>: Mierové námestie 16/31, 019 01 Ilava, SR</w:t>
      </w:r>
      <w:r w:rsidRPr="00DA4F5F">
        <w:rPr>
          <w:rFonts w:ascii="Tahoma" w:eastAsia="Times New Roman" w:hAnsi="Tahoma" w:cs="Tahoma"/>
          <w:sz w:val="20"/>
          <w:szCs w:val="20"/>
          <w:lang w:eastAsia="sk-SK"/>
        </w:rPr>
        <w:tab/>
      </w:r>
    </w:p>
    <w:p w14:paraId="66CD8A02" w14:textId="77777777" w:rsidR="00CF4E43" w:rsidRPr="00DA4F5F" w:rsidRDefault="00CF4E43" w:rsidP="00CF4E43">
      <w:pPr>
        <w:spacing w:after="0" w:line="240" w:lineRule="auto"/>
        <w:ind w:firstLine="708"/>
        <w:rPr>
          <w:rFonts w:ascii="Tahoma" w:eastAsia="Times New Roman" w:hAnsi="Tahoma" w:cs="Tahoma"/>
          <w:sz w:val="20"/>
          <w:szCs w:val="20"/>
          <w:lang w:eastAsia="sk-SK"/>
        </w:rPr>
      </w:pPr>
      <w:r w:rsidRPr="00DA4F5F">
        <w:rPr>
          <w:rFonts w:ascii="Tahoma" w:eastAsia="Times New Roman" w:hAnsi="Tahoma" w:cs="Tahoma"/>
          <w:sz w:val="20"/>
          <w:szCs w:val="20"/>
          <w:lang w:eastAsia="sk-SK"/>
        </w:rPr>
        <w:t xml:space="preserve">Zastúpený     </w:t>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t xml:space="preserve">: Ing. Viktor </w:t>
      </w:r>
      <w:proofErr w:type="spellStart"/>
      <w:r w:rsidRPr="00DA4F5F">
        <w:rPr>
          <w:rFonts w:ascii="Tahoma" w:eastAsia="Times New Roman" w:hAnsi="Tahoma" w:cs="Tahoma"/>
          <w:sz w:val="20"/>
          <w:szCs w:val="20"/>
          <w:lang w:eastAsia="sk-SK"/>
        </w:rPr>
        <w:t>Wiedermann</w:t>
      </w:r>
      <w:proofErr w:type="spellEnd"/>
      <w:r w:rsidRPr="00DA4F5F">
        <w:rPr>
          <w:rFonts w:ascii="Tahoma" w:eastAsia="Times New Roman" w:hAnsi="Tahoma" w:cs="Tahoma"/>
          <w:sz w:val="20"/>
          <w:szCs w:val="20"/>
          <w:lang w:eastAsia="sk-SK"/>
        </w:rPr>
        <w:t>, primátor</w:t>
      </w:r>
    </w:p>
    <w:p w14:paraId="76344F62" w14:textId="77777777" w:rsidR="00CF4E43" w:rsidRPr="00DA4F5F" w:rsidRDefault="00CF4E43" w:rsidP="00CF4E43">
      <w:pPr>
        <w:spacing w:after="0" w:line="240" w:lineRule="auto"/>
        <w:ind w:left="708"/>
        <w:rPr>
          <w:rFonts w:ascii="Tahoma" w:eastAsia="Times New Roman" w:hAnsi="Tahoma" w:cs="Tahoma"/>
          <w:sz w:val="20"/>
          <w:szCs w:val="20"/>
          <w:lang w:eastAsia="sk-SK"/>
        </w:rPr>
      </w:pPr>
      <w:r w:rsidRPr="00DA4F5F">
        <w:rPr>
          <w:rFonts w:ascii="Tahoma" w:eastAsia="Times New Roman" w:hAnsi="Tahoma" w:cs="Tahoma"/>
          <w:sz w:val="20"/>
          <w:szCs w:val="20"/>
          <w:lang w:eastAsia="sk-SK"/>
        </w:rPr>
        <w:t>IČO</w:t>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t>: 00317331</w:t>
      </w:r>
    </w:p>
    <w:p w14:paraId="4FD64894" w14:textId="77777777" w:rsidR="00CF4E43" w:rsidRPr="00DA4F5F" w:rsidRDefault="00CF4E43" w:rsidP="00CF4E43">
      <w:pPr>
        <w:spacing w:after="0" w:line="240" w:lineRule="auto"/>
        <w:ind w:left="708"/>
        <w:rPr>
          <w:rFonts w:ascii="Tahoma" w:eastAsia="Times New Roman" w:hAnsi="Tahoma" w:cs="Tahoma"/>
          <w:sz w:val="20"/>
          <w:szCs w:val="20"/>
          <w:lang w:eastAsia="sk-SK"/>
        </w:rPr>
      </w:pPr>
      <w:r w:rsidRPr="00DA4F5F">
        <w:rPr>
          <w:rFonts w:ascii="Tahoma" w:eastAsia="Times New Roman" w:hAnsi="Tahoma" w:cs="Tahoma"/>
          <w:sz w:val="20"/>
          <w:szCs w:val="20"/>
          <w:lang w:eastAsia="sk-SK"/>
        </w:rPr>
        <w:t xml:space="preserve">DIČ </w:t>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t>: 2020610911</w:t>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r>
    </w:p>
    <w:p w14:paraId="6AAB37D8" w14:textId="77777777" w:rsidR="00CF4E43" w:rsidRPr="00DA4F5F" w:rsidRDefault="00CF4E43" w:rsidP="00CF4E43">
      <w:pPr>
        <w:spacing w:after="0" w:line="240" w:lineRule="auto"/>
        <w:ind w:left="708"/>
        <w:rPr>
          <w:rFonts w:ascii="Tahoma" w:eastAsia="Times New Roman" w:hAnsi="Tahoma" w:cs="Tahoma"/>
          <w:sz w:val="20"/>
          <w:szCs w:val="20"/>
          <w:lang w:eastAsia="sk-SK"/>
        </w:rPr>
      </w:pPr>
      <w:r w:rsidRPr="00DA4F5F">
        <w:rPr>
          <w:rFonts w:ascii="Tahoma" w:eastAsia="Times New Roman" w:hAnsi="Tahoma" w:cs="Tahoma"/>
          <w:sz w:val="20"/>
          <w:szCs w:val="20"/>
          <w:lang w:eastAsia="sk-SK"/>
        </w:rPr>
        <w:t>Banka</w:t>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t>: VÚB Banka , a.s.</w:t>
      </w:r>
    </w:p>
    <w:p w14:paraId="458A50C1" w14:textId="77777777" w:rsidR="00CF4E43" w:rsidRPr="00DA4F5F" w:rsidRDefault="00CF4E43" w:rsidP="00CF4E43">
      <w:pPr>
        <w:spacing w:after="0" w:line="240" w:lineRule="auto"/>
        <w:ind w:left="708"/>
        <w:rPr>
          <w:rFonts w:ascii="Tahoma" w:eastAsia="Times New Roman" w:hAnsi="Tahoma" w:cs="Tahoma"/>
          <w:sz w:val="20"/>
          <w:szCs w:val="20"/>
          <w:lang w:eastAsia="sk-SK"/>
        </w:rPr>
      </w:pPr>
      <w:r w:rsidRPr="00DA4F5F">
        <w:rPr>
          <w:rFonts w:ascii="Tahoma" w:eastAsia="Times New Roman" w:hAnsi="Tahoma" w:cs="Tahoma"/>
          <w:sz w:val="20"/>
          <w:szCs w:val="20"/>
          <w:lang w:eastAsia="sk-SK"/>
        </w:rPr>
        <w:t>IBAN</w:t>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t>: SK72 0200 0000 0030 0022 7372</w:t>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r>
    </w:p>
    <w:p w14:paraId="6648DC8B" w14:textId="77777777" w:rsidR="00CF4E43" w:rsidRPr="00DA4F5F" w:rsidRDefault="00CF4E43" w:rsidP="00CF4E43">
      <w:pPr>
        <w:spacing w:after="0" w:line="240" w:lineRule="auto"/>
        <w:ind w:left="708"/>
        <w:rPr>
          <w:rFonts w:ascii="Tahoma" w:eastAsia="Times New Roman" w:hAnsi="Tahoma" w:cs="Tahoma"/>
          <w:sz w:val="20"/>
          <w:szCs w:val="20"/>
          <w:lang w:eastAsia="sk-SK"/>
        </w:rPr>
      </w:pPr>
      <w:r w:rsidRPr="00DA4F5F">
        <w:rPr>
          <w:rFonts w:ascii="Tahoma" w:eastAsia="Times New Roman" w:hAnsi="Tahoma" w:cs="Tahoma"/>
          <w:sz w:val="20"/>
          <w:szCs w:val="20"/>
          <w:lang w:eastAsia="sk-SK"/>
        </w:rPr>
        <w:t>osoby oprávnené na rokovanie vo veciach:</w:t>
      </w:r>
    </w:p>
    <w:p w14:paraId="1441B7EF" w14:textId="77777777" w:rsidR="00CF4E43" w:rsidRPr="00DA4F5F" w:rsidRDefault="00CF4E43" w:rsidP="00CF4E43">
      <w:pPr>
        <w:spacing w:after="0" w:line="240" w:lineRule="auto"/>
        <w:ind w:left="708"/>
        <w:rPr>
          <w:rFonts w:ascii="Tahoma" w:eastAsia="Times New Roman" w:hAnsi="Tahoma" w:cs="Tahoma"/>
          <w:sz w:val="20"/>
          <w:szCs w:val="20"/>
          <w:lang w:eastAsia="sk-SK"/>
        </w:rPr>
      </w:pPr>
      <w:r w:rsidRPr="00DA4F5F">
        <w:rPr>
          <w:rFonts w:ascii="Tahoma" w:eastAsia="Times New Roman" w:hAnsi="Tahoma" w:cs="Tahoma"/>
          <w:sz w:val="20"/>
          <w:szCs w:val="20"/>
          <w:lang w:eastAsia="sk-SK"/>
        </w:rPr>
        <w:t xml:space="preserve">         a) zmluvných:</w:t>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t xml:space="preserve">Ing. Viktor </w:t>
      </w:r>
      <w:proofErr w:type="spellStart"/>
      <w:r w:rsidRPr="00DA4F5F">
        <w:rPr>
          <w:rFonts w:ascii="Tahoma" w:eastAsia="Times New Roman" w:hAnsi="Tahoma" w:cs="Tahoma"/>
          <w:sz w:val="20"/>
          <w:szCs w:val="20"/>
          <w:lang w:eastAsia="sk-SK"/>
        </w:rPr>
        <w:t>Wiedermann</w:t>
      </w:r>
      <w:proofErr w:type="spellEnd"/>
      <w:r w:rsidRPr="00DA4F5F">
        <w:rPr>
          <w:rFonts w:ascii="Tahoma" w:eastAsia="Times New Roman" w:hAnsi="Tahoma" w:cs="Tahoma"/>
          <w:sz w:val="20"/>
          <w:szCs w:val="20"/>
          <w:lang w:eastAsia="sk-SK"/>
        </w:rPr>
        <w:t xml:space="preserve"> - primátor</w:t>
      </w:r>
    </w:p>
    <w:p w14:paraId="383A13D5" w14:textId="77777777" w:rsidR="00CF4E43" w:rsidRPr="00DA4F5F" w:rsidRDefault="00CF4E43" w:rsidP="00CF4E43">
      <w:pPr>
        <w:spacing w:after="0" w:line="240" w:lineRule="auto"/>
        <w:ind w:left="708"/>
        <w:rPr>
          <w:rFonts w:ascii="Tahoma" w:eastAsia="Times New Roman" w:hAnsi="Tahoma" w:cs="Tahoma"/>
          <w:sz w:val="20"/>
          <w:szCs w:val="20"/>
          <w:lang w:eastAsia="sk-SK"/>
        </w:rPr>
      </w:pPr>
      <w:r w:rsidRPr="00DA4F5F">
        <w:rPr>
          <w:rFonts w:ascii="Tahoma" w:eastAsia="Times New Roman" w:hAnsi="Tahoma" w:cs="Tahoma"/>
          <w:sz w:val="20"/>
          <w:szCs w:val="20"/>
          <w:lang w:eastAsia="sk-SK"/>
        </w:rPr>
        <w:t xml:space="preserve">         b) technických:</w:t>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t xml:space="preserve">Ing. Anton </w:t>
      </w:r>
      <w:proofErr w:type="spellStart"/>
      <w:r w:rsidRPr="00DA4F5F">
        <w:rPr>
          <w:rFonts w:ascii="Tahoma" w:eastAsia="Times New Roman" w:hAnsi="Tahoma" w:cs="Tahoma"/>
          <w:sz w:val="20"/>
          <w:szCs w:val="20"/>
          <w:lang w:eastAsia="sk-SK"/>
        </w:rPr>
        <w:t>Bajzík</w:t>
      </w:r>
      <w:proofErr w:type="spellEnd"/>
      <w:r w:rsidRPr="00DA4F5F">
        <w:rPr>
          <w:rFonts w:ascii="Tahoma" w:eastAsia="Times New Roman" w:hAnsi="Tahoma" w:cs="Tahoma"/>
          <w:sz w:val="20"/>
          <w:szCs w:val="20"/>
          <w:lang w:eastAsia="sk-SK"/>
        </w:rPr>
        <w:t xml:space="preserve"> – zástupca primátora, tel.: 0948 883 299, </w:t>
      </w:r>
    </w:p>
    <w:p w14:paraId="27179B36" w14:textId="77777777" w:rsidR="00CF4E43" w:rsidRPr="00DA4F5F" w:rsidRDefault="00CF4E43" w:rsidP="00CF4E43">
      <w:pPr>
        <w:spacing w:after="0" w:line="240" w:lineRule="auto"/>
        <w:ind w:left="708"/>
        <w:rPr>
          <w:rFonts w:ascii="Tahoma" w:eastAsia="Times New Roman" w:hAnsi="Tahoma" w:cs="Tahoma"/>
          <w:sz w:val="20"/>
          <w:szCs w:val="20"/>
          <w:lang w:eastAsia="sk-SK"/>
        </w:rPr>
      </w:pP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t>anton.bajzik@ilava.sk</w:t>
      </w:r>
    </w:p>
    <w:p w14:paraId="4FAA2F5F" w14:textId="77777777" w:rsidR="00CF4E43" w:rsidRPr="00DA4F5F" w:rsidRDefault="00CF4E43" w:rsidP="00CF4E43">
      <w:pPr>
        <w:spacing w:after="0" w:line="240" w:lineRule="auto"/>
        <w:ind w:left="708"/>
        <w:rPr>
          <w:rFonts w:ascii="Tahoma" w:eastAsia="Times New Roman" w:hAnsi="Tahoma" w:cs="Tahoma"/>
          <w:sz w:val="20"/>
          <w:szCs w:val="20"/>
          <w:lang w:eastAsia="sk-SK"/>
        </w:rPr>
      </w:pP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t xml:space="preserve">Ing. Jana </w:t>
      </w:r>
      <w:proofErr w:type="spellStart"/>
      <w:r w:rsidRPr="00DA4F5F">
        <w:rPr>
          <w:rFonts w:ascii="Tahoma" w:eastAsia="Times New Roman" w:hAnsi="Tahoma" w:cs="Tahoma"/>
          <w:sz w:val="20"/>
          <w:szCs w:val="20"/>
          <w:lang w:eastAsia="sk-SK"/>
        </w:rPr>
        <w:t>Šedová</w:t>
      </w:r>
      <w:proofErr w:type="spellEnd"/>
      <w:r w:rsidRPr="00DA4F5F">
        <w:rPr>
          <w:rFonts w:ascii="Tahoma" w:eastAsia="Times New Roman" w:hAnsi="Tahoma" w:cs="Tahoma"/>
          <w:sz w:val="20"/>
          <w:szCs w:val="20"/>
          <w:lang w:eastAsia="sk-SK"/>
        </w:rPr>
        <w:t xml:space="preserve"> – samostatný odborný referent pre IV</w:t>
      </w:r>
    </w:p>
    <w:p w14:paraId="4EE837A9" w14:textId="77777777" w:rsidR="00CF4E43" w:rsidRPr="00DA4F5F" w:rsidRDefault="00CF4E43" w:rsidP="00CF4E43">
      <w:pPr>
        <w:spacing w:after="0" w:line="240" w:lineRule="auto"/>
        <w:ind w:left="708"/>
        <w:rPr>
          <w:rFonts w:ascii="Tahoma" w:eastAsia="Times New Roman" w:hAnsi="Tahoma" w:cs="Tahoma"/>
          <w:sz w:val="20"/>
          <w:szCs w:val="20"/>
          <w:lang w:eastAsia="sk-SK"/>
        </w:rPr>
      </w:pP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t>Tel.: 042/ 44 555 21, 0949 560 751, jana.sedova@ilava.sk</w:t>
      </w:r>
    </w:p>
    <w:p w14:paraId="3DAC3AAB" w14:textId="77777777" w:rsidR="00CF4E43" w:rsidRPr="0049485E" w:rsidRDefault="00CF4E43" w:rsidP="00CF4E43">
      <w:pPr>
        <w:spacing w:after="0" w:line="240" w:lineRule="auto"/>
        <w:ind w:left="708"/>
        <w:rPr>
          <w:rFonts w:ascii="Tahoma" w:eastAsia="Times New Roman" w:hAnsi="Tahoma" w:cs="Tahoma"/>
          <w:bCs/>
          <w:sz w:val="20"/>
          <w:szCs w:val="20"/>
          <w:lang w:eastAsia="sk-SK"/>
        </w:rPr>
      </w:pPr>
    </w:p>
    <w:p w14:paraId="135377A8" w14:textId="77777777" w:rsidR="00CF4E43" w:rsidRPr="00167158" w:rsidRDefault="00CF4E43" w:rsidP="00CF4E43">
      <w:pPr>
        <w:spacing w:after="0" w:line="240" w:lineRule="auto"/>
        <w:ind w:left="2832" w:firstLine="708"/>
        <w:rPr>
          <w:rFonts w:ascii="Tahoma" w:eastAsia="Times New Roman" w:hAnsi="Tahoma" w:cs="Tahoma"/>
          <w:sz w:val="20"/>
          <w:szCs w:val="20"/>
          <w:lang w:eastAsia="sk-SK"/>
        </w:rPr>
      </w:pPr>
      <w:r w:rsidRPr="00167158">
        <w:rPr>
          <w:rFonts w:ascii="Tahoma" w:eastAsia="Times New Roman" w:hAnsi="Tahoma" w:cs="Tahoma"/>
          <w:sz w:val="20"/>
          <w:szCs w:val="20"/>
          <w:lang w:eastAsia="sk-SK"/>
        </w:rPr>
        <w:t xml:space="preserve">  (ďalej len „objednávateľ“)</w:t>
      </w:r>
    </w:p>
    <w:p w14:paraId="04223117" w14:textId="77777777" w:rsidR="00CF4E43" w:rsidRPr="006C5021" w:rsidRDefault="00CF4E43" w:rsidP="00CF4E43">
      <w:pPr>
        <w:spacing w:after="0" w:line="240" w:lineRule="auto"/>
        <w:ind w:left="708"/>
        <w:jc w:val="both"/>
        <w:rPr>
          <w:rFonts w:ascii="Tahoma" w:eastAsia="Times New Roman" w:hAnsi="Tahoma" w:cs="Tahoma"/>
          <w:sz w:val="20"/>
          <w:szCs w:val="20"/>
          <w:lang w:eastAsia="sk-SK"/>
        </w:rPr>
      </w:pPr>
    </w:p>
    <w:p w14:paraId="2EC1F6A7" w14:textId="77777777" w:rsidR="00CF4E43" w:rsidRPr="00D83631" w:rsidRDefault="00CF4E43" w:rsidP="00CF4E43">
      <w:pPr>
        <w:spacing w:after="0" w:line="240" w:lineRule="auto"/>
        <w:jc w:val="both"/>
        <w:rPr>
          <w:rFonts w:ascii="Tahoma" w:eastAsia="Times New Roman" w:hAnsi="Tahoma" w:cs="Tahoma"/>
          <w:b/>
          <w:bCs/>
          <w:color w:val="FF0000"/>
          <w:sz w:val="20"/>
          <w:szCs w:val="20"/>
          <w:lang w:eastAsia="sk-SK"/>
        </w:rPr>
      </w:pPr>
      <w:r w:rsidRPr="00D83631">
        <w:rPr>
          <w:rFonts w:ascii="Tahoma" w:eastAsia="Times New Roman" w:hAnsi="Tahoma" w:cs="Tahoma"/>
          <w:b/>
          <w:bCs/>
          <w:color w:val="FF0000"/>
          <w:sz w:val="20"/>
          <w:szCs w:val="20"/>
          <w:lang w:eastAsia="sk-SK"/>
        </w:rPr>
        <w:t>1.2. Zhotoviteľ</w:t>
      </w:r>
      <w:r w:rsidRPr="00D83631">
        <w:rPr>
          <w:rFonts w:ascii="Tahoma" w:eastAsia="Times New Roman" w:hAnsi="Tahoma" w:cs="Tahoma"/>
          <w:b/>
          <w:bCs/>
          <w:color w:val="FF0000"/>
          <w:sz w:val="20"/>
          <w:szCs w:val="20"/>
          <w:lang w:eastAsia="sk-SK"/>
        </w:rPr>
        <w:tab/>
      </w:r>
      <w:r w:rsidRPr="00D83631">
        <w:rPr>
          <w:rFonts w:ascii="Tahoma" w:eastAsia="Times New Roman" w:hAnsi="Tahoma" w:cs="Tahoma"/>
          <w:b/>
          <w:bCs/>
          <w:color w:val="FF0000"/>
          <w:sz w:val="20"/>
          <w:szCs w:val="20"/>
          <w:lang w:eastAsia="sk-SK"/>
        </w:rPr>
        <w:tab/>
      </w:r>
      <w:r w:rsidRPr="00D83631">
        <w:rPr>
          <w:rFonts w:ascii="Tahoma" w:eastAsia="Times New Roman" w:hAnsi="Tahoma" w:cs="Tahoma"/>
          <w:b/>
          <w:bCs/>
          <w:color w:val="FF0000"/>
          <w:sz w:val="20"/>
          <w:szCs w:val="20"/>
          <w:lang w:eastAsia="sk-SK"/>
        </w:rPr>
        <w:tab/>
        <w:t xml:space="preserve">:  </w:t>
      </w:r>
    </w:p>
    <w:p w14:paraId="62204074" w14:textId="77777777" w:rsidR="00CF4E43" w:rsidRPr="00D83631" w:rsidRDefault="00CF4E43" w:rsidP="00CF4E43">
      <w:pPr>
        <w:spacing w:after="0" w:line="240" w:lineRule="auto"/>
        <w:jc w:val="both"/>
        <w:rPr>
          <w:rFonts w:ascii="Tahoma" w:eastAsia="Times New Roman" w:hAnsi="Tahoma" w:cs="Tahoma"/>
          <w:b/>
          <w:bCs/>
          <w:color w:val="FF0000"/>
          <w:sz w:val="20"/>
          <w:szCs w:val="20"/>
          <w:lang w:eastAsia="sk-SK"/>
        </w:rPr>
      </w:pPr>
      <w:r w:rsidRPr="00D83631">
        <w:rPr>
          <w:rFonts w:ascii="Tahoma" w:eastAsia="Times New Roman" w:hAnsi="Tahoma" w:cs="Tahoma"/>
          <w:b/>
          <w:bCs/>
          <w:color w:val="FF0000"/>
          <w:sz w:val="20"/>
          <w:szCs w:val="20"/>
          <w:lang w:eastAsia="sk-SK"/>
        </w:rPr>
        <w:t xml:space="preserve">  </w:t>
      </w:r>
    </w:p>
    <w:p w14:paraId="0A558F8A" w14:textId="77777777" w:rsidR="00CF4E43" w:rsidRPr="00D83631" w:rsidRDefault="00CF4E43" w:rsidP="00CF4E43">
      <w:pPr>
        <w:spacing w:after="0" w:line="240" w:lineRule="auto"/>
        <w:ind w:left="708"/>
        <w:jc w:val="both"/>
        <w:rPr>
          <w:rFonts w:ascii="Tahoma" w:eastAsia="Times New Roman" w:hAnsi="Tahoma" w:cs="Tahoma"/>
          <w:bCs/>
          <w:color w:val="FF0000"/>
          <w:sz w:val="20"/>
          <w:szCs w:val="20"/>
          <w:lang w:eastAsia="sk-SK"/>
        </w:rPr>
      </w:pPr>
      <w:r w:rsidRPr="00D83631">
        <w:rPr>
          <w:rFonts w:ascii="Tahoma" w:eastAsia="Times New Roman" w:hAnsi="Tahoma" w:cs="Tahoma"/>
          <w:bCs/>
          <w:color w:val="FF0000"/>
          <w:sz w:val="20"/>
          <w:szCs w:val="20"/>
          <w:lang w:eastAsia="sk-SK"/>
        </w:rPr>
        <w:t>Právna forma</w:t>
      </w:r>
      <w:r w:rsidRPr="00D83631">
        <w:rPr>
          <w:rFonts w:ascii="Tahoma" w:eastAsia="Times New Roman" w:hAnsi="Tahoma" w:cs="Tahoma"/>
          <w:bCs/>
          <w:color w:val="FF0000"/>
          <w:sz w:val="20"/>
          <w:szCs w:val="20"/>
          <w:lang w:eastAsia="sk-SK"/>
        </w:rPr>
        <w:tab/>
      </w:r>
      <w:r w:rsidRPr="00D83631">
        <w:rPr>
          <w:rFonts w:ascii="Tahoma" w:eastAsia="Times New Roman" w:hAnsi="Tahoma" w:cs="Tahoma"/>
          <w:bCs/>
          <w:color w:val="FF0000"/>
          <w:sz w:val="20"/>
          <w:szCs w:val="20"/>
          <w:lang w:eastAsia="sk-SK"/>
        </w:rPr>
        <w:tab/>
      </w:r>
      <w:r w:rsidRPr="00D83631">
        <w:rPr>
          <w:rFonts w:ascii="Tahoma" w:eastAsia="Times New Roman" w:hAnsi="Tahoma" w:cs="Tahoma"/>
          <w:bCs/>
          <w:color w:val="FF0000"/>
          <w:sz w:val="20"/>
          <w:szCs w:val="20"/>
          <w:lang w:eastAsia="sk-SK"/>
        </w:rPr>
        <w:tab/>
        <w:t>:</w:t>
      </w:r>
      <w:r w:rsidRPr="00D83631">
        <w:rPr>
          <w:rFonts w:ascii="Tahoma" w:eastAsia="Times New Roman" w:hAnsi="Tahoma" w:cs="Tahoma"/>
          <w:color w:val="FF0000"/>
          <w:sz w:val="20"/>
          <w:szCs w:val="20"/>
          <w:lang w:eastAsia="sk-SK"/>
        </w:rPr>
        <w:tab/>
        <w:t xml:space="preserve">           </w:t>
      </w:r>
      <w:r w:rsidRPr="00D83631">
        <w:rPr>
          <w:rFonts w:ascii="Tahoma" w:eastAsia="Times New Roman" w:hAnsi="Tahoma" w:cs="Tahoma"/>
          <w:bCs/>
          <w:color w:val="FF0000"/>
          <w:sz w:val="20"/>
          <w:szCs w:val="20"/>
          <w:lang w:eastAsia="sk-SK"/>
        </w:rPr>
        <w:t xml:space="preserve">           </w:t>
      </w:r>
    </w:p>
    <w:p w14:paraId="0F705C1B" w14:textId="77777777" w:rsidR="00CF4E43" w:rsidRPr="00D83631" w:rsidRDefault="00CF4E43" w:rsidP="00CF4E43">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Sídlo</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xml:space="preserve">:                                                 </w:t>
      </w:r>
    </w:p>
    <w:p w14:paraId="648A2969" w14:textId="77777777" w:rsidR="00CF4E43" w:rsidRPr="00D83631" w:rsidRDefault="00CF4E43" w:rsidP="00CF4E43">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Konajúci prostredníctvom</w:t>
      </w:r>
      <w:r w:rsidRPr="00D83631">
        <w:rPr>
          <w:rFonts w:ascii="Tahoma" w:eastAsia="Times New Roman" w:hAnsi="Tahoma" w:cs="Tahoma"/>
          <w:color w:val="FF0000"/>
          <w:sz w:val="20"/>
          <w:szCs w:val="20"/>
          <w:lang w:eastAsia="sk-SK"/>
        </w:rPr>
        <w:tab/>
        <w:t xml:space="preserve">:                 </w:t>
      </w:r>
    </w:p>
    <w:p w14:paraId="2363846D" w14:textId="77777777" w:rsidR="00CF4E43" w:rsidRPr="00D83631" w:rsidRDefault="00CF4E43" w:rsidP="00CF4E43">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IČO</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xml:space="preserve">: </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xml:space="preserve">            </w:t>
      </w:r>
    </w:p>
    <w:p w14:paraId="3BDC16ED" w14:textId="77777777" w:rsidR="00CF4E43" w:rsidRPr="00D83631" w:rsidRDefault="00CF4E43" w:rsidP="00CF4E43">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DIČ</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xml:space="preserve">: </w:t>
      </w:r>
      <w:r w:rsidRPr="00D83631">
        <w:rPr>
          <w:rFonts w:ascii="Tahoma" w:eastAsia="Times New Roman" w:hAnsi="Tahoma" w:cs="Tahoma"/>
          <w:color w:val="FF0000"/>
          <w:sz w:val="20"/>
          <w:szCs w:val="20"/>
          <w:lang w:eastAsia="sk-SK"/>
        </w:rPr>
        <w:tab/>
      </w:r>
    </w:p>
    <w:p w14:paraId="056846F6" w14:textId="77777777" w:rsidR="00CF4E43" w:rsidRPr="00D83631" w:rsidRDefault="00CF4E43" w:rsidP="00CF4E43">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IČ DPH</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xml:space="preserve">:                       </w:t>
      </w:r>
    </w:p>
    <w:p w14:paraId="0C76FC13" w14:textId="77777777" w:rsidR="00CF4E43" w:rsidRPr="00D83631" w:rsidRDefault="00CF4E43" w:rsidP="00CF4E43">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Bankové spojenie</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w:t>
      </w:r>
    </w:p>
    <w:p w14:paraId="4BB11AED" w14:textId="77777777" w:rsidR="00CF4E43" w:rsidRPr="00D83631" w:rsidRDefault="00CF4E43" w:rsidP="00CF4E43">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Kontaktná osoba</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xml:space="preserve">: </w:t>
      </w:r>
      <w:r w:rsidRPr="00D83631">
        <w:rPr>
          <w:rFonts w:ascii="Tahoma" w:eastAsia="Times New Roman" w:hAnsi="Tahoma" w:cs="Tahoma"/>
          <w:color w:val="FF0000"/>
          <w:sz w:val="20"/>
          <w:szCs w:val="20"/>
          <w:lang w:eastAsia="sk-SK"/>
        </w:rPr>
        <w:tab/>
      </w:r>
    </w:p>
    <w:p w14:paraId="6462CE83" w14:textId="77777777" w:rsidR="00CF4E43" w:rsidRPr="00D83631" w:rsidRDefault="00CF4E43" w:rsidP="00CF4E43">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E-mail</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xml:space="preserve">: </w:t>
      </w:r>
    </w:p>
    <w:p w14:paraId="3D995E51" w14:textId="77777777" w:rsidR="00CF4E43" w:rsidRPr="00D83631" w:rsidRDefault="00CF4E43" w:rsidP="00CF4E43">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Mobil</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w:t>
      </w:r>
      <w:r w:rsidRPr="00D83631">
        <w:rPr>
          <w:rFonts w:ascii="Tahoma" w:eastAsia="Times New Roman" w:hAnsi="Tahoma" w:cs="Tahoma"/>
          <w:color w:val="FF0000"/>
          <w:sz w:val="20"/>
          <w:szCs w:val="20"/>
          <w:lang w:eastAsia="sk-SK"/>
        </w:rPr>
        <w:tab/>
      </w:r>
    </w:p>
    <w:p w14:paraId="3FC42464" w14:textId="77777777" w:rsidR="00CF4E43" w:rsidRPr="00D83631" w:rsidRDefault="00CF4E43" w:rsidP="00CF4E43">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Platiteľ DPH</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áno/nie</w:t>
      </w:r>
      <w:r w:rsidRPr="00D83631">
        <w:rPr>
          <w:rFonts w:ascii="Tahoma" w:eastAsia="Times New Roman" w:hAnsi="Tahoma" w:cs="Tahoma"/>
          <w:color w:val="FF0000"/>
          <w:sz w:val="20"/>
          <w:szCs w:val="20"/>
          <w:lang w:eastAsia="sk-SK"/>
        </w:rPr>
        <w:tab/>
        <w:t xml:space="preserve">          </w:t>
      </w:r>
    </w:p>
    <w:p w14:paraId="62B4D76F" w14:textId="77777777" w:rsidR="00CF4E43" w:rsidRPr="00D83631" w:rsidRDefault="00CF4E43" w:rsidP="00CF4E43">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 xml:space="preserve">Zhotoviteľ zapísaný v Obchodnom registri Okresného súdu   odd. SRO, </w:t>
      </w:r>
      <w:proofErr w:type="spellStart"/>
      <w:r w:rsidRPr="00D83631">
        <w:rPr>
          <w:rFonts w:ascii="Tahoma" w:eastAsia="Times New Roman" w:hAnsi="Tahoma" w:cs="Tahoma"/>
          <w:color w:val="FF0000"/>
          <w:sz w:val="20"/>
          <w:szCs w:val="20"/>
          <w:lang w:eastAsia="sk-SK"/>
        </w:rPr>
        <w:t>vl</w:t>
      </w:r>
      <w:proofErr w:type="spellEnd"/>
      <w:r w:rsidRPr="00D83631">
        <w:rPr>
          <w:rFonts w:ascii="Tahoma" w:eastAsia="Times New Roman" w:hAnsi="Tahoma" w:cs="Tahoma"/>
          <w:color w:val="FF0000"/>
          <w:sz w:val="20"/>
          <w:szCs w:val="20"/>
          <w:lang w:eastAsia="sk-SK"/>
        </w:rPr>
        <w:t xml:space="preserve">. č.   </w:t>
      </w:r>
    </w:p>
    <w:p w14:paraId="4EB9A5A0" w14:textId="77777777" w:rsidR="00CF4E43" w:rsidRPr="00D83631" w:rsidRDefault="00CF4E43" w:rsidP="00CF4E43">
      <w:pPr>
        <w:spacing w:after="0" w:line="240" w:lineRule="auto"/>
        <w:jc w:val="both"/>
        <w:rPr>
          <w:rFonts w:ascii="Tahoma" w:eastAsia="Times New Roman" w:hAnsi="Tahoma" w:cs="Tahoma"/>
          <w:sz w:val="20"/>
          <w:szCs w:val="20"/>
          <w:lang w:eastAsia="sk-SK"/>
        </w:rPr>
      </w:pPr>
    </w:p>
    <w:p w14:paraId="4313BEF8" w14:textId="77777777" w:rsidR="00CF4E43" w:rsidRPr="00D83631" w:rsidRDefault="00CF4E43" w:rsidP="00CF4E43">
      <w:pPr>
        <w:spacing w:after="120" w:line="240" w:lineRule="auto"/>
        <w:ind w:left="709" w:firstLine="709"/>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                         (ďalej  „zhotoviteľ“) </w:t>
      </w:r>
    </w:p>
    <w:p w14:paraId="679213BF" w14:textId="77777777" w:rsidR="00CF4E43" w:rsidRPr="00D83631" w:rsidRDefault="00CF4E43" w:rsidP="00CF4E43">
      <w:pPr>
        <w:keepNext/>
        <w:spacing w:after="120" w:line="240" w:lineRule="auto"/>
        <w:jc w:val="center"/>
        <w:outlineLvl w:val="0"/>
        <w:rPr>
          <w:rFonts w:ascii="Tahoma" w:eastAsia="Times New Roman" w:hAnsi="Tahoma" w:cs="Tahoma"/>
          <w:b/>
          <w:bCs/>
          <w:kern w:val="32"/>
          <w:sz w:val="20"/>
          <w:szCs w:val="20"/>
          <w:lang w:eastAsia="sk-SK"/>
        </w:rPr>
      </w:pPr>
      <w:r w:rsidRPr="00D83631">
        <w:rPr>
          <w:rFonts w:ascii="Tahoma" w:eastAsia="Times New Roman" w:hAnsi="Tahoma" w:cs="Tahoma"/>
          <w:b/>
          <w:bCs/>
          <w:kern w:val="32"/>
          <w:sz w:val="20"/>
          <w:szCs w:val="20"/>
          <w:lang w:eastAsia="sk-SK"/>
        </w:rPr>
        <w:t>Čl. 2. VÝCHODISKOVÉ PODKLADY</w:t>
      </w:r>
    </w:p>
    <w:p w14:paraId="6A0C768D" w14:textId="77777777" w:rsidR="00CF4E43" w:rsidRPr="00D83631" w:rsidRDefault="00CF4E43" w:rsidP="00CF4E43">
      <w:pPr>
        <w:keepNext/>
        <w:spacing w:after="120" w:line="276" w:lineRule="auto"/>
        <w:jc w:val="both"/>
        <w:outlineLvl w:val="0"/>
        <w:rPr>
          <w:rFonts w:ascii="Tahoma" w:hAnsi="Tahoma" w:cs="Tahoma"/>
          <w:sz w:val="20"/>
          <w:szCs w:val="20"/>
        </w:rPr>
      </w:pPr>
      <w:r w:rsidRPr="00D83631">
        <w:rPr>
          <w:rFonts w:ascii="Tahoma" w:hAnsi="Tahoma" w:cs="Tahoma"/>
          <w:sz w:val="20"/>
          <w:szCs w:val="20"/>
        </w:rPr>
        <w:t xml:space="preserve">2.1  Názov stavby: </w:t>
      </w:r>
      <w:r w:rsidRPr="00900101">
        <w:rPr>
          <w:rFonts w:ascii="Tahoma" w:hAnsi="Tahoma" w:cs="Tahoma"/>
          <w:b/>
          <w:sz w:val="20"/>
          <w:szCs w:val="20"/>
        </w:rPr>
        <w:t>„</w:t>
      </w:r>
      <w:r w:rsidRPr="00FB7B8F">
        <w:rPr>
          <w:rFonts w:ascii="Tahoma" w:hAnsi="Tahoma" w:cs="Tahoma"/>
          <w:b/>
          <w:sz w:val="20"/>
          <w:szCs w:val="20"/>
        </w:rPr>
        <w:t>Rekonštrukcia mestských komunikácií</w:t>
      </w:r>
      <w:r w:rsidRPr="00900101">
        <w:rPr>
          <w:rFonts w:ascii="Tahoma" w:hAnsi="Tahoma" w:cs="Tahoma"/>
          <w:b/>
          <w:sz w:val="20"/>
          <w:szCs w:val="20"/>
        </w:rPr>
        <w:t>“</w:t>
      </w:r>
      <w:r w:rsidRPr="00D83631">
        <w:rPr>
          <w:rFonts w:ascii="Tahoma" w:hAnsi="Tahoma" w:cs="Tahoma"/>
          <w:sz w:val="20"/>
          <w:szCs w:val="20"/>
        </w:rPr>
        <w:t xml:space="preserve">         (ďalej aj „dielo“ alebo „stavba“)</w:t>
      </w:r>
    </w:p>
    <w:p w14:paraId="7B2CFC33" w14:textId="77777777" w:rsidR="00CF4E43" w:rsidRDefault="00CF4E43" w:rsidP="00CF4E43">
      <w:pPr>
        <w:keepNext/>
        <w:spacing w:after="120" w:line="240" w:lineRule="auto"/>
        <w:outlineLvl w:val="0"/>
        <w:rPr>
          <w:rFonts w:ascii="Tahoma" w:hAnsi="Tahoma" w:cs="Tahoma"/>
          <w:sz w:val="20"/>
          <w:szCs w:val="20"/>
        </w:rPr>
      </w:pPr>
      <w:r w:rsidRPr="00D83631">
        <w:rPr>
          <w:rFonts w:ascii="Tahoma" w:hAnsi="Tahoma" w:cs="Tahoma"/>
          <w:sz w:val="20"/>
          <w:szCs w:val="20"/>
        </w:rPr>
        <w:t xml:space="preserve">2.2  Miesto stavby: </w:t>
      </w:r>
      <w:r w:rsidRPr="00DA4F5F">
        <w:rPr>
          <w:rFonts w:ascii="Tahoma" w:hAnsi="Tahoma" w:cs="Tahoma"/>
          <w:sz w:val="20"/>
          <w:szCs w:val="20"/>
        </w:rPr>
        <w:t xml:space="preserve">Mesto Ilava, ulice Kalinčiakova, kpt. Nálepku, </w:t>
      </w:r>
      <w:proofErr w:type="spellStart"/>
      <w:r w:rsidRPr="00DA4F5F">
        <w:rPr>
          <w:rFonts w:ascii="Tahoma" w:hAnsi="Tahoma" w:cs="Tahoma"/>
          <w:sz w:val="20"/>
          <w:szCs w:val="20"/>
        </w:rPr>
        <w:t>Medňanská</w:t>
      </w:r>
      <w:proofErr w:type="spellEnd"/>
      <w:r w:rsidRPr="00DA4F5F">
        <w:rPr>
          <w:rFonts w:ascii="Tahoma" w:hAnsi="Tahoma" w:cs="Tahoma"/>
          <w:sz w:val="20"/>
          <w:szCs w:val="20"/>
        </w:rPr>
        <w:t xml:space="preserve">, Štefánikova </w:t>
      </w:r>
    </w:p>
    <w:p w14:paraId="07D42FD6" w14:textId="77777777" w:rsidR="00CF4E43" w:rsidRPr="00D83631" w:rsidRDefault="00CF4E43" w:rsidP="00CF4E43">
      <w:pPr>
        <w:keepNext/>
        <w:spacing w:after="120" w:line="240" w:lineRule="auto"/>
        <w:ind w:left="456" w:hanging="456"/>
        <w:jc w:val="both"/>
        <w:outlineLvl w:val="0"/>
        <w:rPr>
          <w:rFonts w:ascii="Tahoma" w:hAnsi="Tahoma" w:cs="Tahoma"/>
          <w:sz w:val="20"/>
          <w:szCs w:val="20"/>
        </w:rPr>
      </w:pPr>
      <w:r w:rsidRPr="00D83631">
        <w:rPr>
          <w:rFonts w:ascii="Tahoma" w:hAnsi="Tahoma" w:cs="Tahoma"/>
          <w:sz w:val="20"/>
          <w:szCs w:val="20"/>
        </w:rPr>
        <w:t>2.3.</w:t>
      </w:r>
      <w:r w:rsidRPr="00D83631">
        <w:rPr>
          <w:rFonts w:ascii="Tahoma" w:hAnsi="Tahoma" w:cs="Tahoma"/>
          <w:sz w:val="20"/>
          <w:szCs w:val="20"/>
        </w:rPr>
        <w:tab/>
        <w:t>Úspešný uchádzač predloží na uzavretie zmluvu o dielo s rozpočtami, textovo totožné s návrhom, ktorý predložil v ponuke. Verejný obstarávateľ uzavrie zmluvu o dielo s úspešným/úspešnými  uchádzačom/uchádzačmi v lehote viazanosti ponúk podľa § 56 zákona o verejnom obstarávaní</w:t>
      </w:r>
    </w:p>
    <w:p w14:paraId="723BC93B" w14:textId="77777777" w:rsidR="00CF4E43" w:rsidRPr="00D83631" w:rsidRDefault="00CF4E43" w:rsidP="00CF4E43">
      <w:pPr>
        <w:keepNext/>
        <w:spacing w:after="120" w:line="276" w:lineRule="auto"/>
        <w:ind w:left="456" w:hanging="456"/>
        <w:jc w:val="both"/>
        <w:outlineLvl w:val="0"/>
        <w:rPr>
          <w:rFonts w:ascii="Tahoma" w:hAnsi="Tahoma" w:cs="Tahoma"/>
          <w:sz w:val="20"/>
          <w:szCs w:val="20"/>
        </w:rPr>
      </w:pPr>
      <w:r w:rsidRPr="00D83631">
        <w:rPr>
          <w:rFonts w:ascii="Tahoma" w:hAnsi="Tahoma" w:cs="Tahoma"/>
          <w:sz w:val="20"/>
          <w:szCs w:val="20"/>
        </w:rPr>
        <w:t>2.4</w:t>
      </w:r>
      <w:r w:rsidRPr="00D83631">
        <w:rPr>
          <w:rFonts w:ascii="Tahoma" w:hAnsi="Tahoma" w:cs="Tahoma"/>
          <w:sz w:val="20"/>
          <w:szCs w:val="20"/>
        </w:rPr>
        <w:tab/>
        <w:t xml:space="preserve">Obe zmluvné strany sa dohodli a súhlasia, že v prípade, ak objednávateľ z akéhokoľvek dôvodu nezíska cudzie finančné zdroje a nebude mať dostatok vlastných zdrojov na zaplatenie ceny diela podľa bodu </w:t>
      </w:r>
      <w:r>
        <w:rPr>
          <w:rFonts w:ascii="Tahoma" w:hAnsi="Tahoma" w:cs="Tahoma"/>
          <w:sz w:val="20"/>
          <w:szCs w:val="20"/>
        </w:rPr>
        <w:t>5</w:t>
      </w:r>
      <w:r w:rsidRPr="00D83631">
        <w:rPr>
          <w:rFonts w:ascii="Tahoma" w:hAnsi="Tahoma" w:cs="Tahoma"/>
          <w:sz w:val="20"/>
          <w:szCs w:val="20"/>
        </w:rPr>
        <w:t xml:space="preserve">.1, predmet plnenia podľa tejto zmluvy sa neuskutoční. Zhotoviteľ prehlasuje a súhlasí, že si z tohto dôvodu nebude voči objednávateľovi uplatňovať žiadne finančné ani iné </w:t>
      </w:r>
      <w:r w:rsidRPr="00D83631">
        <w:rPr>
          <w:rFonts w:ascii="Tahoma" w:hAnsi="Tahoma" w:cs="Tahoma"/>
          <w:sz w:val="20"/>
          <w:szCs w:val="20"/>
        </w:rPr>
        <w:lastRenderedPageBreak/>
        <w:t>nároky alebo požiadavky; to sa nevzťahuje na práce už vykonané zhotoviteľom podľa tejto zmluvy, ktoré musí objednávateľ zaplatiť bez ohľadu na nedostatok vlastných zdrojov.</w:t>
      </w:r>
    </w:p>
    <w:p w14:paraId="7AA3C7E1" w14:textId="77777777" w:rsidR="00CF4E43" w:rsidRPr="00D83631" w:rsidRDefault="00CF4E43" w:rsidP="00CF4E43">
      <w:pPr>
        <w:keepNext/>
        <w:spacing w:before="240" w:after="120" w:line="240" w:lineRule="auto"/>
        <w:jc w:val="center"/>
        <w:outlineLvl w:val="0"/>
        <w:rPr>
          <w:rFonts w:ascii="Tahoma" w:eastAsia="Times New Roman" w:hAnsi="Tahoma" w:cs="Tahoma"/>
          <w:b/>
          <w:bCs/>
          <w:kern w:val="32"/>
          <w:sz w:val="20"/>
          <w:szCs w:val="20"/>
          <w:lang w:eastAsia="sk-SK"/>
        </w:rPr>
      </w:pPr>
      <w:r w:rsidRPr="00D83631">
        <w:rPr>
          <w:rFonts w:ascii="Tahoma" w:eastAsia="Times New Roman" w:hAnsi="Tahoma" w:cs="Tahoma"/>
          <w:b/>
          <w:bCs/>
          <w:kern w:val="32"/>
          <w:sz w:val="20"/>
          <w:szCs w:val="20"/>
          <w:lang w:eastAsia="sk-SK"/>
        </w:rPr>
        <w:t>Čl. 3. PREDMET ZMLUVY</w:t>
      </w:r>
    </w:p>
    <w:p w14:paraId="7837EEDB" w14:textId="77777777" w:rsidR="00CF4E43" w:rsidRPr="0037100B" w:rsidRDefault="00CF4E43" w:rsidP="00CF4E43">
      <w:pPr>
        <w:pStyle w:val="Odsekzoznamu"/>
        <w:numPr>
          <w:ilvl w:val="1"/>
          <w:numId w:val="11"/>
        </w:numPr>
        <w:jc w:val="both"/>
        <w:rPr>
          <w:rFonts w:ascii="Tahoma" w:hAnsi="Tahoma" w:cs="Tahoma"/>
          <w:color w:val="000000"/>
          <w:sz w:val="20"/>
          <w:szCs w:val="20"/>
        </w:rPr>
      </w:pPr>
      <w:r w:rsidRPr="0037100B">
        <w:rPr>
          <w:rFonts w:ascii="Tahoma" w:hAnsi="Tahoma" w:cs="Tahoma"/>
          <w:sz w:val="20"/>
          <w:szCs w:val="20"/>
        </w:rPr>
        <w:t>Predmetom zákazky s názvom „Rekonštrukcia mestských komunikácií“ je stavba, ktorá sa bude realizovať ako rekonštrukcia  4 miestnych komunikácií (položiek):</w:t>
      </w:r>
    </w:p>
    <w:p w14:paraId="14D34BF6" w14:textId="77777777" w:rsidR="00CF4E43" w:rsidRPr="0037100B" w:rsidRDefault="00CF4E43" w:rsidP="00CF4E43">
      <w:pPr>
        <w:pStyle w:val="Odsekzoznamu"/>
        <w:ind w:left="720"/>
        <w:jc w:val="both"/>
        <w:rPr>
          <w:rFonts w:ascii="Tahoma" w:hAnsi="Tahoma" w:cs="Tahoma"/>
          <w:color w:val="000000"/>
          <w:sz w:val="20"/>
          <w:szCs w:val="20"/>
        </w:rPr>
      </w:pPr>
    </w:p>
    <w:p w14:paraId="0915CE59" w14:textId="77777777" w:rsidR="00CF4E43" w:rsidRDefault="00CF4E43" w:rsidP="00CF4E43">
      <w:pPr>
        <w:pStyle w:val="Odsekzoznamu"/>
        <w:ind w:left="999"/>
        <w:jc w:val="both"/>
        <w:rPr>
          <w:rFonts w:ascii="Tahoma" w:hAnsi="Tahoma" w:cs="Tahoma"/>
          <w:sz w:val="20"/>
          <w:szCs w:val="20"/>
        </w:rPr>
      </w:pPr>
      <w:r>
        <w:rPr>
          <w:rFonts w:ascii="Tahoma" w:hAnsi="Tahoma" w:cs="Tahoma"/>
          <w:sz w:val="20"/>
          <w:szCs w:val="20"/>
        </w:rPr>
        <w:t>Pol.č.1 ul. Kalinčiakova,</w:t>
      </w:r>
      <w:r w:rsidRPr="000A61D2">
        <w:t xml:space="preserve"> </w:t>
      </w:r>
      <w:r w:rsidRPr="000A61D2">
        <w:rPr>
          <w:rFonts w:ascii="Tahoma" w:hAnsi="Tahoma" w:cs="Tahoma"/>
          <w:sz w:val="20"/>
          <w:szCs w:val="20"/>
        </w:rPr>
        <w:t>projekt, rozpoč</w:t>
      </w:r>
      <w:r>
        <w:rPr>
          <w:rFonts w:ascii="Tahoma" w:hAnsi="Tahoma" w:cs="Tahoma"/>
          <w:sz w:val="20"/>
          <w:szCs w:val="20"/>
        </w:rPr>
        <w:t>e</w:t>
      </w:r>
      <w:r w:rsidRPr="000A61D2">
        <w:rPr>
          <w:rFonts w:ascii="Tahoma" w:hAnsi="Tahoma" w:cs="Tahoma"/>
          <w:sz w:val="20"/>
          <w:szCs w:val="20"/>
        </w:rPr>
        <w:t>t a výkazu výmer</w:t>
      </w:r>
      <w:r w:rsidRPr="000A61D2">
        <w:t xml:space="preserve"> </w:t>
      </w:r>
      <w:r w:rsidRPr="000A61D2">
        <w:rPr>
          <w:rFonts w:ascii="Tahoma" w:hAnsi="Tahoma" w:cs="Tahoma"/>
          <w:sz w:val="20"/>
          <w:szCs w:val="20"/>
        </w:rPr>
        <w:t>projekčná kancelária</w:t>
      </w:r>
      <w:r w:rsidRPr="000A61D2">
        <w:t xml:space="preserve"> </w:t>
      </w:r>
      <w:r w:rsidRPr="000A61D2">
        <w:rPr>
          <w:rFonts w:ascii="Tahoma" w:hAnsi="Tahoma" w:cs="Tahoma"/>
          <w:sz w:val="20"/>
          <w:szCs w:val="20"/>
        </w:rPr>
        <w:t>DUREA - realitná a projektová kancelária</w:t>
      </w:r>
      <w:r>
        <w:rPr>
          <w:rFonts w:ascii="Tahoma" w:hAnsi="Tahoma" w:cs="Tahoma"/>
          <w:sz w:val="20"/>
          <w:szCs w:val="20"/>
        </w:rPr>
        <w:t xml:space="preserve">,  </w:t>
      </w:r>
    </w:p>
    <w:p w14:paraId="2499E5BB" w14:textId="77777777" w:rsidR="00CF4E43" w:rsidRDefault="00CF4E43" w:rsidP="00CF4E43">
      <w:pPr>
        <w:pStyle w:val="Odsekzoznamu"/>
        <w:ind w:left="999"/>
        <w:jc w:val="both"/>
        <w:rPr>
          <w:rFonts w:ascii="Tahoma" w:hAnsi="Tahoma" w:cs="Tahoma"/>
          <w:sz w:val="20"/>
          <w:szCs w:val="20"/>
        </w:rPr>
      </w:pPr>
      <w:r>
        <w:rPr>
          <w:rFonts w:ascii="Tahoma" w:hAnsi="Tahoma" w:cs="Tahoma"/>
          <w:sz w:val="20"/>
          <w:szCs w:val="20"/>
        </w:rPr>
        <w:t xml:space="preserve">Pol.č.2 ul. Kpt. Nálepku </w:t>
      </w:r>
      <w:r w:rsidRPr="000A61D2">
        <w:rPr>
          <w:rFonts w:ascii="Tahoma" w:hAnsi="Tahoma" w:cs="Tahoma"/>
          <w:sz w:val="20"/>
          <w:szCs w:val="20"/>
        </w:rPr>
        <w:t>projekt, rozpoč</w:t>
      </w:r>
      <w:r>
        <w:rPr>
          <w:rFonts w:ascii="Tahoma" w:hAnsi="Tahoma" w:cs="Tahoma"/>
          <w:sz w:val="20"/>
          <w:szCs w:val="20"/>
        </w:rPr>
        <w:t>e</w:t>
      </w:r>
      <w:r w:rsidRPr="000A61D2">
        <w:rPr>
          <w:rFonts w:ascii="Tahoma" w:hAnsi="Tahoma" w:cs="Tahoma"/>
          <w:sz w:val="20"/>
          <w:szCs w:val="20"/>
        </w:rPr>
        <w:t xml:space="preserve">t a výkaz výmer </w:t>
      </w:r>
      <w:r>
        <w:rPr>
          <w:rFonts w:ascii="Tahoma" w:hAnsi="Tahoma" w:cs="Tahoma"/>
          <w:sz w:val="20"/>
          <w:szCs w:val="20"/>
        </w:rPr>
        <w:t xml:space="preserve">projekčná kancelária </w:t>
      </w:r>
      <w:proofErr w:type="spellStart"/>
      <w:r w:rsidRPr="000A61D2">
        <w:rPr>
          <w:rFonts w:ascii="Tahoma" w:hAnsi="Tahoma" w:cs="Tahoma"/>
          <w:sz w:val="20"/>
          <w:szCs w:val="20"/>
        </w:rPr>
        <w:t>PROmat</w:t>
      </w:r>
      <w:proofErr w:type="spellEnd"/>
      <w:r w:rsidRPr="000A61D2">
        <w:rPr>
          <w:rFonts w:ascii="Tahoma" w:hAnsi="Tahoma" w:cs="Tahoma"/>
          <w:sz w:val="20"/>
          <w:szCs w:val="20"/>
        </w:rPr>
        <w:t xml:space="preserve"> TN plus s.r.o., Trenčín</w:t>
      </w:r>
      <w:r>
        <w:rPr>
          <w:rFonts w:ascii="Tahoma" w:hAnsi="Tahoma" w:cs="Tahoma"/>
          <w:sz w:val="20"/>
          <w:szCs w:val="20"/>
        </w:rPr>
        <w:t xml:space="preserve">, </w:t>
      </w:r>
    </w:p>
    <w:p w14:paraId="3F0EEFA8" w14:textId="77777777" w:rsidR="00CF4E43" w:rsidRDefault="00CF4E43" w:rsidP="00CF4E43">
      <w:pPr>
        <w:pStyle w:val="Odsekzoznamu"/>
        <w:ind w:left="999"/>
        <w:jc w:val="both"/>
        <w:rPr>
          <w:rFonts w:ascii="Tahoma" w:hAnsi="Tahoma" w:cs="Tahoma"/>
          <w:sz w:val="20"/>
          <w:szCs w:val="20"/>
        </w:rPr>
      </w:pPr>
      <w:r>
        <w:rPr>
          <w:rFonts w:ascii="Tahoma" w:hAnsi="Tahoma" w:cs="Tahoma"/>
          <w:sz w:val="20"/>
          <w:szCs w:val="20"/>
        </w:rPr>
        <w:t xml:space="preserve">Pol.č.3 ul. </w:t>
      </w:r>
      <w:proofErr w:type="spellStart"/>
      <w:r>
        <w:rPr>
          <w:rFonts w:ascii="Tahoma" w:hAnsi="Tahoma" w:cs="Tahoma"/>
          <w:sz w:val="20"/>
          <w:szCs w:val="20"/>
        </w:rPr>
        <w:t>Medňanská</w:t>
      </w:r>
      <w:proofErr w:type="spellEnd"/>
      <w:r>
        <w:rPr>
          <w:rFonts w:ascii="Tahoma" w:hAnsi="Tahoma" w:cs="Tahoma"/>
          <w:sz w:val="20"/>
          <w:szCs w:val="20"/>
        </w:rPr>
        <w:t xml:space="preserve">, </w:t>
      </w:r>
      <w:r w:rsidRPr="000A61D2">
        <w:rPr>
          <w:rFonts w:ascii="Tahoma" w:hAnsi="Tahoma" w:cs="Tahoma"/>
          <w:sz w:val="20"/>
          <w:szCs w:val="20"/>
        </w:rPr>
        <w:t>projekt, rozpoč</w:t>
      </w:r>
      <w:r>
        <w:rPr>
          <w:rFonts w:ascii="Tahoma" w:hAnsi="Tahoma" w:cs="Tahoma"/>
          <w:sz w:val="20"/>
          <w:szCs w:val="20"/>
        </w:rPr>
        <w:t>et</w:t>
      </w:r>
      <w:r w:rsidRPr="000A61D2">
        <w:rPr>
          <w:rFonts w:ascii="Tahoma" w:hAnsi="Tahoma" w:cs="Tahoma"/>
          <w:sz w:val="20"/>
          <w:szCs w:val="20"/>
        </w:rPr>
        <w:t xml:space="preserve"> a výkaz výmer </w:t>
      </w:r>
      <w:r>
        <w:rPr>
          <w:rFonts w:ascii="Tahoma" w:hAnsi="Tahoma" w:cs="Tahoma"/>
          <w:sz w:val="20"/>
          <w:szCs w:val="20"/>
        </w:rPr>
        <w:t xml:space="preserve">projektant </w:t>
      </w:r>
      <w:r w:rsidRPr="000A61D2">
        <w:rPr>
          <w:rFonts w:ascii="Tahoma" w:hAnsi="Tahoma" w:cs="Tahoma"/>
          <w:sz w:val="20"/>
          <w:szCs w:val="20"/>
        </w:rPr>
        <w:t xml:space="preserve">Ing. Petra </w:t>
      </w:r>
      <w:proofErr w:type="spellStart"/>
      <w:r w:rsidRPr="000A61D2">
        <w:rPr>
          <w:rFonts w:ascii="Tahoma" w:hAnsi="Tahoma" w:cs="Tahoma"/>
          <w:sz w:val="20"/>
          <w:szCs w:val="20"/>
        </w:rPr>
        <w:t>Vráblová</w:t>
      </w:r>
      <w:proofErr w:type="spellEnd"/>
      <w:r w:rsidRPr="000A61D2">
        <w:rPr>
          <w:rFonts w:ascii="Tahoma" w:hAnsi="Tahoma" w:cs="Tahoma"/>
          <w:sz w:val="20"/>
          <w:szCs w:val="20"/>
        </w:rPr>
        <w:t xml:space="preserve"> </w:t>
      </w:r>
      <w:proofErr w:type="spellStart"/>
      <w:r w:rsidRPr="000A61D2">
        <w:rPr>
          <w:rFonts w:ascii="Tahoma" w:hAnsi="Tahoma" w:cs="Tahoma"/>
          <w:sz w:val="20"/>
          <w:szCs w:val="20"/>
        </w:rPr>
        <w:t>Bilková</w:t>
      </w:r>
      <w:proofErr w:type="spellEnd"/>
      <w:r>
        <w:rPr>
          <w:rFonts w:ascii="Tahoma" w:hAnsi="Tahoma" w:cs="Tahoma"/>
          <w:sz w:val="20"/>
          <w:szCs w:val="20"/>
        </w:rPr>
        <w:t xml:space="preserve">, </w:t>
      </w:r>
    </w:p>
    <w:p w14:paraId="3B0CC6C4" w14:textId="77777777" w:rsidR="00CF4E43" w:rsidRDefault="00CF4E43" w:rsidP="00CF4E43">
      <w:pPr>
        <w:pStyle w:val="Odsekzoznamu"/>
        <w:ind w:left="999"/>
        <w:jc w:val="both"/>
        <w:rPr>
          <w:rFonts w:ascii="Tahoma" w:hAnsi="Tahoma" w:cs="Tahoma"/>
          <w:sz w:val="20"/>
          <w:szCs w:val="20"/>
        </w:rPr>
      </w:pPr>
      <w:r>
        <w:rPr>
          <w:rFonts w:ascii="Tahoma" w:hAnsi="Tahoma" w:cs="Tahoma"/>
          <w:sz w:val="20"/>
          <w:szCs w:val="20"/>
        </w:rPr>
        <w:t xml:space="preserve"> </w:t>
      </w:r>
    </w:p>
    <w:p w14:paraId="743212A9" w14:textId="77777777" w:rsidR="00CF4E43" w:rsidRPr="0037100B" w:rsidRDefault="00CF4E43" w:rsidP="00CF4E43">
      <w:pPr>
        <w:pStyle w:val="Odsekzoznamu"/>
        <w:numPr>
          <w:ilvl w:val="1"/>
          <w:numId w:val="11"/>
        </w:numPr>
        <w:spacing w:line="276" w:lineRule="auto"/>
        <w:jc w:val="both"/>
        <w:rPr>
          <w:rFonts w:ascii="Tahoma" w:hAnsi="Tahoma" w:cs="Tahoma"/>
          <w:sz w:val="20"/>
          <w:szCs w:val="20"/>
        </w:rPr>
      </w:pPr>
      <w:r w:rsidRPr="0037100B">
        <w:rPr>
          <w:rFonts w:ascii="Tahoma" w:hAnsi="Tahoma" w:cs="Tahoma"/>
          <w:sz w:val="20"/>
          <w:szCs w:val="20"/>
        </w:rPr>
        <w:t>Pol.č.4 ul. Štefánikova,</w:t>
      </w:r>
      <w:r w:rsidRPr="000A61D2">
        <w:t xml:space="preserve"> </w:t>
      </w:r>
      <w:r w:rsidRPr="0037100B">
        <w:rPr>
          <w:rFonts w:ascii="Tahoma" w:hAnsi="Tahoma" w:cs="Tahoma"/>
          <w:sz w:val="20"/>
          <w:szCs w:val="20"/>
        </w:rPr>
        <w:t xml:space="preserve">projekt, rozpočet a výkazu výmer Ing. Petra </w:t>
      </w:r>
      <w:proofErr w:type="spellStart"/>
      <w:r w:rsidRPr="0037100B">
        <w:rPr>
          <w:rFonts w:ascii="Tahoma" w:hAnsi="Tahoma" w:cs="Tahoma"/>
          <w:sz w:val="20"/>
          <w:szCs w:val="20"/>
        </w:rPr>
        <w:t>Vráblová</w:t>
      </w:r>
      <w:proofErr w:type="spellEnd"/>
      <w:r w:rsidRPr="0037100B">
        <w:rPr>
          <w:rFonts w:ascii="Tahoma" w:hAnsi="Tahoma" w:cs="Tahoma"/>
          <w:sz w:val="20"/>
          <w:szCs w:val="20"/>
        </w:rPr>
        <w:t xml:space="preserve"> </w:t>
      </w:r>
      <w:proofErr w:type="spellStart"/>
      <w:r w:rsidRPr="0037100B">
        <w:rPr>
          <w:rFonts w:ascii="Tahoma" w:hAnsi="Tahoma" w:cs="Tahoma"/>
          <w:sz w:val="20"/>
          <w:szCs w:val="20"/>
        </w:rPr>
        <w:t>Bilková</w:t>
      </w:r>
      <w:r w:rsidRPr="0037100B">
        <w:rPr>
          <w:rFonts w:ascii="Tahoma" w:hAnsi="Tahoma" w:cs="Tahoma"/>
          <w:bCs/>
          <w:color w:val="000000"/>
          <w:sz w:val="20"/>
          <w:szCs w:val="20"/>
        </w:rPr>
        <w:t>Zhotoviteľ</w:t>
      </w:r>
      <w:proofErr w:type="spellEnd"/>
      <w:r w:rsidRPr="0037100B">
        <w:rPr>
          <w:rFonts w:ascii="Tahoma" w:hAnsi="Tahoma" w:cs="Tahoma"/>
          <w:bCs/>
          <w:color w:val="000000"/>
          <w:sz w:val="20"/>
          <w:szCs w:val="20"/>
        </w:rPr>
        <w:t xml:space="preserve"> zhotoví dielo </w:t>
      </w:r>
      <w:r w:rsidRPr="0037100B">
        <w:rPr>
          <w:rFonts w:ascii="Tahoma" w:hAnsi="Tahoma" w:cs="Tahoma"/>
          <w:sz w:val="20"/>
          <w:szCs w:val="20"/>
        </w:rPr>
        <w:t>uvedené v čl. 3 bod 3.1 tejto zmluvy v rozsahu podľa projektovej dokumentácie a oceneného výkazu výmer, ktoré určujú charakteristiku diela. Ocenený výkaz výmer tvorí neoddeliteľnú súčasť tejto zmluvy ako jej príloha č. 1.</w:t>
      </w:r>
    </w:p>
    <w:p w14:paraId="4002C5D8" w14:textId="77777777" w:rsidR="00CF4E43" w:rsidRPr="00D83631" w:rsidRDefault="00CF4E43" w:rsidP="00CF4E43">
      <w:pPr>
        <w:pStyle w:val="Odsekzoznamu"/>
        <w:rPr>
          <w:rFonts w:ascii="Tahoma" w:hAnsi="Tahoma" w:cs="Tahoma"/>
          <w:sz w:val="20"/>
          <w:szCs w:val="20"/>
        </w:rPr>
      </w:pPr>
    </w:p>
    <w:p w14:paraId="456CD166" w14:textId="77777777" w:rsidR="00CF4E43" w:rsidRPr="00D83631" w:rsidRDefault="00CF4E43" w:rsidP="00CF4E43">
      <w:pPr>
        <w:numPr>
          <w:ilvl w:val="1"/>
          <w:numId w:val="11"/>
        </w:numPr>
        <w:spacing w:after="0" w:line="276"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Zhotoviteľ zabezpečí kompletnú realizáciu stavebných prác a súvisiacich dodávok v rozsahu oceneného výkazu výmer a podľa projektovej dokumentácie, jej technickej správy, výkresov, výpočtov, stavebného povolenia, stanovísk a rozhodnutí zainteresovaných strán a príslušných všeobecne záväzných právnych predpisov v súlade s harmonogramom plnenia (prác) uvedeného v prílohe č. 2 k tejto zmluve. </w:t>
      </w:r>
    </w:p>
    <w:p w14:paraId="7AAA1F67" w14:textId="77777777" w:rsidR="00CF4E43" w:rsidRPr="00D83631" w:rsidRDefault="00CF4E43" w:rsidP="00CF4E43">
      <w:pPr>
        <w:spacing w:after="0"/>
        <w:ind w:left="720"/>
        <w:jc w:val="both"/>
        <w:rPr>
          <w:rFonts w:ascii="Tahoma" w:eastAsia="Times New Roman" w:hAnsi="Tahoma" w:cs="Tahoma"/>
          <w:sz w:val="20"/>
          <w:szCs w:val="20"/>
          <w:lang w:eastAsia="sk-SK"/>
        </w:rPr>
      </w:pPr>
    </w:p>
    <w:p w14:paraId="6B839B17" w14:textId="77777777" w:rsidR="00CF4E43" w:rsidRPr="00D83631" w:rsidRDefault="00CF4E43" w:rsidP="00CF4E43">
      <w:pPr>
        <w:numPr>
          <w:ilvl w:val="1"/>
          <w:numId w:val="11"/>
        </w:numPr>
        <w:spacing w:after="0" w:line="276"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Všetky veci, materiál a zariadenie potrebné na vlastné zhotovenie diela obstará zhotoviteľ, dielo zhotoví na vlastné náklady a na svoje nebezpečenstvo a zodpovednosť. </w:t>
      </w:r>
    </w:p>
    <w:p w14:paraId="32E1B81E" w14:textId="77777777" w:rsidR="00CF4E43" w:rsidRPr="00D83631" w:rsidRDefault="00CF4E43" w:rsidP="00CF4E43">
      <w:pPr>
        <w:pStyle w:val="Odsekzoznamu"/>
        <w:rPr>
          <w:rFonts w:ascii="Tahoma" w:hAnsi="Tahoma" w:cs="Tahoma"/>
          <w:sz w:val="20"/>
          <w:szCs w:val="20"/>
        </w:rPr>
      </w:pPr>
    </w:p>
    <w:p w14:paraId="18612CFE" w14:textId="77777777" w:rsidR="00CF4E43" w:rsidRPr="00D83631" w:rsidRDefault="00CF4E43" w:rsidP="00CF4E43">
      <w:pPr>
        <w:numPr>
          <w:ilvl w:val="1"/>
          <w:numId w:val="11"/>
        </w:numPr>
        <w:spacing w:after="0" w:line="276" w:lineRule="auto"/>
        <w:ind w:left="357" w:hanging="357"/>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Objednávateľ sa zaväzuje, že riadne dokončené dielo prevezme za podmienok stanovených v tejto zmluve a zaplatí za jeho zhotovenie dohodnutú cenu podľa čl. 5 tejto zmluvy.</w:t>
      </w:r>
    </w:p>
    <w:p w14:paraId="6307DACC" w14:textId="77777777" w:rsidR="00CF4E43" w:rsidRPr="00D83631" w:rsidRDefault="00CF4E43" w:rsidP="00CF4E43">
      <w:pPr>
        <w:keepNext/>
        <w:spacing w:before="240" w:after="120" w:line="240" w:lineRule="auto"/>
        <w:jc w:val="center"/>
        <w:outlineLvl w:val="0"/>
        <w:rPr>
          <w:rFonts w:ascii="Tahoma" w:eastAsia="Times New Roman" w:hAnsi="Tahoma" w:cs="Tahoma"/>
          <w:b/>
          <w:bCs/>
          <w:kern w:val="32"/>
          <w:sz w:val="20"/>
          <w:szCs w:val="20"/>
          <w:lang w:eastAsia="sk-SK"/>
        </w:rPr>
      </w:pPr>
      <w:r w:rsidRPr="00D83631">
        <w:rPr>
          <w:rFonts w:ascii="Tahoma" w:eastAsia="Times New Roman" w:hAnsi="Tahoma" w:cs="Tahoma"/>
          <w:b/>
          <w:bCs/>
          <w:kern w:val="32"/>
          <w:sz w:val="20"/>
          <w:szCs w:val="20"/>
          <w:lang w:eastAsia="sk-SK"/>
        </w:rPr>
        <w:t>Čl. 4. TERMÍN REALIZÁCIE</w:t>
      </w:r>
    </w:p>
    <w:p w14:paraId="3F61ABBC" w14:textId="77777777" w:rsidR="00CF4E43" w:rsidRDefault="00CF4E43" w:rsidP="00CF4E43">
      <w:pPr>
        <w:numPr>
          <w:ilvl w:val="1"/>
          <w:numId w:val="2"/>
        </w:numPr>
        <w:spacing w:after="120" w:line="276"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Zhotoviteľ sa zaväzuje zhotoviť dielo v</w:t>
      </w:r>
      <w:r>
        <w:rPr>
          <w:rFonts w:ascii="Tahoma" w:eastAsia="Times New Roman" w:hAnsi="Tahoma" w:cs="Tahoma"/>
          <w:sz w:val="20"/>
          <w:szCs w:val="20"/>
          <w:lang w:eastAsia="sk-SK"/>
        </w:rPr>
        <w:t> nasledovných termínoch:</w:t>
      </w:r>
    </w:p>
    <w:p w14:paraId="21062D28" w14:textId="567294B4" w:rsidR="00CF4E43" w:rsidRPr="00F90F65" w:rsidRDefault="00CF4E43" w:rsidP="00CF4E43">
      <w:pPr>
        <w:spacing w:after="120" w:line="276" w:lineRule="auto"/>
        <w:ind w:left="720"/>
        <w:jc w:val="both"/>
        <w:rPr>
          <w:rFonts w:ascii="Tahoma" w:eastAsia="Times New Roman" w:hAnsi="Tahoma" w:cs="Tahoma"/>
          <w:sz w:val="20"/>
          <w:szCs w:val="20"/>
          <w:lang w:eastAsia="sk-SK"/>
        </w:rPr>
      </w:pPr>
      <w:r w:rsidRPr="00F90F65">
        <w:rPr>
          <w:rFonts w:ascii="Tahoma" w:eastAsia="Times New Roman" w:hAnsi="Tahoma" w:cs="Tahoma"/>
          <w:sz w:val="20"/>
          <w:szCs w:val="20"/>
          <w:lang w:eastAsia="sk-SK"/>
        </w:rPr>
        <w:t xml:space="preserve">Termín dodania položiek   Kalinčiakova, kpt. Nálepku, </w:t>
      </w:r>
      <w:proofErr w:type="spellStart"/>
      <w:r w:rsidRPr="00F90F65">
        <w:rPr>
          <w:rFonts w:ascii="Tahoma" w:eastAsia="Times New Roman" w:hAnsi="Tahoma" w:cs="Tahoma"/>
          <w:sz w:val="20"/>
          <w:szCs w:val="20"/>
          <w:lang w:eastAsia="sk-SK"/>
        </w:rPr>
        <w:t>Medňanská</w:t>
      </w:r>
      <w:proofErr w:type="spellEnd"/>
      <w:r w:rsidRPr="00F90F65">
        <w:rPr>
          <w:rFonts w:ascii="Tahoma" w:eastAsia="Times New Roman" w:hAnsi="Tahoma" w:cs="Tahoma"/>
          <w:sz w:val="20"/>
          <w:szCs w:val="20"/>
          <w:lang w:eastAsia="sk-SK"/>
        </w:rPr>
        <w:t>:  04 – 0</w:t>
      </w:r>
      <w:r w:rsidR="00AA6990">
        <w:rPr>
          <w:rFonts w:ascii="Tahoma" w:eastAsia="Times New Roman" w:hAnsi="Tahoma" w:cs="Tahoma"/>
          <w:sz w:val="20"/>
          <w:szCs w:val="20"/>
          <w:lang w:eastAsia="sk-SK"/>
        </w:rPr>
        <w:t>6</w:t>
      </w:r>
      <w:r w:rsidRPr="00F90F65">
        <w:rPr>
          <w:rFonts w:ascii="Tahoma" w:eastAsia="Times New Roman" w:hAnsi="Tahoma" w:cs="Tahoma"/>
          <w:sz w:val="20"/>
          <w:szCs w:val="20"/>
          <w:lang w:eastAsia="sk-SK"/>
        </w:rPr>
        <w:t>/2022</w:t>
      </w:r>
    </w:p>
    <w:p w14:paraId="04FF138E" w14:textId="68CAE96D" w:rsidR="00CF4E43" w:rsidRDefault="00CF4E43" w:rsidP="00CF4E43">
      <w:pPr>
        <w:spacing w:after="120" w:line="276" w:lineRule="auto"/>
        <w:ind w:left="720"/>
        <w:jc w:val="both"/>
        <w:rPr>
          <w:rFonts w:ascii="Tahoma" w:eastAsia="Times New Roman" w:hAnsi="Tahoma" w:cs="Tahoma"/>
          <w:sz w:val="20"/>
          <w:szCs w:val="20"/>
          <w:lang w:eastAsia="sk-SK"/>
        </w:rPr>
      </w:pPr>
      <w:r w:rsidRPr="00F90F65">
        <w:rPr>
          <w:rFonts w:ascii="Tahoma" w:eastAsia="Times New Roman" w:hAnsi="Tahoma" w:cs="Tahoma"/>
          <w:sz w:val="20"/>
          <w:szCs w:val="20"/>
          <w:lang w:eastAsia="sk-SK"/>
        </w:rPr>
        <w:t>Termín dodania položky: Štefánikova 08</w:t>
      </w:r>
      <w:r w:rsidR="00AA6990">
        <w:rPr>
          <w:rFonts w:ascii="Tahoma" w:eastAsia="Times New Roman" w:hAnsi="Tahoma" w:cs="Tahoma"/>
          <w:sz w:val="20"/>
          <w:szCs w:val="20"/>
          <w:lang w:eastAsia="sk-SK"/>
        </w:rPr>
        <w:t>-09</w:t>
      </w:r>
      <w:r w:rsidRPr="00F90F65">
        <w:rPr>
          <w:rFonts w:ascii="Tahoma" w:eastAsia="Times New Roman" w:hAnsi="Tahoma" w:cs="Tahoma"/>
          <w:sz w:val="20"/>
          <w:szCs w:val="20"/>
          <w:lang w:eastAsia="sk-SK"/>
        </w:rPr>
        <w:t>/2022</w:t>
      </w:r>
    </w:p>
    <w:p w14:paraId="489DCEA8" w14:textId="77777777" w:rsidR="00CF4E43" w:rsidRPr="00D83631" w:rsidRDefault="00CF4E43" w:rsidP="00CF4E43">
      <w:pPr>
        <w:spacing w:after="120" w:line="276" w:lineRule="auto"/>
        <w:ind w:left="72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w:t>
      </w:r>
      <w:r w:rsidRPr="00D83631">
        <w:rPr>
          <w:rFonts w:ascii="Tahoma" w:eastAsia="Times New Roman" w:hAnsi="Tahoma" w:cs="Tahoma"/>
          <w:spacing w:val="-2"/>
          <w:sz w:val="20"/>
          <w:szCs w:val="20"/>
          <w:lang w:eastAsia="sk-SK"/>
        </w:rPr>
        <w:t xml:space="preserve">V prípade, ak nepriaznivé klimatické podmienky bránia vykonať dielo v požadovanej kvalite a podľa príslušných technických noriem, predĺži sa termín realizácie diela o dobu trvania nepriaznivých klimatických podmienok. Zhotoviteľ je povinný ihneď písomne oboznámiť objednávateľa o vzniku udalosti, ktorá sťažuje zhotovenie diela v lehote dohodnutej podľa prvej vety. </w:t>
      </w:r>
      <w:r w:rsidRPr="00D83631">
        <w:rPr>
          <w:rFonts w:ascii="Tahoma" w:eastAsia="Times New Roman" w:hAnsi="Tahoma" w:cs="Tahoma"/>
          <w:sz w:val="20"/>
          <w:szCs w:val="20"/>
          <w:lang w:eastAsia="sk-SK"/>
        </w:rPr>
        <w:t xml:space="preserve"> </w:t>
      </w:r>
    </w:p>
    <w:p w14:paraId="690DD2FA" w14:textId="77777777" w:rsidR="00CF4E43" w:rsidRPr="00D83631" w:rsidRDefault="00CF4E43" w:rsidP="00CF4E43">
      <w:pPr>
        <w:numPr>
          <w:ilvl w:val="1"/>
          <w:numId w:val="2"/>
        </w:numPr>
        <w:spacing w:after="120" w:line="276"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Ak zhotoviteľ pripraví dielo na odovzdanie pred dohodnutým termínom, zaväzuje sa objednávateľ riadne zhotovené dielo prevziať aj v skoršom ponúkanom termíne. </w:t>
      </w:r>
    </w:p>
    <w:p w14:paraId="5263B9C1" w14:textId="77777777" w:rsidR="00CF4E43" w:rsidRPr="00D83631" w:rsidRDefault="00CF4E43" w:rsidP="00CF4E43">
      <w:pPr>
        <w:numPr>
          <w:ilvl w:val="1"/>
          <w:numId w:val="2"/>
        </w:numPr>
        <w:spacing w:after="120" w:line="276" w:lineRule="auto"/>
        <w:ind w:left="357" w:hanging="357"/>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Za splnenie termínu zhotovenia diela podľa bodu 4.1 sa považuje odovzdanie celého riadne zhotoveného diela zhotoviteľom a jeho prevzatie objednávateľom na základe písomného protokolu o odovzdaní a prevzatí diela.</w:t>
      </w:r>
    </w:p>
    <w:p w14:paraId="56DA0165" w14:textId="77777777" w:rsidR="00CF4E43" w:rsidRPr="00D83631" w:rsidRDefault="00CF4E43" w:rsidP="00CF4E43">
      <w:pPr>
        <w:spacing w:after="120" w:line="240" w:lineRule="auto"/>
        <w:jc w:val="center"/>
        <w:rPr>
          <w:rFonts w:ascii="Tahoma" w:eastAsia="Times New Roman" w:hAnsi="Tahoma" w:cs="Tahoma"/>
          <w:b/>
          <w:bCs/>
          <w:sz w:val="20"/>
          <w:szCs w:val="20"/>
          <w:lang w:eastAsia="sk-SK"/>
        </w:rPr>
      </w:pPr>
      <w:r w:rsidRPr="00D83631">
        <w:rPr>
          <w:rFonts w:ascii="Tahoma" w:eastAsia="Times New Roman" w:hAnsi="Tahoma" w:cs="Tahoma"/>
          <w:b/>
          <w:bCs/>
          <w:sz w:val="20"/>
          <w:szCs w:val="20"/>
          <w:lang w:eastAsia="sk-SK"/>
        </w:rPr>
        <w:t>Čl. 5. CENA</w:t>
      </w:r>
    </w:p>
    <w:p w14:paraId="04746932" w14:textId="77777777" w:rsidR="00CF4E43" w:rsidRPr="00D83631" w:rsidRDefault="00CF4E43" w:rsidP="00CF4E43">
      <w:pPr>
        <w:numPr>
          <w:ilvl w:val="1"/>
          <w:numId w:val="3"/>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lastRenderedPageBreak/>
        <w:t xml:space="preserve">Cena za zhotovenie diela v rozsahu podľa bodu 3.1 tejto zmluvy je stanovená v zmysle zákona    č. 18/1996 Z. z. o cenách v znení neskorších predpisov, Vyhlášky MF SR č.  87/1996 Z. z., ktorou sa vykonáva zákon NR SR č. 18/1996 Z. z. o cenách v znení neskorších predpisov a je doložená rozpočtom   zhotoviteľa (ocenený </w:t>
      </w:r>
      <w:proofErr w:type="spellStart"/>
      <w:r w:rsidRPr="00D83631">
        <w:rPr>
          <w:rFonts w:ascii="Tahoma" w:eastAsia="Times New Roman" w:hAnsi="Tahoma" w:cs="Tahoma"/>
          <w:sz w:val="20"/>
          <w:szCs w:val="20"/>
          <w:lang w:eastAsia="sk-SK"/>
        </w:rPr>
        <w:t>položkovitý</w:t>
      </w:r>
      <w:proofErr w:type="spellEnd"/>
      <w:r w:rsidRPr="00D83631">
        <w:rPr>
          <w:rFonts w:ascii="Tahoma" w:eastAsia="Times New Roman" w:hAnsi="Tahoma" w:cs="Tahoma"/>
          <w:sz w:val="20"/>
          <w:szCs w:val="20"/>
          <w:lang w:eastAsia="sk-SK"/>
        </w:rPr>
        <w:t xml:space="preserve"> výkaz výmer a výkaz položiek a rekapitulácia rozpočtu) a na základe výsledku verejného obstarávania  v zmysle zákona č. 343/2015 </w:t>
      </w:r>
      <w:proofErr w:type="spellStart"/>
      <w:r w:rsidRPr="00D83631">
        <w:rPr>
          <w:rFonts w:ascii="Tahoma" w:eastAsia="Times New Roman" w:hAnsi="Tahoma" w:cs="Tahoma"/>
          <w:sz w:val="20"/>
          <w:szCs w:val="20"/>
          <w:lang w:eastAsia="sk-SK"/>
        </w:rPr>
        <w:t>Z.z</w:t>
      </w:r>
      <w:proofErr w:type="spellEnd"/>
      <w:r w:rsidRPr="00D83631">
        <w:rPr>
          <w:rFonts w:ascii="Tahoma" w:eastAsia="Times New Roman" w:hAnsi="Tahoma" w:cs="Tahoma"/>
          <w:sz w:val="20"/>
          <w:szCs w:val="20"/>
          <w:lang w:eastAsia="sk-SK"/>
        </w:rPr>
        <w:t>. o verejnom obstarávaní.</w:t>
      </w:r>
    </w:p>
    <w:p w14:paraId="00F44D0E" w14:textId="77777777" w:rsidR="00CF4E43" w:rsidRPr="00D83631" w:rsidRDefault="00CF4E43" w:rsidP="00CF4E43">
      <w:pPr>
        <w:numPr>
          <w:ilvl w:val="1"/>
          <w:numId w:val="3"/>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Celková cena diela je:</w:t>
      </w:r>
    </w:p>
    <w:p w14:paraId="373CB3CE" w14:textId="77777777" w:rsidR="00CF4E43" w:rsidRDefault="00CF4E43" w:rsidP="00CF4E43">
      <w:pPr>
        <w:pStyle w:val="Odsekzoznamu"/>
        <w:numPr>
          <w:ilvl w:val="2"/>
          <w:numId w:val="3"/>
        </w:numPr>
        <w:jc w:val="both"/>
        <w:rPr>
          <w:rFonts w:ascii="Tahoma" w:hAnsi="Tahoma" w:cs="Tahoma"/>
          <w:sz w:val="20"/>
          <w:szCs w:val="20"/>
        </w:rPr>
      </w:pPr>
      <w:r w:rsidRPr="00EF1300">
        <w:rPr>
          <w:rFonts w:ascii="Tahoma" w:hAnsi="Tahoma" w:cs="Tahoma"/>
          <w:sz w:val="20"/>
          <w:szCs w:val="20"/>
        </w:rPr>
        <w:t>Pre platcu DPH</w:t>
      </w:r>
    </w:p>
    <w:p w14:paraId="2ECAB5A3" w14:textId="77777777" w:rsidR="00CF4E43" w:rsidRPr="00EF1300" w:rsidRDefault="00CF4E43" w:rsidP="00CF4E43">
      <w:pPr>
        <w:pStyle w:val="Odsekzoznamu"/>
        <w:ind w:left="1571"/>
        <w:jc w:val="both"/>
        <w:rPr>
          <w:rFonts w:ascii="Tahoma" w:hAnsi="Tahoma" w:cs="Tahoma"/>
          <w:sz w:val="20"/>
          <w:szCs w:val="20"/>
        </w:rPr>
      </w:pPr>
    </w:p>
    <w:p w14:paraId="31A6FE50" w14:textId="77777777" w:rsidR="00CF4E43" w:rsidRPr="00A768C6" w:rsidRDefault="00CF4E43" w:rsidP="00CF4E43">
      <w:pPr>
        <w:tabs>
          <w:tab w:val="left" w:pos="708"/>
          <w:tab w:val="left" w:pos="1416"/>
          <w:tab w:val="left" w:pos="2124"/>
          <w:tab w:val="left" w:pos="2832"/>
          <w:tab w:val="left" w:pos="3825"/>
        </w:tabs>
        <w:spacing w:after="0" w:line="240" w:lineRule="auto"/>
        <w:ind w:left="348" w:firstLine="360"/>
        <w:jc w:val="both"/>
        <w:rPr>
          <w:rFonts w:ascii="Tahoma" w:eastAsia="Times New Roman" w:hAnsi="Tahoma" w:cs="Tahoma"/>
          <w:color w:val="FF0000"/>
          <w:sz w:val="20"/>
          <w:szCs w:val="20"/>
          <w:lang w:eastAsia="sk-SK"/>
        </w:rPr>
      </w:pPr>
      <w:r w:rsidRPr="00A768C6">
        <w:rPr>
          <w:rFonts w:ascii="Tahoma" w:eastAsia="Times New Roman" w:hAnsi="Tahoma" w:cs="Tahoma"/>
          <w:color w:val="FF0000"/>
          <w:sz w:val="20"/>
          <w:szCs w:val="20"/>
          <w:lang w:eastAsia="sk-SK"/>
        </w:rPr>
        <w:t>Cena bez DPH</w:t>
      </w:r>
      <w:r w:rsidRPr="00A768C6">
        <w:rPr>
          <w:rFonts w:ascii="Tahoma" w:eastAsia="Times New Roman" w:hAnsi="Tahoma" w:cs="Tahoma"/>
          <w:color w:val="FF0000"/>
          <w:sz w:val="20"/>
          <w:szCs w:val="20"/>
          <w:lang w:eastAsia="sk-SK"/>
        </w:rPr>
        <w:tab/>
        <w:t xml:space="preserve">: </w:t>
      </w:r>
      <w:r w:rsidRPr="00A768C6">
        <w:rPr>
          <w:rFonts w:ascii="Tahoma" w:eastAsia="Times New Roman" w:hAnsi="Tahoma" w:cs="Tahoma"/>
          <w:color w:val="FF0000"/>
          <w:sz w:val="20"/>
          <w:szCs w:val="20"/>
          <w:lang w:eastAsia="sk-SK"/>
        </w:rPr>
        <w:tab/>
        <w:t xml:space="preserve">EUR   </w:t>
      </w:r>
      <w:r>
        <w:rPr>
          <w:rFonts w:ascii="Tahoma" w:eastAsia="Times New Roman" w:hAnsi="Tahoma" w:cs="Tahoma"/>
          <w:color w:val="FF0000"/>
          <w:sz w:val="20"/>
          <w:szCs w:val="20"/>
          <w:lang w:eastAsia="sk-SK"/>
        </w:rPr>
        <w:tab/>
      </w:r>
    </w:p>
    <w:p w14:paraId="6E772391" w14:textId="77777777" w:rsidR="00CF4E43" w:rsidRPr="00CD0470" w:rsidRDefault="00CF4E43" w:rsidP="00CF4E43">
      <w:pPr>
        <w:spacing w:after="0" w:line="240" w:lineRule="auto"/>
        <w:ind w:left="708"/>
        <w:jc w:val="both"/>
        <w:rPr>
          <w:rFonts w:ascii="Tahoma" w:eastAsia="Times New Roman" w:hAnsi="Tahoma" w:cs="Tahoma"/>
          <w:color w:val="FF0000"/>
          <w:sz w:val="20"/>
          <w:szCs w:val="20"/>
          <w:lang w:eastAsia="sk-SK"/>
        </w:rPr>
      </w:pPr>
      <w:r w:rsidRPr="00CD0470">
        <w:rPr>
          <w:rFonts w:ascii="Tahoma" w:eastAsia="Times New Roman" w:hAnsi="Tahoma" w:cs="Tahoma"/>
          <w:color w:val="FF0000"/>
          <w:sz w:val="20"/>
          <w:szCs w:val="20"/>
          <w:lang w:eastAsia="sk-SK"/>
        </w:rPr>
        <w:t xml:space="preserve">Výška DPH </w:t>
      </w:r>
      <w:r w:rsidRPr="00CD0470">
        <w:rPr>
          <w:rFonts w:ascii="Tahoma" w:eastAsia="Times New Roman" w:hAnsi="Tahoma" w:cs="Tahoma"/>
          <w:color w:val="FF0000"/>
          <w:sz w:val="20"/>
          <w:szCs w:val="20"/>
          <w:lang w:eastAsia="sk-SK"/>
        </w:rPr>
        <w:tab/>
      </w:r>
      <w:r w:rsidRPr="00CD0470">
        <w:rPr>
          <w:rFonts w:ascii="Tahoma" w:eastAsia="Times New Roman" w:hAnsi="Tahoma" w:cs="Tahoma"/>
          <w:color w:val="FF0000"/>
          <w:sz w:val="20"/>
          <w:szCs w:val="20"/>
          <w:lang w:eastAsia="sk-SK"/>
        </w:rPr>
        <w:tab/>
        <w:t xml:space="preserve">: </w:t>
      </w:r>
      <w:r w:rsidRPr="00CD0470">
        <w:rPr>
          <w:rFonts w:ascii="Tahoma" w:eastAsia="Times New Roman" w:hAnsi="Tahoma" w:cs="Tahoma"/>
          <w:color w:val="FF0000"/>
          <w:sz w:val="20"/>
          <w:szCs w:val="20"/>
          <w:lang w:eastAsia="sk-SK"/>
        </w:rPr>
        <w:tab/>
        <w:t>v %</w:t>
      </w:r>
    </w:p>
    <w:p w14:paraId="6B9C7014" w14:textId="77777777" w:rsidR="00CF4E43" w:rsidRPr="00CD0470" w:rsidRDefault="00CF4E43" w:rsidP="00CF4E43">
      <w:pPr>
        <w:spacing w:after="0" w:line="240" w:lineRule="auto"/>
        <w:ind w:left="708"/>
        <w:jc w:val="both"/>
        <w:rPr>
          <w:rFonts w:ascii="Tahoma" w:eastAsia="Times New Roman" w:hAnsi="Tahoma" w:cs="Tahoma"/>
          <w:color w:val="FF0000"/>
          <w:sz w:val="20"/>
          <w:szCs w:val="20"/>
          <w:lang w:eastAsia="sk-SK"/>
        </w:rPr>
      </w:pPr>
      <w:r w:rsidRPr="00CD0470">
        <w:rPr>
          <w:rFonts w:ascii="Tahoma" w:eastAsia="Times New Roman" w:hAnsi="Tahoma" w:cs="Tahoma"/>
          <w:color w:val="FF0000"/>
          <w:sz w:val="20"/>
          <w:szCs w:val="20"/>
          <w:lang w:eastAsia="sk-SK"/>
        </w:rPr>
        <w:t xml:space="preserve">Výška DPH </w:t>
      </w:r>
      <w:r w:rsidRPr="00CD0470">
        <w:rPr>
          <w:rFonts w:ascii="Tahoma" w:eastAsia="Times New Roman" w:hAnsi="Tahoma" w:cs="Tahoma"/>
          <w:color w:val="FF0000"/>
          <w:sz w:val="20"/>
          <w:szCs w:val="20"/>
          <w:lang w:eastAsia="sk-SK"/>
        </w:rPr>
        <w:tab/>
      </w:r>
      <w:r w:rsidRPr="00CD0470">
        <w:rPr>
          <w:rFonts w:ascii="Tahoma" w:eastAsia="Times New Roman" w:hAnsi="Tahoma" w:cs="Tahoma"/>
          <w:color w:val="FF0000"/>
          <w:sz w:val="20"/>
          <w:szCs w:val="20"/>
          <w:lang w:eastAsia="sk-SK"/>
        </w:rPr>
        <w:tab/>
        <w:t>:</w:t>
      </w:r>
      <w:r w:rsidRPr="00CD0470">
        <w:rPr>
          <w:rFonts w:ascii="Tahoma" w:eastAsia="Times New Roman" w:hAnsi="Tahoma" w:cs="Tahoma"/>
          <w:color w:val="FF0000"/>
          <w:sz w:val="20"/>
          <w:szCs w:val="20"/>
          <w:lang w:eastAsia="sk-SK"/>
        </w:rPr>
        <w:tab/>
        <w:t xml:space="preserve"> EUR        </w:t>
      </w:r>
    </w:p>
    <w:p w14:paraId="0963A5C4" w14:textId="77777777" w:rsidR="00CF4E43" w:rsidRDefault="00CF4E43" w:rsidP="00CF4E43">
      <w:pPr>
        <w:spacing w:after="0" w:line="312" w:lineRule="auto"/>
        <w:ind w:left="777"/>
        <w:jc w:val="both"/>
        <w:rPr>
          <w:rFonts w:ascii="Tahoma" w:eastAsia="Times New Roman" w:hAnsi="Tahoma" w:cs="Tahoma"/>
          <w:color w:val="FF0000"/>
          <w:sz w:val="20"/>
          <w:szCs w:val="20"/>
          <w:lang w:eastAsia="sk-SK"/>
        </w:rPr>
      </w:pPr>
      <w:r w:rsidRPr="00CD0470">
        <w:rPr>
          <w:rFonts w:ascii="Tahoma" w:eastAsia="Times New Roman" w:hAnsi="Tahoma" w:cs="Tahoma"/>
          <w:color w:val="FF0000"/>
          <w:sz w:val="20"/>
          <w:szCs w:val="20"/>
          <w:lang w:eastAsia="sk-SK"/>
        </w:rPr>
        <w:t>Cena s DPH</w:t>
      </w:r>
      <w:r w:rsidRPr="00CD0470">
        <w:rPr>
          <w:rFonts w:ascii="Tahoma" w:eastAsia="Times New Roman" w:hAnsi="Tahoma" w:cs="Tahoma"/>
          <w:color w:val="FF0000"/>
          <w:sz w:val="20"/>
          <w:szCs w:val="20"/>
          <w:lang w:eastAsia="sk-SK"/>
        </w:rPr>
        <w:tab/>
        <w:t>:</w:t>
      </w:r>
      <w:r w:rsidRPr="00CD0470">
        <w:rPr>
          <w:rFonts w:ascii="Tahoma" w:eastAsia="Times New Roman" w:hAnsi="Tahoma" w:cs="Tahoma"/>
          <w:color w:val="FF0000"/>
          <w:sz w:val="20"/>
          <w:szCs w:val="20"/>
          <w:lang w:eastAsia="sk-SK"/>
        </w:rPr>
        <w:tab/>
        <w:t xml:space="preserve"> EUR, slovom: ........................................ EUR</w:t>
      </w:r>
    </w:p>
    <w:p w14:paraId="4EDB04CD" w14:textId="77777777" w:rsidR="00CF4E43" w:rsidRPr="00EF1300" w:rsidRDefault="00CF4E43" w:rsidP="00CF4E43">
      <w:pPr>
        <w:pStyle w:val="Odsekzoznamu"/>
        <w:numPr>
          <w:ilvl w:val="2"/>
          <w:numId w:val="3"/>
        </w:numPr>
        <w:spacing w:line="312" w:lineRule="auto"/>
        <w:jc w:val="both"/>
        <w:rPr>
          <w:rFonts w:ascii="Tahoma" w:hAnsi="Tahoma" w:cs="Tahoma"/>
          <w:i/>
        </w:rPr>
      </w:pPr>
      <w:r w:rsidRPr="00EF1300">
        <w:rPr>
          <w:rFonts w:ascii="Tahoma" w:hAnsi="Tahoma" w:cs="Tahoma"/>
          <w:sz w:val="20"/>
          <w:szCs w:val="20"/>
        </w:rPr>
        <w:t xml:space="preserve">Pre </w:t>
      </w:r>
      <w:proofErr w:type="spellStart"/>
      <w:r w:rsidRPr="00EF1300">
        <w:rPr>
          <w:rFonts w:ascii="Tahoma" w:hAnsi="Tahoma" w:cs="Tahoma"/>
          <w:sz w:val="20"/>
          <w:szCs w:val="20"/>
        </w:rPr>
        <w:t>neplatcu</w:t>
      </w:r>
      <w:proofErr w:type="spellEnd"/>
      <w:r w:rsidRPr="00EF1300">
        <w:rPr>
          <w:rFonts w:ascii="Tahoma" w:hAnsi="Tahoma" w:cs="Tahoma"/>
          <w:sz w:val="20"/>
          <w:szCs w:val="20"/>
        </w:rPr>
        <w:t xml:space="preserve"> DPH</w:t>
      </w:r>
    </w:p>
    <w:p w14:paraId="435419F1" w14:textId="77777777" w:rsidR="00CF4E43" w:rsidRDefault="00CF4E43" w:rsidP="00CF4E43">
      <w:pPr>
        <w:spacing w:line="312" w:lineRule="auto"/>
        <w:ind w:firstLine="708"/>
        <w:jc w:val="both"/>
        <w:rPr>
          <w:rFonts w:ascii="Tahoma" w:hAnsi="Tahoma" w:cs="Tahoma"/>
          <w:color w:val="FF0000"/>
          <w:sz w:val="20"/>
          <w:szCs w:val="20"/>
        </w:rPr>
      </w:pPr>
      <w:r w:rsidRPr="00EF1300">
        <w:rPr>
          <w:rFonts w:ascii="Tahoma" w:hAnsi="Tahoma" w:cs="Tahoma"/>
          <w:color w:val="FF0000"/>
          <w:sz w:val="20"/>
          <w:szCs w:val="20"/>
        </w:rPr>
        <w:t>Cena celkom</w:t>
      </w:r>
      <w:r w:rsidRPr="00EF1300">
        <w:rPr>
          <w:rFonts w:ascii="Tahoma" w:hAnsi="Tahoma" w:cs="Tahoma"/>
          <w:color w:val="FF0000"/>
          <w:sz w:val="20"/>
          <w:szCs w:val="20"/>
        </w:rPr>
        <w:tab/>
        <w:t>:</w:t>
      </w:r>
      <w:r w:rsidRPr="00EF1300">
        <w:rPr>
          <w:rFonts w:ascii="Tahoma" w:hAnsi="Tahoma" w:cs="Tahoma"/>
          <w:color w:val="FF0000"/>
          <w:sz w:val="20"/>
          <w:szCs w:val="20"/>
        </w:rPr>
        <w:tab/>
        <w:t xml:space="preserve"> EUR, slovom: ........................................ EUR</w:t>
      </w:r>
    </w:p>
    <w:tbl>
      <w:tblPr>
        <w:tblpPr w:leftFromText="141" w:rightFromText="141" w:vertAnchor="page" w:horzAnchor="margin" w:tblpXSpec="center" w:tblpY="6911"/>
        <w:tblW w:w="8217" w:type="dxa"/>
        <w:tblLayout w:type="fixed"/>
        <w:tblCellMar>
          <w:left w:w="70" w:type="dxa"/>
          <w:right w:w="70" w:type="dxa"/>
        </w:tblCellMar>
        <w:tblLook w:val="04A0" w:firstRow="1" w:lastRow="0" w:firstColumn="1" w:lastColumn="0" w:noHBand="0" w:noVBand="1"/>
      </w:tblPr>
      <w:tblGrid>
        <w:gridCol w:w="709"/>
        <w:gridCol w:w="1696"/>
        <w:gridCol w:w="1843"/>
        <w:gridCol w:w="1984"/>
        <w:gridCol w:w="1985"/>
      </w:tblGrid>
      <w:tr w:rsidR="00AA6990" w:rsidRPr="00081F37" w14:paraId="33826274" w14:textId="77777777" w:rsidTr="00AA6990">
        <w:trPr>
          <w:trHeight w:val="83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AE208" w14:textId="77777777" w:rsidR="00AA6990" w:rsidRPr="0037100B" w:rsidRDefault="00AA6990" w:rsidP="00AA6990">
            <w:pPr>
              <w:rPr>
                <w:rFonts w:ascii="Tahoma" w:hAnsi="Tahoma" w:cs="Tahoma"/>
                <w:b/>
                <w:bCs/>
                <w:color w:val="FF0000"/>
                <w:sz w:val="20"/>
                <w:szCs w:val="20"/>
              </w:rPr>
            </w:pPr>
            <w:r w:rsidRPr="0037100B">
              <w:rPr>
                <w:rFonts w:ascii="Tahoma" w:hAnsi="Tahoma" w:cs="Tahoma"/>
                <w:b/>
                <w:bCs/>
                <w:color w:val="FF0000"/>
                <w:sz w:val="20"/>
                <w:szCs w:val="20"/>
              </w:rPr>
              <w:t xml:space="preserve">Por. číslo </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14:paraId="326E0840" w14:textId="77777777" w:rsidR="00AA6990" w:rsidRPr="0037100B" w:rsidRDefault="00AA6990" w:rsidP="00AA6990">
            <w:pPr>
              <w:rPr>
                <w:rFonts w:ascii="Tahoma" w:hAnsi="Tahoma" w:cs="Tahoma"/>
                <w:b/>
                <w:bCs/>
                <w:color w:val="FF0000"/>
                <w:sz w:val="20"/>
                <w:szCs w:val="20"/>
              </w:rPr>
            </w:pPr>
            <w:r w:rsidRPr="0037100B">
              <w:rPr>
                <w:rFonts w:ascii="Tahoma" w:hAnsi="Tahoma" w:cs="Tahoma"/>
                <w:b/>
                <w:bCs/>
                <w:color w:val="FF0000"/>
                <w:sz w:val="20"/>
                <w:szCs w:val="20"/>
              </w:rPr>
              <w:t>Položka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23F53B2" w14:textId="77777777" w:rsidR="00AA6990" w:rsidRPr="0037100B" w:rsidRDefault="00AA6990" w:rsidP="00AA6990">
            <w:pPr>
              <w:rPr>
                <w:rFonts w:ascii="Tahoma" w:hAnsi="Tahoma" w:cs="Tahoma"/>
                <w:b/>
                <w:bCs/>
                <w:color w:val="FF0000"/>
                <w:sz w:val="20"/>
                <w:szCs w:val="20"/>
              </w:rPr>
            </w:pPr>
            <w:r w:rsidRPr="0037100B">
              <w:rPr>
                <w:rFonts w:ascii="Tahoma" w:hAnsi="Tahoma" w:cs="Tahoma"/>
                <w:b/>
                <w:bCs/>
                <w:color w:val="FF0000"/>
                <w:sz w:val="20"/>
                <w:szCs w:val="20"/>
              </w:rPr>
              <w:t>Ceny za položku  v EUR bez DPH</w:t>
            </w:r>
          </w:p>
        </w:tc>
        <w:tc>
          <w:tcPr>
            <w:tcW w:w="1984" w:type="dxa"/>
            <w:tcBorders>
              <w:top w:val="single" w:sz="4" w:space="0" w:color="auto"/>
              <w:left w:val="nil"/>
              <w:bottom w:val="single" w:sz="4" w:space="0" w:color="auto"/>
              <w:right w:val="single" w:sz="4" w:space="0" w:color="auto"/>
            </w:tcBorders>
          </w:tcPr>
          <w:p w14:paraId="127AA258" w14:textId="77777777" w:rsidR="00AA6990" w:rsidRPr="0037100B" w:rsidRDefault="00AA6990" w:rsidP="00AA6990">
            <w:pPr>
              <w:rPr>
                <w:rFonts w:ascii="Tahoma" w:hAnsi="Tahoma" w:cs="Tahoma"/>
                <w:b/>
                <w:bCs/>
                <w:color w:val="FF0000"/>
                <w:sz w:val="20"/>
                <w:szCs w:val="20"/>
              </w:rPr>
            </w:pPr>
            <w:r w:rsidRPr="0037100B">
              <w:rPr>
                <w:rFonts w:ascii="Tahoma" w:hAnsi="Tahoma" w:cs="Tahoma"/>
                <w:b/>
                <w:bCs/>
                <w:color w:val="FF0000"/>
                <w:sz w:val="20"/>
                <w:szCs w:val="20"/>
              </w:rPr>
              <w:t>DPH v EUR</w:t>
            </w:r>
          </w:p>
        </w:tc>
        <w:tc>
          <w:tcPr>
            <w:tcW w:w="1985" w:type="dxa"/>
            <w:tcBorders>
              <w:top w:val="single" w:sz="4" w:space="0" w:color="auto"/>
              <w:left w:val="nil"/>
              <w:bottom w:val="single" w:sz="4" w:space="0" w:color="auto"/>
              <w:right w:val="single" w:sz="4" w:space="0" w:color="auto"/>
            </w:tcBorders>
          </w:tcPr>
          <w:p w14:paraId="05B2B2CF" w14:textId="77777777" w:rsidR="00AA6990" w:rsidRPr="0037100B" w:rsidRDefault="00AA6990" w:rsidP="00AA6990">
            <w:pPr>
              <w:rPr>
                <w:rFonts w:ascii="Tahoma" w:hAnsi="Tahoma" w:cs="Tahoma"/>
                <w:b/>
                <w:bCs/>
                <w:color w:val="FF0000"/>
                <w:sz w:val="20"/>
                <w:szCs w:val="20"/>
              </w:rPr>
            </w:pPr>
            <w:r w:rsidRPr="0037100B">
              <w:rPr>
                <w:rFonts w:ascii="Tahoma" w:hAnsi="Tahoma" w:cs="Tahoma"/>
                <w:b/>
                <w:bCs/>
                <w:color w:val="FF0000"/>
                <w:sz w:val="20"/>
                <w:szCs w:val="20"/>
              </w:rPr>
              <w:t>Ceny za položku  v EUR konečná</w:t>
            </w:r>
          </w:p>
        </w:tc>
      </w:tr>
      <w:tr w:rsidR="00AA6990" w:rsidRPr="00081F37" w14:paraId="525DFAC0" w14:textId="77777777" w:rsidTr="00AA6990">
        <w:trPr>
          <w:trHeight w:val="57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C07B8E9" w14:textId="77777777" w:rsidR="00AA6990" w:rsidRPr="0037100B" w:rsidRDefault="00AA6990" w:rsidP="00AA6990">
            <w:pPr>
              <w:spacing w:after="0"/>
              <w:rPr>
                <w:rFonts w:ascii="Tahoma" w:hAnsi="Tahoma" w:cs="Tahoma"/>
                <w:bCs/>
                <w:color w:val="FF0000"/>
                <w:sz w:val="20"/>
                <w:szCs w:val="20"/>
              </w:rPr>
            </w:pPr>
            <w:r w:rsidRPr="0037100B">
              <w:rPr>
                <w:rFonts w:ascii="Tahoma" w:eastAsia="Times New Roman" w:hAnsi="Tahoma" w:cs="Tahoma"/>
                <w:color w:val="FF0000"/>
                <w:sz w:val="20"/>
                <w:szCs w:val="20"/>
                <w:lang w:eastAsia="sk-SK"/>
              </w:rPr>
              <w:t> 1</w:t>
            </w:r>
          </w:p>
        </w:tc>
        <w:tc>
          <w:tcPr>
            <w:tcW w:w="1696" w:type="dxa"/>
            <w:tcBorders>
              <w:top w:val="nil"/>
              <w:left w:val="nil"/>
              <w:bottom w:val="single" w:sz="4" w:space="0" w:color="auto"/>
              <w:right w:val="single" w:sz="4" w:space="0" w:color="auto"/>
            </w:tcBorders>
            <w:shd w:val="clear" w:color="auto" w:fill="auto"/>
            <w:noWrap/>
          </w:tcPr>
          <w:p w14:paraId="3F4D8209" w14:textId="77777777" w:rsidR="00AA6990" w:rsidRPr="0037100B" w:rsidRDefault="00AA6990" w:rsidP="00AA6990">
            <w:pPr>
              <w:rPr>
                <w:rFonts w:ascii="Tahoma" w:hAnsi="Tahoma" w:cs="Tahoma"/>
                <w:color w:val="FF0000"/>
                <w:sz w:val="20"/>
                <w:szCs w:val="20"/>
              </w:rPr>
            </w:pPr>
            <w:r w:rsidRPr="0037100B">
              <w:rPr>
                <w:rFonts w:ascii="Tahoma" w:eastAsia="Times New Roman" w:hAnsi="Tahoma" w:cs="Tahoma"/>
                <w:color w:val="FF0000"/>
                <w:sz w:val="20"/>
                <w:szCs w:val="20"/>
                <w:lang w:eastAsia="sk-SK"/>
              </w:rPr>
              <w:t>ul. Kalinčiakova</w:t>
            </w:r>
          </w:p>
        </w:tc>
        <w:tc>
          <w:tcPr>
            <w:tcW w:w="1843" w:type="dxa"/>
            <w:tcBorders>
              <w:top w:val="nil"/>
              <w:left w:val="nil"/>
              <w:bottom w:val="single" w:sz="4" w:space="0" w:color="auto"/>
              <w:right w:val="single" w:sz="4" w:space="0" w:color="auto"/>
            </w:tcBorders>
            <w:shd w:val="clear" w:color="auto" w:fill="auto"/>
            <w:noWrap/>
            <w:vAlign w:val="center"/>
          </w:tcPr>
          <w:p w14:paraId="1B826060" w14:textId="77777777" w:rsidR="00AA6990" w:rsidRPr="0037100B" w:rsidRDefault="00AA6990" w:rsidP="00AA6990">
            <w:pPr>
              <w:spacing w:after="0" w:line="240" w:lineRule="auto"/>
              <w:rPr>
                <w:rFonts w:ascii="Tahoma" w:eastAsia="Times New Roman" w:hAnsi="Tahoma" w:cs="Tahoma"/>
                <w:color w:val="FF0000"/>
                <w:sz w:val="20"/>
                <w:szCs w:val="20"/>
                <w:lang w:eastAsia="sk-SK"/>
              </w:rPr>
            </w:pPr>
          </w:p>
        </w:tc>
        <w:tc>
          <w:tcPr>
            <w:tcW w:w="1984" w:type="dxa"/>
            <w:tcBorders>
              <w:top w:val="single" w:sz="4" w:space="0" w:color="auto"/>
              <w:left w:val="nil"/>
              <w:bottom w:val="single" w:sz="4" w:space="0" w:color="auto"/>
              <w:right w:val="single" w:sz="4" w:space="0" w:color="auto"/>
            </w:tcBorders>
            <w:vAlign w:val="center"/>
          </w:tcPr>
          <w:p w14:paraId="73B7F2D4" w14:textId="77777777" w:rsidR="00AA6990" w:rsidRPr="0037100B" w:rsidRDefault="00AA6990" w:rsidP="00AA6990">
            <w:pPr>
              <w:spacing w:after="0" w:line="240" w:lineRule="auto"/>
              <w:rPr>
                <w:rFonts w:ascii="Tahoma" w:eastAsia="Times New Roman" w:hAnsi="Tahoma" w:cs="Tahoma"/>
                <w:color w:val="FF0000"/>
                <w:sz w:val="20"/>
                <w:szCs w:val="20"/>
                <w:lang w:eastAsia="sk-SK"/>
              </w:rPr>
            </w:pPr>
          </w:p>
        </w:tc>
        <w:tc>
          <w:tcPr>
            <w:tcW w:w="1985" w:type="dxa"/>
            <w:tcBorders>
              <w:top w:val="single" w:sz="4" w:space="0" w:color="auto"/>
              <w:left w:val="nil"/>
              <w:bottom w:val="single" w:sz="4" w:space="0" w:color="auto"/>
              <w:right w:val="single" w:sz="4" w:space="0" w:color="auto"/>
            </w:tcBorders>
          </w:tcPr>
          <w:p w14:paraId="72EB9271" w14:textId="77777777" w:rsidR="00AA6990" w:rsidRPr="0037100B" w:rsidRDefault="00AA6990" w:rsidP="00AA6990">
            <w:pPr>
              <w:spacing w:after="0" w:line="240" w:lineRule="auto"/>
              <w:rPr>
                <w:rFonts w:ascii="Tahoma" w:eastAsia="Times New Roman" w:hAnsi="Tahoma" w:cs="Tahoma"/>
                <w:color w:val="FF0000"/>
                <w:sz w:val="20"/>
                <w:szCs w:val="20"/>
                <w:lang w:eastAsia="sk-SK"/>
              </w:rPr>
            </w:pPr>
          </w:p>
        </w:tc>
      </w:tr>
      <w:tr w:rsidR="00AA6990" w:rsidRPr="00081F37" w14:paraId="48E815FE" w14:textId="77777777" w:rsidTr="00AA6990">
        <w:trPr>
          <w:trHeight w:val="6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A6981C5" w14:textId="77777777" w:rsidR="00AA6990" w:rsidRPr="0037100B" w:rsidRDefault="00AA6990" w:rsidP="00AA6990">
            <w:pPr>
              <w:spacing w:after="0"/>
              <w:rPr>
                <w:rFonts w:ascii="Tahoma" w:hAnsi="Tahoma" w:cs="Tahoma"/>
                <w:bCs/>
                <w:color w:val="FF0000"/>
                <w:sz w:val="20"/>
                <w:szCs w:val="20"/>
              </w:rPr>
            </w:pPr>
            <w:r w:rsidRPr="0037100B">
              <w:rPr>
                <w:rFonts w:ascii="Tahoma" w:eastAsia="Times New Roman" w:hAnsi="Tahoma" w:cs="Tahoma"/>
                <w:color w:val="FF0000"/>
                <w:sz w:val="20"/>
                <w:szCs w:val="20"/>
                <w:lang w:eastAsia="sk-SK"/>
              </w:rPr>
              <w:t> 2</w:t>
            </w:r>
          </w:p>
        </w:tc>
        <w:tc>
          <w:tcPr>
            <w:tcW w:w="1696" w:type="dxa"/>
            <w:tcBorders>
              <w:top w:val="nil"/>
              <w:left w:val="nil"/>
              <w:bottom w:val="single" w:sz="4" w:space="0" w:color="auto"/>
              <w:right w:val="single" w:sz="4" w:space="0" w:color="auto"/>
            </w:tcBorders>
            <w:shd w:val="clear" w:color="auto" w:fill="auto"/>
            <w:noWrap/>
          </w:tcPr>
          <w:p w14:paraId="3CA46398" w14:textId="77777777" w:rsidR="00AA6990" w:rsidRPr="0037100B" w:rsidRDefault="00AA6990" w:rsidP="00AA6990">
            <w:pPr>
              <w:rPr>
                <w:rFonts w:ascii="Tahoma" w:hAnsi="Tahoma" w:cs="Tahoma"/>
                <w:bCs/>
                <w:color w:val="FF0000"/>
                <w:sz w:val="20"/>
                <w:szCs w:val="20"/>
              </w:rPr>
            </w:pPr>
            <w:r w:rsidRPr="0037100B">
              <w:rPr>
                <w:rFonts w:ascii="Tahoma" w:eastAsia="Times New Roman" w:hAnsi="Tahoma" w:cs="Tahoma"/>
                <w:color w:val="FF0000"/>
                <w:sz w:val="20"/>
                <w:szCs w:val="20"/>
                <w:lang w:eastAsia="sk-SK"/>
              </w:rPr>
              <w:t>ul. Kpt. Nálepku</w:t>
            </w:r>
          </w:p>
        </w:tc>
        <w:tc>
          <w:tcPr>
            <w:tcW w:w="1843" w:type="dxa"/>
            <w:tcBorders>
              <w:top w:val="nil"/>
              <w:left w:val="nil"/>
              <w:bottom w:val="single" w:sz="4" w:space="0" w:color="auto"/>
              <w:right w:val="single" w:sz="4" w:space="0" w:color="auto"/>
            </w:tcBorders>
            <w:shd w:val="clear" w:color="auto" w:fill="auto"/>
            <w:noWrap/>
            <w:vAlign w:val="center"/>
          </w:tcPr>
          <w:p w14:paraId="098D8FF8" w14:textId="77777777" w:rsidR="00AA6990" w:rsidRPr="0037100B" w:rsidRDefault="00AA6990" w:rsidP="00AA6990">
            <w:pPr>
              <w:spacing w:after="0"/>
              <w:rPr>
                <w:rFonts w:ascii="Tahoma" w:hAnsi="Tahoma" w:cs="Tahoma"/>
                <w:bCs/>
                <w:color w:val="FF0000"/>
                <w:sz w:val="20"/>
                <w:szCs w:val="20"/>
              </w:rPr>
            </w:pPr>
          </w:p>
        </w:tc>
        <w:tc>
          <w:tcPr>
            <w:tcW w:w="1984" w:type="dxa"/>
            <w:tcBorders>
              <w:top w:val="single" w:sz="4" w:space="0" w:color="auto"/>
              <w:left w:val="nil"/>
              <w:bottom w:val="single" w:sz="4" w:space="0" w:color="auto"/>
              <w:right w:val="single" w:sz="4" w:space="0" w:color="auto"/>
            </w:tcBorders>
            <w:vAlign w:val="center"/>
          </w:tcPr>
          <w:p w14:paraId="16D8D717" w14:textId="77777777" w:rsidR="00AA6990" w:rsidRPr="0037100B" w:rsidRDefault="00AA6990" w:rsidP="00AA6990">
            <w:pPr>
              <w:spacing w:after="0"/>
              <w:rPr>
                <w:rFonts w:ascii="Tahoma" w:hAnsi="Tahoma" w:cs="Tahoma"/>
                <w:bCs/>
                <w:color w:val="FF0000"/>
                <w:sz w:val="20"/>
                <w:szCs w:val="20"/>
              </w:rPr>
            </w:pPr>
          </w:p>
        </w:tc>
        <w:tc>
          <w:tcPr>
            <w:tcW w:w="1985" w:type="dxa"/>
            <w:tcBorders>
              <w:top w:val="single" w:sz="4" w:space="0" w:color="auto"/>
              <w:left w:val="nil"/>
              <w:bottom w:val="single" w:sz="4" w:space="0" w:color="auto"/>
              <w:right w:val="single" w:sz="4" w:space="0" w:color="auto"/>
            </w:tcBorders>
          </w:tcPr>
          <w:p w14:paraId="17C05776" w14:textId="77777777" w:rsidR="00AA6990" w:rsidRPr="0037100B" w:rsidRDefault="00AA6990" w:rsidP="00AA6990">
            <w:pPr>
              <w:spacing w:after="0"/>
              <w:rPr>
                <w:rFonts w:ascii="Tahoma" w:hAnsi="Tahoma" w:cs="Tahoma"/>
                <w:bCs/>
                <w:color w:val="FF0000"/>
                <w:sz w:val="20"/>
                <w:szCs w:val="20"/>
              </w:rPr>
            </w:pPr>
          </w:p>
        </w:tc>
      </w:tr>
      <w:tr w:rsidR="00AA6990" w:rsidRPr="00081F37" w14:paraId="34B538A8" w14:textId="77777777" w:rsidTr="00AA6990">
        <w:trPr>
          <w:trHeight w:val="554"/>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AA0A019" w14:textId="77777777" w:rsidR="00AA6990" w:rsidRPr="0037100B" w:rsidRDefault="00AA6990" w:rsidP="00AA6990">
            <w:pPr>
              <w:spacing w:after="0"/>
              <w:rPr>
                <w:rFonts w:ascii="Tahoma" w:eastAsia="Times New Roman" w:hAnsi="Tahoma" w:cs="Tahoma"/>
                <w:color w:val="FF0000"/>
                <w:sz w:val="20"/>
                <w:szCs w:val="20"/>
                <w:lang w:eastAsia="sk-SK"/>
              </w:rPr>
            </w:pPr>
            <w:r w:rsidRPr="0037100B">
              <w:rPr>
                <w:rFonts w:ascii="Tahoma" w:eastAsia="Times New Roman" w:hAnsi="Tahoma" w:cs="Tahoma"/>
                <w:color w:val="FF0000"/>
                <w:sz w:val="20"/>
                <w:szCs w:val="20"/>
                <w:lang w:eastAsia="sk-SK"/>
              </w:rPr>
              <w:t>3</w:t>
            </w:r>
          </w:p>
        </w:tc>
        <w:tc>
          <w:tcPr>
            <w:tcW w:w="1696" w:type="dxa"/>
            <w:tcBorders>
              <w:top w:val="nil"/>
              <w:left w:val="nil"/>
              <w:bottom w:val="single" w:sz="4" w:space="0" w:color="auto"/>
              <w:right w:val="single" w:sz="4" w:space="0" w:color="auto"/>
            </w:tcBorders>
            <w:shd w:val="clear" w:color="auto" w:fill="auto"/>
            <w:noWrap/>
          </w:tcPr>
          <w:p w14:paraId="4F2A84FF" w14:textId="77777777" w:rsidR="00AA6990" w:rsidRPr="0037100B" w:rsidRDefault="00AA6990" w:rsidP="00AA6990">
            <w:pPr>
              <w:rPr>
                <w:rFonts w:ascii="Tahoma" w:hAnsi="Tahoma" w:cs="Tahoma"/>
                <w:bCs/>
                <w:color w:val="FF0000"/>
                <w:sz w:val="20"/>
                <w:szCs w:val="20"/>
              </w:rPr>
            </w:pPr>
            <w:r w:rsidRPr="0037100B">
              <w:rPr>
                <w:rFonts w:ascii="Tahoma" w:eastAsia="Times New Roman" w:hAnsi="Tahoma" w:cs="Tahoma"/>
                <w:color w:val="FF0000"/>
                <w:sz w:val="20"/>
                <w:szCs w:val="20"/>
                <w:lang w:eastAsia="sk-SK"/>
              </w:rPr>
              <w:t xml:space="preserve">ul. </w:t>
            </w:r>
            <w:proofErr w:type="spellStart"/>
            <w:r w:rsidRPr="0037100B">
              <w:rPr>
                <w:rFonts w:ascii="Tahoma" w:eastAsia="Times New Roman" w:hAnsi="Tahoma" w:cs="Tahoma"/>
                <w:color w:val="FF0000"/>
                <w:sz w:val="20"/>
                <w:szCs w:val="20"/>
                <w:lang w:eastAsia="sk-SK"/>
              </w:rPr>
              <w:t>Medňanská</w:t>
            </w:r>
            <w:proofErr w:type="spellEnd"/>
          </w:p>
        </w:tc>
        <w:tc>
          <w:tcPr>
            <w:tcW w:w="1843" w:type="dxa"/>
            <w:tcBorders>
              <w:top w:val="nil"/>
              <w:left w:val="nil"/>
              <w:bottom w:val="single" w:sz="4" w:space="0" w:color="auto"/>
              <w:right w:val="single" w:sz="4" w:space="0" w:color="auto"/>
            </w:tcBorders>
            <w:shd w:val="clear" w:color="auto" w:fill="auto"/>
            <w:noWrap/>
            <w:vAlign w:val="center"/>
          </w:tcPr>
          <w:p w14:paraId="2D3D0108" w14:textId="77777777" w:rsidR="00AA6990" w:rsidRPr="0037100B" w:rsidRDefault="00AA6990" w:rsidP="00AA6990">
            <w:pPr>
              <w:spacing w:after="0"/>
              <w:rPr>
                <w:rFonts w:ascii="Tahoma" w:hAnsi="Tahoma" w:cs="Tahoma"/>
                <w:bCs/>
                <w:color w:val="FF0000"/>
                <w:sz w:val="20"/>
                <w:szCs w:val="20"/>
              </w:rPr>
            </w:pPr>
          </w:p>
        </w:tc>
        <w:tc>
          <w:tcPr>
            <w:tcW w:w="1984" w:type="dxa"/>
            <w:tcBorders>
              <w:top w:val="single" w:sz="4" w:space="0" w:color="auto"/>
              <w:left w:val="nil"/>
              <w:bottom w:val="single" w:sz="4" w:space="0" w:color="auto"/>
              <w:right w:val="single" w:sz="4" w:space="0" w:color="auto"/>
            </w:tcBorders>
            <w:vAlign w:val="center"/>
          </w:tcPr>
          <w:p w14:paraId="185D53F2" w14:textId="77777777" w:rsidR="00AA6990" w:rsidRPr="0037100B" w:rsidRDefault="00AA6990" w:rsidP="00AA6990">
            <w:pPr>
              <w:spacing w:after="0"/>
              <w:rPr>
                <w:rFonts w:ascii="Tahoma" w:hAnsi="Tahoma" w:cs="Tahoma"/>
                <w:bCs/>
                <w:color w:val="FF0000"/>
                <w:sz w:val="20"/>
                <w:szCs w:val="20"/>
              </w:rPr>
            </w:pPr>
          </w:p>
        </w:tc>
        <w:tc>
          <w:tcPr>
            <w:tcW w:w="1985" w:type="dxa"/>
            <w:tcBorders>
              <w:top w:val="single" w:sz="4" w:space="0" w:color="auto"/>
              <w:left w:val="nil"/>
              <w:bottom w:val="single" w:sz="4" w:space="0" w:color="auto"/>
              <w:right w:val="single" w:sz="4" w:space="0" w:color="auto"/>
            </w:tcBorders>
          </w:tcPr>
          <w:p w14:paraId="4F6A1BB1" w14:textId="77777777" w:rsidR="00AA6990" w:rsidRPr="0037100B" w:rsidRDefault="00AA6990" w:rsidP="00AA6990">
            <w:pPr>
              <w:spacing w:after="0"/>
              <w:rPr>
                <w:rFonts w:ascii="Tahoma" w:hAnsi="Tahoma" w:cs="Tahoma"/>
                <w:bCs/>
                <w:color w:val="FF0000"/>
                <w:sz w:val="20"/>
                <w:szCs w:val="20"/>
              </w:rPr>
            </w:pPr>
          </w:p>
        </w:tc>
      </w:tr>
      <w:tr w:rsidR="00AA6990" w:rsidRPr="00081F37" w14:paraId="44D13661" w14:textId="77777777" w:rsidTr="00AA6990">
        <w:trPr>
          <w:trHeight w:val="554"/>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74B5954" w14:textId="77777777" w:rsidR="00AA6990" w:rsidRPr="0037100B" w:rsidRDefault="00AA6990" w:rsidP="00AA6990">
            <w:pPr>
              <w:spacing w:after="0"/>
              <w:rPr>
                <w:rFonts w:ascii="Tahoma" w:eastAsia="Times New Roman" w:hAnsi="Tahoma" w:cs="Tahoma"/>
                <w:color w:val="FF0000"/>
                <w:sz w:val="20"/>
                <w:szCs w:val="20"/>
                <w:lang w:eastAsia="sk-SK"/>
              </w:rPr>
            </w:pPr>
            <w:r w:rsidRPr="0037100B">
              <w:rPr>
                <w:rFonts w:ascii="Tahoma" w:eastAsia="Times New Roman" w:hAnsi="Tahoma" w:cs="Tahoma"/>
                <w:color w:val="FF0000"/>
                <w:sz w:val="20"/>
                <w:szCs w:val="20"/>
                <w:lang w:eastAsia="sk-SK"/>
              </w:rPr>
              <w:t>4</w:t>
            </w:r>
          </w:p>
        </w:tc>
        <w:tc>
          <w:tcPr>
            <w:tcW w:w="1696" w:type="dxa"/>
            <w:tcBorders>
              <w:top w:val="nil"/>
              <w:left w:val="nil"/>
              <w:bottom w:val="single" w:sz="4" w:space="0" w:color="auto"/>
              <w:right w:val="single" w:sz="4" w:space="0" w:color="auto"/>
            </w:tcBorders>
            <w:shd w:val="clear" w:color="auto" w:fill="auto"/>
            <w:noWrap/>
          </w:tcPr>
          <w:p w14:paraId="10AEAC42" w14:textId="77777777" w:rsidR="00AA6990" w:rsidRPr="0037100B" w:rsidRDefault="00AA6990" w:rsidP="00AA6990">
            <w:pPr>
              <w:rPr>
                <w:rFonts w:ascii="Tahoma" w:eastAsia="Times New Roman" w:hAnsi="Tahoma" w:cs="Tahoma"/>
                <w:color w:val="FF0000"/>
                <w:sz w:val="20"/>
                <w:szCs w:val="20"/>
                <w:lang w:eastAsia="sk-SK"/>
              </w:rPr>
            </w:pPr>
            <w:r w:rsidRPr="0037100B">
              <w:rPr>
                <w:rFonts w:ascii="Tahoma" w:eastAsia="Times New Roman" w:hAnsi="Tahoma" w:cs="Tahoma"/>
                <w:color w:val="FF0000"/>
                <w:sz w:val="20"/>
                <w:szCs w:val="20"/>
                <w:lang w:eastAsia="sk-SK"/>
              </w:rPr>
              <w:t>ul. Štefánikova</w:t>
            </w:r>
          </w:p>
        </w:tc>
        <w:tc>
          <w:tcPr>
            <w:tcW w:w="1843" w:type="dxa"/>
            <w:tcBorders>
              <w:top w:val="nil"/>
              <w:left w:val="nil"/>
              <w:bottom w:val="single" w:sz="4" w:space="0" w:color="auto"/>
              <w:right w:val="single" w:sz="4" w:space="0" w:color="auto"/>
            </w:tcBorders>
            <w:shd w:val="clear" w:color="auto" w:fill="auto"/>
            <w:noWrap/>
            <w:vAlign w:val="center"/>
          </w:tcPr>
          <w:p w14:paraId="1813110F" w14:textId="77777777" w:rsidR="00AA6990" w:rsidRPr="0037100B" w:rsidRDefault="00AA6990" w:rsidP="00AA6990">
            <w:pPr>
              <w:spacing w:after="0"/>
              <w:rPr>
                <w:rFonts w:ascii="Tahoma" w:hAnsi="Tahoma" w:cs="Tahoma"/>
                <w:bCs/>
                <w:color w:val="FF0000"/>
                <w:sz w:val="20"/>
                <w:szCs w:val="20"/>
              </w:rPr>
            </w:pPr>
          </w:p>
        </w:tc>
        <w:tc>
          <w:tcPr>
            <w:tcW w:w="1984" w:type="dxa"/>
            <w:tcBorders>
              <w:top w:val="single" w:sz="4" w:space="0" w:color="auto"/>
              <w:left w:val="nil"/>
              <w:bottom w:val="single" w:sz="4" w:space="0" w:color="auto"/>
              <w:right w:val="single" w:sz="4" w:space="0" w:color="auto"/>
            </w:tcBorders>
            <w:vAlign w:val="center"/>
          </w:tcPr>
          <w:p w14:paraId="2E821EF4" w14:textId="77777777" w:rsidR="00AA6990" w:rsidRPr="0037100B" w:rsidRDefault="00AA6990" w:rsidP="00AA6990">
            <w:pPr>
              <w:spacing w:after="0"/>
              <w:rPr>
                <w:rFonts w:ascii="Tahoma" w:hAnsi="Tahoma" w:cs="Tahoma"/>
                <w:bCs/>
                <w:color w:val="FF0000"/>
                <w:sz w:val="20"/>
                <w:szCs w:val="20"/>
              </w:rPr>
            </w:pPr>
          </w:p>
        </w:tc>
        <w:tc>
          <w:tcPr>
            <w:tcW w:w="1985" w:type="dxa"/>
            <w:tcBorders>
              <w:top w:val="single" w:sz="4" w:space="0" w:color="auto"/>
              <w:left w:val="nil"/>
              <w:bottom w:val="single" w:sz="4" w:space="0" w:color="auto"/>
              <w:right w:val="single" w:sz="4" w:space="0" w:color="auto"/>
            </w:tcBorders>
          </w:tcPr>
          <w:p w14:paraId="50EA3A73" w14:textId="77777777" w:rsidR="00AA6990" w:rsidRPr="0037100B" w:rsidRDefault="00AA6990" w:rsidP="00AA6990">
            <w:pPr>
              <w:spacing w:after="0"/>
              <w:rPr>
                <w:rFonts w:ascii="Tahoma" w:hAnsi="Tahoma" w:cs="Tahoma"/>
                <w:bCs/>
                <w:color w:val="FF0000"/>
                <w:sz w:val="20"/>
                <w:szCs w:val="20"/>
              </w:rPr>
            </w:pPr>
          </w:p>
        </w:tc>
      </w:tr>
      <w:tr w:rsidR="00AA6990" w:rsidRPr="00081F37" w14:paraId="087E251B" w14:textId="77777777" w:rsidTr="00AA6990">
        <w:trPr>
          <w:trHeight w:val="56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91FF098" w14:textId="77777777" w:rsidR="00AA6990" w:rsidRPr="0037100B" w:rsidRDefault="00AA6990" w:rsidP="00AA6990">
            <w:pPr>
              <w:spacing w:after="0"/>
              <w:rPr>
                <w:rFonts w:ascii="Tahoma" w:eastAsia="Times New Roman" w:hAnsi="Tahoma" w:cs="Tahoma"/>
                <w:color w:val="FF0000"/>
                <w:sz w:val="20"/>
                <w:szCs w:val="20"/>
                <w:lang w:eastAsia="sk-SK"/>
              </w:rPr>
            </w:pPr>
          </w:p>
        </w:tc>
        <w:tc>
          <w:tcPr>
            <w:tcW w:w="1696" w:type="dxa"/>
            <w:tcBorders>
              <w:top w:val="nil"/>
              <w:left w:val="nil"/>
              <w:bottom w:val="single" w:sz="4" w:space="0" w:color="auto"/>
              <w:right w:val="single" w:sz="4" w:space="0" w:color="auto"/>
            </w:tcBorders>
            <w:shd w:val="clear" w:color="auto" w:fill="auto"/>
            <w:noWrap/>
          </w:tcPr>
          <w:p w14:paraId="495DCA64" w14:textId="77777777" w:rsidR="00AA6990" w:rsidRPr="0037100B" w:rsidRDefault="00AA6990" w:rsidP="00AA6990">
            <w:pPr>
              <w:rPr>
                <w:rFonts w:ascii="Tahoma" w:hAnsi="Tahoma" w:cs="Tahoma"/>
                <w:bCs/>
                <w:color w:val="FF0000"/>
                <w:sz w:val="20"/>
                <w:szCs w:val="20"/>
              </w:rPr>
            </w:pPr>
            <w:r w:rsidRPr="0037100B">
              <w:rPr>
                <w:rFonts w:ascii="Tahoma" w:hAnsi="Tahoma" w:cs="Tahoma"/>
                <w:bCs/>
                <w:color w:val="FF0000"/>
                <w:sz w:val="20"/>
                <w:szCs w:val="20"/>
              </w:rPr>
              <w:t>Spolu:</w:t>
            </w:r>
          </w:p>
        </w:tc>
        <w:tc>
          <w:tcPr>
            <w:tcW w:w="1843" w:type="dxa"/>
            <w:tcBorders>
              <w:top w:val="nil"/>
              <w:left w:val="nil"/>
              <w:bottom w:val="single" w:sz="4" w:space="0" w:color="auto"/>
              <w:right w:val="single" w:sz="4" w:space="0" w:color="auto"/>
            </w:tcBorders>
            <w:shd w:val="clear" w:color="auto" w:fill="auto"/>
            <w:noWrap/>
            <w:vAlign w:val="center"/>
          </w:tcPr>
          <w:p w14:paraId="2E2A29A2" w14:textId="77777777" w:rsidR="00AA6990" w:rsidRPr="0037100B" w:rsidRDefault="00AA6990" w:rsidP="00AA6990">
            <w:pPr>
              <w:spacing w:after="0"/>
              <w:rPr>
                <w:rFonts w:ascii="Tahoma" w:hAnsi="Tahoma" w:cs="Tahoma"/>
                <w:bCs/>
                <w:color w:val="FF0000"/>
                <w:sz w:val="20"/>
                <w:szCs w:val="20"/>
              </w:rPr>
            </w:pPr>
          </w:p>
        </w:tc>
        <w:tc>
          <w:tcPr>
            <w:tcW w:w="1984" w:type="dxa"/>
            <w:tcBorders>
              <w:top w:val="single" w:sz="4" w:space="0" w:color="auto"/>
              <w:left w:val="nil"/>
              <w:bottom w:val="single" w:sz="4" w:space="0" w:color="auto"/>
              <w:right w:val="single" w:sz="4" w:space="0" w:color="auto"/>
            </w:tcBorders>
            <w:vAlign w:val="center"/>
          </w:tcPr>
          <w:p w14:paraId="228BF462" w14:textId="77777777" w:rsidR="00AA6990" w:rsidRPr="0037100B" w:rsidRDefault="00AA6990" w:rsidP="00AA6990">
            <w:pPr>
              <w:spacing w:after="0"/>
              <w:rPr>
                <w:rFonts w:ascii="Tahoma" w:hAnsi="Tahoma" w:cs="Tahoma"/>
                <w:bCs/>
                <w:color w:val="FF0000"/>
                <w:sz w:val="20"/>
                <w:szCs w:val="20"/>
              </w:rPr>
            </w:pPr>
          </w:p>
        </w:tc>
        <w:tc>
          <w:tcPr>
            <w:tcW w:w="1985" w:type="dxa"/>
            <w:tcBorders>
              <w:top w:val="single" w:sz="4" w:space="0" w:color="auto"/>
              <w:left w:val="nil"/>
              <w:bottom w:val="single" w:sz="4" w:space="0" w:color="auto"/>
              <w:right w:val="single" w:sz="4" w:space="0" w:color="auto"/>
            </w:tcBorders>
          </w:tcPr>
          <w:p w14:paraId="6E2B26D8" w14:textId="77777777" w:rsidR="00AA6990" w:rsidRPr="0037100B" w:rsidRDefault="00AA6990" w:rsidP="00AA6990">
            <w:pPr>
              <w:spacing w:after="0"/>
              <w:rPr>
                <w:rFonts w:ascii="Tahoma" w:hAnsi="Tahoma" w:cs="Tahoma"/>
                <w:bCs/>
                <w:color w:val="FF0000"/>
                <w:sz w:val="20"/>
                <w:szCs w:val="20"/>
              </w:rPr>
            </w:pPr>
          </w:p>
        </w:tc>
      </w:tr>
    </w:tbl>
    <w:p w14:paraId="0C741ADB" w14:textId="77777777" w:rsidR="00CF4E43" w:rsidRDefault="00CF4E43" w:rsidP="00CF4E43">
      <w:pPr>
        <w:spacing w:line="312" w:lineRule="auto"/>
        <w:ind w:firstLine="708"/>
        <w:jc w:val="both"/>
        <w:rPr>
          <w:rFonts w:ascii="Tahoma" w:hAnsi="Tahoma" w:cs="Tahoma"/>
          <w:color w:val="FF0000"/>
          <w:sz w:val="20"/>
          <w:szCs w:val="20"/>
        </w:rPr>
      </w:pPr>
      <w:r>
        <w:rPr>
          <w:rFonts w:ascii="Tahoma" w:hAnsi="Tahoma" w:cs="Tahoma"/>
          <w:color w:val="FF0000"/>
          <w:sz w:val="20"/>
          <w:szCs w:val="20"/>
        </w:rPr>
        <w:t>Ceny podľa položiek:</w:t>
      </w:r>
    </w:p>
    <w:p w14:paraId="5D36F10A" w14:textId="77777777" w:rsidR="00CF4E43" w:rsidRDefault="00CF4E43" w:rsidP="00CF4E43">
      <w:pPr>
        <w:spacing w:line="312" w:lineRule="auto"/>
        <w:ind w:firstLine="708"/>
        <w:jc w:val="both"/>
        <w:rPr>
          <w:rFonts w:ascii="Tahoma" w:hAnsi="Tahoma" w:cs="Tahoma"/>
          <w:color w:val="FF0000"/>
          <w:sz w:val="20"/>
          <w:szCs w:val="20"/>
        </w:rPr>
      </w:pPr>
    </w:p>
    <w:p w14:paraId="1FC9F04A" w14:textId="77777777" w:rsidR="00CF4E43" w:rsidRPr="00D83631" w:rsidRDefault="00CF4E43" w:rsidP="00CF4E43">
      <w:pPr>
        <w:numPr>
          <w:ilvl w:val="1"/>
          <w:numId w:val="3"/>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Ak dôjde počas platnosti zmluvy k zákonnej zmene sadzby DPH, cena s DPH bude účtovaná podľa aktuálne platnej sadzby DPH v zmysle všeobecne záväzných právnych predpisov platných v čase vystavenia faktúry.</w:t>
      </w:r>
    </w:p>
    <w:p w14:paraId="211410B0" w14:textId="77777777" w:rsidR="00CF4E43" w:rsidRPr="00D83631" w:rsidRDefault="00CF4E43" w:rsidP="00CF4E43">
      <w:pPr>
        <w:numPr>
          <w:ilvl w:val="1"/>
          <w:numId w:val="3"/>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Cena je maximálna, zahrňuje všetky náklady zhotoviteľa spojené s realizáciou diela (náklady na zriadenie, vybudovanie, prevádzku, údržbu a vypratanie zariadenia staveniska, poplatky a výdavky za všetky správy ako aj všetky ďalšie výdavky, ktoré zhotoviteľ bude vynakladať v súvislosti s vykonaním diela).</w:t>
      </w:r>
    </w:p>
    <w:p w14:paraId="19D1068F" w14:textId="77777777" w:rsidR="00CF4E43" w:rsidRPr="00D83631" w:rsidRDefault="00CF4E43" w:rsidP="00CF4E43">
      <w:pPr>
        <w:numPr>
          <w:ilvl w:val="1"/>
          <w:numId w:val="3"/>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Cena je viazaná na rozsah prác podľa projektovej dokumentácie predmetnej stavby               a popisu ocenených prác. </w:t>
      </w:r>
      <w:r w:rsidRPr="00D83631">
        <w:rPr>
          <w:rFonts w:ascii="Tahoma" w:eastAsia="Times New Roman" w:hAnsi="Tahoma" w:cs="Tahoma"/>
          <w:color w:val="000000"/>
          <w:sz w:val="20"/>
          <w:szCs w:val="20"/>
          <w:lang w:eastAsia="sk-SK"/>
        </w:rPr>
        <w:t>Verejný obstarávateľ nebude akceptovať žiadne neopodstatnené a neodôvodniteľné zmeny v rozsahu a obsahu prác, ktoré by viedli k navýšeniu ceny po podpise zmluvy. Zhotoviteľ svojou ponukou garantuje, vychádzajúc z výkazu výmer a dokumentácie, rozsah a kvalitu dodaných prác.</w:t>
      </w:r>
    </w:p>
    <w:p w14:paraId="02F54E88" w14:textId="77777777" w:rsidR="00CF4E43" w:rsidRPr="00D83631" w:rsidRDefault="00CF4E43" w:rsidP="00CF4E43">
      <w:pPr>
        <w:numPr>
          <w:ilvl w:val="1"/>
          <w:numId w:val="3"/>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lastRenderedPageBreak/>
        <w:t xml:space="preserve">Jednotkové ceny uvedené v rozpočte sú pre tú istú položku stavebnej práce  a  dodávky            rovnaké pre celú stavbu. </w:t>
      </w:r>
    </w:p>
    <w:p w14:paraId="17D25BD3" w14:textId="77777777" w:rsidR="00CF4E43" w:rsidRPr="00D83631" w:rsidRDefault="00CF4E43" w:rsidP="00CF4E43">
      <w:pPr>
        <w:numPr>
          <w:ilvl w:val="1"/>
          <w:numId w:val="3"/>
        </w:numPr>
        <w:spacing w:after="120" w:line="276" w:lineRule="auto"/>
        <w:ind w:left="360" w:hanging="360"/>
        <w:jc w:val="both"/>
        <w:rPr>
          <w:rFonts w:ascii="Tahoma" w:eastAsia="Times New Roman" w:hAnsi="Tahoma" w:cs="Tahoma"/>
          <w:b/>
          <w:bCs/>
          <w:sz w:val="20"/>
          <w:szCs w:val="20"/>
          <w:lang w:eastAsia="sk-SK"/>
        </w:rPr>
      </w:pPr>
      <w:r w:rsidRPr="00D83631">
        <w:rPr>
          <w:rFonts w:ascii="Tahoma" w:eastAsia="Times New Roman" w:hAnsi="Tahoma" w:cs="Tahoma"/>
          <w:sz w:val="20"/>
          <w:szCs w:val="20"/>
          <w:lang w:eastAsia="sk-SK"/>
        </w:rPr>
        <w:t xml:space="preserve"> Ak objednávateľ odstúpi od zmluvy, je povinný zaplatiť zhotoviteľovi sumu  pripadajúcu za vykonané práce podľa pôvodne dohodnutej ceny.</w:t>
      </w:r>
    </w:p>
    <w:p w14:paraId="7C196BC4" w14:textId="77777777" w:rsidR="00CF4E43" w:rsidRPr="00D83631" w:rsidRDefault="00CF4E43" w:rsidP="00CF4E43">
      <w:pPr>
        <w:spacing w:after="120" w:line="240" w:lineRule="auto"/>
        <w:jc w:val="center"/>
        <w:rPr>
          <w:rFonts w:ascii="Tahoma" w:eastAsia="Times New Roman" w:hAnsi="Tahoma" w:cs="Tahoma"/>
          <w:b/>
          <w:bCs/>
          <w:sz w:val="20"/>
          <w:szCs w:val="20"/>
          <w:lang w:eastAsia="sk-SK"/>
        </w:rPr>
      </w:pPr>
      <w:r w:rsidRPr="00D83631">
        <w:rPr>
          <w:rFonts w:ascii="Tahoma" w:eastAsia="Times New Roman" w:hAnsi="Tahoma" w:cs="Tahoma"/>
          <w:b/>
          <w:bCs/>
          <w:sz w:val="20"/>
          <w:szCs w:val="20"/>
          <w:lang w:eastAsia="sk-SK"/>
        </w:rPr>
        <w:t>Čl. 6. PLATOBNÉ PODMIENKY</w:t>
      </w:r>
    </w:p>
    <w:p w14:paraId="7648454C" w14:textId="77777777" w:rsidR="00CF4E43" w:rsidRPr="00D83631" w:rsidRDefault="00CF4E43" w:rsidP="00CF4E43">
      <w:pPr>
        <w:numPr>
          <w:ilvl w:val="1"/>
          <w:numId w:val="4"/>
        </w:numPr>
        <w:spacing w:after="120" w:line="276"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Objednávateľ neposkytne zhotoviteľovi preddavok ani zálohu na vykonanie prác.</w:t>
      </w:r>
    </w:p>
    <w:p w14:paraId="4D9761A1" w14:textId="77777777" w:rsidR="00CF4E43" w:rsidRPr="00EB32CE" w:rsidRDefault="00CF4E43" w:rsidP="00CF4E43">
      <w:pPr>
        <w:numPr>
          <w:ilvl w:val="1"/>
          <w:numId w:val="4"/>
        </w:numPr>
        <w:spacing w:after="120" w:line="276" w:lineRule="auto"/>
        <w:ind w:left="360" w:hanging="360"/>
        <w:jc w:val="both"/>
        <w:rPr>
          <w:rFonts w:ascii="Tahoma" w:eastAsia="Times New Roman" w:hAnsi="Tahoma" w:cs="Tahoma"/>
          <w:sz w:val="20"/>
          <w:szCs w:val="20"/>
          <w:lang w:eastAsia="sk-SK"/>
        </w:rPr>
      </w:pPr>
      <w:r w:rsidRPr="00EB32CE">
        <w:rPr>
          <w:rFonts w:ascii="Tahoma" w:eastAsia="Times New Roman" w:hAnsi="Tahoma" w:cs="Tahoma"/>
          <w:sz w:val="20"/>
          <w:szCs w:val="20"/>
          <w:lang w:eastAsia="sk-SK"/>
        </w:rPr>
        <w:t>Zmluvné strany sa dohodli, že cena za zhotovenie diela bude uhradená  objednávateľom na  základe vystavených faktúr za dokončené stavebné práce, ktoré boli vopred odsúhlasené s objednávateľom, vykonanie týchto prác objednávateľ potvrdil v stavebnom denníku a odsúhlasil ich v súpise vykonaných prác. Prvá faktúra bude vystavená po zrealizovaní prác aspoň v hodnote 60 % z ceny diela. Druhá faktúra bude vystavená na zvyšnú sumu ceny diela po dokončení a protokolárnom odovzdaní diela.</w:t>
      </w:r>
    </w:p>
    <w:p w14:paraId="4389426B" w14:textId="77777777" w:rsidR="00CF4E43" w:rsidRPr="00D83631" w:rsidRDefault="00CF4E43" w:rsidP="00CF4E43">
      <w:pPr>
        <w:numPr>
          <w:ilvl w:val="1"/>
          <w:numId w:val="4"/>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Faktúra musí byť odsúhlasená technickým dozorom objednávateľa. Zhotoviteľ musí svoje práce  vyúčtovať overiteľným spôsobom. Faktúra musí byť zostavená prehľadne a pritom sa musí dodržiavať poradie položiek a označenie, ktoré je v súlade s oceneným popisom prác podľa zmluvy. Súčasťou faktúry je výkaz vykonaných množstiev. Na odsúhlasenie prác má objednávateľ tri (3) dni. </w:t>
      </w:r>
    </w:p>
    <w:p w14:paraId="03C5D00D" w14:textId="77777777" w:rsidR="00CF4E43" w:rsidRPr="00D83631" w:rsidRDefault="00CF4E43" w:rsidP="00CF4E43">
      <w:pPr>
        <w:numPr>
          <w:ilvl w:val="1"/>
          <w:numId w:val="4"/>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Zhotoviteľ zodpovedá za správnosť a úplnosť faktúry, ktorá musí</w:t>
      </w:r>
      <w:r w:rsidRPr="00D83631">
        <w:rPr>
          <w:rFonts w:ascii="Tahoma" w:eastAsia="Times New Roman" w:hAnsi="Tahoma" w:cs="Tahoma"/>
          <w:color w:val="215868"/>
          <w:sz w:val="20"/>
          <w:szCs w:val="20"/>
          <w:lang w:eastAsia="sk-SK"/>
        </w:rPr>
        <w:t xml:space="preserve"> </w:t>
      </w:r>
      <w:r w:rsidRPr="00D83631">
        <w:rPr>
          <w:rFonts w:ascii="Tahoma" w:eastAsia="Times New Roman" w:hAnsi="Tahoma" w:cs="Tahoma"/>
          <w:sz w:val="20"/>
          <w:szCs w:val="20"/>
          <w:lang w:eastAsia="sk-SK"/>
        </w:rPr>
        <w:t>mať náležitosti  daňového dokladu v zmysle § 71 ods. 2 zákona č. 222/2004 o dani z pridanej hodnoty v znení neskorších predpisov. V prípade, že faktúra nebude obsahovať náležitosti uvedené v tejto zmluve, objednávateľ je oprávnený vrátiť ju zhotoviteľovi na doplnenie. V takom prípade nová lehota splatnosti začne plynúť doručením opravenej faktúry objednávateľovi.</w:t>
      </w:r>
    </w:p>
    <w:p w14:paraId="56CB39A5" w14:textId="77777777" w:rsidR="00CF4E43" w:rsidRPr="00D83631" w:rsidRDefault="00CF4E43" w:rsidP="00CF4E43">
      <w:pPr>
        <w:numPr>
          <w:ilvl w:val="1"/>
          <w:numId w:val="4"/>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Lehota splatnosti faktúry je 60 dní odo dňa jej doručenia objednávateľovi, a to formou bezhotovostného platobného prevodu. </w:t>
      </w:r>
    </w:p>
    <w:p w14:paraId="4D6F4E40" w14:textId="77777777" w:rsidR="00CF4E43" w:rsidRPr="00D83631" w:rsidRDefault="00CF4E43" w:rsidP="00CF4E43">
      <w:pPr>
        <w:numPr>
          <w:ilvl w:val="1"/>
          <w:numId w:val="4"/>
        </w:numPr>
        <w:spacing w:after="120" w:line="276" w:lineRule="auto"/>
        <w:jc w:val="both"/>
        <w:rPr>
          <w:rFonts w:ascii="Tahoma" w:eastAsia="Times New Roman" w:hAnsi="Tahoma" w:cs="Tahoma"/>
          <w:b/>
          <w:bCs/>
          <w:sz w:val="20"/>
          <w:szCs w:val="20"/>
          <w:lang w:eastAsia="sk-SK"/>
        </w:rPr>
      </w:pPr>
      <w:r w:rsidRPr="00D83631">
        <w:rPr>
          <w:rFonts w:ascii="Tahoma" w:eastAsia="Times New Roman" w:hAnsi="Tahoma" w:cs="Tahoma"/>
          <w:sz w:val="20"/>
          <w:szCs w:val="20"/>
          <w:lang w:eastAsia="sk-SK"/>
        </w:rPr>
        <w:t>Faktúra musí byť vyhotovená v </w:t>
      </w:r>
      <w:r w:rsidRPr="00D83631">
        <w:rPr>
          <w:rFonts w:ascii="Tahoma" w:eastAsia="Times New Roman" w:hAnsi="Tahoma" w:cs="Tahoma"/>
          <w:b/>
          <w:sz w:val="20"/>
          <w:szCs w:val="20"/>
          <w:lang w:eastAsia="sk-SK"/>
        </w:rPr>
        <w:t>4</w:t>
      </w:r>
      <w:r w:rsidRPr="00D83631">
        <w:rPr>
          <w:rFonts w:ascii="Tahoma" w:eastAsia="Times New Roman" w:hAnsi="Tahoma" w:cs="Tahoma"/>
          <w:sz w:val="20"/>
          <w:szCs w:val="20"/>
          <w:lang w:eastAsia="sk-SK"/>
        </w:rPr>
        <w:t xml:space="preserve"> originálnych vyhotoveniach. </w:t>
      </w:r>
    </w:p>
    <w:p w14:paraId="4219C8E3" w14:textId="77777777" w:rsidR="00CF4E43" w:rsidRPr="00D83631" w:rsidRDefault="00CF4E43" w:rsidP="00CF4E43">
      <w:pPr>
        <w:spacing w:after="120" w:line="240" w:lineRule="auto"/>
        <w:jc w:val="center"/>
        <w:rPr>
          <w:rFonts w:ascii="Tahoma" w:eastAsia="Times New Roman" w:hAnsi="Tahoma" w:cs="Tahoma"/>
          <w:b/>
          <w:bCs/>
          <w:sz w:val="20"/>
          <w:szCs w:val="20"/>
          <w:lang w:eastAsia="sk-SK"/>
        </w:rPr>
      </w:pPr>
      <w:r w:rsidRPr="00D83631">
        <w:rPr>
          <w:rFonts w:ascii="Tahoma" w:eastAsia="Times New Roman" w:hAnsi="Tahoma" w:cs="Tahoma"/>
          <w:b/>
          <w:bCs/>
          <w:sz w:val="20"/>
          <w:szCs w:val="20"/>
          <w:lang w:eastAsia="sk-SK"/>
        </w:rPr>
        <w:t>Čl. 7. ZÁRUČNÁ DOBA - ZODPOVEDNOSŤ ZA VADY</w:t>
      </w:r>
    </w:p>
    <w:p w14:paraId="723C8BEC" w14:textId="77777777" w:rsidR="00CF4E43" w:rsidRPr="00D83631" w:rsidRDefault="00CF4E43" w:rsidP="00CF4E43">
      <w:pPr>
        <w:numPr>
          <w:ilvl w:val="1"/>
          <w:numId w:val="5"/>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Zhotoviteľ zodpovedá  za  to,  že   dielo  bude  zhotovené  v  súlade   s podmienkami dohodnutými v tejto zmluve. </w:t>
      </w:r>
    </w:p>
    <w:p w14:paraId="17D0C650" w14:textId="77777777" w:rsidR="00CF4E43" w:rsidRPr="00D83631" w:rsidRDefault="00CF4E43" w:rsidP="00CF4E43">
      <w:pPr>
        <w:numPr>
          <w:ilvl w:val="1"/>
          <w:numId w:val="5"/>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Zhotoviteľ zodpovedá za vady, ktoré dielo má k okamihu jeho prevzatia objednávateľom, a to aj v prípade, že sa tieto vady prejavia až po prevzatí diela objednávateľom.</w:t>
      </w:r>
    </w:p>
    <w:p w14:paraId="3F549BFE" w14:textId="77777777" w:rsidR="00CF4E43" w:rsidRPr="00D83631" w:rsidRDefault="00CF4E43" w:rsidP="00CF4E43">
      <w:pPr>
        <w:numPr>
          <w:ilvl w:val="1"/>
          <w:numId w:val="5"/>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Zhotoviteľ zodpovedá za vady, ktoré na vykonanom diele vzniknú alebo sa prejavia po jeho prevzatí objednávateľom počas záručnej doby, ktorá je 60 mesiacov. Záručná doba začína  plynúť odo dňa prevzatia diela objednávateľom. </w:t>
      </w:r>
    </w:p>
    <w:p w14:paraId="2BF12A34" w14:textId="77777777" w:rsidR="00CF4E43" w:rsidRPr="00D83631" w:rsidRDefault="00CF4E43" w:rsidP="00CF4E43">
      <w:pPr>
        <w:numPr>
          <w:ilvl w:val="1"/>
          <w:numId w:val="5"/>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Zmluvné strany sa dohodli pre prípad vady diela, že počas záručnej doby má   objednávateľ právo od zhotoviteľa požadovať bezplatné odstránenie vady diela. Zhotoviteľ má povinnosť objednávateľom reklamované vady diela bezplatne odstrániť. </w:t>
      </w:r>
    </w:p>
    <w:p w14:paraId="5DECD8F1" w14:textId="77777777" w:rsidR="00CF4E43" w:rsidRPr="00D83631" w:rsidRDefault="00CF4E43" w:rsidP="00CF4E43">
      <w:pPr>
        <w:numPr>
          <w:ilvl w:val="1"/>
          <w:numId w:val="5"/>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Nárok na bezplatné odstránenie vady uplatní objednávateľ v primeranom čase po zistení  tejto vady písomnou formou u zhotoviteľa. </w:t>
      </w:r>
    </w:p>
    <w:p w14:paraId="624B7D66" w14:textId="77777777" w:rsidR="00CF4E43" w:rsidRPr="00D83631" w:rsidRDefault="00CF4E43" w:rsidP="00CF4E43">
      <w:pPr>
        <w:numPr>
          <w:ilvl w:val="1"/>
          <w:numId w:val="5"/>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Zhotoviteľ sa zaväzuje začať s odstraňovaním prípadných vád diela v záručnej dobe najneskôr do 5 dní od doručenia písomného uplatnenia oprávnenej reklamácie objednávateľa a vady v primeranej </w:t>
      </w:r>
      <w:r w:rsidRPr="00D83631">
        <w:rPr>
          <w:rFonts w:ascii="Tahoma" w:eastAsia="Times New Roman" w:hAnsi="Tahoma" w:cs="Tahoma"/>
          <w:sz w:val="20"/>
          <w:szCs w:val="20"/>
          <w:lang w:eastAsia="sk-SK"/>
        </w:rPr>
        <w:lastRenderedPageBreak/>
        <w:t>lehote odstrániť. Ak tieto vady zhotoviteľ neodstráni, vyzve ho objednávateľ písomne na ich odstránenie v ním určenej dodatočnej lehote.</w:t>
      </w:r>
    </w:p>
    <w:p w14:paraId="0516A8D2" w14:textId="77777777" w:rsidR="00CF4E43" w:rsidRPr="00D83631" w:rsidRDefault="00CF4E43" w:rsidP="00CF4E43">
      <w:pPr>
        <w:numPr>
          <w:ilvl w:val="1"/>
          <w:numId w:val="5"/>
        </w:numPr>
        <w:spacing w:after="120" w:line="276" w:lineRule="auto"/>
        <w:ind w:left="357" w:hanging="357"/>
        <w:jc w:val="both"/>
        <w:rPr>
          <w:rFonts w:ascii="Tahoma" w:eastAsia="Times New Roman" w:hAnsi="Tahoma" w:cs="Tahoma"/>
          <w:b/>
          <w:bCs/>
          <w:sz w:val="20"/>
          <w:szCs w:val="20"/>
          <w:lang w:eastAsia="sk-SK"/>
        </w:rPr>
      </w:pPr>
      <w:r w:rsidRPr="00D83631">
        <w:rPr>
          <w:rFonts w:ascii="Tahoma" w:eastAsia="Times New Roman" w:hAnsi="Tahoma" w:cs="Tahoma"/>
          <w:sz w:val="20"/>
          <w:szCs w:val="20"/>
          <w:lang w:eastAsia="sk-SK"/>
        </w:rPr>
        <w:t>Zhotoviteľ nezodpovedá za vady, ktoré boli spôsobené nesprávnym užívaním diela.</w:t>
      </w:r>
    </w:p>
    <w:p w14:paraId="51572FF1" w14:textId="77777777" w:rsidR="00CF4E43" w:rsidRPr="00D83631" w:rsidRDefault="00CF4E43" w:rsidP="00CF4E43">
      <w:pPr>
        <w:spacing w:after="120" w:line="240" w:lineRule="auto"/>
        <w:jc w:val="center"/>
        <w:rPr>
          <w:rFonts w:ascii="Tahoma" w:eastAsia="Times New Roman" w:hAnsi="Tahoma" w:cs="Tahoma"/>
          <w:b/>
          <w:bCs/>
          <w:sz w:val="20"/>
          <w:szCs w:val="20"/>
          <w:lang w:eastAsia="sk-SK"/>
        </w:rPr>
      </w:pPr>
      <w:r w:rsidRPr="00D83631">
        <w:rPr>
          <w:rFonts w:ascii="Tahoma" w:eastAsia="Times New Roman" w:hAnsi="Tahoma" w:cs="Tahoma"/>
          <w:b/>
          <w:bCs/>
          <w:sz w:val="20"/>
          <w:szCs w:val="20"/>
          <w:lang w:eastAsia="sk-SK"/>
        </w:rPr>
        <w:t>Čl. 8. PODMIENKY ZHOTOVENIA A ODOVZDANIA DIELA</w:t>
      </w:r>
    </w:p>
    <w:p w14:paraId="18D71E79" w14:textId="77777777" w:rsidR="00CF4E43" w:rsidRPr="00D83631" w:rsidRDefault="00CF4E43" w:rsidP="00CF4E43">
      <w:pPr>
        <w:numPr>
          <w:ilvl w:val="1"/>
          <w:numId w:val="6"/>
        </w:numPr>
        <w:tabs>
          <w:tab w:val="left" w:pos="708"/>
        </w:tabs>
        <w:spacing w:after="120" w:line="276" w:lineRule="auto"/>
        <w:jc w:val="both"/>
        <w:outlineLvl w:val="1"/>
        <w:rPr>
          <w:rFonts w:ascii="Tahoma" w:eastAsia="Times New Roman" w:hAnsi="Tahoma" w:cs="Tahoma"/>
          <w:b/>
          <w:bCs/>
          <w:sz w:val="20"/>
          <w:szCs w:val="20"/>
          <w:lang w:eastAsia="cs-CZ"/>
        </w:rPr>
      </w:pPr>
      <w:r w:rsidRPr="00D83631">
        <w:rPr>
          <w:rFonts w:ascii="Tahoma" w:eastAsia="Times New Roman" w:hAnsi="Tahoma" w:cs="Tahoma"/>
          <w:sz w:val="20"/>
          <w:szCs w:val="20"/>
          <w:lang w:eastAsia="cs-CZ"/>
        </w:rPr>
        <w:t>Objednávateľ odovzdá zhotoviteľovi stavenisko bez prekážok a práv tretích osôb do 10  dní odo dňa</w:t>
      </w:r>
      <w:r>
        <w:rPr>
          <w:rFonts w:ascii="Tahoma" w:eastAsia="Times New Roman" w:hAnsi="Tahoma" w:cs="Tahoma"/>
          <w:sz w:val="20"/>
          <w:szCs w:val="20"/>
          <w:lang w:eastAsia="cs-CZ"/>
        </w:rPr>
        <w:t xml:space="preserve"> </w:t>
      </w:r>
      <w:r w:rsidRPr="00D83631">
        <w:rPr>
          <w:rFonts w:ascii="Tahoma" w:eastAsia="Times New Roman" w:hAnsi="Tahoma" w:cs="Tahoma"/>
          <w:sz w:val="20"/>
          <w:szCs w:val="20"/>
          <w:lang w:eastAsia="cs-CZ"/>
        </w:rPr>
        <w:t>nadobudnutia účinnosti tejto zmluvy.</w:t>
      </w:r>
      <w:r w:rsidRPr="00D83631">
        <w:rPr>
          <w:rFonts w:ascii="Tahoma" w:eastAsia="Times New Roman" w:hAnsi="Tahoma" w:cs="Tahoma"/>
          <w:b/>
          <w:bCs/>
          <w:sz w:val="20"/>
          <w:szCs w:val="20"/>
          <w:lang w:eastAsia="cs-CZ"/>
        </w:rPr>
        <w:t xml:space="preserve"> </w:t>
      </w:r>
      <w:r w:rsidRPr="00F61000">
        <w:rPr>
          <w:rFonts w:ascii="Tahoma" w:eastAsia="Times New Roman" w:hAnsi="Tahoma" w:cs="Tahoma"/>
          <w:bCs/>
          <w:sz w:val="20"/>
          <w:szCs w:val="20"/>
          <w:lang w:eastAsia="cs-CZ"/>
        </w:rPr>
        <w:t>Objednávateľ  poskytne  všetky stavebné povolenia a rozhodnutia.</w:t>
      </w:r>
      <w:r w:rsidRPr="00F61000">
        <w:rPr>
          <w:rFonts w:ascii="Tahoma" w:eastAsia="Times New Roman" w:hAnsi="Tahoma" w:cs="Tahoma"/>
          <w:b/>
          <w:bCs/>
          <w:sz w:val="20"/>
          <w:szCs w:val="20"/>
          <w:lang w:eastAsia="cs-CZ"/>
        </w:rPr>
        <w:t xml:space="preserve"> </w:t>
      </w:r>
      <w:r w:rsidRPr="00D83631">
        <w:rPr>
          <w:rFonts w:ascii="Tahoma" w:eastAsia="Times New Roman" w:hAnsi="Tahoma" w:cs="Tahoma"/>
          <w:bCs/>
          <w:sz w:val="20"/>
          <w:szCs w:val="20"/>
          <w:lang w:eastAsia="cs-CZ"/>
        </w:rPr>
        <w:t>Zhotoviteľ zabezpečí</w:t>
      </w:r>
      <w:r w:rsidRPr="00D83631">
        <w:rPr>
          <w:rFonts w:ascii="Tahoma" w:eastAsia="Times New Roman" w:hAnsi="Tahoma" w:cs="Tahoma"/>
          <w:b/>
          <w:bCs/>
          <w:sz w:val="20"/>
          <w:szCs w:val="20"/>
          <w:lang w:eastAsia="cs-CZ"/>
        </w:rPr>
        <w:t xml:space="preserve"> </w:t>
      </w:r>
      <w:r w:rsidRPr="00D83631">
        <w:rPr>
          <w:rFonts w:ascii="Tahoma" w:eastAsia="Times New Roman" w:hAnsi="Tahoma" w:cs="Tahoma"/>
          <w:sz w:val="20"/>
          <w:szCs w:val="20"/>
          <w:lang w:eastAsia="cs-CZ"/>
        </w:rPr>
        <w:t xml:space="preserve"> všetky potrebné rozhodnutia -súhlasy  príslušných orgánov potrebných na zhotovenie diela ako:  dopravné značenie počas realizácie a jeho určenie, prípadne súhlas na dočasnú uzávierku miestnej komunikácie a pod.</w:t>
      </w:r>
      <w:r w:rsidRPr="00D83631">
        <w:rPr>
          <w:rFonts w:ascii="Tahoma" w:eastAsia="Times New Roman" w:hAnsi="Tahoma" w:cs="Tahoma"/>
          <w:color w:val="FF0000"/>
          <w:sz w:val="20"/>
          <w:szCs w:val="20"/>
          <w:lang w:eastAsia="cs-CZ"/>
        </w:rPr>
        <w:t xml:space="preserve"> </w:t>
      </w:r>
      <w:r w:rsidRPr="00D83631">
        <w:rPr>
          <w:rFonts w:ascii="Tahoma" w:eastAsia="Times New Roman" w:hAnsi="Tahoma" w:cs="Tahoma"/>
          <w:sz w:val="20"/>
          <w:szCs w:val="20"/>
          <w:lang w:eastAsia="cs-CZ"/>
        </w:rPr>
        <w:t xml:space="preserve"> </w:t>
      </w:r>
    </w:p>
    <w:p w14:paraId="0FB8CD58" w14:textId="77777777" w:rsidR="00CF4E43" w:rsidRPr="00D83631" w:rsidRDefault="00CF4E43" w:rsidP="00CF4E43">
      <w:pPr>
        <w:numPr>
          <w:ilvl w:val="1"/>
          <w:numId w:val="6"/>
        </w:numPr>
        <w:tabs>
          <w:tab w:val="left" w:pos="708"/>
        </w:tabs>
        <w:spacing w:after="120" w:line="276" w:lineRule="auto"/>
        <w:jc w:val="both"/>
        <w:outlineLvl w:val="1"/>
        <w:rPr>
          <w:rFonts w:ascii="Tahoma" w:eastAsia="Times New Roman" w:hAnsi="Tahoma" w:cs="Tahoma"/>
          <w:b/>
          <w:bCs/>
          <w:sz w:val="20"/>
          <w:szCs w:val="20"/>
          <w:lang w:eastAsia="cs-CZ"/>
        </w:rPr>
      </w:pPr>
      <w:r w:rsidRPr="00D83631">
        <w:rPr>
          <w:rFonts w:ascii="Tahoma" w:eastAsia="Times New Roman" w:hAnsi="Tahoma" w:cs="Tahoma"/>
          <w:sz w:val="20"/>
          <w:szCs w:val="20"/>
          <w:lang w:eastAsia="cs-CZ"/>
        </w:rPr>
        <w:t>Ukončením diela sa rozumie riadne vykonané dielo a prevzaté</w:t>
      </w:r>
      <w:r w:rsidRPr="00D83631">
        <w:rPr>
          <w:rFonts w:ascii="Tahoma" w:eastAsia="Times New Roman" w:hAnsi="Tahoma" w:cs="Tahoma"/>
          <w:color w:val="215868"/>
          <w:sz w:val="20"/>
          <w:szCs w:val="20"/>
          <w:lang w:eastAsia="cs-CZ"/>
        </w:rPr>
        <w:t xml:space="preserve"> </w:t>
      </w:r>
      <w:r w:rsidRPr="00D83631">
        <w:rPr>
          <w:rFonts w:ascii="Tahoma" w:eastAsia="Times New Roman" w:hAnsi="Tahoma" w:cs="Tahoma"/>
          <w:sz w:val="20"/>
          <w:szCs w:val="20"/>
          <w:lang w:eastAsia="cs-CZ"/>
        </w:rPr>
        <w:t>objednávateľom na základe písomného protokolu o odovzdaní a prevzatí diela.</w:t>
      </w:r>
    </w:p>
    <w:p w14:paraId="3FAA6416" w14:textId="77777777" w:rsidR="00CF4E43" w:rsidRDefault="00CF4E43" w:rsidP="00CF4E43">
      <w:pPr>
        <w:numPr>
          <w:ilvl w:val="1"/>
          <w:numId w:val="6"/>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Zhotoviteľ zabezpečí na svoje náklady označenie staveniska,  zabezpečí dodržiavanie bezpečnosti  a čistoty na stavenisku, zodpovedá za  uloženie a bezpečnosť materiálu a konštrukcií, za ochranu životného prostredia, požiarnej ochrany, bezpečnosti a ochrany zdravia pri práci počas celej doby  realizácie diela.</w:t>
      </w:r>
    </w:p>
    <w:p w14:paraId="06CE85E6" w14:textId="77777777" w:rsidR="00CF4E43" w:rsidRPr="00D83631" w:rsidRDefault="00CF4E43" w:rsidP="00CF4E43">
      <w:pPr>
        <w:numPr>
          <w:ilvl w:val="1"/>
          <w:numId w:val="6"/>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 </w:t>
      </w:r>
      <w:r w:rsidRPr="00EB32CE">
        <w:rPr>
          <w:rFonts w:ascii="Tahoma" w:eastAsia="Times New Roman" w:hAnsi="Tahoma" w:cs="Tahoma"/>
          <w:sz w:val="20"/>
          <w:szCs w:val="20"/>
          <w:lang w:eastAsia="cs-CZ"/>
        </w:rPr>
        <w:t>Zhotoviteľ zabezpečí na svoje náklady vytýčenie inžinierskych sieti na daných stavbách</w:t>
      </w:r>
      <w:r>
        <w:rPr>
          <w:rFonts w:ascii="Tahoma" w:eastAsia="Times New Roman" w:hAnsi="Tahoma" w:cs="Tahoma"/>
          <w:sz w:val="20"/>
          <w:szCs w:val="20"/>
          <w:lang w:eastAsia="cs-CZ"/>
        </w:rPr>
        <w:t>.</w:t>
      </w:r>
    </w:p>
    <w:p w14:paraId="3BF37D3B" w14:textId="77777777" w:rsidR="00CF4E43" w:rsidRPr="00D83631" w:rsidRDefault="00CF4E43" w:rsidP="00CF4E43">
      <w:pPr>
        <w:numPr>
          <w:ilvl w:val="1"/>
          <w:numId w:val="6"/>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 Stavbyvedúcim zhotoviteľa   je: </w:t>
      </w:r>
    </w:p>
    <w:p w14:paraId="07180E83" w14:textId="77777777" w:rsidR="00CF4E43" w:rsidRPr="00D83631" w:rsidRDefault="00CF4E43" w:rsidP="00CF4E43">
      <w:pPr>
        <w:autoSpaceDE w:val="0"/>
        <w:autoSpaceDN w:val="0"/>
        <w:adjustRightInd w:val="0"/>
        <w:spacing w:after="0" w:line="240" w:lineRule="auto"/>
        <w:ind w:left="708"/>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 xml:space="preserve">Meno .................................... </w:t>
      </w:r>
    </w:p>
    <w:p w14:paraId="40F17568" w14:textId="77777777" w:rsidR="00CF4E43" w:rsidRPr="00D83631" w:rsidRDefault="00CF4E43" w:rsidP="00CF4E43">
      <w:pPr>
        <w:autoSpaceDE w:val="0"/>
        <w:autoSpaceDN w:val="0"/>
        <w:adjustRightInd w:val="0"/>
        <w:spacing w:after="0" w:line="240" w:lineRule="auto"/>
        <w:ind w:left="708"/>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 xml:space="preserve">Ev. č. osvedčenia .................................... </w:t>
      </w:r>
    </w:p>
    <w:p w14:paraId="0A31EB01" w14:textId="77777777" w:rsidR="00CF4E43" w:rsidRPr="00D83631" w:rsidRDefault="00CF4E43" w:rsidP="00CF4E43">
      <w:pPr>
        <w:autoSpaceDE w:val="0"/>
        <w:autoSpaceDN w:val="0"/>
        <w:adjustRightInd w:val="0"/>
        <w:spacing w:after="0" w:line="240" w:lineRule="auto"/>
        <w:ind w:left="708"/>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 xml:space="preserve">Č. tel.: .................................... </w:t>
      </w:r>
    </w:p>
    <w:p w14:paraId="38113F22" w14:textId="77777777" w:rsidR="00CF4E43" w:rsidRPr="00D83631" w:rsidRDefault="00CF4E43" w:rsidP="00CF4E43">
      <w:pPr>
        <w:autoSpaceDE w:val="0"/>
        <w:autoSpaceDN w:val="0"/>
        <w:adjustRightInd w:val="0"/>
        <w:spacing w:after="0" w:line="240" w:lineRule="auto"/>
        <w:rPr>
          <w:rFonts w:ascii="Tahoma" w:eastAsia="Times New Roman" w:hAnsi="Tahoma" w:cs="Tahoma"/>
          <w:color w:val="FF0000"/>
          <w:sz w:val="20"/>
          <w:szCs w:val="20"/>
          <w:lang w:eastAsia="sk-SK"/>
        </w:rPr>
      </w:pPr>
    </w:p>
    <w:p w14:paraId="08AFD6EB" w14:textId="77777777" w:rsidR="00CF4E43" w:rsidRPr="00D83631" w:rsidRDefault="00CF4E43" w:rsidP="00CF4E43">
      <w:pPr>
        <w:autoSpaceDE w:val="0"/>
        <w:autoSpaceDN w:val="0"/>
        <w:adjustRightInd w:val="0"/>
        <w:spacing w:after="0" w:line="240" w:lineRule="auto"/>
        <w:rPr>
          <w:rFonts w:ascii="Tahoma" w:eastAsia="Times New Roman" w:hAnsi="Tahoma" w:cs="Tahoma"/>
          <w:sz w:val="20"/>
          <w:szCs w:val="20"/>
          <w:lang w:eastAsia="sk-SK"/>
        </w:rPr>
      </w:pPr>
    </w:p>
    <w:p w14:paraId="5CD4A77F" w14:textId="77777777" w:rsidR="00CF4E43" w:rsidRPr="00D83631" w:rsidRDefault="00CF4E43" w:rsidP="00CF4E43">
      <w:pPr>
        <w:numPr>
          <w:ilvl w:val="1"/>
          <w:numId w:val="6"/>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Stavebným dozorom objednávateľa je: </w:t>
      </w:r>
    </w:p>
    <w:p w14:paraId="652AA0D4" w14:textId="77777777" w:rsidR="00CF4E43" w:rsidRPr="004D2053" w:rsidRDefault="00CF4E43" w:rsidP="00CF4E43">
      <w:pPr>
        <w:autoSpaceDE w:val="0"/>
        <w:autoSpaceDN w:val="0"/>
        <w:adjustRightInd w:val="0"/>
        <w:spacing w:after="0" w:line="240" w:lineRule="auto"/>
        <w:ind w:firstLine="708"/>
        <w:rPr>
          <w:rFonts w:ascii="Tahoma" w:eastAsia="Times New Roman" w:hAnsi="Tahoma" w:cs="Tahoma"/>
          <w:sz w:val="20"/>
          <w:szCs w:val="20"/>
          <w:lang w:eastAsia="sk-SK"/>
        </w:rPr>
      </w:pPr>
      <w:r w:rsidRPr="004D2053">
        <w:rPr>
          <w:rFonts w:ascii="Tahoma" w:eastAsia="Times New Roman" w:hAnsi="Tahoma" w:cs="Tahoma"/>
          <w:sz w:val="20"/>
          <w:szCs w:val="20"/>
          <w:lang w:eastAsia="sk-SK"/>
        </w:rPr>
        <w:t>Meno:  bude určený do lehoty odovzdania staveniska</w:t>
      </w:r>
    </w:p>
    <w:p w14:paraId="2F68E239" w14:textId="77777777" w:rsidR="00CF4E43" w:rsidRPr="00D83631" w:rsidRDefault="00CF4E43" w:rsidP="00CF4E43">
      <w:pPr>
        <w:autoSpaceDE w:val="0"/>
        <w:autoSpaceDN w:val="0"/>
        <w:adjustRightInd w:val="0"/>
        <w:spacing w:after="0" w:line="240" w:lineRule="auto"/>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 </w:t>
      </w:r>
    </w:p>
    <w:p w14:paraId="65BB6C30" w14:textId="77777777" w:rsidR="00CF4E43" w:rsidRPr="00D83631" w:rsidRDefault="00CF4E43" w:rsidP="00CF4E43">
      <w:pPr>
        <w:numPr>
          <w:ilvl w:val="1"/>
          <w:numId w:val="6"/>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Zhotoviteľ je povinný umožniť objednávateľovi vykonávanie technického dozoru, a to najmä: </w:t>
      </w:r>
    </w:p>
    <w:p w14:paraId="62325237" w14:textId="77777777" w:rsidR="00CF4E43" w:rsidRPr="00D83631" w:rsidRDefault="00CF4E43" w:rsidP="00CF4E43">
      <w:pPr>
        <w:pStyle w:val="Odsekzoznamu"/>
        <w:numPr>
          <w:ilvl w:val="0"/>
          <w:numId w:val="9"/>
        </w:numPr>
        <w:autoSpaceDE w:val="0"/>
        <w:autoSpaceDN w:val="0"/>
        <w:adjustRightInd w:val="0"/>
        <w:jc w:val="both"/>
        <w:rPr>
          <w:rFonts w:ascii="Tahoma" w:hAnsi="Tahoma" w:cs="Tahoma"/>
          <w:sz w:val="20"/>
          <w:szCs w:val="20"/>
        </w:rPr>
      </w:pPr>
      <w:r w:rsidRPr="00D83631">
        <w:rPr>
          <w:rFonts w:ascii="Tahoma" w:hAnsi="Tahoma" w:cs="Tahoma"/>
          <w:sz w:val="20"/>
          <w:szCs w:val="20"/>
        </w:rPr>
        <w:t>oboznámiť sa s podkladmi zhotoviteľa, podľa ktorých dielo realizuje,</w:t>
      </w:r>
    </w:p>
    <w:p w14:paraId="3F88ED95" w14:textId="77777777" w:rsidR="00CF4E43" w:rsidRPr="00D83631" w:rsidRDefault="00CF4E43" w:rsidP="00CF4E43">
      <w:pPr>
        <w:pStyle w:val="Odsekzoznamu"/>
        <w:numPr>
          <w:ilvl w:val="0"/>
          <w:numId w:val="9"/>
        </w:numPr>
        <w:autoSpaceDE w:val="0"/>
        <w:autoSpaceDN w:val="0"/>
        <w:adjustRightInd w:val="0"/>
        <w:jc w:val="both"/>
        <w:rPr>
          <w:rFonts w:ascii="Tahoma" w:hAnsi="Tahoma" w:cs="Tahoma"/>
          <w:sz w:val="20"/>
          <w:szCs w:val="20"/>
        </w:rPr>
      </w:pPr>
      <w:r w:rsidRPr="00D83631">
        <w:rPr>
          <w:rFonts w:ascii="Tahoma" w:hAnsi="Tahoma" w:cs="Tahoma"/>
          <w:sz w:val="20"/>
          <w:szCs w:val="20"/>
        </w:rPr>
        <w:t xml:space="preserve">kontrolu vecnej a cenovej správnosti a úplnosti oceňovacích podkladov a platobných dokladov - ich súlad s podmienkami zmluvy, </w:t>
      </w:r>
    </w:p>
    <w:p w14:paraId="030F52A9" w14:textId="77777777" w:rsidR="00CF4E43" w:rsidRPr="00D83631" w:rsidRDefault="00CF4E43" w:rsidP="00CF4E43">
      <w:pPr>
        <w:pStyle w:val="Odsekzoznamu"/>
        <w:numPr>
          <w:ilvl w:val="0"/>
          <w:numId w:val="9"/>
        </w:numPr>
        <w:autoSpaceDE w:val="0"/>
        <w:autoSpaceDN w:val="0"/>
        <w:adjustRightInd w:val="0"/>
        <w:jc w:val="both"/>
        <w:rPr>
          <w:rFonts w:ascii="Tahoma" w:hAnsi="Tahoma" w:cs="Tahoma"/>
          <w:sz w:val="20"/>
          <w:szCs w:val="20"/>
        </w:rPr>
      </w:pPr>
      <w:r w:rsidRPr="00D83631">
        <w:rPr>
          <w:rFonts w:ascii="Tahoma" w:hAnsi="Tahoma" w:cs="Tahoma"/>
          <w:sz w:val="20"/>
          <w:szCs w:val="20"/>
        </w:rPr>
        <w:t xml:space="preserve">kontrolu tých častí diela, ktoré budú v ďalšom postupe zakryté alebo sa stanú neprístupnými, </w:t>
      </w:r>
    </w:p>
    <w:p w14:paraId="7DE2D596" w14:textId="77777777" w:rsidR="00CF4E43" w:rsidRPr="00D83631" w:rsidRDefault="00CF4E43" w:rsidP="00CF4E43">
      <w:pPr>
        <w:pStyle w:val="Odsekzoznamu"/>
        <w:numPr>
          <w:ilvl w:val="0"/>
          <w:numId w:val="9"/>
        </w:numPr>
        <w:autoSpaceDE w:val="0"/>
        <w:autoSpaceDN w:val="0"/>
        <w:adjustRightInd w:val="0"/>
        <w:jc w:val="both"/>
        <w:rPr>
          <w:rFonts w:ascii="Tahoma" w:hAnsi="Tahoma" w:cs="Tahoma"/>
          <w:sz w:val="20"/>
          <w:szCs w:val="20"/>
        </w:rPr>
      </w:pPr>
      <w:r w:rsidRPr="00D83631">
        <w:rPr>
          <w:rFonts w:ascii="Tahoma" w:hAnsi="Tahoma" w:cs="Tahoma"/>
          <w:sz w:val="20"/>
          <w:szCs w:val="20"/>
        </w:rPr>
        <w:t xml:space="preserve">kontrolu postupu prác podľa odsúhlaseného harmonogramu, </w:t>
      </w:r>
    </w:p>
    <w:p w14:paraId="0228E48B" w14:textId="77777777" w:rsidR="00CF4E43" w:rsidRPr="00D83631" w:rsidRDefault="00CF4E43" w:rsidP="00CF4E43">
      <w:pPr>
        <w:pStyle w:val="Odsekzoznamu"/>
        <w:numPr>
          <w:ilvl w:val="0"/>
          <w:numId w:val="9"/>
        </w:numPr>
        <w:autoSpaceDE w:val="0"/>
        <w:autoSpaceDN w:val="0"/>
        <w:adjustRightInd w:val="0"/>
        <w:jc w:val="both"/>
        <w:rPr>
          <w:rFonts w:ascii="Tahoma" w:hAnsi="Tahoma" w:cs="Tahoma"/>
          <w:sz w:val="20"/>
          <w:szCs w:val="20"/>
        </w:rPr>
      </w:pPr>
      <w:r w:rsidRPr="00D83631">
        <w:rPr>
          <w:rFonts w:ascii="Tahoma" w:hAnsi="Tahoma" w:cs="Tahoma"/>
          <w:sz w:val="20"/>
          <w:szCs w:val="20"/>
        </w:rPr>
        <w:t xml:space="preserve">sledovanie vedenia stavebného denníka, </w:t>
      </w:r>
    </w:p>
    <w:p w14:paraId="75D45513" w14:textId="77777777" w:rsidR="00CF4E43" w:rsidRPr="00D83631" w:rsidRDefault="00CF4E43" w:rsidP="00CF4E43">
      <w:pPr>
        <w:pStyle w:val="Odsekzoznamu"/>
        <w:numPr>
          <w:ilvl w:val="0"/>
          <w:numId w:val="9"/>
        </w:numPr>
        <w:autoSpaceDE w:val="0"/>
        <w:autoSpaceDN w:val="0"/>
        <w:adjustRightInd w:val="0"/>
        <w:jc w:val="both"/>
        <w:rPr>
          <w:rFonts w:ascii="Tahoma" w:hAnsi="Tahoma" w:cs="Tahoma"/>
          <w:sz w:val="20"/>
          <w:szCs w:val="20"/>
        </w:rPr>
      </w:pPr>
      <w:r w:rsidRPr="00D83631">
        <w:rPr>
          <w:rFonts w:ascii="Tahoma" w:hAnsi="Tahoma" w:cs="Tahoma"/>
          <w:sz w:val="20"/>
          <w:szCs w:val="20"/>
        </w:rPr>
        <w:t xml:space="preserve">kontrolu odstraňovania vád a nedorobkov, </w:t>
      </w:r>
    </w:p>
    <w:p w14:paraId="6DD0BD07" w14:textId="77777777" w:rsidR="00CF4E43" w:rsidRPr="00D83631" w:rsidRDefault="00CF4E43" w:rsidP="00CF4E43">
      <w:pPr>
        <w:pStyle w:val="Odsekzoznamu"/>
        <w:numPr>
          <w:ilvl w:val="0"/>
          <w:numId w:val="9"/>
        </w:numPr>
        <w:autoSpaceDE w:val="0"/>
        <w:autoSpaceDN w:val="0"/>
        <w:adjustRightInd w:val="0"/>
        <w:jc w:val="both"/>
        <w:rPr>
          <w:rFonts w:ascii="Tahoma" w:hAnsi="Tahoma" w:cs="Tahoma"/>
          <w:sz w:val="20"/>
          <w:szCs w:val="20"/>
        </w:rPr>
      </w:pPr>
      <w:r w:rsidRPr="00D83631">
        <w:rPr>
          <w:rFonts w:ascii="Tahoma" w:hAnsi="Tahoma" w:cs="Tahoma"/>
          <w:sz w:val="20"/>
          <w:szCs w:val="20"/>
        </w:rPr>
        <w:t xml:space="preserve">kontrolu nakladania s odpadmi, </w:t>
      </w:r>
    </w:p>
    <w:p w14:paraId="7BF0A183" w14:textId="77777777" w:rsidR="00CF4E43" w:rsidRPr="00D83631" w:rsidRDefault="00CF4E43" w:rsidP="00CF4E43">
      <w:pPr>
        <w:pStyle w:val="Odsekzoznamu"/>
        <w:numPr>
          <w:ilvl w:val="0"/>
          <w:numId w:val="9"/>
        </w:numPr>
        <w:autoSpaceDE w:val="0"/>
        <w:autoSpaceDN w:val="0"/>
        <w:adjustRightInd w:val="0"/>
        <w:jc w:val="both"/>
        <w:rPr>
          <w:rFonts w:ascii="Tahoma" w:hAnsi="Tahoma" w:cs="Tahoma"/>
          <w:sz w:val="20"/>
          <w:szCs w:val="20"/>
        </w:rPr>
      </w:pPr>
      <w:r w:rsidRPr="00D83631">
        <w:rPr>
          <w:rFonts w:ascii="Tahoma" w:hAnsi="Tahoma" w:cs="Tahoma"/>
          <w:sz w:val="20"/>
          <w:szCs w:val="20"/>
        </w:rPr>
        <w:t xml:space="preserve">kontrolu uvoľnenia staveniska. </w:t>
      </w:r>
    </w:p>
    <w:p w14:paraId="5971150D" w14:textId="77777777" w:rsidR="00CF4E43" w:rsidRPr="00D83631" w:rsidRDefault="00CF4E43" w:rsidP="00CF4E43">
      <w:pPr>
        <w:autoSpaceDE w:val="0"/>
        <w:autoSpaceDN w:val="0"/>
        <w:adjustRightInd w:val="0"/>
        <w:spacing w:after="0" w:line="240" w:lineRule="auto"/>
        <w:rPr>
          <w:rFonts w:ascii="Tahoma" w:eastAsia="Times New Roman" w:hAnsi="Tahoma" w:cs="Tahoma"/>
          <w:sz w:val="20"/>
          <w:szCs w:val="20"/>
          <w:lang w:eastAsia="sk-SK"/>
        </w:rPr>
      </w:pPr>
    </w:p>
    <w:p w14:paraId="6241744E" w14:textId="77777777" w:rsidR="00CF4E43" w:rsidRPr="00D83631" w:rsidRDefault="00CF4E43" w:rsidP="00CF4E43">
      <w:pPr>
        <w:numPr>
          <w:ilvl w:val="1"/>
          <w:numId w:val="6"/>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Vlastnícke právo k vykonávanému dielu prechádza na objednávateľa dňom podpisu protokolu</w:t>
      </w:r>
      <w:r w:rsidRPr="00D83631">
        <w:rPr>
          <w:rFonts w:ascii="Tahoma" w:eastAsia="Times New Roman" w:hAnsi="Tahoma" w:cs="Tahoma"/>
          <w:color w:val="215868"/>
          <w:sz w:val="20"/>
          <w:szCs w:val="20"/>
          <w:lang w:eastAsia="cs-CZ"/>
        </w:rPr>
        <w:t xml:space="preserve"> </w:t>
      </w:r>
      <w:r w:rsidRPr="00D83631">
        <w:rPr>
          <w:rFonts w:ascii="Tahoma" w:eastAsia="Times New Roman" w:hAnsi="Tahoma" w:cs="Tahoma"/>
          <w:sz w:val="20"/>
          <w:szCs w:val="20"/>
          <w:lang w:eastAsia="cs-CZ"/>
        </w:rPr>
        <w:t xml:space="preserve">o odovzdaní a prevzatí diela oboma zmluvnými stranami. </w:t>
      </w:r>
    </w:p>
    <w:p w14:paraId="0417B359" w14:textId="77777777" w:rsidR="00CF4E43" w:rsidRPr="00D83631" w:rsidRDefault="00CF4E43" w:rsidP="00CF4E43">
      <w:pPr>
        <w:numPr>
          <w:ilvl w:val="1"/>
          <w:numId w:val="6"/>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Zhotoviteľ zodpovedá za prípadné škody na vykonávanom diele až do doby písomného odovzdania diela objednávateľovi. </w:t>
      </w:r>
    </w:p>
    <w:p w14:paraId="1C481D19" w14:textId="77777777" w:rsidR="00CF4E43" w:rsidRPr="00D83631" w:rsidRDefault="00CF4E43" w:rsidP="00CF4E43">
      <w:pPr>
        <w:numPr>
          <w:ilvl w:val="1"/>
          <w:numId w:val="6"/>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Objednávateľ zabezpečí pre zhotoviteľa  bod  napojenia  na  odber  el.  energie a  úžitkovej vody. Náklady na zriadenie prípojok a úhradu spotrebovaných energií uhradí zhotoviteľ a sú súčasťou ceny podľa Čl. 5 tejto zmluvy. </w:t>
      </w:r>
    </w:p>
    <w:p w14:paraId="159111AA" w14:textId="77777777" w:rsidR="00CF4E43" w:rsidRPr="00D83631" w:rsidRDefault="00CF4E43" w:rsidP="00CF4E43">
      <w:pPr>
        <w:numPr>
          <w:ilvl w:val="1"/>
          <w:numId w:val="6"/>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lastRenderedPageBreak/>
        <w:t>Zhotoviteľ zodpovedá v plnom rozsahu za škodu spôsobenú objednávateľovi alebo iným osobám v súvislosti s plnením predmetu zmluvy.</w:t>
      </w:r>
    </w:p>
    <w:p w14:paraId="795F6877" w14:textId="77777777" w:rsidR="00CF4E43" w:rsidRPr="00D83631" w:rsidRDefault="00CF4E43" w:rsidP="00CF4E43">
      <w:pPr>
        <w:numPr>
          <w:ilvl w:val="1"/>
          <w:numId w:val="6"/>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Zhotoviteľ je povinný vyzvať objednávateľa zápisom v stavebnom denníku na prevzatie trvalo zakrytých prác a konštrukcií min. 3 dni pred ich zakrytím. V prípade, že tak neurobí, je povinný znášať náklady na dodatočné odkrytie konštrukcií, prípadne náklady na odstránenie vád. </w:t>
      </w:r>
    </w:p>
    <w:p w14:paraId="5C37A8E5" w14:textId="77777777" w:rsidR="00CF4E43" w:rsidRPr="00D83631" w:rsidRDefault="00CF4E43" w:rsidP="00CF4E43">
      <w:pPr>
        <w:numPr>
          <w:ilvl w:val="1"/>
          <w:numId w:val="6"/>
        </w:numPr>
        <w:tabs>
          <w:tab w:val="left" w:pos="708"/>
        </w:tabs>
        <w:spacing w:after="120" w:line="276" w:lineRule="auto"/>
        <w:jc w:val="both"/>
        <w:outlineLvl w:val="1"/>
        <w:rPr>
          <w:rFonts w:ascii="Tahoma" w:eastAsia="Times New Roman" w:hAnsi="Tahoma" w:cs="Tahoma"/>
          <w:b/>
          <w:bCs/>
          <w:sz w:val="20"/>
          <w:szCs w:val="20"/>
          <w:lang w:eastAsia="cs-CZ"/>
        </w:rPr>
      </w:pPr>
      <w:r w:rsidRPr="00D83631">
        <w:rPr>
          <w:rFonts w:ascii="Tahoma" w:eastAsia="Times New Roman" w:hAnsi="Tahoma" w:cs="Tahoma"/>
          <w:sz w:val="20"/>
          <w:szCs w:val="20"/>
          <w:lang w:eastAsia="cs-CZ"/>
        </w:rPr>
        <w:t xml:space="preserve">Zhotoviteľ je povinný viesť odo dňa prevzatia staveniska (pracoviska) stavebný denník (SD) o prácach, ktoré vykonáva, až do dňa odovzdania a prevzatia diela. </w:t>
      </w:r>
    </w:p>
    <w:p w14:paraId="5E574935" w14:textId="77777777" w:rsidR="00CF4E43" w:rsidRPr="00D83631" w:rsidRDefault="00CF4E43" w:rsidP="00CF4E43">
      <w:pPr>
        <w:numPr>
          <w:ilvl w:val="1"/>
          <w:numId w:val="6"/>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Objednávateľ je povinný obsah SD sledovať a k zápisom zhotoviteľa sa vyjadrovať v lehote do 3 pracovných dní. SD je vedený v dvoch vyhotoveniach, pričom originál záznamov zostáva objednávateľovi a prepis zhotoviteľovi. </w:t>
      </w:r>
    </w:p>
    <w:p w14:paraId="55A0654C" w14:textId="77777777" w:rsidR="00CF4E43" w:rsidRPr="00D83631" w:rsidRDefault="00CF4E43" w:rsidP="00CF4E43">
      <w:pPr>
        <w:numPr>
          <w:ilvl w:val="1"/>
          <w:numId w:val="6"/>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Objednávateľ sa zaväzuje vykonávať technický dozor zhotoviteľa v rozsahu a obsahu podľa platných predpisov. </w:t>
      </w:r>
    </w:p>
    <w:p w14:paraId="055AF5CC" w14:textId="77777777" w:rsidR="00CF4E43" w:rsidRPr="00D83631" w:rsidRDefault="00CF4E43" w:rsidP="00CF4E43">
      <w:pPr>
        <w:numPr>
          <w:ilvl w:val="1"/>
          <w:numId w:val="6"/>
        </w:numPr>
        <w:tabs>
          <w:tab w:val="left" w:pos="708"/>
        </w:tabs>
        <w:spacing w:before="120" w:after="120" w:line="276" w:lineRule="auto"/>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Písomný protokol o odovzdaní a prevzatí diela spíšu zmluvné strany bez zbytočného odkladu po riadnom vykonaní diela na základe písomnej výzvy zhotoviteľa, ktorú doručí  objednávateľovi 5 dní vopred. Zhotoviteľ odovzdá objednávateľovi najneskôr k termínu odovzdania a prevzatia diela doklady:</w:t>
      </w:r>
    </w:p>
    <w:p w14:paraId="0D9436C7" w14:textId="77777777" w:rsidR="00CF4E43" w:rsidRPr="00D83631" w:rsidRDefault="00CF4E43" w:rsidP="00CF4E43">
      <w:pPr>
        <w:tabs>
          <w:tab w:val="left" w:pos="708"/>
        </w:tabs>
        <w:spacing w:after="0" w:line="240" w:lineRule="auto"/>
        <w:ind w:left="737" w:hanging="737"/>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ab/>
      </w:r>
      <w:r w:rsidRPr="00D83631">
        <w:rPr>
          <w:rFonts w:ascii="Tahoma" w:eastAsia="Times New Roman" w:hAnsi="Tahoma" w:cs="Tahoma"/>
          <w:sz w:val="20"/>
          <w:szCs w:val="20"/>
          <w:lang w:eastAsia="cs-CZ"/>
        </w:rPr>
        <w:tab/>
        <w:t xml:space="preserve">     -    Stručnú technickú správu o odovzdávanej stavbe s návodom na jej udržiavanie.</w:t>
      </w:r>
    </w:p>
    <w:p w14:paraId="0A063575" w14:textId="77777777" w:rsidR="00CF4E43" w:rsidRPr="00D83631" w:rsidRDefault="00CF4E43" w:rsidP="00CF4E43">
      <w:pPr>
        <w:numPr>
          <w:ilvl w:val="1"/>
          <w:numId w:val="8"/>
        </w:numPr>
        <w:tabs>
          <w:tab w:val="left" w:pos="708"/>
        </w:tabs>
        <w:spacing w:after="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Dokumentáciu skutočného realizovania stavby so zakreslením všetkých zmien, ku ktorým došlo počas realizácie stavby potvrdenú zhotoviteľom.</w:t>
      </w:r>
    </w:p>
    <w:p w14:paraId="2B3D6FB8" w14:textId="77777777" w:rsidR="00CF4E43" w:rsidRPr="00D83631" w:rsidRDefault="00CF4E43" w:rsidP="00CF4E43">
      <w:pPr>
        <w:numPr>
          <w:ilvl w:val="1"/>
          <w:numId w:val="8"/>
        </w:numPr>
        <w:tabs>
          <w:tab w:val="left" w:pos="708"/>
        </w:tabs>
        <w:spacing w:after="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Opis a odôvodnenie vykonaných odchýlok od stavebného povolenia, ku ktorým došlo počas realizácie stavby potvrdené zhotoviteľom.</w:t>
      </w:r>
    </w:p>
    <w:p w14:paraId="6EF3B1BE" w14:textId="77777777" w:rsidR="00CF4E43" w:rsidRPr="00D83631" w:rsidRDefault="00CF4E43" w:rsidP="00CF4E43">
      <w:pPr>
        <w:pStyle w:val="Odsekzoznamu"/>
        <w:numPr>
          <w:ilvl w:val="1"/>
          <w:numId w:val="8"/>
        </w:numPr>
        <w:jc w:val="both"/>
        <w:rPr>
          <w:rFonts w:ascii="Tahoma" w:hAnsi="Tahoma" w:cs="Tahoma"/>
          <w:sz w:val="20"/>
          <w:szCs w:val="20"/>
          <w:lang w:eastAsia="cs-CZ"/>
        </w:rPr>
      </w:pPr>
      <w:r w:rsidRPr="00D83631">
        <w:rPr>
          <w:rFonts w:ascii="Tahoma" w:hAnsi="Tahoma" w:cs="Tahoma"/>
          <w:sz w:val="20"/>
          <w:szCs w:val="20"/>
          <w:lang w:eastAsia="cs-CZ"/>
        </w:rPr>
        <w:t>Dokumentáciu skutočného realizovania stavby so zakreslením všetkých zmien, ku ktorým došlo počas realizácie stavby potvrdenú zhotoviteľom.</w:t>
      </w:r>
    </w:p>
    <w:p w14:paraId="15F6C64E" w14:textId="77777777" w:rsidR="00CF4E43" w:rsidRPr="00D83631" w:rsidRDefault="00CF4E43" w:rsidP="00CF4E43">
      <w:pPr>
        <w:numPr>
          <w:ilvl w:val="1"/>
          <w:numId w:val="8"/>
        </w:numPr>
        <w:tabs>
          <w:tab w:val="left" w:pos="708"/>
        </w:tabs>
        <w:spacing w:after="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Certifikáty preukázania zhody stavebných výrobkov (zák. č. 90/1998 Z. z. o   stav. výrobkoch v znení zák. č. 264/1999 Z. z. o </w:t>
      </w:r>
      <w:proofErr w:type="spellStart"/>
      <w:r w:rsidRPr="00D83631">
        <w:rPr>
          <w:rFonts w:ascii="Tahoma" w:eastAsia="Times New Roman" w:hAnsi="Tahoma" w:cs="Tahoma"/>
          <w:sz w:val="20"/>
          <w:szCs w:val="20"/>
          <w:lang w:eastAsia="cs-CZ"/>
        </w:rPr>
        <w:t>tech</w:t>
      </w:r>
      <w:proofErr w:type="spellEnd"/>
      <w:r w:rsidRPr="00D83631">
        <w:rPr>
          <w:rFonts w:ascii="Tahoma" w:eastAsia="Times New Roman" w:hAnsi="Tahoma" w:cs="Tahoma"/>
          <w:sz w:val="20"/>
          <w:szCs w:val="20"/>
          <w:lang w:eastAsia="cs-CZ"/>
        </w:rPr>
        <w:t>. požiadavkách na výrobky a o posudzovaní zhody).</w:t>
      </w:r>
    </w:p>
    <w:p w14:paraId="3722509D" w14:textId="77777777" w:rsidR="00CF4E43" w:rsidRPr="00D83631" w:rsidRDefault="00CF4E43" w:rsidP="00CF4E43">
      <w:pPr>
        <w:pStyle w:val="Odsekzoznamu"/>
        <w:numPr>
          <w:ilvl w:val="1"/>
          <w:numId w:val="8"/>
        </w:numPr>
        <w:tabs>
          <w:tab w:val="left" w:pos="708"/>
        </w:tabs>
        <w:spacing w:line="276" w:lineRule="auto"/>
        <w:jc w:val="both"/>
        <w:outlineLvl w:val="1"/>
        <w:rPr>
          <w:rFonts w:ascii="Tahoma" w:hAnsi="Tahoma" w:cs="Tahoma"/>
          <w:sz w:val="20"/>
          <w:szCs w:val="20"/>
          <w:lang w:eastAsia="cs-CZ"/>
        </w:rPr>
      </w:pPr>
      <w:r w:rsidRPr="00D83631">
        <w:rPr>
          <w:rFonts w:ascii="Tahoma" w:hAnsi="Tahoma" w:cs="Tahoma"/>
          <w:sz w:val="20"/>
          <w:szCs w:val="20"/>
          <w:lang w:eastAsia="cs-CZ"/>
        </w:rPr>
        <w:t>Zápisnice o preverení prác a konštrukcií v priebehu ďalších prác zakrytých.</w:t>
      </w:r>
    </w:p>
    <w:p w14:paraId="3A7B6C4E" w14:textId="77777777" w:rsidR="00CF4E43" w:rsidRPr="00D83631" w:rsidRDefault="00CF4E43" w:rsidP="00CF4E43">
      <w:pPr>
        <w:numPr>
          <w:ilvl w:val="1"/>
          <w:numId w:val="8"/>
        </w:numPr>
        <w:tabs>
          <w:tab w:val="left" w:pos="708"/>
        </w:tabs>
        <w:spacing w:after="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Atesty o zhutnení pláne a ďalších vrstiev predpísaných projektom </w:t>
      </w:r>
    </w:p>
    <w:p w14:paraId="2BF6BAF0" w14:textId="77777777" w:rsidR="00CF4E43" w:rsidRPr="00D83631" w:rsidRDefault="00CF4E43" w:rsidP="00CF4E43">
      <w:pPr>
        <w:numPr>
          <w:ilvl w:val="1"/>
          <w:numId w:val="8"/>
        </w:numPr>
        <w:tabs>
          <w:tab w:val="left" w:pos="708"/>
        </w:tabs>
        <w:spacing w:after="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Osvedčenia o akosti použitých materiálov a konštrukcii</w:t>
      </w:r>
    </w:p>
    <w:p w14:paraId="336E516B" w14:textId="77777777" w:rsidR="00CF4E43" w:rsidRPr="00D83631" w:rsidRDefault="00CF4E43" w:rsidP="00CF4E43">
      <w:pPr>
        <w:numPr>
          <w:ilvl w:val="1"/>
          <w:numId w:val="8"/>
        </w:numPr>
        <w:tabs>
          <w:tab w:val="left" w:pos="708"/>
        </w:tabs>
        <w:spacing w:after="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Stavebné denníky (montážne denníky).</w:t>
      </w:r>
    </w:p>
    <w:p w14:paraId="2A36539C" w14:textId="77777777" w:rsidR="00CF4E43" w:rsidRPr="00D83631" w:rsidRDefault="00CF4E43" w:rsidP="00CF4E43">
      <w:pPr>
        <w:numPr>
          <w:ilvl w:val="1"/>
          <w:numId w:val="8"/>
        </w:numPr>
        <w:tabs>
          <w:tab w:val="left" w:pos="708"/>
        </w:tabs>
        <w:spacing w:after="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Správy o vykonaní odborných prehliadok a odborných skúšok vybraných technických zariadení.</w:t>
      </w:r>
    </w:p>
    <w:p w14:paraId="01324411" w14:textId="77777777" w:rsidR="00CF4E43" w:rsidRPr="00D83631" w:rsidRDefault="00CF4E43" w:rsidP="00CF4E43">
      <w:pPr>
        <w:pStyle w:val="Odsekzoznamu"/>
        <w:numPr>
          <w:ilvl w:val="1"/>
          <w:numId w:val="8"/>
        </w:numPr>
        <w:rPr>
          <w:rFonts w:ascii="Tahoma" w:hAnsi="Tahoma" w:cs="Tahoma"/>
          <w:sz w:val="20"/>
          <w:szCs w:val="20"/>
          <w:lang w:eastAsia="cs-CZ"/>
        </w:rPr>
      </w:pPr>
      <w:r w:rsidRPr="00D83631">
        <w:rPr>
          <w:rFonts w:ascii="Tahoma" w:hAnsi="Tahoma" w:cs="Tahoma"/>
          <w:sz w:val="20"/>
          <w:szCs w:val="20"/>
          <w:lang w:eastAsia="cs-CZ"/>
        </w:rPr>
        <w:t xml:space="preserve">Náležité dokumenty požadované vo vydaných stavebných povoleniach           </w:t>
      </w:r>
    </w:p>
    <w:p w14:paraId="006A0317" w14:textId="77777777" w:rsidR="00CF4E43" w:rsidRPr="00D83631" w:rsidRDefault="00CF4E43" w:rsidP="00CF4E43">
      <w:pPr>
        <w:tabs>
          <w:tab w:val="left" w:pos="708"/>
        </w:tabs>
        <w:spacing w:after="0" w:line="240" w:lineRule="auto"/>
        <w:ind w:left="360"/>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            </w:t>
      </w:r>
    </w:p>
    <w:p w14:paraId="7E0544B2" w14:textId="77777777" w:rsidR="00CF4E43" w:rsidRPr="00D83631" w:rsidRDefault="00CF4E43" w:rsidP="00CF4E43">
      <w:pPr>
        <w:keepNext/>
        <w:spacing w:before="240" w:after="120" w:line="240" w:lineRule="auto"/>
        <w:jc w:val="center"/>
        <w:outlineLvl w:val="0"/>
        <w:rPr>
          <w:rFonts w:ascii="Tahoma" w:eastAsia="Times New Roman" w:hAnsi="Tahoma" w:cs="Tahoma"/>
          <w:b/>
          <w:bCs/>
          <w:kern w:val="32"/>
          <w:sz w:val="20"/>
          <w:szCs w:val="20"/>
          <w:lang w:eastAsia="sk-SK"/>
        </w:rPr>
      </w:pPr>
      <w:r w:rsidRPr="00D83631">
        <w:rPr>
          <w:rFonts w:ascii="Tahoma" w:eastAsia="Times New Roman" w:hAnsi="Tahoma" w:cs="Tahoma"/>
          <w:b/>
          <w:bCs/>
          <w:kern w:val="32"/>
          <w:sz w:val="20"/>
          <w:szCs w:val="20"/>
          <w:lang w:eastAsia="sk-SK"/>
        </w:rPr>
        <w:t>Čl. 9. ZMLUVNÉ POKUTY A ODSTÚPENIE OD ZMLUVY</w:t>
      </w:r>
    </w:p>
    <w:p w14:paraId="2B2966F9" w14:textId="77777777" w:rsidR="00CF4E43" w:rsidRPr="00D83631" w:rsidRDefault="00CF4E43" w:rsidP="00CF4E43">
      <w:pPr>
        <w:numPr>
          <w:ilvl w:val="1"/>
          <w:numId w:val="7"/>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Zmluvné strany môžu odstúpiť od zmluvy za podmienok a spôsobom stanoveným  príslušnými  ustanoveniami Obchodného zákonníka. </w:t>
      </w:r>
    </w:p>
    <w:p w14:paraId="6E6027A9" w14:textId="77777777" w:rsidR="00CF4E43" w:rsidRPr="00D83631" w:rsidRDefault="00CF4E43" w:rsidP="00CF4E43">
      <w:pPr>
        <w:numPr>
          <w:ilvl w:val="1"/>
          <w:numId w:val="7"/>
        </w:numPr>
        <w:spacing w:after="120" w:line="276" w:lineRule="auto"/>
        <w:ind w:left="426" w:hanging="426"/>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Zmluvné strany majú právo ukončiť platnosť tejto zmluvy odstúpením od zmluvy z dôvodov závažného porušenia ustanovení tejto zmluvy druhou zmluvnou stranou. Objednávateľ má právo od zmluvy odstúpiť, aj v prípade, ak by zhotovenie diela nebolo schválené v rozpočte objednávateľa.</w:t>
      </w:r>
      <w:r w:rsidRPr="00D83631">
        <w:rPr>
          <w:rFonts w:ascii="Tahoma" w:eastAsia="Times New Roman" w:hAnsi="Tahoma" w:cs="Tahoma"/>
          <w:color w:val="215868"/>
          <w:sz w:val="20"/>
          <w:szCs w:val="20"/>
          <w:lang w:eastAsia="sk-SK"/>
        </w:rPr>
        <w:t xml:space="preserve"> </w:t>
      </w:r>
      <w:r w:rsidRPr="00D83631">
        <w:rPr>
          <w:rFonts w:ascii="Tahoma" w:eastAsia="Times New Roman" w:hAnsi="Tahoma" w:cs="Tahoma"/>
          <w:sz w:val="20"/>
          <w:szCs w:val="20"/>
          <w:lang w:eastAsia="sk-SK"/>
        </w:rPr>
        <w:t xml:space="preserve">Účinky odstúpenia od zmluvy nastanú okamihom doručenia oznámenia o odstúpení od zmluvy druhej zmluvnej strane. </w:t>
      </w:r>
    </w:p>
    <w:p w14:paraId="79DE69FD" w14:textId="77777777" w:rsidR="00CF4E43" w:rsidRPr="00D83631" w:rsidRDefault="00CF4E43" w:rsidP="00CF4E43">
      <w:pPr>
        <w:numPr>
          <w:ilvl w:val="1"/>
          <w:numId w:val="7"/>
        </w:numPr>
        <w:spacing w:after="120" w:line="276"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Za závažné porušenie tejto zmluvy sa považuje najmä: </w:t>
      </w:r>
    </w:p>
    <w:p w14:paraId="649508D1" w14:textId="77777777" w:rsidR="00CF4E43" w:rsidRPr="00D83631" w:rsidRDefault="00CF4E43" w:rsidP="00CF4E43">
      <w:pPr>
        <w:numPr>
          <w:ilvl w:val="2"/>
          <w:numId w:val="7"/>
        </w:numPr>
        <w:tabs>
          <w:tab w:val="num" w:pos="1080"/>
        </w:tabs>
        <w:spacing w:after="0" w:line="276" w:lineRule="auto"/>
        <w:ind w:left="1080"/>
        <w:jc w:val="both"/>
        <w:rPr>
          <w:rFonts w:ascii="Tahoma" w:eastAsia="Times New Roman" w:hAnsi="Tahoma" w:cs="Tahoma"/>
          <w:bCs/>
          <w:sz w:val="20"/>
          <w:szCs w:val="20"/>
          <w:lang w:eastAsia="sk-SK"/>
        </w:rPr>
      </w:pPr>
      <w:r w:rsidRPr="00D83631">
        <w:rPr>
          <w:rFonts w:ascii="Tahoma" w:eastAsia="Times New Roman" w:hAnsi="Tahoma" w:cs="Tahoma"/>
          <w:bCs/>
          <w:sz w:val="20"/>
          <w:szCs w:val="20"/>
          <w:lang w:eastAsia="sk-SK"/>
        </w:rPr>
        <w:lastRenderedPageBreak/>
        <w:t>prekročenie lehoty splatnosti faktúr</w:t>
      </w:r>
      <w:r w:rsidRPr="00D83631">
        <w:rPr>
          <w:rFonts w:ascii="Tahoma" w:eastAsia="Times New Roman" w:hAnsi="Tahoma" w:cs="Tahoma"/>
          <w:bCs/>
          <w:color w:val="215868"/>
          <w:sz w:val="20"/>
          <w:szCs w:val="20"/>
          <w:lang w:eastAsia="sk-SK"/>
        </w:rPr>
        <w:t>y</w:t>
      </w:r>
      <w:r w:rsidRPr="00D83631">
        <w:rPr>
          <w:rFonts w:ascii="Tahoma" w:eastAsia="Times New Roman" w:hAnsi="Tahoma" w:cs="Tahoma"/>
          <w:bCs/>
          <w:sz w:val="20"/>
          <w:szCs w:val="20"/>
          <w:lang w:eastAsia="sk-SK"/>
        </w:rPr>
        <w:t xml:space="preserve"> objednávateľom o viac ako 30 dní , </w:t>
      </w:r>
    </w:p>
    <w:p w14:paraId="44802825" w14:textId="77777777" w:rsidR="00CF4E43" w:rsidRPr="00D83631" w:rsidRDefault="00CF4E43" w:rsidP="00CF4E43">
      <w:pPr>
        <w:numPr>
          <w:ilvl w:val="2"/>
          <w:numId w:val="7"/>
        </w:numPr>
        <w:tabs>
          <w:tab w:val="left" w:pos="1080"/>
        </w:tabs>
        <w:spacing w:after="0" w:line="276" w:lineRule="auto"/>
        <w:ind w:hanging="360"/>
        <w:jc w:val="both"/>
        <w:rPr>
          <w:rFonts w:ascii="Tahoma" w:eastAsia="Times New Roman" w:hAnsi="Tahoma" w:cs="Tahoma"/>
          <w:bCs/>
          <w:sz w:val="20"/>
          <w:szCs w:val="20"/>
          <w:lang w:eastAsia="sk-SK"/>
        </w:rPr>
      </w:pPr>
      <w:r w:rsidRPr="00D83631">
        <w:rPr>
          <w:rFonts w:ascii="Tahoma" w:eastAsia="Times New Roman" w:hAnsi="Tahoma" w:cs="Tahoma"/>
          <w:bCs/>
          <w:sz w:val="20"/>
          <w:szCs w:val="20"/>
          <w:lang w:eastAsia="sk-SK"/>
        </w:rPr>
        <w:t>omeškanie so splnením povinnosti zhotoviteľa riadne zhotoviť dielo o viac ako 5 dní,</w:t>
      </w:r>
    </w:p>
    <w:p w14:paraId="0390F4B4" w14:textId="77777777" w:rsidR="00CF4E43" w:rsidRPr="00D83631" w:rsidRDefault="00CF4E43" w:rsidP="00CF4E43">
      <w:pPr>
        <w:numPr>
          <w:ilvl w:val="2"/>
          <w:numId w:val="7"/>
        </w:numPr>
        <w:tabs>
          <w:tab w:val="left" w:pos="1080"/>
        </w:tabs>
        <w:spacing w:after="0" w:line="276" w:lineRule="auto"/>
        <w:ind w:hanging="360"/>
        <w:jc w:val="both"/>
        <w:rPr>
          <w:rFonts w:ascii="Tahoma" w:eastAsia="Times New Roman" w:hAnsi="Tahoma" w:cs="Tahoma"/>
          <w:bCs/>
          <w:sz w:val="20"/>
          <w:szCs w:val="20"/>
          <w:lang w:eastAsia="sk-SK"/>
        </w:rPr>
      </w:pPr>
      <w:r w:rsidRPr="00D83631">
        <w:rPr>
          <w:rFonts w:ascii="Tahoma" w:eastAsia="Times New Roman" w:hAnsi="Tahoma" w:cs="Tahoma"/>
          <w:bCs/>
          <w:sz w:val="20"/>
          <w:szCs w:val="20"/>
          <w:lang w:eastAsia="sk-SK"/>
        </w:rPr>
        <w:t>neprevzatie staveniska zhotoviteľom v lehote uvedenej v bode  8.1 tejto zmluvy,</w:t>
      </w:r>
    </w:p>
    <w:p w14:paraId="6B084806" w14:textId="77777777" w:rsidR="00CF4E43" w:rsidRPr="00D83631" w:rsidRDefault="00CF4E43" w:rsidP="00CF4E43">
      <w:pPr>
        <w:numPr>
          <w:ilvl w:val="2"/>
          <w:numId w:val="7"/>
        </w:numPr>
        <w:tabs>
          <w:tab w:val="num" w:pos="1080"/>
        </w:tabs>
        <w:spacing w:after="0" w:line="276" w:lineRule="auto"/>
        <w:ind w:left="1080"/>
        <w:jc w:val="both"/>
        <w:rPr>
          <w:rFonts w:ascii="Tahoma" w:eastAsia="Times New Roman" w:hAnsi="Tahoma" w:cs="Tahoma"/>
          <w:bCs/>
          <w:sz w:val="20"/>
          <w:szCs w:val="20"/>
          <w:lang w:eastAsia="sk-SK"/>
        </w:rPr>
      </w:pPr>
      <w:r w:rsidRPr="00D83631">
        <w:rPr>
          <w:rFonts w:ascii="Tahoma" w:eastAsia="Times New Roman" w:hAnsi="Tahoma" w:cs="Tahoma"/>
          <w:bCs/>
          <w:sz w:val="20"/>
          <w:szCs w:val="20"/>
          <w:lang w:eastAsia="sk-SK"/>
        </w:rPr>
        <w:t xml:space="preserve">nedodržanie pravidla zo strany zhotoviteľa, ktorým sa určuje zmena subdodávateľov počas plnenia zmluvy podľa Čl. 10., ods. 10.4  tejto zmluvy, </w:t>
      </w:r>
    </w:p>
    <w:p w14:paraId="37BFF595" w14:textId="77777777" w:rsidR="00CF4E43" w:rsidRPr="00D83631" w:rsidRDefault="00CF4E43" w:rsidP="00CF4E43">
      <w:pPr>
        <w:spacing w:after="0" w:line="240" w:lineRule="auto"/>
        <w:ind w:left="1080"/>
        <w:jc w:val="both"/>
        <w:rPr>
          <w:rFonts w:ascii="Tahoma" w:eastAsia="Times New Roman" w:hAnsi="Tahoma" w:cs="Tahoma"/>
          <w:bCs/>
          <w:sz w:val="20"/>
          <w:szCs w:val="20"/>
          <w:lang w:eastAsia="sk-SK"/>
        </w:rPr>
      </w:pPr>
    </w:p>
    <w:p w14:paraId="5A3D2214" w14:textId="77777777" w:rsidR="00CF4E43" w:rsidRPr="00D83631" w:rsidRDefault="00CF4E43" w:rsidP="00CF4E43">
      <w:pPr>
        <w:numPr>
          <w:ilvl w:val="1"/>
          <w:numId w:val="7"/>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Ak sa zhotoviteľ dostane do omeškania s odovzdaním diela riadne a včas, je objednávateľ oprávnený uplatniť si u zhotoviteľa nárok na zaplatenie zmluvnej pokuty vo výške 0,5% zo zmluvnej ceny diela za každý aj začatý deň omeškania. </w:t>
      </w:r>
    </w:p>
    <w:p w14:paraId="76514802" w14:textId="77777777" w:rsidR="00CF4E43" w:rsidRDefault="00CF4E43" w:rsidP="00CF4E43">
      <w:pPr>
        <w:numPr>
          <w:ilvl w:val="1"/>
          <w:numId w:val="7"/>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Ak zhotoviteľ neodstráni  vady diela ani v dodatočnej lehote podľa bodu 7.6 tejto zmluvy, je objednávateľ oprávnený uplatniť si u zhotoviteľa nárok na zaplatenie zmluvnej pokuty vo výške 0,05 % zo zmluvnej ceny diela za každý aj začatý deň omeškania.</w:t>
      </w:r>
    </w:p>
    <w:p w14:paraId="27446066" w14:textId="77777777" w:rsidR="00CF4E43" w:rsidRDefault="00CF4E43" w:rsidP="00CF4E43">
      <w:pPr>
        <w:numPr>
          <w:ilvl w:val="1"/>
          <w:numId w:val="7"/>
        </w:numPr>
        <w:spacing w:after="120" w:line="276" w:lineRule="auto"/>
        <w:ind w:left="360" w:hanging="360"/>
        <w:jc w:val="both"/>
        <w:rPr>
          <w:rFonts w:ascii="Tahoma" w:eastAsia="Times New Roman" w:hAnsi="Tahoma" w:cs="Tahoma"/>
          <w:sz w:val="20"/>
          <w:szCs w:val="20"/>
          <w:lang w:eastAsia="sk-SK"/>
        </w:rPr>
      </w:pPr>
      <w:r w:rsidRPr="00CE24ED">
        <w:rPr>
          <w:rFonts w:ascii="Tahoma" w:eastAsia="Times New Roman" w:hAnsi="Tahoma" w:cs="Tahoma"/>
          <w:sz w:val="20"/>
          <w:szCs w:val="20"/>
          <w:lang w:eastAsia="sk-SK"/>
        </w:rPr>
        <w:t xml:space="preserve">Ak objednávateľ nehradí faktúry v lehote splatnosti faktúr, </w:t>
      </w:r>
      <w:r>
        <w:rPr>
          <w:rFonts w:ascii="Tahoma" w:eastAsia="Times New Roman" w:hAnsi="Tahoma" w:cs="Tahoma"/>
          <w:sz w:val="20"/>
          <w:szCs w:val="20"/>
          <w:lang w:eastAsia="sk-SK"/>
        </w:rPr>
        <w:t xml:space="preserve">je zhotoviteľ </w:t>
      </w:r>
      <w:r w:rsidRPr="00CE24ED">
        <w:rPr>
          <w:rFonts w:ascii="Tahoma" w:eastAsia="Times New Roman" w:hAnsi="Tahoma" w:cs="Tahoma"/>
          <w:sz w:val="20"/>
          <w:szCs w:val="20"/>
          <w:lang w:eastAsia="sk-SK"/>
        </w:rPr>
        <w:t xml:space="preserve">oprávnený uplatniť si u </w:t>
      </w:r>
      <w:r>
        <w:rPr>
          <w:rFonts w:ascii="Tahoma" w:eastAsia="Times New Roman" w:hAnsi="Tahoma" w:cs="Tahoma"/>
          <w:sz w:val="20"/>
          <w:szCs w:val="20"/>
          <w:lang w:eastAsia="sk-SK"/>
        </w:rPr>
        <w:t>objednávateľa</w:t>
      </w:r>
      <w:r w:rsidRPr="00CE24ED">
        <w:rPr>
          <w:rFonts w:ascii="Tahoma" w:eastAsia="Times New Roman" w:hAnsi="Tahoma" w:cs="Tahoma"/>
          <w:sz w:val="20"/>
          <w:szCs w:val="20"/>
          <w:lang w:eastAsia="sk-SK"/>
        </w:rPr>
        <w:t xml:space="preserve"> nárok na zaplatenie zmluvnej pokuty vo výške 0,05 % </w:t>
      </w:r>
      <w:r>
        <w:rPr>
          <w:rFonts w:ascii="Tahoma" w:eastAsia="Times New Roman" w:hAnsi="Tahoma" w:cs="Tahoma"/>
          <w:sz w:val="20"/>
          <w:szCs w:val="20"/>
          <w:lang w:eastAsia="sk-SK"/>
        </w:rPr>
        <w:t>z hodnoty faktúry</w:t>
      </w:r>
      <w:r w:rsidRPr="00CE24ED">
        <w:rPr>
          <w:rFonts w:ascii="Tahoma" w:eastAsia="Times New Roman" w:hAnsi="Tahoma" w:cs="Tahoma"/>
          <w:sz w:val="20"/>
          <w:szCs w:val="20"/>
          <w:lang w:eastAsia="sk-SK"/>
        </w:rPr>
        <w:t xml:space="preserve"> za každý aj začatý deň omeškania.</w:t>
      </w:r>
    </w:p>
    <w:p w14:paraId="053303A6" w14:textId="77777777" w:rsidR="00CF4E43" w:rsidRPr="00D83631" w:rsidRDefault="00CF4E43" w:rsidP="00CF4E43">
      <w:pPr>
        <w:numPr>
          <w:ilvl w:val="1"/>
          <w:numId w:val="7"/>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bCs/>
          <w:sz w:val="20"/>
          <w:szCs w:val="20"/>
          <w:lang w:eastAsia="sk-SK"/>
        </w:rPr>
        <w:t xml:space="preserve">V prípade definitívneho zastavenia prác zo strany zhotoviteľa pred termínom ukončenia diela podľa Čl. 4, bod 4.1. je objednávateľ oprávnený uplatniť si u zhotoviteľa nárok na zaplatenie zmluvnej pokuty vo výške ceny neukončených prác zvýšenej o 10 %. </w:t>
      </w:r>
      <w:r w:rsidRPr="00D83631">
        <w:rPr>
          <w:rFonts w:ascii="Tahoma" w:eastAsia="Times New Roman" w:hAnsi="Tahoma" w:cs="Tahoma"/>
          <w:sz w:val="20"/>
          <w:szCs w:val="20"/>
          <w:lang w:eastAsia="sk-SK"/>
        </w:rPr>
        <w:t>Definitívnym zastavením prác sa na účely tejto zmluvy rozumie také zastavenie prác, v dôsledku ktorých sa dielo nedokončí.</w:t>
      </w:r>
    </w:p>
    <w:p w14:paraId="111F9B93" w14:textId="77777777" w:rsidR="00CF4E43" w:rsidRPr="00D83631" w:rsidRDefault="00CF4E43" w:rsidP="00CF4E43">
      <w:pPr>
        <w:numPr>
          <w:ilvl w:val="1"/>
          <w:numId w:val="7"/>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Zaplatenie zmluvnej pokuty nemá vplyv na povinnosť zhotoviteľa nahradiť objednávateľovi škodu spôsobenú porušením povinností vyplývajúcich zhotoviteľovi podľa tejto zmluvy.  </w:t>
      </w:r>
    </w:p>
    <w:p w14:paraId="04A00696" w14:textId="77777777" w:rsidR="00CF4E43" w:rsidRDefault="00CF4E43" w:rsidP="00CF4E43">
      <w:pPr>
        <w:numPr>
          <w:ilvl w:val="1"/>
          <w:numId w:val="7"/>
        </w:numPr>
        <w:spacing w:after="120" w:line="276" w:lineRule="auto"/>
        <w:ind w:left="357" w:hanging="357"/>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Zaplatenie zmluvnej pokuty nemá vplyv na povinnosť zhotoviteľa splniť zmluvnú povinnosť, ktorej porušenie bolo dôvodom na uplatnenie nároku na zaplatenie zmluvnej pokuty zo strany objednávateľa. </w:t>
      </w:r>
    </w:p>
    <w:p w14:paraId="0A29541B" w14:textId="77777777" w:rsidR="00CF4E43" w:rsidRPr="00F61000" w:rsidRDefault="00CF4E43" w:rsidP="00CF4E43">
      <w:pPr>
        <w:pStyle w:val="Odsekzoznamu"/>
        <w:numPr>
          <w:ilvl w:val="1"/>
          <w:numId w:val="7"/>
        </w:numPr>
        <w:jc w:val="both"/>
        <w:rPr>
          <w:rFonts w:ascii="Tahoma" w:hAnsi="Tahoma" w:cs="Tahoma"/>
          <w:sz w:val="20"/>
          <w:szCs w:val="20"/>
        </w:rPr>
      </w:pPr>
      <w:r w:rsidRPr="00F61000">
        <w:rPr>
          <w:rFonts w:ascii="Tahoma" w:hAnsi="Tahoma" w:cs="Tahoma"/>
          <w:sz w:val="20"/>
          <w:szCs w:val="20"/>
        </w:rPr>
        <w:t>V prípade odstúpenia od zmluvy sa objednávateľ zaväzuje uhradiť zhotoviteľovi už vykonané práce</w:t>
      </w:r>
      <w:r>
        <w:rPr>
          <w:rFonts w:ascii="Tahoma" w:hAnsi="Tahoma" w:cs="Tahoma"/>
          <w:sz w:val="20"/>
          <w:szCs w:val="20"/>
        </w:rPr>
        <w:t xml:space="preserve"> </w:t>
      </w:r>
      <w:r w:rsidRPr="00F61000">
        <w:rPr>
          <w:rFonts w:ascii="Tahoma" w:hAnsi="Tahoma" w:cs="Tahoma"/>
          <w:sz w:val="20"/>
          <w:szCs w:val="20"/>
        </w:rPr>
        <w:t>zhotoviteľom podľa tejto zmluvy, a to podľa cien uvedených v ocenenom výkaze výmer.</w:t>
      </w:r>
    </w:p>
    <w:p w14:paraId="6E8C3858" w14:textId="77777777" w:rsidR="00CF4E43" w:rsidRPr="00D83631" w:rsidRDefault="00CF4E43" w:rsidP="00CF4E43">
      <w:pPr>
        <w:spacing w:after="120" w:line="276" w:lineRule="auto"/>
        <w:ind w:left="357"/>
        <w:jc w:val="both"/>
        <w:rPr>
          <w:rFonts w:ascii="Tahoma" w:eastAsia="Times New Roman" w:hAnsi="Tahoma" w:cs="Tahoma"/>
          <w:sz w:val="20"/>
          <w:szCs w:val="20"/>
          <w:lang w:eastAsia="sk-SK"/>
        </w:rPr>
      </w:pPr>
    </w:p>
    <w:p w14:paraId="145A6C13" w14:textId="77777777" w:rsidR="00CF4E43" w:rsidRPr="00D83631" w:rsidRDefault="00CF4E43" w:rsidP="00CF4E43">
      <w:pPr>
        <w:keepNext/>
        <w:spacing w:before="240" w:after="120" w:line="240" w:lineRule="auto"/>
        <w:jc w:val="center"/>
        <w:outlineLvl w:val="0"/>
        <w:rPr>
          <w:rFonts w:ascii="Tahoma" w:eastAsia="Times New Roman" w:hAnsi="Tahoma" w:cs="Tahoma"/>
          <w:b/>
          <w:bCs/>
          <w:kern w:val="32"/>
          <w:sz w:val="20"/>
          <w:szCs w:val="20"/>
          <w:lang w:eastAsia="sk-SK"/>
        </w:rPr>
      </w:pPr>
      <w:r w:rsidRPr="00D83631">
        <w:rPr>
          <w:rFonts w:ascii="Tahoma" w:eastAsia="Times New Roman" w:hAnsi="Tahoma" w:cs="Tahoma"/>
          <w:b/>
          <w:bCs/>
          <w:kern w:val="32"/>
          <w:sz w:val="20"/>
          <w:szCs w:val="20"/>
          <w:lang w:eastAsia="sk-SK"/>
        </w:rPr>
        <w:t>Čl. 10. OSTATNÉ  PODMIENKY</w:t>
      </w:r>
    </w:p>
    <w:p w14:paraId="6BF0E227" w14:textId="77777777" w:rsidR="00CF4E43" w:rsidRPr="00D83631" w:rsidRDefault="00CF4E43" w:rsidP="00CF4E43">
      <w:pPr>
        <w:numPr>
          <w:ilvl w:val="1"/>
          <w:numId w:val="1"/>
        </w:numPr>
        <w:spacing w:after="120" w:line="276" w:lineRule="auto"/>
        <w:ind w:left="360" w:hanging="360"/>
        <w:jc w:val="both"/>
        <w:rPr>
          <w:rFonts w:ascii="Tahoma" w:eastAsia="Times New Roman" w:hAnsi="Tahoma" w:cs="Tahoma"/>
          <w:bCs/>
          <w:sz w:val="20"/>
          <w:szCs w:val="20"/>
          <w:lang w:eastAsia="sk-SK"/>
        </w:rPr>
      </w:pPr>
      <w:r w:rsidRPr="00D83631">
        <w:rPr>
          <w:rFonts w:ascii="Tahoma" w:eastAsia="Times New Roman" w:hAnsi="Tahoma" w:cs="Tahoma"/>
          <w:bCs/>
          <w:sz w:val="20"/>
          <w:szCs w:val="20"/>
          <w:lang w:eastAsia="sk-SK"/>
        </w:rPr>
        <w:t xml:space="preserve">Objednávateľ a zhotoviteľ sa zaväzujú, že obchodné a technické informácie, ktoré im boli zverené zmluvným partnerom nesprístupnia tretím osobám bez jeho písomného súhlasu alebo tieto informácie nepoužijú pre iné účely, ako na plnenie podmienok tejto zmluvy. </w:t>
      </w:r>
    </w:p>
    <w:p w14:paraId="1320D66D" w14:textId="77777777" w:rsidR="00CF4E43" w:rsidRPr="00D83631" w:rsidRDefault="00CF4E43" w:rsidP="00CF4E43">
      <w:pPr>
        <w:numPr>
          <w:ilvl w:val="1"/>
          <w:numId w:val="1"/>
        </w:numPr>
        <w:spacing w:after="120" w:line="276" w:lineRule="auto"/>
        <w:ind w:left="360" w:hanging="360"/>
        <w:jc w:val="both"/>
        <w:rPr>
          <w:rFonts w:ascii="Tahoma" w:eastAsia="Times New Roman" w:hAnsi="Tahoma" w:cs="Tahoma"/>
          <w:bCs/>
          <w:sz w:val="20"/>
          <w:szCs w:val="20"/>
          <w:lang w:eastAsia="sk-SK"/>
        </w:rPr>
      </w:pPr>
      <w:r w:rsidRPr="00D83631">
        <w:rPr>
          <w:rFonts w:ascii="Tahoma" w:eastAsia="Times New Roman" w:hAnsi="Tahoma" w:cs="Tahoma"/>
          <w:bCs/>
          <w:sz w:val="20"/>
          <w:szCs w:val="20"/>
          <w:lang w:eastAsia="sk-SK"/>
        </w:rPr>
        <w:t xml:space="preserve">Zmluvné strany  sa  dohodli, že  prípadné   vzájomné  spory  budú riešiť predovšetkým  vzájomnou dohodou a až následne súdnou cestou. </w:t>
      </w:r>
    </w:p>
    <w:p w14:paraId="6DCEC892" w14:textId="77777777" w:rsidR="00CF4E43" w:rsidRPr="00D83631" w:rsidRDefault="00CF4E43" w:rsidP="00CF4E43">
      <w:pPr>
        <w:numPr>
          <w:ilvl w:val="1"/>
          <w:numId w:val="1"/>
        </w:numPr>
        <w:spacing w:after="120" w:line="276" w:lineRule="auto"/>
        <w:ind w:left="360" w:hanging="360"/>
        <w:jc w:val="both"/>
        <w:rPr>
          <w:rFonts w:ascii="Tahoma" w:eastAsia="Times New Roman" w:hAnsi="Tahoma" w:cs="Tahoma"/>
          <w:bCs/>
          <w:sz w:val="20"/>
          <w:szCs w:val="20"/>
          <w:lang w:eastAsia="sk-SK"/>
        </w:rPr>
      </w:pPr>
      <w:r w:rsidRPr="00D83631">
        <w:rPr>
          <w:rFonts w:ascii="Tahoma" w:eastAsia="Times New Roman" w:hAnsi="Tahoma" w:cs="Tahoma"/>
          <w:bCs/>
          <w:sz w:val="20"/>
          <w:szCs w:val="20"/>
          <w:lang w:eastAsia="sk-SK"/>
        </w:rPr>
        <w:t xml:space="preserve">Pre účely tejto zmluvy sa za vyššiu moc považujú prípady, ktoré  nie sú závislé na vôli zmluvných strán a zmluvné strany ich nemôžu ovplyvniť. Ak sa splnenie tejto zmluvy stane nemožným do jedného mesiaca od vyskytnutia sa vyššej moci, strana, ktorá sa bude chcieť odvolať na vyššiu moc, požiada druhú stanu o úpravu zmluvy vo vzťahu k predmetu, cene a času plnenia. Ak nedôjde k dohode, má strana, ktorá sa odvolala na vyššiu moc, právo od zmluvy odstúpiť. </w:t>
      </w:r>
    </w:p>
    <w:p w14:paraId="30F172FD" w14:textId="77777777" w:rsidR="00CF4E43" w:rsidRPr="00D83631" w:rsidRDefault="00CF4E43" w:rsidP="00CF4E43">
      <w:pPr>
        <w:numPr>
          <w:ilvl w:val="1"/>
          <w:numId w:val="1"/>
        </w:numPr>
        <w:spacing w:after="120" w:line="276" w:lineRule="auto"/>
        <w:ind w:left="360" w:hanging="360"/>
        <w:jc w:val="both"/>
        <w:rPr>
          <w:rFonts w:ascii="Tahoma" w:eastAsia="Times New Roman" w:hAnsi="Tahoma" w:cs="Tahoma"/>
          <w:bCs/>
          <w:sz w:val="20"/>
          <w:szCs w:val="20"/>
          <w:lang w:eastAsia="sk-SK"/>
        </w:rPr>
      </w:pPr>
      <w:r w:rsidRPr="00D83631">
        <w:rPr>
          <w:rFonts w:ascii="Tahoma" w:eastAsia="Times New Roman" w:hAnsi="Tahoma" w:cs="Tahoma"/>
          <w:bCs/>
          <w:sz w:val="20"/>
          <w:szCs w:val="20"/>
          <w:lang w:eastAsia="sk-SK"/>
        </w:rPr>
        <w:t xml:space="preserve">Verejný obstarávateľ určuje pravidlo pre zmenu subdodávateľov počas plnenia zmluvy v zmysle § 41, ods. 4 ZVO:  zhotoviteľ je povinný oznámiť verejnému obstarávateľovi akúkoľvek zmenu subdodávateľa. Pravidlá: Zmenu subdodávateľa ohlási najneskôr 24 hodín pred nástupom nového subdodávateľa; predloží oprávnenie subdodávateľa na uskutočňovanie stavebných prác v rozsahu, ktorý zodpovedá predmetu zákazky, ktorý bude subdodávateľ uskutočňovať; zhotoviteľ </w:t>
      </w:r>
      <w:r w:rsidRPr="00D83631">
        <w:rPr>
          <w:rFonts w:ascii="Tahoma" w:eastAsia="Times New Roman" w:hAnsi="Tahoma" w:cs="Tahoma"/>
          <w:bCs/>
          <w:sz w:val="20"/>
          <w:szCs w:val="20"/>
          <w:lang w:eastAsia="sk-SK"/>
        </w:rPr>
        <w:lastRenderedPageBreak/>
        <w:t>o novom subdodávateľovi uvedie: údaje o osobe oprávnenej konať za subdodávateľa v rozsahu:  meno a priezvisko, adresa pobytu, dátum narodenia.</w:t>
      </w:r>
    </w:p>
    <w:p w14:paraId="39D527C1" w14:textId="77777777" w:rsidR="00CF4E43" w:rsidRPr="00D83631" w:rsidRDefault="00CF4E43" w:rsidP="00CF4E43">
      <w:pPr>
        <w:ind w:firstLine="360"/>
        <w:rPr>
          <w:rFonts w:ascii="Tahoma" w:hAnsi="Tahoma" w:cs="Tahoma"/>
          <w:bCs/>
          <w:sz w:val="20"/>
          <w:szCs w:val="20"/>
        </w:rPr>
      </w:pPr>
      <w:r w:rsidRPr="00D83631">
        <w:rPr>
          <w:rFonts w:ascii="Tahoma" w:hAnsi="Tahoma" w:cs="Tahoma"/>
          <w:bCs/>
          <w:sz w:val="20"/>
          <w:szCs w:val="20"/>
        </w:rPr>
        <w:t>Verejný obstarávateľ nevyžadujú údaje o dodávateľovi tovaru</w:t>
      </w:r>
    </w:p>
    <w:p w14:paraId="4162FAC5" w14:textId="77777777" w:rsidR="00CF4E43" w:rsidRPr="00D83631" w:rsidRDefault="00CF4E43" w:rsidP="00CF4E43">
      <w:pPr>
        <w:autoSpaceDE w:val="0"/>
        <w:autoSpaceDN w:val="0"/>
        <w:adjustRightInd w:val="0"/>
        <w:spacing w:before="60" w:after="120"/>
        <w:ind w:left="708" w:hanging="708"/>
        <w:jc w:val="both"/>
        <w:rPr>
          <w:rFonts w:ascii="Tahoma" w:hAnsi="Tahoma" w:cs="Tahoma"/>
          <w:sz w:val="20"/>
          <w:szCs w:val="20"/>
        </w:rPr>
      </w:pPr>
    </w:p>
    <w:p w14:paraId="0D3B2160" w14:textId="77777777" w:rsidR="00CF4E43" w:rsidRPr="00D83631" w:rsidRDefault="00CF4E43" w:rsidP="00CF4E43">
      <w:pPr>
        <w:keepNext/>
        <w:spacing w:before="240" w:after="120" w:line="240" w:lineRule="auto"/>
        <w:jc w:val="center"/>
        <w:outlineLvl w:val="0"/>
        <w:rPr>
          <w:rFonts w:ascii="Tahoma" w:eastAsia="Times New Roman" w:hAnsi="Tahoma" w:cs="Tahoma"/>
          <w:b/>
          <w:bCs/>
          <w:kern w:val="32"/>
          <w:sz w:val="20"/>
          <w:szCs w:val="20"/>
          <w:lang w:eastAsia="sk-SK"/>
        </w:rPr>
      </w:pPr>
      <w:r w:rsidRPr="00D83631">
        <w:rPr>
          <w:rFonts w:ascii="Tahoma" w:eastAsia="Times New Roman" w:hAnsi="Tahoma" w:cs="Tahoma"/>
          <w:b/>
          <w:bCs/>
          <w:kern w:val="32"/>
          <w:sz w:val="20"/>
          <w:szCs w:val="20"/>
          <w:lang w:eastAsia="sk-SK"/>
        </w:rPr>
        <w:t>Čl. 1</w:t>
      </w:r>
      <w:r>
        <w:rPr>
          <w:rFonts w:ascii="Tahoma" w:eastAsia="Times New Roman" w:hAnsi="Tahoma" w:cs="Tahoma"/>
          <w:b/>
          <w:bCs/>
          <w:kern w:val="32"/>
          <w:sz w:val="20"/>
          <w:szCs w:val="20"/>
          <w:lang w:eastAsia="sk-SK"/>
        </w:rPr>
        <w:t>1</w:t>
      </w:r>
      <w:r w:rsidRPr="00D83631">
        <w:rPr>
          <w:rFonts w:ascii="Tahoma" w:eastAsia="Times New Roman" w:hAnsi="Tahoma" w:cs="Tahoma"/>
          <w:b/>
          <w:bCs/>
          <w:kern w:val="32"/>
          <w:sz w:val="20"/>
          <w:szCs w:val="20"/>
          <w:lang w:eastAsia="sk-SK"/>
        </w:rPr>
        <w:t>. ZÁVEREČNÉ  USTANOVENIA</w:t>
      </w:r>
    </w:p>
    <w:p w14:paraId="307C1021" w14:textId="77777777" w:rsidR="00CF4E43" w:rsidRPr="00413A42" w:rsidRDefault="00CF4E43" w:rsidP="00CF4E43">
      <w:pPr>
        <w:pStyle w:val="Odsekzoznamu"/>
        <w:numPr>
          <w:ilvl w:val="1"/>
          <w:numId w:val="10"/>
        </w:numPr>
        <w:spacing w:after="120" w:line="276" w:lineRule="auto"/>
        <w:jc w:val="both"/>
        <w:rPr>
          <w:rFonts w:ascii="Tahoma" w:hAnsi="Tahoma" w:cs="Tahoma"/>
          <w:sz w:val="20"/>
          <w:szCs w:val="20"/>
        </w:rPr>
      </w:pPr>
      <w:r w:rsidRPr="00413A42">
        <w:rPr>
          <w:rFonts w:ascii="Tahoma" w:hAnsi="Tahoma" w:cs="Tahoma"/>
          <w:sz w:val="20"/>
          <w:szCs w:val="20"/>
        </w:rPr>
        <w:t xml:space="preserve">Práva a povinnosti oboch zmluvných strán, pokiaľ nie sú upravené touto zmluvou  sa  riadia     Obchodným zákonníkom a súvisiacimi platnými právnymi predpismi. </w:t>
      </w:r>
    </w:p>
    <w:p w14:paraId="22839AEE" w14:textId="77777777" w:rsidR="00CF4E43" w:rsidRPr="00413A42" w:rsidRDefault="00CF4E43" w:rsidP="00CF4E43">
      <w:pPr>
        <w:pStyle w:val="Odsekzoznamu"/>
        <w:numPr>
          <w:ilvl w:val="1"/>
          <w:numId w:val="10"/>
        </w:numPr>
        <w:spacing w:after="120" w:line="276" w:lineRule="auto"/>
        <w:jc w:val="both"/>
        <w:rPr>
          <w:rFonts w:ascii="Tahoma" w:hAnsi="Tahoma" w:cs="Tahoma"/>
          <w:sz w:val="20"/>
          <w:szCs w:val="20"/>
        </w:rPr>
      </w:pPr>
      <w:r w:rsidRPr="00413A42">
        <w:rPr>
          <w:rFonts w:ascii="Tahoma" w:hAnsi="Tahoma" w:cs="Tahoma"/>
          <w:sz w:val="20"/>
          <w:szCs w:val="20"/>
        </w:rPr>
        <w:t xml:space="preserve">Zmluva je platná dňom jej podpisu oboma zmluvnými stranami a účinnosť nadobúda v deň nasledujúci po dni jej zverejnenia na webovej stránke objednávateľa. </w:t>
      </w:r>
    </w:p>
    <w:p w14:paraId="2DDB673E" w14:textId="77777777" w:rsidR="00CF4E43" w:rsidRDefault="00CF4E43" w:rsidP="00CF4E43">
      <w:pPr>
        <w:pStyle w:val="Odsekzoznamu"/>
        <w:numPr>
          <w:ilvl w:val="1"/>
          <w:numId w:val="10"/>
        </w:numPr>
        <w:spacing w:line="276" w:lineRule="auto"/>
        <w:jc w:val="both"/>
        <w:rPr>
          <w:rFonts w:ascii="Tahoma" w:hAnsi="Tahoma" w:cs="Tahoma"/>
          <w:sz w:val="20"/>
          <w:szCs w:val="20"/>
        </w:rPr>
      </w:pPr>
      <w:r w:rsidRPr="00641323">
        <w:rPr>
          <w:rFonts w:ascii="Tahoma" w:hAnsi="Tahoma" w:cs="Tahoma"/>
          <w:sz w:val="20"/>
          <w:szCs w:val="20"/>
        </w:rPr>
        <w:t>Zhotoviteľ  berie na vedomie a rešpektuje, že zákazka financovaná z fondov EÚ, ohľadom ktorej sa uzatvára zmluva, bude predmetom „ex post“ administratívnej finančnej kontroly procesu verejného obstarávania zo strany príslušného Riadiaceho orgánu a/alebo Sprostredkovateľský orgán pre IROP. Ak výsledok predmetnej administratívnej finančnej kontroly nebude kladný, alebo kontrolné orgány odhalia akúkoľvek nezrovnalosť, alebo k schváleniu nedôjde najneskôr do 3 mesiacov od nadobudnutia platnosti zmluvy, je ktorákoľvek zo zmluvných strán oprávnená od zmluvy odstúpiť. Schválenie zákazky v rámci „ex post“ kontroly príslušným kontrolným orgánom je zároveň podmienkou nadobudnutia účinnosti zmluvy.</w:t>
      </w:r>
    </w:p>
    <w:p w14:paraId="551473A3" w14:textId="77777777" w:rsidR="00CF4E43" w:rsidRPr="00D83631" w:rsidRDefault="00CF4E43" w:rsidP="00CF4E43">
      <w:pPr>
        <w:numPr>
          <w:ilvl w:val="1"/>
          <w:numId w:val="10"/>
        </w:numPr>
        <w:spacing w:after="120" w:line="276"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Táto  zmluva  je  vyhotovená v piatich (5)  rovnopisoch,  z   ktorých  objednávateľ  dostane   tri (3)   vyhotovenia  a zhotoviteľ dve (2) vyhotovenia. </w:t>
      </w:r>
    </w:p>
    <w:p w14:paraId="0CA52450" w14:textId="77777777" w:rsidR="00CF4E43" w:rsidRPr="00D83631" w:rsidRDefault="00CF4E43" w:rsidP="00CF4E43">
      <w:pPr>
        <w:numPr>
          <w:ilvl w:val="1"/>
          <w:numId w:val="10"/>
        </w:numPr>
        <w:spacing w:after="120" w:line="276" w:lineRule="auto"/>
        <w:jc w:val="both"/>
        <w:rPr>
          <w:rFonts w:ascii="Tahoma" w:eastAsia="Times New Roman" w:hAnsi="Tahoma" w:cs="Tahoma"/>
          <w:bCs/>
          <w:sz w:val="20"/>
          <w:szCs w:val="20"/>
          <w:lang w:eastAsia="sk-SK"/>
        </w:rPr>
      </w:pPr>
      <w:r w:rsidRPr="00D83631">
        <w:rPr>
          <w:rFonts w:ascii="Tahoma" w:eastAsia="Times New Roman" w:hAnsi="Tahoma" w:cs="Tahoma"/>
          <w:sz w:val="20"/>
          <w:szCs w:val="20"/>
          <w:lang w:eastAsia="sk-SK"/>
        </w:rPr>
        <w:t>Neoddeliteľnou súčasťou tejto zmluvy je príloha: č. 1 - ocenený výkaz výmer, príloha č. 2 – harmonogram plnenia (prác), príloha č. 3 – d</w:t>
      </w:r>
      <w:r w:rsidRPr="00D83631">
        <w:rPr>
          <w:rFonts w:ascii="Tahoma" w:eastAsia="Times New Roman" w:hAnsi="Tahoma" w:cs="Tahoma"/>
          <w:bCs/>
          <w:sz w:val="20"/>
          <w:szCs w:val="20"/>
          <w:lang w:eastAsia="sk-SK"/>
        </w:rPr>
        <w:t xml:space="preserve">oklad o uzatvorení poistenia.  </w:t>
      </w:r>
    </w:p>
    <w:p w14:paraId="366EBA59" w14:textId="77777777" w:rsidR="00CF4E43" w:rsidRPr="00D83631" w:rsidRDefault="00CF4E43" w:rsidP="00CF4E43">
      <w:pPr>
        <w:numPr>
          <w:ilvl w:val="1"/>
          <w:numId w:val="10"/>
        </w:numPr>
        <w:spacing w:after="120" w:line="276"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Zmluvné strany prehlasujú, že sú  oprávnené túto  zmluvu  uzavrieť, že  im nie  sú  známe  žiadne  dôvody  brániace  uzavretiu tejto zmluvy, že jej obsahu porozumeli, na znak čoho ju vlastnoručne podpisujú.</w:t>
      </w:r>
    </w:p>
    <w:p w14:paraId="50EFC564" w14:textId="77777777" w:rsidR="00CF4E43" w:rsidRPr="00D83631" w:rsidRDefault="00CF4E43" w:rsidP="00CF4E43">
      <w:pPr>
        <w:spacing w:after="120" w:line="240" w:lineRule="auto"/>
        <w:jc w:val="both"/>
        <w:rPr>
          <w:rFonts w:ascii="Tahoma" w:eastAsia="Times New Roman" w:hAnsi="Tahoma" w:cs="Tahoma"/>
          <w:sz w:val="20"/>
          <w:szCs w:val="20"/>
          <w:lang w:eastAsia="sk-SK"/>
        </w:rPr>
      </w:pPr>
    </w:p>
    <w:p w14:paraId="19747E19" w14:textId="77777777" w:rsidR="00CF4E43" w:rsidRPr="00D83631" w:rsidRDefault="00CF4E43" w:rsidP="00CF4E43">
      <w:pPr>
        <w:spacing w:after="120" w:line="240"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V</w:t>
      </w:r>
      <w:r>
        <w:rPr>
          <w:rFonts w:ascii="Tahoma" w:eastAsia="Times New Roman" w:hAnsi="Tahoma" w:cs="Tahoma"/>
          <w:sz w:val="20"/>
          <w:szCs w:val="20"/>
          <w:lang w:eastAsia="sk-SK"/>
        </w:rPr>
        <w:t xml:space="preserve"> Ilave, </w:t>
      </w:r>
      <w:r w:rsidRPr="00D83631">
        <w:rPr>
          <w:rFonts w:ascii="Tahoma" w:eastAsia="Times New Roman" w:hAnsi="Tahoma" w:cs="Tahoma"/>
          <w:sz w:val="20"/>
          <w:szCs w:val="20"/>
          <w:lang w:eastAsia="sk-SK"/>
        </w:rPr>
        <w:t> dňa ......................20</w:t>
      </w:r>
      <w:r>
        <w:rPr>
          <w:rFonts w:ascii="Tahoma" w:eastAsia="Times New Roman" w:hAnsi="Tahoma" w:cs="Tahoma"/>
          <w:sz w:val="20"/>
          <w:szCs w:val="20"/>
          <w:lang w:eastAsia="sk-SK"/>
        </w:rPr>
        <w:t>22</w:t>
      </w:r>
      <w:r>
        <w:rPr>
          <w:rFonts w:ascii="Tahoma" w:eastAsia="Times New Roman" w:hAnsi="Tahoma" w:cs="Tahoma"/>
          <w:sz w:val="20"/>
          <w:szCs w:val="20"/>
          <w:lang w:eastAsia="sk-SK"/>
        </w:rPr>
        <w:tab/>
      </w:r>
      <w:r w:rsidRPr="00D83631">
        <w:rPr>
          <w:rFonts w:ascii="Tahoma" w:eastAsia="Times New Roman" w:hAnsi="Tahoma" w:cs="Tahoma"/>
          <w:sz w:val="20"/>
          <w:szCs w:val="20"/>
          <w:lang w:eastAsia="sk-SK"/>
        </w:rPr>
        <w:t xml:space="preserve">                     V ..................... dňa .................20</w:t>
      </w:r>
      <w:r>
        <w:rPr>
          <w:rFonts w:ascii="Tahoma" w:eastAsia="Times New Roman" w:hAnsi="Tahoma" w:cs="Tahoma"/>
          <w:sz w:val="20"/>
          <w:szCs w:val="20"/>
          <w:lang w:eastAsia="sk-SK"/>
        </w:rPr>
        <w:t>22</w:t>
      </w:r>
    </w:p>
    <w:p w14:paraId="251646B9" w14:textId="77777777" w:rsidR="00CF4E43" w:rsidRPr="00D83631" w:rsidRDefault="00CF4E43" w:rsidP="00CF4E43">
      <w:pPr>
        <w:spacing w:after="120" w:line="240"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Za objednávateľa:                                              </w:t>
      </w:r>
      <w:r w:rsidRPr="00D83631">
        <w:rPr>
          <w:rFonts w:ascii="Tahoma" w:eastAsia="Times New Roman" w:hAnsi="Tahoma" w:cs="Tahoma"/>
          <w:sz w:val="20"/>
          <w:szCs w:val="20"/>
          <w:lang w:eastAsia="sk-SK"/>
        </w:rPr>
        <w:tab/>
        <w:t>Za zhotoviteľa:</w:t>
      </w:r>
    </w:p>
    <w:p w14:paraId="62A3DF2D" w14:textId="77777777" w:rsidR="00CF4E43" w:rsidRPr="00D83631" w:rsidRDefault="00CF4E43" w:rsidP="00CF4E43">
      <w:pPr>
        <w:spacing w:after="120" w:line="240" w:lineRule="auto"/>
        <w:jc w:val="both"/>
        <w:rPr>
          <w:rFonts w:ascii="Tahoma" w:eastAsia="Times New Roman" w:hAnsi="Tahoma" w:cs="Tahoma"/>
          <w:sz w:val="20"/>
          <w:szCs w:val="20"/>
          <w:lang w:eastAsia="sk-SK"/>
        </w:rPr>
      </w:pPr>
    </w:p>
    <w:p w14:paraId="43B5B57D" w14:textId="77777777" w:rsidR="00CF4E43" w:rsidRPr="00D83631" w:rsidRDefault="00CF4E43" w:rsidP="00CF4E43">
      <w:pPr>
        <w:spacing w:after="120" w:line="240" w:lineRule="auto"/>
        <w:jc w:val="both"/>
        <w:rPr>
          <w:rFonts w:ascii="Tahoma" w:eastAsia="Times New Roman" w:hAnsi="Tahoma" w:cs="Tahoma"/>
          <w:sz w:val="20"/>
          <w:szCs w:val="20"/>
          <w:lang w:eastAsia="sk-SK"/>
        </w:rPr>
      </w:pPr>
    </w:p>
    <w:p w14:paraId="2D0044B8" w14:textId="77777777" w:rsidR="00CF4E43" w:rsidRPr="00D83631" w:rsidRDefault="00CF4E43" w:rsidP="00CF4E43">
      <w:pPr>
        <w:spacing w:after="120" w:line="240"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w:t>
      </w:r>
    </w:p>
    <w:p w14:paraId="7E59052E" w14:textId="77777777" w:rsidR="00CF4E43" w:rsidRPr="00D83631" w:rsidRDefault="00CF4E43" w:rsidP="00CF4E43">
      <w:pPr>
        <w:spacing w:after="0" w:line="240" w:lineRule="auto"/>
        <w:jc w:val="both"/>
        <w:rPr>
          <w:rFonts w:ascii="Tahoma" w:eastAsia="Times New Roman" w:hAnsi="Tahoma" w:cs="Tahoma"/>
          <w:sz w:val="20"/>
          <w:szCs w:val="20"/>
          <w:lang w:eastAsia="sk-SK"/>
        </w:rPr>
      </w:pPr>
      <w:r w:rsidRPr="00413A42">
        <w:rPr>
          <w:rFonts w:ascii="Tahoma" w:eastAsia="Times New Roman" w:hAnsi="Tahoma" w:cs="Tahoma"/>
          <w:sz w:val="20"/>
          <w:szCs w:val="20"/>
          <w:lang w:eastAsia="sk-SK"/>
        </w:rPr>
        <w:t xml:space="preserve">Ing. Viktor </w:t>
      </w:r>
      <w:proofErr w:type="spellStart"/>
      <w:r w:rsidRPr="00413A42">
        <w:rPr>
          <w:rFonts w:ascii="Tahoma" w:eastAsia="Times New Roman" w:hAnsi="Tahoma" w:cs="Tahoma"/>
          <w:sz w:val="20"/>
          <w:szCs w:val="20"/>
          <w:lang w:eastAsia="sk-SK"/>
        </w:rPr>
        <w:t>Wiedermann</w:t>
      </w:r>
      <w:proofErr w:type="spellEnd"/>
      <w:r w:rsidRPr="00413A42">
        <w:rPr>
          <w:rFonts w:ascii="Tahoma" w:eastAsia="Times New Roman" w:hAnsi="Tahoma" w:cs="Tahoma"/>
          <w:sz w:val="20"/>
          <w:szCs w:val="20"/>
          <w:lang w:eastAsia="sk-SK"/>
        </w:rPr>
        <w:t>, primátor</w:t>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r>
      <w:r w:rsidRPr="00D83631">
        <w:rPr>
          <w:rFonts w:ascii="Tahoma" w:eastAsia="Times New Roman" w:hAnsi="Tahoma" w:cs="Tahoma"/>
          <w:b/>
          <w:bCs/>
          <w:sz w:val="20"/>
          <w:szCs w:val="20"/>
          <w:lang w:eastAsia="sk-SK"/>
        </w:rPr>
        <w:t xml:space="preserve"> </w:t>
      </w:r>
    </w:p>
    <w:p w14:paraId="3828BAB6" w14:textId="77777777" w:rsidR="00CF4E43" w:rsidRPr="00D83631" w:rsidRDefault="00CF4E43" w:rsidP="00CF4E43">
      <w:pPr>
        <w:spacing w:after="0" w:line="240" w:lineRule="auto"/>
        <w:ind w:firstLine="708"/>
        <w:rPr>
          <w:rFonts w:ascii="Tahoma" w:eastAsia="Times New Roman" w:hAnsi="Tahoma" w:cs="Tahoma"/>
          <w:bCs/>
          <w:sz w:val="20"/>
          <w:szCs w:val="20"/>
          <w:lang w:eastAsia="sk-SK"/>
        </w:rPr>
      </w:pPr>
      <w:r w:rsidRPr="00413A42">
        <w:rPr>
          <w:rFonts w:ascii="Tahoma" w:eastAsia="Times New Roman" w:hAnsi="Tahoma" w:cs="Tahoma"/>
          <w:sz w:val="20"/>
          <w:szCs w:val="20"/>
          <w:lang w:eastAsia="sk-SK"/>
        </w:rPr>
        <w:t>primátor</w:t>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t xml:space="preserve">        konateľ spoločnosti</w:t>
      </w:r>
      <w:r w:rsidRPr="00D83631">
        <w:rPr>
          <w:rFonts w:ascii="Tahoma" w:eastAsia="Times New Roman" w:hAnsi="Tahoma" w:cs="Tahoma"/>
          <w:b/>
          <w:bCs/>
          <w:sz w:val="20"/>
          <w:szCs w:val="20"/>
          <w:lang w:eastAsia="sk-SK"/>
        </w:rPr>
        <w:t xml:space="preserve">               </w:t>
      </w:r>
    </w:p>
    <w:p w14:paraId="0D8F9B7B" w14:textId="77777777" w:rsidR="00CF4E43" w:rsidRPr="00D83631" w:rsidRDefault="00CF4E43" w:rsidP="00CF4E43">
      <w:pPr>
        <w:spacing w:after="0" w:line="240" w:lineRule="auto"/>
        <w:rPr>
          <w:rFonts w:ascii="Tahoma" w:eastAsia="Times New Roman" w:hAnsi="Tahoma" w:cs="Tahoma"/>
          <w:bCs/>
          <w:sz w:val="20"/>
          <w:szCs w:val="20"/>
          <w:lang w:eastAsia="sk-SK"/>
        </w:rPr>
      </w:pPr>
    </w:p>
    <w:p w14:paraId="594C7C79" w14:textId="77777777" w:rsidR="00CF4E43" w:rsidRPr="00D83631" w:rsidRDefault="00CF4E43" w:rsidP="00CF4E43">
      <w:pPr>
        <w:spacing w:after="0" w:line="240" w:lineRule="auto"/>
        <w:rPr>
          <w:rFonts w:ascii="Tahoma" w:eastAsia="Times New Roman" w:hAnsi="Tahoma" w:cs="Tahoma"/>
          <w:bCs/>
          <w:sz w:val="20"/>
          <w:szCs w:val="20"/>
          <w:lang w:eastAsia="sk-SK"/>
        </w:rPr>
      </w:pPr>
    </w:p>
    <w:p w14:paraId="66501009" w14:textId="77777777" w:rsidR="00CF4E43" w:rsidRPr="00D83631" w:rsidRDefault="00CF4E43" w:rsidP="00CF4E43">
      <w:pPr>
        <w:spacing w:after="0" w:line="240" w:lineRule="auto"/>
        <w:rPr>
          <w:rFonts w:ascii="Tahoma" w:eastAsia="Times New Roman" w:hAnsi="Tahoma" w:cs="Tahoma"/>
          <w:sz w:val="20"/>
          <w:szCs w:val="20"/>
          <w:lang w:eastAsia="sk-SK"/>
        </w:rPr>
      </w:pPr>
      <w:r w:rsidRPr="00D83631">
        <w:rPr>
          <w:rFonts w:ascii="Tahoma" w:eastAsia="Times New Roman" w:hAnsi="Tahoma" w:cs="Tahoma"/>
          <w:sz w:val="20"/>
          <w:szCs w:val="20"/>
          <w:lang w:eastAsia="sk-SK"/>
        </w:rPr>
        <w:t>Príloha č. 1 - ocenený výkaz výmer,</w:t>
      </w:r>
    </w:p>
    <w:p w14:paraId="2884208F" w14:textId="77777777" w:rsidR="00CF4E43" w:rsidRPr="00D83631" w:rsidRDefault="00CF4E43" w:rsidP="00CF4E43">
      <w:pPr>
        <w:spacing w:after="0" w:line="240" w:lineRule="auto"/>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Príloha č. 2 – harmonogram plnenia (prác), </w:t>
      </w:r>
    </w:p>
    <w:p w14:paraId="6FE1C804" w14:textId="77777777" w:rsidR="00CF4E43" w:rsidRPr="00D83631" w:rsidRDefault="00CF4E43" w:rsidP="00CF4E43">
      <w:pPr>
        <w:spacing w:after="0" w:line="240" w:lineRule="auto"/>
        <w:rPr>
          <w:rFonts w:ascii="Tahoma" w:eastAsia="Times New Roman" w:hAnsi="Tahoma" w:cs="Tahoma"/>
          <w:bCs/>
          <w:sz w:val="20"/>
          <w:szCs w:val="20"/>
          <w:lang w:eastAsia="sk-SK"/>
        </w:rPr>
      </w:pPr>
      <w:r w:rsidRPr="00D83631">
        <w:rPr>
          <w:rFonts w:ascii="Tahoma" w:eastAsia="Times New Roman" w:hAnsi="Tahoma" w:cs="Tahoma"/>
          <w:sz w:val="20"/>
          <w:szCs w:val="20"/>
          <w:lang w:eastAsia="sk-SK"/>
        </w:rPr>
        <w:t>Príloha č. 3 – d</w:t>
      </w:r>
      <w:r w:rsidRPr="00D83631">
        <w:rPr>
          <w:rFonts w:ascii="Tahoma" w:eastAsia="Times New Roman" w:hAnsi="Tahoma" w:cs="Tahoma"/>
          <w:bCs/>
          <w:sz w:val="20"/>
          <w:szCs w:val="20"/>
          <w:lang w:eastAsia="sk-SK"/>
        </w:rPr>
        <w:t>oklad o uzatvorení poistenia</w:t>
      </w:r>
    </w:p>
    <w:bookmarkEnd w:id="0"/>
    <w:p w14:paraId="4A7505EF" w14:textId="77777777" w:rsidR="00CF4E43" w:rsidRDefault="00CF4E43"/>
    <w:sectPr w:rsidR="00CF4E4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123C1" w14:textId="77777777" w:rsidR="007F01C5" w:rsidRDefault="007F01C5" w:rsidP="00CF4E43">
      <w:pPr>
        <w:spacing w:after="0" w:line="240" w:lineRule="auto"/>
      </w:pPr>
      <w:r>
        <w:separator/>
      </w:r>
    </w:p>
  </w:endnote>
  <w:endnote w:type="continuationSeparator" w:id="0">
    <w:p w14:paraId="35BDAA6F" w14:textId="77777777" w:rsidR="007F01C5" w:rsidRDefault="007F01C5" w:rsidP="00CF4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418089"/>
      <w:docPartObj>
        <w:docPartGallery w:val="Page Numbers (Bottom of Page)"/>
        <w:docPartUnique/>
      </w:docPartObj>
    </w:sdtPr>
    <w:sdtEndPr/>
    <w:sdtContent>
      <w:p w14:paraId="4EB7BBCE" w14:textId="77777777" w:rsidR="00CF4E43" w:rsidRDefault="00CF4E43">
        <w:pPr>
          <w:pStyle w:val="Pta"/>
          <w:jc w:val="center"/>
        </w:pPr>
        <w:r>
          <w:rPr>
            <w:noProof/>
          </w:rPr>
          <mc:AlternateContent>
            <mc:Choice Requires="wps">
              <w:drawing>
                <wp:inline distT="0" distB="0" distL="0" distR="0" wp14:anchorId="4F5DC84B" wp14:editId="5229C72D">
                  <wp:extent cx="5467350" cy="45085"/>
                  <wp:effectExtent l="9525" t="9525" r="0" b="2540"/>
                  <wp:docPr id="2" name="Vývojový diagram: rozhodnutie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78ED4B5" id="_x0000_t110" coordsize="21600,21600" o:spt="110" path="m10800,l,10800,10800,21600,21600,10800xe">
                  <v:stroke joinstyle="miter"/>
                  <v:path gradientshapeok="t" o:connecttype="rect" textboxrect="5400,5400,16200,16200"/>
                </v:shapetype>
                <v:shape id="Vývojový diagram: rozhodnutie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79ACB5FC" w14:textId="2D357D37" w:rsidR="00CF4E43" w:rsidRDefault="00CF4E43">
        <w:pPr>
          <w:pStyle w:val="Pta"/>
          <w:jc w:val="center"/>
        </w:pPr>
        <w:r>
          <w:fldChar w:fldCharType="begin"/>
        </w:r>
        <w:r>
          <w:instrText>PAGE    \* MERGEFORMAT</w:instrText>
        </w:r>
        <w:r>
          <w:fldChar w:fldCharType="separate"/>
        </w:r>
        <w:r>
          <w:t>2</w:t>
        </w:r>
        <w:r>
          <w:fldChar w:fldCharType="end"/>
        </w:r>
      </w:p>
    </w:sdtContent>
  </w:sdt>
  <w:p w14:paraId="7B3792F5" w14:textId="31B935D8" w:rsidR="00CF4E43" w:rsidRDefault="00CF4E43">
    <w:pPr>
      <w:pStyle w:val="Pta"/>
    </w:pPr>
    <w:r>
      <w:t>Verzia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7ED3E" w14:textId="77777777" w:rsidR="007F01C5" w:rsidRDefault="007F01C5" w:rsidP="00CF4E43">
      <w:pPr>
        <w:spacing w:after="0" w:line="240" w:lineRule="auto"/>
      </w:pPr>
      <w:r>
        <w:separator/>
      </w:r>
    </w:p>
  </w:footnote>
  <w:footnote w:type="continuationSeparator" w:id="0">
    <w:p w14:paraId="005BDE1E" w14:textId="77777777" w:rsidR="007F01C5" w:rsidRDefault="007F01C5" w:rsidP="00CF4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E763C" w14:textId="77777777" w:rsidR="00CF4E43" w:rsidRPr="00535149" w:rsidRDefault="00CF4E43" w:rsidP="00CF4E43">
    <w:pPr>
      <w:tabs>
        <w:tab w:val="center" w:pos="4536"/>
        <w:tab w:val="right" w:pos="9072"/>
      </w:tabs>
      <w:spacing w:after="0" w:line="240" w:lineRule="auto"/>
      <w:rPr>
        <w:rFonts w:ascii="Tahoma" w:eastAsia="Calibri" w:hAnsi="Tahoma" w:cs="Tahoma"/>
        <w:b/>
        <w:bCs/>
        <w:sz w:val="24"/>
        <w:szCs w:val="24"/>
      </w:rPr>
    </w:pPr>
    <w:r w:rsidRPr="00535149">
      <w:rPr>
        <w:rFonts w:ascii="Calibri" w:eastAsia="Calibri" w:hAnsi="Calibri" w:cs="Times New Roman"/>
        <w:b/>
        <w:bCs/>
        <w:noProof/>
        <w:lang w:eastAsia="sk-SK"/>
      </w:rPr>
      <w:drawing>
        <wp:anchor distT="0" distB="0" distL="114300" distR="114300" simplePos="0" relativeHeight="251659264" behindDoc="1" locked="0" layoutInCell="1" allowOverlap="1" wp14:anchorId="04C697AD" wp14:editId="51B58703">
          <wp:simplePos x="0" y="0"/>
          <wp:positionH relativeFrom="margin">
            <wp:align>left</wp:align>
          </wp:positionH>
          <wp:positionV relativeFrom="paragraph">
            <wp:posOffset>-295910</wp:posOffset>
          </wp:positionV>
          <wp:extent cx="646430" cy="737870"/>
          <wp:effectExtent l="0" t="0" r="1270" b="5080"/>
          <wp:wrapTight wrapText="bothSides">
            <wp:wrapPolygon edited="0">
              <wp:start x="0" y="0"/>
              <wp:lineTo x="0" y="21191"/>
              <wp:lineTo x="21006" y="21191"/>
              <wp:lineTo x="21006" y="0"/>
              <wp:lineTo x="0" y="0"/>
            </wp:wrapPolygon>
          </wp:wrapTight>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 cy="737870"/>
                  </a:xfrm>
                  <a:prstGeom prst="rect">
                    <a:avLst/>
                  </a:prstGeom>
                  <a:noFill/>
                </pic:spPr>
              </pic:pic>
            </a:graphicData>
          </a:graphic>
        </wp:anchor>
      </w:drawing>
    </w:r>
    <w:bookmarkStart w:id="1" w:name="_Hlk481576058"/>
    <w:r w:rsidRPr="00535149">
      <w:rPr>
        <w:rFonts w:ascii="Tahoma" w:eastAsia="Calibri" w:hAnsi="Tahoma" w:cs="Tahoma"/>
        <w:b/>
        <w:bCs/>
        <w:sz w:val="24"/>
        <w:szCs w:val="24"/>
      </w:rPr>
      <w:t>Mestský úrad Ilava, Mierové námestie 16/31, 019 01 Ilava</w:t>
    </w:r>
    <w:bookmarkEnd w:id="1"/>
  </w:p>
  <w:p w14:paraId="4BDAB2A3" w14:textId="77777777" w:rsidR="00CF4E43" w:rsidRDefault="00CF4E43" w:rsidP="00CF4E43">
    <w:pPr>
      <w:pStyle w:val="Hlavika"/>
      <w:rPr>
        <w:rFonts w:ascii="Tahoma" w:eastAsia="Times New Roman" w:hAnsi="Tahoma" w:cs="Tahoma"/>
        <w:lang w:eastAsia="sk-SK"/>
      </w:rPr>
    </w:pPr>
  </w:p>
  <w:p w14:paraId="20040510" w14:textId="77777777" w:rsidR="00CF4E43" w:rsidRDefault="00CF4E43" w:rsidP="00CF4E43">
    <w:pPr>
      <w:pStyle w:val="Hlavika"/>
      <w:rPr>
        <w:rFonts w:ascii="Tahoma" w:eastAsia="Times New Roman" w:hAnsi="Tahoma" w:cs="Tahoma"/>
        <w:sz w:val="20"/>
        <w:szCs w:val="20"/>
        <w:lang w:eastAsia="sk-SK"/>
      </w:rPr>
    </w:pPr>
  </w:p>
  <w:p w14:paraId="5542F53A" w14:textId="77777777" w:rsidR="00CF4E43" w:rsidRDefault="00CF4E43" w:rsidP="00CF4E43">
    <w:pPr>
      <w:pStyle w:val="Hlavika"/>
      <w:rPr>
        <w:rFonts w:ascii="Tahoma" w:eastAsia="Times New Roman" w:hAnsi="Tahoma" w:cs="Tahoma"/>
        <w:sz w:val="20"/>
        <w:szCs w:val="20"/>
        <w:lang w:eastAsia="sk-SK"/>
      </w:rPr>
    </w:pPr>
    <w:r w:rsidRPr="00535149">
      <w:rPr>
        <w:rFonts w:ascii="Tahoma" w:eastAsia="Times New Roman" w:hAnsi="Tahoma" w:cs="Tahoma"/>
        <w:sz w:val="20"/>
        <w:szCs w:val="20"/>
        <w:lang w:eastAsia="sk-SK"/>
      </w:rPr>
      <w:t xml:space="preserve">Č. </w:t>
    </w:r>
    <w:proofErr w:type="spellStart"/>
    <w:r w:rsidRPr="00535149">
      <w:rPr>
        <w:rFonts w:ascii="Tahoma" w:eastAsia="Times New Roman" w:hAnsi="Tahoma" w:cs="Tahoma"/>
        <w:sz w:val="20"/>
        <w:szCs w:val="20"/>
        <w:lang w:eastAsia="sk-SK"/>
      </w:rPr>
      <w:t>sp</w:t>
    </w:r>
    <w:proofErr w:type="spellEnd"/>
    <w:r w:rsidRPr="00535149">
      <w:rPr>
        <w:rFonts w:ascii="Tahoma" w:eastAsia="Times New Roman" w:hAnsi="Tahoma" w:cs="Tahoma"/>
        <w:sz w:val="20"/>
        <w:szCs w:val="20"/>
        <w:lang w:eastAsia="sk-SK"/>
      </w:rPr>
      <w:t xml:space="preserve">.: </w:t>
    </w:r>
    <w:r w:rsidRPr="004F7CCA">
      <w:rPr>
        <w:rFonts w:ascii="Tahoma" w:eastAsia="Times New Roman" w:hAnsi="Tahoma" w:cs="Tahoma"/>
        <w:sz w:val="20"/>
        <w:szCs w:val="20"/>
        <w:lang w:eastAsia="sk-SK"/>
      </w:rPr>
      <w:t>372/2022</w:t>
    </w:r>
  </w:p>
  <w:p w14:paraId="32DD822D" w14:textId="77777777" w:rsidR="00CF4E43" w:rsidRPr="00CF4E43" w:rsidRDefault="00CF4E43" w:rsidP="00CF4E4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0AF4"/>
    <w:multiLevelType w:val="multilevel"/>
    <w:tmpl w:val="A7889B80"/>
    <w:lvl w:ilvl="0">
      <w:start w:val="3"/>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 w15:restartNumberingAfterBreak="0">
    <w:nsid w:val="12126A21"/>
    <w:multiLevelType w:val="multilevel"/>
    <w:tmpl w:val="5964D426"/>
    <w:lvl w:ilvl="0">
      <w:start w:val="6"/>
      <w:numFmt w:val="decimal"/>
      <w:lvlText w:val="%1"/>
      <w:lvlJc w:val="left"/>
      <w:pPr>
        <w:tabs>
          <w:tab w:val="num" w:pos="660"/>
        </w:tabs>
        <w:ind w:left="660" w:hanging="660"/>
      </w:pPr>
      <w:rPr>
        <w:rFonts w:cs="Times New Roman" w:hint="default"/>
      </w:rPr>
    </w:lvl>
    <w:lvl w:ilvl="1">
      <w:start w:val="1"/>
      <w:numFmt w:val="decimal"/>
      <w:suff w:val="space"/>
      <w:lvlText w:val="%1.%2"/>
      <w:lvlJc w:val="left"/>
      <w:pPr>
        <w:ind w:left="720" w:hanging="720"/>
      </w:pPr>
      <w:rPr>
        <w:rFonts w:cs="Times New Roman" w:hint="default"/>
        <w:b w:val="0"/>
        <w:bCs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161D7DF6"/>
    <w:multiLevelType w:val="hybridMultilevel"/>
    <w:tmpl w:val="34366074"/>
    <w:lvl w:ilvl="0" w:tplc="F5D0E426">
      <w:numFmt w:val="bullet"/>
      <w:lvlText w:val="-"/>
      <w:lvlJc w:val="left"/>
      <w:pPr>
        <w:ind w:left="720" w:hanging="360"/>
      </w:pPr>
      <w:rPr>
        <w:rFonts w:ascii="Tahoma" w:eastAsia="Times New Roman" w:hAnsi="Tahoma" w:cs="Tahoma" w:hint="default"/>
      </w:rPr>
    </w:lvl>
    <w:lvl w:ilvl="1" w:tplc="F5D0E426">
      <w:numFmt w:val="bullet"/>
      <w:lvlText w:val="-"/>
      <w:lvlJc w:val="left"/>
      <w:pPr>
        <w:ind w:left="1440" w:hanging="360"/>
      </w:pPr>
      <w:rPr>
        <w:rFonts w:ascii="Tahoma" w:eastAsia="Times New Roman" w:hAnsi="Tahoma" w:cs="Tahoma"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312299C"/>
    <w:multiLevelType w:val="multilevel"/>
    <w:tmpl w:val="DDEA0A40"/>
    <w:lvl w:ilvl="0">
      <w:start w:val="9"/>
      <w:numFmt w:val="decimal"/>
      <w:suff w:val="space"/>
      <w:lvlText w:val="%1"/>
      <w:lvlJc w:val="left"/>
      <w:pPr>
        <w:ind w:left="615" w:hanging="615"/>
      </w:pPr>
      <w:rPr>
        <w:rFonts w:cs="Times New Roman" w:hint="default"/>
      </w:rPr>
    </w:lvl>
    <w:lvl w:ilvl="1">
      <w:start w:val="1"/>
      <w:numFmt w:val="decimal"/>
      <w:suff w:val="space"/>
      <w:lvlText w:val="%1.%2"/>
      <w:lvlJc w:val="left"/>
      <w:pPr>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259C044D"/>
    <w:multiLevelType w:val="multilevel"/>
    <w:tmpl w:val="CB561D62"/>
    <w:lvl w:ilvl="0">
      <w:start w:val="10"/>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390EFE"/>
    <w:multiLevelType w:val="multilevel"/>
    <w:tmpl w:val="ADB6CB18"/>
    <w:lvl w:ilvl="0">
      <w:start w:val="5"/>
      <w:numFmt w:val="decimal"/>
      <w:lvlText w:val="%1"/>
      <w:lvlJc w:val="left"/>
      <w:pPr>
        <w:tabs>
          <w:tab w:val="num" w:pos="660"/>
        </w:tabs>
        <w:ind w:left="660" w:hanging="660"/>
      </w:pPr>
      <w:rPr>
        <w:rFonts w:cs="Times New Roman" w:hint="default"/>
      </w:rPr>
    </w:lvl>
    <w:lvl w:ilvl="1">
      <w:start w:val="1"/>
      <w:numFmt w:val="decimal"/>
      <w:suff w:val="space"/>
      <w:lvlText w:val="%1.%2"/>
      <w:lvlJc w:val="left"/>
      <w:pPr>
        <w:ind w:left="1080" w:hanging="720"/>
      </w:pPr>
      <w:rPr>
        <w:rFonts w:cs="Times New Roman" w:hint="default"/>
        <w:b w:val="0"/>
        <w:bCs w:val="0"/>
      </w:rPr>
    </w:lvl>
    <w:lvl w:ilvl="2">
      <w:start w:val="1"/>
      <w:numFmt w:val="decimal"/>
      <w:lvlText w:val="%1.%2.%3"/>
      <w:lvlJc w:val="left"/>
      <w:pPr>
        <w:tabs>
          <w:tab w:val="num" w:pos="1571"/>
        </w:tabs>
        <w:ind w:left="1571" w:hanging="720"/>
      </w:pPr>
      <w:rPr>
        <w:rFonts w:cs="Times New Roman" w:hint="default"/>
        <w:i w:val="0"/>
        <w:sz w:val="20"/>
        <w:szCs w:val="2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49297DCE"/>
    <w:multiLevelType w:val="multilevel"/>
    <w:tmpl w:val="6DA0185A"/>
    <w:lvl w:ilvl="0">
      <w:start w:val="8"/>
      <w:numFmt w:val="decimal"/>
      <w:lvlText w:val="%1"/>
      <w:lvlJc w:val="left"/>
      <w:pPr>
        <w:tabs>
          <w:tab w:val="num" w:pos="615"/>
        </w:tabs>
        <w:ind w:left="615" w:hanging="615"/>
      </w:pPr>
      <w:rPr>
        <w:rFonts w:cs="Times New Roman" w:hint="default"/>
      </w:rPr>
    </w:lvl>
    <w:lvl w:ilvl="1">
      <w:start w:val="1"/>
      <w:numFmt w:val="decimal"/>
      <w:suff w:val="space"/>
      <w:lvlText w:val="%1.%2"/>
      <w:lvlJc w:val="left"/>
      <w:pPr>
        <w:ind w:left="720" w:hanging="720"/>
      </w:pPr>
      <w:rPr>
        <w:rFonts w:cs="Times New Roman" w:hint="default"/>
        <w:b w:val="0"/>
        <w:bCs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4B426D7C"/>
    <w:multiLevelType w:val="multilevel"/>
    <w:tmpl w:val="F3EC2506"/>
    <w:lvl w:ilvl="0">
      <w:start w:val="1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164054F"/>
    <w:multiLevelType w:val="multilevel"/>
    <w:tmpl w:val="0A443552"/>
    <w:lvl w:ilvl="0">
      <w:start w:val="7"/>
      <w:numFmt w:val="decimal"/>
      <w:lvlText w:val="%1"/>
      <w:lvlJc w:val="left"/>
      <w:pPr>
        <w:tabs>
          <w:tab w:val="num" w:pos="615"/>
        </w:tabs>
        <w:ind w:left="615" w:hanging="615"/>
      </w:pPr>
      <w:rPr>
        <w:rFonts w:cs="Times New Roman" w:hint="default"/>
      </w:rPr>
    </w:lvl>
    <w:lvl w:ilvl="1">
      <w:start w:val="1"/>
      <w:numFmt w:val="decimal"/>
      <w:suff w:val="space"/>
      <w:lvlText w:val="%1.%2"/>
      <w:lvlJc w:val="left"/>
      <w:pPr>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70B221CC"/>
    <w:multiLevelType w:val="multilevel"/>
    <w:tmpl w:val="D49E3C94"/>
    <w:lvl w:ilvl="0">
      <w:start w:val="4"/>
      <w:numFmt w:val="decimal"/>
      <w:lvlText w:val="%1"/>
      <w:lvlJc w:val="left"/>
      <w:pPr>
        <w:tabs>
          <w:tab w:val="num" w:pos="660"/>
        </w:tabs>
        <w:ind w:left="660" w:hanging="660"/>
      </w:pPr>
      <w:rPr>
        <w:rFonts w:cs="Times New Roman" w:hint="default"/>
      </w:rPr>
    </w:lvl>
    <w:lvl w:ilvl="1">
      <w:start w:val="1"/>
      <w:numFmt w:val="decimal"/>
      <w:suff w:val="space"/>
      <w:lvlText w:val="%1.%2"/>
      <w:lvlJc w:val="left"/>
      <w:pPr>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78797C3C"/>
    <w:multiLevelType w:val="hybridMultilevel"/>
    <w:tmpl w:val="D7A212BC"/>
    <w:lvl w:ilvl="0" w:tplc="EA3E0646">
      <w:start w:val="3"/>
      <w:numFmt w:val="bullet"/>
      <w:lvlText w:val="-"/>
      <w:lvlJc w:val="left"/>
      <w:pPr>
        <w:ind w:left="1436" w:hanging="360"/>
      </w:pPr>
      <w:rPr>
        <w:rFonts w:ascii="Calibri" w:eastAsia="Calibri" w:hAnsi="Calibri" w:cs="Times New Roman" w:hint="default"/>
      </w:rPr>
    </w:lvl>
    <w:lvl w:ilvl="1" w:tplc="041B0003" w:tentative="1">
      <w:start w:val="1"/>
      <w:numFmt w:val="bullet"/>
      <w:lvlText w:val="o"/>
      <w:lvlJc w:val="left"/>
      <w:pPr>
        <w:ind w:left="2156" w:hanging="360"/>
      </w:pPr>
      <w:rPr>
        <w:rFonts w:ascii="Courier New" w:hAnsi="Courier New" w:cs="Courier New" w:hint="default"/>
      </w:rPr>
    </w:lvl>
    <w:lvl w:ilvl="2" w:tplc="041B0005" w:tentative="1">
      <w:start w:val="1"/>
      <w:numFmt w:val="bullet"/>
      <w:lvlText w:val=""/>
      <w:lvlJc w:val="left"/>
      <w:pPr>
        <w:ind w:left="2876" w:hanging="360"/>
      </w:pPr>
      <w:rPr>
        <w:rFonts w:ascii="Wingdings" w:hAnsi="Wingdings" w:hint="default"/>
      </w:rPr>
    </w:lvl>
    <w:lvl w:ilvl="3" w:tplc="041B0001" w:tentative="1">
      <w:start w:val="1"/>
      <w:numFmt w:val="bullet"/>
      <w:lvlText w:val=""/>
      <w:lvlJc w:val="left"/>
      <w:pPr>
        <w:ind w:left="3596" w:hanging="360"/>
      </w:pPr>
      <w:rPr>
        <w:rFonts w:ascii="Symbol" w:hAnsi="Symbol" w:hint="default"/>
      </w:rPr>
    </w:lvl>
    <w:lvl w:ilvl="4" w:tplc="041B0003" w:tentative="1">
      <w:start w:val="1"/>
      <w:numFmt w:val="bullet"/>
      <w:lvlText w:val="o"/>
      <w:lvlJc w:val="left"/>
      <w:pPr>
        <w:ind w:left="4316" w:hanging="360"/>
      </w:pPr>
      <w:rPr>
        <w:rFonts w:ascii="Courier New" w:hAnsi="Courier New" w:cs="Courier New" w:hint="default"/>
      </w:rPr>
    </w:lvl>
    <w:lvl w:ilvl="5" w:tplc="041B0005" w:tentative="1">
      <w:start w:val="1"/>
      <w:numFmt w:val="bullet"/>
      <w:lvlText w:val=""/>
      <w:lvlJc w:val="left"/>
      <w:pPr>
        <w:ind w:left="5036" w:hanging="360"/>
      </w:pPr>
      <w:rPr>
        <w:rFonts w:ascii="Wingdings" w:hAnsi="Wingdings" w:hint="default"/>
      </w:rPr>
    </w:lvl>
    <w:lvl w:ilvl="6" w:tplc="041B0001" w:tentative="1">
      <w:start w:val="1"/>
      <w:numFmt w:val="bullet"/>
      <w:lvlText w:val=""/>
      <w:lvlJc w:val="left"/>
      <w:pPr>
        <w:ind w:left="5756" w:hanging="360"/>
      </w:pPr>
      <w:rPr>
        <w:rFonts w:ascii="Symbol" w:hAnsi="Symbol" w:hint="default"/>
      </w:rPr>
    </w:lvl>
    <w:lvl w:ilvl="7" w:tplc="041B0003" w:tentative="1">
      <w:start w:val="1"/>
      <w:numFmt w:val="bullet"/>
      <w:lvlText w:val="o"/>
      <w:lvlJc w:val="left"/>
      <w:pPr>
        <w:ind w:left="6476" w:hanging="360"/>
      </w:pPr>
      <w:rPr>
        <w:rFonts w:ascii="Courier New" w:hAnsi="Courier New" w:cs="Courier New" w:hint="default"/>
      </w:rPr>
    </w:lvl>
    <w:lvl w:ilvl="8" w:tplc="041B0005" w:tentative="1">
      <w:start w:val="1"/>
      <w:numFmt w:val="bullet"/>
      <w:lvlText w:val=""/>
      <w:lvlJc w:val="left"/>
      <w:pPr>
        <w:ind w:left="7196" w:hanging="360"/>
      </w:pPr>
      <w:rPr>
        <w:rFonts w:ascii="Wingdings" w:hAnsi="Wingdings" w:hint="default"/>
      </w:rPr>
    </w:lvl>
  </w:abstractNum>
  <w:num w:numId="1">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E43"/>
    <w:rsid w:val="00046591"/>
    <w:rsid w:val="0008219C"/>
    <w:rsid w:val="005F76D0"/>
    <w:rsid w:val="007F01C5"/>
    <w:rsid w:val="00AA6990"/>
    <w:rsid w:val="00CF4E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5C8A8"/>
  <w15:chartTrackingRefBased/>
  <w15:docId w15:val="{3A4BCFF4-2389-4D9F-8698-D7250A3A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F4E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Farebný zoznam – zvýraznenie 11,Odsek 1.,List Paragraph"/>
    <w:basedOn w:val="Normlny"/>
    <w:link w:val="OdsekzoznamuChar"/>
    <w:uiPriority w:val="34"/>
    <w:qFormat/>
    <w:rsid w:val="00CF4E43"/>
    <w:pPr>
      <w:spacing w:after="0" w:line="240" w:lineRule="auto"/>
      <w:ind w:left="708"/>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Odsek Char,Farebný zoznam – zvýraznenie 11 Char,Odsek 1. Char,List Paragraph Char"/>
    <w:link w:val="Odsekzoznamu"/>
    <w:uiPriority w:val="34"/>
    <w:qFormat/>
    <w:locked/>
    <w:rsid w:val="00CF4E43"/>
    <w:rPr>
      <w:rFonts w:ascii="Times New Roman" w:eastAsia="Times New Roman" w:hAnsi="Times New Roman" w:cs="Times New Roman"/>
      <w:sz w:val="24"/>
      <w:szCs w:val="24"/>
      <w:lang w:eastAsia="sk-SK"/>
    </w:rPr>
  </w:style>
  <w:style w:type="paragraph" w:styleId="Hlavika">
    <w:name w:val="header"/>
    <w:aliases w:val="1. Zeile"/>
    <w:basedOn w:val="Normlny"/>
    <w:link w:val="HlavikaChar"/>
    <w:uiPriority w:val="99"/>
    <w:unhideWhenUsed/>
    <w:rsid w:val="00CF4E43"/>
    <w:pPr>
      <w:tabs>
        <w:tab w:val="center" w:pos="4536"/>
        <w:tab w:val="right" w:pos="9072"/>
      </w:tabs>
      <w:spacing w:after="0" w:line="240" w:lineRule="auto"/>
    </w:pPr>
  </w:style>
  <w:style w:type="character" w:customStyle="1" w:styleId="HlavikaChar">
    <w:name w:val="Hlavička Char"/>
    <w:aliases w:val="1. Zeile Char"/>
    <w:basedOn w:val="Predvolenpsmoodseku"/>
    <w:link w:val="Hlavika"/>
    <w:uiPriority w:val="99"/>
    <w:rsid w:val="00CF4E43"/>
  </w:style>
  <w:style w:type="paragraph" w:styleId="Pta">
    <w:name w:val="footer"/>
    <w:basedOn w:val="Normlny"/>
    <w:link w:val="PtaChar"/>
    <w:uiPriority w:val="99"/>
    <w:unhideWhenUsed/>
    <w:rsid w:val="00CF4E43"/>
    <w:pPr>
      <w:tabs>
        <w:tab w:val="center" w:pos="4536"/>
        <w:tab w:val="right" w:pos="9072"/>
      </w:tabs>
      <w:spacing w:after="0" w:line="240" w:lineRule="auto"/>
    </w:pPr>
  </w:style>
  <w:style w:type="character" w:customStyle="1" w:styleId="PtaChar">
    <w:name w:val="Päta Char"/>
    <w:basedOn w:val="Predvolenpsmoodseku"/>
    <w:link w:val="Pta"/>
    <w:uiPriority w:val="99"/>
    <w:rsid w:val="00CF4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3096</Words>
  <Characters>17653</Characters>
  <Application>Microsoft Office Word</Application>
  <DocSecurity>0</DocSecurity>
  <Lines>147</Lines>
  <Paragraphs>41</Paragraphs>
  <ScaleCrop>false</ScaleCrop>
  <Company/>
  <LinksUpToDate>false</LinksUpToDate>
  <CharactersWithSpaces>20708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Imrich Vozar</dc:creator>
  <cp:keywords/>
  <dc:description/>
  <cp:lastModifiedBy>Imrich Vozar</cp:lastModifiedBy>
  <cp:revision>2</cp:revision>
  <dcterms:created xsi:type="dcterms:W3CDTF">2022-03-28T12:48:00Z</dcterms:created>
  <dcterms:modified xsi:type="dcterms:W3CDTF">2022-03-28T12:48:00Z</dcterms:modified>
</cp:coreProperties>
</file>