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25" w:rsidRPr="000D28A4" w:rsidRDefault="00125F43" w:rsidP="00E1478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0D28A4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Technic</w:t>
      </w:r>
      <w:r w:rsidR="00560F8A" w:rsidRPr="000D28A4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ká specifikace</w:t>
      </w:r>
    </w:p>
    <w:p w:rsidR="00215059" w:rsidRPr="000D28A4" w:rsidRDefault="00215059" w:rsidP="00560F8A">
      <w:pPr>
        <w:rPr>
          <w:rFonts w:ascii="Arial" w:hAnsi="Arial" w:cs="Arial"/>
          <w:sz w:val="24"/>
          <w:szCs w:val="24"/>
        </w:rPr>
      </w:pPr>
    </w:p>
    <w:p w:rsidR="00A82F7F" w:rsidRPr="000D28A4" w:rsidRDefault="00A82F7F" w:rsidP="00A82F7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0D28A4">
        <w:rPr>
          <w:rFonts w:ascii="Arial" w:hAnsi="Arial" w:cs="Arial"/>
          <w:b/>
          <w:bCs/>
          <w:color w:val="000000"/>
          <w:sz w:val="24"/>
          <w:szCs w:val="24"/>
        </w:rPr>
        <w:t xml:space="preserve">Centrální systém řízení a monitorování sítě </w:t>
      </w:r>
    </w:p>
    <w:p w:rsidR="00A82F7F" w:rsidRPr="000D28A4" w:rsidRDefault="00A82F7F" w:rsidP="00874A3C">
      <w:pPr>
        <w:autoSpaceDE w:val="0"/>
        <w:autoSpaceDN w:val="0"/>
        <w:adjustRightInd w:val="0"/>
        <w:spacing w:after="0" w:line="240" w:lineRule="auto"/>
        <w:ind w:firstLine="0"/>
        <w:rPr>
          <w:rFonts w:ascii="Arial" w:hAnsi="Arial" w:cs="Arial"/>
          <w:color w:val="000000"/>
          <w:sz w:val="20"/>
          <w:szCs w:val="20"/>
        </w:rPr>
      </w:pPr>
      <w:r w:rsidRPr="000D28A4">
        <w:rPr>
          <w:rFonts w:ascii="Arial" w:hAnsi="Arial" w:cs="Arial"/>
          <w:color w:val="000000"/>
          <w:sz w:val="20"/>
          <w:szCs w:val="20"/>
        </w:rPr>
        <w:t>Vyžadován je centrální systém řízení a monitorování všech níže poptávaných komponent a to prostřednictvím jednotného webového rozhraní.</w:t>
      </w:r>
    </w:p>
    <w:p w:rsidR="00C23C86" w:rsidRPr="000D28A4" w:rsidRDefault="00C23C86" w:rsidP="00A82F7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8"/>
          <w:szCs w:val="28"/>
        </w:rPr>
      </w:pPr>
    </w:p>
    <w:tbl>
      <w:tblPr>
        <w:tblW w:w="935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8540"/>
      </w:tblGrid>
      <w:tr w:rsidR="00A82F7F" w:rsidRPr="000D28A4" w:rsidTr="00A82F7F">
        <w:trPr>
          <w:trHeight w:val="140"/>
        </w:trPr>
        <w:tc>
          <w:tcPr>
            <w:tcW w:w="9352" w:type="dxa"/>
            <w:gridSpan w:val="2"/>
          </w:tcPr>
          <w:p w:rsidR="00A82F7F" w:rsidRPr="000D28A4" w:rsidRDefault="00A82F7F" w:rsidP="00A82F7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28A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Centrální systém řízení a monitorování sítě (povinné parametry) </w:t>
            </w:r>
          </w:p>
        </w:tc>
      </w:tr>
      <w:tr w:rsidR="00A82F7F" w:rsidRPr="000D28A4" w:rsidTr="00FB5F9D">
        <w:trPr>
          <w:trHeight w:val="110"/>
        </w:trPr>
        <w:tc>
          <w:tcPr>
            <w:tcW w:w="812" w:type="dxa"/>
          </w:tcPr>
          <w:p w:rsidR="00A82F7F" w:rsidRPr="000D28A4" w:rsidRDefault="00A82F7F" w:rsidP="00A82F7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28A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540" w:type="dxa"/>
          </w:tcPr>
          <w:p w:rsidR="00A82F7F" w:rsidRPr="000D28A4" w:rsidRDefault="00A82F7F" w:rsidP="00A82F7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28A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  <w:tr w:rsidR="00FB5F9D" w:rsidRPr="000D28A4" w:rsidTr="00FB5F9D">
        <w:trPr>
          <w:trHeight w:val="646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Centrální systém řízení a monitorování sítě musí umožnit zabezpečenou vzdálenou správu, plnou konfiguraci a monitorování současně pro všechny poptávané komponenty sítě (bezpečnostní brány, přepínače, bezdrátové přístupové body a systém správy mobilních zařízení) a to prostřednictvím jednotného integrovaného webového rozhraní.</w:t>
            </w:r>
          </w:p>
        </w:tc>
      </w:tr>
      <w:tr w:rsidR="00FB5F9D" w:rsidRPr="000D28A4" w:rsidTr="00FB5F9D">
        <w:trPr>
          <w:trHeight w:val="245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zajistit automatickou aktualizaci softwaru a instalaci bezpečnostních záplat do všech zařízení v systému a to v uživatelsky definovaném čase.</w:t>
            </w:r>
          </w:p>
        </w:tc>
      </w:tr>
      <w:tr w:rsidR="00FB5F9D" w:rsidRPr="000D28A4" w:rsidTr="00FB5F9D">
        <w:trPr>
          <w:trHeight w:val="244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umožnit změny konfigurace více zařízení stejného typu současně a konfigurace nových zařízení pomocí šablon.</w:t>
            </w:r>
          </w:p>
        </w:tc>
      </w:tr>
      <w:tr w:rsidR="00FB5F9D" w:rsidRPr="000D28A4" w:rsidTr="00FB5F9D">
        <w:trPr>
          <w:trHeight w:val="916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Centrální systém řízení a monitorování sítě musí podporovat následující metody autentizace klientů LAN a WLAN infrastruktury: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802.1X ověření na základě údajů interní databáze systému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802.1X ověření prostřednictvím RADIUS serveru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Webová autentizace na základě údajů interní databáze systému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Webová autentizace prostřednictvím RADIUS nebo LDAP serveru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Webová autentizace prostřednictvím </w:t>
            </w:r>
            <w:proofErr w:type="spellStart"/>
            <w:r w:rsidRPr="00FB5F9D">
              <w:rPr>
                <w:rFonts w:ascii="Arial" w:hAnsi="Arial" w:cs="Arial"/>
                <w:sz w:val="20"/>
                <w:szCs w:val="20"/>
              </w:rPr>
              <w:t>Facebook</w:t>
            </w:r>
            <w:proofErr w:type="spellEnd"/>
            <w:r w:rsidRPr="00FB5F9D">
              <w:rPr>
                <w:rFonts w:ascii="Arial" w:hAnsi="Arial" w:cs="Arial"/>
                <w:sz w:val="20"/>
                <w:szCs w:val="20"/>
              </w:rPr>
              <w:t xml:space="preserve"> účtu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Možnost vytvoření vlastního webového portálu</w:t>
            </w:r>
          </w:p>
        </w:tc>
      </w:tr>
      <w:tr w:rsidR="00FB5F9D" w:rsidRPr="000D28A4" w:rsidTr="00FB5F9D">
        <w:trPr>
          <w:trHeight w:val="915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Centrální systém řízení a monitorování sítě musí být schopen zobrazit všechny klientská zařízení připojená k síti školy během minimálně posledních 10 dnů. Výpis by měl obsahovat minimálně následující informace: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Uživatelské jméno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IP a MAC adresa zařízení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Objem uživatelem / zařízením přenesených dat za dané období s rozpadem na jednotlivé rozpoznané aplikace</w:t>
            </w:r>
          </w:p>
        </w:tc>
      </w:tr>
      <w:tr w:rsidR="00FB5F9D" w:rsidRPr="000D28A4" w:rsidTr="00FB5F9D">
        <w:trPr>
          <w:trHeight w:val="244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schopen zobrazit seznam top žáků / studentů, kteří za dané období ve školní síti přenesli nejvíce dat.</w:t>
            </w:r>
          </w:p>
        </w:tc>
      </w:tr>
      <w:tr w:rsidR="00FB5F9D" w:rsidRPr="000D28A4" w:rsidTr="00FB5F9D">
        <w:trPr>
          <w:trHeight w:val="244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schopen zobrazit polohu a stav všech zařízení v systému v geografické mapě a také graficky zobrazit reálnou fyzickou topologii sítě školy.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Systém musí být schopen zobrazit polohu všech klientských zařízení v závislosti na způsobu jejich připojení a to buď přímo v plánech jednotlivých podlaží, v geografické mapě nebo v kontextu portu příslušného LAN přepínače. </w:t>
            </w:r>
          </w:p>
        </w:tc>
      </w:tr>
      <w:tr w:rsidR="00FB5F9D" w:rsidRPr="000D28A4" w:rsidTr="00FB5F9D">
        <w:trPr>
          <w:trHeight w:val="244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provozován v režimu vysoké dostupnosti.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Základní konektivita a přístup do Internetu musí být pro klienty zachován i v případě, že je Centrální systém řízení a monitorování sítě dočasně nedostupný.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I v případě nedostupnosti Centrálního systému řízení a monitorování sítě musí být zajištěna možnost autentizace a autorizace nových klientů LAN i WLAN infrastruktury prostřednictvím 802.1x protokolu pomocí RADIUS.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Systém musí umožnit rozdělení administrátorů do skupin s různými právy přístupu. 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Pro autentizaci administrátora přistupujícího přes webové rozhraní musí systém podporovat minimálně RADIUS protokol, SAML a </w:t>
            </w:r>
            <w:proofErr w:type="spellStart"/>
            <w:r w:rsidRPr="00FB5F9D">
              <w:rPr>
                <w:rFonts w:ascii="Arial" w:hAnsi="Arial" w:cs="Arial"/>
                <w:sz w:val="20"/>
                <w:szCs w:val="20"/>
              </w:rPr>
              <w:t>dvoufaktorovou</w:t>
            </w:r>
            <w:proofErr w:type="spellEnd"/>
            <w:r w:rsidRPr="00FB5F9D">
              <w:rPr>
                <w:rFonts w:ascii="Arial" w:hAnsi="Arial" w:cs="Arial"/>
                <w:sz w:val="20"/>
                <w:szCs w:val="20"/>
              </w:rPr>
              <w:t xml:space="preserve"> autentizaci. 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schopen odesílat správcům emailové zprávy o důležitých systémových událostech.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schopen odesílat zprávy na vzdálený SYSLOG server.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podporovat SNMP protokol pro vzdálenou správu a monitorování.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Systém musí podporovat XML API pro integraci s navazujícími systémy školy poskytující informace o připojených komponentách sítě a také klientských zařízeních. 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Systém musí sledovat změny konfigurace systému a zahrnutých síťových komponent – Informace musí minimálně obsahovat: 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lastRenderedPageBreak/>
              <w:t>položku konfigurace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uživatelské jméno administrátora, který změnu provedl 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novou hodnotu proměnné, v které ke změně došlo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zahrnovat všechny licence pro zajištění požadované funkcionality na období minimálně 60 měsíců.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Součástí dodávky musí být platná podpora od výrobce po dobu minimálně 60 měsíců a to včetně všech aktualizací softwaru, bezpečnostních aktualizací a přístupu k technické podpoře výrobce. </w:t>
            </w:r>
          </w:p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v době prodeje výrobcem plně podporován a na žádnou jeho část nesmí být vyhlášeno ukončení prodeje.</w:t>
            </w:r>
          </w:p>
        </w:tc>
      </w:tr>
    </w:tbl>
    <w:p w:rsidR="00A82F7F" w:rsidRPr="000D28A4" w:rsidRDefault="00A82F7F" w:rsidP="00044625">
      <w:pPr>
        <w:rPr>
          <w:rFonts w:ascii="Arial" w:hAnsi="Arial" w:cs="Arial"/>
        </w:rPr>
      </w:pPr>
    </w:p>
    <w:p w:rsidR="002A1748" w:rsidRDefault="002A1748" w:rsidP="00044625">
      <w:pPr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2A1748">
        <w:rPr>
          <w:rFonts w:ascii="Arial" w:hAnsi="Arial" w:cs="Arial"/>
          <w:b/>
          <w:bCs/>
          <w:color w:val="000000"/>
          <w:sz w:val="24"/>
          <w:szCs w:val="24"/>
        </w:rPr>
        <w:t>Next</w:t>
      </w:r>
      <w:proofErr w:type="spellEnd"/>
      <w:r w:rsidRPr="002A1748">
        <w:rPr>
          <w:rFonts w:ascii="Arial" w:hAnsi="Arial" w:cs="Arial"/>
          <w:b/>
          <w:bCs/>
          <w:color w:val="000000"/>
          <w:sz w:val="24"/>
          <w:szCs w:val="24"/>
        </w:rPr>
        <w:t xml:space="preserve">-Gen Firewall, IPS a </w:t>
      </w:r>
      <w:proofErr w:type="spellStart"/>
      <w:r w:rsidRPr="002A1748">
        <w:rPr>
          <w:rFonts w:ascii="Arial" w:hAnsi="Arial" w:cs="Arial"/>
          <w:b/>
          <w:bCs/>
          <w:color w:val="000000"/>
          <w:sz w:val="24"/>
          <w:szCs w:val="24"/>
        </w:rPr>
        <w:t>anti</w:t>
      </w:r>
      <w:proofErr w:type="spellEnd"/>
      <w:r w:rsidRPr="002A1748">
        <w:rPr>
          <w:rFonts w:ascii="Arial" w:hAnsi="Arial" w:cs="Arial"/>
          <w:b/>
          <w:bCs/>
          <w:color w:val="000000"/>
          <w:sz w:val="24"/>
          <w:szCs w:val="24"/>
        </w:rPr>
        <w:t>-</w:t>
      </w:r>
      <w:proofErr w:type="spellStart"/>
      <w:r w:rsidRPr="002A1748">
        <w:rPr>
          <w:rFonts w:ascii="Arial" w:hAnsi="Arial" w:cs="Arial"/>
          <w:b/>
          <w:bCs/>
          <w:color w:val="000000"/>
          <w:sz w:val="24"/>
          <w:szCs w:val="24"/>
        </w:rPr>
        <w:t>malware</w:t>
      </w:r>
      <w:proofErr w:type="spellEnd"/>
      <w:r w:rsidRPr="002A174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7B23CC" w:rsidRPr="000D28A4" w:rsidRDefault="0061669B" w:rsidP="00044625">
      <w:pPr>
        <w:rPr>
          <w:rFonts w:ascii="Arial" w:hAnsi="Arial" w:cs="Arial"/>
        </w:rPr>
      </w:pPr>
      <w:r w:rsidRPr="000D28A4">
        <w:rPr>
          <w:rFonts w:ascii="Arial" w:hAnsi="Arial" w:cs="Arial"/>
          <w:sz w:val="20"/>
          <w:szCs w:val="20"/>
          <w:lang w:eastAsia="cs-CZ"/>
        </w:rPr>
        <w:t xml:space="preserve">Zařízení určené k ochraně síťového prostředí před hrozbami na bázi pokročilých útoků. Kromě funkcí tzv. </w:t>
      </w:r>
      <w:proofErr w:type="spellStart"/>
      <w:r w:rsidRPr="000D28A4">
        <w:rPr>
          <w:rFonts w:ascii="Arial" w:hAnsi="Arial" w:cs="Arial"/>
          <w:sz w:val="20"/>
          <w:szCs w:val="20"/>
          <w:lang w:eastAsia="cs-CZ"/>
        </w:rPr>
        <w:t>Nex.Gen</w:t>
      </w:r>
      <w:proofErr w:type="spellEnd"/>
      <w:r w:rsidRPr="000D28A4">
        <w:rPr>
          <w:rFonts w:ascii="Arial" w:hAnsi="Arial" w:cs="Arial"/>
          <w:sz w:val="20"/>
          <w:szCs w:val="20"/>
          <w:lang w:eastAsia="cs-CZ"/>
        </w:rPr>
        <w:t xml:space="preserve"> FW (typicky chápané jako aplikační a identity-</w:t>
      </w:r>
      <w:proofErr w:type="spellStart"/>
      <w:r w:rsidRPr="000D28A4">
        <w:rPr>
          <w:rFonts w:ascii="Arial" w:hAnsi="Arial" w:cs="Arial"/>
          <w:sz w:val="20"/>
          <w:szCs w:val="20"/>
          <w:lang w:eastAsia="cs-CZ"/>
        </w:rPr>
        <w:t>based</w:t>
      </w:r>
      <w:proofErr w:type="spellEnd"/>
      <w:r w:rsidRPr="000D28A4">
        <w:rPr>
          <w:rFonts w:ascii="Arial" w:hAnsi="Arial" w:cs="Arial"/>
          <w:sz w:val="20"/>
          <w:szCs w:val="20"/>
          <w:lang w:eastAsia="cs-CZ"/>
        </w:rPr>
        <w:t xml:space="preserve"> FW) je schopno provádět inspekci provozu s detekcí a ochranou před útoky na úrovni síťového provozu. V oblasti ochrany proti </w:t>
      </w:r>
      <w:proofErr w:type="spellStart"/>
      <w:r w:rsidRPr="000D28A4">
        <w:rPr>
          <w:rFonts w:ascii="Arial" w:hAnsi="Arial" w:cs="Arial"/>
          <w:sz w:val="20"/>
          <w:szCs w:val="20"/>
          <w:lang w:eastAsia="cs-CZ"/>
        </w:rPr>
        <w:t>malware</w:t>
      </w:r>
      <w:proofErr w:type="spellEnd"/>
      <w:r w:rsidRPr="000D28A4">
        <w:rPr>
          <w:rFonts w:ascii="Arial" w:hAnsi="Arial" w:cs="Arial"/>
          <w:sz w:val="20"/>
          <w:szCs w:val="20"/>
          <w:lang w:eastAsia="cs-CZ"/>
        </w:rPr>
        <w:t xml:space="preserve"> je </w:t>
      </w:r>
      <w:proofErr w:type="spellStart"/>
      <w:r w:rsidRPr="000D28A4">
        <w:rPr>
          <w:rFonts w:ascii="Arial" w:hAnsi="Arial" w:cs="Arial"/>
          <w:sz w:val="20"/>
          <w:szCs w:val="20"/>
          <w:lang w:eastAsia="cs-CZ"/>
        </w:rPr>
        <w:t>možnos</w:t>
      </w:r>
      <w:proofErr w:type="spellEnd"/>
      <w:r w:rsidRPr="000D28A4">
        <w:rPr>
          <w:rFonts w:ascii="Arial" w:hAnsi="Arial" w:cs="Arial"/>
          <w:sz w:val="20"/>
          <w:szCs w:val="20"/>
          <w:lang w:eastAsia="cs-CZ"/>
        </w:rPr>
        <w:t xml:space="preserve"> aktivovat analýzu souborů včetně dynamické analýzy (tzv. </w:t>
      </w:r>
      <w:proofErr w:type="spellStart"/>
      <w:r w:rsidRPr="000D28A4">
        <w:rPr>
          <w:rFonts w:ascii="Arial" w:hAnsi="Arial" w:cs="Arial"/>
          <w:sz w:val="20"/>
          <w:szCs w:val="20"/>
          <w:lang w:eastAsia="cs-CZ"/>
        </w:rPr>
        <w:t>sandboxing</w:t>
      </w:r>
      <w:proofErr w:type="spellEnd"/>
      <w:r w:rsidRPr="000D28A4">
        <w:rPr>
          <w:rFonts w:ascii="Arial" w:hAnsi="Arial" w:cs="Arial"/>
          <w:sz w:val="20"/>
          <w:szCs w:val="20"/>
          <w:lang w:eastAsia="cs-CZ"/>
        </w:rPr>
        <w:t>) i ukládání nebezpečných souborů do karantény. Zařízení lze použít i pro URL filtraci na úrovni kategorií, konkrétních URL či podle reputace serverů v Internetu.</w:t>
      </w:r>
    </w:p>
    <w:tbl>
      <w:tblPr>
        <w:tblW w:w="492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2"/>
        <w:gridCol w:w="2622"/>
      </w:tblGrid>
      <w:tr w:rsidR="002040CE" w:rsidRPr="00504733" w:rsidTr="00B17BE3">
        <w:tc>
          <w:tcPr>
            <w:tcW w:w="3568" w:type="pct"/>
            <w:shd w:val="clear" w:color="auto" w:fill="D9E2F3" w:themeFill="accent5" w:themeFillTint="33"/>
            <w:vAlign w:val="center"/>
          </w:tcPr>
          <w:p w:rsidR="002040CE" w:rsidRPr="00504733" w:rsidRDefault="002040CE" w:rsidP="002040C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mr-IN"/>
              </w:rPr>
            </w:pPr>
            <w:r w:rsidRPr="00504733">
              <w:rPr>
                <w:rFonts w:ascii="Arial" w:hAnsi="Arial" w:cs="Arial"/>
                <w:b/>
                <w:bCs/>
                <w:sz w:val="18"/>
                <w:szCs w:val="18"/>
                <w:lang w:bidi="mr-IN"/>
              </w:rPr>
              <w:t>Požadovaná funkcionalita/vlastnost</w:t>
            </w:r>
          </w:p>
        </w:tc>
        <w:tc>
          <w:tcPr>
            <w:tcW w:w="1432" w:type="pct"/>
            <w:shd w:val="clear" w:color="auto" w:fill="D9E2F3" w:themeFill="accent5" w:themeFillTint="33"/>
            <w:vAlign w:val="center"/>
          </w:tcPr>
          <w:p w:rsidR="002040CE" w:rsidRPr="00504733" w:rsidRDefault="002040CE" w:rsidP="002040CE">
            <w:pPr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mr-IN"/>
              </w:rPr>
            </w:pPr>
            <w:r w:rsidRPr="00504733">
              <w:rPr>
                <w:rFonts w:ascii="Arial" w:hAnsi="Arial" w:cs="Arial"/>
                <w:b/>
                <w:bCs/>
                <w:sz w:val="18"/>
                <w:szCs w:val="18"/>
                <w:lang w:bidi="mr-IN"/>
              </w:rPr>
              <w:t>Způsob splnění požadované funkcionality/vlastnosti</w:t>
            </w:r>
          </w:p>
        </w:tc>
      </w:tr>
      <w:tr w:rsidR="002040CE" w:rsidRPr="000D28A4" w:rsidTr="00B17BE3">
        <w:tc>
          <w:tcPr>
            <w:tcW w:w="5000" w:type="pct"/>
            <w:gridSpan w:val="2"/>
            <w:shd w:val="clear" w:color="auto" w:fill="D9E2F3" w:themeFill="accent5" w:themeFillTint="33"/>
          </w:tcPr>
          <w:p w:rsidR="002040CE" w:rsidRPr="00B17BE3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733">
              <w:rPr>
                <w:rFonts w:ascii="Arial" w:hAnsi="Arial" w:cs="Arial"/>
                <w:b/>
                <w:sz w:val="18"/>
                <w:szCs w:val="18"/>
              </w:rPr>
              <w:t>Výkon a funkcionalita firewallu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 xml:space="preserve">Formát zařízení 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Appliance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, 1RU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 xml:space="preserve">Minimální počet 1Gb 10/100/1000 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BaseT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Ethernet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 xml:space="preserve"> pro management, standardně osazených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 xml:space="preserve">Minimální počet 1Gb 10/100/1000 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BaseT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Ethernet</w:t>
            </w:r>
            <w:proofErr w:type="spellEnd"/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Podporovaný počet současně otevřených spojení stavový FW/aplikační FW</w:t>
            </w:r>
          </w:p>
        </w:tc>
        <w:tc>
          <w:tcPr>
            <w:tcW w:w="1432" w:type="pct"/>
          </w:tcPr>
          <w:p w:rsidR="002040CE" w:rsidRPr="00B17BE3" w:rsidRDefault="002040CE" w:rsidP="00A337D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Min.100000M/100000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Rychlost vytváření nových spojení přes stavový FW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10K/s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Propustnost stavového firewallu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multiprotokolový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 xml:space="preserve"> režim)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500 Mbps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Propustnost aplikačního FW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next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-gen FW) – (top parametry)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450 Mbps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Propustnost aplikačního FW + IPS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next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-gen FW, IPS) - (top parametry)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250 Mbps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Propustnost aplikačního FW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next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-gen FW) – (transakční profil, 450B průměrná velikost paketu)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180 Mbps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Propustnost aplikačního FW + IPS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next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-gen FW, IPS) - (transakční profil, 450B průměrná velikost paketu)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115 Mbps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VPN propustnost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175 Mbps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Současný počet VPN spojení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IPSec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/SSL)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100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Podpora L2 (transparentního) módu s podporou NAT a PAT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Podpora L3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routovaného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) módu s podporou NAT a PAT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Podporovaný počet VLAN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50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Podpora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stateful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failover</w:t>
            </w:r>
            <w:proofErr w:type="spellEnd"/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active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standby</w:t>
            </w:r>
            <w:proofErr w:type="spellEnd"/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Podpora zvyšování výkonu pomocí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clusterování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firewallů – sloučení firewallů do jednoho logického clusteru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lastRenderedPageBreak/>
              <w:t>Cluster firewallů se musí vzhledem k další infrastruktuře tvářit jako jeden prvek s podporou LACP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Cluster podporuje stavovou inspekci nesymetrického provozu vstupující do různých firewallů clusteru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Možnost sloučení více fyzických rozhraní do jednoho logického s rozkladem zátěže a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podorou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LACP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virtuálních bezpečnostních kontextů (virtuálních firewallů) s možností rozšíření až na 250 kontextů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Dynamické směrování - podpora alespoň RIP, OSPF, BGP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IPv6 dynamického směrování – alespoň OSPFv3, BGP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Podpora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Policy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based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Routing</w:t>
            </w:r>
            <w:proofErr w:type="spellEnd"/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kontroly paketů TCP provozu s ochranou před útoky jejichž cílem je obejít bezpečnostní prvky nestandardním rozkladem dat do paketů, fragmentací, apod.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filtrace IPv4, IPv6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filtrace podle identity uživatele nebo jeho skupiny definované v AD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filtrace podle bezpečnostních skupinových rolí přiřazených na přístupových přepínačích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inspekce IPv6 provozu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Možnost filtrace komunikace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Botnet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sítě s využitím databází o důvěryhodnosti adres v Internetu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NAT64 a DNS64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Možnost integrace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cloudových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bezpečnostních bran s transparentním směrováním určitého provozu na tyto prvky a zde prováděnou inspekci na škodlivý kód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připadně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pro řízení přístupu podle uživatelské identity, typu aplikace, apod.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Funkce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QoS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až na úrovni jednotlivých toků (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>) s podporou LLQ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Možnost rozšíření o funkce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NextGen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FW 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Možnost rozšíření o funkce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NextGen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IPS 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Bezpečnostní pravidla mohou kromě adres a portů zohlednit i identitu uživatele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Zohlednění kontextových informací o koncovém zařízení (typ, stav, spod.) a využití ve filtrech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API rozhraní pro sdílení kontextových informací s dalšími systémy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Možnost začlenit do SDN řešení –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kontrolerem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řízená infrastruktura (APIC)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5000" w:type="pct"/>
            <w:gridSpan w:val="2"/>
            <w:shd w:val="clear" w:color="auto" w:fill="D9E2F3" w:themeFill="accent5" w:themeFillTint="33"/>
          </w:tcPr>
          <w:p w:rsidR="002040CE" w:rsidRPr="00C73791" w:rsidRDefault="002040CE" w:rsidP="002040CE">
            <w:pPr>
              <w:tabs>
                <w:tab w:val="center" w:pos="5065"/>
              </w:tabs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b/>
                <w:sz w:val="18"/>
                <w:szCs w:val="18"/>
              </w:rPr>
              <w:tab/>
              <w:t xml:space="preserve">Funkce IPS a </w:t>
            </w:r>
            <w:proofErr w:type="spellStart"/>
            <w:r w:rsidRPr="00C73791">
              <w:rPr>
                <w:rFonts w:ascii="Arial" w:hAnsi="Arial" w:cs="Arial"/>
                <w:b/>
                <w:sz w:val="18"/>
                <w:szCs w:val="18"/>
              </w:rPr>
              <w:t>anti</w:t>
            </w:r>
            <w:proofErr w:type="spellEnd"/>
            <w:r w:rsidRPr="00C73791">
              <w:rPr>
                <w:rFonts w:ascii="Arial" w:hAnsi="Arial" w:cs="Arial"/>
                <w:b/>
                <w:sz w:val="18"/>
                <w:szCs w:val="18"/>
              </w:rPr>
              <w:t>-</w:t>
            </w:r>
            <w:proofErr w:type="spellStart"/>
            <w:r w:rsidRPr="00C73791">
              <w:rPr>
                <w:rFonts w:ascii="Arial" w:hAnsi="Arial" w:cs="Arial"/>
                <w:b/>
                <w:sz w:val="18"/>
                <w:szCs w:val="18"/>
              </w:rPr>
              <w:t>malware</w:t>
            </w:r>
            <w:proofErr w:type="spellEnd"/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definovat typ provozu předávaný k inspekci do IPS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také IDS režimu – pasivního monitorování (TAP režim)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definovat režim provozu při zahlcení nebo nedostupnosti IPS funkcí (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fail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open,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fail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close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obejití IPS funkcí při zahlcení nebo nedostupnosti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802.1Q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tagovaných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rámců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>Podpora různých IPS  politik pro různé typy provozu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Inspekce pro IPv4 i IPv6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funkce Adaptivní konfigurace filtrů, která upozorní, případně vypne filtr, který může způsobit zahlcení systému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IPS musí obsahovat filtry/signatury popisující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exploity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, zranitelnosti, krádeže identity,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spyware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, viry, průzkumné aktivity, ochranu síťové infrastruktury, IM aplikace, P2P sítě a nástroje na kontrolu toku multimédií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automatické aktualizace filtrů/signatur,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geolokační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databáze, databáze zranitelností a databáze systémů na internetu s poškozenou reputací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aplikace pro psaní zákaznických filtrů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importu komunitních filtrů/signatur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Snort</w:t>
            </w:r>
            <w:proofErr w:type="spellEnd"/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IPS musí umět detekovat a blokovat útoky průzkumných aktivit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IPS musí podporovat adaptivní ochranu filtrů proti přetížení či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DoS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útoku na IPS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IPS musí umět detekovat a blokovat útoky na základě IP adresy, nebo DNS jména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known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bad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host“ jako je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spyware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phishing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nebo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Botnet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C&amp;C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IPS musí umět detekovat a blokovat útoky proti síťové infrastruktuře firmy, jako jsou přepínače,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routery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, firewall, bezdrátové přepínače a podobně. Dále musí poskytovat i ochranu pro protokoly využívané v IP telefonii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Odkaz na CVE a dokumentaci ke známým bezpečnostním incidentům přímo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hyperlinkovým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odkazem z dané bezpečnostní události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vyhledávání typu signatury v centrální databázi dodavatele podle typu a závažnosti útoku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Funkce pro kontrolu DLP ( např. pomocí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Snort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preprocesorů)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vrstvev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IPS politik s možností volit předdefinované politiky v základní vrstvě orientované na bezpečnost nebo naopak minimalizace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false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-positive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aplikace vrstvy doporučených politik, kterou generuje přímo IPS podle pasivního sledování lokálního prostředí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definice uživatelské vrstvy politik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Předefinování pravidel přes vrstvy IPS politik = platí relevantní pravidla v nejvyšší vrstvě IPS politik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Různé politiky lze sdílet a aplikovat na různé senzory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aktivní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inline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ochrany před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s detekcí známých nebo podezřelých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nezávislé na aktuálních databázích AV dodavatelů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Ochrana před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typu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zero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day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attack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“ které nelze detekovat tradičními antiviry 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Retrospektivní ochrana prostředí – pokud SW kód je později detekován jako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, je na to IPS schopna reagovat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Zobrazení trajektorie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– pohyb, mutace, přenosy v síti mezi stanicemi přímo v GUI centralizované konzole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Možnost ochrany před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až do úrovně koncových stanic s centralizovanou správou bezpečnostních politik,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blacklistů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pro aplikace, řízení spouštění aplikací, přesun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do karantény,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blacklistů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pro síťovou komunikaci, apod.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 xml:space="preserve">Retrospektivní ochrana koncových stanic (chytré telefony), stanice s Windows, Mac OS – pokud je později SW kód rozpoznán v operačním centru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doddavatele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jako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je na koncových stanicích okamžitě přesunut do karantény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Informace o trajektorii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mezi stanicemi, karanténě, síťových komunikacích získávané a centralizované pro jednotlivé koncové stanice 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IPS musí být možné nasadit plně transparentně k existujícímu síťovému prostředí a jeho nasazení nesmí být podmíněno rekonfigurací stávajících aktivních prvků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definovat pravidla chování sítě a komponentů, pro automatickou detekci tzv.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compliance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violation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automatické i manuální klasifikace stanice jako “kritické” se zohledněním v pravidlech, reportech apod.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remediation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“ modulů pomocí nichž lze ovládat další prvky infrastruktury a aplikovat filtry, směrování, apod.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Otevřené rozhraní pro uživatelsky vytvářené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remediation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“ moduly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databází reputací adres v Internetu (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Security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Intelligence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5000" w:type="pct"/>
            <w:gridSpan w:val="2"/>
            <w:shd w:val="clear" w:color="auto" w:fill="D9E2F3" w:themeFill="accent5" w:themeFillTint="33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b/>
                <w:sz w:val="18"/>
                <w:szCs w:val="18"/>
              </w:rPr>
              <w:t xml:space="preserve">Funkce </w:t>
            </w:r>
            <w:proofErr w:type="spellStart"/>
            <w:r w:rsidRPr="00C73791">
              <w:rPr>
                <w:rFonts w:ascii="Arial" w:hAnsi="Arial" w:cs="Arial"/>
                <w:b/>
                <w:sz w:val="18"/>
                <w:szCs w:val="18"/>
              </w:rPr>
              <w:t>Next</w:t>
            </w:r>
            <w:proofErr w:type="spellEnd"/>
            <w:r w:rsidRPr="00C73791">
              <w:rPr>
                <w:rFonts w:ascii="Arial" w:hAnsi="Arial" w:cs="Arial"/>
                <w:b/>
                <w:sz w:val="18"/>
                <w:szCs w:val="18"/>
              </w:rPr>
              <w:t>-Gen FW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definovat různé přístupové politiky pro různé typy provozu, např. podle domén, VLAN, konkrétních FW, apod.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pasivního monitorování (TAP režim)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802.1Q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tagovaných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rámců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Podporovaných aplikací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Min. 3000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Kategorie aplikací (nebezpečné, důležité, apod.)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URL kategorií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Min. 80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Katagorizovaných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světových URL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Min. 280 milionů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Řízení přístupu k WWW - Web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Usage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Control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(WCU)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Filtrace podle typů aplikací webových i ne-webových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Filtrace podle reputace serverů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SSL inspekce (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dekrypce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enkrypce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Security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Inteligence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database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– známé uzly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botnet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sítí C&amp;C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Security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Inteligence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database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– známé adresy anonymních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proxy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, otevřených mail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>, apod.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Security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Inteligence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database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– známé nebezpečné URL adresy a jmenné domény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Možnost integrovat vlastní reputační databáze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Podpora komunitních, otevřených standardů popisu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apliací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OpenAppID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Filtry mohou zohlednit roli a identitu uživatele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rozhraní pro sběr informací o síťové komunikaci z prvků infrastruktury – přepínače, směrovače (např.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netflow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Využití informací z prvků infrastruktury (např.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netflow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) pro monitorování a </w:t>
            </w: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>detekci chování sítě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>Řešení musí být schopné pasivního sběru informací o síťových zařízení a zobrazení: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Typ zařízení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Operační systém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Dodavatel OS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Použité síť. protokoly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Použité síť. služby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Otevřené porty síť. služeb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Potenciální zranitelnosti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Přehled o síťových spojení má poskytovat minimálně tyto informace: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Čas startu a konce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Akce (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allow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deny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,..)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Důvod případného blokování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Zdroj. a cíl. adresa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Vstupní a výstupní zóna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Vstupní a výstupní rozhraní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Zdroj. a cíl. port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Aplikační protokol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IPS událost, pokud vznikne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Riziková úroveň IPS události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Použitá síťová aplikace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Rizikovost aplikace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„Business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impact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“ aplikace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Množství přenesených dat</w:t>
            </w:r>
          </w:p>
        </w:tc>
      </w:tr>
      <w:tr w:rsidR="002040CE" w:rsidRPr="000D28A4" w:rsidTr="00B17BE3">
        <w:tc>
          <w:tcPr>
            <w:tcW w:w="5000" w:type="pct"/>
            <w:gridSpan w:val="2"/>
            <w:shd w:val="clear" w:color="auto" w:fill="D9E2F3" w:themeFill="accent5" w:themeFillTint="33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3791">
              <w:rPr>
                <w:rFonts w:ascii="Arial" w:hAnsi="Arial" w:cs="Arial"/>
                <w:b/>
                <w:sz w:val="18"/>
                <w:szCs w:val="18"/>
              </w:rPr>
              <w:t>Správa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Vzdálené správa přes grafické rozhraní bez nutnosti instalace zvláštního SW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Přístup ke GUI http/https protokolem 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Možnost vzdáleného přístupem protokolem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ssh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přímo do FW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rPr>
          <w:trHeight w:val="241"/>
        </w:trPr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přístupu k textovým logům (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syslog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) přímo ve FW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rPr>
          <w:trHeight w:val="241"/>
        </w:trPr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lokální správy v případě nasazení jednoho FW (omezené možnosti nastavení)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centrální správy při nasazení více firewallů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Při centrální správě: možnost sdílených bezpečnostních politik 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Při použití clusteru se spravuje pouze jeden logický prvek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Distribuce a správa software firewallu, bezpečnostních update (IPS signatury, databáze zranitelností,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Security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Intelligence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databáze,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geolokační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databáze, apod.), konfigurací, licencí, atd. z grafického rozhraní managementu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Zobrazení logů a událostí v grafickém rozhraní správy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Možnost zaslání informace o TCP nebo UDP toku procházejícím firewallem (start a konec spojení, identifikovaný uživatel, přenesený objem dat, typ služby, </w:t>
            </w: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>délka trvání spojení) na TACACS nebo RADIUS server.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 xml:space="preserve">Nástroje pro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troubleshooting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, testování průchodu paketu firewallem, zachytávání provozu pro pozdější vyhodnocování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Funkce IPS a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Next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-Gen FW vyžadující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dlohodobější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ukládání dat, korelace, reporty, apod. musí být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spravovatelné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z centrálního monitorovacího a konfiguračního sytému (centrální dohledové konzole)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Centrální dohledová konzole musí být schopna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dohledovat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a spravovat více IPS senzorů a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Next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-Gen FW funkcí pro možnost korelace, sdílení politik, centrální sledování zdraví boxů, apod.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Centrální dohledová konzole musí být schopna poskytovat aktualizaci a distribuci filtrů/signatur automaticky, manuálně a podle časového harmonogramu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Trendy, historické přehledy a statistiky z pohledu aplikací, stanic, komunikace, bezpečnostních incidentů jsou graficky a tabulkově zobrazeny v GUI dohledové konzole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Přehledy a statistiky na dohledové konzoli lze efektivně filtrovat podle času, typů incidentů, aplikací, koncových stanic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Centrální dohledová konzole musí být schopna vytvářet reporty manuálně a podle časového harmonogramu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Pro reporty lze definovat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template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definující formát a obsah reportu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Pro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template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reportů lze definovat proměnné, které se promítnou v aktuálním reportu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V grafickém rozhraní dohledové konzole lze definovat uživatelské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dashboardy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typu top-N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Dashboardy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použité v GUI dohledové konzole lze rovnou zahrnout i do reportů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Centrální dohledová konzole musí být schopna exportovat reporty do formátů, jako jsou PDF, HTML, CSV, apod.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Centrální dohledová konzole musí být schopna integrace s Microsoft AD pro vytváření bezpečnostních politik podle uživatele a skupiny uživatelů.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korelace událostí na centralizované dohledové konzoli s definicí odpovídajících akcí, např. zaslání korelované události na SIEM, generování mailu, lokální události, apod.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posílání událostí formou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syslog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, email, SNMP na externí platformy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Event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Streamer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API (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eStreamer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) pro sdílení informací se externími systémy. Minimálně pro tyto SIEM: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ArcSight</w:t>
            </w:r>
            <w:proofErr w:type="spellEnd"/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BMC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Remedy</w:t>
            </w:r>
            <w:proofErr w:type="spellEnd"/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Trustwave</w:t>
            </w:r>
            <w:proofErr w:type="spellEnd"/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NetForensics</w:t>
            </w:r>
            <w:proofErr w:type="spellEnd"/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Novell Sentinel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Hawk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Network Defense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Q1Labs-QRadar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Log Rhythm SIEM 2.0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LogLogic</w:t>
            </w:r>
            <w:proofErr w:type="spellEnd"/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Splunk</w:t>
            </w:r>
            <w:proofErr w:type="spellEnd"/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 xml:space="preserve">Pro zprávy odesílané emailem je podpora také autentizovaného SMTP pro komunikaci s mail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JDBC API pro přístup z externích systémů k databázím centralizovaného managementu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řízeného přístupu podle rolí administrátorů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Definice dostupných funkcí v GUI centralizované dohledové konzole podle role administrátora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založit pro daný incident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ticket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“ přímo v prostředí GUI managementu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Workflow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pro předávání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ticketů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“ mezi administrátory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Konkrétní bezpečnostní incident až na úrovni paketu lze přiložit k danému „tiketu“ pro další analýzu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Možnost definice politik pro sledování odpovídajících parametrů „zdraví“ na senzorech a centralizované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konzoli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zařížení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CPU, obsazení paměti, komunikace s 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cloudovými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službami, apod.)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Zákaznicky definovatelné limity a akce spojené s jejich překročením při vyhodnocení sledovaných parametrů „zdraví“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Různé politiky pro sledování „zdraví“ lze aplikovat na různé senzory nebo centralizovanou konzoli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</w:tbl>
    <w:p w:rsidR="002040CE" w:rsidRPr="000D28A4" w:rsidRDefault="002040CE" w:rsidP="00044625">
      <w:pPr>
        <w:rPr>
          <w:rFonts w:ascii="Arial" w:hAnsi="Arial" w:cs="Arial"/>
        </w:rPr>
      </w:pPr>
    </w:p>
    <w:p w:rsidR="005A118C" w:rsidRPr="00C73791" w:rsidRDefault="005A118C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LAN </w:t>
      </w:r>
      <w:r w:rsidR="00F554CF">
        <w:rPr>
          <w:rFonts w:ascii="Arial" w:hAnsi="Arial" w:cs="Arial"/>
          <w:b/>
          <w:bCs/>
          <w:color w:val="000000"/>
          <w:sz w:val="24"/>
          <w:szCs w:val="24"/>
        </w:rPr>
        <w:t xml:space="preserve">L2 </w:t>
      </w:r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přepínač 24 portů </w:t>
      </w:r>
      <w:proofErr w:type="spellStart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>PoE</w:t>
      </w:r>
      <w:proofErr w:type="spellEnd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+ </w:t>
      </w:r>
    </w:p>
    <w:p w:rsidR="005A118C" w:rsidRPr="000D28A4" w:rsidRDefault="005A118C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</w:rPr>
      </w:pPr>
    </w:p>
    <w:p w:rsidR="005A118C" w:rsidRPr="00C73791" w:rsidRDefault="005A118C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  <w:r w:rsidRPr="00C73791">
        <w:rPr>
          <w:rFonts w:ascii="Arial" w:hAnsi="Arial" w:cs="Arial"/>
          <w:color w:val="000000"/>
          <w:sz w:val="20"/>
          <w:szCs w:val="20"/>
        </w:rPr>
        <w:t xml:space="preserve">Síťový přepínač je zařízení, které umožňuje připojit koncové LAN klienty, bezdrátové přístupové body a ostatní zařízení v systému. Volitelná optická rozhraní slouží k agregaci dalších přepínačů školy. </w:t>
      </w:r>
    </w:p>
    <w:p w:rsidR="005A118C" w:rsidRPr="00C73791" w:rsidRDefault="005A118C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</w:p>
    <w:p w:rsidR="005A118C" w:rsidRPr="00C73791" w:rsidRDefault="005A118C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  <w:r w:rsidRPr="00C73791">
        <w:rPr>
          <w:rFonts w:ascii="Arial" w:hAnsi="Arial" w:cs="Arial"/>
          <w:color w:val="000000"/>
          <w:sz w:val="20"/>
          <w:szCs w:val="20"/>
        </w:rPr>
        <w:t xml:space="preserve">LAN přepínač 24 portů </w:t>
      </w:r>
      <w:proofErr w:type="spellStart"/>
      <w:r w:rsidRPr="00C73791">
        <w:rPr>
          <w:rFonts w:ascii="Arial" w:hAnsi="Arial" w:cs="Arial"/>
          <w:color w:val="000000"/>
          <w:sz w:val="20"/>
          <w:szCs w:val="20"/>
        </w:rPr>
        <w:t>PoE</w:t>
      </w:r>
      <w:proofErr w:type="spellEnd"/>
      <w:r w:rsidRPr="00C73791">
        <w:rPr>
          <w:rFonts w:ascii="Arial" w:hAnsi="Arial" w:cs="Arial"/>
          <w:color w:val="000000"/>
          <w:sz w:val="20"/>
          <w:szCs w:val="20"/>
        </w:rPr>
        <w:t xml:space="preserve">+ je inteligentní přepínač s 24x 10/100/1000Base-T porty s podporou </w:t>
      </w:r>
      <w:proofErr w:type="spellStart"/>
      <w:r w:rsidRPr="00C73791">
        <w:rPr>
          <w:rFonts w:ascii="Arial" w:hAnsi="Arial" w:cs="Arial"/>
          <w:color w:val="000000"/>
          <w:sz w:val="20"/>
          <w:szCs w:val="20"/>
        </w:rPr>
        <w:t>PoE</w:t>
      </w:r>
      <w:proofErr w:type="spellEnd"/>
      <w:r w:rsidRPr="00C73791">
        <w:rPr>
          <w:rFonts w:ascii="Arial" w:hAnsi="Arial" w:cs="Arial"/>
          <w:color w:val="000000"/>
          <w:sz w:val="20"/>
          <w:szCs w:val="20"/>
        </w:rPr>
        <w:t>/</w:t>
      </w:r>
      <w:proofErr w:type="spellStart"/>
      <w:r w:rsidRPr="00C73791">
        <w:rPr>
          <w:rFonts w:ascii="Arial" w:hAnsi="Arial" w:cs="Arial"/>
          <w:color w:val="000000"/>
          <w:sz w:val="20"/>
          <w:szCs w:val="20"/>
        </w:rPr>
        <w:t>PoE</w:t>
      </w:r>
      <w:proofErr w:type="spellEnd"/>
      <w:r w:rsidRPr="00C73791">
        <w:rPr>
          <w:rFonts w:ascii="Arial" w:hAnsi="Arial" w:cs="Arial"/>
          <w:color w:val="000000"/>
          <w:sz w:val="20"/>
          <w:szCs w:val="20"/>
        </w:rPr>
        <w:t>+ a 4x 1</w:t>
      </w:r>
      <w:r w:rsidR="006C7116">
        <w:rPr>
          <w:rFonts w:ascii="Arial" w:hAnsi="Arial" w:cs="Arial"/>
          <w:color w:val="000000"/>
          <w:sz w:val="20"/>
          <w:szCs w:val="20"/>
        </w:rPr>
        <w:t>/10</w:t>
      </w:r>
      <w:r w:rsidRPr="00C73791">
        <w:rPr>
          <w:rFonts w:ascii="Arial" w:hAnsi="Arial" w:cs="Arial"/>
          <w:color w:val="000000"/>
          <w:sz w:val="20"/>
          <w:szCs w:val="20"/>
        </w:rPr>
        <w:t>GE SPF porty</w:t>
      </w:r>
      <w:r w:rsidR="006C7116">
        <w:rPr>
          <w:rFonts w:ascii="Arial" w:hAnsi="Arial" w:cs="Arial"/>
          <w:color w:val="000000"/>
          <w:sz w:val="20"/>
          <w:szCs w:val="20"/>
        </w:rPr>
        <w:t>.</w:t>
      </w:r>
    </w:p>
    <w:p w:rsidR="005A118C" w:rsidRPr="000D28A4" w:rsidRDefault="005A118C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</w:rPr>
      </w:pP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926"/>
      </w:tblGrid>
      <w:tr w:rsidR="005A118C" w:rsidRPr="000D28A4" w:rsidTr="008A3A55">
        <w:trPr>
          <w:trHeight w:val="140"/>
        </w:trPr>
        <w:tc>
          <w:tcPr>
            <w:tcW w:w="9601" w:type="dxa"/>
            <w:gridSpan w:val="2"/>
          </w:tcPr>
          <w:p w:rsidR="005A118C" w:rsidRPr="00C73791" w:rsidRDefault="005A118C" w:rsidP="005A118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LAN </w:t>
            </w:r>
            <w:r w:rsidR="00F554C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L2 </w:t>
            </w: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přepínač 24 portů </w:t>
            </w:r>
            <w:proofErr w:type="spellStart"/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PoE</w:t>
            </w:r>
            <w:proofErr w:type="spellEnd"/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+ (povinné parametry)</w:t>
            </w:r>
            <w:r w:rsidRPr="00C7379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5A118C" w:rsidRPr="000D28A4" w:rsidTr="008A3A55">
        <w:trPr>
          <w:trHeight w:val="110"/>
        </w:trPr>
        <w:tc>
          <w:tcPr>
            <w:tcW w:w="675" w:type="dxa"/>
          </w:tcPr>
          <w:p w:rsidR="005A118C" w:rsidRPr="00C73791" w:rsidRDefault="005A118C" w:rsidP="005A118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926" w:type="dxa"/>
          </w:tcPr>
          <w:p w:rsidR="005A118C" w:rsidRPr="00C73791" w:rsidRDefault="005A118C" w:rsidP="005A118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</w:tbl>
    <w:tbl>
      <w:tblPr>
        <w:tblStyle w:val="Mkatabulky"/>
        <w:tblW w:w="9639" w:type="dxa"/>
        <w:tblInd w:w="-147" w:type="dxa"/>
        <w:tblLook w:val="04A0"/>
      </w:tblPr>
      <w:tblGrid>
        <w:gridCol w:w="851"/>
        <w:gridCol w:w="8788"/>
      </w:tblGrid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možné nainstalovat stojanu 19 ".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mít minimálně 24x RJ-45 10/100/1000Base-T rozhraní.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mít minimálně 4x 1/10 GE SFP/SFP+ rozhraní pro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uplink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downlink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stohování více zařízení stejného typu pomocí dedikovaných fyzických portů s propustností minimálně 80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Gb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/s.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RJ-45 rozhraní na zařízení musí podporovat funkci auto-MDIX.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PoE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(IEEE 802.3af-2003) na všech RJ45 rozhraní.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PoE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+ (IEEE 802.3at-2009) na alespoň polovině RJ45 rozhraní.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jumbo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frame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9600 bajtů.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L2 protokoly: 802.1D, 802.1w, 802.1Q, 802.3ad.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minimálně 16000 MAC adres.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minimálně 4095 virtuálních sítí LAN (802.1Q).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L3 funkce: statické směrování, DHCP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relay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802.1x na všech rozhraních.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autentizaci pomocí MAC adres prostřednictvím protokolu RADIUS.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Propustnost zařízení musí být nejméně 128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Gb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/s.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principy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QoS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dle 802.1p a DSCP a umožnit klasifikaci paketů dle zdrojových a cílových TCP/UDP portů (dle 4. vrstvy ISO/OSI).  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zachytávání klientského provozu per port s možností odeslání do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ethernetového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analyzátoru (např.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Wireshark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) pro vzdálené řešení problémů připojených klientů.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funkci testování připojených UTP/STP kabelů – zjištění stavu jednotlivých párů a celkové délky kabelu.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funkci rozpoznávání klientských aplikací (dle 7. vrstvy ISO/OSI) a identifikaci operačních systémů a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hostname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klientských zařízení.  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filtrování procházejících uživatelských dat dle zdrojových a cílových IP adres a UDP/TCP portů. 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schopné odesílat zprávy na vzdálený SYSLOG server.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zahrnovat všechny licence pro zajištění požadované funkcionality na období minimálně 60 měsíců.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Součástí dodávky musí být platná podpora od výrobce po dobu minimálně 60 měsíců a to včetně výměny vadného hardware, všech aktualizací softwaru a firmwaru, bezpečnostních aktualizací a přístupu k technické podpoře výrobce. </w:t>
            </w:r>
          </w:p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v době prodeje výrobcem plně podporováno a nesmí být pro něj vyhlášeno ukončení prodeje.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8A3A5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plnou správu a monitorování prostřednictvím Centrálního systému řízení a monitorování sítě.</w:t>
            </w:r>
          </w:p>
        </w:tc>
      </w:tr>
    </w:tbl>
    <w:p w:rsidR="007B23CC" w:rsidRPr="000D28A4" w:rsidRDefault="007B23CC" w:rsidP="00044625">
      <w:pPr>
        <w:rPr>
          <w:rFonts w:ascii="Arial" w:hAnsi="Arial" w:cs="Arial"/>
        </w:rPr>
      </w:pPr>
    </w:p>
    <w:p w:rsidR="00BB556B" w:rsidRPr="00C73791" w:rsidRDefault="00BB556B" w:rsidP="00BB556B">
      <w:pPr>
        <w:ind w:firstLine="0"/>
        <w:rPr>
          <w:rFonts w:ascii="Arial" w:hAnsi="Arial" w:cs="Arial"/>
          <w:b/>
          <w:bCs/>
          <w:color w:val="000000"/>
          <w:sz w:val="24"/>
          <w:szCs w:val="24"/>
        </w:rPr>
      </w:pPr>
      <w:r w:rsidRPr="00C73791">
        <w:rPr>
          <w:rFonts w:ascii="Arial" w:hAnsi="Arial" w:cs="Arial"/>
          <w:b/>
          <w:bCs/>
          <w:color w:val="000000"/>
          <w:sz w:val="24"/>
          <w:szCs w:val="24"/>
        </w:rPr>
        <w:t>LAN L3 přepínač 24 portů</w:t>
      </w:r>
    </w:p>
    <w:p w:rsidR="00BB556B" w:rsidRPr="00C73791" w:rsidRDefault="00BB556B" w:rsidP="00BB556B">
      <w:pPr>
        <w:ind w:firstLine="0"/>
        <w:rPr>
          <w:rFonts w:ascii="Arial" w:hAnsi="Arial" w:cs="Arial"/>
          <w:sz w:val="20"/>
          <w:szCs w:val="20"/>
        </w:rPr>
      </w:pPr>
      <w:r w:rsidRPr="00C73791">
        <w:rPr>
          <w:rFonts w:ascii="Arial" w:hAnsi="Arial" w:cs="Arial"/>
          <w:sz w:val="20"/>
          <w:szCs w:val="20"/>
        </w:rPr>
        <w:t xml:space="preserve">LAN </w:t>
      </w:r>
      <w:r w:rsidR="002514AC" w:rsidRPr="00C73791">
        <w:rPr>
          <w:rFonts w:ascii="Arial" w:hAnsi="Arial" w:cs="Arial"/>
          <w:sz w:val="20"/>
          <w:szCs w:val="20"/>
        </w:rPr>
        <w:t xml:space="preserve">L3 </w:t>
      </w:r>
      <w:r w:rsidRPr="00C73791">
        <w:rPr>
          <w:rFonts w:ascii="Arial" w:hAnsi="Arial" w:cs="Arial"/>
          <w:sz w:val="20"/>
          <w:szCs w:val="20"/>
        </w:rPr>
        <w:t xml:space="preserve">přepínač </w:t>
      </w:r>
      <w:r w:rsidR="002514AC" w:rsidRPr="00C73791">
        <w:rPr>
          <w:rFonts w:ascii="Arial" w:hAnsi="Arial" w:cs="Arial"/>
          <w:sz w:val="20"/>
          <w:szCs w:val="20"/>
        </w:rPr>
        <w:t xml:space="preserve">24 portů </w:t>
      </w:r>
      <w:r w:rsidRPr="00C73791">
        <w:rPr>
          <w:rFonts w:ascii="Arial" w:hAnsi="Arial" w:cs="Arial"/>
          <w:sz w:val="20"/>
          <w:szCs w:val="20"/>
        </w:rPr>
        <w:t>je inteligentní přepínač s 24x 10/100/1000Base-T porty a 4x 10G SPF+ porty</w:t>
      </w:r>
      <w:r w:rsidR="00BC4A4F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8141"/>
      </w:tblGrid>
      <w:tr w:rsidR="00FC6E55" w:rsidRPr="000D28A4" w:rsidTr="00FC6E55">
        <w:trPr>
          <w:trHeight w:val="140"/>
        </w:trPr>
        <w:tc>
          <w:tcPr>
            <w:tcW w:w="8953" w:type="dxa"/>
            <w:gridSpan w:val="2"/>
          </w:tcPr>
          <w:p w:rsidR="00FC6E55" w:rsidRPr="00C73791" w:rsidRDefault="00B35BE8" w:rsidP="00B35BE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LAN přepínač </w:t>
            </w:r>
            <w:r w:rsidR="00FC6E55"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(povinné parametry)</w:t>
            </w:r>
          </w:p>
        </w:tc>
      </w:tr>
      <w:tr w:rsidR="00FC6E55" w:rsidRPr="000D28A4" w:rsidTr="00DE7D92">
        <w:trPr>
          <w:trHeight w:val="110"/>
        </w:trPr>
        <w:tc>
          <w:tcPr>
            <w:tcW w:w="812" w:type="dxa"/>
          </w:tcPr>
          <w:p w:rsidR="00FC6E55" w:rsidRPr="00C73791" w:rsidRDefault="00FC6E55" w:rsidP="00FC6E5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141" w:type="dxa"/>
          </w:tcPr>
          <w:p w:rsidR="00FC6E55" w:rsidRPr="00C73791" w:rsidRDefault="00FC6E55" w:rsidP="00FC6E5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být možné nainstalovat stojanu 19 ".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možnost fyzického stohování s propustností minimálně 80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/s.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mít minimálně 24x RJ-45 10/100/1000Base-T rozhraní.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mít minimálně 4x 10G SFP+ rozhraní pro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uplink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downlink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RJ-45 rozhraní na zařízení musí podporovat funkci auto-MDIX.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jumbo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frame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9600 bajtů.</w:t>
            </w:r>
          </w:p>
        </w:tc>
      </w:tr>
      <w:tr w:rsidR="00DE7D92" w:rsidRPr="000D28A4" w:rsidTr="00DE7D92">
        <w:trPr>
          <w:trHeight w:val="245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L2 protokoly: 802.1D, 802.1w, 802.1Q, 802.3ad.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L3 funkce a protokoly: statické směrování, dynamické směrování pomocí OSPFv2, DHCP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relay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/server a VRRP.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minimálně 16000 MAC adres.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minimálně 4095 virtuálních sítí LAN (802.1Q).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802.1x na všech rozhraních.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autentizaci pomocí MAC adres prostřednictvím protokolu RADIUS.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Propustnost zařízení musí být nejméně 128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/s.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principy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dle 802.1p a DSCP a umožnit klasifikaci paketů dle zdrojových a cílových TCP/UDP portů (dle 4. vrstvy ISO/OSI).  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zachytávání klientského provozu per port s možností odeslání do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ethernetového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analyzátoru (např.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Wireshark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) pro vzdálené řešení problémů připojených klientů.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funkci testování připojených UTP/STP kabelů – zjištění stavu jednotlivých párů a celkové délky kabelu.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funkci rozpoznávání klientských aplikací (dle 7. vrstvy ISO/OSI) a identifikaci operačních systémů a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hostname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klientských zařízení.  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filtrování procházejících uživatelských dat dle zdrojových a cílových IP adres a UDP/TCP portů. 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být schopné odesílat zprávy na vzdálený SYSLOG server.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zahrnovat všechny licence pro zajištění požadované funkcionality na období minimálně 60 měsíců.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Součástí dodávky musí být platná podpora od výrobce po dobu minimálně 60 měsíců a to včetně výměny vadného hardware, všech aktualizací softwaru a firmwaru, bezpečnostních aktualizací a přístupu k technické podpoře výrobce. </w:t>
            </w:r>
          </w:p>
          <w:p w:rsidR="00DE7D92" w:rsidRPr="00DE7D92" w:rsidRDefault="00DE7D92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být v době prodeje výrobcem plně podporováno a nesmí být pro něj vyhlášeno ukončení prodeje.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plnou správu a monitorování prostřednictvím Centrálního </w:t>
            </w:r>
            <w:r w:rsidRPr="00DE7D92">
              <w:rPr>
                <w:rFonts w:ascii="Arial" w:hAnsi="Arial" w:cs="Arial"/>
                <w:sz w:val="20"/>
                <w:szCs w:val="20"/>
              </w:rPr>
              <w:lastRenderedPageBreak/>
              <w:t>systému řízení a monitorování sítě.</w:t>
            </w:r>
          </w:p>
        </w:tc>
      </w:tr>
    </w:tbl>
    <w:p w:rsidR="00C23C86" w:rsidRPr="000D28A4" w:rsidRDefault="00C23C86" w:rsidP="00044625">
      <w:pPr>
        <w:rPr>
          <w:rFonts w:ascii="Arial" w:hAnsi="Arial" w:cs="Arial"/>
        </w:rPr>
      </w:pPr>
    </w:p>
    <w:p w:rsidR="00C23C86" w:rsidRPr="00C73791" w:rsidRDefault="00C23C86" w:rsidP="00C23C8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Bezdrátový přístupový bod </w:t>
      </w:r>
    </w:p>
    <w:p w:rsidR="00C23C86" w:rsidRPr="00C73791" w:rsidRDefault="00C23C86" w:rsidP="009F1BCB">
      <w:pPr>
        <w:ind w:firstLine="0"/>
        <w:rPr>
          <w:rFonts w:ascii="Arial" w:hAnsi="Arial" w:cs="Arial"/>
          <w:sz w:val="20"/>
          <w:szCs w:val="20"/>
        </w:rPr>
      </w:pPr>
      <w:r w:rsidRPr="00C73791">
        <w:rPr>
          <w:rFonts w:ascii="Arial" w:hAnsi="Arial" w:cs="Arial"/>
          <w:sz w:val="20"/>
          <w:szCs w:val="20"/>
        </w:rPr>
        <w:t>Bezdrátový přístupový bod je zařízení, které umožňuje klientům připojení do bezdrátové sítě.</w:t>
      </w:r>
    </w:p>
    <w:tbl>
      <w:tblPr>
        <w:tblW w:w="92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8463"/>
      </w:tblGrid>
      <w:tr w:rsidR="00764BBD" w:rsidRPr="000D28A4" w:rsidTr="00764BBD">
        <w:trPr>
          <w:trHeight w:val="140"/>
        </w:trPr>
        <w:tc>
          <w:tcPr>
            <w:tcW w:w="9275" w:type="dxa"/>
            <w:gridSpan w:val="2"/>
          </w:tcPr>
          <w:p w:rsidR="00764BBD" w:rsidRPr="00C73791" w:rsidRDefault="00764BBD" w:rsidP="00764BB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Bezdrátový přístupový bod (povinné parametry)</w:t>
            </w:r>
            <w:r w:rsidRPr="00C7379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764BBD" w:rsidRPr="00C73791" w:rsidTr="0013681C">
        <w:trPr>
          <w:trHeight w:val="110"/>
        </w:trPr>
        <w:tc>
          <w:tcPr>
            <w:tcW w:w="812" w:type="dxa"/>
          </w:tcPr>
          <w:p w:rsidR="00764BBD" w:rsidRPr="00C73791" w:rsidRDefault="00764BBD" w:rsidP="00764BB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463" w:type="dxa"/>
          </w:tcPr>
          <w:p w:rsidR="00764BBD" w:rsidRPr="00C73791" w:rsidRDefault="00764BBD" w:rsidP="00764BB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  <w:tr w:rsidR="0013681C" w:rsidRPr="00C73791" w:rsidTr="0013681C">
        <w:trPr>
          <w:trHeight w:val="243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následující Wi-Fi standardy: 802.11b, 802.11g, 802.11a, 802.11n, 802.11ac Wave2.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schopno pracovat současně v pásmu 2,4 GHz a 5 GHz.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v případě standardu 802.11ac podporovat šířku kanálu až 80MHz.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centrálně řízené automatické nastavení výběru kanálu a vysílacích výkonů a to včetně dynamické reakce na změnu prostředí.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2x2:2 MU-MIMO a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beamforming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napájení dle standardu 802.3af. 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dodáno s úchytem na stěnu a/nebo strop.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uzamykatelné proti krádeži.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mít alespoň jedeno 100/1000Base-T rozhraní.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konfiguraci minimálně 8 SSID na každém z 802.11 rádií.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následující bezpečnostní standardy: WEP, WPA2-PSK, WPA2-Enterprise s 802.1X autentizací.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šifrování AES.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ověřování PEAP (MSCHAPv2)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standardy 802.11r, 802.11k a 802.11v pro rychlý roaming klientů a rozložení zátěže mezi jednotlivými AP infrastruktury.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VLAN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tagging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(802.1Q) na jeho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ethernetovém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rozhraní.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podporuje principy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dle WMM, 802.1p a DSCP.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funkci rozpoznávání tříd klientských aplikací (dle 7. vrstvy ISO/OSI) a identifikaci operačních systémů a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hostname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klientských zařízení.  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schopné omezit šířku pásma pro každé jednotlivé SSID, pro každého z klientů a také dle rozpoznaných tříd aplikací (dle 7. vrstvy ISO/OSI).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umožnit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klasifikaci paketů dle rozpoznaných tříd aplikací (dle 7. vrstvy ISO/OSI) pomocí DSCP a 802.1p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tagu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BLE (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Low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Energy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) dle specifikace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4.0.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umožňovat spektrální analýzu pro detekci zdrojů rušení (non-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interference) v pásmu 2,4 a 5GHz s možností zobrazení diagramů v reálném čase. Funkce spektrální analýzy nesmí omezit základní funkci AP – poskytování datové konektivity klientským zařízením.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filtrování procházejících uživatelských dat dle cílových IP adres a/nebo UDP/TCP portů.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zakázat komunikaci vybraných klientů a to až dle rozpoznaných tříd aplikací (dle 7. vrstvy ISO/OSI) a v případě http i dle DNS jména cílového serveru.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mít integrovánu funkci detekce a zastavení útoku na bezdrátovou infrastrukturu (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wIDS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wIPS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). Tato funkce musí být dostupná v reálném čase na všech kanálech (i neobsluhovaných) a nesmí omezit základní funkci AP – poskytování datové konektivity klientským zařízením.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zachytávání klientského provozu s možností odeslání do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ethernetového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analyzátoru (např.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Wireshark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) pro vzdálené řešení problémů připojených klientů.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L3 roaming klientských zařízení mezi různými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subnety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školy.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tunelovat SSID pro návštěvy přímo na bezpečnostní bránu v DMZ školy.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umožnit izolaci jednotlivých uživatelských zařízení tak, aby tato zařízení nemohla komunikovat mezi sebou (v rámci celého SSID školy). 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být v případě nedostupnosti drátové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ethernet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konektivity schopné jako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uplink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81C">
              <w:rPr>
                <w:rFonts w:ascii="Arial" w:hAnsi="Arial" w:cs="Arial"/>
                <w:sz w:val="20"/>
                <w:szCs w:val="20"/>
              </w:rPr>
              <w:lastRenderedPageBreak/>
              <w:t xml:space="preserve">dynamicky využít jedno ze svých rádií –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mesh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link přes některé z okolních AP.  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spolu s Centrálním systémem řízení a monitorování sítě lokalizaci klientských zařízení v mapě jednotlivých podlaží na základě triangulace dle síly signálu.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schopné odesílat zprávy na vzdálený SYSLOG server.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zahrnovat všechny licence pro zajištění požadované funkcionality na období minimálně 60 měsíců.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Součástí dodávky musí být platná podpora od výrobce po dobu minimálně 60 měsíců a to včetně výměny vadného hardware, všech aktualizací softwaru a firmwaru, bezpečnostních aktualizací a přístupu k technické podpoře výrobce. </w:t>
            </w:r>
          </w:p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v době prodeje výrobcem plně podporováno a nesmí být pro něj vyhlášeno ukončení prodeje.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plnou správu a monitorování prostřednictvím Centrálního systému řízení a monitorování sítě.</w:t>
            </w:r>
          </w:p>
        </w:tc>
      </w:tr>
    </w:tbl>
    <w:p w:rsidR="00C23C86" w:rsidRPr="00C73791" w:rsidRDefault="00C23C86" w:rsidP="00044625">
      <w:pPr>
        <w:rPr>
          <w:rFonts w:ascii="Arial" w:hAnsi="Arial" w:cs="Arial"/>
          <w:sz w:val="20"/>
          <w:szCs w:val="20"/>
        </w:rPr>
      </w:pPr>
    </w:p>
    <w:p w:rsidR="000B4447" w:rsidRPr="00C73791" w:rsidRDefault="000B4447" w:rsidP="000B4447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>Netflow</w:t>
      </w:r>
      <w:proofErr w:type="spellEnd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>analyzer</w:t>
      </w:r>
      <w:proofErr w:type="spellEnd"/>
    </w:p>
    <w:p w:rsidR="000B4447" w:rsidRPr="00C73791" w:rsidRDefault="007D1503" w:rsidP="000B4447">
      <w:pPr>
        <w:ind w:firstLine="0"/>
        <w:rPr>
          <w:rFonts w:ascii="Arial" w:hAnsi="Arial" w:cs="Arial"/>
          <w:sz w:val="20"/>
          <w:szCs w:val="20"/>
        </w:rPr>
      </w:pPr>
      <w:r w:rsidRPr="00C73791">
        <w:rPr>
          <w:rFonts w:ascii="Arial" w:hAnsi="Arial" w:cs="Arial"/>
          <w:sz w:val="20"/>
          <w:szCs w:val="20"/>
        </w:rPr>
        <w:t>Monitorování IP (IPv4 a IPv6) datových toků formou exportu provozních informací o přenesených datech v členění minimálně zdrojová/cílová IP adresa, zdrojový/cílový TCP/UDP port (či ICMP typ)  - RFC3954 nebo ekvivalent – systém pro monitorování a sběr provozně-lokačních údajů na úrovni rozhraní WAN i LAN a to bez negativních vlivů na zátěž a propustnost zařízeni s kapacitou pro uchování dat po dobu minimálně 2 měsíců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7"/>
        <w:gridCol w:w="5091"/>
      </w:tblGrid>
      <w:tr w:rsidR="00C0265D" w:rsidRPr="000D28A4" w:rsidTr="00C73791">
        <w:tc>
          <w:tcPr>
            <w:tcW w:w="8818" w:type="dxa"/>
            <w:gridSpan w:val="2"/>
            <w:shd w:val="clear" w:color="auto" w:fill="auto"/>
            <w:vAlign w:val="center"/>
          </w:tcPr>
          <w:p w:rsidR="00C0265D" w:rsidRPr="000D28A4" w:rsidRDefault="00C0265D" w:rsidP="00DA78D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D28A4">
              <w:rPr>
                <w:rFonts w:ascii="Arial" w:hAnsi="Arial" w:cs="Arial"/>
                <w:b/>
                <w:sz w:val="20"/>
                <w:szCs w:val="20"/>
              </w:rPr>
              <w:t>Vlastnosti zařízení</w:t>
            </w:r>
          </w:p>
        </w:tc>
      </w:tr>
      <w:tr w:rsidR="00C0265D" w:rsidRPr="000D28A4" w:rsidTr="00C73791">
        <w:trPr>
          <w:trHeight w:val="228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mount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zařízení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maximální velikost 1 RU</w:t>
            </w:r>
          </w:p>
        </w:tc>
      </w:tr>
      <w:tr w:rsidR="00C0265D" w:rsidRPr="000D28A4" w:rsidTr="00C73791">
        <w:trPr>
          <w:trHeight w:val="240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Počet monitorovacích portů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min. 4 x 10/100/1000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metalika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- RJ45)</w:t>
            </w:r>
          </w:p>
        </w:tc>
      </w:tr>
      <w:tr w:rsidR="00C0265D" w:rsidRPr="000D28A4" w:rsidTr="00C73791">
        <w:trPr>
          <w:trHeight w:val="228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Management port 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1x 10/100/1000 Mbps metalický</w:t>
            </w:r>
          </w:p>
        </w:tc>
      </w:tr>
      <w:tr w:rsidR="00C0265D" w:rsidRPr="000D28A4" w:rsidTr="00C73791">
        <w:trPr>
          <w:trHeight w:val="228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Minimální výkon na každém monitorovacím portu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1 480 000 paketů za sekundu</w:t>
            </w:r>
          </w:p>
        </w:tc>
      </w:tr>
      <w:tr w:rsidR="00C0265D" w:rsidRPr="000D28A4" w:rsidTr="00C73791">
        <w:trPr>
          <w:trHeight w:val="228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Možnost nastavení rychlosti monitorované linky 10/100/1000Mb/s 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na metalických rozhraních</w:t>
            </w:r>
          </w:p>
        </w:tc>
      </w:tr>
      <w:tr w:rsidR="00C0265D" w:rsidRPr="000D28A4" w:rsidTr="00C73791">
        <w:trPr>
          <w:trHeight w:val="233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Jednoduchá instalace a nastavení zařízení prostřednictvím příkazové </w:t>
            </w:r>
            <w:commentRangeStart w:id="0"/>
            <w:r w:rsidRPr="003F7862">
              <w:rPr>
                <w:rFonts w:ascii="Arial" w:hAnsi="Arial" w:cs="Arial"/>
                <w:sz w:val="20"/>
                <w:szCs w:val="20"/>
              </w:rPr>
              <w:t>řádky</w:t>
            </w:r>
            <w:commentRangeEnd w:id="0"/>
            <w:r w:rsidR="005A3CE6">
              <w:rPr>
                <w:rStyle w:val="Odkaznakoment"/>
              </w:rPr>
              <w:commentReference w:id="0"/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2510E4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C0265D" w:rsidRPr="000D28A4" w:rsidTr="00C73791">
        <w:trPr>
          <w:trHeight w:val="233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Pasivní zapojení bez vlivu na monitorovanou síť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zapojení pomocí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TAPů</w:t>
            </w:r>
            <w:proofErr w:type="spellEnd"/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>Nezávislost na stávající síťové infrastruktuře (optické či metalické datové rozvody) a použitých aktivních prvcích, nesmí docházet k ovlivňování chování sítě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0D28A4" w:rsidRDefault="002510E4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 xml:space="preserve">Přesný nezávislý autonomní zdroj </w:t>
            </w:r>
            <w:proofErr w:type="spellStart"/>
            <w:r w:rsidRPr="000D28A4">
              <w:rPr>
                <w:rFonts w:ascii="Arial" w:hAnsi="Arial" w:cs="Arial"/>
                <w:sz w:val="20"/>
                <w:szCs w:val="20"/>
              </w:rPr>
              <w:t>NetFlow</w:t>
            </w:r>
            <w:proofErr w:type="spellEnd"/>
            <w:r w:rsidRPr="000D28A4">
              <w:rPr>
                <w:rFonts w:ascii="Arial" w:hAnsi="Arial" w:cs="Arial"/>
                <w:sz w:val="20"/>
                <w:szCs w:val="20"/>
              </w:rPr>
              <w:t xml:space="preserve"> statistik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>podpora IPv4, IPv6, VLAN, MPLS, GRE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>Podpora monitorování MAC adres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 xml:space="preserve">Podpora standardizovaných protokolů pro výměnu dat o IP tocích 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28A4">
              <w:rPr>
                <w:rFonts w:ascii="Arial" w:hAnsi="Arial" w:cs="Arial"/>
                <w:sz w:val="20"/>
                <w:szCs w:val="20"/>
              </w:rPr>
              <w:t>NetFlow</w:t>
            </w:r>
            <w:proofErr w:type="spellEnd"/>
            <w:r w:rsidRPr="000D28A4">
              <w:rPr>
                <w:rFonts w:ascii="Arial" w:hAnsi="Arial" w:cs="Arial"/>
                <w:sz w:val="20"/>
                <w:szCs w:val="20"/>
              </w:rPr>
              <w:t xml:space="preserve"> v5, v9 - RFC3954, IPFIX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 xml:space="preserve">Detekce aplikací dle standardu NBAR2, monitorování a analýza HTTP provozu a </w:t>
            </w:r>
            <w:proofErr w:type="spellStart"/>
            <w:r w:rsidRPr="000D28A4">
              <w:rPr>
                <w:rFonts w:ascii="Arial" w:hAnsi="Arial" w:cs="Arial"/>
                <w:sz w:val="20"/>
                <w:szCs w:val="20"/>
              </w:rPr>
              <w:t>VoIP</w:t>
            </w:r>
            <w:proofErr w:type="spellEnd"/>
            <w:r w:rsidRPr="000D28A4">
              <w:rPr>
                <w:rFonts w:ascii="Arial" w:hAnsi="Arial" w:cs="Arial"/>
                <w:sz w:val="20"/>
                <w:szCs w:val="20"/>
              </w:rPr>
              <w:t xml:space="preserve"> statistik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0D28A4" w:rsidRDefault="002510E4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Zabezpečená vzdálená správa, dohled a konfigurace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HTTPS (GUI), SSH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Vestavěný kolektor pro dočasné ukládání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NetFlow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statistik (zajištění redundance)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 xml:space="preserve">obsahuje uživatelsky definovaný </w:t>
            </w:r>
            <w:proofErr w:type="spellStart"/>
            <w:r w:rsidRPr="000D28A4">
              <w:rPr>
                <w:rFonts w:ascii="Arial" w:hAnsi="Arial" w:cs="Arial"/>
                <w:sz w:val="20"/>
                <w:szCs w:val="20"/>
              </w:rPr>
              <w:t>dashboard</w:t>
            </w:r>
            <w:proofErr w:type="spellEnd"/>
            <w:r w:rsidRPr="000D28A4">
              <w:rPr>
                <w:rFonts w:ascii="Arial" w:hAnsi="Arial" w:cs="Arial"/>
                <w:sz w:val="20"/>
                <w:szCs w:val="20"/>
              </w:rPr>
              <w:t>, automatickou tvorbu reportů, detekci aktivních zařízení a detailní analytické možnosti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Úložná kapacita vestavěného kolektoru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min. 500 GB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Možnost doplnit o další moduly 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např. behaviorální analýza, monitoring výkonu webových aplikací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Časová synchronizace zařízení proti centrálnímu zdroji času na síti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2510E4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lastRenderedPageBreak/>
              <w:t xml:space="preserve">Použití DNS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cache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na zařízení pro rychlejší překlad IP adres na doménová jména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2510E4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Správa uživatelů a přístupových práv na zařízení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2510E4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Podpora vzdálené autentizace uživatelů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LDAP (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Active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Directory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Plná zákaznická podpora v českém jazyce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2510E4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</w:tbl>
    <w:p w:rsidR="00C0265D" w:rsidRPr="000D28A4" w:rsidRDefault="00C0265D" w:rsidP="000B4447">
      <w:pPr>
        <w:ind w:firstLine="0"/>
        <w:rPr>
          <w:rFonts w:ascii="Arial" w:hAnsi="Arial" w:cs="Arial"/>
          <w:color w:val="FF0000"/>
        </w:rPr>
      </w:pPr>
    </w:p>
    <w:p w:rsidR="00B24725" w:rsidRPr="00D8399A" w:rsidRDefault="00B24725" w:rsidP="00B24725">
      <w:pPr>
        <w:autoSpaceDE w:val="0"/>
        <w:autoSpaceDN w:val="0"/>
        <w:spacing w:after="0" w:line="240" w:lineRule="auto"/>
        <w:ind w:firstLine="0"/>
        <w:jc w:val="left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D8399A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Server do racku pro DNSSEC a RADIUS</w:t>
      </w:r>
    </w:p>
    <w:p w:rsidR="00B24725" w:rsidRPr="000D28A4" w:rsidRDefault="00B24725" w:rsidP="00B24725">
      <w:pPr>
        <w:spacing w:line="252" w:lineRule="auto"/>
        <w:rPr>
          <w:rFonts w:ascii="Arial" w:eastAsia="Times New Roman" w:hAnsi="Arial" w:cs="Arial"/>
          <w:lang w:eastAsia="cs-CZ"/>
        </w:rPr>
      </w:pPr>
    </w:p>
    <w:p w:rsidR="00B24725" w:rsidRPr="00D8399A" w:rsidRDefault="00B24725" w:rsidP="00B24725">
      <w:p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>Pro zajištění služeb DNSSEC A RADIUS serveru bude instalován HW server, na kterém bude spuštěn OS plně kompatibilní s Microsoft Windows Server a bude začleněn do stávající serverové infrastruktury jako člen domény. Server musí splňovat následující kritéria: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D8399A">
        <w:rPr>
          <w:rFonts w:ascii="Arial" w:eastAsia="Times New Roman" w:hAnsi="Arial" w:cs="Arial"/>
          <w:sz w:val="20"/>
          <w:szCs w:val="20"/>
          <w:lang w:eastAsia="cs-CZ"/>
        </w:rPr>
        <w:t>Jednosocketový</w:t>
      </w:r>
      <w:proofErr w:type="spellEnd"/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server o velikosti 1U včetně ramena pro vedení kabelů umožňujícího vysunutí zapnutého serveru z racku pro servisní účely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>1 procesor (min 4 jádra</w:t>
      </w:r>
      <w:r w:rsidR="00A50BA9" w:rsidRPr="00D8399A">
        <w:rPr>
          <w:rFonts w:ascii="Arial" w:eastAsia="Times New Roman" w:hAnsi="Arial" w:cs="Arial"/>
          <w:sz w:val="20"/>
          <w:szCs w:val="20"/>
          <w:lang w:eastAsia="cs-CZ"/>
        </w:rPr>
        <w:t>, 8 vláken</w:t>
      </w: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), min. 8MB </w:t>
      </w:r>
      <w:proofErr w:type="spellStart"/>
      <w:r w:rsidRPr="00D8399A">
        <w:rPr>
          <w:rFonts w:ascii="Arial" w:eastAsia="Times New Roman" w:hAnsi="Arial" w:cs="Arial"/>
          <w:sz w:val="20"/>
          <w:szCs w:val="20"/>
          <w:lang w:eastAsia="cs-CZ"/>
        </w:rPr>
        <w:t>cache</w:t>
      </w:r>
      <w:proofErr w:type="spellEnd"/>
      <w:r w:rsidR="00A50BA9"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dle </w:t>
      </w:r>
      <w:proofErr w:type="spellStart"/>
      <w:r w:rsidR="00A50BA9" w:rsidRPr="00D8399A">
        <w:rPr>
          <w:rFonts w:ascii="Arial" w:eastAsia="Times New Roman" w:hAnsi="Arial" w:cs="Arial"/>
          <w:sz w:val="20"/>
          <w:szCs w:val="20"/>
          <w:lang w:eastAsia="cs-CZ"/>
        </w:rPr>
        <w:t>passmark</w:t>
      </w:r>
      <w:proofErr w:type="spellEnd"/>
      <w:r w:rsidR="00A50BA9"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min. 9900 bodů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>Podpora pamětí DDR-4 o frekvenci 2400MHz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>Možnost maximálního rozšíření na minimálně 64GB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min. </w:t>
      </w:r>
      <w:r w:rsidR="00A50BA9" w:rsidRPr="00D8399A">
        <w:rPr>
          <w:rFonts w:ascii="Arial" w:eastAsia="Times New Roman" w:hAnsi="Arial" w:cs="Arial"/>
          <w:sz w:val="20"/>
          <w:szCs w:val="20"/>
          <w:lang w:eastAsia="cs-CZ"/>
        </w:rPr>
        <w:t>32</w:t>
      </w: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GB DDR-4 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Integrovaný RAID SAS řadič s podporou RAID 0/1/5/6/10 včetně 2GB </w:t>
      </w:r>
      <w:proofErr w:type="spellStart"/>
      <w:r w:rsidRPr="00D8399A">
        <w:rPr>
          <w:rFonts w:ascii="Arial" w:eastAsia="Times New Roman" w:hAnsi="Arial" w:cs="Arial"/>
          <w:sz w:val="20"/>
          <w:szCs w:val="20"/>
          <w:lang w:eastAsia="cs-CZ"/>
        </w:rPr>
        <w:t>flash</w:t>
      </w:r>
      <w:proofErr w:type="spellEnd"/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paměti nebo baterií zálohovanou RAM pamětí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Min. 4 pozice pro </w:t>
      </w:r>
      <w:r w:rsidRPr="00D8399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3.5“ </w:t>
      </w:r>
      <w:r w:rsidRPr="00D8399A">
        <w:rPr>
          <w:rFonts w:ascii="Arial" w:eastAsia="Times New Roman" w:hAnsi="Arial" w:cs="Arial"/>
          <w:sz w:val="20"/>
          <w:szCs w:val="20"/>
          <w:lang w:eastAsia="cs-CZ"/>
        </w:rPr>
        <w:t>hot-swap SAS/SATA/SSD disky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Min. 2x 600GB 10000 otáček </w:t>
      </w:r>
      <w:proofErr w:type="spellStart"/>
      <w:r w:rsidRPr="00D8399A">
        <w:rPr>
          <w:rFonts w:ascii="Arial" w:eastAsia="Times New Roman" w:hAnsi="Arial" w:cs="Arial"/>
          <w:sz w:val="20"/>
          <w:szCs w:val="20"/>
          <w:lang w:eastAsia="cs-CZ"/>
        </w:rPr>
        <w:t>hotplug</w:t>
      </w:r>
      <w:proofErr w:type="spellEnd"/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disky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Min. 4 porty USB 3.0 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Možnost rozšíření až 3-mi PCI-e kartami, z toho alespoň 2x </w:t>
      </w:r>
      <w:proofErr w:type="spellStart"/>
      <w:r w:rsidRPr="00D8399A">
        <w:rPr>
          <w:rFonts w:ascii="Arial" w:eastAsia="Times New Roman" w:hAnsi="Arial" w:cs="Arial"/>
          <w:sz w:val="20"/>
          <w:szCs w:val="20"/>
          <w:lang w:eastAsia="cs-CZ"/>
        </w:rPr>
        <w:t>PCIe</w:t>
      </w:r>
      <w:proofErr w:type="spellEnd"/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Gen3 s x8 bus 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2x 1Gbit LAN porty 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1x Dedikovaný management port RJ-45 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>Větráčky v serveru musí být redundantní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>2x Napájecí zdroje s redundancí napájení 1+1, min. požadovaný výkon jednoho zdroje je 450W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Zdroje musí splňovat požadavky na certifikaci energetické účinnosti, např. ECOS </w:t>
      </w:r>
      <w:proofErr w:type="spellStart"/>
      <w:r w:rsidRPr="00D8399A">
        <w:rPr>
          <w:rFonts w:ascii="Arial" w:eastAsia="Times New Roman" w:hAnsi="Arial" w:cs="Arial"/>
          <w:sz w:val="20"/>
          <w:szCs w:val="20"/>
          <w:lang w:eastAsia="cs-CZ"/>
        </w:rPr>
        <w:t>Consulting</w:t>
      </w:r>
      <w:proofErr w:type="spellEnd"/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80 Plus (min. PLATINIUM), popř. je nutno doložit, že mají při napětí 230V účinnost min. 94%</w:t>
      </w:r>
    </w:p>
    <w:p w:rsidR="00B24725" w:rsidRPr="002510E4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510E4">
        <w:rPr>
          <w:rFonts w:ascii="Arial" w:eastAsia="Times New Roman" w:hAnsi="Arial" w:cs="Arial"/>
          <w:sz w:val="20"/>
          <w:szCs w:val="20"/>
          <w:lang w:eastAsia="cs-CZ"/>
        </w:rPr>
        <w:t>Certifikace a podpora výrobce pro OS MS Windows Server 2012 R2 a výše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Požadovaná 5 letá servisní podpora s opravou v místě instalace serveru a s garantovanou </w:t>
      </w:r>
      <w:r w:rsidRPr="00D8399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opravou </w:t>
      </w:r>
      <w:r w:rsidRPr="00D8399A">
        <w:rPr>
          <w:rFonts w:ascii="Arial" w:eastAsia="Times New Roman" w:hAnsi="Arial" w:cs="Arial"/>
          <w:sz w:val="20"/>
          <w:szCs w:val="20"/>
          <w:lang w:eastAsia="cs-CZ"/>
        </w:rPr>
        <w:t>následující pracovní den od nahlášení případné závady</w:t>
      </w:r>
    </w:p>
    <w:p w:rsidR="00B24725" w:rsidRPr="000D28A4" w:rsidRDefault="00B24725" w:rsidP="00B24725">
      <w:pPr>
        <w:spacing w:after="0" w:line="240" w:lineRule="auto"/>
        <w:ind w:firstLine="0"/>
        <w:jc w:val="left"/>
        <w:rPr>
          <w:rFonts w:ascii="Arial" w:eastAsia="Times New Roman" w:hAnsi="Arial" w:cs="Arial"/>
          <w:lang w:eastAsia="cs-CZ"/>
        </w:rPr>
      </w:pPr>
    </w:p>
    <w:p w:rsidR="00BB67AD" w:rsidRPr="000D28A4" w:rsidRDefault="00BB67AD" w:rsidP="00BB67AD">
      <w:pPr>
        <w:rPr>
          <w:rFonts w:ascii="Arial" w:hAnsi="Arial" w:cs="Arial"/>
        </w:rPr>
      </w:pPr>
    </w:p>
    <w:p w:rsidR="00BB67AD" w:rsidRPr="00D8399A" w:rsidRDefault="00BB67AD" w:rsidP="00A772A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</w:rPr>
        <w:t>Software</w:t>
      </w:r>
      <w:r w:rsidR="00837234" w:rsidRPr="00D8399A">
        <w:rPr>
          <w:rFonts w:ascii="Arial" w:hAnsi="Arial" w:cs="Arial"/>
          <w:b/>
          <w:bCs/>
          <w:color w:val="000000"/>
          <w:sz w:val="24"/>
          <w:szCs w:val="24"/>
        </w:rPr>
        <w:t xml:space="preserve"> pro Server</w:t>
      </w:r>
    </w:p>
    <w:p w:rsidR="00837234" w:rsidRPr="000D28A4" w:rsidRDefault="00837234" w:rsidP="00837234">
      <w:pPr>
        <w:rPr>
          <w:rFonts w:ascii="Arial" w:hAnsi="Arial" w:cs="Arial"/>
        </w:rPr>
      </w:pPr>
    </w:p>
    <w:p w:rsidR="00BB67AD" w:rsidRPr="00D8399A" w:rsidRDefault="00837234" w:rsidP="00BB67AD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Požadavky na operační systém pro servery:</w:t>
      </w:r>
    </w:p>
    <w:p w:rsidR="00BB67AD" w:rsidRPr="00D8399A" w:rsidRDefault="00BB67AD" w:rsidP="00BB67AD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Licence pro serverový operační systém pro provoz </w:t>
      </w:r>
      <w:r w:rsidR="00A772A6" w:rsidRPr="00D8399A">
        <w:rPr>
          <w:rFonts w:ascii="Arial" w:hAnsi="Arial" w:cs="Arial"/>
          <w:sz w:val="20"/>
          <w:szCs w:val="20"/>
        </w:rPr>
        <w:t xml:space="preserve">1 </w:t>
      </w:r>
      <w:r w:rsidR="009A60FD" w:rsidRPr="00D8399A">
        <w:rPr>
          <w:rFonts w:ascii="Arial" w:hAnsi="Arial" w:cs="Arial"/>
          <w:sz w:val="20"/>
          <w:szCs w:val="20"/>
        </w:rPr>
        <w:t>operačního systému</w:t>
      </w:r>
      <w:r w:rsidR="00A772A6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 xml:space="preserve">na </w:t>
      </w:r>
      <w:r w:rsidR="00837234" w:rsidRPr="00D8399A">
        <w:rPr>
          <w:rFonts w:ascii="Arial" w:hAnsi="Arial" w:cs="Arial"/>
          <w:sz w:val="20"/>
          <w:szCs w:val="20"/>
        </w:rPr>
        <w:t xml:space="preserve">1 </w:t>
      </w:r>
      <w:r w:rsidRPr="00D8399A">
        <w:rPr>
          <w:rFonts w:ascii="Arial" w:hAnsi="Arial" w:cs="Arial"/>
          <w:sz w:val="20"/>
          <w:szCs w:val="20"/>
        </w:rPr>
        <w:t>fyzick</w:t>
      </w:r>
      <w:r w:rsidR="00837234" w:rsidRPr="00D8399A">
        <w:rPr>
          <w:rFonts w:ascii="Arial" w:hAnsi="Arial" w:cs="Arial"/>
          <w:sz w:val="20"/>
          <w:szCs w:val="20"/>
        </w:rPr>
        <w:t>ém</w:t>
      </w:r>
      <w:r w:rsidRPr="00D8399A">
        <w:rPr>
          <w:rFonts w:ascii="Arial" w:hAnsi="Arial" w:cs="Arial"/>
          <w:sz w:val="20"/>
          <w:szCs w:val="20"/>
        </w:rPr>
        <w:t xml:space="preserve"> server</w:t>
      </w:r>
      <w:r w:rsidR="00837234" w:rsidRPr="00D8399A">
        <w:rPr>
          <w:rFonts w:ascii="Arial" w:hAnsi="Arial" w:cs="Arial"/>
          <w:sz w:val="20"/>
          <w:szCs w:val="20"/>
        </w:rPr>
        <w:t xml:space="preserve">u, který </w:t>
      </w:r>
      <w:r w:rsidRPr="00D8399A">
        <w:rPr>
          <w:rFonts w:ascii="Arial" w:hAnsi="Arial" w:cs="Arial"/>
          <w:sz w:val="20"/>
          <w:szCs w:val="20"/>
        </w:rPr>
        <w:t>j</w:t>
      </w:r>
      <w:r w:rsidR="00837234" w:rsidRPr="00D8399A">
        <w:rPr>
          <w:rFonts w:ascii="Arial" w:hAnsi="Arial" w:cs="Arial"/>
          <w:sz w:val="20"/>
          <w:szCs w:val="20"/>
        </w:rPr>
        <w:t xml:space="preserve">e </w:t>
      </w:r>
      <w:r w:rsidRPr="00D8399A">
        <w:rPr>
          <w:rFonts w:ascii="Arial" w:hAnsi="Arial" w:cs="Arial"/>
          <w:sz w:val="20"/>
          <w:szCs w:val="20"/>
        </w:rPr>
        <w:t>součástí nabídky</w:t>
      </w:r>
    </w:p>
    <w:p w:rsidR="009A60FD" w:rsidRPr="00D8399A" w:rsidRDefault="009A60FD" w:rsidP="00BB67AD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Možnost </w:t>
      </w:r>
      <w:proofErr w:type="spellStart"/>
      <w:r w:rsidRPr="00D8399A">
        <w:rPr>
          <w:rFonts w:ascii="Arial" w:hAnsi="Arial" w:cs="Arial"/>
          <w:sz w:val="20"/>
          <w:szCs w:val="20"/>
        </w:rPr>
        <w:t>downgrade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verze operačního systému</w:t>
      </w:r>
    </w:p>
    <w:p w:rsidR="009A60FD" w:rsidRPr="00D8399A" w:rsidRDefault="009A60FD" w:rsidP="00BB67AD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Nevázanost licence na dodaném hardware</w:t>
      </w:r>
    </w:p>
    <w:p w:rsidR="00BB67AD" w:rsidRPr="00D8399A" w:rsidRDefault="00BB67AD" w:rsidP="00BB67AD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Operační systém musí být plně kompatibilní s provozovanými aplikacemi</w:t>
      </w:r>
      <w:r w:rsidR="009A60FD" w:rsidRPr="00D8399A">
        <w:rPr>
          <w:rFonts w:ascii="Arial" w:hAnsi="Arial" w:cs="Arial"/>
          <w:sz w:val="20"/>
          <w:szCs w:val="20"/>
        </w:rPr>
        <w:t xml:space="preserve"> a současnou serverovou infrastrukturou a </w:t>
      </w:r>
      <w:proofErr w:type="spellStart"/>
      <w:r w:rsidR="009A60FD" w:rsidRPr="00D8399A">
        <w:rPr>
          <w:rFonts w:ascii="Arial" w:hAnsi="Arial" w:cs="Arial"/>
          <w:sz w:val="20"/>
          <w:szCs w:val="20"/>
        </w:rPr>
        <w:t>Active</w:t>
      </w:r>
      <w:proofErr w:type="spellEnd"/>
      <w:r w:rsidR="009A60FD"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60FD" w:rsidRPr="00D8399A">
        <w:rPr>
          <w:rFonts w:ascii="Arial" w:hAnsi="Arial" w:cs="Arial"/>
          <w:sz w:val="20"/>
          <w:szCs w:val="20"/>
        </w:rPr>
        <w:t>Directory</w:t>
      </w:r>
      <w:proofErr w:type="spellEnd"/>
    </w:p>
    <w:p w:rsidR="00BB67AD" w:rsidRPr="00D8399A" w:rsidRDefault="00BB67AD" w:rsidP="00BB67AD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Součástí dodávky požadujeme také </w:t>
      </w:r>
      <w:r w:rsidR="00F1789D" w:rsidRPr="00D8399A">
        <w:rPr>
          <w:rFonts w:ascii="Arial" w:hAnsi="Arial" w:cs="Arial"/>
          <w:sz w:val="20"/>
          <w:szCs w:val="20"/>
        </w:rPr>
        <w:t>40ks</w:t>
      </w:r>
      <w:r w:rsidRPr="00D8399A">
        <w:rPr>
          <w:rFonts w:ascii="Arial" w:hAnsi="Arial" w:cs="Arial"/>
          <w:sz w:val="20"/>
          <w:szCs w:val="20"/>
        </w:rPr>
        <w:t xml:space="preserve"> licencí pro </w:t>
      </w:r>
      <w:r w:rsidR="00F1789D" w:rsidRPr="00D8399A">
        <w:rPr>
          <w:rFonts w:ascii="Arial" w:hAnsi="Arial" w:cs="Arial"/>
          <w:sz w:val="20"/>
          <w:szCs w:val="20"/>
        </w:rPr>
        <w:t>přístup uživatelů k doméně (</w:t>
      </w:r>
      <w:proofErr w:type="spellStart"/>
      <w:r w:rsidR="00F1789D" w:rsidRPr="00D8399A">
        <w:rPr>
          <w:rFonts w:ascii="Arial" w:hAnsi="Arial" w:cs="Arial"/>
          <w:sz w:val="20"/>
          <w:szCs w:val="20"/>
        </w:rPr>
        <w:t>Active</w:t>
      </w:r>
      <w:proofErr w:type="spellEnd"/>
      <w:r w:rsidR="00F1789D"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1789D" w:rsidRPr="00D8399A">
        <w:rPr>
          <w:rFonts w:ascii="Arial" w:hAnsi="Arial" w:cs="Arial"/>
          <w:sz w:val="20"/>
          <w:szCs w:val="20"/>
        </w:rPr>
        <w:t>Directory</w:t>
      </w:r>
      <w:proofErr w:type="spellEnd"/>
      <w:r w:rsidR="00F1789D" w:rsidRPr="00D8399A">
        <w:rPr>
          <w:rFonts w:ascii="Arial" w:hAnsi="Arial" w:cs="Arial"/>
          <w:sz w:val="20"/>
          <w:szCs w:val="20"/>
        </w:rPr>
        <w:t>)</w:t>
      </w:r>
      <w:r w:rsidR="005F3843" w:rsidRPr="00D8399A">
        <w:rPr>
          <w:rFonts w:ascii="Arial" w:hAnsi="Arial" w:cs="Arial"/>
          <w:sz w:val="20"/>
          <w:szCs w:val="20"/>
        </w:rPr>
        <w:t xml:space="preserve"> kompatibilní se stávající platformou</w:t>
      </w:r>
      <w:r w:rsidR="008F762F" w:rsidRPr="00D8399A">
        <w:rPr>
          <w:rFonts w:ascii="Arial" w:hAnsi="Arial" w:cs="Arial"/>
          <w:sz w:val="20"/>
          <w:szCs w:val="20"/>
        </w:rPr>
        <w:t xml:space="preserve"> školy</w:t>
      </w:r>
    </w:p>
    <w:p w:rsidR="00837234" w:rsidRPr="000D28A4" w:rsidRDefault="00837234" w:rsidP="00837234">
      <w:pPr>
        <w:ind w:left="360" w:firstLine="0"/>
        <w:jc w:val="left"/>
        <w:rPr>
          <w:rFonts w:ascii="Arial" w:hAnsi="Arial" w:cs="Arial"/>
        </w:rPr>
      </w:pPr>
    </w:p>
    <w:p w:rsidR="00AC4832" w:rsidRPr="00D8399A" w:rsidRDefault="00AC4832" w:rsidP="00CD5BBA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</w:rPr>
        <w:t>Ostatní služby</w:t>
      </w:r>
      <w:r w:rsidR="00C27159" w:rsidRPr="00D8399A">
        <w:rPr>
          <w:rFonts w:ascii="Arial" w:hAnsi="Arial" w:cs="Arial"/>
          <w:b/>
          <w:bCs/>
          <w:color w:val="000000"/>
          <w:sz w:val="24"/>
          <w:szCs w:val="24"/>
        </w:rPr>
        <w:t xml:space="preserve"> infrastruktury a platformy</w:t>
      </w:r>
    </w:p>
    <w:p w:rsidR="009A7B8B" w:rsidRPr="000D28A4" w:rsidRDefault="009A7B8B" w:rsidP="00560F8A">
      <w:pPr>
        <w:rPr>
          <w:rFonts w:ascii="Arial" w:hAnsi="Arial" w:cs="Arial"/>
        </w:rPr>
      </w:pPr>
    </w:p>
    <w:p w:rsidR="00560F8A" w:rsidRPr="00D8399A" w:rsidRDefault="00AC4832" w:rsidP="00560F8A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 xml:space="preserve">DNSSEC </w:t>
      </w:r>
      <w:proofErr w:type="spellStart"/>
      <w:r w:rsidRPr="00D8399A">
        <w:rPr>
          <w:rFonts w:ascii="Arial" w:hAnsi="Arial" w:cs="Arial"/>
          <w:b/>
          <w:sz w:val="20"/>
          <w:szCs w:val="20"/>
        </w:rPr>
        <w:t>resolver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– zřízení </w:t>
      </w:r>
      <w:r w:rsidR="009277B7" w:rsidRPr="00D8399A">
        <w:rPr>
          <w:rFonts w:ascii="Arial" w:hAnsi="Arial" w:cs="Arial"/>
          <w:sz w:val="20"/>
          <w:szCs w:val="20"/>
        </w:rPr>
        <w:t xml:space="preserve">DNSSEC </w:t>
      </w:r>
      <w:proofErr w:type="spellStart"/>
      <w:r w:rsidR="009277B7" w:rsidRPr="00D8399A">
        <w:rPr>
          <w:rFonts w:ascii="Arial" w:hAnsi="Arial" w:cs="Arial"/>
          <w:sz w:val="20"/>
          <w:szCs w:val="20"/>
        </w:rPr>
        <w:t>resolveru</w:t>
      </w:r>
      <w:proofErr w:type="spellEnd"/>
      <w:r w:rsidR="009277B7" w:rsidRPr="00D8399A">
        <w:rPr>
          <w:rFonts w:ascii="Arial" w:hAnsi="Arial" w:cs="Arial"/>
          <w:sz w:val="20"/>
          <w:szCs w:val="20"/>
        </w:rPr>
        <w:t xml:space="preserve"> v rámci standardního serverového operačního systému instalovaného v rámci serverové platformy.</w:t>
      </w:r>
    </w:p>
    <w:p w:rsidR="009277B7" w:rsidRPr="00D8399A" w:rsidRDefault="009277B7" w:rsidP="009277B7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AD, LDAP</w:t>
      </w:r>
      <w:r w:rsidRPr="00D8399A">
        <w:rPr>
          <w:rFonts w:ascii="Arial" w:hAnsi="Arial" w:cs="Arial"/>
          <w:sz w:val="20"/>
          <w:szCs w:val="20"/>
        </w:rPr>
        <w:t xml:space="preserve"> - </w:t>
      </w:r>
      <w:r w:rsidR="006A2818" w:rsidRPr="00D8399A">
        <w:rPr>
          <w:rFonts w:ascii="Arial" w:hAnsi="Arial" w:cs="Arial"/>
          <w:sz w:val="20"/>
          <w:szCs w:val="20"/>
        </w:rPr>
        <w:t>využití</w:t>
      </w:r>
      <w:r w:rsidR="00B13CAA" w:rsidRPr="00D8399A">
        <w:rPr>
          <w:rFonts w:ascii="Arial" w:hAnsi="Arial" w:cs="Arial"/>
          <w:sz w:val="20"/>
          <w:szCs w:val="20"/>
        </w:rPr>
        <w:t xml:space="preserve"> stávající AD </w:t>
      </w:r>
      <w:r w:rsidRPr="00D8399A">
        <w:rPr>
          <w:rFonts w:ascii="Arial" w:hAnsi="Arial" w:cs="Arial"/>
          <w:sz w:val="20"/>
          <w:szCs w:val="20"/>
        </w:rPr>
        <w:t>s databází uživatelů a skupin uživatelů v rámci standardního serverového operačního systému instalovaného v rámci serverové platformy.</w:t>
      </w:r>
    </w:p>
    <w:p w:rsidR="009277B7" w:rsidRPr="00D8399A" w:rsidRDefault="009277B7" w:rsidP="009277B7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SSO</w:t>
      </w:r>
      <w:r w:rsidRPr="00D8399A">
        <w:rPr>
          <w:rFonts w:ascii="Arial" w:hAnsi="Arial" w:cs="Arial"/>
          <w:sz w:val="20"/>
          <w:szCs w:val="20"/>
        </w:rPr>
        <w:t xml:space="preserve"> - předpokládáme instalaci SSO (Single Sign On) utility jako součást </w:t>
      </w:r>
      <w:r w:rsidR="00B13CAA" w:rsidRPr="00D8399A">
        <w:rPr>
          <w:rFonts w:ascii="Arial" w:hAnsi="Arial" w:cs="Arial"/>
          <w:sz w:val="20"/>
          <w:szCs w:val="20"/>
        </w:rPr>
        <w:t>bezpečnostní brány</w:t>
      </w:r>
      <w:r w:rsidRPr="00D8399A">
        <w:rPr>
          <w:rFonts w:ascii="Arial" w:hAnsi="Arial" w:cs="Arial"/>
          <w:sz w:val="20"/>
          <w:szCs w:val="20"/>
        </w:rPr>
        <w:t xml:space="preserve"> do standardního serverového operačního systému.</w:t>
      </w:r>
    </w:p>
    <w:p w:rsidR="009277B7" w:rsidRPr="00D8399A" w:rsidRDefault="009277B7" w:rsidP="009277B7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RADIUS</w:t>
      </w:r>
      <w:r w:rsidRPr="00D8399A">
        <w:rPr>
          <w:rFonts w:ascii="Arial" w:hAnsi="Arial" w:cs="Arial"/>
          <w:sz w:val="20"/>
          <w:szCs w:val="20"/>
        </w:rPr>
        <w:t xml:space="preserve"> - předpokládáme instalaci RADIUS serveru v rámci standardního serverového operačního systému instalovaného v rámci serverové platformy.</w:t>
      </w:r>
    </w:p>
    <w:p w:rsidR="009277B7" w:rsidRPr="000D28A4" w:rsidRDefault="009277B7" w:rsidP="00560F8A">
      <w:pPr>
        <w:rPr>
          <w:rFonts w:ascii="Arial" w:hAnsi="Arial" w:cs="Arial"/>
        </w:rPr>
      </w:pPr>
    </w:p>
    <w:p w:rsidR="00BD2A36" w:rsidRPr="00D8399A" w:rsidRDefault="00BD2A36" w:rsidP="00BD2A3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</w:rPr>
        <w:t xml:space="preserve">Strukturovaná kabeláž pro </w:t>
      </w:r>
      <w:proofErr w:type="spellStart"/>
      <w:r w:rsidRPr="00D8399A">
        <w:rPr>
          <w:rFonts w:ascii="Arial" w:hAnsi="Arial" w:cs="Arial"/>
          <w:b/>
          <w:bCs/>
          <w:color w:val="000000"/>
          <w:sz w:val="24"/>
          <w:szCs w:val="24"/>
        </w:rPr>
        <w:t>wifi</w:t>
      </w:r>
      <w:proofErr w:type="spellEnd"/>
    </w:p>
    <w:p w:rsidR="00BD2A36" w:rsidRPr="000D28A4" w:rsidRDefault="00BD2A36" w:rsidP="00BD2A3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D2A36" w:rsidRPr="00D8399A" w:rsidRDefault="00BD2A36" w:rsidP="00D67557">
      <w:pPr>
        <w:autoSpaceDE w:val="0"/>
        <w:autoSpaceDN w:val="0"/>
        <w:adjustRightInd w:val="0"/>
        <w:spacing w:after="0" w:line="240" w:lineRule="auto"/>
        <w:ind w:firstLine="0"/>
        <w:rPr>
          <w:rFonts w:ascii="Arial" w:hAnsi="Arial" w:cs="Arial"/>
          <w:b/>
          <w:bCs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Pro zajištění komunikace a současně napájení </w:t>
      </w:r>
      <w:proofErr w:type="spellStart"/>
      <w:r w:rsidRPr="00D8399A">
        <w:rPr>
          <w:rFonts w:ascii="Arial" w:hAnsi="Arial" w:cs="Arial"/>
          <w:sz w:val="20"/>
          <w:szCs w:val="20"/>
        </w:rPr>
        <w:t>wifi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sítě bude dobudována strukturovaná kabeláž ke všem 42 ks </w:t>
      </w:r>
      <w:proofErr w:type="spellStart"/>
      <w:r w:rsidRPr="00D8399A">
        <w:rPr>
          <w:rFonts w:ascii="Arial" w:hAnsi="Arial" w:cs="Arial"/>
          <w:sz w:val="20"/>
          <w:szCs w:val="20"/>
        </w:rPr>
        <w:t>wifi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399A">
        <w:rPr>
          <w:rFonts w:ascii="Arial" w:hAnsi="Arial" w:cs="Arial"/>
          <w:sz w:val="20"/>
          <w:szCs w:val="20"/>
        </w:rPr>
        <w:t>access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pointů. Kabeláž bude uložena v existujících lištách nebo budou instalovány nové lišty dle potřeby. Strukturovaná kabeláž bude zakončena ve stávajícím centrálním datovém rozvaděči na </w:t>
      </w:r>
      <w:proofErr w:type="spellStart"/>
      <w:r w:rsidRPr="00D8399A">
        <w:rPr>
          <w:rFonts w:ascii="Arial" w:hAnsi="Arial" w:cs="Arial"/>
          <w:sz w:val="20"/>
          <w:szCs w:val="20"/>
        </w:rPr>
        <w:t>patch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panelu. Požadovaná kabeláž je min. UTP </w:t>
      </w:r>
      <w:proofErr w:type="spellStart"/>
      <w:r w:rsidRPr="00D8399A">
        <w:rPr>
          <w:rFonts w:ascii="Arial" w:hAnsi="Arial" w:cs="Arial"/>
          <w:sz w:val="20"/>
          <w:szCs w:val="20"/>
        </w:rPr>
        <w:t>Cat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5e. </w:t>
      </w:r>
      <w:r w:rsidR="00AF4166" w:rsidRPr="00D8399A">
        <w:rPr>
          <w:rFonts w:ascii="Arial" w:hAnsi="Arial" w:cs="Arial"/>
          <w:sz w:val="20"/>
          <w:szCs w:val="20"/>
        </w:rPr>
        <w:t xml:space="preserve">Součástí dodávky bude potřebný počet </w:t>
      </w:r>
      <w:proofErr w:type="spellStart"/>
      <w:r w:rsidR="00AF4166" w:rsidRPr="00D8399A">
        <w:rPr>
          <w:rFonts w:ascii="Arial" w:hAnsi="Arial" w:cs="Arial"/>
          <w:sz w:val="20"/>
          <w:szCs w:val="20"/>
        </w:rPr>
        <w:t>patchcordu</w:t>
      </w:r>
      <w:proofErr w:type="spellEnd"/>
      <w:r w:rsidR="00AF4166" w:rsidRPr="00D8399A">
        <w:rPr>
          <w:rFonts w:ascii="Arial" w:hAnsi="Arial" w:cs="Arial"/>
          <w:sz w:val="20"/>
          <w:szCs w:val="20"/>
        </w:rPr>
        <w:t xml:space="preserve"> do datového rozvaděče a další vybavení rozvaděče.</w:t>
      </w:r>
    </w:p>
    <w:p w:rsidR="00BD2A36" w:rsidRPr="000D28A4" w:rsidRDefault="00BD2A36" w:rsidP="00D67557">
      <w:pPr>
        <w:rPr>
          <w:rFonts w:ascii="Arial" w:hAnsi="Arial" w:cs="Arial"/>
        </w:rPr>
      </w:pPr>
    </w:p>
    <w:p w:rsidR="00C27159" w:rsidRPr="00D8399A" w:rsidRDefault="001143EC" w:rsidP="001143E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Učebna IVT velká</w:t>
      </w:r>
    </w:p>
    <w:p w:rsidR="001143EC" w:rsidRPr="000D28A4" w:rsidRDefault="001143EC" w:rsidP="001143E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1143EC" w:rsidRPr="00D8399A" w:rsidRDefault="001143EC" w:rsidP="00560F8A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Pro zajištění potřebného technického zázemí v učebně IVT, bude osazeno 16 PC s příslušenstvím a provedena rekonstrukce datových a napájecích rozvodů k</w:t>
      </w:r>
      <w:r w:rsidR="00AF2201" w:rsidRPr="00D8399A">
        <w:rPr>
          <w:rFonts w:ascii="Arial" w:hAnsi="Arial" w:cs="Arial"/>
          <w:sz w:val="20"/>
          <w:szCs w:val="20"/>
        </w:rPr>
        <w:t> </w:t>
      </w:r>
      <w:r w:rsidRPr="00D8399A">
        <w:rPr>
          <w:rFonts w:ascii="Arial" w:hAnsi="Arial" w:cs="Arial"/>
          <w:sz w:val="20"/>
          <w:szCs w:val="20"/>
        </w:rPr>
        <w:t>počítačům</w:t>
      </w:r>
      <w:r w:rsidR="00AF2201" w:rsidRPr="00D8399A">
        <w:rPr>
          <w:rFonts w:ascii="Arial" w:hAnsi="Arial" w:cs="Arial"/>
          <w:sz w:val="20"/>
          <w:szCs w:val="20"/>
        </w:rPr>
        <w:t>.</w:t>
      </w:r>
    </w:p>
    <w:p w:rsidR="001143EC" w:rsidRPr="00D8399A" w:rsidRDefault="001143EC" w:rsidP="00560F8A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Celkem bude k dispozici 20 přípojných míst strukturované sítě a 20 zásuvek s 230V přivedených do jednotlivých lavic, kam budou instalovány PC s příslušenstvím.</w:t>
      </w:r>
      <w:r w:rsidR="00B0624E" w:rsidRPr="00D8399A">
        <w:rPr>
          <w:rFonts w:ascii="Arial" w:hAnsi="Arial" w:cs="Arial"/>
          <w:sz w:val="20"/>
          <w:szCs w:val="20"/>
        </w:rPr>
        <w:t xml:space="preserve"> </w:t>
      </w:r>
    </w:p>
    <w:p w:rsidR="001143EC" w:rsidRPr="00D8399A" w:rsidRDefault="001143EC" w:rsidP="001143E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</w:rPr>
        <w:t>PC s příslušenstvím</w:t>
      </w:r>
    </w:p>
    <w:p w:rsidR="004D0495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Case </w:t>
      </w:r>
      <w:proofErr w:type="spellStart"/>
      <w:r w:rsidRPr="00D8399A">
        <w:rPr>
          <w:rFonts w:ascii="Arial" w:hAnsi="Arial" w:cs="Arial"/>
          <w:sz w:val="20"/>
          <w:szCs w:val="20"/>
        </w:rPr>
        <w:t>minitower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se zdrojem splňujícím </w:t>
      </w:r>
      <w:commentRangeStart w:id="1"/>
      <w:r w:rsidR="004D0495" w:rsidRPr="002510E4">
        <w:rPr>
          <w:rFonts w:ascii="Arial" w:hAnsi="Arial" w:cs="Arial"/>
          <w:sz w:val="20"/>
          <w:szCs w:val="20"/>
        </w:rPr>
        <w:t>ENERGY</w:t>
      </w:r>
      <w:commentRangeEnd w:id="1"/>
      <w:r w:rsidR="005A3CE6" w:rsidRPr="002510E4">
        <w:rPr>
          <w:rStyle w:val="Odkaznakoment"/>
        </w:rPr>
        <w:commentReference w:id="1"/>
      </w:r>
      <w:r w:rsidR="004D0495" w:rsidRPr="002510E4">
        <w:rPr>
          <w:rFonts w:ascii="Arial" w:hAnsi="Arial" w:cs="Arial"/>
          <w:sz w:val="20"/>
          <w:szCs w:val="20"/>
        </w:rPr>
        <w:t xml:space="preserve"> STAR® </w:t>
      </w:r>
      <w:proofErr w:type="spellStart"/>
      <w:r w:rsidR="004D0495" w:rsidRPr="002510E4">
        <w:rPr>
          <w:rFonts w:ascii="Arial" w:hAnsi="Arial" w:cs="Arial"/>
          <w:sz w:val="20"/>
          <w:szCs w:val="20"/>
        </w:rPr>
        <w:t>certified</w:t>
      </w:r>
      <w:proofErr w:type="spellEnd"/>
      <w:r w:rsidR="004D0495" w:rsidRPr="002510E4">
        <w:rPr>
          <w:rFonts w:ascii="Arial" w:hAnsi="Arial" w:cs="Arial"/>
          <w:sz w:val="20"/>
          <w:szCs w:val="20"/>
        </w:rPr>
        <w:t xml:space="preserve">; EPEAT® </w:t>
      </w:r>
      <w:proofErr w:type="spellStart"/>
      <w:r w:rsidR="004D0495" w:rsidRPr="002510E4">
        <w:rPr>
          <w:rFonts w:ascii="Arial" w:hAnsi="Arial" w:cs="Arial"/>
          <w:sz w:val="20"/>
          <w:szCs w:val="20"/>
        </w:rPr>
        <w:t>Gold</w:t>
      </w:r>
      <w:proofErr w:type="spellEnd"/>
      <w:r w:rsidR="004D0495" w:rsidRPr="00D8399A">
        <w:rPr>
          <w:rFonts w:ascii="Arial" w:hAnsi="Arial" w:cs="Arial"/>
          <w:sz w:val="20"/>
          <w:szCs w:val="20"/>
        </w:rPr>
        <w:t xml:space="preserve"> </w:t>
      </w:r>
    </w:p>
    <w:p w:rsidR="00710076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Procesor </w:t>
      </w:r>
      <w:r w:rsidR="004D0495" w:rsidRPr="00D8399A">
        <w:rPr>
          <w:rFonts w:ascii="Arial" w:hAnsi="Arial" w:cs="Arial"/>
          <w:sz w:val="20"/>
          <w:szCs w:val="20"/>
        </w:rPr>
        <w:t xml:space="preserve">splňující výkon min. 12000 bodů </w:t>
      </w:r>
      <w:proofErr w:type="spellStart"/>
      <w:r w:rsidR="004D0495" w:rsidRPr="00D8399A">
        <w:rPr>
          <w:rFonts w:ascii="Arial" w:hAnsi="Arial" w:cs="Arial"/>
          <w:sz w:val="20"/>
          <w:szCs w:val="20"/>
        </w:rPr>
        <w:t>passmark</w:t>
      </w:r>
      <w:proofErr w:type="spellEnd"/>
    </w:p>
    <w:p w:rsidR="00710076" w:rsidRPr="00DC0CDE" w:rsidRDefault="00DA78D4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C0CDE">
        <w:rPr>
          <w:rFonts w:ascii="Arial" w:hAnsi="Arial" w:cs="Arial"/>
          <w:sz w:val="20"/>
          <w:szCs w:val="20"/>
        </w:rPr>
        <w:t xml:space="preserve">minimálně </w:t>
      </w:r>
      <w:r w:rsidR="00710076" w:rsidRPr="00DC0CDE">
        <w:rPr>
          <w:rFonts w:ascii="Arial" w:hAnsi="Arial" w:cs="Arial"/>
          <w:sz w:val="20"/>
          <w:szCs w:val="20"/>
        </w:rPr>
        <w:t xml:space="preserve">RAM </w:t>
      </w:r>
      <w:r w:rsidR="0026701B" w:rsidRPr="00DC0CDE">
        <w:rPr>
          <w:rFonts w:ascii="Arial" w:hAnsi="Arial" w:cs="Arial"/>
          <w:sz w:val="20"/>
          <w:szCs w:val="20"/>
        </w:rPr>
        <w:t>8</w:t>
      </w:r>
      <w:r w:rsidR="00710076" w:rsidRPr="00DC0CDE">
        <w:rPr>
          <w:rFonts w:ascii="Arial" w:hAnsi="Arial" w:cs="Arial"/>
          <w:sz w:val="20"/>
          <w:szCs w:val="20"/>
        </w:rPr>
        <w:t>GB DDR4</w:t>
      </w:r>
    </w:p>
    <w:p w:rsidR="00710076" w:rsidRPr="00D8399A" w:rsidRDefault="00DA78D4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C0CDE">
        <w:rPr>
          <w:rFonts w:ascii="Arial" w:hAnsi="Arial" w:cs="Arial"/>
          <w:sz w:val="20"/>
          <w:szCs w:val="20"/>
        </w:rPr>
        <w:t xml:space="preserve">minimálně </w:t>
      </w:r>
      <w:r w:rsidR="00710076" w:rsidRPr="00DC0CDE">
        <w:rPr>
          <w:rFonts w:ascii="Arial" w:hAnsi="Arial" w:cs="Arial"/>
          <w:sz w:val="20"/>
          <w:szCs w:val="20"/>
        </w:rPr>
        <w:t xml:space="preserve">HDD </w:t>
      </w:r>
      <w:r w:rsidR="0026701B" w:rsidRPr="00DC0CDE">
        <w:rPr>
          <w:rFonts w:ascii="Arial" w:hAnsi="Arial" w:cs="Arial"/>
          <w:sz w:val="20"/>
          <w:szCs w:val="20"/>
        </w:rPr>
        <w:t>256GB SSD</w:t>
      </w:r>
    </w:p>
    <w:p w:rsidR="00710076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Mechanika DVDRW</w:t>
      </w:r>
    </w:p>
    <w:p w:rsidR="00710076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Klávesnice, myš</w:t>
      </w:r>
    </w:p>
    <w:p w:rsidR="004D0495" w:rsidRPr="00D8399A" w:rsidRDefault="004D0495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Výstup na monitor DP nebo HDMI</w:t>
      </w:r>
    </w:p>
    <w:p w:rsidR="00710076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Operační systém </w:t>
      </w:r>
      <w:r w:rsidR="00DA78D4">
        <w:rPr>
          <w:rFonts w:ascii="Arial" w:hAnsi="Arial" w:cs="Arial"/>
          <w:sz w:val="20"/>
          <w:szCs w:val="20"/>
        </w:rPr>
        <w:t xml:space="preserve">plně kompatibilní se současným systémem školy (aktuálně Windows) </w:t>
      </w:r>
    </w:p>
    <w:p w:rsidR="00710076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Monitor </w:t>
      </w:r>
      <w:r w:rsidR="00DA78D4">
        <w:rPr>
          <w:rFonts w:ascii="Arial" w:hAnsi="Arial" w:cs="Arial"/>
          <w:sz w:val="20"/>
          <w:szCs w:val="20"/>
        </w:rPr>
        <w:t xml:space="preserve">s úhlopříčkou min. </w:t>
      </w:r>
      <w:r w:rsidR="004D0495" w:rsidRPr="00D8399A">
        <w:rPr>
          <w:rFonts w:ascii="Arial" w:hAnsi="Arial" w:cs="Arial"/>
          <w:sz w:val="20"/>
          <w:szCs w:val="20"/>
        </w:rPr>
        <w:t xml:space="preserve">21,5 - </w:t>
      </w:r>
      <w:r w:rsidRPr="00D8399A">
        <w:rPr>
          <w:rFonts w:ascii="Arial" w:hAnsi="Arial" w:cs="Arial"/>
          <w:sz w:val="20"/>
          <w:szCs w:val="20"/>
        </w:rPr>
        <w:t xml:space="preserve">22” s rozlišením </w:t>
      </w:r>
      <w:r w:rsidR="00DA78D4">
        <w:rPr>
          <w:rFonts w:ascii="Arial" w:hAnsi="Arial" w:cs="Arial"/>
          <w:sz w:val="20"/>
          <w:szCs w:val="20"/>
        </w:rPr>
        <w:t xml:space="preserve">min. </w:t>
      </w:r>
      <w:r w:rsidRPr="00D8399A">
        <w:rPr>
          <w:rFonts w:ascii="Arial" w:hAnsi="Arial" w:cs="Arial"/>
          <w:sz w:val="20"/>
          <w:szCs w:val="20"/>
        </w:rPr>
        <w:t xml:space="preserve">1920 x 1080, </w:t>
      </w:r>
      <w:r w:rsidR="002B191A" w:rsidRPr="00D8399A">
        <w:rPr>
          <w:rFonts w:ascii="Arial" w:hAnsi="Arial" w:cs="Arial"/>
          <w:sz w:val="20"/>
          <w:szCs w:val="20"/>
        </w:rPr>
        <w:t xml:space="preserve">IPS, </w:t>
      </w:r>
      <w:r w:rsidRPr="00D8399A">
        <w:rPr>
          <w:rFonts w:ascii="Arial" w:hAnsi="Arial" w:cs="Arial"/>
          <w:sz w:val="20"/>
          <w:szCs w:val="20"/>
        </w:rPr>
        <w:t>odezvou 5ms,</w:t>
      </w:r>
      <w:r w:rsidR="004D0495" w:rsidRPr="00D8399A">
        <w:rPr>
          <w:rFonts w:ascii="Arial" w:hAnsi="Arial" w:cs="Arial"/>
          <w:sz w:val="20"/>
          <w:szCs w:val="20"/>
        </w:rPr>
        <w:t xml:space="preserve"> 250cd,</w:t>
      </w:r>
      <w:r w:rsidRPr="00D8399A">
        <w:rPr>
          <w:rFonts w:ascii="Arial" w:hAnsi="Arial" w:cs="Arial"/>
          <w:sz w:val="20"/>
          <w:szCs w:val="20"/>
        </w:rPr>
        <w:t xml:space="preserve"> rozhraním </w:t>
      </w:r>
      <w:r w:rsidR="004D0495" w:rsidRPr="00D8399A">
        <w:rPr>
          <w:rFonts w:ascii="Arial" w:hAnsi="Arial" w:cs="Arial"/>
          <w:sz w:val="20"/>
          <w:szCs w:val="20"/>
        </w:rPr>
        <w:t xml:space="preserve">min. 1x </w:t>
      </w:r>
      <w:r w:rsidRPr="00D8399A">
        <w:rPr>
          <w:rFonts w:ascii="Arial" w:hAnsi="Arial" w:cs="Arial"/>
          <w:sz w:val="20"/>
          <w:szCs w:val="20"/>
        </w:rPr>
        <w:t>HDMI</w:t>
      </w:r>
    </w:p>
    <w:p w:rsidR="00710076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Záruka 36 měsíců</w:t>
      </w:r>
      <w:r w:rsidR="00F848E0"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48E0" w:rsidRPr="00D8399A">
        <w:rPr>
          <w:rFonts w:ascii="Arial" w:hAnsi="Arial" w:cs="Arial"/>
          <w:sz w:val="20"/>
          <w:szCs w:val="20"/>
        </w:rPr>
        <w:t>onsite</w:t>
      </w:r>
      <w:proofErr w:type="spellEnd"/>
      <w:r w:rsidR="00F848E0" w:rsidRPr="00D8399A">
        <w:rPr>
          <w:rFonts w:ascii="Arial" w:hAnsi="Arial" w:cs="Arial"/>
          <w:sz w:val="20"/>
          <w:szCs w:val="20"/>
        </w:rPr>
        <w:t xml:space="preserve"> NBD</w:t>
      </w:r>
    </w:p>
    <w:p w:rsidR="006014F3" w:rsidRPr="002510E4" w:rsidRDefault="006014F3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2510E4">
        <w:rPr>
          <w:rFonts w:ascii="Arial" w:hAnsi="Arial" w:cs="Arial"/>
          <w:sz w:val="20"/>
          <w:szCs w:val="20"/>
        </w:rPr>
        <w:t>PC i monitor od stejného výrobce</w:t>
      </w:r>
    </w:p>
    <w:p w:rsidR="004D0495" w:rsidRPr="00D8399A" w:rsidRDefault="004D0495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Kabel na propojení PC a LCD HDMI nebo DP</w:t>
      </w:r>
    </w:p>
    <w:p w:rsidR="00720930" w:rsidRDefault="00DA78D4" w:rsidP="002510E4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balík kancelářských aplikací plně kompatibilní s OS a systémem školy (aktuálně MS Office) </w:t>
      </w:r>
    </w:p>
    <w:p w:rsidR="002510E4" w:rsidRPr="002510E4" w:rsidRDefault="002510E4" w:rsidP="002510E4">
      <w:pPr>
        <w:rPr>
          <w:rFonts w:ascii="Arial" w:hAnsi="Arial" w:cs="Arial"/>
          <w:sz w:val="20"/>
          <w:szCs w:val="20"/>
        </w:rPr>
      </w:pPr>
    </w:p>
    <w:p w:rsidR="00720930" w:rsidRPr="000D28A4" w:rsidRDefault="00720930" w:rsidP="00710076">
      <w:pPr>
        <w:rPr>
          <w:rFonts w:ascii="Arial" w:hAnsi="Arial" w:cs="Arial"/>
          <w:bCs/>
          <w:color w:val="000000"/>
          <w:sz w:val="21"/>
          <w:szCs w:val="21"/>
        </w:rPr>
      </w:pPr>
    </w:p>
    <w:p w:rsidR="00D160C1" w:rsidRPr="00D8399A" w:rsidRDefault="00D160C1" w:rsidP="00D160C1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</w:rPr>
        <w:t xml:space="preserve">Software pro </w:t>
      </w:r>
      <w:r w:rsidR="00BF344C" w:rsidRPr="00D8399A">
        <w:rPr>
          <w:rFonts w:ascii="Arial" w:hAnsi="Arial" w:cs="Arial"/>
          <w:b/>
          <w:bCs/>
          <w:color w:val="000000"/>
          <w:sz w:val="24"/>
          <w:szCs w:val="24"/>
        </w:rPr>
        <w:t>správu třídy</w:t>
      </w:r>
    </w:p>
    <w:p w:rsidR="00F80FEE" w:rsidRPr="00D8399A" w:rsidRDefault="00F80FEE" w:rsidP="00F80FEE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lastRenderedPageBreak/>
        <w:t>Pro řízení jakékoliv výuky využívající PC bude implementován systém, který umožní sledovat, ovládat a řídit všechny počítače z učitelského pracoviště.</w:t>
      </w:r>
    </w:p>
    <w:p w:rsidR="00F80FEE" w:rsidRPr="00D8399A" w:rsidRDefault="00F80FEE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3883C5"/>
          <w:sz w:val="20"/>
          <w:szCs w:val="20"/>
        </w:rPr>
      </w:pP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Správa Třídy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Zapínání a vypínání všech počítačů ve třídě z počítače učitele.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Dálkové “Odhlášení” všech počítačů.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Zaslání dálkového “Přihlášení” na začátku vyučovací hodiny na</w:t>
      </w:r>
      <w:r w:rsidR="00F80FEE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všechny počítače studentů.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Ponechání obrazovek studentů prázdných k získání pozornosti.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Zablokování myší a klávesnic studentů při podávání pokynů.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Rozmístění tak, aby počítač učitele představoval rozmístění</w:t>
      </w:r>
      <w:r w:rsidR="00F80FEE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fyzické třídy.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• </w:t>
      </w:r>
      <w:proofErr w:type="spellStart"/>
      <w:r w:rsidRPr="00D8399A">
        <w:rPr>
          <w:rFonts w:ascii="Arial" w:hAnsi="Arial" w:cs="Arial"/>
          <w:sz w:val="20"/>
          <w:szCs w:val="20"/>
        </w:rPr>
        <w:t>Použítí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profilů jednotlivých učitelů k předložení prvků, které každý</w:t>
      </w:r>
      <w:r w:rsidR="00F80FEE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z učitelů potřebuje.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Vizuální odměňování jednotlivých studentů k povzbuzení snahy</w:t>
      </w:r>
      <w:r w:rsidR="00F80FEE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nebo chování.</w:t>
      </w:r>
    </w:p>
    <w:p w:rsidR="00F80FEE" w:rsidRPr="00D8399A" w:rsidRDefault="00F80FEE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Správa Tiskárny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Brání studentům v tisku ve třídě.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Omezení použití tiskárny počtem stránek.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Před tiskem se požaduje schválení učitele.</w:t>
      </w:r>
    </w:p>
    <w:p w:rsidR="00257D8C" w:rsidRPr="00D8399A" w:rsidRDefault="00257D8C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257D8C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Správa Zařízení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• Brání kopírování dat na nebo z USB </w:t>
      </w:r>
      <w:proofErr w:type="spellStart"/>
      <w:r w:rsidRPr="00D8399A">
        <w:rPr>
          <w:rFonts w:ascii="Arial" w:hAnsi="Arial" w:cs="Arial"/>
          <w:sz w:val="20"/>
          <w:szCs w:val="20"/>
        </w:rPr>
        <w:t>úložišť</w:t>
      </w:r>
      <w:r w:rsidR="00257D8C" w:rsidRPr="00D8399A">
        <w:rPr>
          <w:rFonts w:ascii="Arial" w:hAnsi="Arial" w:cs="Arial"/>
          <w:sz w:val="20"/>
          <w:szCs w:val="20"/>
        </w:rPr>
        <w:t>a</w:t>
      </w:r>
      <w:proofErr w:type="spellEnd"/>
      <w:r w:rsidR="00257D8C" w:rsidRPr="00D8399A">
        <w:rPr>
          <w:rFonts w:ascii="Arial" w:hAnsi="Arial" w:cs="Arial"/>
          <w:sz w:val="20"/>
          <w:szCs w:val="20"/>
        </w:rPr>
        <w:t xml:space="preserve"> a CDR / DVD zařízení</w:t>
      </w:r>
      <w:r w:rsidRPr="00D8399A">
        <w:rPr>
          <w:rFonts w:ascii="Arial" w:hAnsi="Arial" w:cs="Arial"/>
          <w:sz w:val="20"/>
          <w:szCs w:val="20"/>
        </w:rPr>
        <w:t>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Brání tvorbě nových síťových připojení.</w:t>
      </w:r>
    </w:p>
    <w:p w:rsidR="00257D8C" w:rsidRPr="00D8399A" w:rsidRDefault="00257D8C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3883C5"/>
          <w:sz w:val="20"/>
          <w:szCs w:val="20"/>
        </w:rPr>
      </w:pP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Registrace Studentů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Požadavek na standardní a uživatelské informace od každého</w:t>
      </w:r>
      <w:r w:rsidR="00257D8C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studenta na začátku vyučovací hodiny.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Distribuce souborů na více počítačů jedním úkonem.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Náhled na shrnutí pro studenta „najetím myši“na ikonu studenta.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Použití přizpůsobených úkonů pro jednotlivé studenty nebo</w:t>
      </w:r>
      <w:r w:rsidR="00257D8C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skupiny studentů.</w:t>
      </w:r>
    </w:p>
    <w:p w:rsidR="005F7E60" w:rsidRPr="00D8399A" w:rsidRDefault="005F7E60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Rozdávání a Sbírání Souborů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Transfer souborů na a ze zvoleného počítače jedním úkonem.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Distribuce souborů na více počítačů jedním úkonem.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Rozdávání a automatický sběr souborů s připojenými údaji</w:t>
      </w:r>
      <w:r w:rsidR="005F7E60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každého studenta.</w:t>
      </w:r>
    </w:p>
    <w:p w:rsidR="005F7E60" w:rsidRPr="00D8399A" w:rsidRDefault="005F7E60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3CA2D2"/>
          <w:sz w:val="20"/>
          <w:szCs w:val="20"/>
        </w:rPr>
      </w:pP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Pokyny v Reálném Čase (Režim Ukázky)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Ukázání obrazovky učitele zvoleným studentům.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Ukázání specifického počítače zvoleným studentům.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Ukázaní jen zvolené aplikace zvoleným studentům.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• Ukažte soubor </w:t>
      </w:r>
      <w:proofErr w:type="spellStart"/>
      <w:r w:rsidRPr="00D8399A">
        <w:rPr>
          <w:rFonts w:ascii="Arial" w:hAnsi="Arial" w:cs="Arial"/>
          <w:sz w:val="20"/>
          <w:szCs w:val="20"/>
        </w:rPr>
        <w:t>Replay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(předchozí nahrávka obrazovky) vybraným</w:t>
      </w:r>
      <w:r w:rsidR="005F7E60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studentům, a výstup jak video soubor.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Přehrání video souboru zvoleným studentům.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Předložení prezentací optimalizovaných pro bezdrátové sítě.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Zanechání záznamu Ukázky na počítači studenta k</w:t>
      </w:r>
      <w:r w:rsidR="005F7E60" w:rsidRPr="00D8399A">
        <w:rPr>
          <w:rFonts w:ascii="Arial" w:hAnsi="Arial" w:cs="Arial"/>
          <w:sz w:val="20"/>
          <w:szCs w:val="20"/>
        </w:rPr>
        <w:t> </w:t>
      </w:r>
      <w:r w:rsidRPr="00D8399A">
        <w:rPr>
          <w:rFonts w:ascii="Arial" w:hAnsi="Arial" w:cs="Arial"/>
          <w:sz w:val="20"/>
          <w:szCs w:val="20"/>
        </w:rPr>
        <w:t>pozdějšímu</w:t>
      </w:r>
      <w:r w:rsidR="005F7E60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prohlédnutí.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Zvuková interakce se studenty během demonstrace tématu.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Ukažte obrazovku studenta (Mód prohlížení)</w:t>
      </w:r>
    </w:p>
    <w:p w:rsidR="00FA4A95" w:rsidRPr="00D8399A" w:rsidRDefault="00FA4A95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Společné Prohlížení Internetu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Umožňuje učiteli otevírat zvolené webové stránky a synchronizovat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je s prohlížečem na počítačích všech studentů. Když učitel naviguje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webovými stránkami, počítače studentů ho následují.</w:t>
      </w:r>
    </w:p>
    <w:p w:rsidR="00F80FEE" w:rsidRPr="00D8399A" w:rsidRDefault="00F80FEE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3883C5"/>
          <w:sz w:val="20"/>
          <w:szCs w:val="20"/>
        </w:rPr>
      </w:pP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Náhled na Obrazovky Studentů v Reálném Čase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(Režim Monitorování)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Monitorování celé třídy jedním pohledem.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• náhled přes studentské </w:t>
      </w:r>
      <w:proofErr w:type="spellStart"/>
      <w:r w:rsidRPr="00D8399A">
        <w:rPr>
          <w:rFonts w:ascii="Arial" w:hAnsi="Arial" w:cs="Arial"/>
          <w:sz w:val="20"/>
          <w:szCs w:val="20"/>
        </w:rPr>
        <w:t>počítačé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v předem definovaných</w:t>
      </w:r>
      <w:r w:rsidR="00FA4A95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skupinách.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Pokrytí dalšími informacemi včetně aktivní aplikace nebo aktivní</w:t>
      </w:r>
      <w:r w:rsidR="00FA4A95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webové stránky.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Zoom pro optimalizované miniatury studentů s</w:t>
      </w:r>
      <w:r w:rsidR="00FA4A95" w:rsidRPr="00D8399A">
        <w:rPr>
          <w:rFonts w:ascii="Arial" w:hAnsi="Arial" w:cs="Arial"/>
          <w:sz w:val="20"/>
          <w:szCs w:val="20"/>
        </w:rPr>
        <w:t> </w:t>
      </w:r>
      <w:r w:rsidRPr="00D8399A">
        <w:rPr>
          <w:rFonts w:ascii="Arial" w:hAnsi="Arial" w:cs="Arial"/>
          <w:sz w:val="20"/>
          <w:szCs w:val="20"/>
        </w:rPr>
        <w:t>vysokým</w:t>
      </w:r>
      <w:r w:rsidR="00FA4A95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rozlišením.</w:t>
      </w:r>
    </w:p>
    <w:p w:rsidR="00FA4A95" w:rsidRPr="00D8399A" w:rsidRDefault="00FA4A95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Monitorování Instant Messengerů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Sledování Klávesnic v Reálném Čase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lastRenderedPageBreak/>
        <w:t>Měření a Kontrola Internetu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Monitorování veškerého využití Internetu studenty.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Náhled na všechny webové stránky otevřené v pozadí na všech</w:t>
      </w:r>
      <w:r w:rsidR="00FA4A95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počítači.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Otevírání a zavírání webových stránek na všech zvolených</w:t>
      </w:r>
      <w:r w:rsidR="00FA4A95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počítačích jedním úkonem.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Záznam úplné historie využití Internetu pro třídu.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Předchází přístupu na všechny nebo na omezené webové stránky.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Povoluje pouze přístup na schválené webové stránky.</w:t>
      </w:r>
    </w:p>
    <w:p w:rsidR="00FA4A95" w:rsidRPr="00D8399A" w:rsidRDefault="00FA4A95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Monitorování Audia v Reálném Čase a Jazykové</w:t>
      </w:r>
      <w:r w:rsidR="00FA4A95" w:rsidRPr="00D8399A">
        <w:rPr>
          <w:rFonts w:ascii="Arial" w:hAnsi="Arial" w:cs="Arial"/>
          <w:b/>
          <w:sz w:val="20"/>
          <w:szCs w:val="20"/>
        </w:rPr>
        <w:t xml:space="preserve"> </w:t>
      </w:r>
      <w:r w:rsidRPr="00D8399A">
        <w:rPr>
          <w:rFonts w:ascii="Arial" w:hAnsi="Arial" w:cs="Arial"/>
          <w:b/>
          <w:sz w:val="20"/>
          <w:szCs w:val="20"/>
        </w:rPr>
        <w:t>Nástroje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Průzkumy Studentů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Tvorba průzkumu s využitím předem dodaných nebo</w:t>
      </w:r>
      <w:r w:rsidR="00FA4A95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uživatelských odpovědí.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Okamžité prohlédnutí všech odpovědí a shrnutí pro třídu.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Dynamická tvorba skupin založená na odpovědích studentů.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Publikace výsledků průzkumu všem studentům.</w:t>
      </w:r>
    </w:p>
    <w:p w:rsidR="00913A23" w:rsidRPr="00D8399A" w:rsidRDefault="00913A23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Zkoušení a kvízy Studentů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Tvorba knihovny zdrojů a otázek, které lze sdílet.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Tvorba libovolného počtu testů s využitím otázek z vaší knihovny.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Nyní využívá 8 různých stylů otázek.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Tvorba otázek se 2 až 4 možnými odpověďmi.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Nastavení úrovní hodnocení zkoušek (např. přes 75% =</w:t>
      </w:r>
      <w:r w:rsidR="00913A2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hodnocení A).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Sledování pokroku studentů a sledování správných nebo</w:t>
      </w:r>
      <w:r w:rsidR="00913A2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nesprávných odpovědí na otázky v reálném čase.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Automatické známkování testů, aby byly výsledky dostupné</w:t>
      </w:r>
      <w:r w:rsidR="00913A2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okamžitě po jejich dokončení.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Zobrazení výsledků jednotlivým studentům.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Předložení výsledků (včetně zdůraznění správných odpovědí)</w:t>
      </w:r>
      <w:r w:rsidR="00913A2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třídě.</w:t>
      </w:r>
    </w:p>
    <w:p w:rsidR="00435A64" w:rsidRPr="00D8399A" w:rsidRDefault="00435A64" w:rsidP="00913A23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Instalace návrháře testů na samostatném systému.</w:t>
      </w:r>
    </w:p>
    <w:p w:rsidR="00913A23" w:rsidRPr="00D8399A" w:rsidRDefault="00913A23" w:rsidP="00913A23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D8399A" w:rsidRDefault="007E5D66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Tec</w:t>
      </w:r>
      <w:r w:rsidR="00F80FEE" w:rsidRPr="00D8399A">
        <w:rPr>
          <w:rFonts w:ascii="Arial" w:hAnsi="Arial" w:cs="Arial"/>
          <w:b/>
          <w:sz w:val="20"/>
          <w:szCs w:val="20"/>
        </w:rPr>
        <w:t>hnická konzole pro správce umožní</w:t>
      </w:r>
      <w:r w:rsidR="00435A64" w:rsidRPr="00D8399A">
        <w:rPr>
          <w:rFonts w:ascii="Arial" w:hAnsi="Arial" w:cs="Arial"/>
          <w:b/>
          <w:sz w:val="20"/>
          <w:szCs w:val="20"/>
        </w:rPr>
        <w:t>: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Monitorovat všechny počítače ve školní síti v jednom pohledu.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Monitorovat využití aplikací a Internetu na počítači každého</w:t>
      </w:r>
      <w:r w:rsidR="00913A2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studenta.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Přenášet soubory a složky do zvolených nebo všech počítačů.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Seskupovat všechny počítače podle třídy / fyzického místa.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Generovat úplné hardwarové systémové informace pro zvolené</w:t>
      </w:r>
      <w:r w:rsidR="00913A2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počítače.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Generovat úplné informace o softwaru pro každý počítač včetně</w:t>
      </w:r>
      <w:r w:rsidR="00913A23"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399A">
        <w:rPr>
          <w:rFonts w:ascii="Arial" w:hAnsi="Arial" w:cs="Arial"/>
          <w:sz w:val="20"/>
          <w:szCs w:val="20"/>
        </w:rPr>
        <w:t>Hotfixů</w:t>
      </w:r>
      <w:proofErr w:type="spellEnd"/>
      <w:r w:rsidRPr="00D8399A">
        <w:rPr>
          <w:rFonts w:ascii="Arial" w:hAnsi="Arial" w:cs="Arial"/>
          <w:sz w:val="20"/>
          <w:szCs w:val="20"/>
        </w:rPr>
        <w:t>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Prohlížet a kontrolovat služby, procesy a aplikace běžící na</w:t>
      </w:r>
      <w:r w:rsidR="00913A2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každém PC.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Poskytovat přímou technickou pomoc učiteli v libovolné třídě.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Zapínat, vypínat, restartovat nebo se přihlásit na počítače ve třídě</w:t>
      </w:r>
      <w:r w:rsidR="00913A2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dálkově.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Provádět výkonnou 1:1 dálkovou kontrolu PC na libovolně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zvoleném počítači.</w:t>
      </w:r>
    </w:p>
    <w:p w:rsidR="00913A23" w:rsidRPr="00D8399A" w:rsidRDefault="00913A23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6E6F71"/>
          <w:sz w:val="20"/>
          <w:szCs w:val="20"/>
        </w:rPr>
      </w:pPr>
    </w:p>
    <w:p w:rsidR="00435A64" w:rsidRPr="00D8399A" w:rsidRDefault="00F80FEE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Zabezpečení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Jedinečný “zabezpečovací klíč”, aby byla vaše kopie</w:t>
      </w:r>
      <w:r w:rsidR="007C693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nekompatibilní s ostatními kopiemi.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Omezení konektivity pouze na systémy s</w:t>
      </w:r>
      <w:r w:rsidR="007C6933" w:rsidRPr="00D8399A">
        <w:rPr>
          <w:rFonts w:ascii="Arial" w:hAnsi="Arial" w:cs="Arial"/>
          <w:sz w:val="20"/>
          <w:szCs w:val="20"/>
        </w:rPr>
        <w:t> </w:t>
      </w:r>
      <w:r w:rsidRPr="00D8399A">
        <w:rPr>
          <w:rFonts w:ascii="Arial" w:hAnsi="Arial" w:cs="Arial"/>
          <w:sz w:val="20"/>
          <w:szCs w:val="20"/>
        </w:rPr>
        <w:t>odpovídající</w:t>
      </w:r>
      <w:r w:rsidR="007C693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softwarovou licencí.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Profily učitelů, z nichž každý umožňuje uživatelské úrovně</w:t>
      </w:r>
      <w:r w:rsidR="007C693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funkčnosti dle požadavku.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Použití AD profilů k omezení toho, kteří uživatelé smějí používat</w:t>
      </w:r>
      <w:r w:rsidR="007C693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software učitele nebo technika.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Použití AD profilů k vynucení konfigurací pro učitele a klienta.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Kontrola přístupu a použití přenosných mediálních zařízení ve</w:t>
      </w:r>
      <w:r w:rsidR="007C693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třídě.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Automatická opakovaná aplikace omezení po restartování</w:t>
      </w:r>
      <w:r w:rsidR="007C6933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>počítače studenta.</w:t>
      </w:r>
    </w:p>
    <w:p w:rsidR="007C6933" w:rsidRPr="00D8399A" w:rsidRDefault="007C6933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Deník Studenta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Podrobné údaje o vyučovací hodině a cíle.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Poznámky učitele.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Poznámky jednotlivých studentů.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Snímky obrazovky z prezentace (a vysvětlení).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Virtuální obrazovky bílé tabule.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Výsledky zkoušek jednotlivých studentů.</w:t>
      </w:r>
    </w:p>
    <w:p w:rsidR="00435A64" w:rsidRPr="00D8399A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• URL webových stránek používaných během vyučovací hodiny.</w:t>
      </w:r>
    </w:p>
    <w:p w:rsidR="00435A64" w:rsidRPr="00D8399A" w:rsidRDefault="00435A64" w:rsidP="007C6933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• Kopie přepisů libovolných </w:t>
      </w:r>
      <w:proofErr w:type="spellStart"/>
      <w:r w:rsidRPr="00D8399A">
        <w:rPr>
          <w:rFonts w:ascii="Arial" w:hAnsi="Arial" w:cs="Arial"/>
          <w:sz w:val="20"/>
          <w:szCs w:val="20"/>
        </w:rPr>
        <w:t>chatů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třídy.</w:t>
      </w:r>
    </w:p>
    <w:p w:rsidR="003C48EC" w:rsidRPr="000D28A4" w:rsidRDefault="003C48EC" w:rsidP="00710076">
      <w:pPr>
        <w:rPr>
          <w:rFonts w:ascii="Arial" w:hAnsi="Arial" w:cs="Arial"/>
          <w:bCs/>
          <w:color w:val="000000"/>
          <w:sz w:val="21"/>
          <w:szCs w:val="21"/>
        </w:rPr>
      </w:pPr>
    </w:p>
    <w:p w:rsidR="0091602F" w:rsidRPr="000D28A4" w:rsidRDefault="0091602F" w:rsidP="00710076">
      <w:pPr>
        <w:rPr>
          <w:rFonts w:ascii="Arial" w:hAnsi="Arial" w:cs="Arial"/>
          <w:bCs/>
          <w:color w:val="000000"/>
          <w:sz w:val="21"/>
          <w:szCs w:val="21"/>
        </w:rPr>
      </w:pPr>
    </w:p>
    <w:p w:rsidR="00F16C6E" w:rsidRPr="00D8399A" w:rsidRDefault="00F16C6E" w:rsidP="00F16C6E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Učebna IVT malá</w:t>
      </w:r>
    </w:p>
    <w:p w:rsidR="003C48EC" w:rsidRPr="00D8399A" w:rsidRDefault="003C48EC" w:rsidP="003C48E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C48EC" w:rsidRPr="00D8399A" w:rsidRDefault="003C48EC" w:rsidP="003C48E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</w:rPr>
        <w:t xml:space="preserve">Software </w:t>
      </w:r>
      <w:r w:rsidR="00CB175E" w:rsidRPr="00D8399A">
        <w:rPr>
          <w:rFonts w:ascii="Arial" w:hAnsi="Arial" w:cs="Arial"/>
          <w:b/>
          <w:bCs/>
          <w:color w:val="000000"/>
          <w:sz w:val="24"/>
          <w:szCs w:val="24"/>
        </w:rPr>
        <w:t>pro správu třídy</w:t>
      </w:r>
      <w:r w:rsidR="004629B7" w:rsidRPr="00D8399A">
        <w:rPr>
          <w:rFonts w:ascii="Arial" w:hAnsi="Arial" w:cs="Arial"/>
          <w:b/>
          <w:bCs/>
          <w:color w:val="000000"/>
          <w:sz w:val="24"/>
          <w:szCs w:val="24"/>
        </w:rPr>
        <w:t xml:space="preserve"> – viz</w:t>
      </w:r>
      <w:r w:rsidR="00114063" w:rsidRPr="00D8399A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4629B7" w:rsidRPr="00D8399A">
        <w:rPr>
          <w:rFonts w:ascii="Arial" w:hAnsi="Arial" w:cs="Arial"/>
          <w:b/>
          <w:bCs/>
          <w:color w:val="000000"/>
          <w:sz w:val="24"/>
          <w:szCs w:val="24"/>
        </w:rPr>
        <w:t xml:space="preserve"> učebna velká</w:t>
      </w:r>
      <w:r w:rsidR="00114063" w:rsidRPr="00D8399A">
        <w:rPr>
          <w:rFonts w:ascii="Arial" w:hAnsi="Arial" w:cs="Arial"/>
          <w:b/>
          <w:bCs/>
          <w:color w:val="000000"/>
          <w:sz w:val="24"/>
          <w:szCs w:val="24"/>
        </w:rPr>
        <w:t xml:space="preserve"> - identické</w:t>
      </w:r>
    </w:p>
    <w:p w:rsidR="00F16C6E" w:rsidRPr="00D8399A" w:rsidRDefault="00F16C6E" w:rsidP="00F16C6E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C953C9" w:rsidRPr="00D8399A" w:rsidRDefault="00C953C9" w:rsidP="002510E4">
      <w:pPr>
        <w:pStyle w:val="Odstavecseseznamem"/>
        <w:ind w:left="1212" w:firstLine="0"/>
        <w:rPr>
          <w:rFonts w:ascii="Arial" w:hAnsi="Arial" w:cs="Arial"/>
          <w:sz w:val="20"/>
          <w:szCs w:val="20"/>
        </w:rPr>
      </w:pPr>
    </w:p>
    <w:p w:rsidR="001143EC" w:rsidRPr="000D28A4" w:rsidRDefault="001143EC" w:rsidP="000F442B">
      <w:pPr>
        <w:ind w:firstLine="0"/>
        <w:rPr>
          <w:rFonts w:ascii="Arial" w:hAnsi="Arial" w:cs="Arial"/>
        </w:rPr>
      </w:pPr>
    </w:p>
    <w:p w:rsidR="000F442B" w:rsidRPr="00D8399A" w:rsidRDefault="006369F6" w:rsidP="000F442B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Montážní a i</w:t>
      </w:r>
      <w:r w:rsidR="000F442B" w:rsidRPr="00D8399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mplementační práce</w:t>
      </w:r>
      <w:r w:rsidR="003925CE" w:rsidRPr="00D8399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- pro splnění standardu konektivity škol</w:t>
      </w:r>
    </w:p>
    <w:p w:rsidR="0056746B" w:rsidRPr="000D28A4" w:rsidRDefault="0056746B" w:rsidP="0056746B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4"/>
          <w:szCs w:val="24"/>
        </w:rPr>
      </w:pPr>
    </w:p>
    <w:p w:rsidR="006369F6" w:rsidRPr="00D8399A" w:rsidRDefault="0056746B" w:rsidP="0056746B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Hardware</w:t>
      </w:r>
    </w:p>
    <w:p w:rsidR="006369F6" w:rsidRPr="00D8399A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Doprava na místo</w:t>
      </w:r>
    </w:p>
    <w:p w:rsidR="006369F6" w:rsidRPr="00D8399A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Fyzická montáž do datového rozvaděče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Prostor připraví zákazník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Popis jednotlivých dodaných prvků – popisky, štítky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Fotodokumentace</w:t>
      </w:r>
    </w:p>
    <w:p w:rsidR="006369F6" w:rsidRPr="00D8399A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Zapojení, oživení do sítě zákazníka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Konfigurace MGMT IP adres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Aktualizace dle doporučení výrobce na poslední verze FW, BIOS</w:t>
      </w:r>
    </w:p>
    <w:p w:rsidR="006369F6" w:rsidRPr="00D8399A" w:rsidRDefault="006369F6" w:rsidP="00AF4166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Doložení dle výrobce o aktuálnosti</w:t>
      </w:r>
    </w:p>
    <w:p w:rsidR="006369F6" w:rsidRPr="00D8399A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Vyvázání kabeláže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Popis kabelů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Dokumentace + fotodokumentace k zapojení</w:t>
      </w:r>
    </w:p>
    <w:p w:rsidR="006369F6" w:rsidRPr="00D8399A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Dodavatel zajistí všechny potřebné kabely vč. PDU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LAN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proofErr w:type="spellStart"/>
      <w:r w:rsidRPr="00D8399A">
        <w:rPr>
          <w:rFonts w:ascii="Arial" w:hAnsi="Arial" w:cs="Arial"/>
          <w:sz w:val="20"/>
          <w:szCs w:val="20"/>
        </w:rPr>
        <w:t>Opt</w:t>
      </w:r>
      <w:proofErr w:type="spellEnd"/>
      <w:r w:rsidRPr="00D8399A">
        <w:rPr>
          <w:rFonts w:ascii="Arial" w:hAnsi="Arial" w:cs="Arial"/>
          <w:sz w:val="20"/>
          <w:szCs w:val="20"/>
        </w:rPr>
        <w:t>.</w:t>
      </w:r>
    </w:p>
    <w:p w:rsidR="00BB23DD" w:rsidRPr="00D8399A" w:rsidRDefault="006369F6" w:rsidP="0056746B">
      <w:pPr>
        <w:pStyle w:val="Odstavecseseznamem"/>
        <w:numPr>
          <w:ilvl w:val="1"/>
          <w:numId w:val="21"/>
        </w:numPr>
        <w:ind w:left="1080" w:firstLine="0"/>
        <w:jc w:val="left"/>
        <w:rPr>
          <w:rFonts w:ascii="Arial" w:hAnsi="Arial" w:cs="Arial"/>
          <w:sz w:val="20"/>
          <w:szCs w:val="20"/>
        </w:rPr>
      </w:pPr>
      <w:proofErr w:type="spellStart"/>
      <w:r w:rsidRPr="00D8399A">
        <w:rPr>
          <w:rFonts w:ascii="Arial" w:hAnsi="Arial" w:cs="Arial"/>
          <w:sz w:val="20"/>
          <w:szCs w:val="20"/>
        </w:rPr>
        <w:t>Power</w:t>
      </w:r>
      <w:proofErr w:type="spellEnd"/>
    </w:p>
    <w:p w:rsidR="006369F6" w:rsidRPr="00D8399A" w:rsidRDefault="006369F6" w:rsidP="0056746B">
      <w:pPr>
        <w:pStyle w:val="Odstavecseseznamem"/>
        <w:numPr>
          <w:ilvl w:val="1"/>
          <w:numId w:val="21"/>
        </w:numPr>
        <w:ind w:left="1080"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Jiné</w:t>
      </w:r>
    </w:p>
    <w:p w:rsidR="001B7C41" w:rsidRPr="00D8399A" w:rsidRDefault="001B7C41" w:rsidP="001B7C41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Instalace žákovských PC a implementace do stávající infrastruktury</w:t>
      </w:r>
    </w:p>
    <w:p w:rsidR="001B7C41" w:rsidRPr="00D8399A" w:rsidRDefault="001B7C41" w:rsidP="001B7C41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Implementace systému řízení výuky v učebnách</w:t>
      </w:r>
    </w:p>
    <w:p w:rsidR="006369F6" w:rsidRPr="00D8399A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Fyzická likvidace odpadu, odvoz</w:t>
      </w:r>
    </w:p>
    <w:p w:rsidR="006369F6" w:rsidRPr="00D8399A" w:rsidRDefault="00BB23DD" w:rsidP="00BB23DD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S</w:t>
      </w:r>
      <w:r w:rsidR="0056746B" w:rsidRPr="00D8399A">
        <w:rPr>
          <w:rFonts w:ascii="Arial" w:hAnsi="Arial" w:cs="Arial"/>
          <w:b/>
          <w:sz w:val="20"/>
          <w:szCs w:val="20"/>
        </w:rPr>
        <w:t>oftware</w:t>
      </w:r>
    </w:p>
    <w:p w:rsidR="00AF4166" w:rsidRPr="00D8399A" w:rsidRDefault="00AF4166" w:rsidP="00AF4166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proofErr w:type="spellStart"/>
      <w:r w:rsidRPr="00D8399A">
        <w:rPr>
          <w:rFonts w:ascii="Arial" w:hAnsi="Arial" w:cs="Arial"/>
          <w:sz w:val="20"/>
          <w:szCs w:val="20"/>
        </w:rPr>
        <w:t>Virtualizační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platforma</w:t>
      </w:r>
    </w:p>
    <w:p w:rsidR="006369F6" w:rsidRPr="00D8399A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Instalace operačních systémů</w:t>
      </w:r>
    </w:p>
    <w:p w:rsidR="006369F6" w:rsidRPr="00D8399A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Konfigurace všech potřebných rolí dle standartu konektivity do škol</w:t>
      </w:r>
      <w:r w:rsidR="00AF4166" w:rsidRPr="00D8399A">
        <w:rPr>
          <w:rFonts w:ascii="Arial" w:hAnsi="Arial" w:cs="Arial"/>
          <w:sz w:val="20"/>
          <w:szCs w:val="20"/>
        </w:rPr>
        <w:t xml:space="preserve"> včetně RADIUS serveru</w:t>
      </w:r>
    </w:p>
    <w:p w:rsidR="006369F6" w:rsidRPr="00D8399A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Konfigurace operačních systémů, rolí dle doporučení výrobce</w:t>
      </w:r>
    </w:p>
    <w:p w:rsidR="006369F6" w:rsidRPr="00D8399A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Konfigurace MGMT reportů</w:t>
      </w:r>
    </w:p>
    <w:p w:rsidR="006369F6" w:rsidRPr="00D8399A" w:rsidRDefault="006369F6" w:rsidP="003C3D11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Reportování stavů HW</w:t>
      </w:r>
    </w:p>
    <w:p w:rsidR="006369F6" w:rsidRPr="00D8399A" w:rsidRDefault="006369F6" w:rsidP="003C3D11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RAID, FAN, PSU, CPU, RAM, HDD</w:t>
      </w:r>
    </w:p>
    <w:p w:rsidR="006369F6" w:rsidRPr="00D8399A" w:rsidRDefault="006369F6" w:rsidP="003C3D11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Poštovní server dodá zákazník</w:t>
      </w:r>
    </w:p>
    <w:p w:rsidR="006369F6" w:rsidRPr="00D8399A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Instalace jednotlivých serverů / zařízení dle standartu konektivity do škol</w:t>
      </w:r>
    </w:p>
    <w:p w:rsidR="00BB23DD" w:rsidRPr="00D8399A" w:rsidRDefault="00BB23DD" w:rsidP="00BB23DD">
      <w:pPr>
        <w:pStyle w:val="Odstavecseseznamem"/>
        <w:ind w:firstLine="0"/>
        <w:jc w:val="left"/>
        <w:rPr>
          <w:rFonts w:ascii="Arial" w:hAnsi="Arial" w:cs="Arial"/>
          <w:sz w:val="20"/>
          <w:szCs w:val="20"/>
        </w:rPr>
      </w:pPr>
    </w:p>
    <w:p w:rsidR="00BA4296" w:rsidRPr="00D8399A" w:rsidRDefault="00BA4296" w:rsidP="00BA4296">
      <w:pPr>
        <w:ind w:firstLine="36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Na WAN připojení k internetu: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plná podpora připojení do veřejného internetu přes protokol IPv4 i IPv6 (</w:t>
      </w:r>
      <w:proofErr w:type="spellStart"/>
      <w:r w:rsidRPr="00D8399A">
        <w:rPr>
          <w:rFonts w:ascii="Arial" w:hAnsi="Arial" w:cs="Arial"/>
          <w:sz w:val="20"/>
          <w:szCs w:val="20"/>
        </w:rPr>
        <w:t>dual</w:t>
      </w:r>
      <w:proofErr w:type="spellEnd"/>
      <w:r w:rsidRPr="00D8399A">
        <w:rPr>
          <w:rFonts w:ascii="Arial" w:hAnsi="Arial" w:cs="Arial"/>
          <w:sz w:val="20"/>
          <w:szCs w:val="20"/>
        </w:rPr>
        <w:t>-</w:t>
      </w:r>
      <w:proofErr w:type="spellStart"/>
      <w:r w:rsidRPr="00D8399A">
        <w:rPr>
          <w:rFonts w:ascii="Arial" w:hAnsi="Arial" w:cs="Arial"/>
          <w:sz w:val="20"/>
          <w:szCs w:val="20"/>
        </w:rPr>
        <w:t>stack</w:t>
      </w:r>
      <w:proofErr w:type="spellEnd"/>
      <w:r w:rsidRPr="00D8399A">
        <w:rPr>
          <w:rFonts w:ascii="Arial" w:hAnsi="Arial" w:cs="Arial"/>
          <w:sz w:val="20"/>
          <w:szCs w:val="20"/>
        </w:rPr>
        <w:t>)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validující DNSSEC </w:t>
      </w:r>
      <w:proofErr w:type="spellStart"/>
      <w:r w:rsidRPr="00D8399A">
        <w:rPr>
          <w:rFonts w:ascii="Arial" w:hAnsi="Arial" w:cs="Arial"/>
          <w:sz w:val="20"/>
          <w:szCs w:val="20"/>
        </w:rPr>
        <w:t>resolver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na straně školy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podpora monitoringu a logování NAT (RFC 2663) provozu za účelem </w:t>
      </w:r>
      <w:proofErr w:type="spellStart"/>
      <w:r w:rsidRPr="00D8399A">
        <w:rPr>
          <w:rFonts w:ascii="Arial" w:hAnsi="Arial" w:cs="Arial"/>
          <w:sz w:val="20"/>
          <w:szCs w:val="20"/>
        </w:rPr>
        <w:t>dohledatelnosti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veřejného provozu k vnitřnímu zařízení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logování přístupu uživatelů do sítě umožňující dohledání vazeb IP adresa – čas – uživatel a to včetně ošetření v případě sdílených učeben (pracovních stanic apod.) 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síťové zařízení podporující </w:t>
      </w:r>
      <w:proofErr w:type="spellStart"/>
      <w:r w:rsidRPr="00D8399A">
        <w:rPr>
          <w:rFonts w:ascii="Arial" w:hAnsi="Arial" w:cs="Arial"/>
          <w:sz w:val="20"/>
          <w:szCs w:val="20"/>
        </w:rPr>
        <w:t>rate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399A">
        <w:rPr>
          <w:rFonts w:ascii="Arial" w:hAnsi="Arial" w:cs="Arial"/>
          <w:sz w:val="20"/>
          <w:szCs w:val="20"/>
        </w:rPr>
        <w:t>limiting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399A">
        <w:rPr>
          <w:rFonts w:ascii="Arial" w:hAnsi="Arial" w:cs="Arial"/>
          <w:sz w:val="20"/>
          <w:szCs w:val="20"/>
        </w:rPr>
        <w:t>antispoofing</w:t>
      </w:r>
      <w:proofErr w:type="spellEnd"/>
      <w:r w:rsidRPr="00D8399A">
        <w:rPr>
          <w:rFonts w:ascii="Arial" w:hAnsi="Arial" w:cs="Arial"/>
          <w:sz w:val="20"/>
          <w:szCs w:val="20"/>
        </w:rPr>
        <w:t>, ACL/</w:t>
      </w:r>
      <w:proofErr w:type="spellStart"/>
      <w:r w:rsidRPr="00D8399A">
        <w:rPr>
          <w:rFonts w:ascii="Arial" w:hAnsi="Arial" w:cs="Arial"/>
          <w:sz w:val="20"/>
          <w:szCs w:val="20"/>
        </w:rPr>
        <w:t>xACL</w:t>
      </w:r>
      <w:proofErr w:type="spellEnd"/>
      <w:r w:rsidRPr="00D8399A">
        <w:rPr>
          <w:rFonts w:ascii="Arial" w:hAnsi="Arial" w:cs="Arial"/>
          <w:sz w:val="20"/>
          <w:szCs w:val="20"/>
        </w:rPr>
        <w:t>, rozhraní musí obsahovat všechny potřebné komponenty a licence pro zajištění řádné funkcionality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lastRenderedPageBreak/>
        <w:t>zařízení umožňující kontrolu http a https provozu, kategorizaci a selekci obsahu dostupného pro vybrané skupiny uživatel (učitel, žák), blokování nežádoucích kategorií obsahu, antivirovou kontrolou stahovaného obsahu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možnost snadné/automatické rekonfigurace ACL/FW na základě identifikovaných útoků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podpora DNSSEC  a IPv6 protokolů pro služby školy dostupné online</w:t>
      </w:r>
    </w:p>
    <w:p w:rsidR="006369F6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u software a firmware je vyžadována dostupnost aktualizací, zejména bezpečnostního charakteru po celou dobu udržitelnosti projektu.</w:t>
      </w:r>
    </w:p>
    <w:p w:rsidR="0056746B" w:rsidRPr="00D8399A" w:rsidRDefault="0056746B" w:rsidP="00BB23DD">
      <w:pPr>
        <w:ind w:left="360"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Povinné minimální bezpečnostní parametry projektu (bez ohledu typ síťového připojení):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Monitorování IP (IPv4 a IPv6) datových toků formou exportu provozních informací o přenesených datech v členění minimálně zdrojová/cílová IP adresa, zdrojový/cílový TCP/UDP port (či ICMP typ)  - RFC3954 nebo ekvivalent (např. </w:t>
      </w:r>
      <w:proofErr w:type="spellStart"/>
      <w:r w:rsidRPr="00D8399A">
        <w:rPr>
          <w:rFonts w:ascii="Arial" w:hAnsi="Arial" w:cs="Arial"/>
          <w:sz w:val="20"/>
          <w:szCs w:val="20"/>
        </w:rPr>
        <w:t>NetFlow</w:t>
      </w:r>
      <w:proofErr w:type="spellEnd"/>
      <w:r w:rsidRPr="00D8399A">
        <w:rPr>
          <w:rFonts w:ascii="Arial" w:hAnsi="Arial" w:cs="Arial"/>
          <w:sz w:val="20"/>
          <w:szCs w:val="20"/>
        </w:rPr>
        <w:t>) – systém pro monitorování a sběr provozně-lokačních údajů minimálně na úrovni rozhraní WAN, ideálně i LAN) a to bez negativních vlivů na zátěž a propustnost zařízeni s kapacitou pro uchování dat po dobu minimálně 2 měsíců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Povinné řešení systému správy uživatelů (Identity Management), tj. centrální databáze identit (LDAP, AD, apod.) a její využití pro autentizaci uživatelů (žáci i učitelé) za účelem bezpečného a </w:t>
      </w:r>
      <w:proofErr w:type="spellStart"/>
      <w:r w:rsidRPr="00D8399A">
        <w:rPr>
          <w:rFonts w:ascii="Arial" w:hAnsi="Arial" w:cs="Arial"/>
          <w:sz w:val="20"/>
          <w:szCs w:val="20"/>
        </w:rPr>
        <w:t>auditovatelného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přístupu k síti, resp. síťovým službám.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logování přístupu uživatelů do sítě umožňující dohledání vazeb IP adresa – čas – uživatel</w:t>
      </w:r>
    </w:p>
    <w:p w:rsidR="00BB23DD" w:rsidRPr="00D8399A" w:rsidRDefault="00BB23DD" w:rsidP="00BB23DD">
      <w:pPr>
        <w:ind w:left="360" w:firstLine="0"/>
        <w:jc w:val="left"/>
        <w:rPr>
          <w:rFonts w:ascii="Arial" w:hAnsi="Arial" w:cs="Arial"/>
          <w:sz w:val="20"/>
          <w:szCs w:val="20"/>
        </w:rPr>
      </w:pPr>
    </w:p>
    <w:p w:rsidR="0056746B" w:rsidRPr="00D8399A" w:rsidRDefault="0056746B" w:rsidP="00BB23DD">
      <w:pPr>
        <w:ind w:left="360"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 oblasti pevné LAN musí projekt splňovat následující minimální parametry: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Minimální konektivita stanic a dalších koncových zařízení </w:t>
      </w:r>
      <w:proofErr w:type="spellStart"/>
      <w:r w:rsidRPr="00D8399A">
        <w:rPr>
          <w:rFonts w:ascii="Arial" w:hAnsi="Arial" w:cs="Arial"/>
          <w:sz w:val="20"/>
          <w:szCs w:val="20"/>
        </w:rPr>
        <w:t>zařízení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100Mbit/s </w:t>
      </w:r>
      <w:proofErr w:type="spellStart"/>
      <w:r w:rsidRPr="00D8399A">
        <w:rPr>
          <w:rFonts w:ascii="Arial" w:hAnsi="Arial" w:cs="Arial"/>
          <w:sz w:val="20"/>
          <w:szCs w:val="20"/>
        </w:rPr>
        <w:t>fullduplex</w:t>
      </w:r>
      <w:proofErr w:type="spellEnd"/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Strukturovaná kabeláž pro připojení pracovních stanic a dalších zařízení (tiskárny, servery, AP,…)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Minimální konektivita serverů, aktivních síťových prvků, bezpečnostních zařízení, NAS 1Gbit/s </w:t>
      </w:r>
      <w:proofErr w:type="spellStart"/>
      <w:r w:rsidRPr="00D8399A">
        <w:rPr>
          <w:rFonts w:ascii="Arial" w:hAnsi="Arial" w:cs="Arial"/>
          <w:sz w:val="20"/>
          <w:szCs w:val="20"/>
        </w:rPr>
        <w:t>fullduplex</w:t>
      </w:r>
      <w:proofErr w:type="spellEnd"/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Páteřní rozvody mezi budovami v areálu realizovány prostřednictvím optických, metalických vláken popř. bezdrátovými spoji v licencovaném pásmu (povolení ČTÚ)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Aktivní prvky (centrální směrovače a centrální přepínače; L2 i L3)</w:t>
      </w:r>
      <w:r w:rsidRPr="00D8399A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D8399A">
        <w:rPr>
          <w:rFonts w:ascii="Arial" w:hAnsi="Arial" w:cs="Arial"/>
          <w:sz w:val="20"/>
          <w:szCs w:val="20"/>
        </w:rPr>
        <w:t xml:space="preserve"> s neblokující architekturou přepínacího subsystému (</w:t>
      </w:r>
      <w:proofErr w:type="spellStart"/>
      <w:r w:rsidRPr="00D8399A">
        <w:rPr>
          <w:rFonts w:ascii="Arial" w:hAnsi="Arial" w:cs="Arial"/>
          <w:sz w:val="20"/>
          <w:szCs w:val="20"/>
        </w:rPr>
        <w:t>wire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speed), podpora 802.1Q VLAN, podpora 802.1X, </w:t>
      </w:r>
      <w:proofErr w:type="spellStart"/>
      <w:r w:rsidRPr="00D8399A">
        <w:rPr>
          <w:rFonts w:ascii="Arial" w:hAnsi="Arial" w:cs="Arial"/>
          <w:sz w:val="20"/>
          <w:szCs w:val="20"/>
        </w:rPr>
        <w:t>radius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399A">
        <w:rPr>
          <w:rFonts w:ascii="Arial" w:hAnsi="Arial" w:cs="Arial"/>
          <w:sz w:val="20"/>
          <w:szCs w:val="20"/>
        </w:rPr>
        <w:t>based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MAC autentizace,…</w:t>
      </w:r>
    </w:p>
    <w:p w:rsidR="0056746B" w:rsidRPr="00D8399A" w:rsidRDefault="0056746B" w:rsidP="00BB23DD">
      <w:pPr>
        <w:ind w:left="360"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 případě řešení bezdrátových sítí (</w:t>
      </w:r>
      <w:proofErr w:type="spellStart"/>
      <w:r w:rsidRPr="00D8399A">
        <w:rPr>
          <w:rFonts w:ascii="Arial" w:hAnsi="Arial" w:cs="Arial"/>
          <w:sz w:val="20"/>
          <w:szCs w:val="20"/>
        </w:rPr>
        <w:t>wifi</w:t>
      </w:r>
      <w:proofErr w:type="spellEnd"/>
      <w:r w:rsidRPr="00D8399A">
        <w:rPr>
          <w:rFonts w:ascii="Arial" w:hAnsi="Arial" w:cs="Arial"/>
          <w:sz w:val="20"/>
          <w:szCs w:val="20"/>
        </w:rPr>
        <w:t>) pak musí projekt naplňovat následující minimální parametry: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Podpora mechanismu izolace klientů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Návrh topologie </w:t>
      </w:r>
      <w:proofErr w:type="spellStart"/>
      <w:r w:rsidRPr="00D8399A">
        <w:rPr>
          <w:rFonts w:ascii="Arial" w:hAnsi="Arial" w:cs="Arial"/>
          <w:sz w:val="20"/>
          <w:szCs w:val="20"/>
        </w:rPr>
        <w:t>wifi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sítě a analýza pokrytí signálem počítající s konzistentní Wi-Fi službou ve v příslušných prostorách školy a s kapacitami pro provoz mobilních zařízení pedagogického sboru i studentů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Centralizovaná architektura správy </w:t>
      </w:r>
      <w:proofErr w:type="spellStart"/>
      <w:r w:rsidRPr="00D8399A">
        <w:rPr>
          <w:rFonts w:ascii="Arial" w:hAnsi="Arial" w:cs="Arial"/>
          <w:sz w:val="20"/>
          <w:szCs w:val="20"/>
        </w:rPr>
        <w:t>wifi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sítě (centrální řadič, centrální management, tzv. </w:t>
      </w:r>
      <w:proofErr w:type="spellStart"/>
      <w:r w:rsidRPr="00D8399A">
        <w:rPr>
          <w:rFonts w:ascii="Arial" w:hAnsi="Arial" w:cs="Arial"/>
          <w:sz w:val="20"/>
          <w:szCs w:val="20"/>
        </w:rPr>
        <w:t>thin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399A">
        <w:rPr>
          <w:rFonts w:ascii="Arial" w:hAnsi="Arial" w:cs="Arial"/>
          <w:sz w:val="20"/>
          <w:szCs w:val="20"/>
        </w:rPr>
        <w:t>access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pointy, popř. alespoň centrální řešení distribuce konfigurací s  podporou automatického rozložení zátěže klientů, roamingu mezi spravované </w:t>
      </w:r>
      <w:proofErr w:type="spellStart"/>
      <w:r w:rsidRPr="00D8399A">
        <w:rPr>
          <w:rFonts w:ascii="Arial" w:hAnsi="Arial" w:cs="Arial"/>
          <w:sz w:val="20"/>
          <w:szCs w:val="20"/>
        </w:rPr>
        <w:t>access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pointy a automatickým laděním kanálů a síly signálu včetně detekce a reakce na non-Wi-Fi rušení)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Podpora protokolu IEEE 802.1X resp. ověřování uživatelů oproti databázi účtů přes protokol </w:t>
      </w:r>
      <w:proofErr w:type="spellStart"/>
      <w:r w:rsidRPr="00D8399A">
        <w:rPr>
          <w:rFonts w:ascii="Arial" w:hAnsi="Arial" w:cs="Arial"/>
          <w:sz w:val="20"/>
          <w:szCs w:val="20"/>
        </w:rPr>
        <w:t>radius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(např. LDAP, MS AD …)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Podpora standardu IEEE 802.11n a případně novějších (</w:t>
      </w:r>
      <w:proofErr w:type="spellStart"/>
      <w:r w:rsidRPr="00D8399A">
        <w:rPr>
          <w:rFonts w:ascii="Arial" w:hAnsi="Arial" w:cs="Arial"/>
          <w:sz w:val="20"/>
          <w:szCs w:val="20"/>
        </w:rPr>
        <w:t>ac</w:t>
      </w:r>
      <w:proofErr w:type="spellEnd"/>
      <w:r w:rsidRPr="00D8399A">
        <w:rPr>
          <w:rFonts w:ascii="Arial" w:hAnsi="Arial" w:cs="Arial"/>
          <w:sz w:val="20"/>
          <w:szCs w:val="20"/>
        </w:rPr>
        <w:t>, ad), současná funkce AP v pásmu 2,4 a 5 GHz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Podpora WPA2, </w:t>
      </w:r>
      <w:proofErr w:type="spellStart"/>
      <w:r w:rsidRPr="00D8399A">
        <w:rPr>
          <w:rFonts w:ascii="Arial" w:hAnsi="Arial" w:cs="Arial"/>
          <w:sz w:val="20"/>
          <w:szCs w:val="20"/>
        </w:rPr>
        <w:t>PoE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399A">
        <w:rPr>
          <w:rFonts w:ascii="Arial" w:hAnsi="Arial" w:cs="Arial"/>
          <w:sz w:val="20"/>
          <w:szCs w:val="20"/>
        </w:rPr>
        <w:t>multi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SSID, ACL pro filtrování provozu</w:t>
      </w:r>
    </w:p>
    <w:p w:rsidR="006369F6" w:rsidRPr="00D8399A" w:rsidRDefault="006369F6" w:rsidP="006369F6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Všechny body výše vychází z daného standartu, který je nutno dodržet.</w:t>
      </w:r>
    </w:p>
    <w:p w:rsidR="003C3D11" w:rsidRPr="00D8399A" w:rsidRDefault="003C3D11" w:rsidP="003C3D11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Plná integrace nového řešení do stávající infrastruktury ICT školy</w:t>
      </w:r>
    </w:p>
    <w:p w:rsidR="006369F6" w:rsidRPr="00D8399A" w:rsidRDefault="006369F6" w:rsidP="006369F6">
      <w:pPr>
        <w:rPr>
          <w:rFonts w:ascii="Arial" w:hAnsi="Arial" w:cs="Arial"/>
          <w:sz w:val="20"/>
          <w:szCs w:val="20"/>
        </w:rPr>
      </w:pPr>
    </w:p>
    <w:p w:rsidR="006369F6" w:rsidRPr="00D8399A" w:rsidRDefault="00707565" w:rsidP="0070756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D</w:t>
      </w:r>
      <w:r w:rsidR="006369F6" w:rsidRPr="00D8399A">
        <w:rPr>
          <w:rFonts w:ascii="Arial" w:hAnsi="Arial" w:cs="Arial"/>
          <w:b/>
          <w:sz w:val="20"/>
          <w:szCs w:val="20"/>
        </w:rPr>
        <w:t>okumentace</w:t>
      </w:r>
    </w:p>
    <w:p w:rsidR="006369F6" w:rsidRPr="00D8399A" w:rsidRDefault="006369F6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Kompletní dokumentace vč. Fotodokumentace HW zapojení</w:t>
      </w:r>
    </w:p>
    <w:p w:rsidR="006369F6" w:rsidRPr="00D8399A" w:rsidRDefault="006369F6" w:rsidP="00707565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Zálohy konfigurací na přiloženém CD</w:t>
      </w:r>
    </w:p>
    <w:p w:rsidR="006369F6" w:rsidRPr="00D8399A" w:rsidRDefault="006369F6" w:rsidP="00707565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Obálka vč. Uživatelských jmen a hesel</w:t>
      </w:r>
    </w:p>
    <w:p w:rsidR="006369F6" w:rsidRPr="00D8399A" w:rsidRDefault="006369F6" w:rsidP="00707565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Seznam vytvořených uživatelů vč. Vzdálených přístupů</w:t>
      </w:r>
    </w:p>
    <w:p w:rsidR="006369F6" w:rsidRPr="00D8399A" w:rsidRDefault="006369F6" w:rsidP="00707565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Kompletní dokumentace nastavení jednotlivých rolí dle standartu</w:t>
      </w:r>
    </w:p>
    <w:p w:rsidR="006369F6" w:rsidRPr="00D8399A" w:rsidRDefault="006369F6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Výstupní protokol, který prověří fungování daného standartu</w:t>
      </w:r>
    </w:p>
    <w:p w:rsidR="00707565" w:rsidRPr="00D8399A" w:rsidRDefault="00707565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Provedení </w:t>
      </w:r>
      <w:proofErr w:type="spellStart"/>
      <w:r w:rsidRPr="00D8399A">
        <w:rPr>
          <w:rFonts w:ascii="Arial" w:hAnsi="Arial" w:cs="Arial"/>
          <w:sz w:val="20"/>
          <w:szCs w:val="20"/>
        </w:rPr>
        <w:t>site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399A">
        <w:rPr>
          <w:rFonts w:ascii="Arial" w:hAnsi="Arial" w:cs="Arial"/>
          <w:sz w:val="20"/>
          <w:szCs w:val="20"/>
        </w:rPr>
        <w:t>survey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399A">
        <w:rPr>
          <w:rFonts w:ascii="Arial" w:hAnsi="Arial" w:cs="Arial"/>
          <w:sz w:val="20"/>
          <w:szCs w:val="20"/>
        </w:rPr>
        <w:t>wifi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pokrytí – zákres do dodaných půdorysů</w:t>
      </w:r>
    </w:p>
    <w:p w:rsidR="006369F6" w:rsidRPr="00D8399A" w:rsidRDefault="006369F6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Veškeré licence v tištěné i elektronické formě na přiloženém CD</w:t>
      </w:r>
    </w:p>
    <w:p w:rsidR="006369F6" w:rsidRPr="00D8399A" w:rsidRDefault="006369F6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Předávací protokol o předání dokumentací</w:t>
      </w:r>
    </w:p>
    <w:p w:rsidR="006369F6" w:rsidRPr="00D8399A" w:rsidRDefault="006369F6" w:rsidP="002F7C07">
      <w:pPr>
        <w:pStyle w:val="Odstavecseseznamem"/>
        <w:ind w:firstLine="0"/>
        <w:jc w:val="left"/>
        <w:rPr>
          <w:rFonts w:ascii="Arial" w:hAnsi="Arial" w:cs="Arial"/>
          <w:sz w:val="20"/>
          <w:szCs w:val="20"/>
        </w:rPr>
      </w:pPr>
    </w:p>
    <w:p w:rsidR="006369F6" w:rsidRPr="00D8399A" w:rsidRDefault="00F32387" w:rsidP="00F32387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P</w:t>
      </w:r>
      <w:r w:rsidR="006369F6" w:rsidRPr="00D8399A">
        <w:rPr>
          <w:rFonts w:ascii="Arial" w:hAnsi="Arial" w:cs="Arial"/>
          <w:b/>
          <w:sz w:val="20"/>
          <w:szCs w:val="20"/>
        </w:rPr>
        <w:t>ředání</w:t>
      </w:r>
    </w:p>
    <w:p w:rsidR="006369F6" w:rsidRPr="00D8399A" w:rsidRDefault="006369F6" w:rsidP="006369F6">
      <w:pPr>
        <w:pStyle w:val="Odstavecseseznamem"/>
        <w:numPr>
          <w:ilvl w:val="0"/>
          <w:numId w:val="20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Zaškolení obsluhy, předání informací o celém řešení</w:t>
      </w:r>
    </w:p>
    <w:p w:rsidR="006369F6" w:rsidRPr="00D8399A" w:rsidRDefault="006369F6" w:rsidP="006369F6">
      <w:pPr>
        <w:pStyle w:val="Odstavecseseznamem"/>
        <w:numPr>
          <w:ilvl w:val="0"/>
          <w:numId w:val="20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Testovací provoz, který ověří funkčnost (cca 1 měsíc)</w:t>
      </w:r>
    </w:p>
    <w:p w:rsidR="00560F8A" w:rsidRPr="000D28A4" w:rsidRDefault="00560F8A" w:rsidP="00560F8A">
      <w:pPr>
        <w:rPr>
          <w:rFonts w:ascii="Arial" w:hAnsi="Arial" w:cs="Arial"/>
        </w:rPr>
      </w:pPr>
    </w:p>
    <w:p w:rsidR="000B30F8" w:rsidRPr="000D28A4" w:rsidRDefault="000B30F8" w:rsidP="000B30F8">
      <w:pPr>
        <w:jc w:val="center"/>
        <w:rPr>
          <w:rFonts w:ascii="Arial" w:hAnsi="Arial" w:cs="Arial"/>
        </w:rPr>
      </w:pPr>
    </w:p>
    <w:sectPr w:rsidR="000B30F8" w:rsidRPr="000D28A4" w:rsidSect="00A05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HP" w:date="2018-10-11T17:58:00Z" w:initials="H">
    <w:p w:rsidR="005A3CE6" w:rsidRDefault="005A3CE6">
      <w:pPr>
        <w:pStyle w:val="Textkomente"/>
      </w:pPr>
      <w:r>
        <w:rPr>
          <w:rStyle w:val="Odkaznakoment"/>
        </w:rPr>
        <w:annotationRef/>
      </w:r>
      <w:r>
        <w:t>do prázdných řádků doplňte ano – ne, viz doplněná tabulka výše</w:t>
      </w:r>
    </w:p>
  </w:comment>
  <w:comment w:id="1" w:author="HP" w:date="2018-10-11T18:00:00Z" w:initials="H">
    <w:p w:rsidR="005A3CE6" w:rsidRDefault="005A3CE6">
      <w:pPr>
        <w:pStyle w:val="Textkomente"/>
      </w:pPr>
      <w:r>
        <w:rPr>
          <w:rStyle w:val="Odkaznakoment"/>
        </w:rPr>
        <w:annotationRef/>
      </w:r>
      <w:r>
        <w:t>viz výše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39402CB" w15:done="0"/>
  <w15:commentEx w15:paraId="103C18FD" w15:done="0"/>
  <w15:commentEx w15:paraId="6C976378" w15:done="0"/>
  <w15:commentEx w15:paraId="06CFF05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9402CB" w16cid:durableId="1F6A0DE2"/>
  <w16cid:commentId w16cid:paraId="103C18FD" w16cid:durableId="1F6A0E08"/>
  <w16cid:commentId w16cid:paraId="6C976378" w16cid:durableId="1F6A0E2F"/>
  <w16cid:commentId w16cid:paraId="06CFF054" w16cid:durableId="1F6A0E4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5F6" w:rsidRDefault="002145F6" w:rsidP="0056746B">
      <w:pPr>
        <w:spacing w:after="0" w:line="240" w:lineRule="auto"/>
      </w:pPr>
      <w:r>
        <w:separator/>
      </w:r>
    </w:p>
  </w:endnote>
  <w:endnote w:type="continuationSeparator" w:id="0">
    <w:p w:rsidR="002145F6" w:rsidRDefault="002145F6" w:rsidP="00567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5F6" w:rsidRDefault="002145F6" w:rsidP="0056746B">
      <w:pPr>
        <w:spacing w:after="0" w:line="240" w:lineRule="auto"/>
      </w:pPr>
      <w:r>
        <w:separator/>
      </w:r>
    </w:p>
  </w:footnote>
  <w:footnote w:type="continuationSeparator" w:id="0">
    <w:p w:rsidR="002145F6" w:rsidRDefault="002145F6" w:rsidP="0056746B">
      <w:pPr>
        <w:spacing w:after="0" w:line="240" w:lineRule="auto"/>
      </w:pPr>
      <w:r>
        <w:continuationSeparator/>
      </w:r>
    </w:p>
  </w:footnote>
  <w:footnote w:id="1">
    <w:p w:rsidR="00DA78D4" w:rsidRDefault="00DA78D4" w:rsidP="0056746B">
      <w:pPr>
        <w:pStyle w:val="Textpoznpodarou"/>
        <w:spacing w:after="20"/>
      </w:pPr>
      <w:r w:rsidRPr="008F1F9E">
        <w:rPr>
          <w:rStyle w:val="Znakapoznpodarou"/>
          <w:i/>
          <w:sz w:val="16"/>
          <w:szCs w:val="16"/>
        </w:rPr>
        <w:footnoteRef/>
      </w:r>
      <w:r w:rsidRPr="008F1F9E">
        <w:rPr>
          <w:i/>
          <w:sz w:val="16"/>
          <w:szCs w:val="16"/>
        </w:rPr>
        <w:t xml:space="preserve">  Požadavek se týká prvků, přes které je veden veškerý provoz, resp. jde o centrální prvky. Podružné přepínače (chodbové, očebnové) musí splňovat pouze požadavek na neblokující architekturou přepínacího subsystému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694C"/>
    <w:multiLevelType w:val="hybridMultilevel"/>
    <w:tmpl w:val="B714257E"/>
    <w:lvl w:ilvl="0" w:tplc="040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>
    <w:nsid w:val="00B97013"/>
    <w:multiLevelType w:val="hybridMultilevel"/>
    <w:tmpl w:val="990618E0"/>
    <w:lvl w:ilvl="0" w:tplc="0960E2F6">
      <w:numFmt w:val="bullet"/>
      <w:lvlText w:val=""/>
      <w:lvlJc w:val="left"/>
      <w:pPr>
        <w:ind w:left="2349" w:hanging="64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>
    <w:nsid w:val="05D2761B"/>
    <w:multiLevelType w:val="hybridMultilevel"/>
    <w:tmpl w:val="91F627C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B9445C"/>
    <w:multiLevelType w:val="hybridMultilevel"/>
    <w:tmpl w:val="A14C5FDE"/>
    <w:lvl w:ilvl="0" w:tplc="5B0EB538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98860D9"/>
    <w:multiLevelType w:val="hybridMultilevel"/>
    <w:tmpl w:val="3AC2AC1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A3C4F06"/>
    <w:multiLevelType w:val="hybridMultilevel"/>
    <w:tmpl w:val="CE94C3F0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6">
    <w:nsid w:val="0AEA6CAF"/>
    <w:multiLevelType w:val="hybridMultilevel"/>
    <w:tmpl w:val="117AE13A"/>
    <w:lvl w:ilvl="0" w:tplc="3CEC9770"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7">
    <w:nsid w:val="0BE90F5D"/>
    <w:multiLevelType w:val="hybridMultilevel"/>
    <w:tmpl w:val="4798121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7B45A7"/>
    <w:multiLevelType w:val="hybridMultilevel"/>
    <w:tmpl w:val="90CAFF8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EA4B19"/>
    <w:multiLevelType w:val="hybridMultilevel"/>
    <w:tmpl w:val="93907A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E804209"/>
    <w:multiLevelType w:val="hybridMultilevel"/>
    <w:tmpl w:val="796EF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D5DED"/>
    <w:multiLevelType w:val="hybridMultilevel"/>
    <w:tmpl w:val="8A9AC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D4429A"/>
    <w:multiLevelType w:val="hybridMultilevel"/>
    <w:tmpl w:val="B6C8C2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7495541"/>
    <w:multiLevelType w:val="hybridMultilevel"/>
    <w:tmpl w:val="E292811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2C352157"/>
    <w:multiLevelType w:val="hybridMultilevel"/>
    <w:tmpl w:val="9DFC65EC"/>
    <w:lvl w:ilvl="0" w:tplc="040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5">
    <w:nsid w:val="2C905D50"/>
    <w:multiLevelType w:val="hybridMultilevel"/>
    <w:tmpl w:val="01AA33E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1EA0F6D"/>
    <w:multiLevelType w:val="hybridMultilevel"/>
    <w:tmpl w:val="06227E60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>
    <w:nsid w:val="3C9B468D"/>
    <w:multiLevelType w:val="hybridMultilevel"/>
    <w:tmpl w:val="DA406E72"/>
    <w:lvl w:ilvl="0" w:tplc="D272FB46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7B65EF"/>
    <w:multiLevelType w:val="hybridMultilevel"/>
    <w:tmpl w:val="804C61D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1144C64"/>
    <w:multiLevelType w:val="hybridMultilevel"/>
    <w:tmpl w:val="8E56D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483779"/>
    <w:multiLevelType w:val="hybridMultilevel"/>
    <w:tmpl w:val="5352E02E"/>
    <w:lvl w:ilvl="0" w:tplc="FFD66A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54D4C"/>
    <w:multiLevelType w:val="hybridMultilevel"/>
    <w:tmpl w:val="2124C4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AB96EF1"/>
    <w:multiLevelType w:val="hybridMultilevel"/>
    <w:tmpl w:val="EA102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7C723C"/>
    <w:multiLevelType w:val="hybridMultilevel"/>
    <w:tmpl w:val="7D42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1850F27"/>
    <w:multiLevelType w:val="hybridMultilevel"/>
    <w:tmpl w:val="B5FE4918"/>
    <w:lvl w:ilvl="0" w:tplc="0960E2F6">
      <w:numFmt w:val="bullet"/>
      <w:lvlText w:val=""/>
      <w:lvlJc w:val="left"/>
      <w:pPr>
        <w:ind w:left="1497" w:hanging="64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5210780B"/>
    <w:multiLevelType w:val="hybridMultilevel"/>
    <w:tmpl w:val="10640C62"/>
    <w:lvl w:ilvl="0" w:tplc="5B0EB538">
      <w:numFmt w:val="bullet"/>
      <w:lvlText w:val="-"/>
      <w:lvlJc w:val="left"/>
      <w:pPr>
        <w:ind w:left="177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60720FA"/>
    <w:multiLevelType w:val="hybridMultilevel"/>
    <w:tmpl w:val="796EF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C20F3E"/>
    <w:multiLevelType w:val="hybridMultilevel"/>
    <w:tmpl w:val="F2761B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8AA3808"/>
    <w:multiLevelType w:val="hybridMultilevel"/>
    <w:tmpl w:val="786AEB8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F014B4F"/>
    <w:multiLevelType w:val="hybridMultilevel"/>
    <w:tmpl w:val="B99C3C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12"/>
  </w:num>
  <w:num w:numId="4">
    <w:abstractNumId w:val="18"/>
  </w:num>
  <w:num w:numId="5">
    <w:abstractNumId w:val="3"/>
  </w:num>
  <w:num w:numId="6">
    <w:abstractNumId w:val="25"/>
  </w:num>
  <w:num w:numId="7">
    <w:abstractNumId w:val="5"/>
  </w:num>
  <w:num w:numId="8">
    <w:abstractNumId w:val="16"/>
  </w:num>
  <w:num w:numId="9">
    <w:abstractNumId w:val="27"/>
  </w:num>
  <w:num w:numId="10">
    <w:abstractNumId w:val="17"/>
  </w:num>
  <w:num w:numId="11">
    <w:abstractNumId w:val="13"/>
  </w:num>
  <w:num w:numId="12">
    <w:abstractNumId w:val="4"/>
  </w:num>
  <w:num w:numId="13">
    <w:abstractNumId w:val="28"/>
  </w:num>
  <w:num w:numId="14">
    <w:abstractNumId w:val="21"/>
  </w:num>
  <w:num w:numId="15">
    <w:abstractNumId w:val="9"/>
  </w:num>
  <w:num w:numId="16">
    <w:abstractNumId w:val="19"/>
  </w:num>
  <w:num w:numId="17">
    <w:abstractNumId w:val="15"/>
  </w:num>
  <w:num w:numId="18">
    <w:abstractNumId w:val="7"/>
  </w:num>
  <w:num w:numId="19">
    <w:abstractNumId w:val="23"/>
  </w:num>
  <w:num w:numId="20">
    <w:abstractNumId w:val="2"/>
  </w:num>
  <w:num w:numId="21">
    <w:abstractNumId w:val="22"/>
  </w:num>
  <w:num w:numId="22">
    <w:abstractNumId w:val="14"/>
  </w:num>
  <w:num w:numId="23">
    <w:abstractNumId w:val="24"/>
  </w:num>
  <w:num w:numId="24">
    <w:abstractNumId w:val="1"/>
  </w:num>
  <w:num w:numId="25">
    <w:abstractNumId w:val="0"/>
  </w:num>
  <w:num w:numId="26">
    <w:abstractNumId w:val="26"/>
  </w:num>
  <w:num w:numId="27">
    <w:abstractNumId w:val="10"/>
  </w:num>
  <w:num w:numId="28">
    <w:abstractNumId w:val="20"/>
  </w:num>
  <w:num w:numId="29">
    <w:abstractNumId w:val="11"/>
  </w:num>
  <w:num w:numId="3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P">
    <w15:presenceInfo w15:providerId="None" w15:userId="HP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F43"/>
    <w:rsid w:val="00000F94"/>
    <w:rsid w:val="0002513B"/>
    <w:rsid w:val="0003729B"/>
    <w:rsid w:val="00044625"/>
    <w:rsid w:val="00075311"/>
    <w:rsid w:val="00076719"/>
    <w:rsid w:val="00090F69"/>
    <w:rsid w:val="000B0697"/>
    <w:rsid w:val="000B30F8"/>
    <w:rsid w:val="000B4447"/>
    <w:rsid w:val="000B63C2"/>
    <w:rsid w:val="000C149E"/>
    <w:rsid w:val="000D28A4"/>
    <w:rsid w:val="000E16A9"/>
    <w:rsid w:val="000F442B"/>
    <w:rsid w:val="001058E7"/>
    <w:rsid w:val="00114063"/>
    <w:rsid w:val="001143EC"/>
    <w:rsid w:val="00120627"/>
    <w:rsid w:val="0012287E"/>
    <w:rsid w:val="00122DD3"/>
    <w:rsid w:val="00125F43"/>
    <w:rsid w:val="00131982"/>
    <w:rsid w:val="001329AA"/>
    <w:rsid w:val="0013681C"/>
    <w:rsid w:val="0015012F"/>
    <w:rsid w:val="0016177F"/>
    <w:rsid w:val="0018660E"/>
    <w:rsid w:val="001B7C41"/>
    <w:rsid w:val="001D1C6D"/>
    <w:rsid w:val="002013B2"/>
    <w:rsid w:val="002040CE"/>
    <w:rsid w:val="002145F6"/>
    <w:rsid w:val="00215059"/>
    <w:rsid w:val="00215F6A"/>
    <w:rsid w:val="00230DE9"/>
    <w:rsid w:val="002319BA"/>
    <w:rsid w:val="00233DF3"/>
    <w:rsid w:val="0023637B"/>
    <w:rsid w:val="0024193C"/>
    <w:rsid w:val="002510E4"/>
    <w:rsid w:val="002514AC"/>
    <w:rsid w:val="00257D8C"/>
    <w:rsid w:val="0026701B"/>
    <w:rsid w:val="00267C2F"/>
    <w:rsid w:val="00276056"/>
    <w:rsid w:val="002828B8"/>
    <w:rsid w:val="002A1748"/>
    <w:rsid w:val="002B191A"/>
    <w:rsid w:val="002D61E0"/>
    <w:rsid w:val="002F3B40"/>
    <w:rsid w:val="002F7C07"/>
    <w:rsid w:val="00301C03"/>
    <w:rsid w:val="003072F6"/>
    <w:rsid w:val="00325092"/>
    <w:rsid w:val="00326EF5"/>
    <w:rsid w:val="003925CE"/>
    <w:rsid w:val="00397647"/>
    <w:rsid w:val="003A689B"/>
    <w:rsid w:val="003B0707"/>
    <w:rsid w:val="003C3D11"/>
    <w:rsid w:val="003C48EC"/>
    <w:rsid w:val="003D640C"/>
    <w:rsid w:val="003E1F05"/>
    <w:rsid w:val="003F7862"/>
    <w:rsid w:val="004009D2"/>
    <w:rsid w:val="004050E0"/>
    <w:rsid w:val="00407716"/>
    <w:rsid w:val="00417C4C"/>
    <w:rsid w:val="00427840"/>
    <w:rsid w:val="00435A64"/>
    <w:rsid w:val="004458C1"/>
    <w:rsid w:val="004571D5"/>
    <w:rsid w:val="004629B7"/>
    <w:rsid w:val="004D0495"/>
    <w:rsid w:val="00504733"/>
    <w:rsid w:val="0051365B"/>
    <w:rsid w:val="00516B7C"/>
    <w:rsid w:val="00521B73"/>
    <w:rsid w:val="00530A44"/>
    <w:rsid w:val="0053560A"/>
    <w:rsid w:val="00540AAA"/>
    <w:rsid w:val="00553663"/>
    <w:rsid w:val="00560F8A"/>
    <w:rsid w:val="0056746B"/>
    <w:rsid w:val="00591340"/>
    <w:rsid w:val="005A118C"/>
    <w:rsid w:val="005A155B"/>
    <w:rsid w:val="005A3CE6"/>
    <w:rsid w:val="005A4AE8"/>
    <w:rsid w:val="005A6934"/>
    <w:rsid w:val="005A727D"/>
    <w:rsid w:val="005A76FD"/>
    <w:rsid w:val="005F3843"/>
    <w:rsid w:val="005F7E60"/>
    <w:rsid w:val="006014F3"/>
    <w:rsid w:val="0061669B"/>
    <w:rsid w:val="0062280B"/>
    <w:rsid w:val="00623CFF"/>
    <w:rsid w:val="006369F6"/>
    <w:rsid w:val="00644A3C"/>
    <w:rsid w:val="0065625C"/>
    <w:rsid w:val="00656D61"/>
    <w:rsid w:val="00681DE4"/>
    <w:rsid w:val="0069232F"/>
    <w:rsid w:val="006A2818"/>
    <w:rsid w:val="006B1E9A"/>
    <w:rsid w:val="006B5722"/>
    <w:rsid w:val="006C07C1"/>
    <w:rsid w:val="006C7116"/>
    <w:rsid w:val="006E05A4"/>
    <w:rsid w:val="006E2524"/>
    <w:rsid w:val="00707565"/>
    <w:rsid w:val="00710076"/>
    <w:rsid w:val="00714CA6"/>
    <w:rsid w:val="00720930"/>
    <w:rsid w:val="007221A2"/>
    <w:rsid w:val="007404F3"/>
    <w:rsid w:val="007471F5"/>
    <w:rsid w:val="00755244"/>
    <w:rsid w:val="007575A9"/>
    <w:rsid w:val="00764BBD"/>
    <w:rsid w:val="007A6C49"/>
    <w:rsid w:val="007B23CC"/>
    <w:rsid w:val="007C6933"/>
    <w:rsid w:val="007D0818"/>
    <w:rsid w:val="007D1503"/>
    <w:rsid w:val="007E5D66"/>
    <w:rsid w:val="007F0607"/>
    <w:rsid w:val="007F5655"/>
    <w:rsid w:val="00802755"/>
    <w:rsid w:val="008049F7"/>
    <w:rsid w:val="00814943"/>
    <w:rsid w:val="00823572"/>
    <w:rsid w:val="00825D6F"/>
    <w:rsid w:val="00837234"/>
    <w:rsid w:val="00874A3C"/>
    <w:rsid w:val="00881CA8"/>
    <w:rsid w:val="008937CB"/>
    <w:rsid w:val="00894913"/>
    <w:rsid w:val="008A3A55"/>
    <w:rsid w:val="008C74B4"/>
    <w:rsid w:val="008E17F0"/>
    <w:rsid w:val="008E302C"/>
    <w:rsid w:val="008F762F"/>
    <w:rsid w:val="00913A23"/>
    <w:rsid w:val="00914D04"/>
    <w:rsid w:val="0091602F"/>
    <w:rsid w:val="009228BC"/>
    <w:rsid w:val="009277B7"/>
    <w:rsid w:val="00934F92"/>
    <w:rsid w:val="00936928"/>
    <w:rsid w:val="009420EC"/>
    <w:rsid w:val="00946DA7"/>
    <w:rsid w:val="0095454A"/>
    <w:rsid w:val="009656EA"/>
    <w:rsid w:val="00972934"/>
    <w:rsid w:val="00973476"/>
    <w:rsid w:val="00974549"/>
    <w:rsid w:val="009835D2"/>
    <w:rsid w:val="00985549"/>
    <w:rsid w:val="009A275C"/>
    <w:rsid w:val="009A2FDE"/>
    <w:rsid w:val="009A3F91"/>
    <w:rsid w:val="009A60FD"/>
    <w:rsid w:val="009A7B8B"/>
    <w:rsid w:val="009C35B7"/>
    <w:rsid w:val="009D5386"/>
    <w:rsid w:val="009D55F5"/>
    <w:rsid w:val="009F1BCB"/>
    <w:rsid w:val="009F20AE"/>
    <w:rsid w:val="00A05EE4"/>
    <w:rsid w:val="00A16635"/>
    <w:rsid w:val="00A337D1"/>
    <w:rsid w:val="00A35FD9"/>
    <w:rsid w:val="00A45FA3"/>
    <w:rsid w:val="00A50BA9"/>
    <w:rsid w:val="00A538EE"/>
    <w:rsid w:val="00A761FA"/>
    <w:rsid w:val="00A772A6"/>
    <w:rsid w:val="00A815A0"/>
    <w:rsid w:val="00A82F7F"/>
    <w:rsid w:val="00A91152"/>
    <w:rsid w:val="00AA302C"/>
    <w:rsid w:val="00AC4233"/>
    <w:rsid w:val="00AC4832"/>
    <w:rsid w:val="00AF2201"/>
    <w:rsid w:val="00AF2488"/>
    <w:rsid w:val="00AF4166"/>
    <w:rsid w:val="00B0624E"/>
    <w:rsid w:val="00B13CAA"/>
    <w:rsid w:val="00B17BE3"/>
    <w:rsid w:val="00B24725"/>
    <w:rsid w:val="00B35BE8"/>
    <w:rsid w:val="00B50054"/>
    <w:rsid w:val="00B61021"/>
    <w:rsid w:val="00B6521D"/>
    <w:rsid w:val="00BA40FE"/>
    <w:rsid w:val="00BA4296"/>
    <w:rsid w:val="00BA7775"/>
    <w:rsid w:val="00BB23DD"/>
    <w:rsid w:val="00BB556B"/>
    <w:rsid w:val="00BB67AD"/>
    <w:rsid w:val="00BC4A4F"/>
    <w:rsid w:val="00BC5725"/>
    <w:rsid w:val="00BD2A36"/>
    <w:rsid w:val="00BE1FC1"/>
    <w:rsid w:val="00BF344C"/>
    <w:rsid w:val="00C0265D"/>
    <w:rsid w:val="00C12A51"/>
    <w:rsid w:val="00C23C86"/>
    <w:rsid w:val="00C27159"/>
    <w:rsid w:val="00C322B3"/>
    <w:rsid w:val="00C35A3C"/>
    <w:rsid w:val="00C36051"/>
    <w:rsid w:val="00C57BAD"/>
    <w:rsid w:val="00C670AE"/>
    <w:rsid w:val="00C73791"/>
    <w:rsid w:val="00C82583"/>
    <w:rsid w:val="00C9026D"/>
    <w:rsid w:val="00C93C18"/>
    <w:rsid w:val="00C953C9"/>
    <w:rsid w:val="00CA00A5"/>
    <w:rsid w:val="00CA6813"/>
    <w:rsid w:val="00CA6A7E"/>
    <w:rsid w:val="00CB175E"/>
    <w:rsid w:val="00CD5BBA"/>
    <w:rsid w:val="00D13EBD"/>
    <w:rsid w:val="00D160C1"/>
    <w:rsid w:val="00D22C2A"/>
    <w:rsid w:val="00D241F5"/>
    <w:rsid w:val="00D314D7"/>
    <w:rsid w:val="00D344C6"/>
    <w:rsid w:val="00D34F20"/>
    <w:rsid w:val="00D35E93"/>
    <w:rsid w:val="00D446E3"/>
    <w:rsid w:val="00D51DA7"/>
    <w:rsid w:val="00D55D77"/>
    <w:rsid w:val="00D65114"/>
    <w:rsid w:val="00D67557"/>
    <w:rsid w:val="00D72469"/>
    <w:rsid w:val="00D8399A"/>
    <w:rsid w:val="00D903F1"/>
    <w:rsid w:val="00DA387D"/>
    <w:rsid w:val="00DA3AA1"/>
    <w:rsid w:val="00DA78D4"/>
    <w:rsid w:val="00DB2AB8"/>
    <w:rsid w:val="00DC0C07"/>
    <w:rsid w:val="00DC0CDE"/>
    <w:rsid w:val="00DD6935"/>
    <w:rsid w:val="00DE019F"/>
    <w:rsid w:val="00DE5B49"/>
    <w:rsid w:val="00DE7D92"/>
    <w:rsid w:val="00E14786"/>
    <w:rsid w:val="00E51391"/>
    <w:rsid w:val="00E61DBA"/>
    <w:rsid w:val="00E64DE4"/>
    <w:rsid w:val="00E770ED"/>
    <w:rsid w:val="00EB4953"/>
    <w:rsid w:val="00ED28AD"/>
    <w:rsid w:val="00ED5CD5"/>
    <w:rsid w:val="00EE2049"/>
    <w:rsid w:val="00EF50FE"/>
    <w:rsid w:val="00EF6659"/>
    <w:rsid w:val="00F1285C"/>
    <w:rsid w:val="00F16C6E"/>
    <w:rsid w:val="00F1789D"/>
    <w:rsid w:val="00F17974"/>
    <w:rsid w:val="00F20621"/>
    <w:rsid w:val="00F23460"/>
    <w:rsid w:val="00F27433"/>
    <w:rsid w:val="00F32387"/>
    <w:rsid w:val="00F42492"/>
    <w:rsid w:val="00F554CF"/>
    <w:rsid w:val="00F57381"/>
    <w:rsid w:val="00F803D0"/>
    <w:rsid w:val="00F80FEE"/>
    <w:rsid w:val="00F848E0"/>
    <w:rsid w:val="00FA4A95"/>
    <w:rsid w:val="00FB5F9D"/>
    <w:rsid w:val="00FC6E55"/>
    <w:rsid w:val="00FC7231"/>
    <w:rsid w:val="00FD29A9"/>
    <w:rsid w:val="00FE2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026D"/>
    <w:pPr>
      <w:ind w:firstLine="709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0B30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0F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30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0B30F8"/>
    <w:pPr>
      <w:ind w:left="720"/>
      <w:contextualSpacing/>
    </w:pPr>
  </w:style>
  <w:style w:type="paragraph" w:styleId="Bezmezer">
    <w:name w:val="No Spacing"/>
    <w:uiPriority w:val="1"/>
    <w:qFormat/>
    <w:rsid w:val="00044625"/>
    <w:pPr>
      <w:spacing w:after="0" w:line="240" w:lineRule="auto"/>
      <w:ind w:firstLine="709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560F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0E16A9"/>
    <w:rPr>
      <w:color w:val="333333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5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554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2F7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rsid w:val="007D1503"/>
  </w:style>
  <w:style w:type="paragraph" w:styleId="Textpoznpodarou">
    <w:name w:val="footnote text"/>
    <w:basedOn w:val="Normln"/>
    <w:link w:val="TextpoznpodarouChar"/>
    <w:uiPriority w:val="99"/>
    <w:semiHidden/>
    <w:rsid w:val="0056746B"/>
    <w:pPr>
      <w:spacing w:after="0" w:line="240" w:lineRule="auto"/>
      <w:ind w:left="142" w:hanging="142"/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6746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56746B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rsid w:val="008A3A5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5A3C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3CE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3CE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3C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3CE6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10826</TotalTime>
  <Pages>1</Pages>
  <Words>6543</Words>
  <Characters>38606</Characters>
  <Application>Microsoft Office Word</Application>
  <DocSecurity>0</DocSecurity>
  <Lines>321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Hajn</dc:creator>
  <cp:keywords/>
  <dc:description/>
  <cp:lastModifiedBy>Jan Wossala</cp:lastModifiedBy>
  <cp:revision>222</cp:revision>
  <cp:lastPrinted>2016-12-02T13:28:00Z</cp:lastPrinted>
  <dcterms:created xsi:type="dcterms:W3CDTF">2016-12-01T12:42:00Z</dcterms:created>
  <dcterms:modified xsi:type="dcterms:W3CDTF">2018-10-17T20:09:00Z</dcterms:modified>
</cp:coreProperties>
</file>