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28F" w:rsidRDefault="00F3728F" w:rsidP="00F3728F">
      <w:pPr>
        <w:spacing w:after="110"/>
        <w:ind w:left="576" w:right="4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7 súťažných podkladov</w:t>
      </w: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CF5152" w:rsidRPr="00894EB1" w:rsidRDefault="00CF5152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PONÚK,</w:t>
      </w:r>
    </w:p>
    <w:p w:rsidR="00CF5152" w:rsidRPr="00894EB1" w:rsidRDefault="00CF5152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PRAVIDLÁ   UPLATŇOVANIA   KRITÉRIA  NA </w:t>
      </w:r>
      <w:r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VYHODNOTENIE </w:t>
      </w:r>
      <w:r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PONÚK </w:t>
      </w:r>
    </w:p>
    <w:p w:rsidR="00CF5152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sa vyhodnocujú na základe</w:t>
      </w: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kritéria na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vyhodnotenie ponúk</w:t>
      </w: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5A32CC">
        <w:rPr>
          <w:rFonts w:ascii="Arial Narrow" w:eastAsia="Calibri" w:hAnsi="Arial Narrow"/>
          <w:b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</w:t>
      </w:r>
      <w:r w:rsidR="002F51D7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celý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predmet zákazky vyjadrená v EUR </w:t>
      </w:r>
      <w:r w:rsidR="00DB6D7B" w:rsidRPr="002F51D7">
        <w:rPr>
          <w:rFonts w:ascii="Arial Narrow" w:eastAsia="Calibri" w:hAnsi="Arial Narrow"/>
          <w:b/>
          <w:bCs/>
          <w:sz w:val="22"/>
          <w:szCs w:val="22"/>
          <w:lang w:eastAsia="sk-SK"/>
        </w:rPr>
        <w:t>s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DPH“</w:t>
      </w:r>
    </w:p>
    <w:p w:rsidR="00CF5152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č. 343/2015 Z. z. o verejnom obstarávaní a o zmene a doplnení niektorých zákonov v znení neskorších predpisov (ďalej len „zákon“)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</w:t>
      </w: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uchádzača podľa predmetných súťažných podkladov musia byť zaokrúhlené na </w:t>
      </w:r>
      <w:r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:rsid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:rsidR="00CF5152" w:rsidRP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CF5152">
        <w:rPr>
          <w:rFonts w:ascii="Arial Narrow" w:hAnsi="Arial Narrow" w:cs="Arial"/>
          <w:sz w:val="22"/>
          <w:szCs w:val="22"/>
        </w:rPr>
        <w:t xml:space="preserve">Kritériom na vyhodnotenie ponúk je v zmysle § 44 ods. ods. 3 písm. c) zákona </w:t>
      </w:r>
      <w:r w:rsidRPr="00CF5152">
        <w:rPr>
          <w:rFonts w:ascii="Arial Narrow" w:hAnsi="Arial Narrow" w:cs="Arial"/>
          <w:b/>
          <w:sz w:val="22"/>
          <w:szCs w:val="22"/>
        </w:rPr>
        <w:t>najnižšia ponúknutá „</w:t>
      </w:r>
      <w:r w:rsidR="00BA309D">
        <w:rPr>
          <w:rFonts w:ascii="Arial Narrow" w:hAnsi="Arial Narrow"/>
          <w:b/>
          <w:bCs/>
        </w:rPr>
        <w:t>Celková cena</w:t>
      </w:r>
      <w:r w:rsidR="00BA309D" w:rsidRPr="008B58C0">
        <w:rPr>
          <w:rFonts w:ascii="Arial Narrow" w:hAnsi="Arial Narrow"/>
          <w:b/>
          <w:bCs/>
        </w:rPr>
        <w:t xml:space="preserve"> za celý predmet zákazky</w:t>
      </w:r>
      <w:r w:rsidR="00BA309D">
        <w:rPr>
          <w:rFonts w:ascii="Arial Narrow" w:hAnsi="Arial Narrow"/>
          <w:b/>
          <w:bCs/>
        </w:rPr>
        <w:t xml:space="preserve"> v EUR s DPH</w:t>
      </w:r>
      <w:r w:rsidRPr="00CF5152">
        <w:rPr>
          <w:rFonts w:ascii="Arial Narrow" w:hAnsi="Arial Narrow" w:cs="Courier"/>
          <w:b/>
          <w:sz w:val="22"/>
          <w:szCs w:val="22"/>
          <w:lang w:eastAsia="en-US"/>
        </w:rPr>
        <w:t xml:space="preserve">“, </w:t>
      </w:r>
      <w:r w:rsidRPr="00CF5152">
        <w:rPr>
          <w:rFonts w:ascii="Arial Narrow" w:hAnsi="Arial Narrow" w:cs="Arial"/>
          <w:sz w:val="22"/>
          <w:szCs w:val="22"/>
        </w:rPr>
        <w:t>uvedená v návrhu na plnenie kritérií,  vypočítaná</w:t>
      </w:r>
      <w:r>
        <w:rPr>
          <w:rFonts w:ascii="Arial Narrow" w:hAnsi="Arial Narrow" w:cs="Arial"/>
          <w:sz w:val="22"/>
          <w:szCs w:val="22"/>
        </w:rPr>
        <w:t xml:space="preserve"> a vyjadrená v EUR podľa bodu 13</w:t>
      </w:r>
      <w:r w:rsidRPr="00CF5152">
        <w:rPr>
          <w:rFonts w:ascii="Arial Narrow" w:hAnsi="Arial Narrow" w:cs="Arial"/>
          <w:sz w:val="22"/>
          <w:szCs w:val="22"/>
        </w:rPr>
        <w:t>.7 týchto súťažných podkladov.</w:t>
      </w:r>
    </w:p>
    <w:p w:rsidR="00CF5152" w:rsidRPr="00A95AFF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A95AFF">
        <w:rPr>
          <w:rFonts w:ascii="Arial Narrow" w:hAnsi="Arial Narrow" w:cs="Arial"/>
          <w:sz w:val="22"/>
          <w:szCs w:val="22"/>
        </w:rPr>
        <w:t>Pravidlá na uplatnenie kritérií:</w:t>
      </w:r>
    </w:p>
    <w:p w:rsidR="00CF5152" w:rsidRPr="00431B0D" w:rsidRDefault="00CF5152" w:rsidP="00CF51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C721FE">
        <w:rPr>
          <w:rFonts w:ascii="Arial Narrow" w:hAnsi="Arial Narrow" w:cs="Arial"/>
          <w:sz w:val="22"/>
          <w:szCs w:val="22"/>
        </w:rPr>
        <w:t xml:space="preserve">Každý člen komisie s právom vyhodnocovať ponuky bude brať do úvahy len číselnú hodnotu </w:t>
      </w:r>
      <w:r w:rsidRPr="00C721FE">
        <w:rPr>
          <w:rFonts w:ascii="Arial Narrow" w:hAnsi="Arial Narrow"/>
          <w:b/>
          <w:bCs/>
          <w:sz w:val="22"/>
          <w:szCs w:val="22"/>
        </w:rPr>
        <w:t xml:space="preserve">celkovej ceny </w:t>
      </w:r>
      <w:r w:rsidRPr="00C721FE">
        <w:rPr>
          <w:rFonts w:ascii="Arial Narrow" w:hAnsi="Arial Narrow" w:cs="Courier"/>
          <w:b/>
          <w:sz w:val="22"/>
          <w:szCs w:val="22"/>
          <w:lang w:eastAsia="en-US"/>
        </w:rPr>
        <w:t xml:space="preserve">za </w:t>
      </w:r>
      <w:r w:rsidR="00BA309D">
        <w:rPr>
          <w:rFonts w:ascii="Arial Narrow" w:hAnsi="Arial Narrow" w:cs="Courier"/>
          <w:b/>
          <w:sz w:val="22"/>
          <w:szCs w:val="22"/>
          <w:lang w:eastAsia="en-US"/>
        </w:rPr>
        <w:t xml:space="preserve">celý </w:t>
      </w:r>
      <w:r>
        <w:rPr>
          <w:rFonts w:ascii="Arial Narrow" w:hAnsi="Arial Narrow" w:cs="Courier"/>
          <w:b/>
          <w:sz w:val="22"/>
          <w:szCs w:val="22"/>
          <w:lang w:eastAsia="en-US"/>
        </w:rPr>
        <w:t xml:space="preserve">predmet zákazky v EUR s DPH </w:t>
      </w:r>
      <w:r w:rsidRPr="00F40F16">
        <w:rPr>
          <w:rFonts w:ascii="Arial Narrow" w:hAnsi="Arial Narrow" w:cs="Courier"/>
          <w:sz w:val="22"/>
          <w:szCs w:val="22"/>
          <w:lang w:eastAsia="en-US"/>
        </w:rPr>
        <w:t>(cena za nákup nových licencií a služby údržby)</w:t>
      </w:r>
      <w:r w:rsidRPr="00F40F16">
        <w:rPr>
          <w:rFonts w:ascii="Arial Narrow" w:hAnsi="Arial Narrow" w:cs="Arial"/>
          <w:sz w:val="22"/>
          <w:szCs w:val="22"/>
        </w:rPr>
        <w:t>,</w:t>
      </w:r>
      <w:r w:rsidRPr="00C721FE">
        <w:rPr>
          <w:rFonts w:ascii="Arial Narrow" w:hAnsi="Arial Narrow" w:cs="Arial"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ktorú uchádzač</w:t>
      </w:r>
      <w:r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doplní</w:t>
      </w:r>
      <w:r w:rsidRPr="00802832">
        <w:rPr>
          <w:rFonts w:ascii="Arial Narrow" w:hAnsi="Arial Narrow" w:cs="Arial"/>
          <w:b/>
          <w:sz w:val="22"/>
          <w:szCs w:val="22"/>
        </w:rPr>
        <w:t xml:space="preserve"> do elektronického formulára a do </w:t>
      </w:r>
      <w:r w:rsidRPr="00BA309D">
        <w:rPr>
          <w:rFonts w:ascii="Arial Narrow" w:hAnsi="Arial Narrow" w:cs="Arial"/>
          <w:b/>
          <w:sz w:val="22"/>
          <w:szCs w:val="22"/>
        </w:rPr>
        <w:t>návrhu na plnenie kritérií podľa Prílohy č. 4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súťažných podkladov. </w:t>
      </w:r>
    </w:p>
    <w:p w:rsidR="00CF5152" w:rsidRPr="00431B0D" w:rsidRDefault="00CF5152" w:rsidP="00CF5152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</w:p>
    <w:p w:rsidR="00CF5152" w:rsidRPr="001128CB" w:rsidRDefault="00CF5152" w:rsidP="00CF51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431B0D">
        <w:rPr>
          <w:rFonts w:ascii="Arial Narrow" w:hAnsi="Arial Narrow" w:cs="Arial"/>
          <w:sz w:val="22"/>
          <w:szCs w:val="22"/>
        </w:rPr>
        <w:t xml:space="preserve">Člen komisie s právom vyhodnocovať ponuky zostaví poradie ponúk nasledujúcim spôsobom: Ponuka s najnižšou </w:t>
      </w:r>
      <w:r>
        <w:rPr>
          <w:rFonts w:ascii="Arial Narrow" w:hAnsi="Arial Narrow" w:cs="Arial"/>
          <w:sz w:val="22"/>
          <w:szCs w:val="22"/>
        </w:rPr>
        <w:t>celkovou cenou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Arial"/>
          <w:sz w:val="22"/>
          <w:szCs w:val="22"/>
        </w:rPr>
        <w:t xml:space="preserve">za </w:t>
      </w:r>
      <w:r w:rsidR="00BA309D">
        <w:rPr>
          <w:rFonts w:ascii="Arial Narrow" w:hAnsi="Arial Narrow" w:cs="Arial"/>
          <w:sz w:val="22"/>
          <w:szCs w:val="22"/>
        </w:rPr>
        <w:t xml:space="preserve">celý </w:t>
      </w:r>
      <w:r>
        <w:rPr>
          <w:rFonts w:ascii="Arial Narrow" w:hAnsi="Arial Narrow" w:cs="Arial"/>
          <w:sz w:val="22"/>
          <w:szCs w:val="22"/>
        </w:rPr>
        <w:t xml:space="preserve">predmet zákazky </w:t>
      </w:r>
      <w:r w:rsidRPr="001128CB">
        <w:rPr>
          <w:rFonts w:ascii="Arial Narrow" w:hAnsi="Arial Narrow" w:cs="Arial"/>
          <w:sz w:val="22"/>
          <w:szCs w:val="22"/>
        </w:rPr>
        <w:t>v</w:t>
      </w:r>
      <w:r>
        <w:rPr>
          <w:rFonts w:ascii="Arial Narrow" w:hAnsi="Arial Narrow" w:cs="Arial"/>
          <w:sz w:val="22"/>
          <w:szCs w:val="22"/>
        </w:rPr>
        <w:t> </w:t>
      </w:r>
      <w:r w:rsidRPr="001128CB">
        <w:rPr>
          <w:rFonts w:ascii="Arial Narrow" w:hAnsi="Arial Narrow" w:cs="Arial"/>
          <w:sz w:val="22"/>
          <w:szCs w:val="22"/>
        </w:rPr>
        <w:t>EUR</w:t>
      </w:r>
      <w:r>
        <w:rPr>
          <w:rFonts w:ascii="Arial Narrow" w:hAnsi="Arial Narrow" w:cs="Arial"/>
          <w:sz w:val="22"/>
          <w:szCs w:val="22"/>
        </w:rPr>
        <w:t xml:space="preserve"> s DPH </w:t>
      </w:r>
      <w:r w:rsidRPr="00431B0D">
        <w:rPr>
          <w:rFonts w:ascii="Arial Narrow" w:hAnsi="Arial Narrow" w:cs="Arial"/>
          <w:sz w:val="22"/>
          <w:szCs w:val="22"/>
        </w:rPr>
        <w:t>bude označená ako prvá v</w:t>
      </w:r>
      <w:r>
        <w:rPr>
          <w:rFonts w:ascii="Arial Narrow" w:hAnsi="Arial Narrow" w:cs="Arial"/>
          <w:sz w:val="22"/>
          <w:szCs w:val="22"/>
        </w:rPr>
        <w:t> poradí.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celkovou cenou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 w:rsidRPr="001128CB">
        <w:rPr>
          <w:rFonts w:ascii="Arial Narrow" w:hAnsi="Arial Narrow" w:cs="Courier"/>
          <w:sz w:val="22"/>
          <w:szCs w:val="22"/>
          <w:lang w:eastAsia="en-US"/>
        </w:rPr>
        <w:t xml:space="preserve">za </w:t>
      </w:r>
      <w:r w:rsidR="00BA309D">
        <w:rPr>
          <w:rFonts w:ascii="Arial Narrow" w:hAnsi="Arial Narrow" w:cs="Courier"/>
          <w:sz w:val="22"/>
          <w:szCs w:val="22"/>
          <w:lang w:eastAsia="en-US"/>
        </w:rPr>
        <w:t xml:space="preserve">celý 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predmet zákazky </w:t>
      </w:r>
      <w:r w:rsidRPr="001128CB">
        <w:rPr>
          <w:rFonts w:ascii="Arial Narrow" w:hAnsi="Arial Narrow" w:cs="Arial"/>
          <w:sz w:val="22"/>
          <w:szCs w:val="22"/>
        </w:rPr>
        <w:t>v</w:t>
      </w:r>
      <w:r>
        <w:rPr>
          <w:rFonts w:ascii="Arial Narrow" w:hAnsi="Arial Narrow" w:cs="Arial"/>
          <w:sz w:val="22"/>
          <w:szCs w:val="22"/>
        </w:rPr>
        <w:t> </w:t>
      </w:r>
      <w:r w:rsidRPr="001128CB">
        <w:rPr>
          <w:rFonts w:ascii="Arial Narrow" w:hAnsi="Arial Narrow" w:cs="Arial"/>
          <w:sz w:val="22"/>
          <w:szCs w:val="22"/>
        </w:rPr>
        <w:t>EUR</w:t>
      </w:r>
      <w:r>
        <w:rPr>
          <w:rFonts w:ascii="Arial Narrow" w:hAnsi="Arial Narrow" w:cs="Arial"/>
          <w:sz w:val="22"/>
          <w:szCs w:val="22"/>
        </w:rPr>
        <w:t xml:space="preserve"> s DPH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druhá v poradí, ponuka s treťou najnižšou celkovou cenou </w:t>
      </w:r>
      <w:r w:rsidRPr="001128CB">
        <w:rPr>
          <w:rFonts w:ascii="Arial Narrow" w:hAnsi="Arial Narrow" w:cs="Courier"/>
          <w:sz w:val="22"/>
          <w:szCs w:val="22"/>
          <w:lang w:eastAsia="en-US"/>
        </w:rPr>
        <w:t xml:space="preserve">za </w:t>
      </w:r>
      <w:r w:rsidR="00BA309D">
        <w:rPr>
          <w:rFonts w:ascii="Arial Narrow" w:hAnsi="Arial Narrow" w:cs="Courier"/>
          <w:sz w:val="22"/>
          <w:szCs w:val="22"/>
          <w:lang w:eastAsia="en-US"/>
        </w:rPr>
        <w:t xml:space="preserve">celý 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predmet zákazky </w:t>
      </w:r>
      <w:r w:rsidRPr="001128CB">
        <w:rPr>
          <w:rFonts w:ascii="Arial Narrow" w:hAnsi="Arial Narrow" w:cs="Arial"/>
          <w:sz w:val="22"/>
          <w:szCs w:val="22"/>
        </w:rPr>
        <w:t>v</w:t>
      </w:r>
      <w:r>
        <w:rPr>
          <w:rFonts w:ascii="Arial Narrow" w:hAnsi="Arial Narrow" w:cs="Arial"/>
          <w:sz w:val="22"/>
          <w:szCs w:val="22"/>
        </w:rPr>
        <w:t> </w:t>
      </w:r>
      <w:r w:rsidRPr="001128CB">
        <w:rPr>
          <w:rFonts w:ascii="Arial Narrow" w:hAnsi="Arial Narrow" w:cs="Arial"/>
          <w:sz w:val="22"/>
          <w:szCs w:val="22"/>
        </w:rPr>
        <w:t>EUR</w:t>
      </w:r>
      <w:r>
        <w:rPr>
          <w:rFonts w:ascii="Arial Narrow" w:hAnsi="Arial Narrow" w:cs="Arial"/>
          <w:sz w:val="22"/>
          <w:szCs w:val="22"/>
        </w:rPr>
        <w:t xml:space="preserve"> s DPH </w:t>
      </w:r>
      <w:r w:rsidRPr="001128CB">
        <w:rPr>
          <w:rFonts w:ascii="Arial Narrow" w:hAnsi="Arial Narrow" w:cs="Arial"/>
          <w:sz w:val="22"/>
          <w:szCs w:val="22"/>
        </w:rPr>
        <w:t>bude označená ako tretia v poradí, atď.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CF5152" w:rsidRPr="001A632E" w:rsidRDefault="00CF5152" w:rsidP="00CF5152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  <w:r w:rsidRPr="000054FC">
        <w:rPr>
          <w:rFonts w:ascii="Arial Narrow" w:hAnsi="Arial Narrow" w:cs="Arial"/>
          <w:sz w:val="22"/>
          <w:szCs w:val="22"/>
        </w:rPr>
        <w:t xml:space="preserve">V prípade rovnosti posudzovaných celkových cien 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za </w:t>
      </w:r>
      <w:r w:rsidR="00BA309D">
        <w:rPr>
          <w:rFonts w:ascii="Arial Narrow" w:hAnsi="Arial Narrow" w:cs="Courier"/>
          <w:sz w:val="22"/>
          <w:szCs w:val="22"/>
          <w:lang w:eastAsia="en-US"/>
        </w:rPr>
        <w:t xml:space="preserve">celý </w:t>
      </w:r>
      <w:r>
        <w:rPr>
          <w:rFonts w:ascii="Arial Narrow" w:hAnsi="Arial Narrow" w:cs="Courier"/>
          <w:sz w:val="22"/>
          <w:szCs w:val="22"/>
          <w:lang w:eastAsia="en-US"/>
        </w:rPr>
        <w:t xml:space="preserve">predmet zákazky </w:t>
      </w:r>
      <w:r w:rsidRPr="000054FC">
        <w:rPr>
          <w:rFonts w:ascii="Arial Narrow" w:hAnsi="Arial Narrow" w:cs="Arial"/>
          <w:sz w:val="22"/>
          <w:szCs w:val="22"/>
        </w:rPr>
        <w:t xml:space="preserve">u viacerých uchádzačov, </w:t>
      </w:r>
      <w:r>
        <w:rPr>
          <w:rFonts w:ascii="Arial Narrow" w:hAnsi="Arial Narrow" w:cs="Arial"/>
          <w:sz w:val="22"/>
          <w:szCs w:val="22"/>
        </w:rPr>
        <w:t xml:space="preserve">rozhoduje </w:t>
      </w:r>
      <w:r w:rsidR="00BA309D">
        <w:rPr>
          <w:rFonts w:ascii="Arial Narrow" w:hAnsi="Arial Narrow" w:cs="Arial"/>
          <w:sz w:val="22"/>
          <w:szCs w:val="22"/>
        </w:rPr>
        <w:t xml:space="preserve">o poradí najnižšia cena celkom </w:t>
      </w:r>
      <w:r>
        <w:rPr>
          <w:rFonts w:ascii="Arial Narrow" w:hAnsi="Arial Narrow" w:cs="Arial"/>
          <w:sz w:val="22"/>
          <w:szCs w:val="22"/>
        </w:rPr>
        <w:t xml:space="preserve">v EUR s DPH uvedená  v návrhu na plnenie kritérií  pri  položke č. 1 za nákup nových licencií </w:t>
      </w:r>
      <w:proofErr w:type="spellStart"/>
      <w:r>
        <w:rPr>
          <w:rFonts w:ascii="Arial Narrow" w:hAnsi="Arial Narrow" w:cs="Arial"/>
          <w:sz w:val="22"/>
          <w:szCs w:val="22"/>
        </w:rPr>
        <w:t>Fabasoft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r w:rsidRPr="00B708A9">
        <w:rPr>
          <w:rFonts w:ascii="Arial Narrow" w:hAnsi="Arial Narrow" w:cs="Arial"/>
          <w:sz w:val="22"/>
          <w:szCs w:val="22"/>
        </w:rPr>
        <w:t>– „</w:t>
      </w:r>
      <w:r w:rsidRPr="00B708A9">
        <w:rPr>
          <w:rFonts w:ascii="Arial Narrow" w:hAnsi="Arial Narrow" w:cs="Arial"/>
          <w:b/>
          <w:i/>
          <w:sz w:val="22"/>
          <w:szCs w:val="22"/>
        </w:rPr>
        <w:t xml:space="preserve">1. </w:t>
      </w:r>
      <w:proofErr w:type="spellStart"/>
      <w:r w:rsidRPr="00B708A9">
        <w:rPr>
          <w:rFonts w:ascii="Arial Narrow" w:hAnsi="Arial Narrow" w:cs="Arial"/>
          <w:b/>
          <w:i/>
          <w:sz w:val="22"/>
          <w:szCs w:val="22"/>
        </w:rPr>
        <w:t>Fabasoft</w:t>
      </w:r>
      <w:proofErr w:type="spellEnd"/>
      <w:r w:rsidRPr="00B708A9">
        <w:rPr>
          <w:rFonts w:ascii="Arial Narrow" w:hAnsi="Arial Narrow" w:cs="Arial"/>
          <w:b/>
          <w:i/>
          <w:sz w:val="22"/>
          <w:szCs w:val="22"/>
        </w:rPr>
        <w:t xml:space="preserve"> </w:t>
      </w:r>
      <w:proofErr w:type="spellStart"/>
      <w:r w:rsidRPr="00B708A9">
        <w:rPr>
          <w:rFonts w:ascii="Arial Narrow" w:hAnsi="Arial Narrow" w:cs="Arial"/>
          <w:b/>
          <w:i/>
          <w:sz w:val="22"/>
          <w:szCs w:val="22"/>
        </w:rPr>
        <w:t>eGov</w:t>
      </w:r>
      <w:proofErr w:type="spellEnd"/>
      <w:r w:rsidRPr="00B708A9">
        <w:rPr>
          <w:rFonts w:ascii="Arial Narrow" w:hAnsi="Arial Narrow" w:cs="Arial"/>
          <w:b/>
          <w:i/>
          <w:sz w:val="22"/>
          <w:szCs w:val="22"/>
        </w:rPr>
        <w:t xml:space="preserve"> Suite – </w:t>
      </w:r>
      <w:r w:rsidR="00DB6D7B">
        <w:rPr>
          <w:rFonts w:ascii="Arial Narrow" w:hAnsi="Arial Narrow" w:cs="Arial"/>
          <w:b/>
          <w:i/>
          <w:sz w:val="22"/>
          <w:szCs w:val="22"/>
        </w:rPr>
        <w:t>1</w:t>
      </w:r>
      <w:r w:rsidRPr="00B708A9">
        <w:rPr>
          <w:rFonts w:ascii="Arial Narrow" w:hAnsi="Arial Narrow" w:cs="Arial"/>
          <w:b/>
          <w:i/>
          <w:sz w:val="22"/>
          <w:szCs w:val="22"/>
        </w:rPr>
        <w:t>00 ks</w:t>
      </w:r>
      <w:r w:rsidRPr="00B708A9">
        <w:rPr>
          <w:rFonts w:ascii="Arial Narrow" w:hAnsi="Arial Narrow" w:cs="Arial"/>
          <w:b/>
          <w:sz w:val="22"/>
          <w:szCs w:val="22"/>
        </w:rPr>
        <w:t xml:space="preserve">“. </w:t>
      </w:r>
      <w:r w:rsidRPr="00B708A9">
        <w:rPr>
          <w:rFonts w:ascii="Arial Narrow" w:hAnsi="Arial Narrow" w:cs="Arial"/>
          <w:sz w:val="22"/>
          <w:szCs w:val="22"/>
        </w:rPr>
        <w:t>Uchádzač</w:t>
      </w:r>
      <w:r w:rsidRPr="00CD3FBC">
        <w:rPr>
          <w:rFonts w:ascii="Arial Narrow" w:hAnsi="Arial Narrow" w:cs="Arial"/>
          <w:sz w:val="22"/>
          <w:szCs w:val="22"/>
        </w:rPr>
        <w:t>, ktorý ponúkol pre túto položku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F40F16">
        <w:rPr>
          <w:rFonts w:ascii="Arial Narrow" w:hAnsi="Arial Narrow" w:cs="Arial"/>
          <w:sz w:val="22"/>
          <w:szCs w:val="22"/>
        </w:rPr>
        <w:t xml:space="preserve">predmetu zákazky najnižšiu cenu za požadované množstvo </w:t>
      </w:r>
      <w:r>
        <w:rPr>
          <w:rFonts w:ascii="Arial Narrow" w:hAnsi="Arial Narrow" w:cs="Arial"/>
          <w:sz w:val="22"/>
          <w:szCs w:val="22"/>
        </w:rPr>
        <w:t xml:space="preserve">s </w:t>
      </w:r>
      <w:r w:rsidRPr="00F40F16">
        <w:rPr>
          <w:rFonts w:ascii="Arial Narrow" w:hAnsi="Arial Narrow" w:cs="Arial"/>
          <w:sz w:val="22"/>
          <w:szCs w:val="22"/>
        </w:rPr>
        <w:t xml:space="preserve">DPH bude na prvom mieste, uchádzač, ktorý ponúkol druhú najnižšiu cenu za požadované množstvo  </w:t>
      </w:r>
      <w:r>
        <w:rPr>
          <w:rFonts w:ascii="Arial Narrow" w:hAnsi="Arial Narrow" w:cs="Arial"/>
          <w:sz w:val="22"/>
          <w:szCs w:val="22"/>
        </w:rPr>
        <w:t xml:space="preserve">s </w:t>
      </w:r>
      <w:r w:rsidRPr="00F40F16">
        <w:rPr>
          <w:rFonts w:ascii="Arial Narrow" w:hAnsi="Arial Narrow" w:cs="Arial"/>
          <w:sz w:val="22"/>
          <w:szCs w:val="22"/>
        </w:rPr>
        <w:t>DPH pre túto položku bude na druhom mieste a obdobným spôsobom bude určené aj ďalšie poradie.</w:t>
      </w:r>
    </w:p>
    <w:p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p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  <w:bookmarkStart w:id="0" w:name="_GoBack"/>
      <w:bookmarkEnd w:id="0"/>
    </w:p>
    <w:p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sectPr w:rsidR="00CF51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B6D" w:rsidRDefault="00C12B6D" w:rsidP="00AD2382">
      <w:r>
        <w:separator/>
      </w:r>
    </w:p>
  </w:endnote>
  <w:endnote w:type="continuationSeparator" w:id="0">
    <w:p w:rsidR="00C12B6D" w:rsidRDefault="00C12B6D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382" w:rsidRDefault="00F33C65" w:rsidP="00F33C65">
    <w:pPr>
      <w:pStyle w:val="Pta"/>
      <w:jc w:val="center"/>
    </w:pPr>
    <w:r w:rsidRPr="00F33C65">
      <w:rPr>
        <w:i/>
        <w:sz w:val="18"/>
        <w:szCs w:val="18"/>
      </w:rPr>
      <w:t>Zabezpečenie služieb štandardnej licenčnej podpory (údržby licencií) a dodanie licencií so štandardnou licenčnou podporou aplikačných licencií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B6D" w:rsidRDefault="00C12B6D" w:rsidP="00AD2382">
      <w:r>
        <w:separator/>
      </w:r>
    </w:p>
  </w:footnote>
  <w:footnote w:type="continuationSeparator" w:id="0">
    <w:p w:rsidR="00C12B6D" w:rsidRDefault="00C12B6D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2F51D7"/>
    <w:rsid w:val="004B3E92"/>
    <w:rsid w:val="00901D4D"/>
    <w:rsid w:val="00931DCA"/>
    <w:rsid w:val="00A65EB5"/>
    <w:rsid w:val="00AA59F9"/>
    <w:rsid w:val="00AD2382"/>
    <w:rsid w:val="00AE2EB0"/>
    <w:rsid w:val="00BA309D"/>
    <w:rsid w:val="00C12B6D"/>
    <w:rsid w:val="00C95E93"/>
    <w:rsid w:val="00CF5152"/>
    <w:rsid w:val="00DB6D7B"/>
    <w:rsid w:val="00F33C65"/>
    <w:rsid w:val="00F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dcterms:created xsi:type="dcterms:W3CDTF">2022-02-16T10:10:00Z</dcterms:created>
  <dcterms:modified xsi:type="dcterms:W3CDTF">2022-02-16T10:10:00Z</dcterms:modified>
</cp:coreProperties>
</file>