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9D" w:rsidRPr="00693D92" w:rsidRDefault="00CC62BC" w:rsidP="006223C6">
      <w:pPr>
        <w:autoSpaceDE w:val="0"/>
        <w:autoSpaceDN w:val="0"/>
        <w:adjustRightInd w:val="0"/>
        <w:jc w:val="center"/>
        <w:rPr>
          <w:rFonts w:ascii="Calibri" w:hAnsi="Calibri" w:cs="Calibri"/>
          <w:b/>
          <w:spacing w:val="66"/>
          <w:sz w:val="28"/>
          <w:szCs w:val="28"/>
        </w:rPr>
      </w:pPr>
      <w:r w:rsidRPr="00693D92">
        <w:rPr>
          <w:rFonts w:ascii="Calibri" w:hAnsi="Calibri" w:cs="Calibri"/>
          <w:b/>
          <w:bCs/>
          <w:color w:val="000000"/>
          <w:spacing w:val="66"/>
          <w:sz w:val="28"/>
          <w:szCs w:val="28"/>
        </w:rPr>
        <w:t>ZMLUVA O DIELO</w:t>
      </w:r>
    </w:p>
    <w:p w:rsidR="00B97EE8" w:rsidRPr="00693D92" w:rsidRDefault="00B97EE8" w:rsidP="006223C6">
      <w:pPr>
        <w:autoSpaceDE w:val="0"/>
        <w:autoSpaceDN w:val="0"/>
        <w:adjustRightInd w:val="0"/>
        <w:jc w:val="center"/>
        <w:rPr>
          <w:rFonts w:ascii="Calibri" w:hAnsi="Calibri" w:cs="Calibri"/>
          <w:b/>
          <w:bCs/>
          <w:sz w:val="28"/>
          <w:szCs w:val="28"/>
        </w:rPr>
      </w:pPr>
      <w:r w:rsidRPr="00693D92">
        <w:rPr>
          <w:rFonts w:ascii="Calibri" w:hAnsi="Calibri" w:cs="Calibri"/>
          <w:b/>
          <w:iCs/>
          <w:sz w:val="28"/>
          <w:szCs w:val="28"/>
        </w:rPr>
        <w:t>„</w:t>
      </w:r>
      <w:r w:rsidR="005A6107" w:rsidRPr="00693D92">
        <w:rPr>
          <w:rFonts w:ascii="Calibri" w:hAnsi="Calibri" w:cs="Calibri"/>
          <w:b/>
          <w:iCs/>
          <w:sz w:val="28"/>
          <w:szCs w:val="28"/>
        </w:rPr>
        <w:t>Rekonštrukcia TG</w:t>
      </w:r>
      <w:r w:rsidR="003755B1" w:rsidRPr="00693D92">
        <w:rPr>
          <w:rFonts w:ascii="Calibri" w:hAnsi="Calibri" w:cs="Calibri"/>
          <w:b/>
          <w:iCs/>
          <w:sz w:val="28"/>
          <w:szCs w:val="28"/>
        </w:rPr>
        <w:t>-3 na nové parametre</w:t>
      </w:r>
      <w:r w:rsidRPr="00693D92">
        <w:rPr>
          <w:rFonts w:ascii="Calibri" w:hAnsi="Calibri" w:cs="Calibri"/>
          <w:b/>
          <w:bCs/>
          <w:iCs/>
          <w:sz w:val="28"/>
          <w:szCs w:val="28"/>
        </w:rPr>
        <w:t>“</w:t>
      </w:r>
    </w:p>
    <w:p w:rsidR="0083429D" w:rsidRPr="00693D92" w:rsidRDefault="0083429D">
      <w:pPr>
        <w:autoSpaceDE w:val="0"/>
        <w:autoSpaceDN w:val="0"/>
        <w:adjustRightInd w:val="0"/>
        <w:jc w:val="center"/>
        <w:rPr>
          <w:rFonts w:ascii="Calibri" w:hAnsi="Calibri" w:cs="Calibri"/>
          <w:b/>
          <w:bCs/>
          <w:sz w:val="22"/>
          <w:szCs w:val="22"/>
        </w:rPr>
      </w:pPr>
      <w:r w:rsidRPr="00693D92">
        <w:rPr>
          <w:rFonts w:ascii="Calibri" w:hAnsi="Calibri" w:cs="Calibri"/>
          <w:b/>
          <w:bCs/>
          <w:sz w:val="22"/>
          <w:szCs w:val="22"/>
        </w:rPr>
        <w:t xml:space="preserve">uzatvorená podľa ustanovenia § 536 a nasl. Obchodného zákonníka č. 513/1991 Zb. </w:t>
      </w:r>
    </w:p>
    <w:p w:rsidR="0083429D" w:rsidRPr="00693D92" w:rsidRDefault="0083429D">
      <w:pPr>
        <w:autoSpaceDE w:val="0"/>
        <w:autoSpaceDN w:val="0"/>
        <w:adjustRightInd w:val="0"/>
        <w:jc w:val="center"/>
        <w:rPr>
          <w:rFonts w:ascii="Calibri" w:hAnsi="Calibri" w:cs="Calibri"/>
          <w:b/>
          <w:bCs/>
          <w:sz w:val="22"/>
          <w:szCs w:val="22"/>
        </w:rPr>
      </w:pPr>
      <w:r w:rsidRPr="00693D92">
        <w:rPr>
          <w:rFonts w:ascii="Calibri" w:hAnsi="Calibri" w:cs="Calibri"/>
          <w:b/>
          <w:bCs/>
          <w:sz w:val="22"/>
          <w:szCs w:val="22"/>
        </w:rPr>
        <w:t>v znení neskorších predpisov medzi</w:t>
      </w:r>
    </w:p>
    <w:p w:rsidR="0083429D" w:rsidRPr="00693D92" w:rsidRDefault="0083429D">
      <w:pPr>
        <w:autoSpaceDE w:val="0"/>
        <w:autoSpaceDN w:val="0"/>
        <w:adjustRightInd w:val="0"/>
        <w:jc w:val="center"/>
        <w:rPr>
          <w:rFonts w:ascii="Calibri" w:hAnsi="Calibri" w:cs="Calibri"/>
          <w:b/>
          <w:bCs/>
          <w:sz w:val="22"/>
          <w:szCs w:val="22"/>
        </w:rPr>
      </w:pPr>
    </w:p>
    <w:p w:rsidR="00CC2AF3" w:rsidRPr="00693D92" w:rsidRDefault="00CC2AF3" w:rsidP="00CC2AF3">
      <w:pPr>
        <w:jc w:val="both"/>
        <w:rPr>
          <w:rFonts w:ascii="Calibri" w:hAnsi="Calibri" w:cs="Calibri"/>
          <w:b/>
          <w:bCs/>
          <w:sz w:val="22"/>
          <w:szCs w:val="22"/>
        </w:rPr>
      </w:pPr>
      <w:bookmarkStart w:id="0" w:name="_Hlk94607421"/>
      <w:r w:rsidRPr="00693D92">
        <w:rPr>
          <w:rFonts w:ascii="Calibri" w:hAnsi="Calibri" w:cs="Calibri"/>
          <w:sz w:val="22"/>
          <w:szCs w:val="22"/>
        </w:rPr>
        <w:t xml:space="preserve">Obchodné meno: </w:t>
      </w:r>
      <w:r w:rsidRPr="00693D92">
        <w:rPr>
          <w:rFonts w:ascii="Calibri" w:hAnsi="Calibri" w:cs="Calibri"/>
          <w:sz w:val="22"/>
          <w:szCs w:val="22"/>
        </w:rPr>
        <w:tab/>
      </w:r>
      <w:bookmarkStart w:id="1" w:name="_Hlk96004511"/>
      <w:r w:rsidRPr="00693D92">
        <w:rPr>
          <w:rFonts w:ascii="Calibri" w:hAnsi="Calibri" w:cs="Calibri"/>
          <w:b/>
          <w:sz w:val="22"/>
          <w:szCs w:val="22"/>
        </w:rPr>
        <w:t>Žilinská teplárenská, a.s.</w:t>
      </w:r>
    </w:p>
    <w:p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sídlo: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Košická 11, 011 87 Žilina</w:t>
      </w:r>
    </w:p>
    <w:bookmarkEnd w:id="1"/>
    <w:p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IČO: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36 403 032</w:t>
      </w:r>
    </w:p>
    <w:p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DIČ: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2020106748</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IČ DPH:</w:t>
      </w:r>
      <w:r w:rsidRPr="00693D92">
        <w:rPr>
          <w:rFonts w:ascii="Calibri" w:hAnsi="Calibri" w:cs="Calibri"/>
          <w:sz w:val="22"/>
          <w:szCs w:val="22"/>
        </w:rPr>
        <w:tab/>
        <w:t>SK2020106748</w:t>
      </w:r>
    </w:p>
    <w:p w:rsidR="00CC2AF3" w:rsidRPr="00693D92" w:rsidRDefault="00CC2AF3" w:rsidP="00CC2AF3">
      <w:pPr>
        <w:jc w:val="both"/>
        <w:rPr>
          <w:rFonts w:ascii="Calibri" w:hAnsi="Calibri" w:cs="Calibri"/>
          <w:sz w:val="22"/>
          <w:szCs w:val="22"/>
        </w:rPr>
      </w:pPr>
      <w:r w:rsidRPr="00693D92">
        <w:rPr>
          <w:rFonts w:ascii="Calibri" w:hAnsi="Calibri" w:cs="Calibri"/>
          <w:sz w:val="22"/>
          <w:szCs w:val="22"/>
        </w:rPr>
        <w:t>IBAN:</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SK18 0900 0000 0051 7434 7891</w:t>
      </w:r>
      <w:r w:rsidR="005B05AB" w:rsidRPr="00693D92">
        <w:rPr>
          <w:rFonts w:ascii="Calibri" w:hAnsi="Calibri" w:cs="Calibri"/>
          <w:sz w:val="22"/>
          <w:szCs w:val="22"/>
        </w:rPr>
        <w:tab/>
      </w:r>
      <w:r w:rsidR="005B05AB" w:rsidRPr="00693D92">
        <w:rPr>
          <w:rFonts w:ascii="Calibri" w:hAnsi="Calibri" w:cs="Calibri"/>
          <w:sz w:val="22"/>
          <w:szCs w:val="22"/>
        </w:rPr>
        <w:tab/>
        <w:t>BIC (SWIFT): GIBASKBX</w:t>
      </w:r>
    </w:p>
    <w:p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zapísaná v Obchodnom registri Okresného súdu Žilina, oddiel Sa, vložka č. </w:t>
      </w:r>
      <w:r w:rsidRPr="00693D92">
        <w:rPr>
          <w:rStyle w:val="ra"/>
          <w:rFonts w:ascii="Calibri" w:hAnsi="Calibri" w:cs="Calibri"/>
          <w:sz w:val="22"/>
          <w:szCs w:val="22"/>
        </w:rPr>
        <w:t>10330/L</w:t>
      </w:r>
    </w:p>
    <w:p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v mene spoločnosti konajú </w:t>
      </w:r>
      <w:r w:rsidR="001C2B57">
        <w:rPr>
          <w:rFonts w:ascii="Calibri" w:hAnsi="Calibri" w:cs="Calibri"/>
          <w:sz w:val="22"/>
          <w:szCs w:val="22"/>
        </w:rPr>
        <w:t>JUDr. Erik Štefák</w:t>
      </w:r>
      <w:r w:rsidRPr="00693D92">
        <w:rPr>
          <w:rFonts w:ascii="Calibri" w:hAnsi="Calibri" w:cs="Calibri"/>
          <w:sz w:val="22"/>
          <w:szCs w:val="22"/>
        </w:rPr>
        <w:t>, predseda predstavenstva, a</w:t>
      </w:r>
      <w:r w:rsidR="00580A70" w:rsidRPr="00693D92">
        <w:rPr>
          <w:rFonts w:ascii="Calibri" w:hAnsi="Calibri" w:cs="Calibri"/>
          <w:sz w:val="22"/>
          <w:szCs w:val="22"/>
        </w:rPr>
        <w:t> Mgr. Pavol Dubovský</w:t>
      </w:r>
      <w:r w:rsidRPr="00693D92">
        <w:rPr>
          <w:rFonts w:ascii="Calibri" w:hAnsi="Calibri" w:cs="Calibri"/>
          <w:sz w:val="22"/>
          <w:szCs w:val="22"/>
        </w:rPr>
        <w:t>, člen predstavenstva</w:t>
      </w:r>
    </w:p>
    <w:bookmarkEnd w:id="0"/>
    <w:p w:rsidR="00CC2AF3" w:rsidRPr="00693D92" w:rsidRDefault="00CC2AF3" w:rsidP="00CC2AF3">
      <w:pPr>
        <w:jc w:val="both"/>
        <w:rPr>
          <w:rFonts w:ascii="Calibri" w:hAnsi="Calibri" w:cs="Calibri"/>
          <w:sz w:val="22"/>
          <w:szCs w:val="22"/>
        </w:rPr>
      </w:pPr>
      <w:r w:rsidRPr="00693D92">
        <w:rPr>
          <w:rFonts w:ascii="Calibri" w:hAnsi="Calibri" w:cs="Calibri"/>
          <w:sz w:val="22"/>
          <w:szCs w:val="22"/>
        </w:rPr>
        <w:t>(ďalej len „</w:t>
      </w:r>
      <w:r w:rsidRPr="00693D92">
        <w:rPr>
          <w:rFonts w:ascii="Calibri" w:hAnsi="Calibri" w:cs="Calibri"/>
          <w:b/>
          <w:sz w:val="22"/>
          <w:szCs w:val="22"/>
        </w:rPr>
        <w:t>objednávateľ</w:t>
      </w:r>
      <w:r w:rsidRPr="00693D92">
        <w:rPr>
          <w:rFonts w:ascii="Calibri" w:hAnsi="Calibri" w:cs="Calibri"/>
          <w:sz w:val="22"/>
          <w:szCs w:val="22"/>
        </w:rPr>
        <w:t>“)</w:t>
      </w:r>
    </w:p>
    <w:p w:rsidR="004C5275" w:rsidRPr="00693D92" w:rsidRDefault="004C5275" w:rsidP="004C5275">
      <w:pPr>
        <w:jc w:val="both"/>
        <w:rPr>
          <w:rFonts w:ascii="Calibri" w:hAnsi="Calibri" w:cs="Calibri"/>
          <w:b/>
          <w:sz w:val="22"/>
          <w:szCs w:val="22"/>
        </w:rPr>
      </w:pPr>
    </w:p>
    <w:p w:rsidR="00D160FE" w:rsidRPr="00693D92" w:rsidRDefault="00D160FE" w:rsidP="00D160FE">
      <w:pPr>
        <w:jc w:val="both"/>
        <w:rPr>
          <w:rFonts w:ascii="Calibri" w:hAnsi="Calibri" w:cs="Calibri"/>
          <w:b/>
          <w:sz w:val="22"/>
          <w:szCs w:val="22"/>
        </w:rPr>
      </w:pPr>
      <w:r w:rsidRPr="00693D92">
        <w:rPr>
          <w:rFonts w:ascii="Calibri" w:hAnsi="Calibri" w:cs="Calibri"/>
          <w:b/>
          <w:sz w:val="22"/>
          <w:szCs w:val="22"/>
        </w:rPr>
        <w:t>a</w:t>
      </w:r>
    </w:p>
    <w:p w:rsidR="00D160FE" w:rsidRPr="00693D92" w:rsidRDefault="00D160FE" w:rsidP="00D160FE">
      <w:pPr>
        <w:jc w:val="both"/>
        <w:rPr>
          <w:rFonts w:ascii="Calibri" w:hAnsi="Calibri" w:cs="Calibri"/>
          <w:sz w:val="22"/>
          <w:szCs w:val="22"/>
        </w:rPr>
      </w:pPr>
    </w:p>
    <w:p w:rsidR="00D160FE" w:rsidRPr="00693D92" w:rsidRDefault="00D160FE" w:rsidP="00D160FE">
      <w:pPr>
        <w:jc w:val="both"/>
        <w:rPr>
          <w:rFonts w:ascii="Calibri" w:hAnsi="Calibri" w:cs="Calibri"/>
          <w:bCs/>
          <w:sz w:val="22"/>
          <w:szCs w:val="22"/>
        </w:rPr>
      </w:pPr>
      <w:r w:rsidRPr="00693D92">
        <w:rPr>
          <w:rFonts w:ascii="Calibri" w:hAnsi="Calibri" w:cs="Calibri"/>
          <w:sz w:val="22"/>
          <w:szCs w:val="22"/>
        </w:rPr>
        <w:t xml:space="preserve">Obchodné meno: </w:t>
      </w:r>
      <w:r w:rsidRPr="00693D92">
        <w:rPr>
          <w:rFonts w:ascii="Calibri" w:hAnsi="Calibri" w:cs="Calibri"/>
          <w:sz w:val="22"/>
          <w:szCs w:val="22"/>
        </w:rPr>
        <w:tab/>
        <w:t>______________________________________________________________</w:t>
      </w:r>
      <w:r w:rsidR="000469D5" w:rsidRPr="00693D92">
        <w:rPr>
          <w:rFonts w:ascii="Calibri" w:hAnsi="Calibri" w:cs="Calibri"/>
          <w:sz w:val="22"/>
          <w:szCs w:val="22"/>
        </w:rPr>
        <w:t>_</w:t>
      </w:r>
    </w:p>
    <w:p w:rsidR="00D160FE" w:rsidRPr="00693D92" w:rsidRDefault="00D160FE" w:rsidP="00D160FE">
      <w:pPr>
        <w:jc w:val="both"/>
        <w:rPr>
          <w:rFonts w:ascii="Calibri" w:hAnsi="Calibri" w:cs="Calibri"/>
          <w:sz w:val="22"/>
          <w:szCs w:val="22"/>
        </w:rPr>
      </w:pPr>
      <w:r w:rsidRPr="00693D92">
        <w:rPr>
          <w:rFonts w:ascii="Calibri" w:hAnsi="Calibri" w:cs="Calibri"/>
          <w:sz w:val="22"/>
          <w:szCs w:val="22"/>
        </w:rPr>
        <w:t xml:space="preserve">sídlo: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______________________________________________________________</w:t>
      </w:r>
      <w:r w:rsidR="000469D5" w:rsidRPr="00693D92">
        <w:rPr>
          <w:rFonts w:ascii="Calibri" w:hAnsi="Calibri" w:cs="Calibri"/>
          <w:sz w:val="22"/>
          <w:szCs w:val="22"/>
        </w:rPr>
        <w:t>_</w:t>
      </w:r>
    </w:p>
    <w:p w:rsidR="00D160FE" w:rsidRPr="00693D92" w:rsidRDefault="00D160FE" w:rsidP="00D160FE">
      <w:pPr>
        <w:jc w:val="both"/>
        <w:rPr>
          <w:rFonts w:ascii="Calibri" w:hAnsi="Calibri" w:cs="Calibri"/>
          <w:sz w:val="22"/>
          <w:szCs w:val="22"/>
        </w:rPr>
      </w:pPr>
      <w:r w:rsidRPr="00693D92">
        <w:rPr>
          <w:rFonts w:ascii="Calibri" w:hAnsi="Calibri" w:cs="Calibri"/>
          <w:sz w:val="22"/>
          <w:szCs w:val="22"/>
        </w:rPr>
        <w:t xml:space="preserve">IČO: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______________________________________________________________</w:t>
      </w:r>
      <w:r w:rsidR="000469D5" w:rsidRPr="00693D92">
        <w:rPr>
          <w:rFonts w:ascii="Calibri" w:hAnsi="Calibri" w:cs="Calibri"/>
          <w:sz w:val="22"/>
          <w:szCs w:val="22"/>
        </w:rPr>
        <w:t>_</w:t>
      </w:r>
    </w:p>
    <w:p w:rsidR="00D160FE" w:rsidRPr="00693D92" w:rsidRDefault="00D160FE" w:rsidP="00D160FE">
      <w:pPr>
        <w:jc w:val="both"/>
        <w:rPr>
          <w:rFonts w:ascii="Calibri" w:hAnsi="Calibri" w:cs="Calibri"/>
          <w:sz w:val="22"/>
          <w:szCs w:val="22"/>
        </w:rPr>
      </w:pPr>
      <w:r w:rsidRPr="00693D92">
        <w:rPr>
          <w:rFonts w:ascii="Calibri" w:hAnsi="Calibri" w:cs="Calibri"/>
          <w:sz w:val="22"/>
          <w:szCs w:val="22"/>
        </w:rPr>
        <w:t xml:space="preserve">DIČ: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w:t>
      </w:r>
      <w:r w:rsidRPr="00693D92">
        <w:rPr>
          <w:rFonts w:ascii="Calibri" w:hAnsi="Calibri" w:cs="Calibri"/>
          <w:sz w:val="22"/>
          <w:szCs w:val="22"/>
        </w:rPr>
        <w:tab/>
        <w:t>IČ DPH: ________________</w:t>
      </w:r>
      <w:r w:rsidR="000469D5" w:rsidRPr="00693D92">
        <w:rPr>
          <w:rFonts w:ascii="Calibri" w:hAnsi="Calibri" w:cs="Calibri"/>
          <w:sz w:val="22"/>
          <w:szCs w:val="22"/>
        </w:rPr>
        <w:t>__</w:t>
      </w:r>
    </w:p>
    <w:p w:rsidR="00D160FE" w:rsidRPr="00693D92" w:rsidRDefault="00D160FE" w:rsidP="00D160FE">
      <w:pPr>
        <w:jc w:val="both"/>
        <w:rPr>
          <w:rFonts w:ascii="Calibri" w:hAnsi="Calibri" w:cs="Calibri"/>
          <w:sz w:val="22"/>
          <w:szCs w:val="22"/>
        </w:rPr>
      </w:pPr>
      <w:r w:rsidRPr="00693D92">
        <w:rPr>
          <w:rFonts w:ascii="Calibri" w:hAnsi="Calibri" w:cs="Calibri"/>
          <w:sz w:val="22"/>
          <w:szCs w:val="22"/>
        </w:rPr>
        <w:t>IBAN:</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w:t>
      </w:r>
      <w:r w:rsidRPr="00693D92">
        <w:rPr>
          <w:rFonts w:ascii="Calibri" w:hAnsi="Calibri" w:cs="Calibri"/>
          <w:sz w:val="22"/>
          <w:szCs w:val="22"/>
        </w:rPr>
        <w:tab/>
        <w:t>BIC (SWIFT): ____________</w:t>
      </w:r>
      <w:r w:rsidR="000469D5" w:rsidRPr="00693D92">
        <w:rPr>
          <w:rFonts w:ascii="Calibri" w:hAnsi="Calibri" w:cs="Calibri"/>
          <w:sz w:val="22"/>
          <w:szCs w:val="22"/>
        </w:rPr>
        <w:t>__</w:t>
      </w:r>
    </w:p>
    <w:p w:rsidR="00D160FE" w:rsidRPr="00693D92" w:rsidRDefault="00D160FE" w:rsidP="00D160FE">
      <w:pPr>
        <w:jc w:val="both"/>
        <w:rPr>
          <w:rFonts w:ascii="Calibri" w:hAnsi="Calibri" w:cs="Calibri"/>
          <w:sz w:val="22"/>
          <w:szCs w:val="22"/>
        </w:rPr>
      </w:pPr>
      <w:r w:rsidRPr="00693D92">
        <w:rPr>
          <w:rFonts w:ascii="Calibri" w:hAnsi="Calibri" w:cs="Calibri"/>
          <w:sz w:val="22"/>
          <w:szCs w:val="22"/>
        </w:rPr>
        <w:t>zapísaná v Obchodnom registri Okresného súdu _________________, oddiel ____, vložka č. _____</w:t>
      </w:r>
      <w:r w:rsidRPr="00693D92">
        <w:rPr>
          <w:rStyle w:val="ra"/>
          <w:rFonts w:ascii="Calibri" w:hAnsi="Calibri" w:cs="Calibri"/>
          <w:sz w:val="22"/>
          <w:szCs w:val="22"/>
        </w:rPr>
        <w:t>__</w:t>
      </w:r>
    </w:p>
    <w:p w:rsidR="00D160FE" w:rsidRPr="00693D92" w:rsidRDefault="00D160FE" w:rsidP="00D160FE">
      <w:pPr>
        <w:jc w:val="both"/>
        <w:rPr>
          <w:rFonts w:ascii="Calibri" w:hAnsi="Calibri" w:cs="Calibri"/>
          <w:sz w:val="22"/>
          <w:szCs w:val="22"/>
        </w:rPr>
      </w:pPr>
      <w:r w:rsidRPr="00693D92">
        <w:rPr>
          <w:rFonts w:ascii="Calibri" w:hAnsi="Calibri" w:cs="Calibri"/>
          <w:sz w:val="22"/>
          <w:szCs w:val="22"/>
        </w:rPr>
        <w:t>v mene spoločnosti koná/konajú _______________________________________________________</w:t>
      </w:r>
    </w:p>
    <w:p w:rsidR="00D160FE" w:rsidRPr="00693D92" w:rsidRDefault="00D160FE" w:rsidP="00D160FE">
      <w:pPr>
        <w:jc w:val="both"/>
        <w:rPr>
          <w:rFonts w:ascii="Calibri" w:hAnsi="Calibri" w:cs="Calibri"/>
          <w:sz w:val="22"/>
          <w:szCs w:val="22"/>
        </w:rPr>
      </w:pPr>
      <w:r w:rsidRPr="00693D92">
        <w:rPr>
          <w:rFonts w:ascii="Calibri" w:hAnsi="Calibri" w:cs="Calibri"/>
          <w:sz w:val="22"/>
          <w:szCs w:val="22"/>
        </w:rPr>
        <w:t>__________________________________________________________________________________</w:t>
      </w:r>
    </w:p>
    <w:p w:rsidR="00D160FE" w:rsidRPr="00693D92" w:rsidRDefault="00D160FE" w:rsidP="00D160FE">
      <w:pPr>
        <w:autoSpaceDE w:val="0"/>
        <w:autoSpaceDN w:val="0"/>
        <w:adjustRightInd w:val="0"/>
        <w:jc w:val="both"/>
        <w:rPr>
          <w:rFonts w:ascii="Calibri" w:hAnsi="Calibri" w:cs="Calibri"/>
          <w:b/>
          <w:bCs/>
          <w:iCs/>
          <w:sz w:val="22"/>
          <w:szCs w:val="22"/>
        </w:rPr>
      </w:pPr>
      <w:r w:rsidRPr="00693D92">
        <w:rPr>
          <w:rFonts w:ascii="Calibri" w:hAnsi="Calibri" w:cs="Calibri"/>
          <w:sz w:val="22"/>
          <w:szCs w:val="22"/>
        </w:rPr>
        <w:t>(ďalej len</w:t>
      </w:r>
      <w:r w:rsidRPr="00693D92">
        <w:rPr>
          <w:rFonts w:ascii="Calibri" w:hAnsi="Calibri" w:cs="Calibri"/>
          <w:b/>
          <w:sz w:val="22"/>
          <w:szCs w:val="22"/>
        </w:rPr>
        <w:t xml:space="preserve"> </w:t>
      </w:r>
      <w:r w:rsidRPr="00693D92">
        <w:rPr>
          <w:rFonts w:ascii="Calibri" w:hAnsi="Calibri" w:cs="Calibri"/>
          <w:sz w:val="22"/>
          <w:szCs w:val="22"/>
        </w:rPr>
        <w:t>„</w:t>
      </w:r>
      <w:r w:rsidRPr="00693D92">
        <w:rPr>
          <w:rFonts w:ascii="Calibri" w:hAnsi="Calibri" w:cs="Calibri"/>
          <w:b/>
          <w:sz w:val="22"/>
          <w:szCs w:val="22"/>
        </w:rPr>
        <w:t>zhotoviteľ</w:t>
      </w:r>
      <w:r w:rsidRPr="00693D92">
        <w:rPr>
          <w:rFonts w:ascii="Calibri" w:hAnsi="Calibri" w:cs="Calibri"/>
          <w:sz w:val="22"/>
          <w:szCs w:val="22"/>
        </w:rPr>
        <w:t>“)</w:t>
      </w:r>
    </w:p>
    <w:p w:rsidR="00D160FE" w:rsidRPr="00693D92" w:rsidRDefault="00D160FE" w:rsidP="00D160FE">
      <w:pPr>
        <w:tabs>
          <w:tab w:val="left" w:pos="426"/>
          <w:tab w:val="left" w:pos="1560"/>
        </w:tabs>
        <w:jc w:val="both"/>
        <w:rPr>
          <w:rFonts w:ascii="Calibri" w:hAnsi="Calibri" w:cs="Calibri"/>
          <w:sz w:val="22"/>
          <w:szCs w:val="22"/>
        </w:rPr>
      </w:pPr>
      <w:r w:rsidRPr="00693D92">
        <w:rPr>
          <w:rFonts w:ascii="Calibri" w:hAnsi="Calibri" w:cs="Calibri"/>
          <w:sz w:val="22"/>
          <w:szCs w:val="22"/>
        </w:rPr>
        <w:t>(objednávateľ a zhotoviteľ ďalej spoločne len „</w:t>
      </w:r>
      <w:r w:rsidRPr="00693D92">
        <w:rPr>
          <w:rFonts w:ascii="Calibri" w:hAnsi="Calibri" w:cs="Calibri"/>
          <w:b/>
          <w:sz w:val="22"/>
          <w:szCs w:val="22"/>
        </w:rPr>
        <w:t>zmluvné strany</w:t>
      </w:r>
      <w:r w:rsidRPr="00693D92">
        <w:rPr>
          <w:rFonts w:ascii="Calibri" w:hAnsi="Calibri" w:cs="Calibri"/>
          <w:sz w:val="22"/>
          <w:szCs w:val="22"/>
        </w:rPr>
        <w:t>“)</w:t>
      </w:r>
    </w:p>
    <w:p w:rsidR="0083429D" w:rsidRPr="00693D92" w:rsidRDefault="0083429D">
      <w:pPr>
        <w:jc w:val="both"/>
        <w:rPr>
          <w:rFonts w:ascii="Calibri" w:hAnsi="Calibri" w:cs="Calibri"/>
          <w:b/>
          <w:sz w:val="22"/>
          <w:szCs w:val="22"/>
        </w:rPr>
      </w:pPr>
    </w:p>
    <w:p w:rsidR="0083429D" w:rsidRPr="00693D92" w:rsidRDefault="0083429D">
      <w:pPr>
        <w:autoSpaceDE w:val="0"/>
        <w:autoSpaceDN w:val="0"/>
        <w:adjustRightInd w:val="0"/>
        <w:jc w:val="both"/>
        <w:rPr>
          <w:rFonts w:ascii="Calibri" w:hAnsi="Calibri" w:cs="Calibri"/>
          <w:b/>
          <w:sz w:val="22"/>
          <w:szCs w:val="22"/>
        </w:rPr>
      </w:pPr>
      <w:r w:rsidRPr="00693D92">
        <w:rPr>
          <w:rFonts w:ascii="Calibri" w:hAnsi="Calibri" w:cs="Calibri"/>
          <w:b/>
          <w:sz w:val="22"/>
          <w:szCs w:val="22"/>
        </w:rPr>
        <w:t>takto:</w:t>
      </w:r>
    </w:p>
    <w:p w:rsidR="00AC204A" w:rsidRPr="00693D92" w:rsidRDefault="00AC204A">
      <w:pPr>
        <w:autoSpaceDE w:val="0"/>
        <w:autoSpaceDN w:val="0"/>
        <w:adjustRightInd w:val="0"/>
        <w:jc w:val="both"/>
        <w:rPr>
          <w:rFonts w:ascii="Calibri" w:hAnsi="Calibri" w:cs="Calibri"/>
          <w:b/>
          <w:sz w:val="22"/>
          <w:szCs w:val="22"/>
        </w:rPr>
      </w:pPr>
    </w:p>
    <w:p w:rsidR="00AC204A" w:rsidRPr="00693D92" w:rsidRDefault="00AC204A" w:rsidP="00AC204A">
      <w:pPr>
        <w:pStyle w:val="Nadpis1"/>
      </w:pPr>
      <w:r w:rsidRPr="00693D92">
        <w:t>PREAMBULA</w:t>
      </w:r>
    </w:p>
    <w:p w:rsidR="00AC204A" w:rsidRPr="00693D92" w:rsidRDefault="00AC204A" w:rsidP="00AC204A">
      <w:pPr>
        <w:pStyle w:val="Odsekzoznamu"/>
        <w:rPr>
          <w:iCs/>
        </w:rPr>
      </w:pPr>
      <w:r w:rsidRPr="00693D92">
        <w:t>Objednávateľ je jednou zo šiestich (6) štátnych teplárenských spoločností v majetkovom portfóliu akcionára MH Manažment, a.s. spolu s</w:t>
      </w:r>
      <w:r w:rsidR="004672CE" w:rsidRPr="00693D92">
        <w:t>o spoločnosťami</w:t>
      </w:r>
      <w:r w:rsidRPr="00693D92">
        <w:t xml:space="preserve"> </w:t>
      </w:r>
      <w:r w:rsidR="00DB3F12" w:rsidRPr="00693D92">
        <w:t xml:space="preserve">Bratislavská teplárenská, a.s., </w:t>
      </w:r>
      <w:r w:rsidRPr="00693D92">
        <w:t>Trnavská teplárenská, a.s., Martinská teplárenská, a.s., Zvolenská teplárenská, a.s. a MH Teplárenský holding, a.s. (predtým Tepláreň Košice, a. s. v skratke TEKO, a. s.), ktoré boli v</w:t>
      </w:r>
      <w:r w:rsidR="004672CE" w:rsidRPr="00693D92">
        <w:t> </w:t>
      </w:r>
      <w:r w:rsidRPr="00693D92">
        <w:t>priebehu roka 2020 zjednotené do tzv. MH Teplárenského holdingu. V</w:t>
      </w:r>
      <w:r w:rsidR="000814C7" w:rsidRPr="00693D92">
        <w:t> </w:t>
      </w:r>
      <w:r w:rsidRPr="00693D92">
        <w:t xml:space="preserve">priebehu roka 2022 bude realizovaná právna fúzia </w:t>
      </w:r>
      <w:r w:rsidR="00E20CCC" w:rsidRPr="00693D92">
        <w:t xml:space="preserve">všetkých týchto spoločností </w:t>
      </w:r>
      <w:r w:rsidRPr="00693D92">
        <w:t>do jednej spoločnosti MH Teplárenský holding a.s. Fúzia bude realizovaná formou zlúčenia spoločností, čo znamená zánik piatich (5) teplárenských spoločností a od 1.</w:t>
      </w:r>
      <w:r w:rsidR="009D616C" w:rsidRPr="00693D92">
        <w:t xml:space="preserve"> mája </w:t>
      </w:r>
      <w:r w:rsidRPr="00693D92">
        <w:t>2022 ich zlúčenie do jednej nástupníckej spoločnosti, ktorou bude MH Teplárenský holding, a.s. (predtým Tepláreň Košice, a. s. v skratke TEKO, a. s.). Po uskutočnení fúzie bude teda existovať už len jedna teplárenská spoločnosť ako univerzálny právny nástupca všetkých zaniknutých teplárenských spoločností a vo vzťahu k</w:t>
      </w:r>
      <w:r w:rsidR="00702E3F" w:rsidRPr="00693D92">
        <w:t> </w:t>
      </w:r>
      <w:r w:rsidRPr="00693D92">
        <w:t>zanikajúcim piatim (5) teplárenským spoločnostiam (Bratislavská teplárenská, a.s., Trnavská teplárenská, a.s., Žilinská teplárenská, a.s., Martinská teplárenská, a.s., Zvolenská teplárenská, a.s.) dôjde k ich zrušeniu bez likvidácie.</w:t>
      </w:r>
    </w:p>
    <w:p w:rsidR="00AC204A" w:rsidRPr="00693D92" w:rsidRDefault="00AC204A" w:rsidP="00AC204A">
      <w:pPr>
        <w:pStyle w:val="Odsekzoznamu"/>
        <w:rPr>
          <w:iCs/>
        </w:rPr>
      </w:pPr>
      <w:r w:rsidRPr="00693D92">
        <w:t>Kľúčovým termínom je 1.</w:t>
      </w:r>
      <w:r w:rsidR="009D616C" w:rsidRPr="00693D92">
        <w:t xml:space="preserve"> máj </w:t>
      </w:r>
      <w:r w:rsidRPr="00693D92">
        <w:t xml:space="preserve">2022, kedy sa univerzálnym právnym nástupcom spoločnosti objednávateľa, ako aj zvyšných </w:t>
      </w:r>
      <w:r w:rsidR="008D3D31" w:rsidRPr="00693D92">
        <w:t xml:space="preserve">štyroch </w:t>
      </w:r>
      <w:r w:rsidRPr="00693D92">
        <w:t>(</w:t>
      </w:r>
      <w:r w:rsidR="008D3D31" w:rsidRPr="00693D92">
        <w:t>4</w:t>
      </w:r>
      <w:r w:rsidRPr="00693D92">
        <w:t>) teplárenských spoločností, ktoré v dôsledku zlúčenia zaniknú bez likvidácie</w:t>
      </w:r>
      <w:r w:rsidR="008D3D31" w:rsidRPr="00693D92">
        <w:t>,</w:t>
      </w:r>
      <w:r w:rsidRPr="00693D92">
        <w:t xml:space="preserve"> stane spoločnosť MH Teplárenský holding, a.s.</w:t>
      </w:r>
    </w:p>
    <w:p w:rsidR="00AC204A" w:rsidRPr="00693D92" w:rsidRDefault="00AC204A" w:rsidP="00AC204A">
      <w:pPr>
        <w:pStyle w:val="Odsekzoznamu"/>
        <w:rPr>
          <w:iCs/>
        </w:rPr>
      </w:pPr>
      <w:r w:rsidRPr="00693D92">
        <w:t>Zhotoviteľ podpisom tejto zmluvy potvrdzuje, že uvedené skutočnosti zobral na vedomie a</w:t>
      </w:r>
      <w:r w:rsidR="008D3D31" w:rsidRPr="00693D92">
        <w:t> </w:t>
      </w:r>
      <w:r w:rsidRPr="00693D92">
        <w:t>v</w:t>
      </w:r>
      <w:r w:rsidR="008D3D31" w:rsidRPr="00693D92">
        <w:t> </w:t>
      </w:r>
      <w:r w:rsidRPr="00693D92">
        <w:t>prípade, ak si uvedená právna skutočnosť vyžiada zmeny v tejto zmluve, zhotoviteľ sa zaväzuje poskytnúť objednávateľovi za týmto účelom potrebnú súčinnosť a vykonať potrebné zmeny v texte zmluvy dodatkom k tejto zmluve.</w:t>
      </w:r>
    </w:p>
    <w:p w:rsidR="0083429D" w:rsidRPr="00693D92" w:rsidRDefault="0083429D" w:rsidP="00AC204A">
      <w:pPr>
        <w:pStyle w:val="Nadpis1"/>
      </w:pPr>
      <w:bookmarkStart w:id="2" w:name="_Ref156885972"/>
      <w:r w:rsidRPr="00693D92">
        <w:t>PREDMET ZMLUVY</w:t>
      </w:r>
      <w:bookmarkEnd w:id="2"/>
    </w:p>
    <w:p w:rsidR="00755007" w:rsidRPr="00693D92" w:rsidRDefault="004B588A" w:rsidP="00AC204A">
      <w:pPr>
        <w:pStyle w:val="Odsekzoznamu"/>
        <w:rPr>
          <w:i/>
        </w:rPr>
      </w:pPr>
      <w:bookmarkStart w:id="3" w:name="_Ref136001499"/>
      <w:bookmarkStart w:id="4" w:name="_Ref136602420"/>
      <w:r w:rsidRPr="00693D92">
        <w:t xml:space="preserve">Predmetom tejto zmluvy je </w:t>
      </w:r>
      <w:r w:rsidR="00B97EE8" w:rsidRPr="00693D92">
        <w:t>vykonanie diela</w:t>
      </w:r>
      <w:r w:rsidR="00A379B0" w:rsidRPr="00693D92">
        <w:t xml:space="preserve"> s názvom</w:t>
      </w:r>
      <w:r w:rsidRPr="00693D92">
        <w:t xml:space="preserve"> </w:t>
      </w:r>
      <w:bookmarkEnd w:id="3"/>
      <w:bookmarkEnd w:id="4"/>
      <w:r w:rsidRPr="00693D92">
        <w:rPr>
          <w:iCs/>
        </w:rPr>
        <w:t>„</w:t>
      </w:r>
      <w:r w:rsidR="005A6107" w:rsidRPr="00693D92">
        <w:rPr>
          <w:b/>
          <w:iCs/>
        </w:rPr>
        <w:t>Rekonštrukcia TG</w:t>
      </w:r>
      <w:r w:rsidR="004C5275" w:rsidRPr="00693D92">
        <w:rPr>
          <w:b/>
          <w:iCs/>
        </w:rPr>
        <w:t>-3 na nové parametre</w:t>
      </w:r>
      <w:r w:rsidRPr="00693D92">
        <w:rPr>
          <w:i/>
          <w:iCs/>
        </w:rPr>
        <w:t>“</w:t>
      </w:r>
      <w:r w:rsidR="00A379B0" w:rsidRPr="00693D92">
        <w:t>, ako je bližšie opísané v tejto zmluve a je</w:t>
      </w:r>
      <w:r w:rsidR="00E6207D" w:rsidRPr="00693D92">
        <w:t>j</w:t>
      </w:r>
      <w:r w:rsidR="00A379B0" w:rsidRPr="00693D92">
        <w:t xml:space="preserve"> prílohách</w:t>
      </w:r>
      <w:r w:rsidR="00CA415A" w:rsidRPr="00693D92">
        <w:t xml:space="preserve"> </w:t>
      </w:r>
      <w:r w:rsidR="00CA415A" w:rsidRPr="00693D92">
        <w:rPr>
          <w:iCs/>
        </w:rPr>
        <w:t>(ďalej len „</w:t>
      </w:r>
      <w:r w:rsidR="00CA415A" w:rsidRPr="00693D92">
        <w:rPr>
          <w:b/>
          <w:iCs/>
        </w:rPr>
        <w:t>dielo</w:t>
      </w:r>
      <w:r w:rsidR="00CA415A" w:rsidRPr="00693D92">
        <w:rPr>
          <w:iCs/>
        </w:rPr>
        <w:t>“)</w:t>
      </w:r>
      <w:r w:rsidR="00893A82" w:rsidRPr="00693D92">
        <w:rPr>
          <w:i/>
          <w:iCs/>
        </w:rPr>
        <w:t>.</w:t>
      </w:r>
    </w:p>
    <w:p w:rsidR="004273ED" w:rsidRPr="00693D92" w:rsidRDefault="00755007" w:rsidP="00AC204A">
      <w:pPr>
        <w:pStyle w:val="Odsekzoznamu"/>
        <w:rPr>
          <w:iCs/>
        </w:rPr>
      </w:pPr>
      <w:r w:rsidRPr="00693D92">
        <w:t xml:space="preserve">Predmetom </w:t>
      </w:r>
      <w:r w:rsidR="00B65BAE" w:rsidRPr="00693D92">
        <w:t xml:space="preserve">diela je </w:t>
      </w:r>
      <w:r w:rsidR="00FC2B72" w:rsidRPr="00693D92">
        <w:t xml:space="preserve">rekonštrukcia </w:t>
      </w:r>
      <w:r w:rsidR="00FD52C0" w:rsidRPr="00693D92">
        <w:t>turbíny</w:t>
      </w:r>
      <w:r w:rsidR="00FC2B72" w:rsidRPr="00693D92">
        <w:t xml:space="preserve"> a</w:t>
      </w:r>
      <w:r w:rsidR="00B26E46" w:rsidRPr="00693D92">
        <w:t> </w:t>
      </w:r>
      <w:r w:rsidR="00FC2B72" w:rsidRPr="00693D92">
        <w:t>generátora</w:t>
      </w:r>
      <w:r w:rsidR="00B26E46" w:rsidRPr="00693D92">
        <w:t xml:space="preserve"> (</w:t>
      </w:r>
      <w:r w:rsidR="00FD52C0" w:rsidRPr="00693D92">
        <w:t xml:space="preserve">turbína </w:t>
      </w:r>
      <w:r w:rsidR="00B26E46" w:rsidRPr="00693D92">
        <w:t>a generátor ďalej spolu len „</w:t>
      </w:r>
      <w:r w:rsidR="001259FC" w:rsidRPr="00693D92">
        <w:rPr>
          <w:b/>
          <w:bCs w:val="0"/>
        </w:rPr>
        <w:t>TG</w:t>
      </w:r>
      <w:r w:rsidR="00B26E46" w:rsidRPr="00693D92">
        <w:t>“)</w:t>
      </w:r>
      <w:r w:rsidR="00FC2B72" w:rsidRPr="00693D92">
        <w:t xml:space="preserve">, zmena parametrov </w:t>
      </w:r>
      <w:r w:rsidR="000C0E39" w:rsidRPr="00693D92">
        <w:t>TG</w:t>
      </w:r>
      <w:r w:rsidR="00FC2B72" w:rsidRPr="00693D92">
        <w:t xml:space="preserve"> vyplývajúca so</w:t>
      </w:r>
      <w:r w:rsidR="00BE61BF" w:rsidRPr="00693D92">
        <w:t xml:space="preserve"> </w:t>
      </w:r>
      <w:r w:rsidR="00FC2B72" w:rsidRPr="00693D92">
        <w:t xml:space="preserve">zmeny prevádzkových podmienok objednávateľa a oprava opotrebovaných častí </w:t>
      </w:r>
      <w:r w:rsidR="000C0E39" w:rsidRPr="00693D92">
        <w:t>TG</w:t>
      </w:r>
      <w:r w:rsidR="00FC2B72" w:rsidRPr="00693D92">
        <w:t xml:space="preserve"> vrátane jeho elektrických zariadení</w:t>
      </w:r>
      <w:r w:rsidR="00B97EE8" w:rsidRPr="00693D92">
        <w:rPr>
          <w:iCs/>
        </w:rPr>
        <w:t>.</w:t>
      </w:r>
      <w:r w:rsidR="00AB61B2" w:rsidRPr="00693D92">
        <w:rPr>
          <w:iCs/>
        </w:rPr>
        <w:t xml:space="preserve"> </w:t>
      </w:r>
      <w:r w:rsidR="00AB61B2" w:rsidRPr="00693D92">
        <w:rPr>
          <w:color w:val="000000"/>
        </w:rPr>
        <w:t>Dielo zahŕňa aj prípadné vykonanie opráv a dodávky materiálov a náhradných dielov potrebných na vykonanie rekonštrukcie TG na základe revíznych a diagnostických nálezov týkajúcich sa TG alebo je</w:t>
      </w:r>
      <w:r w:rsidR="00603B43">
        <w:rPr>
          <w:color w:val="000000"/>
        </w:rPr>
        <w:t>ho</w:t>
      </w:r>
      <w:r w:rsidR="00AB61B2" w:rsidRPr="00693D92">
        <w:rPr>
          <w:color w:val="000000"/>
        </w:rPr>
        <w:t xml:space="preserve"> časti.</w:t>
      </w:r>
      <w:r w:rsidR="000A6A11" w:rsidRPr="00693D92">
        <w:rPr>
          <w:color w:val="000000"/>
        </w:rPr>
        <w:t xml:space="preserve"> Špecifikácia diela je uvedená v odseku </w:t>
      </w:r>
      <w:r w:rsidR="000A6A11" w:rsidRPr="00693D92">
        <w:rPr>
          <w:color w:val="000000"/>
        </w:rPr>
        <w:fldChar w:fldCharType="begin"/>
      </w:r>
      <w:r w:rsidR="000A6A11" w:rsidRPr="00693D92">
        <w:rPr>
          <w:color w:val="000000"/>
        </w:rPr>
        <w:instrText xml:space="preserve"> REF _Ref95463521 \r \h </w:instrText>
      </w:r>
      <w:r w:rsidR="001E600A" w:rsidRPr="00693D92">
        <w:rPr>
          <w:color w:val="000000"/>
        </w:rPr>
        <w:instrText xml:space="preserve"> \* MERGEFORMAT </w:instrText>
      </w:r>
      <w:r w:rsidR="000A6A11" w:rsidRPr="00693D92">
        <w:rPr>
          <w:color w:val="000000"/>
        </w:rPr>
      </w:r>
      <w:r w:rsidR="000A6A11" w:rsidRPr="00693D92">
        <w:rPr>
          <w:color w:val="000000"/>
        </w:rPr>
        <w:fldChar w:fldCharType="separate"/>
      </w:r>
      <w:r w:rsidR="00687A02">
        <w:rPr>
          <w:color w:val="000000"/>
        </w:rPr>
        <w:t>2.5</w:t>
      </w:r>
      <w:r w:rsidR="000A6A11" w:rsidRPr="00693D92">
        <w:rPr>
          <w:color w:val="000000"/>
        </w:rPr>
        <w:fldChar w:fldCharType="end"/>
      </w:r>
      <w:r w:rsidR="000A6A11" w:rsidRPr="00693D92">
        <w:rPr>
          <w:color w:val="000000"/>
        </w:rPr>
        <w:t xml:space="preserve"> tohto článku a v</w:t>
      </w:r>
      <w:r w:rsidR="00D90856" w:rsidRPr="00693D92">
        <w:rPr>
          <w:color w:val="000000"/>
        </w:rPr>
        <w:t xml:space="preserve"> prílohách A a B </w:t>
      </w:r>
      <w:r w:rsidR="000A6A11" w:rsidRPr="00693D92">
        <w:rPr>
          <w:color w:val="000000"/>
        </w:rPr>
        <w:t>k tejto zmluve.</w:t>
      </w:r>
    </w:p>
    <w:p w:rsidR="00FD6C60" w:rsidRPr="00A21D02" w:rsidRDefault="00FC2B72" w:rsidP="001E777C">
      <w:pPr>
        <w:pStyle w:val="Odsekzoznamu"/>
        <w:rPr>
          <w:iCs/>
        </w:rPr>
      </w:pPr>
      <w:r w:rsidRPr="00693D92">
        <w:t xml:space="preserve">Cieľom </w:t>
      </w:r>
      <w:r w:rsidR="004273ED" w:rsidRPr="00693D92">
        <w:t xml:space="preserve">vykonania diela </w:t>
      </w:r>
      <w:r w:rsidRPr="00693D92">
        <w:t>je</w:t>
      </w:r>
      <w:r w:rsidR="007656FA" w:rsidRPr="00340685">
        <w:t xml:space="preserve"> udrža</w:t>
      </w:r>
      <w:r w:rsidR="004C611B">
        <w:t>ť</w:t>
      </w:r>
      <w:r w:rsidR="007656FA" w:rsidRPr="00340685">
        <w:t xml:space="preserve"> (zvýš</w:t>
      </w:r>
      <w:r w:rsidR="004C611B">
        <w:t>iť</w:t>
      </w:r>
      <w:r w:rsidR="007656FA" w:rsidRPr="00340685">
        <w:t>) vysokoúčinn</w:t>
      </w:r>
      <w:r w:rsidR="004C611B">
        <w:t>ú</w:t>
      </w:r>
      <w:r w:rsidR="007656FA" w:rsidRPr="00340685">
        <w:t xml:space="preserve"> kombinovan</w:t>
      </w:r>
      <w:r w:rsidR="004C611B">
        <w:t>ú</w:t>
      </w:r>
      <w:r w:rsidR="007656FA" w:rsidRPr="00340685">
        <w:t xml:space="preserve"> výrob</w:t>
      </w:r>
      <w:r w:rsidR="004C611B">
        <w:t>u</w:t>
      </w:r>
      <w:r w:rsidR="007656FA" w:rsidRPr="00340685">
        <w:t xml:space="preserve"> elektrickej energie a tepla </w:t>
      </w:r>
      <w:r w:rsidR="00AA201D">
        <w:t>(VÚKVET)</w:t>
      </w:r>
      <w:r w:rsidR="00D4443D">
        <w:t xml:space="preserve"> a </w:t>
      </w:r>
      <w:r w:rsidR="007656FA" w:rsidRPr="00340685">
        <w:t>spoľahlivosť efektívnej dodávky tepla do horúcovodného a parného systému distribučnej siete tepla objednávateľa</w:t>
      </w:r>
      <w:r w:rsidR="00D4443D">
        <w:t xml:space="preserve"> a </w:t>
      </w:r>
      <w:r w:rsidRPr="00693D92">
        <w:t>maximalizovať</w:t>
      </w:r>
      <w:r w:rsidR="00BE61BF" w:rsidRPr="00693D92">
        <w:t xml:space="preserve"> </w:t>
      </w:r>
      <w:r w:rsidR="00F30271" w:rsidRPr="00340685">
        <w:t>výrob</w:t>
      </w:r>
      <w:r w:rsidR="00F30271">
        <w:t>u</w:t>
      </w:r>
      <w:r w:rsidR="00F30271" w:rsidRPr="00340685">
        <w:t xml:space="preserve"> elektriny na TG-3 </w:t>
      </w:r>
      <w:r w:rsidR="00F30271">
        <w:t>a </w:t>
      </w:r>
      <w:r w:rsidRPr="00693D92">
        <w:t xml:space="preserve">elektrickú účinnosť </w:t>
      </w:r>
      <w:r w:rsidR="000C0E39" w:rsidRPr="00693D92">
        <w:t>TG</w:t>
      </w:r>
      <w:r w:rsidRPr="00693D92">
        <w:t xml:space="preserve"> pri</w:t>
      </w:r>
      <w:r w:rsidR="00BE61BF" w:rsidRPr="00693D92">
        <w:t xml:space="preserve"> </w:t>
      </w:r>
      <w:r w:rsidRPr="00693D92">
        <w:t>požadovaných tepelných výkonoch v regulovanom odbere (RO), nízko tlakom neregulovanom odbere (NTNRO) a v protitlaku (PPTG)</w:t>
      </w:r>
      <w:r w:rsidR="00C9427A">
        <w:t xml:space="preserve">, </w:t>
      </w:r>
      <w:r w:rsidR="00D4443D">
        <w:t xml:space="preserve">a to </w:t>
      </w:r>
      <w:r w:rsidR="00C9427A">
        <w:t>všetko</w:t>
      </w:r>
      <w:r w:rsidRPr="00693D92">
        <w:t xml:space="preserve"> v zmenených prevádzkových podmienkach</w:t>
      </w:r>
      <w:r w:rsidR="00BE61BF" w:rsidRPr="00693D92">
        <w:t xml:space="preserve"> </w:t>
      </w:r>
      <w:r w:rsidRPr="00693D92">
        <w:t>objedná</w:t>
      </w:r>
      <w:r w:rsidR="00893A82" w:rsidRPr="00693D92">
        <w:t>va</w:t>
      </w:r>
      <w:r w:rsidRPr="00693D92">
        <w:t xml:space="preserve">teľa, </w:t>
      </w:r>
      <w:r w:rsidR="00C9427A">
        <w:t xml:space="preserve">ku ktorým dochádza najmä </w:t>
      </w:r>
      <w:r w:rsidRPr="00693D92">
        <w:t>zmenou</w:t>
      </w:r>
      <w:r w:rsidR="00BE61BF" w:rsidRPr="00693D92">
        <w:t xml:space="preserve"> </w:t>
      </w:r>
      <w:r w:rsidRPr="00693D92">
        <w:t>parného</w:t>
      </w:r>
      <w:r w:rsidR="00BE61BF" w:rsidRPr="00693D92">
        <w:t xml:space="preserve"> </w:t>
      </w:r>
      <w:r w:rsidRPr="00693D92">
        <w:t>média za horúcovodné</w:t>
      </w:r>
      <w:r w:rsidR="00BE61BF" w:rsidRPr="00693D92">
        <w:t xml:space="preserve"> </w:t>
      </w:r>
      <w:r w:rsidRPr="00693D92">
        <w:t>pre dodávku tepla pre</w:t>
      </w:r>
      <w:r w:rsidR="00BE61BF" w:rsidRPr="00693D92">
        <w:t xml:space="preserve"> </w:t>
      </w:r>
      <w:r w:rsidRPr="00693D92">
        <w:t>bytovo-komunálny sektor</w:t>
      </w:r>
      <w:r w:rsidR="00BE61BF" w:rsidRPr="00693D92">
        <w:t xml:space="preserve"> </w:t>
      </w:r>
      <w:r w:rsidRPr="00693D92">
        <w:t>a výstavbou novej technológie, ktorou bude doplnený pôvodný</w:t>
      </w:r>
      <w:r w:rsidR="00BE61BF" w:rsidRPr="00693D92">
        <w:t xml:space="preserve"> </w:t>
      </w:r>
      <w:r w:rsidRPr="00693D92">
        <w:t>zdroj na výrobu</w:t>
      </w:r>
      <w:r w:rsidR="00BE61BF" w:rsidRPr="00693D92">
        <w:t xml:space="preserve"> </w:t>
      </w:r>
      <w:r w:rsidRPr="00693D92">
        <w:t>elektriny a tepla.</w:t>
      </w:r>
      <w:r w:rsidR="007538D5" w:rsidRPr="00693D92">
        <w:t xml:space="preserve"> TG po vykonaní diela </w:t>
      </w:r>
      <w:r w:rsidR="007538D5" w:rsidRPr="00A21D02">
        <w:rPr>
          <w:color w:val="000000"/>
        </w:rPr>
        <w:t>musí tvoriť funkčný celok turbogenerátora 3 (</w:t>
      </w:r>
      <w:r w:rsidR="007538D5" w:rsidRPr="00A21D02">
        <w:rPr>
          <w:b/>
          <w:bCs w:val="0"/>
          <w:color w:val="000000"/>
        </w:rPr>
        <w:t>TG-3</w:t>
      </w:r>
      <w:r w:rsidR="007538D5" w:rsidRPr="00A21D02">
        <w:rPr>
          <w:color w:val="000000"/>
        </w:rPr>
        <w:t>) a musí byť schopn</w:t>
      </w:r>
      <w:r w:rsidR="003843C4" w:rsidRPr="00A21D02">
        <w:rPr>
          <w:color w:val="000000"/>
        </w:rPr>
        <w:t>ý</w:t>
      </w:r>
      <w:r w:rsidR="007538D5" w:rsidRPr="00A21D02">
        <w:rPr>
          <w:color w:val="000000"/>
        </w:rPr>
        <w:t xml:space="preserve"> plniť prevádzkové a výrobné požiadavky </w:t>
      </w:r>
      <w:r w:rsidR="00393B01" w:rsidRPr="00A21D02">
        <w:rPr>
          <w:color w:val="000000"/>
        </w:rPr>
        <w:t xml:space="preserve">objednávateľa </w:t>
      </w:r>
      <w:r w:rsidR="007538D5" w:rsidRPr="00693D92">
        <w:t>v</w:t>
      </w:r>
      <w:r w:rsidR="00132B5A" w:rsidRPr="00693D92">
        <w:t xml:space="preserve"> zmenených </w:t>
      </w:r>
      <w:r w:rsidR="007538D5" w:rsidRPr="00693D92">
        <w:t>podmienkach objednávateľa za súčasného spĺňania parametrov stanovených touto zmluvou</w:t>
      </w:r>
      <w:r w:rsidR="00DD5E51">
        <w:t xml:space="preserve"> ktoré tieto zmenené podmienky zohľadňujú</w:t>
      </w:r>
      <w:r w:rsidR="007538D5" w:rsidRPr="00A21D02">
        <w:rPr>
          <w:color w:val="000000"/>
        </w:rPr>
        <w:t>.</w:t>
      </w:r>
      <w:r w:rsidR="00522B4C" w:rsidRPr="00693D92">
        <w:t xml:space="preserve"> Zhotoviteľ</w:t>
      </w:r>
      <w:r w:rsidR="00361746" w:rsidRPr="00693D92">
        <w:t xml:space="preserve"> </w:t>
      </w:r>
      <w:r w:rsidR="00AC300C" w:rsidRPr="00693D92">
        <w:t>zodpovedá</w:t>
      </w:r>
      <w:r w:rsidR="00522B4C" w:rsidRPr="00693D92">
        <w:t xml:space="preserve"> objednávateľovi, že TG po vykonaní diela podľa tejto zmluvy bude prevádzkyschopn</w:t>
      </w:r>
      <w:r w:rsidR="00253A7D">
        <w:t>ý</w:t>
      </w:r>
      <w:r w:rsidR="00522B4C" w:rsidRPr="00693D92">
        <w:t xml:space="preserve"> a</w:t>
      </w:r>
      <w:r w:rsidR="007642F9" w:rsidRPr="00693D92">
        <w:t> </w:t>
      </w:r>
      <w:r w:rsidR="00522B4C" w:rsidRPr="00693D92">
        <w:t>spôsobil</w:t>
      </w:r>
      <w:r w:rsidR="00253A7D">
        <w:t>ý</w:t>
      </w:r>
      <w:r w:rsidR="00522B4C" w:rsidRPr="00693D92">
        <w:t xml:space="preserve"> plniť </w:t>
      </w:r>
      <w:r w:rsidR="00EB5906">
        <w:t xml:space="preserve">minimálne </w:t>
      </w:r>
      <w:r w:rsidR="00522B4C" w:rsidRPr="00693D92">
        <w:t>prevádzkové a výrobné požiadavky objednávateľa</w:t>
      </w:r>
      <w:r w:rsidR="004E0356" w:rsidRPr="00693D92">
        <w:t xml:space="preserve"> vychádzajúce z technických a výrobných parametrov TG </w:t>
      </w:r>
      <w:r w:rsidR="00A61DE7">
        <w:t xml:space="preserve">existujúcich </w:t>
      </w:r>
      <w:r w:rsidR="002315C7" w:rsidRPr="00693D92">
        <w:t>pred vykonaním diela</w:t>
      </w:r>
      <w:r w:rsidR="00A61DE7">
        <w:t xml:space="preserve">, ktoré sú špecifikované </w:t>
      </w:r>
      <w:r w:rsidR="004E0356" w:rsidRPr="00693D92">
        <w:t>v</w:t>
      </w:r>
      <w:r w:rsidR="00403886" w:rsidRPr="00693D92">
        <w:t xml:space="preserve"> prílohe A </w:t>
      </w:r>
      <w:r w:rsidR="004E0356" w:rsidRPr="00693D92">
        <w:t>k tejto zmluve</w:t>
      </w:r>
      <w:r w:rsidR="00A61DE7">
        <w:t xml:space="preserve"> a/alebo ktoré budú overené garančnými skúškami pred vykonaním diela</w:t>
      </w:r>
      <w:r w:rsidR="002A0F42">
        <w:t xml:space="preserve">, ako aj </w:t>
      </w:r>
      <w:r w:rsidR="002A0F42" w:rsidRPr="00693D92">
        <w:t>požadované technické,</w:t>
      </w:r>
      <w:r w:rsidR="002A0F42">
        <w:t xml:space="preserve"> </w:t>
      </w:r>
      <w:r w:rsidR="002A0F42" w:rsidRPr="00693D92">
        <w:t>prevádzkové a výrobné parametre TG po vykonaní diela</w:t>
      </w:r>
      <w:r w:rsidR="00A21D02">
        <w:t xml:space="preserve">, ktoré sú špecifikované v prílohe A k tejto zmluve </w:t>
      </w:r>
      <w:r w:rsidR="004E0356" w:rsidRPr="00693D92">
        <w:t>(ďalej len „</w:t>
      </w:r>
      <w:r w:rsidR="00A21D02">
        <w:rPr>
          <w:b/>
          <w:bCs w:val="0"/>
        </w:rPr>
        <w:t>garantované parametre</w:t>
      </w:r>
      <w:r w:rsidR="004E0356" w:rsidRPr="00693D92">
        <w:t>“)</w:t>
      </w:r>
      <w:r w:rsidR="00522B4C" w:rsidRPr="00693D92">
        <w:t xml:space="preserve">, a to ako samostatne, tak aj spoločne s existujúcimi </w:t>
      </w:r>
      <w:r w:rsidR="004E5241" w:rsidRPr="00693D92">
        <w:t xml:space="preserve">inými </w:t>
      </w:r>
      <w:r w:rsidR="00522B4C" w:rsidRPr="00693D92">
        <w:t>zariadeniami objednávateľa</w:t>
      </w:r>
      <w:r w:rsidR="004E5241" w:rsidRPr="00693D92">
        <w:t>, ktorých sa vykonanie diela podľa tejto zmluvy netýka</w:t>
      </w:r>
      <w:r w:rsidR="00522B4C" w:rsidRPr="00693D92">
        <w:t xml:space="preserve">. Zachovanie prevádzkyschopnosti TG a spôsobilosti </w:t>
      </w:r>
      <w:r w:rsidR="003A26AC" w:rsidRPr="00693D92">
        <w:t xml:space="preserve">TG </w:t>
      </w:r>
      <w:r w:rsidR="00522B4C" w:rsidRPr="00693D92">
        <w:t>plniť garantovan</w:t>
      </w:r>
      <w:r w:rsidR="00BE5052">
        <w:t>é</w:t>
      </w:r>
      <w:r w:rsidR="00522B4C" w:rsidRPr="00693D92">
        <w:t xml:space="preserve"> parametr</w:t>
      </w:r>
      <w:r w:rsidR="00BE5052">
        <w:t>e</w:t>
      </w:r>
      <w:r w:rsidR="00522B4C" w:rsidRPr="00693D92">
        <w:t xml:space="preserve"> </w:t>
      </w:r>
      <w:r w:rsidR="00BE5052">
        <w:t>p</w:t>
      </w:r>
      <w:r w:rsidR="00522B4C" w:rsidRPr="00693D92">
        <w:t>o vykonaní diela je podmienkou riadneho vykonania diela.</w:t>
      </w:r>
    </w:p>
    <w:p w:rsidR="00483624" w:rsidRPr="00693D92" w:rsidRDefault="00B97EE8" w:rsidP="00AC204A">
      <w:pPr>
        <w:pStyle w:val="Odsekzoznamu"/>
      </w:pPr>
      <w:r w:rsidRPr="00693D92">
        <w:rPr>
          <w:color w:val="000000"/>
        </w:rPr>
        <w:t xml:space="preserve">Touto zmluvou sa zhotoviteľ zaväzuje vykonať dielo </w:t>
      </w:r>
      <w:r w:rsidR="004F4CE0" w:rsidRPr="00693D92">
        <w:rPr>
          <w:color w:val="000000"/>
        </w:rPr>
        <w:t>v rozsahu a </w:t>
      </w:r>
      <w:r w:rsidR="00FB0FF2" w:rsidRPr="00693D92">
        <w:t>podľa podmienok určených touto zmluvou a jej prílohami</w:t>
      </w:r>
      <w:r w:rsidR="00FB0FF2" w:rsidRPr="00693D92">
        <w:rPr>
          <w:color w:val="000000"/>
        </w:rPr>
        <w:t xml:space="preserve"> </w:t>
      </w:r>
      <w:r w:rsidRPr="00693D92">
        <w:rPr>
          <w:color w:val="000000"/>
        </w:rPr>
        <w:t>a objednávateľ sa zaväzuje riadne a včas vykonané dielo od zhotoviteľa prevziať a zaplatiť zhotoviteľovi cenu za vykonanie diela.</w:t>
      </w:r>
    </w:p>
    <w:p w:rsidR="00EB1166" w:rsidRPr="00693D92" w:rsidRDefault="00CE4731" w:rsidP="00AC204A">
      <w:pPr>
        <w:pStyle w:val="Odsekzoznamu"/>
      </w:pPr>
      <w:bookmarkStart w:id="5" w:name="_Ref95463521"/>
      <w:r w:rsidRPr="00693D92">
        <w:t xml:space="preserve">Dielo </w:t>
      </w:r>
      <w:r w:rsidR="000640E8" w:rsidRPr="00693D92">
        <w:t>zahŕňa:</w:t>
      </w:r>
      <w:bookmarkEnd w:id="5"/>
    </w:p>
    <w:p w:rsidR="0062596E" w:rsidRPr="00693D92" w:rsidRDefault="00E03FBE" w:rsidP="004F1AAE">
      <w:pPr>
        <w:pStyle w:val="Odsekzoznamu"/>
        <w:keepNext/>
        <w:numPr>
          <w:ilvl w:val="0"/>
          <w:numId w:val="0"/>
        </w:numPr>
        <w:ind w:left="567"/>
        <w:rPr>
          <w:b/>
          <w:bCs w:val="0"/>
        </w:rPr>
      </w:pPr>
      <w:r w:rsidRPr="00693D92">
        <w:rPr>
          <w:b/>
          <w:bCs w:val="0"/>
        </w:rPr>
        <w:t xml:space="preserve">A. </w:t>
      </w:r>
      <w:r w:rsidR="0062596E" w:rsidRPr="00693D92">
        <w:rPr>
          <w:b/>
          <w:bCs w:val="0"/>
        </w:rPr>
        <w:t>Projektové a inžinierske činnosti</w:t>
      </w:r>
      <w:r w:rsidR="008F3DA9" w:rsidRPr="00693D92">
        <w:rPr>
          <w:b/>
          <w:bCs w:val="0"/>
        </w:rPr>
        <w:t xml:space="preserve"> [špecifikované v písmenách </w:t>
      </w:r>
      <w:r w:rsidR="00CE4731" w:rsidRPr="00693D92">
        <w:rPr>
          <w:b/>
          <w:bCs w:val="0"/>
        </w:rPr>
        <w:fldChar w:fldCharType="begin"/>
      </w:r>
      <w:r w:rsidR="00CE4731" w:rsidRPr="00693D92">
        <w:rPr>
          <w:b/>
          <w:bCs w:val="0"/>
        </w:rPr>
        <w:instrText xml:space="preserve"> REF _Ref95463760 \r \h </w:instrText>
      </w:r>
      <w:r w:rsidR="001E600A" w:rsidRPr="00693D92">
        <w:rPr>
          <w:b/>
          <w:bCs w:val="0"/>
        </w:rPr>
        <w:instrText xml:space="preserve"> \* MERGEFORMAT </w:instrText>
      </w:r>
      <w:r w:rsidR="00CE4731" w:rsidRPr="00693D92">
        <w:rPr>
          <w:b/>
          <w:bCs w:val="0"/>
        </w:rPr>
      </w:r>
      <w:r w:rsidR="00CE4731" w:rsidRPr="00693D92">
        <w:rPr>
          <w:b/>
          <w:bCs w:val="0"/>
        </w:rPr>
        <w:fldChar w:fldCharType="separate"/>
      </w:r>
      <w:r w:rsidR="00687A02">
        <w:rPr>
          <w:b/>
          <w:bCs w:val="0"/>
        </w:rPr>
        <w:t>a)</w:t>
      </w:r>
      <w:r w:rsidR="00CE4731" w:rsidRPr="00693D92">
        <w:rPr>
          <w:b/>
          <w:bCs w:val="0"/>
        </w:rPr>
        <w:fldChar w:fldCharType="end"/>
      </w:r>
      <w:r w:rsidR="00CE4731" w:rsidRPr="00693D92">
        <w:rPr>
          <w:b/>
          <w:bCs w:val="0"/>
        </w:rPr>
        <w:t xml:space="preserve"> až </w:t>
      </w:r>
      <w:r w:rsidR="005B5E9D" w:rsidRPr="00693D92">
        <w:rPr>
          <w:b/>
          <w:bCs w:val="0"/>
        </w:rPr>
        <w:fldChar w:fldCharType="begin"/>
      </w:r>
      <w:r w:rsidR="005B5E9D" w:rsidRPr="00693D92">
        <w:rPr>
          <w:b/>
          <w:bCs w:val="0"/>
        </w:rPr>
        <w:instrText xml:space="preserve"> REF _Ref95686982 \r \h </w:instrText>
      </w:r>
      <w:r w:rsidR="001E600A" w:rsidRPr="00693D92">
        <w:rPr>
          <w:b/>
          <w:bCs w:val="0"/>
        </w:rPr>
        <w:instrText xml:space="preserve"> \* MERGEFORMAT </w:instrText>
      </w:r>
      <w:r w:rsidR="005B5E9D" w:rsidRPr="00693D92">
        <w:rPr>
          <w:b/>
          <w:bCs w:val="0"/>
        </w:rPr>
      </w:r>
      <w:r w:rsidR="005B5E9D" w:rsidRPr="00693D92">
        <w:rPr>
          <w:b/>
          <w:bCs w:val="0"/>
        </w:rPr>
        <w:fldChar w:fldCharType="separate"/>
      </w:r>
      <w:r w:rsidR="00687A02">
        <w:rPr>
          <w:b/>
          <w:bCs w:val="0"/>
        </w:rPr>
        <w:t>h)</w:t>
      </w:r>
      <w:r w:rsidR="005B5E9D" w:rsidRPr="00693D92">
        <w:rPr>
          <w:b/>
          <w:bCs w:val="0"/>
        </w:rPr>
        <w:fldChar w:fldCharType="end"/>
      </w:r>
      <w:r w:rsidR="005B5E9D" w:rsidRPr="00693D92">
        <w:rPr>
          <w:b/>
          <w:bCs w:val="0"/>
        </w:rPr>
        <w:t xml:space="preserve"> </w:t>
      </w:r>
      <w:r w:rsidR="008F3DA9" w:rsidRPr="00693D92">
        <w:rPr>
          <w:b/>
          <w:bCs w:val="0"/>
        </w:rPr>
        <w:t>tohto odseku]</w:t>
      </w:r>
      <w:r w:rsidR="0062596E" w:rsidRPr="00693D92">
        <w:rPr>
          <w:b/>
          <w:bCs w:val="0"/>
        </w:rPr>
        <w:t>:</w:t>
      </w:r>
    </w:p>
    <w:p w:rsidR="000640E8" w:rsidRPr="001E600A" w:rsidRDefault="0062596E" w:rsidP="00F96997">
      <w:pPr>
        <w:pStyle w:val="Psmeno"/>
      </w:pPr>
      <w:bookmarkStart w:id="6" w:name="_Ref95463760"/>
      <w:bookmarkStart w:id="7" w:name="_Ref95687068"/>
      <w:r w:rsidRPr="001E600A">
        <w:t xml:space="preserve">vypracovanie a odovzdanie </w:t>
      </w:r>
      <w:r w:rsidR="00CE39B6" w:rsidRPr="001E600A">
        <w:t xml:space="preserve">komplexnej </w:t>
      </w:r>
      <w:r w:rsidR="00CA415A" w:rsidRPr="001E600A">
        <w:t xml:space="preserve">projektovej </w:t>
      </w:r>
      <w:r w:rsidRPr="001E600A">
        <w:t>dokumentácie vo vzťahu k dielu (ďalej len „</w:t>
      </w:r>
      <w:r w:rsidR="00CA415A" w:rsidRPr="001E600A">
        <w:rPr>
          <w:b/>
        </w:rPr>
        <w:t>PDD</w:t>
      </w:r>
      <w:r w:rsidRPr="001E600A">
        <w:t>“) v jednotlivých technických, ekologických a ekonomických prvkoch v súlade so</w:t>
      </w:r>
      <w:r w:rsidR="00457105" w:rsidRPr="001E600A">
        <w:t> </w:t>
      </w:r>
      <w:r w:rsidRPr="001E600A">
        <w:t>všeobecne záväznými právnymi predpismi</w:t>
      </w:r>
      <w:r w:rsidR="00C32D4D" w:rsidRPr="001E600A">
        <w:t xml:space="preserve"> a technickými normami, aj keď nie sú právne záväzné</w:t>
      </w:r>
      <w:r w:rsidR="00FB096F" w:rsidRPr="001E600A">
        <w:t>,</w:t>
      </w:r>
      <w:r w:rsidRPr="001E600A">
        <w:t xml:space="preserve"> vrátane odborného stanoviska oprávnenej právnickej osoby na overovanie plnenia požiadaviek bezpečnosti technických zariadení (napr.: Technická inšpekcia, a.</w:t>
      </w:r>
      <w:r w:rsidR="00FB096F" w:rsidRPr="001E600A">
        <w:t> </w:t>
      </w:r>
      <w:r w:rsidRPr="001E600A">
        <w:t>s., TÜV SÜD Slovakia s.r.o.) a</w:t>
      </w:r>
      <w:r w:rsidR="000640E8" w:rsidRPr="001E600A">
        <w:t> </w:t>
      </w:r>
      <w:r w:rsidRPr="001E600A">
        <w:t>so</w:t>
      </w:r>
      <w:r w:rsidR="000640E8" w:rsidRPr="001E600A">
        <w:t> </w:t>
      </w:r>
      <w:r w:rsidRPr="001E600A">
        <w:t xml:space="preserve">zapracovaním zmien vyplývajúcich z odborného stanoviska a zmien navrhovaných objednávateľom. </w:t>
      </w:r>
      <w:r w:rsidR="000640E8" w:rsidRPr="001E600A">
        <w:t xml:space="preserve">Súčasťou </w:t>
      </w:r>
      <w:r w:rsidR="003F1B65" w:rsidRPr="001E600A">
        <w:t>PDD</w:t>
      </w:r>
      <w:r w:rsidR="000640E8" w:rsidRPr="001E600A">
        <w:t xml:space="preserve"> bude aj zhotoviteľom </w:t>
      </w:r>
      <w:r w:rsidR="000640E8" w:rsidRPr="001C1CDD">
        <w:t xml:space="preserve">vypracovaný </w:t>
      </w:r>
      <w:r w:rsidR="00697ADB" w:rsidRPr="001C1CDD">
        <w:t>rozpočet</w:t>
      </w:r>
      <w:r w:rsidR="00966183" w:rsidRPr="001C1CDD">
        <w:t xml:space="preserve"> diela</w:t>
      </w:r>
      <w:r w:rsidR="00697ADB" w:rsidRPr="001C1CDD">
        <w:t xml:space="preserve">, pre ktorý je určujúca </w:t>
      </w:r>
      <w:r w:rsidR="000640E8" w:rsidRPr="001C1CDD">
        <w:t>ponuk</w:t>
      </w:r>
      <w:r w:rsidR="00697ADB" w:rsidRPr="001C1CDD">
        <w:t>a</w:t>
      </w:r>
      <w:r w:rsidR="000640E8" w:rsidRPr="001C1CDD">
        <w:t xml:space="preserve"> zhotoviteľa podan</w:t>
      </w:r>
      <w:r w:rsidR="00697ADB" w:rsidRPr="001C1CDD">
        <w:t>á</w:t>
      </w:r>
      <w:r w:rsidR="000640E8" w:rsidRPr="001C1CDD">
        <w:t xml:space="preserve"> ním ako uchádzačom v procese obstarávania zákazky na vykonanie diela</w:t>
      </w:r>
      <w:r w:rsidR="00BE79E7">
        <w:t xml:space="preserve"> </w:t>
      </w:r>
      <w:r w:rsidR="00E31B45" w:rsidRPr="001E600A">
        <w:t>a ním podan</w:t>
      </w:r>
      <w:r w:rsidR="00E31B45">
        <w:t>é</w:t>
      </w:r>
      <w:r w:rsidR="00E31B45" w:rsidRPr="001E600A">
        <w:t xml:space="preserve"> vysvetlenia a doplnenia v rámci procesu verejného obstarávania zákazky na vykonanie diela</w:t>
      </w:r>
      <w:r w:rsidR="00E31B45">
        <w:t xml:space="preserve"> (ďalej len „</w:t>
      </w:r>
      <w:r w:rsidR="00E31B45">
        <w:rPr>
          <w:b/>
          <w:bCs w:val="0"/>
        </w:rPr>
        <w:t>ponuka</w:t>
      </w:r>
      <w:r w:rsidR="00E31B45">
        <w:t xml:space="preserve">“) </w:t>
      </w:r>
      <w:r w:rsidR="00BE79E7">
        <w:t xml:space="preserve">a ktorý </w:t>
      </w:r>
      <w:r w:rsidR="00BE79E7" w:rsidRPr="00693D92">
        <w:t>musí byť v súlade s podmienkami stanovenými touto zmluvou</w:t>
      </w:r>
      <w:r w:rsidR="008B205E" w:rsidRPr="001C1CDD">
        <w:t>. R</w:t>
      </w:r>
      <w:r w:rsidR="00697ADB" w:rsidRPr="001C1CDD">
        <w:t>ozpočet z ponuky zhoto</w:t>
      </w:r>
      <w:r w:rsidR="00697ADB" w:rsidRPr="001E600A">
        <w:t>viteľa je</w:t>
      </w:r>
      <w:r w:rsidR="000640E8" w:rsidRPr="001E600A">
        <w:t xml:space="preserve"> uveden</w:t>
      </w:r>
      <w:r w:rsidR="00697ADB" w:rsidRPr="001E600A">
        <w:t>ý</w:t>
      </w:r>
      <w:r w:rsidR="000640E8" w:rsidRPr="001E600A">
        <w:t xml:space="preserve"> v</w:t>
      </w:r>
      <w:r w:rsidR="00EB4080" w:rsidRPr="001E600A">
        <w:t> prílohe C</w:t>
      </w:r>
      <w:r w:rsidR="000640E8" w:rsidRPr="001E600A">
        <w:t xml:space="preserve"> k tejto zmluve</w:t>
      </w:r>
      <w:bookmarkEnd w:id="6"/>
      <w:r w:rsidR="00C7657D" w:rsidRPr="001E600A">
        <w:t>;</w:t>
      </w:r>
      <w:bookmarkEnd w:id="7"/>
    </w:p>
    <w:p w:rsidR="00966183" w:rsidRPr="001C1CDD" w:rsidRDefault="00460E4A" w:rsidP="00F96997">
      <w:pPr>
        <w:pStyle w:val="Psmeno"/>
      </w:pPr>
      <w:bookmarkStart w:id="8" w:name="_Ref95725757"/>
      <w:r w:rsidRPr="001E600A">
        <w:t>vy</w:t>
      </w:r>
      <w:r w:rsidR="0062596E" w:rsidRPr="001E600A">
        <w:t xml:space="preserve">pracovanie a odovzdanie projektu organizácie </w:t>
      </w:r>
      <w:r w:rsidR="00CA415A" w:rsidRPr="001E600A">
        <w:t>diela</w:t>
      </w:r>
      <w:r w:rsidR="0062596E" w:rsidRPr="001E600A">
        <w:t xml:space="preserve"> (ďalej len „</w:t>
      </w:r>
      <w:r w:rsidR="0062596E" w:rsidRPr="001E600A">
        <w:rPr>
          <w:b/>
        </w:rPr>
        <w:t>PO</w:t>
      </w:r>
      <w:r w:rsidR="00CA415A" w:rsidRPr="001E600A">
        <w:rPr>
          <w:b/>
        </w:rPr>
        <w:t>D</w:t>
      </w:r>
      <w:r w:rsidR="0062596E" w:rsidRPr="001E600A">
        <w:t>“)</w:t>
      </w:r>
      <w:r w:rsidR="00966183" w:rsidRPr="001E600A">
        <w:t xml:space="preserve">, ktorá musí obsahovať </w:t>
      </w:r>
      <w:r w:rsidR="00966183" w:rsidRPr="001C1CDD">
        <w:t xml:space="preserve">aj kontrolný a skúšobný plán stanovujúci rozsah a podmienky vykonávania jednotlivých kontrol a skúšok počas vykonávania diela podľa písmena </w:t>
      </w:r>
      <w:r w:rsidR="00966183" w:rsidRPr="001C1CDD">
        <w:fldChar w:fldCharType="begin"/>
      </w:r>
      <w:r w:rsidR="00966183" w:rsidRPr="001C1CDD">
        <w:instrText xml:space="preserve"> REF _Ref95684260 \r \h </w:instrText>
      </w:r>
      <w:r w:rsidR="001E600A" w:rsidRPr="001C1CDD">
        <w:instrText xml:space="preserve"> \* MERGEFORMAT </w:instrText>
      </w:r>
      <w:r w:rsidR="00966183" w:rsidRPr="001C1CDD">
        <w:fldChar w:fldCharType="separate"/>
      </w:r>
      <w:r w:rsidR="00687A02">
        <w:t>l)</w:t>
      </w:r>
      <w:r w:rsidR="00966183" w:rsidRPr="001C1CDD">
        <w:fldChar w:fldCharType="end"/>
      </w:r>
      <w:r w:rsidR="00966183" w:rsidRPr="001C1CDD">
        <w:t xml:space="preserve"> tohto odseku a ďalej musí obsahovať aj projekt komplexného vyskúšania</w:t>
      </w:r>
      <w:r w:rsidR="000870B5" w:rsidRPr="001C1CDD">
        <w:t xml:space="preserve"> podľa písmena </w:t>
      </w:r>
      <w:r w:rsidR="0043665B" w:rsidRPr="001C1CDD">
        <w:fldChar w:fldCharType="begin"/>
      </w:r>
      <w:r w:rsidR="0043665B" w:rsidRPr="001C1CDD">
        <w:instrText xml:space="preserve"> REF _Ref95692632 \r \h </w:instrText>
      </w:r>
      <w:r w:rsidR="001E600A" w:rsidRPr="001C1CDD">
        <w:instrText xml:space="preserve"> \* MERGEFORMAT </w:instrText>
      </w:r>
      <w:r w:rsidR="0043665B" w:rsidRPr="001C1CDD">
        <w:fldChar w:fldCharType="separate"/>
      </w:r>
      <w:r w:rsidR="00687A02">
        <w:t>n)</w:t>
      </w:r>
      <w:r w:rsidR="0043665B" w:rsidRPr="001C1CDD">
        <w:fldChar w:fldCharType="end"/>
      </w:r>
      <w:r w:rsidR="0043665B" w:rsidRPr="001C1CDD">
        <w:t xml:space="preserve"> </w:t>
      </w:r>
      <w:r w:rsidR="000870B5" w:rsidRPr="001C1CDD">
        <w:t>tohto odseku;</w:t>
      </w:r>
      <w:bookmarkEnd w:id="8"/>
    </w:p>
    <w:p w:rsidR="000640E8" w:rsidRPr="00C53002" w:rsidRDefault="00460E4A" w:rsidP="00F96997">
      <w:pPr>
        <w:pStyle w:val="Psmeno"/>
      </w:pPr>
      <w:r w:rsidRPr="001C1CDD">
        <w:t>vy</w:t>
      </w:r>
      <w:r w:rsidR="00966183" w:rsidRPr="001C1CDD">
        <w:t>pracovanie a </w:t>
      </w:r>
      <w:r w:rsidR="00966183" w:rsidRPr="00C53002">
        <w:t xml:space="preserve">odovzdanie </w:t>
      </w:r>
      <w:r w:rsidR="0062596E" w:rsidRPr="00C53002">
        <w:t xml:space="preserve">projektu zriadenia </w:t>
      </w:r>
      <w:r w:rsidR="00CA415A" w:rsidRPr="00C53002">
        <w:t>pracoviska</w:t>
      </w:r>
      <w:r w:rsidR="0062596E" w:rsidRPr="00C53002">
        <w:t xml:space="preserve"> (ďalej len „</w:t>
      </w:r>
      <w:r w:rsidR="0062596E" w:rsidRPr="00C53002">
        <w:rPr>
          <w:b/>
        </w:rPr>
        <w:t>PZ</w:t>
      </w:r>
      <w:r w:rsidR="00B26E46" w:rsidRPr="00C53002">
        <w:rPr>
          <w:b/>
        </w:rPr>
        <w:t>P</w:t>
      </w:r>
      <w:r w:rsidR="0062596E" w:rsidRPr="00C53002">
        <w:t>“);</w:t>
      </w:r>
    </w:p>
    <w:p w:rsidR="000640E8" w:rsidRPr="001E600A" w:rsidRDefault="0062596E" w:rsidP="00F96997">
      <w:pPr>
        <w:pStyle w:val="Psmeno"/>
      </w:pPr>
      <w:bookmarkStart w:id="9" w:name="_Ref95687073"/>
      <w:r w:rsidRPr="00C53002">
        <w:t>vypracovanie a odovzdanie plánu bezpečnosti a ochrany zdravia pri práci v písomnej forme podľa § 3 nariadenia vlády</w:t>
      </w:r>
      <w:r w:rsidRPr="001E600A">
        <w:t xml:space="preserve"> Slovenskej republiky </w:t>
      </w:r>
      <w:r w:rsidR="0044657F" w:rsidRPr="001E600A">
        <w:t xml:space="preserve">(SR) </w:t>
      </w:r>
      <w:r w:rsidRPr="001E600A">
        <w:t>č. 396/2006 Z.</w:t>
      </w:r>
      <w:r w:rsidR="005373F3" w:rsidRPr="001E600A">
        <w:t> </w:t>
      </w:r>
      <w:r w:rsidRPr="001E600A">
        <w:t xml:space="preserve">z. o minimálnych bezpečnostných a zdravotných požiadavkách na </w:t>
      </w:r>
      <w:r w:rsidR="000D174F" w:rsidRPr="001E600A">
        <w:t>pracovisk</w:t>
      </w:r>
      <w:r w:rsidRPr="001E600A">
        <w:t>o</w:t>
      </w:r>
      <w:r w:rsidR="001203C9" w:rsidRPr="001E600A">
        <w:t>;</w:t>
      </w:r>
      <w:bookmarkEnd w:id="9"/>
    </w:p>
    <w:p w:rsidR="000640E8" w:rsidRPr="001E600A" w:rsidRDefault="0062596E" w:rsidP="00F96997">
      <w:pPr>
        <w:pStyle w:val="Psmeno"/>
      </w:pPr>
      <w:bookmarkStart w:id="10" w:name="_Ref95683233"/>
      <w:r w:rsidRPr="00C53002">
        <w:t>vypracovanie a</w:t>
      </w:r>
      <w:r w:rsidR="00460E4A" w:rsidRPr="00C53002">
        <w:t xml:space="preserve"> odovzdanie </w:t>
      </w:r>
      <w:r w:rsidRPr="00C53002">
        <w:t xml:space="preserve">projektu garančných skúšok </w:t>
      </w:r>
      <w:r w:rsidR="00CB7508" w:rsidRPr="00C53002">
        <w:t xml:space="preserve">na overenie </w:t>
      </w:r>
      <w:r w:rsidR="00DD4ED7" w:rsidRPr="00C53002">
        <w:t xml:space="preserve">plnenia </w:t>
      </w:r>
      <w:r w:rsidR="00CB7508" w:rsidRPr="00C53002">
        <w:t>garantovaných parametrov so</w:t>
      </w:r>
      <w:r w:rsidR="00CB7508" w:rsidRPr="001E600A">
        <w:t xml:space="preserve"> samostatným vyhodnotením </w:t>
      </w:r>
      <w:r w:rsidR="001259FC" w:rsidRPr="001E600A">
        <w:t xml:space="preserve">TG </w:t>
      </w:r>
      <w:r w:rsidR="00CB7508" w:rsidRPr="001E600A">
        <w:t>pred a po vykonaní diela</w:t>
      </w:r>
      <w:r w:rsidR="001203C9" w:rsidRPr="001E600A">
        <w:t>;</w:t>
      </w:r>
      <w:bookmarkEnd w:id="10"/>
    </w:p>
    <w:p w:rsidR="00376E37" w:rsidRPr="00C53002" w:rsidRDefault="0062596E" w:rsidP="00F96997">
      <w:pPr>
        <w:pStyle w:val="Psmeno"/>
      </w:pPr>
      <w:bookmarkStart w:id="11" w:name="_Ref95687076"/>
      <w:r w:rsidRPr="001E600A">
        <w:t xml:space="preserve">vypracovanie a </w:t>
      </w:r>
      <w:r w:rsidRPr="00C53002">
        <w:t xml:space="preserve">odovzdanie konštrukčnej technickej dokumentácie alebo projektovej technickej dokumentácie a sprievodnej technickej dokumentácie vo vzťahu k vyhradeným technickým zariadeniam vrátane odborného stanoviska k dokumentácii, ak sa vyžaduje, podľa vyhlášky Ministerstva práce, sociálnych vecí a rodiny </w:t>
      </w:r>
      <w:r w:rsidR="0044657F" w:rsidRPr="00C53002">
        <w:t xml:space="preserve">SR </w:t>
      </w:r>
      <w:r w:rsidRPr="00C53002">
        <w:t>č.</w:t>
      </w:r>
      <w:r w:rsidR="00BA5738" w:rsidRPr="00C53002">
        <w:t> </w:t>
      </w:r>
      <w:r w:rsidRPr="00C53002">
        <w:t>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A07A34" w:rsidRPr="00C53002">
        <w:t>,</w:t>
      </w:r>
      <w:r w:rsidRPr="00C53002">
        <w:t xml:space="preserve"> v znení neskorších predpisov, vrátane súhlasných stanovísk orgánov verejnej správy a revíznych správ v prípadoch stanovených všeobecne záväznými právnymi predpismi</w:t>
      </w:r>
      <w:r w:rsidR="001203C9" w:rsidRPr="00C53002">
        <w:t>;</w:t>
      </w:r>
      <w:bookmarkEnd w:id="11"/>
    </w:p>
    <w:p w:rsidR="00797896" w:rsidRPr="00C53002" w:rsidRDefault="00797896" w:rsidP="00F96997">
      <w:pPr>
        <w:pStyle w:val="Psmeno"/>
      </w:pPr>
      <w:bookmarkStart w:id="12" w:name="_Ref95686845"/>
      <w:r w:rsidRPr="00C53002">
        <w:t>vypracovanie a</w:t>
      </w:r>
      <w:r w:rsidR="00460E4A" w:rsidRPr="00C53002">
        <w:t> odovzdanie harmonogramu vykonávania diela</w:t>
      </w:r>
      <w:r w:rsidR="00F61FEF" w:rsidRPr="00C53002">
        <w:t xml:space="preserve"> v podrobnostiach PDD</w:t>
      </w:r>
      <w:r w:rsidR="006B7FDE" w:rsidRPr="00C53002">
        <w:t>;</w:t>
      </w:r>
      <w:bookmarkEnd w:id="12"/>
    </w:p>
    <w:p w:rsidR="00A47770" w:rsidRPr="001E600A" w:rsidRDefault="00A47770" w:rsidP="00F96997">
      <w:pPr>
        <w:pStyle w:val="Psmeno"/>
      </w:pPr>
      <w:bookmarkStart w:id="13" w:name="_Ref95686982"/>
      <w:r w:rsidRPr="00C53002">
        <w:t xml:space="preserve">zabezpečenie výkonu koordinátora bezpečnosti a koordinátora dokumentácie podľa nariadenia vlády </w:t>
      </w:r>
      <w:r w:rsidR="0044657F" w:rsidRPr="00C53002">
        <w:t xml:space="preserve">SR </w:t>
      </w:r>
      <w:r w:rsidRPr="00C53002">
        <w:t>č. 396/2006 Z.</w:t>
      </w:r>
      <w:r w:rsidRPr="001E600A">
        <w:t> z.;</w:t>
      </w:r>
      <w:bookmarkEnd w:id="13"/>
    </w:p>
    <w:p w:rsidR="0062596E" w:rsidRPr="00693D92" w:rsidRDefault="00EC7353" w:rsidP="004F1AAE">
      <w:pPr>
        <w:pStyle w:val="Odsekzoznamu"/>
        <w:keepNext/>
        <w:numPr>
          <w:ilvl w:val="0"/>
          <w:numId w:val="0"/>
        </w:numPr>
        <w:ind w:left="567"/>
        <w:rPr>
          <w:b/>
          <w:bCs w:val="0"/>
        </w:rPr>
      </w:pPr>
      <w:r w:rsidRPr="00693D92">
        <w:rPr>
          <w:b/>
          <w:bCs w:val="0"/>
        </w:rPr>
        <w:t xml:space="preserve">B. </w:t>
      </w:r>
      <w:r w:rsidR="005A6107" w:rsidRPr="00693D92">
        <w:rPr>
          <w:b/>
          <w:bCs w:val="0"/>
        </w:rPr>
        <w:t>M</w:t>
      </w:r>
      <w:r w:rsidR="0062596E" w:rsidRPr="00693D92">
        <w:rPr>
          <w:b/>
          <w:bCs w:val="0"/>
        </w:rPr>
        <w:t>ontážna časť</w:t>
      </w:r>
      <w:r w:rsidR="008F3DA9" w:rsidRPr="00693D92">
        <w:rPr>
          <w:b/>
          <w:bCs w:val="0"/>
        </w:rPr>
        <w:t xml:space="preserve"> [špecifikovaná v písmen</w:t>
      </w:r>
      <w:r w:rsidR="00F93EFB" w:rsidRPr="00693D92">
        <w:rPr>
          <w:b/>
          <w:bCs w:val="0"/>
        </w:rPr>
        <w:t>ách</w:t>
      </w:r>
      <w:r w:rsidR="008F3DA9" w:rsidRPr="00693D92">
        <w:rPr>
          <w:b/>
          <w:bCs w:val="0"/>
        </w:rPr>
        <w:t xml:space="preserve"> </w:t>
      </w:r>
      <w:r w:rsidR="00CE4731" w:rsidRPr="00693D92">
        <w:rPr>
          <w:b/>
          <w:bCs w:val="0"/>
        </w:rPr>
        <w:fldChar w:fldCharType="begin"/>
      </w:r>
      <w:r w:rsidR="00CE4731" w:rsidRPr="00693D92">
        <w:rPr>
          <w:b/>
          <w:bCs w:val="0"/>
        </w:rPr>
        <w:instrText xml:space="preserve"> REF _Ref95463784 \r \h </w:instrText>
      </w:r>
      <w:r w:rsidR="001E600A" w:rsidRPr="00693D92">
        <w:rPr>
          <w:b/>
          <w:bCs w:val="0"/>
        </w:rPr>
        <w:instrText xml:space="preserve"> \* MERGEFORMAT </w:instrText>
      </w:r>
      <w:r w:rsidR="00CE4731" w:rsidRPr="00693D92">
        <w:rPr>
          <w:b/>
          <w:bCs w:val="0"/>
        </w:rPr>
      </w:r>
      <w:r w:rsidR="00CE4731" w:rsidRPr="00693D92">
        <w:rPr>
          <w:b/>
          <w:bCs w:val="0"/>
        </w:rPr>
        <w:fldChar w:fldCharType="separate"/>
      </w:r>
      <w:r w:rsidR="00687A02">
        <w:rPr>
          <w:b/>
          <w:bCs w:val="0"/>
        </w:rPr>
        <w:t>i)</w:t>
      </w:r>
      <w:r w:rsidR="00CE4731" w:rsidRPr="00693D92">
        <w:rPr>
          <w:b/>
          <w:bCs w:val="0"/>
        </w:rPr>
        <w:fldChar w:fldCharType="end"/>
      </w:r>
      <w:r w:rsidR="00CE4731" w:rsidRPr="00693D92">
        <w:rPr>
          <w:b/>
          <w:bCs w:val="0"/>
        </w:rPr>
        <w:t xml:space="preserve"> </w:t>
      </w:r>
      <w:r w:rsidR="00F93EFB" w:rsidRPr="00693D92">
        <w:rPr>
          <w:b/>
          <w:bCs w:val="0"/>
        </w:rPr>
        <w:t xml:space="preserve">až </w:t>
      </w:r>
      <w:r w:rsidR="00F93EFB" w:rsidRPr="00693D92">
        <w:rPr>
          <w:b/>
          <w:bCs w:val="0"/>
        </w:rPr>
        <w:fldChar w:fldCharType="begin"/>
      </w:r>
      <w:r w:rsidR="00F93EFB" w:rsidRPr="00693D92">
        <w:rPr>
          <w:b/>
          <w:bCs w:val="0"/>
        </w:rPr>
        <w:instrText xml:space="preserve"> REF _Ref95685289 \r \h </w:instrText>
      </w:r>
      <w:r w:rsidR="001E600A" w:rsidRPr="00693D92">
        <w:rPr>
          <w:b/>
          <w:bCs w:val="0"/>
        </w:rPr>
        <w:instrText xml:space="preserve"> \* MERGEFORMAT </w:instrText>
      </w:r>
      <w:r w:rsidR="00F93EFB" w:rsidRPr="00693D92">
        <w:rPr>
          <w:b/>
          <w:bCs w:val="0"/>
        </w:rPr>
      </w:r>
      <w:r w:rsidR="00F93EFB" w:rsidRPr="00693D92">
        <w:rPr>
          <w:b/>
          <w:bCs w:val="0"/>
        </w:rPr>
        <w:fldChar w:fldCharType="separate"/>
      </w:r>
      <w:r w:rsidR="00687A02">
        <w:rPr>
          <w:b/>
          <w:bCs w:val="0"/>
        </w:rPr>
        <w:t>k)</w:t>
      </w:r>
      <w:r w:rsidR="00F93EFB" w:rsidRPr="00693D92">
        <w:rPr>
          <w:b/>
          <w:bCs w:val="0"/>
        </w:rPr>
        <w:fldChar w:fldCharType="end"/>
      </w:r>
      <w:r w:rsidR="00F93EFB" w:rsidRPr="00693D92">
        <w:rPr>
          <w:b/>
          <w:bCs w:val="0"/>
        </w:rPr>
        <w:t xml:space="preserve"> </w:t>
      </w:r>
      <w:r w:rsidR="008F3DA9" w:rsidRPr="00693D92">
        <w:rPr>
          <w:b/>
          <w:bCs w:val="0"/>
        </w:rPr>
        <w:t>tohto odseku]</w:t>
      </w:r>
      <w:r w:rsidR="0062596E" w:rsidRPr="00693D92">
        <w:rPr>
          <w:b/>
          <w:bCs w:val="0"/>
        </w:rPr>
        <w:t>:</w:t>
      </w:r>
    </w:p>
    <w:p w:rsidR="00A54C5B" w:rsidRPr="006D29EC" w:rsidRDefault="0062596E" w:rsidP="00F96997">
      <w:pPr>
        <w:pStyle w:val="Psmeno"/>
      </w:pPr>
      <w:bookmarkStart w:id="14" w:name="_Ref95463784"/>
      <w:r w:rsidRPr="001E600A">
        <w:t xml:space="preserve">vykonanie </w:t>
      </w:r>
      <w:r w:rsidR="00F8676D" w:rsidRPr="001E600A">
        <w:t>demontážnych, montážnych, ostatných prác</w:t>
      </w:r>
      <w:r w:rsidRPr="001E600A">
        <w:t xml:space="preserve"> </w:t>
      </w:r>
      <w:r w:rsidR="00F8676D" w:rsidRPr="001E600A">
        <w:t>a dodávok zariadení a</w:t>
      </w:r>
      <w:r w:rsidR="00FA4189" w:rsidRPr="001E600A">
        <w:t> </w:t>
      </w:r>
      <w:r w:rsidR="00F8676D" w:rsidRPr="001E600A">
        <w:t>materiálov</w:t>
      </w:r>
      <w:r w:rsidR="00FA4189" w:rsidRPr="001E600A">
        <w:t xml:space="preserve"> </w:t>
      </w:r>
      <w:r w:rsidR="005B751C" w:rsidRPr="001E600A">
        <w:t xml:space="preserve">potrebných na vykonanie diela </w:t>
      </w:r>
      <w:r w:rsidR="00FA4189" w:rsidRPr="001E600A">
        <w:t>vrát</w:t>
      </w:r>
      <w:r w:rsidR="00CB7508" w:rsidRPr="001E600A">
        <w:t>a</w:t>
      </w:r>
      <w:r w:rsidR="00FA4189" w:rsidRPr="001E600A">
        <w:t xml:space="preserve">ne pripojení </w:t>
      </w:r>
      <w:r w:rsidR="001259FC" w:rsidRPr="001E600A">
        <w:t xml:space="preserve">TG </w:t>
      </w:r>
      <w:r w:rsidR="00FA4189" w:rsidRPr="001E600A">
        <w:t xml:space="preserve">po vykonaní diela na </w:t>
      </w:r>
      <w:r w:rsidR="00CB7508" w:rsidRPr="001E600A">
        <w:t>existujúce</w:t>
      </w:r>
      <w:r w:rsidR="00FA4189" w:rsidRPr="001E600A">
        <w:t xml:space="preserve"> zariadenia objednávateľa</w:t>
      </w:r>
      <w:r w:rsidR="003863A0" w:rsidRPr="001E600A">
        <w:t xml:space="preserve">, </w:t>
      </w:r>
      <w:r w:rsidR="00CB7508" w:rsidRPr="001E600A">
        <w:t>vykonania elektro prác, merania a regulácie (MaR), dodania, naprogramovania a odskúšania riadiac</w:t>
      </w:r>
      <w:r w:rsidR="001259FC" w:rsidRPr="001E600A">
        <w:t>ich</w:t>
      </w:r>
      <w:r w:rsidR="00CB7508" w:rsidRPr="001E600A">
        <w:t xml:space="preserve"> systém</w:t>
      </w:r>
      <w:r w:rsidR="001259FC" w:rsidRPr="001E600A">
        <w:t>ov</w:t>
      </w:r>
      <w:r w:rsidR="00CB7508" w:rsidRPr="001E600A">
        <w:t xml:space="preserve"> </w:t>
      </w:r>
      <w:r w:rsidR="001259FC" w:rsidRPr="001E600A">
        <w:t xml:space="preserve">TG </w:t>
      </w:r>
      <w:r w:rsidR="00CB7508" w:rsidRPr="001E600A">
        <w:t>pri zachovaní zavedených štandardov, vytvorenie komunikačných rozhraní pre komunikáciu s existujúcimi IT systémami objednávateľa</w:t>
      </w:r>
      <w:r w:rsidR="00A54C5B" w:rsidRPr="001E600A">
        <w:t>.</w:t>
      </w:r>
      <w:r w:rsidR="00CB7508" w:rsidRPr="001E600A">
        <w:t xml:space="preserve"> Súčasťou </w:t>
      </w:r>
      <w:r w:rsidR="00CB7508" w:rsidRPr="006D29EC">
        <w:t>vykonávania diela je aj vykonanie náterov, izolácií (demontáž, montáž, oprava), značenia potrubí a lešenárskych prác</w:t>
      </w:r>
      <w:bookmarkEnd w:id="14"/>
      <w:r w:rsidR="00CC3521" w:rsidRPr="006D29EC">
        <w:t>;</w:t>
      </w:r>
    </w:p>
    <w:p w:rsidR="00BB6426" w:rsidRPr="006D29EC" w:rsidRDefault="00BB6426" w:rsidP="00F96997">
      <w:pPr>
        <w:pStyle w:val="Psmeno"/>
      </w:pPr>
      <w:r w:rsidRPr="006D29EC">
        <w:t>vedenie a odovzdanie montážneho denníka;</w:t>
      </w:r>
    </w:p>
    <w:p w:rsidR="00806864" w:rsidRPr="001E600A" w:rsidRDefault="00806864" w:rsidP="00F96997">
      <w:pPr>
        <w:pStyle w:val="Psmeno"/>
      </w:pPr>
      <w:bookmarkStart w:id="15" w:name="_Ref95685289"/>
      <w:r w:rsidRPr="001E600A">
        <w:t>zabezpečenie výkonu činnosti na vyhradených technických zariadeniach prostredníctvom oprávnenej osoby, ak takéto potreba vyplynie zo zhotoviteľom navrhnutého technického riešenia diela; kópiu platného oprávnenia na výkon činnosti na vyhradených technických zariadeniach predloží zhotoviteľ objednávateľovi kedykoľvek počas trvania tejto zmluvy na požiadanie objednávateľa do troch (3) dní od doručenia tejto požiadavky zhotoviteľovi;</w:t>
      </w:r>
      <w:bookmarkEnd w:id="15"/>
    </w:p>
    <w:p w:rsidR="0062596E" w:rsidRPr="00693D92" w:rsidRDefault="004D4723" w:rsidP="004F1AAE">
      <w:pPr>
        <w:pStyle w:val="Odsekzoznamu"/>
        <w:keepNext/>
        <w:numPr>
          <w:ilvl w:val="0"/>
          <w:numId w:val="0"/>
        </w:numPr>
        <w:ind w:left="567"/>
        <w:rPr>
          <w:b/>
          <w:bCs w:val="0"/>
        </w:rPr>
      </w:pPr>
      <w:r w:rsidRPr="00693D92">
        <w:rPr>
          <w:b/>
          <w:bCs w:val="0"/>
        </w:rPr>
        <w:t xml:space="preserve">C. </w:t>
      </w:r>
      <w:r w:rsidR="0062596E" w:rsidRPr="00693D92">
        <w:rPr>
          <w:b/>
          <w:bCs w:val="0"/>
        </w:rPr>
        <w:t>Odskúšanie, uvedenie do prevádzky, oboznámenie prevádzkového personálu, odovzdanie diela</w:t>
      </w:r>
      <w:r w:rsidR="008F3DA9" w:rsidRPr="00693D92">
        <w:rPr>
          <w:b/>
          <w:bCs w:val="0"/>
        </w:rPr>
        <w:t xml:space="preserve"> [špecifikované v písmenách </w:t>
      </w:r>
      <w:r w:rsidR="00CE4731" w:rsidRPr="00693D92">
        <w:rPr>
          <w:b/>
          <w:bCs w:val="0"/>
        </w:rPr>
        <w:fldChar w:fldCharType="begin"/>
      </w:r>
      <w:r w:rsidR="00CE4731" w:rsidRPr="00693D92">
        <w:rPr>
          <w:b/>
          <w:bCs w:val="0"/>
        </w:rPr>
        <w:instrText xml:space="preserve"> REF _Ref95463802 \r \h </w:instrText>
      </w:r>
      <w:r w:rsidR="001E600A" w:rsidRPr="00693D92">
        <w:rPr>
          <w:b/>
          <w:bCs w:val="0"/>
        </w:rPr>
        <w:instrText xml:space="preserve"> \* MERGEFORMAT </w:instrText>
      </w:r>
      <w:r w:rsidR="00CE4731" w:rsidRPr="00693D92">
        <w:rPr>
          <w:b/>
          <w:bCs w:val="0"/>
        </w:rPr>
      </w:r>
      <w:r w:rsidR="00CE4731" w:rsidRPr="00693D92">
        <w:rPr>
          <w:b/>
          <w:bCs w:val="0"/>
        </w:rPr>
        <w:fldChar w:fldCharType="separate"/>
      </w:r>
      <w:r w:rsidR="00687A02">
        <w:rPr>
          <w:b/>
          <w:bCs w:val="0"/>
        </w:rPr>
        <w:t>l)</w:t>
      </w:r>
      <w:r w:rsidR="00CE4731" w:rsidRPr="00693D92">
        <w:rPr>
          <w:b/>
          <w:bCs w:val="0"/>
        </w:rPr>
        <w:fldChar w:fldCharType="end"/>
      </w:r>
      <w:r w:rsidR="00CE4731" w:rsidRPr="00693D92">
        <w:rPr>
          <w:b/>
          <w:bCs w:val="0"/>
        </w:rPr>
        <w:t xml:space="preserve"> až </w:t>
      </w:r>
      <w:r w:rsidR="00CE4731" w:rsidRPr="00693D92">
        <w:rPr>
          <w:b/>
          <w:bCs w:val="0"/>
        </w:rPr>
        <w:fldChar w:fldCharType="begin"/>
      </w:r>
      <w:r w:rsidR="00CE4731" w:rsidRPr="00693D92">
        <w:rPr>
          <w:b/>
          <w:bCs w:val="0"/>
        </w:rPr>
        <w:instrText xml:space="preserve"> REF _Ref95463805 \r \h </w:instrText>
      </w:r>
      <w:r w:rsidR="001E600A" w:rsidRPr="00693D92">
        <w:rPr>
          <w:b/>
          <w:bCs w:val="0"/>
        </w:rPr>
        <w:instrText xml:space="preserve"> \* MERGEFORMAT </w:instrText>
      </w:r>
      <w:r w:rsidR="00CE4731" w:rsidRPr="00693D92">
        <w:rPr>
          <w:b/>
          <w:bCs w:val="0"/>
        </w:rPr>
      </w:r>
      <w:r w:rsidR="00CE4731" w:rsidRPr="00693D92">
        <w:rPr>
          <w:b/>
          <w:bCs w:val="0"/>
        </w:rPr>
        <w:fldChar w:fldCharType="separate"/>
      </w:r>
      <w:r w:rsidR="00687A02">
        <w:rPr>
          <w:b/>
          <w:bCs w:val="0"/>
        </w:rPr>
        <w:t>w)</w:t>
      </w:r>
      <w:r w:rsidR="00CE4731" w:rsidRPr="00693D92">
        <w:rPr>
          <w:b/>
          <w:bCs w:val="0"/>
        </w:rPr>
        <w:fldChar w:fldCharType="end"/>
      </w:r>
      <w:r w:rsidR="00CE4731" w:rsidRPr="00693D92">
        <w:rPr>
          <w:b/>
          <w:bCs w:val="0"/>
        </w:rPr>
        <w:t xml:space="preserve"> </w:t>
      </w:r>
      <w:r w:rsidR="008F3DA9" w:rsidRPr="00693D92">
        <w:rPr>
          <w:b/>
          <w:bCs w:val="0"/>
        </w:rPr>
        <w:t>tohto odseku]</w:t>
      </w:r>
      <w:r w:rsidR="0062596E" w:rsidRPr="00693D92">
        <w:rPr>
          <w:b/>
          <w:bCs w:val="0"/>
        </w:rPr>
        <w:t>:</w:t>
      </w:r>
    </w:p>
    <w:p w:rsidR="00AC204A" w:rsidRPr="001E600A" w:rsidRDefault="0062596E" w:rsidP="00F96997">
      <w:pPr>
        <w:pStyle w:val="Psmeno"/>
      </w:pPr>
      <w:bookmarkStart w:id="16" w:name="_Ref95463802"/>
      <w:bookmarkStart w:id="17" w:name="_Ref95684260"/>
      <w:r w:rsidRPr="001E600A">
        <w:t xml:space="preserve">vykonanie individuálnych skúšok, prehliadok na základe </w:t>
      </w:r>
      <w:r w:rsidR="001259FC" w:rsidRPr="001E600A">
        <w:t>PDD</w:t>
      </w:r>
      <w:r w:rsidRPr="001E600A">
        <w:t>, kontrolného a skúšobného plánu a z neho vyplývajúceho časového harmonogramu skúšok</w:t>
      </w:r>
      <w:bookmarkEnd w:id="16"/>
      <w:r w:rsidR="00B5677B" w:rsidRPr="001E600A">
        <w:t>;</w:t>
      </w:r>
      <w:bookmarkEnd w:id="17"/>
    </w:p>
    <w:p w:rsidR="002F4A3F" w:rsidRPr="001E600A" w:rsidRDefault="002F4A3F" w:rsidP="00F96997">
      <w:pPr>
        <w:pStyle w:val="Psmeno"/>
      </w:pPr>
      <w:bookmarkStart w:id="18" w:name="_Ref95684304"/>
      <w:r w:rsidRPr="001E600A">
        <w:t xml:space="preserve">vykonanie prvej úradnej skúšky zariadení v zmysle vyhlášky Ministerstva práce, sociálnych vecí a rodiny </w:t>
      </w:r>
      <w:r w:rsidR="0044657F" w:rsidRPr="001E600A">
        <w:t xml:space="preserve">SR </w:t>
      </w:r>
      <w:r w:rsidRPr="001E600A">
        <w:t>č. 508/2009 Z. z. v znení neskorších predpisov;</w:t>
      </w:r>
    </w:p>
    <w:p w:rsidR="00F8676D" w:rsidRPr="001E600A" w:rsidRDefault="0062596E" w:rsidP="00F96997">
      <w:pPr>
        <w:pStyle w:val="Psmeno"/>
      </w:pPr>
      <w:bookmarkStart w:id="19" w:name="_Ref95692632"/>
      <w:r w:rsidRPr="001E600A">
        <w:t xml:space="preserve">vykonanie komplexného vyskúšania v trvaní 72 hodín (na základe </w:t>
      </w:r>
      <w:r w:rsidR="001259FC" w:rsidRPr="001E600A">
        <w:t>PDD</w:t>
      </w:r>
      <w:r w:rsidRPr="001E600A">
        <w:t>, časového harmonogramu skúšok a projektu komplexného vyskúšania)</w:t>
      </w:r>
      <w:r w:rsidR="00BF146E" w:rsidRPr="001E600A">
        <w:t xml:space="preserve">, </w:t>
      </w:r>
      <w:r w:rsidR="00BF146E" w:rsidRPr="00451B2B">
        <w:t xml:space="preserve">ktorým sa má preukázať </w:t>
      </w:r>
      <w:bookmarkEnd w:id="18"/>
      <w:r w:rsidR="00A87EFA" w:rsidRPr="00451B2B">
        <w:t>funkčnosť TG po vykonaní diela</w:t>
      </w:r>
      <w:r w:rsidR="00110937" w:rsidRPr="00451B2B">
        <w:t xml:space="preserve"> </w:t>
      </w:r>
      <w:r w:rsidR="00554A54" w:rsidRPr="00451B2B">
        <w:t xml:space="preserve">(nepretržitý bezporuchový chod zariadení) </w:t>
      </w:r>
      <w:r w:rsidR="00110937" w:rsidRPr="00451B2B">
        <w:t xml:space="preserve">postupmi podľa tejto zmluvy, všeobecne záväzných právnych predpisov a technických noriem, pričom na základe dohody zmluvných strán sú zistenia plynúce z výsledkov </w:t>
      </w:r>
      <w:r w:rsidR="00E62B94" w:rsidRPr="00451B2B">
        <w:t xml:space="preserve">tohto komplexného vyskúšania </w:t>
      </w:r>
      <w:r w:rsidR="00110937" w:rsidRPr="00451B2B">
        <w:t>a z</w:t>
      </w:r>
      <w:r w:rsidR="00E62B94" w:rsidRPr="00451B2B">
        <w:t xml:space="preserve"> neho </w:t>
      </w:r>
      <w:r w:rsidR="00110937" w:rsidRPr="00451B2B">
        <w:t>vyplývajúce nároky podľa tejto zmluvy pre zmluvné strany záväzne určené</w:t>
      </w:r>
      <w:r w:rsidR="00E62B94" w:rsidRPr="00451B2B">
        <w:t xml:space="preserve">. V prípade, že dôjde k prerušeniu prevádzky skúšaných zariadení z dôvodu nie na strane objednávateľa, musí byť </w:t>
      </w:r>
      <w:r w:rsidR="00030D82" w:rsidRPr="00451B2B">
        <w:t xml:space="preserve">komplexné vyskúšanie </w:t>
      </w:r>
      <w:r w:rsidR="00E62B94" w:rsidRPr="00451B2B">
        <w:t xml:space="preserve">za účelom preukázania riadneho vykonania diela zopakovaná. V prípade, že dôjde k prerušeniu prevádzky skúšaných zariadení z dôvodov na strane objednávateľa, bude </w:t>
      </w:r>
      <w:r w:rsidR="00E4075A" w:rsidRPr="00451B2B">
        <w:t xml:space="preserve">komplexné vyskúšanie </w:t>
      </w:r>
      <w:r w:rsidR="00E62B94" w:rsidRPr="00451B2B">
        <w:t xml:space="preserve">pokračovať po opätovnom spustení prevádzky skúšaných zariadení, a to až do uplynutia doby 72 hodín. Pri prerušení prevádzky z dôvodov na strane objednávateľa sa pre posúdenie úspešnosti </w:t>
      </w:r>
      <w:r w:rsidR="00E4075A" w:rsidRPr="00451B2B">
        <w:t xml:space="preserve">komplexného vyskúšania </w:t>
      </w:r>
      <w:r w:rsidR="00E62B94" w:rsidRPr="00451B2B">
        <w:t>nebudú vyhodnocovať dosahované parametre jednu (1) hodinu pred prerušením prevádzky a jednu (1) hodinu po opätovnom spustení prevádzky skúšaných zariadení</w:t>
      </w:r>
      <w:r w:rsidR="00E4075A" w:rsidRPr="00451B2B">
        <w:t>;</w:t>
      </w:r>
      <w:bookmarkEnd w:id="19"/>
    </w:p>
    <w:p w:rsidR="0006442F" w:rsidRPr="00567123" w:rsidRDefault="0006442F" w:rsidP="00F96997">
      <w:pPr>
        <w:pStyle w:val="Psmeno"/>
      </w:pPr>
      <w:r w:rsidRPr="001E600A">
        <w:t xml:space="preserve">vykonanie </w:t>
      </w:r>
      <w:r w:rsidRPr="00567123">
        <w:t xml:space="preserve">garančných skúšok podľa projektu garančných skúšok </w:t>
      </w:r>
      <w:r w:rsidR="00FF4FBD" w:rsidRPr="00567123">
        <w:t xml:space="preserve">[písmeno </w:t>
      </w:r>
      <w:r w:rsidR="00FF4FBD" w:rsidRPr="00567123">
        <w:fldChar w:fldCharType="begin"/>
      </w:r>
      <w:r w:rsidR="00FF4FBD" w:rsidRPr="00567123">
        <w:instrText xml:space="preserve"> REF _Ref95683233 \r \h </w:instrText>
      </w:r>
      <w:r w:rsidR="001E600A" w:rsidRPr="00567123">
        <w:instrText xml:space="preserve"> \* MERGEFORMAT </w:instrText>
      </w:r>
      <w:r w:rsidR="00FF4FBD" w:rsidRPr="00567123">
        <w:fldChar w:fldCharType="separate"/>
      </w:r>
      <w:r w:rsidR="00687A02">
        <w:t>e)</w:t>
      </w:r>
      <w:r w:rsidR="00FF4FBD" w:rsidRPr="00567123">
        <w:fldChar w:fldCharType="end"/>
      </w:r>
      <w:r w:rsidR="00FF4FBD" w:rsidRPr="00567123">
        <w:t xml:space="preserve"> tohto odseku]</w:t>
      </w:r>
      <w:r w:rsidR="00B5677B" w:rsidRPr="00567123">
        <w:t>;</w:t>
      </w:r>
    </w:p>
    <w:p w:rsidR="00AB632A" w:rsidRPr="00567123" w:rsidRDefault="00AB632A" w:rsidP="00F96997">
      <w:pPr>
        <w:pStyle w:val="Psmeno"/>
      </w:pPr>
      <w:r w:rsidRPr="00567123">
        <w:t>vypracovanie a odovzdanie dokumentácie uvedenia zariadení do prevádzky po vykonaní diela;</w:t>
      </w:r>
    </w:p>
    <w:p w:rsidR="00AB632A" w:rsidRPr="00567123" w:rsidRDefault="00AB632A" w:rsidP="00F96997">
      <w:pPr>
        <w:pStyle w:val="Psmeno"/>
      </w:pPr>
      <w:r w:rsidRPr="00567123">
        <w:t>vypracovanie a odovzdanie projektovej dokumentácie skutočného vyhotovenia (ďalej len „</w:t>
      </w:r>
      <w:r w:rsidRPr="00567123">
        <w:rPr>
          <w:b/>
        </w:rPr>
        <w:t>DSV</w:t>
      </w:r>
      <w:r w:rsidRPr="00567123">
        <w:t>“) vrátane zmien</w:t>
      </w:r>
      <w:r w:rsidRPr="001E600A">
        <w:t xml:space="preserve"> vykonaných počas vykonávania diela, a to v súlade so všeobecne záväznými právnymi predpismi a technickými normami, aj keď nie sú právne záväzné, vrátane </w:t>
      </w:r>
      <w:r w:rsidRPr="00567123">
        <w:t>aktualizácie projektovej dokumentácie dotknutých technologických zariadení a riadiacich systémov objednávateľa, ak také sú;</w:t>
      </w:r>
    </w:p>
    <w:p w:rsidR="00AB632A" w:rsidRPr="0011038E" w:rsidRDefault="00AB632A" w:rsidP="00F96997">
      <w:pPr>
        <w:pStyle w:val="Psmeno"/>
      </w:pPr>
      <w:r w:rsidRPr="00567123">
        <w:t xml:space="preserve">zabezpečenie a odovzdanie sprievodnej dokumentácie, ktorou sú </w:t>
      </w:r>
      <w:r w:rsidR="007B1552" w:rsidRPr="00567123">
        <w:t xml:space="preserve">správy (protokoly) o výsledkoch jednotlivých skúšok </w:t>
      </w:r>
      <w:r w:rsidR="00DF3EB1" w:rsidRPr="00567123">
        <w:t>vrátane skúšok počas montáže na pracovisku</w:t>
      </w:r>
      <w:r w:rsidR="00317D70" w:rsidRPr="00567123">
        <w:t xml:space="preserve">, </w:t>
      </w:r>
      <w:r w:rsidRPr="00567123">
        <w:t xml:space="preserve">certifikáty </w:t>
      </w:r>
      <w:r w:rsidR="00D26424" w:rsidRPr="00567123">
        <w:t xml:space="preserve">a atesty </w:t>
      </w:r>
      <w:r w:rsidRPr="00567123">
        <w:t>zariadení</w:t>
      </w:r>
      <w:r w:rsidRPr="001E600A">
        <w:t xml:space="preserve"> </w:t>
      </w:r>
      <w:r w:rsidR="00D26424" w:rsidRPr="001E600A">
        <w:t xml:space="preserve">a použitých materiálov </w:t>
      </w:r>
      <w:r w:rsidRPr="001E600A">
        <w:t>z jednotlivých vstupných a</w:t>
      </w:r>
      <w:r w:rsidR="007B1552" w:rsidRPr="001E600A">
        <w:t> </w:t>
      </w:r>
      <w:r w:rsidRPr="001E600A">
        <w:t>výstupných kontrol z výrobného procesu</w:t>
      </w:r>
      <w:r w:rsidR="00857DA6" w:rsidRPr="001E600A">
        <w:t xml:space="preserve">, </w:t>
      </w:r>
      <w:r w:rsidR="00857DA6" w:rsidRPr="0011038E">
        <w:t>kalibračné listy jednotlivých snímačov a </w:t>
      </w:r>
      <w:r w:rsidR="00317D70" w:rsidRPr="0011038E">
        <w:t>doklady o predpísaných odborných prehliadkach a</w:t>
      </w:r>
      <w:r w:rsidR="00857DA6" w:rsidRPr="0011038E">
        <w:t> </w:t>
      </w:r>
      <w:r w:rsidR="00317D70" w:rsidRPr="0011038E">
        <w:t>skúškach</w:t>
      </w:r>
      <w:r w:rsidRPr="0011038E">
        <w:t>;</w:t>
      </w:r>
    </w:p>
    <w:p w:rsidR="00AB632A" w:rsidRPr="001E600A" w:rsidRDefault="00AB632A" w:rsidP="00F96997">
      <w:pPr>
        <w:pStyle w:val="Psmeno"/>
      </w:pPr>
      <w:bookmarkStart w:id="20" w:name="_Ref95685967"/>
      <w:r w:rsidRPr="0011038E">
        <w:t>vypracovanie a odovzdanie plánu užívania TG v rozsahu stanovenom všeobecne záväznými právnymi predpismi a technickými</w:t>
      </w:r>
      <w:r w:rsidRPr="001E600A">
        <w:t xml:space="preserve"> normami, aj keď nie sú právne záväzné, ktorý bude obsahovať najmä pravidlá užívania (návod na obsluhu zariadení vrátane detailných pracovných postupov, prevádzkových predpisov, bezpečnostných predpisov a požiadaviek na osobné ochranné pracovné prostriedky), pravidlá údržby (návod a harmonogram vykonávania prehliadok, údržby a opráv zariadení vrátane detailných pracovných postupov</w:t>
      </w:r>
      <w:r w:rsidR="00F93EFB" w:rsidRPr="001E600A">
        <w:t>, špecifikácie náhradných dielov a materiálov</w:t>
      </w:r>
      <w:r w:rsidRPr="001E600A">
        <w:t>, postupov riešenia problémov, bezpečnostných predpisov a požiadaviek na osobné ochranné pracovné prostriedky) a dokumentáciu označovania a identifikovateľnosti všetkých súčastí zariadení v zhode so systémom objednávateľa;</w:t>
      </w:r>
      <w:bookmarkEnd w:id="20"/>
    </w:p>
    <w:p w:rsidR="00FD1027" w:rsidRPr="001E600A" w:rsidRDefault="0062596E" w:rsidP="00F96997">
      <w:pPr>
        <w:pStyle w:val="Psmeno"/>
      </w:pPr>
      <w:r w:rsidRPr="001E600A">
        <w:t>dôsledné oboznámenie prevádzkového personálu objednávateľa s prevádzkovaním a</w:t>
      </w:r>
      <w:r w:rsidR="0086025C" w:rsidRPr="001E600A">
        <w:t> </w:t>
      </w:r>
      <w:r w:rsidRPr="001E600A">
        <w:t>údržbou nových zariadení a technológie a</w:t>
      </w:r>
      <w:r w:rsidR="004C5231" w:rsidRPr="001E600A">
        <w:t xml:space="preserve"> s plánom užívania TG podľa písmena </w:t>
      </w:r>
      <w:r w:rsidR="004C5231" w:rsidRPr="001E600A">
        <w:fldChar w:fldCharType="begin"/>
      </w:r>
      <w:r w:rsidR="004C5231" w:rsidRPr="001E600A">
        <w:instrText xml:space="preserve"> REF _Ref95685967 \r \h </w:instrText>
      </w:r>
      <w:r w:rsidR="001E600A">
        <w:instrText xml:space="preserve"> \* MERGEFORMAT </w:instrText>
      </w:r>
      <w:r w:rsidR="004C5231" w:rsidRPr="001E600A">
        <w:fldChar w:fldCharType="separate"/>
      </w:r>
      <w:r w:rsidR="00687A02">
        <w:t>s)</w:t>
      </w:r>
      <w:r w:rsidR="004C5231" w:rsidRPr="001E600A">
        <w:fldChar w:fldCharType="end"/>
      </w:r>
      <w:r w:rsidR="004C5231" w:rsidRPr="001E600A">
        <w:t xml:space="preserve"> tohto odseku</w:t>
      </w:r>
      <w:r w:rsidR="00473CF8" w:rsidRPr="001E600A">
        <w:t>, a to najskôr dva (2) týždne po jeho odovzdaní objednávateľovi</w:t>
      </w:r>
      <w:r w:rsidR="004C5231" w:rsidRPr="001E600A">
        <w:t>;</w:t>
      </w:r>
    </w:p>
    <w:p w:rsidR="00DF2A09" w:rsidRPr="001E600A" w:rsidRDefault="00AC223C" w:rsidP="00F96997">
      <w:pPr>
        <w:pStyle w:val="Psmeno"/>
      </w:pPr>
      <w:r w:rsidRPr="001E600A">
        <w:t xml:space="preserve">aktualizácia a odovzdanie dokumentácie podľa písmen </w:t>
      </w:r>
      <w:r w:rsidR="003328B2" w:rsidRPr="001E600A">
        <w:fldChar w:fldCharType="begin"/>
      </w:r>
      <w:r w:rsidR="003328B2" w:rsidRPr="001E600A">
        <w:instrText xml:space="preserve"> REF _Ref95687068 \r \h </w:instrText>
      </w:r>
      <w:r w:rsidR="001E600A">
        <w:instrText xml:space="preserve"> \* MERGEFORMAT </w:instrText>
      </w:r>
      <w:r w:rsidR="003328B2" w:rsidRPr="001E600A">
        <w:fldChar w:fldCharType="separate"/>
      </w:r>
      <w:r w:rsidR="00687A02">
        <w:t>a)</w:t>
      </w:r>
      <w:r w:rsidR="003328B2" w:rsidRPr="001E600A">
        <w:fldChar w:fldCharType="end"/>
      </w:r>
      <w:r w:rsidR="00F83A5A" w:rsidRPr="001E600A">
        <w:t xml:space="preserve"> až </w:t>
      </w:r>
      <w:r w:rsidR="003328B2" w:rsidRPr="001E600A">
        <w:fldChar w:fldCharType="begin"/>
      </w:r>
      <w:r w:rsidR="003328B2" w:rsidRPr="001E600A">
        <w:instrText xml:space="preserve"> REF _Ref95687076 \r \h </w:instrText>
      </w:r>
      <w:r w:rsidR="001E600A">
        <w:instrText xml:space="preserve"> \* MERGEFORMAT </w:instrText>
      </w:r>
      <w:r w:rsidR="003328B2" w:rsidRPr="001E600A">
        <w:fldChar w:fldCharType="separate"/>
      </w:r>
      <w:r w:rsidR="00687A02">
        <w:t>f)</w:t>
      </w:r>
      <w:r w:rsidR="003328B2" w:rsidRPr="001E600A">
        <w:fldChar w:fldCharType="end"/>
      </w:r>
      <w:r w:rsidRPr="001E600A">
        <w:t xml:space="preserve"> tohto odseku </w:t>
      </w:r>
      <w:r w:rsidR="00DF2A09" w:rsidRPr="001E600A">
        <w:t>so zapracovanými a vyznačenými zmenami vzniknutými počas vykonávania</w:t>
      </w:r>
      <w:r w:rsidR="008471CD" w:rsidRPr="001E600A">
        <w:t xml:space="preserve"> diela</w:t>
      </w:r>
      <w:r w:rsidR="00F93EFB" w:rsidRPr="001E600A">
        <w:t>;</w:t>
      </w:r>
    </w:p>
    <w:p w:rsidR="00305002" w:rsidRPr="001E600A" w:rsidRDefault="0062596E" w:rsidP="00F96997">
      <w:pPr>
        <w:pStyle w:val="Psmeno"/>
      </w:pPr>
      <w:r w:rsidRPr="001E600A">
        <w:t>protokolárne odovzdanie a prevzatie diela</w:t>
      </w:r>
      <w:r w:rsidR="0086025C" w:rsidRPr="001E600A">
        <w:t>;</w:t>
      </w:r>
    </w:p>
    <w:p w:rsidR="00305002" w:rsidRPr="001E600A" w:rsidRDefault="0062596E" w:rsidP="00F96997">
      <w:pPr>
        <w:pStyle w:val="Psmeno"/>
      </w:pPr>
      <w:bookmarkStart w:id="21" w:name="_Ref95463805"/>
      <w:r w:rsidRPr="001E600A">
        <w:t xml:space="preserve">odstránenie </w:t>
      </w:r>
      <w:r w:rsidR="007141BB" w:rsidRPr="001E600A">
        <w:t xml:space="preserve">prípadných </w:t>
      </w:r>
      <w:r w:rsidRPr="001E600A">
        <w:t>vád a nedorobkov uvedených v protoko</w:t>
      </w:r>
      <w:r w:rsidR="0006442F" w:rsidRPr="001E600A">
        <w:t>le o odovzdaní a prevzatí diela.</w:t>
      </w:r>
      <w:bookmarkEnd w:id="21"/>
    </w:p>
    <w:p w:rsidR="00CA415A" w:rsidRPr="00693D92" w:rsidRDefault="00CA415A" w:rsidP="00573662">
      <w:pPr>
        <w:pStyle w:val="Odsekzoznamu"/>
      </w:pPr>
      <w:r w:rsidRPr="00693D92">
        <w:t xml:space="preserve">V rámci </w:t>
      </w:r>
      <w:r w:rsidR="006D208E">
        <w:t xml:space="preserve">plnenia tejto zmluvy </w:t>
      </w:r>
      <w:r w:rsidRPr="00693D92">
        <w:t>je zhotoviteľ povinný vykonať všetko pre riadne vykonanie diela, a</w:t>
      </w:r>
      <w:r w:rsidR="006D208E">
        <w:t> </w:t>
      </w:r>
      <w:r w:rsidRPr="00693D92">
        <w:t xml:space="preserve">to bez ohľadu na skutočnosť, či to je výslovne uvedené v akejkoľvek časti súťažných podkladov </w:t>
      </w:r>
      <w:r w:rsidR="00863E52" w:rsidRPr="00693D92">
        <w:t xml:space="preserve">vypracovaných objednávateľom </w:t>
      </w:r>
      <w:r w:rsidR="009D548B" w:rsidRPr="00693D92">
        <w:t>v</w:t>
      </w:r>
      <w:r w:rsidR="00863E52" w:rsidRPr="00693D92">
        <w:t> </w:t>
      </w:r>
      <w:r w:rsidR="009D548B" w:rsidRPr="00693D92">
        <w:t>rámci procesu verejného obstarávania zákazky</w:t>
      </w:r>
      <w:r w:rsidR="00591B34" w:rsidRPr="00693D92">
        <w:t xml:space="preserve"> na </w:t>
      </w:r>
      <w:r w:rsidR="009D548B" w:rsidRPr="00693D92">
        <w:t>vykonanie diela</w:t>
      </w:r>
      <w:r w:rsidR="00FF1006" w:rsidRPr="00693D92">
        <w:t xml:space="preserve"> </w:t>
      </w:r>
      <w:r w:rsidR="00591B34" w:rsidRPr="00693D92">
        <w:t xml:space="preserve">vrátane ich vysvetlení </w:t>
      </w:r>
      <w:r w:rsidR="00FF1006" w:rsidRPr="00693D92">
        <w:t>podaných objednávateľom v procese zadávania zákazky na vykonanie diela</w:t>
      </w:r>
      <w:r w:rsidR="00863E52" w:rsidRPr="00693D92">
        <w:t xml:space="preserve"> (ďalej len „</w:t>
      </w:r>
      <w:r w:rsidR="00863E52" w:rsidRPr="00693D92">
        <w:rPr>
          <w:b/>
          <w:bCs w:val="0"/>
        </w:rPr>
        <w:t>súťažné podklady</w:t>
      </w:r>
      <w:r w:rsidR="00863E52" w:rsidRPr="00693D92">
        <w:t>“)</w:t>
      </w:r>
      <w:r w:rsidRPr="00693D92">
        <w:t>, v požiadavkách na stavebnotechnické riešenie, v technických podmienkach a/alebo v tejto zmluve a jej prílohách, ak je to nevyhnutné na riadne vykonanie diela podľa tejto zmluvy, všeobecne záväzných právnych predpisov a technických noriem, aj keď nie sú právne záväzné, čo zhotoviteľ s prihliadnutím na jeho odborné znalosti a kapacity a s vynaložením všetkej odbornej starostlivosti mal a mohol vedieť, resp. čo mohol zistiť oboznámením sa so súťažnými podkladmi.</w:t>
      </w:r>
    </w:p>
    <w:p w:rsidR="00CA415A" w:rsidRPr="00693D92" w:rsidRDefault="00CA415A" w:rsidP="00573662">
      <w:pPr>
        <w:pStyle w:val="Odsekzoznamu"/>
      </w:pPr>
      <w:r w:rsidRPr="00693D92">
        <w:t>Zhotoviteľ podpisom tejto zmluvy berie na vedomie, že obsah príloh tejto zmluvy a súťažné podklady nie sú dokumentáciou v podrobnostiach realizačnej dokumentácie. Zhotoviteľ vyhlasuje, že sa riadne oboznámil s objednávateľom poskytnutou dokumentáciou a mal možnosť overiť si všetky skutočnosti pred podaním ponuky. Zhotoviteľ vyhlasuje a súhlasí s tým, že aj v prípade nepresnosti alebo neúplnosti dokumentácie vyplývajúcej zo súťažných podkladov a príloh tejto zmluvy zhotoviteľ vykoná dielo riadne v súlade s podmienkami tejto zmluvy, všeobecne záväzných právnych predpisov a technických noriem</w:t>
      </w:r>
      <w:r w:rsidR="00DD5E51">
        <w:t xml:space="preserve"> aj keď nie sú právne záväzné</w:t>
      </w:r>
      <w:r w:rsidRPr="00693D92">
        <w:t xml:space="preserve"> tak</w:t>
      </w:r>
      <w:r w:rsidR="006B4D9B" w:rsidRPr="00693D92">
        <w:t>,</w:t>
      </w:r>
      <w:r w:rsidRPr="00693D92">
        <w:t xml:space="preserve"> aby </w:t>
      </w:r>
      <w:r w:rsidR="000C0E39" w:rsidRPr="00693D92">
        <w:t>TG</w:t>
      </w:r>
      <w:r w:rsidRPr="00693D92">
        <w:t xml:space="preserve"> bolo po vykonaní diela spôsobilé plniť </w:t>
      </w:r>
      <w:r w:rsidR="008E07D6">
        <w:t xml:space="preserve">garantované parametre </w:t>
      </w:r>
      <w:r w:rsidRPr="00693D92">
        <w:t xml:space="preserve">v podmienkach objednávateľa, a to za cenu podľa článku </w:t>
      </w:r>
      <w:r w:rsidR="00EB0215" w:rsidRPr="00693D92">
        <w:fldChar w:fldCharType="begin"/>
      </w:r>
      <w:r w:rsidR="00EB0215" w:rsidRPr="00693D92">
        <w:instrText xml:space="preserve"> REF _Ref95687651 \r \h </w:instrText>
      </w:r>
      <w:r w:rsidR="001E600A" w:rsidRPr="00693D92">
        <w:instrText xml:space="preserve"> \* MERGEFORMAT </w:instrText>
      </w:r>
      <w:r w:rsidR="00EB0215" w:rsidRPr="00693D92">
        <w:fldChar w:fldCharType="separate"/>
      </w:r>
      <w:r w:rsidR="00687A02">
        <w:t>3</w:t>
      </w:r>
      <w:r w:rsidR="00EB0215" w:rsidRPr="00693D92">
        <w:fldChar w:fldCharType="end"/>
      </w:r>
      <w:r w:rsidR="00EB0215" w:rsidRPr="00693D92">
        <w:t xml:space="preserve"> ods. </w:t>
      </w:r>
      <w:r w:rsidR="00EB0215" w:rsidRPr="00693D92">
        <w:fldChar w:fldCharType="begin"/>
      </w:r>
      <w:r w:rsidR="00EB0215" w:rsidRPr="00693D92">
        <w:instrText xml:space="preserve"> REF _Ref95687654 \r \h </w:instrText>
      </w:r>
      <w:r w:rsidR="001E600A" w:rsidRPr="00693D92">
        <w:instrText xml:space="preserve"> \* MERGEFORMAT </w:instrText>
      </w:r>
      <w:r w:rsidR="00EB0215" w:rsidRPr="00693D92">
        <w:fldChar w:fldCharType="separate"/>
      </w:r>
      <w:r w:rsidR="00687A02">
        <w:t>3.1</w:t>
      </w:r>
      <w:r w:rsidR="00EB0215" w:rsidRPr="00693D92">
        <w:fldChar w:fldCharType="end"/>
      </w:r>
      <w:r w:rsidR="00EB0215" w:rsidRPr="00693D92">
        <w:t xml:space="preserve"> t</w:t>
      </w:r>
      <w:r w:rsidRPr="00693D92">
        <w:t>ejto zmluvy.</w:t>
      </w:r>
    </w:p>
    <w:p w:rsidR="006F310F" w:rsidRPr="00693D92" w:rsidRDefault="006F310F" w:rsidP="00573662">
      <w:pPr>
        <w:pStyle w:val="Odsekzoznamu"/>
      </w:pPr>
      <w:r w:rsidRPr="00693D92">
        <w:rPr>
          <w:bCs w:val="0"/>
        </w:rPr>
        <w:t>Zhotoviteľ je povinný upozorniť objednávateľa bez zbytočného odkladu na nevhodnú povahu pokynov daných mu objednávateľom na vykonanie diela</w:t>
      </w:r>
      <w:r w:rsidR="00DD5E51">
        <w:rPr>
          <w:bCs w:val="0"/>
        </w:rPr>
        <w:t xml:space="preserve"> iných ako obsiahnutých v súťažných podkladoch, ktoré mal zhotoviteľ pri vynaložení odbornej starostlivosti zistiť pri oboznámení sa so súťažnými podkladmi v procese verejného obstarávania predmetu zákazky</w:t>
      </w:r>
      <w:r w:rsidRPr="00693D92">
        <w:rPr>
          <w:bCs w:val="0"/>
        </w:rPr>
        <w:t>. Ak nevhodné pokyny prekážajú v</w:t>
      </w:r>
      <w:r w:rsidR="006D2467" w:rsidRPr="00693D92">
        <w:rPr>
          <w:bCs w:val="0"/>
        </w:rPr>
        <w:t> </w:t>
      </w:r>
      <w:r w:rsidRPr="00693D92">
        <w:rPr>
          <w:bCs w:val="0"/>
        </w:rPr>
        <w:t>riadnom vykonávaní diela, je zhotoviteľ povinný jeho vykonávanie v nevyhnutnom rozsahu prerušiť do doby zmeny pokynov objednávateľa alebo písomného oznámenia, že objednávateľ trvá na vykonávaní diela s použitím daných pokynov.</w:t>
      </w:r>
    </w:p>
    <w:p w:rsidR="00DA63E7" w:rsidRPr="00693D92" w:rsidRDefault="00DA63E7" w:rsidP="00573662">
      <w:pPr>
        <w:pStyle w:val="Nadpis1"/>
      </w:pPr>
      <w:bookmarkStart w:id="22" w:name="_Ref95687651"/>
      <w:r w:rsidRPr="00693D92">
        <w:t>CENA ZA DIELO</w:t>
      </w:r>
      <w:bookmarkEnd w:id="22"/>
    </w:p>
    <w:p w:rsidR="00B66F3F" w:rsidRPr="00693D92" w:rsidRDefault="00DA63E7" w:rsidP="00B66F3F">
      <w:pPr>
        <w:pStyle w:val="Odsekzoznamu"/>
      </w:pPr>
      <w:bookmarkStart w:id="23" w:name="_Ref95687654"/>
      <w:bookmarkStart w:id="24" w:name="_Ref95688316"/>
      <w:r w:rsidRPr="00693D92">
        <w:rPr>
          <w:b/>
        </w:rPr>
        <w:t>Cena za dielo.</w:t>
      </w:r>
      <w:r w:rsidRPr="00693D92">
        <w:t xml:space="preserve"> Na základe dohody zmluvných strán sa objednávateľ zaväzuje zaplatiť zhotoviteľovi cenu za dielo podľa zhotoviteľom </w:t>
      </w:r>
      <w:r w:rsidR="00F751EF" w:rsidRPr="00693D92">
        <w:t>spracovaného rozpočtu</w:t>
      </w:r>
      <w:r w:rsidR="00FD5F52" w:rsidRPr="00693D92">
        <w:t xml:space="preserve"> diela [článok </w:t>
      </w:r>
      <w:r w:rsidR="00FD5F52" w:rsidRPr="00693D92">
        <w:fldChar w:fldCharType="begin"/>
      </w:r>
      <w:r w:rsidR="00FD5F52" w:rsidRPr="00693D92">
        <w:instrText xml:space="preserve"> REF _Ref156885972 \r \h </w:instrText>
      </w:r>
      <w:r w:rsidR="001E600A" w:rsidRPr="00693D92">
        <w:instrText xml:space="preserve"> \* MERGEFORMAT </w:instrText>
      </w:r>
      <w:r w:rsidR="00FD5F52" w:rsidRPr="00693D92">
        <w:fldChar w:fldCharType="separate"/>
      </w:r>
      <w:r w:rsidR="00687A02">
        <w:t>2</w:t>
      </w:r>
      <w:r w:rsidR="00FD5F52" w:rsidRPr="00693D92">
        <w:fldChar w:fldCharType="end"/>
      </w:r>
      <w:r w:rsidR="00FD5F52" w:rsidRPr="00693D92">
        <w:t xml:space="preserve"> ods. </w:t>
      </w:r>
      <w:r w:rsidR="00FD5F52" w:rsidRPr="00693D92">
        <w:fldChar w:fldCharType="begin"/>
      </w:r>
      <w:r w:rsidR="00FD5F52" w:rsidRPr="00693D92">
        <w:instrText xml:space="preserve"> REF _Ref95463521 \r \h </w:instrText>
      </w:r>
      <w:r w:rsidR="001E600A" w:rsidRPr="00693D92">
        <w:instrText xml:space="preserve"> \* MERGEFORMAT </w:instrText>
      </w:r>
      <w:r w:rsidR="00FD5F52" w:rsidRPr="00693D92">
        <w:fldChar w:fldCharType="separate"/>
      </w:r>
      <w:r w:rsidR="00687A02">
        <w:t>2.5</w:t>
      </w:r>
      <w:r w:rsidR="00FD5F52" w:rsidRPr="00693D92">
        <w:fldChar w:fldCharType="end"/>
      </w:r>
      <w:r w:rsidR="00FD5F52" w:rsidRPr="00693D92">
        <w:t xml:space="preserve"> písm. </w:t>
      </w:r>
      <w:r w:rsidR="00FD5F52" w:rsidRPr="00693D92">
        <w:fldChar w:fldCharType="begin"/>
      </w:r>
      <w:r w:rsidR="00FD5F52" w:rsidRPr="00693D92">
        <w:instrText xml:space="preserve"> REF _Ref95687068 \r \h </w:instrText>
      </w:r>
      <w:r w:rsidR="001E600A" w:rsidRPr="00693D92">
        <w:instrText xml:space="preserve"> \* MERGEFORMAT </w:instrText>
      </w:r>
      <w:r w:rsidR="00FD5F52" w:rsidRPr="00693D92">
        <w:fldChar w:fldCharType="separate"/>
      </w:r>
      <w:r w:rsidR="00687A02">
        <w:t>a)</w:t>
      </w:r>
      <w:r w:rsidR="00FD5F52" w:rsidRPr="00693D92">
        <w:fldChar w:fldCharType="end"/>
      </w:r>
      <w:r w:rsidR="00FD5F52" w:rsidRPr="00693D92">
        <w:t xml:space="preserve"> </w:t>
      </w:r>
      <w:r w:rsidRPr="00693D92">
        <w:t>tejto zmluvy</w:t>
      </w:r>
      <w:r w:rsidR="00FD5F52" w:rsidRPr="00693D92">
        <w:t>]</w:t>
      </w:r>
      <w:r w:rsidRPr="00693D92">
        <w:t xml:space="preserve"> a v rozsahu zhotoviteľom skutočne vykonaných výkonov,</w:t>
      </w:r>
      <w:r w:rsidR="005F6678" w:rsidRPr="00693D92">
        <w:t xml:space="preserve"> </w:t>
      </w:r>
      <w:r w:rsidRPr="00693D92">
        <w:t>prác a skutočne dodaných zariadení a</w:t>
      </w:r>
      <w:r w:rsidR="00A40927" w:rsidRPr="00693D92">
        <w:t> </w:t>
      </w:r>
      <w:r w:rsidRPr="00693D92">
        <w:t>materiálov</w:t>
      </w:r>
      <w:r w:rsidR="00A40927" w:rsidRPr="00693D92">
        <w:t xml:space="preserve"> s tým, že c</w:t>
      </w:r>
      <w:r w:rsidRPr="00693D92">
        <w:t>ena za dielo bez dane z pridanej hodnoty nepresiahne sumu</w:t>
      </w:r>
      <w:bookmarkEnd w:id="23"/>
      <w:r w:rsidR="001402B0" w:rsidRPr="00693D92">
        <w:t xml:space="preserve"> </w:t>
      </w:r>
      <w:r w:rsidR="00A40927" w:rsidRPr="00693D92">
        <w:t>_____</w:t>
      </w:r>
      <w:r w:rsidR="001402B0" w:rsidRPr="00693D92">
        <w:t>_________________________________________________</w:t>
      </w:r>
      <w:r w:rsidR="001402B0" w:rsidRPr="00693D92">
        <w:rPr>
          <w:b/>
        </w:rPr>
        <w:t xml:space="preserve">€, slovom </w:t>
      </w:r>
      <w:r w:rsidR="001402B0" w:rsidRPr="00693D92">
        <w:t>__________________________________________________________________</w:t>
      </w:r>
      <w:r w:rsidR="00EB6A15" w:rsidRPr="00693D92">
        <w:t>_</w:t>
      </w:r>
      <w:r w:rsidR="001402B0" w:rsidRPr="00693D92">
        <w:t>______</w:t>
      </w:r>
      <w:r w:rsidR="001402B0" w:rsidRPr="00693D92">
        <w:rPr>
          <w:b/>
        </w:rPr>
        <w:t xml:space="preserve"> eur, bez DPH.</w:t>
      </w:r>
      <w:bookmarkEnd w:id="24"/>
    </w:p>
    <w:p w:rsidR="00B66F3F" w:rsidRPr="00693D92" w:rsidRDefault="00B66F3F" w:rsidP="00B66F3F">
      <w:pPr>
        <w:pStyle w:val="Odsekzoznamu"/>
      </w:pPr>
      <w:r w:rsidRPr="00693D92">
        <w:t xml:space="preserve">Cena za dielo špecifikovaná v odseku </w:t>
      </w:r>
      <w:r w:rsidRPr="00693D92">
        <w:fldChar w:fldCharType="begin"/>
      </w:r>
      <w:r w:rsidRPr="00693D92">
        <w:instrText xml:space="preserve"> REF _Ref95688316 \r \h </w:instrText>
      </w:r>
      <w:r w:rsidR="001E600A" w:rsidRPr="00693D92">
        <w:instrText xml:space="preserve"> \* MERGEFORMAT </w:instrText>
      </w:r>
      <w:r w:rsidRPr="00693D92">
        <w:fldChar w:fldCharType="separate"/>
      </w:r>
      <w:r w:rsidR="00687A02">
        <w:t>3.1</w:t>
      </w:r>
      <w:r w:rsidRPr="00693D92">
        <w:fldChar w:fldCharType="end"/>
      </w:r>
      <w:r w:rsidRPr="00693D92">
        <w:t xml:space="preserve"> tohto článku je maximálna, pokiaľ v tejto zmluve nie je uvedené inak, aplikuje sa počas celej doby trvania tejto zmluvy a môže byť zmenená len písomnou dohodou zmluvných strán.</w:t>
      </w:r>
    </w:p>
    <w:p w:rsidR="00DA63E7" w:rsidRPr="00693D92" w:rsidRDefault="00DA63E7" w:rsidP="00573662">
      <w:pPr>
        <w:pStyle w:val="Odsekzoznamu"/>
      </w:pPr>
      <w:r w:rsidRPr="00693D92">
        <w:t xml:space="preserve">V cenách jednotlivých výkonov, prác a skutočne dodaných zariadení a materiálov účtovaných v rámci ceny za dielo podľa </w:t>
      </w:r>
      <w:r w:rsidR="00F87194" w:rsidRPr="00693D92">
        <w:t xml:space="preserve">odseku </w:t>
      </w:r>
      <w:r w:rsidR="00F87194" w:rsidRPr="00693D92">
        <w:fldChar w:fldCharType="begin"/>
      </w:r>
      <w:r w:rsidR="00F87194" w:rsidRPr="00693D92">
        <w:instrText xml:space="preserve"> REF _Ref95688316 \r \h </w:instrText>
      </w:r>
      <w:r w:rsidR="001E600A" w:rsidRPr="00693D92">
        <w:instrText xml:space="preserve"> \* MERGEFORMAT </w:instrText>
      </w:r>
      <w:r w:rsidR="00F87194" w:rsidRPr="00693D92">
        <w:fldChar w:fldCharType="separate"/>
      </w:r>
      <w:r w:rsidR="00687A02">
        <w:t>3.1</w:t>
      </w:r>
      <w:r w:rsidR="00F87194" w:rsidRPr="00693D92">
        <w:fldChar w:fldCharType="end"/>
      </w:r>
      <w:r w:rsidR="00F87194" w:rsidRPr="00693D92">
        <w:t xml:space="preserve"> tohto článku </w:t>
      </w:r>
      <w:r w:rsidRPr="00693D92">
        <w:t>sú zahrnuté všetky náklady a výdavky zhotoviteľa, ktoré súvisia s vykonaním diela podľa tejto zmluvy</w:t>
      </w:r>
      <w:r w:rsidR="00714941" w:rsidRPr="00693D92">
        <w:t>,</w:t>
      </w:r>
      <w:r w:rsidRPr="00693D92">
        <w:t xml:space="preserve"> najmä:</w:t>
      </w:r>
    </w:p>
    <w:p w:rsidR="00DA63E7" w:rsidRPr="001E600A" w:rsidRDefault="00DA63E7" w:rsidP="00F96997">
      <w:pPr>
        <w:pStyle w:val="Psmeno"/>
        <w:numPr>
          <w:ilvl w:val="0"/>
          <w:numId w:val="18"/>
        </w:numPr>
        <w:ind w:left="851" w:hanging="284"/>
      </w:pPr>
      <w:r w:rsidRPr="001E600A">
        <w:t xml:space="preserve">náklady spojené s vybudovaním, prevádzkou, údržbou, zariadením a vyprataním </w:t>
      </w:r>
      <w:r w:rsidR="000D174F" w:rsidRPr="001E600A">
        <w:t>pracovisk</w:t>
      </w:r>
      <w:r w:rsidRPr="001E600A">
        <w:t>a,</w:t>
      </w:r>
    </w:p>
    <w:p w:rsidR="00DA63E7" w:rsidRPr="001E600A" w:rsidRDefault="00DA63E7" w:rsidP="00F96997">
      <w:pPr>
        <w:pStyle w:val="Psmeno"/>
      </w:pPr>
      <w:r w:rsidRPr="001E600A">
        <w:t xml:space="preserve">náklady spojené so zabezpečením plnenia povinnosti na úseku BOZP, PO a ochrany a tvorby ŽP vrátane OH podľa článku </w:t>
      </w:r>
      <w:r w:rsidR="00126623" w:rsidRPr="001E600A">
        <w:fldChar w:fldCharType="begin"/>
      </w:r>
      <w:r w:rsidR="00126623" w:rsidRPr="001E600A">
        <w:instrText xml:space="preserve"> REF _Ref95773421 \r \h </w:instrText>
      </w:r>
      <w:r w:rsidR="00C60A13" w:rsidRPr="001E600A">
        <w:instrText xml:space="preserve"> \* MERGEFORMAT </w:instrText>
      </w:r>
      <w:r w:rsidR="00126623" w:rsidRPr="001E600A">
        <w:fldChar w:fldCharType="separate"/>
      </w:r>
      <w:r w:rsidR="00687A02">
        <w:t>15</w:t>
      </w:r>
      <w:r w:rsidR="00126623" w:rsidRPr="001E600A">
        <w:fldChar w:fldCharType="end"/>
      </w:r>
      <w:r w:rsidR="00A44FA0" w:rsidRPr="001E600A">
        <w:t xml:space="preserve"> </w:t>
      </w:r>
      <w:r w:rsidRPr="001E600A">
        <w:t>tejto zmluvy,</w:t>
      </w:r>
    </w:p>
    <w:p w:rsidR="00DA63E7" w:rsidRPr="001E600A" w:rsidRDefault="00DA63E7" w:rsidP="00F96997">
      <w:pPr>
        <w:pStyle w:val="Psmeno"/>
      </w:pPr>
      <w:r w:rsidRPr="001E600A">
        <w:t>náklady na energie a média spotrebované pri vykonávaní diela,</w:t>
      </w:r>
    </w:p>
    <w:p w:rsidR="00DA63E7" w:rsidRPr="001E600A" w:rsidRDefault="00DA63E7" w:rsidP="00F96997">
      <w:pPr>
        <w:pStyle w:val="Psmeno"/>
      </w:pPr>
      <w:r w:rsidRPr="001E600A">
        <w:t>náklady spojené s prácou v noci, v dňoch pracovného pokoja,</w:t>
      </w:r>
      <w:r w:rsidR="002240E1" w:rsidRPr="001E600A">
        <w:t xml:space="preserve"> </w:t>
      </w:r>
      <w:r w:rsidRPr="001E600A">
        <w:t>v nadčasoch, s prácou vykonávanou za sťažených poveternostných podmienok,</w:t>
      </w:r>
    </w:p>
    <w:p w:rsidR="00DA63E7" w:rsidRPr="001E600A" w:rsidRDefault="00DA63E7" w:rsidP="00F96997">
      <w:pPr>
        <w:pStyle w:val="Psmeno"/>
      </w:pPr>
      <w:r w:rsidRPr="001E600A">
        <w:t>dopravné náklady, náklady na ubytovanie a stravovanie,</w:t>
      </w:r>
    </w:p>
    <w:p w:rsidR="00DA63E7" w:rsidRPr="001E600A" w:rsidRDefault="00DA63E7" w:rsidP="00F96997">
      <w:pPr>
        <w:pStyle w:val="Psmeno"/>
      </w:pPr>
      <w:r w:rsidRPr="001E600A">
        <w:t>náklady spojené s predĺžením času vykonávania diela z dôvodov na strane zhotoviteľa,</w:t>
      </w:r>
    </w:p>
    <w:p w:rsidR="00DA63E7" w:rsidRPr="001E600A" w:rsidRDefault="00DA63E7" w:rsidP="00F96997">
      <w:pPr>
        <w:pStyle w:val="Psmeno"/>
      </w:pPr>
      <w:r w:rsidRPr="001E600A">
        <w:t>náklady spojené s predĺžením času vykonávania diela z dôvodov na strane objednávateľa v súhrne nepresahujúcom tridsať (30) dní,</w:t>
      </w:r>
    </w:p>
    <w:p w:rsidR="00DA63E7" w:rsidRPr="001E600A" w:rsidRDefault="00DA63E7" w:rsidP="00F96997">
      <w:pPr>
        <w:pStyle w:val="Psmeno"/>
      </w:pPr>
      <w:r w:rsidRPr="001E600A">
        <w:t>náklady spojené s vykonaním skúšok (vrátane potrebných médií) a s odovzdaním a prevzatím diela,</w:t>
      </w:r>
    </w:p>
    <w:p w:rsidR="00DA63E7" w:rsidRPr="001E600A" w:rsidRDefault="00DA63E7" w:rsidP="00F96997">
      <w:pPr>
        <w:pStyle w:val="Psmeno"/>
      </w:pPr>
      <w:r w:rsidRPr="001E600A">
        <w:t>náklady spojené s vybavovaním reklamácii a s odstraňovaním vád diela počas záručnej doby,</w:t>
      </w:r>
    </w:p>
    <w:p w:rsidR="00686DEE" w:rsidRPr="001E600A" w:rsidRDefault="00DA63E7" w:rsidP="00F96997">
      <w:pPr>
        <w:pStyle w:val="Psmeno"/>
      </w:pPr>
      <w:r w:rsidRPr="001E600A">
        <w:t>náklady bankových záruk, zábezpek a poisten</w:t>
      </w:r>
      <w:r w:rsidR="00532FA3">
        <w:t>í</w:t>
      </w:r>
      <w:r w:rsidRPr="001E600A">
        <w:t xml:space="preserve"> podľa tejto zmluvy,</w:t>
      </w:r>
    </w:p>
    <w:p w:rsidR="00DA63E7" w:rsidRPr="001E600A" w:rsidRDefault="00DA63E7" w:rsidP="00F96997">
      <w:pPr>
        <w:pStyle w:val="Psmeno"/>
      </w:pPr>
      <w:r w:rsidRPr="001E600A">
        <w:t>náklady na zabezpečenie nevyhnutných opatrení na ochranu priľahlých a susediacich zariadení a stavieb objednávateľa proti ich znečisteniu, poškodeniu alebo inému znehodnoteniu. V prípade ich znečistenia, poškodenia alebo iného znehodnotenia zhotoviteľ zabezpečí uvedenie všetkých takto dotknutých zariadení a stavieb do pôvodného stavu ihneď</w:t>
      </w:r>
      <w:r w:rsidR="0008087D" w:rsidRPr="001E600A">
        <w:t>,</w:t>
      </w:r>
      <w:r w:rsidRPr="001E600A">
        <w:t xml:space="preserve"> inak v primeranej lehote, najmä avšak nielen ich vyčistením a/alebo vykonaním opráv akýchkoľvek poškodených častí a povrchov zariadení a stavieb.</w:t>
      </w:r>
    </w:p>
    <w:p w:rsidR="00DA63E7" w:rsidRPr="00693D92" w:rsidRDefault="00DA63E7" w:rsidP="00853E8B">
      <w:pPr>
        <w:pStyle w:val="Odsekzoznamu"/>
      </w:pPr>
      <w:r w:rsidRPr="00693D92">
        <w:t xml:space="preserve">Ceny podľa </w:t>
      </w:r>
      <w:r w:rsidR="00F87194" w:rsidRPr="00693D92">
        <w:t xml:space="preserve">odseku </w:t>
      </w:r>
      <w:r w:rsidR="00F87194" w:rsidRPr="00693D92">
        <w:fldChar w:fldCharType="begin"/>
      </w:r>
      <w:r w:rsidR="00F87194" w:rsidRPr="00693D92">
        <w:instrText xml:space="preserve"> REF _Ref95688316 \r \h </w:instrText>
      </w:r>
      <w:r w:rsidR="001E600A" w:rsidRPr="00693D92">
        <w:instrText xml:space="preserve"> \* MERGEFORMAT </w:instrText>
      </w:r>
      <w:r w:rsidR="00F87194" w:rsidRPr="00693D92">
        <w:fldChar w:fldCharType="separate"/>
      </w:r>
      <w:r w:rsidR="00687A02">
        <w:t>3.1</w:t>
      </w:r>
      <w:r w:rsidR="00F87194" w:rsidRPr="00693D92">
        <w:fldChar w:fldCharType="end"/>
      </w:r>
      <w:r w:rsidR="00F87194" w:rsidRPr="00693D92">
        <w:t xml:space="preserve"> tohto článku </w:t>
      </w:r>
      <w:r w:rsidRPr="00693D92">
        <w:t>sú stanovené bez dane z pridanej hodnoty, ktorú zhotoviteľ vyúčtuje podľa všeobecne záväzných právnych predpisov účinných v čase vzniku daňovej povinnosti.</w:t>
      </w:r>
    </w:p>
    <w:p w:rsidR="004F1AAE" w:rsidRPr="00693D92" w:rsidRDefault="004F1AAE" w:rsidP="004F1AAE">
      <w:pPr>
        <w:pStyle w:val="Odsekzoznamu"/>
      </w:pPr>
      <w:r w:rsidRPr="00693D92">
        <w:t>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vykonania diela a zhotoviteľ už v čase vypracovania svojej ponuky mal a mohol predpokladať s prihliadnutím na jeho odborné znalosti a kapacity a s vynaložením všetkej odbornej starostlivosti, že pre riadne vykonanie diela bude potrebné vykonať aj takéto plnenia.</w:t>
      </w:r>
    </w:p>
    <w:p w:rsidR="00686DEE" w:rsidRPr="00693D92" w:rsidRDefault="00686DEE" w:rsidP="00573662">
      <w:pPr>
        <w:pStyle w:val="Nadpis1"/>
      </w:pPr>
      <w:r w:rsidRPr="00693D92">
        <w:t>PLATOBNÉ PODMIENKY</w:t>
      </w:r>
    </w:p>
    <w:p w:rsidR="000B658A" w:rsidRDefault="000B658A" w:rsidP="007F09D3">
      <w:pPr>
        <w:pStyle w:val="Odsekzoznamu"/>
        <w:rPr>
          <w:rFonts w:asciiTheme="minorHAnsi" w:hAnsiTheme="minorHAnsi" w:cstheme="minorHAnsi"/>
        </w:rPr>
      </w:pPr>
      <w:r>
        <w:rPr>
          <w:rFonts w:asciiTheme="minorHAnsi" w:hAnsiTheme="minorHAnsi" w:cstheme="minorHAnsi"/>
        </w:rPr>
        <w:t>Na základe dohody zmluvných strán bude zhotoviteľ oprávnený fakturovať cenu diela v nasledovných fakturačných etapách:</w:t>
      </w:r>
    </w:p>
    <w:p w:rsidR="000B658A" w:rsidRDefault="000B658A" w:rsidP="000B658A">
      <w:pPr>
        <w:jc w:val="both"/>
        <w:rPr>
          <w:rFonts w:asciiTheme="minorHAnsi" w:hAnsiTheme="minorHAnsi" w:cstheme="minorHAnsi"/>
          <w:sz w:val="22"/>
          <w:szCs w:val="22"/>
        </w:rPr>
      </w:pPr>
    </w:p>
    <w:tbl>
      <w:tblPr>
        <w:tblpPr w:leftFromText="141" w:rightFromText="141" w:vertAnchor="text" w:horzAnchor="margin" w:tblpXSpec="center" w:tblpY="112"/>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5724"/>
        <w:gridCol w:w="1999"/>
      </w:tblGrid>
      <w:tr w:rsidR="000B658A" w:rsidTr="000B658A">
        <w:trPr>
          <w:trHeight w:val="454"/>
        </w:trPr>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B658A" w:rsidRDefault="000B658A">
            <w:pPr>
              <w:ind w:left="-68" w:right="-68"/>
              <w:jc w:val="center"/>
              <w:rPr>
                <w:rFonts w:asciiTheme="minorHAnsi" w:hAnsiTheme="minorHAnsi" w:cstheme="minorHAnsi"/>
                <w:b/>
                <w:sz w:val="22"/>
                <w:szCs w:val="22"/>
              </w:rPr>
            </w:pPr>
            <w:r>
              <w:rPr>
                <w:rFonts w:asciiTheme="minorHAnsi" w:hAnsiTheme="minorHAnsi" w:cstheme="minorHAnsi"/>
                <w:b/>
                <w:sz w:val="22"/>
                <w:szCs w:val="22"/>
              </w:rPr>
              <w:t>Číslo</w:t>
            </w:r>
          </w:p>
          <w:p w:rsidR="000B658A" w:rsidRDefault="000B658A">
            <w:pPr>
              <w:ind w:left="-68" w:right="-68"/>
              <w:jc w:val="center"/>
              <w:rPr>
                <w:rFonts w:asciiTheme="minorHAnsi" w:hAnsiTheme="minorHAnsi" w:cstheme="minorHAnsi"/>
                <w:b/>
                <w:sz w:val="22"/>
                <w:szCs w:val="22"/>
              </w:rPr>
            </w:pPr>
            <w:r>
              <w:rPr>
                <w:rFonts w:asciiTheme="minorHAnsi" w:hAnsiTheme="minorHAnsi" w:cstheme="minorHAnsi"/>
                <w:b/>
                <w:sz w:val="22"/>
                <w:szCs w:val="22"/>
              </w:rPr>
              <w:t>platby</w:t>
            </w:r>
          </w:p>
        </w:tc>
        <w:tc>
          <w:tcPr>
            <w:tcW w:w="57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B658A" w:rsidRDefault="000B658A">
            <w:pPr>
              <w:jc w:val="center"/>
              <w:rPr>
                <w:rFonts w:asciiTheme="minorHAnsi" w:hAnsiTheme="minorHAnsi" w:cstheme="minorHAnsi"/>
                <w:b/>
                <w:sz w:val="22"/>
                <w:szCs w:val="22"/>
              </w:rPr>
            </w:pPr>
            <w:r>
              <w:rPr>
                <w:rFonts w:asciiTheme="minorHAnsi" w:hAnsiTheme="minorHAnsi" w:cstheme="minorHAnsi"/>
                <w:b/>
                <w:sz w:val="22"/>
                <w:szCs w:val="22"/>
              </w:rPr>
              <w:t>Etapa realizácie / čiastková fakturácia</w:t>
            </w:r>
          </w:p>
        </w:tc>
        <w:tc>
          <w:tcPr>
            <w:tcW w:w="200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B658A" w:rsidRDefault="000B658A">
            <w:pPr>
              <w:ind w:left="-37" w:right="-25"/>
              <w:jc w:val="center"/>
              <w:rPr>
                <w:rFonts w:asciiTheme="minorHAnsi" w:hAnsiTheme="minorHAnsi" w:cstheme="minorHAnsi"/>
                <w:b/>
                <w:sz w:val="22"/>
                <w:szCs w:val="22"/>
              </w:rPr>
            </w:pPr>
            <w:r>
              <w:rPr>
                <w:rFonts w:asciiTheme="minorHAnsi" w:hAnsiTheme="minorHAnsi" w:cstheme="minorHAnsi"/>
                <w:b/>
                <w:sz w:val="22"/>
                <w:szCs w:val="22"/>
              </w:rPr>
              <w:t xml:space="preserve">Suma </w:t>
            </w:r>
            <w:r w:rsidR="00941699">
              <w:rPr>
                <w:rFonts w:asciiTheme="minorHAnsi" w:hAnsiTheme="minorHAnsi" w:cstheme="minorHAnsi"/>
                <w:b/>
                <w:sz w:val="22"/>
                <w:szCs w:val="22"/>
              </w:rPr>
              <w:t>v % z ceny diela bez DPH</w:t>
            </w:r>
          </w:p>
        </w:tc>
      </w:tr>
      <w:tr w:rsidR="000B658A" w:rsidTr="000B658A">
        <w:trPr>
          <w:trHeight w:val="578"/>
        </w:trPr>
        <w:tc>
          <w:tcPr>
            <w:tcW w:w="992" w:type="dxa"/>
            <w:tcBorders>
              <w:top w:val="single" w:sz="4" w:space="0" w:color="auto"/>
              <w:left w:val="single" w:sz="4" w:space="0" w:color="auto"/>
              <w:bottom w:val="single" w:sz="4" w:space="0" w:color="auto"/>
              <w:right w:val="single" w:sz="4" w:space="0" w:color="auto"/>
            </w:tcBorders>
            <w:vAlign w:val="center"/>
            <w:hideMark/>
          </w:tcPr>
          <w:p w:rsidR="000B658A" w:rsidRDefault="000B658A">
            <w:pPr>
              <w:ind w:left="-70"/>
              <w:jc w:val="center"/>
              <w:rPr>
                <w:rFonts w:asciiTheme="minorHAnsi" w:hAnsiTheme="minorHAnsi" w:cstheme="minorHAnsi"/>
                <w:sz w:val="22"/>
                <w:szCs w:val="22"/>
              </w:rPr>
            </w:pPr>
            <w:r>
              <w:rPr>
                <w:rFonts w:asciiTheme="minorHAnsi" w:hAnsiTheme="minorHAnsi" w:cstheme="minorHAnsi"/>
                <w:sz w:val="22"/>
                <w:szCs w:val="22"/>
              </w:rPr>
              <w:t>1</w:t>
            </w:r>
          </w:p>
        </w:tc>
        <w:tc>
          <w:tcPr>
            <w:tcW w:w="5727" w:type="dxa"/>
            <w:tcBorders>
              <w:top w:val="single" w:sz="4" w:space="0" w:color="auto"/>
              <w:left w:val="single" w:sz="4" w:space="0" w:color="auto"/>
              <w:bottom w:val="single" w:sz="4" w:space="0" w:color="auto"/>
              <w:right w:val="single" w:sz="4" w:space="0" w:color="auto"/>
            </w:tcBorders>
            <w:vAlign w:val="center"/>
            <w:hideMark/>
          </w:tcPr>
          <w:p w:rsidR="000B658A" w:rsidRDefault="00941699">
            <w:pPr>
              <w:rPr>
                <w:rFonts w:asciiTheme="minorHAnsi" w:hAnsiTheme="minorHAnsi" w:cstheme="minorHAnsi"/>
                <w:sz w:val="22"/>
                <w:szCs w:val="22"/>
              </w:rPr>
            </w:pPr>
            <w:r>
              <w:rPr>
                <w:rFonts w:asciiTheme="minorHAnsi" w:hAnsiTheme="minorHAnsi" w:cstheme="minorHAnsi"/>
                <w:sz w:val="22"/>
                <w:szCs w:val="22"/>
              </w:rPr>
              <w:t>odovzdanie</w:t>
            </w:r>
            <w:r w:rsidR="00BE42A4">
              <w:rPr>
                <w:rFonts w:asciiTheme="minorHAnsi" w:hAnsiTheme="minorHAnsi" w:cstheme="minorHAnsi"/>
                <w:sz w:val="22"/>
                <w:szCs w:val="22"/>
              </w:rPr>
              <w:t xml:space="preserve"> výpočtu a schválenia dokumentácie objednávateľom</w:t>
            </w:r>
            <w:r w:rsidR="00BD7945">
              <w:rPr>
                <w:rFonts w:asciiTheme="minorHAnsi" w:hAnsiTheme="minorHAnsi" w:cstheme="minorHAnsi"/>
                <w:sz w:val="22"/>
                <w:szCs w:val="22"/>
              </w:rPr>
              <w:t xml:space="preserve"> podľa článku</w:t>
            </w:r>
            <w:r w:rsidR="00BE42A4">
              <w:rPr>
                <w:rFonts w:asciiTheme="minorHAnsi" w:hAnsiTheme="minorHAnsi" w:cstheme="minorHAnsi"/>
                <w:sz w:val="22"/>
                <w:szCs w:val="22"/>
              </w:rPr>
              <w:t xml:space="preserve"> </w:t>
            </w:r>
            <w:r w:rsidR="00BE42A4" w:rsidRPr="00BE42A4">
              <w:rPr>
                <w:rFonts w:asciiTheme="minorHAnsi" w:hAnsiTheme="minorHAnsi" w:cstheme="minorHAnsi"/>
                <w:sz w:val="22"/>
                <w:szCs w:val="22"/>
              </w:rPr>
              <w:t xml:space="preserve">2 ods. 2.5 písm. a) až d) a f) </w:t>
            </w:r>
            <w:r w:rsidR="00BD7945">
              <w:rPr>
                <w:rFonts w:asciiTheme="minorHAnsi" w:hAnsiTheme="minorHAnsi" w:cstheme="minorHAnsi"/>
                <w:sz w:val="22"/>
                <w:szCs w:val="22"/>
              </w:rPr>
              <w:t>tejto zmluvy</w:t>
            </w:r>
            <w:r w:rsidR="000B658A">
              <w:rPr>
                <w:rFonts w:asciiTheme="minorHAnsi" w:hAnsiTheme="minorHAnsi" w:cstheme="minorHAnsi"/>
                <w:sz w:val="22"/>
                <w:szCs w:val="22"/>
              </w:rPr>
              <w:t xml:space="preserve"> </w:t>
            </w:r>
          </w:p>
        </w:tc>
        <w:tc>
          <w:tcPr>
            <w:tcW w:w="2000" w:type="dxa"/>
            <w:tcBorders>
              <w:top w:val="single" w:sz="4" w:space="0" w:color="auto"/>
              <w:left w:val="single" w:sz="4" w:space="0" w:color="auto"/>
              <w:bottom w:val="single" w:sz="4" w:space="0" w:color="auto"/>
              <w:right w:val="single" w:sz="4" w:space="0" w:color="auto"/>
            </w:tcBorders>
            <w:vAlign w:val="center"/>
            <w:hideMark/>
          </w:tcPr>
          <w:p w:rsidR="000B658A" w:rsidRDefault="00941699">
            <w:pPr>
              <w:ind w:right="-25"/>
              <w:jc w:val="center"/>
              <w:rPr>
                <w:rFonts w:asciiTheme="minorHAnsi" w:hAnsiTheme="minorHAnsi" w:cstheme="minorHAnsi"/>
                <w:sz w:val="22"/>
                <w:szCs w:val="22"/>
              </w:rPr>
            </w:pPr>
            <w:r>
              <w:rPr>
                <w:rFonts w:asciiTheme="minorHAnsi" w:hAnsiTheme="minorHAnsi" w:cstheme="minorHAnsi"/>
                <w:sz w:val="22"/>
                <w:szCs w:val="22"/>
              </w:rPr>
              <w:t>15</w:t>
            </w:r>
            <w:r w:rsidR="000B658A">
              <w:rPr>
                <w:rFonts w:asciiTheme="minorHAnsi" w:hAnsiTheme="minorHAnsi" w:cstheme="minorHAnsi"/>
                <w:sz w:val="22"/>
                <w:szCs w:val="22"/>
              </w:rPr>
              <w:t xml:space="preserve"> </w:t>
            </w:r>
          </w:p>
        </w:tc>
      </w:tr>
      <w:tr w:rsidR="000B658A" w:rsidTr="000B658A">
        <w:trPr>
          <w:trHeight w:val="578"/>
        </w:trPr>
        <w:tc>
          <w:tcPr>
            <w:tcW w:w="992" w:type="dxa"/>
            <w:tcBorders>
              <w:top w:val="single" w:sz="4" w:space="0" w:color="auto"/>
              <w:left w:val="single" w:sz="4" w:space="0" w:color="auto"/>
              <w:bottom w:val="single" w:sz="4" w:space="0" w:color="auto"/>
              <w:right w:val="single" w:sz="4" w:space="0" w:color="auto"/>
            </w:tcBorders>
            <w:vAlign w:val="center"/>
            <w:hideMark/>
          </w:tcPr>
          <w:p w:rsidR="000B658A" w:rsidRDefault="000B658A">
            <w:pPr>
              <w:ind w:left="-70"/>
              <w:jc w:val="center"/>
              <w:rPr>
                <w:rFonts w:asciiTheme="minorHAnsi" w:hAnsiTheme="minorHAnsi" w:cstheme="minorHAnsi"/>
                <w:sz w:val="22"/>
                <w:szCs w:val="22"/>
              </w:rPr>
            </w:pPr>
            <w:r>
              <w:rPr>
                <w:rFonts w:asciiTheme="minorHAnsi" w:hAnsiTheme="minorHAnsi" w:cstheme="minorHAnsi"/>
                <w:sz w:val="22"/>
                <w:szCs w:val="22"/>
              </w:rPr>
              <w:t>2</w:t>
            </w:r>
          </w:p>
        </w:tc>
        <w:tc>
          <w:tcPr>
            <w:tcW w:w="5727" w:type="dxa"/>
            <w:tcBorders>
              <w:top w:val="single" w:sz="4" w:space="0" w:color="auto"/>
              <w:left w:val="single" w:sz="4" w:space="0" w:color="auto"/>
              <w:bottom w:val="single" w:sz="4" w:space="0" w:color="auto"/>
              <w:right w:val="single" w:sz="4" w:space="0" w:color="auto"/>
            </w:tcBorders>
            <w:vAlign w:val="center"/>
            <w:hideMark/>
          </w:tcPr>
          <w:p w:rsidR="00B61EC1" w:rsidRDefault="00941699" w:rsidP="00B61EC1">
            <w:r>
              <w:rPr>
                <w:rFonts w:asciiTheme="minorHAnsi" w:hAnsiTheme="minorHAnsi" w:cstheme="minorHAnsi"/>
                <w:sz w:val="22"/>
                <w:szCs w:val="22"/>
              </w:rPr>
              <w:t>dodanie vyrobených dielo</w:t>
            </w:r>
            <w:r w:rsidR="00A0370E">
              <w:rPr>
                <w:rFonts w:asciiTheme="minorHAnsi" w:hAnsiTheme="minorHAnsi" w:cstheme="minorHAnsi"/>
                <w:sz w:val="22"/>
                <w:szCs w:val="22"/>
              </w:rPr>
              <w:t>v</w:t>
            </w:r>
            <w:r w:rsidR="00B61EC1">
              <w:rPr>
                <w:rFonts w:asciiTheme="minorHAnsi" w:hAnsiTheme="minorHAnsi" w:cstheme="minorHAnsi"/>
                <w:sz w:val="22"/>
                <w:szCs w:val="22"/>
              </w:rPr>
              <w:t xml:space="preserve"> (zalopatkovaný nový rotor, turbíny, zalopatkované nosiče statora turbíny, regulačné ventily</w:t>
            </w:r>
            <w:r w:rsidR="00A0370E">
              <w:rPr>
                <w:rFonts w:asciiTheme="minorHAnsi" w:hAnsiTheme="minorHAnsi" w:cstheme="minorHAnsi"/>
                <w:sz w:val="22"/>
                <w:szCs w:val="22"/>
              </w:rPr>
              <w:t>) na Pracovisko</w:t>
            </w:r>
          </w:p>
          <w:p w:rsidR="000B658A" w:rsidRDefault="000B658A" w:rsidP="005B3EF9">
            <w:pPr>
              <w:rPr>
                <w:rFonts w:asciiTheme="minorHAnsi" w:hAnsiTheme="minorHAnsi" w:cstheme="minorHAnsi"/>
                <w:sz w:val="22"/>
                <w:szCs w:val="22"/>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0B658A" w:rsidRDefault="00941699">
            <w:pPr>
              <w:ind w:right="-25"/>
              <w:jc w:val="center"/>
              <w:rPr>
                <w:rFonts w:asciiTheme="minorHAnsi" w:hAnsiTheme="minorHAnsi" w:cstheme="minorHAnsi"/>
                <w:sz w:val="22"/>
                <w:szCs w:val="22"/>
              </w:rPr>
            </w:pPr>
            <w:r>
              <w:rPr>
                <w:rFonts w:asciiTheme="minorHAnsi" w:hAnsiTheme="minorHAnsi" w:cstheme="minorHAnsi"/>
                <w:sz w:val="22"/>
                <w:szCs w:val="22"/>
              </w:rPr>
              <w:t>35</w:t>
            </w:r>
          </w:p>
        </w:tc>
      </w:tr>
      <w:tr w:rsidR="000B658A" w:rsidTr="000B658A">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943FFC" w:rsidRDefault="000B658A" w:rsidP="003438F4">
            <w:pPr>
              <w:ind w:left="-70"/>
              <w:jc w:val="center"/>
              <w:rPr>
                <w:rFonts w:asciiTheme="minorHAnsi" w:hAnsiTheme="minorHAnsi" w:cstheme="minorHAnsi"/>
                <w:sz w:val="22"/>
                <w:szCs w:val="22"/>
              </w:rPr>
            </w:pPr>
            <w:r>
              <w:rPr>
                <w:rFonts w:asciiTheme="minorHAnsi" w:hAnsiTheme="minorHAnsi" w:cstheme="minorHAnsi"/>
                <w:sz w:val="22"/>
                <w:szCs w:val="22"/>
              </w:rPr>
              <w:t>3</w:t>
            </w:r>
          </w:p>
        </w:tc>
        <w:tc>
          <w:tcPr>
            <w:tcW w:w="5727" w:type="dxa"/>
            <w:tcBorders>
              <w:top w:val="single" w:sz="4" w:space="0" w:color="auto"/>
              <w:left w:val="single" w:sz="4" w:space="0" w:color="auto"/>
              <w:bottom w:val="single" w:sz="4" w:space="0" w:color="auto"/>
              <w:right w:val="single" w:sz="4" w:space="0" w:color="auto"/>
            </w:tcBorders>
            <w:vAlign w:val="center"/>
            <w:hideMark/>
          </w:tcPr>
          <w:p w:rsidR="000B658A" w:rsidRDefault="00941699">
            <w:pPr>
              <w:jc w:val="both"/>
              <w:rPr>
                <w:rFonts w:asciiTheme="minorHAnsi" w:hAnsiTheme="minorHAnsi" w:cstheme="minorHAnsi"/>
                <w:sz w:val="22"/>
                <w:szCs w:val="22"/>
              </w:rPr>
            </w:pPr>
            <w:r>
              <w:rPr>
                <w:rFonts w:asciiTheme="minorHAnsi" w:hAnsiTheme="minorHAnsi" w:cstheme="minorHAnsi"/>
                <w:sz w:val="22"/>
                <w:szCs w:val="22"/>
              </w:rPr>
              <w:t>uvedenie diela do komplexného preskúšania a skúšobnej prevádzky</w:t>
            </w:r>
          </w:p>
        </w:tc>
        <w:tc>
          <w:tcPr>
            <w:tcW w:w="2000" w:type="dxa"/>
            <w:tcBorders>
              <w:top w:val="single" w:sz="4" w:space="0" w:color="auto"/>
              <w:left w:val="single" w:sz="4" w:space="0" w:color="auto"/>
              <w:bottom w:val="single" w:sz="4" w:space="0" w:color="auto"/>
              <w:right w:val="single" w:sz="4" w:space="0" w:color="auto"/>
            </w:tcBorders>
            <w:vAlign w:val="center"/>
            <w:hideMark/>
          </w:tcPr>
          <w:p w:rsidR="000B658A" w:rsidRDefault="00941699">
            <w:pPr>
              <w:ind w:right="-25"/>
              <w:jc w:val="center"/>
              <w:rPr>
                <w:rFonts w:asciiTheme="minorHAnsi" w:hAnsiTheme="minorHAnsi" w:cstheme="minorHAnsi"/>
                <w:sz w:val="22"/>
                <w:szCs w:val="22"/>
              </w:rPr>
            </w:pPr>
            <w:r>
              <w:rPr>
                <w:rFonts w:asciiTheme="minorHAnsi" w:hAnsiTheme="minorHAnsi" w:cstheme="minorHAnsi"/>
                <w:sz w:val="22"/>
                <w:szCs w:val="22"/>
              </w:rPr>
              <w:t>30</w:t>
            </w:r>
          </w:p>
        </w:tc>
      </w:tr>
      <w:tr w:rsidR="00943FFC" w:rsidTr="000B658A">
        <w:trPr>
          <w:trHeight w:val="510"/>
        </w:trPr>
        <w:tc>
          <w:tcPr>
            <w:tcW w:w="992" w:type="dxa"/>
            <w:tcBorders>
              <w:top w:val="single" w:sz="4" w:space="0" w:color="auto"/>
              <w:left w:val="single" w:sz="4" w:space="0" w:color="auto"/>
              <w:bottom w:val="single" w:sz="4" w:space="0" w:color="auto"/>
              <w:right w:val="single" w:sz="4" w:space="0" w:color="auto"/>
            </w:tcBorders>
            <w:vAlign w:val="center"/>
          </w:tcPr>
          <w:p w:rsidR="00943FFC" w:rsidRDefault="00943FFC" w:rsidP="00943FFC">
            <w:pPr>
              <w:ind w:left="-70"/>
              <w:jc w:val="center"/>
              <w:rPr>
                <w:rFonts w:asciiTheme="minorHAnsi" w:hAnsiTheme="minorHAnsi" w:cstheme="minorHAnsi"/>
                <w:sz w:val="22"/>
                <w:szCs w:val="22"/>
              </w:rPr>
            </w:pPr>
            <w:r>
              <w:rPr>
                <w:rFonts w:asciiTheme="minorHAnsi" w:hAnsiTheme="minorHAnsi" w:cstheme="minorHAnsi"/>
                <w:sz w:val="22"/>
                <w:szCs w:val="22"/>
              </w:rPr>
              <w:t>4.</w:t>
            </w:r>
          </w:p>
        </w:tc>
        <w:tc>
          <w:tcPr>
            <w:tcW w:w="5727" w:type="dxa"/>
            <w:tcBorders>
              <w:top w:val="single" w:sz="4" w:space="0" w:color="auto"/>
              <w:left w:val="single" w:sz="4" w:space="0" w:color="auto"/>
              <w:bottom w:val="single" w:sz="4" w:space="0" w:color="auto"/>
              <w:right w:val="single" w:sz="4" w:space="0" w:color="auto"/>
            </w:tcBorders>
            <w:vAlign w:val="center"/>
          </w:tcPr>
          <w:p w:rsidR="00943FFC" w:rsidRDefault="00BD7945" w:rsidP="00C779FE">
            <w:pPr>
              <w:jc w:val="both"/>
              <w:rPr>
                <w:rFonts w:asciiTheme="minorHAnsi" w:hAnsiTheme="minorHAnsi" w:cstheme="minorHAnsi"/>
                <w:sz w:val="22"/>
                <w:szCs w:val="22"/>
              </w:rPr>
            </w:pPr>
            <w:r>
              <w:rPr>
                <w:rFonts w:asciiTheme="minorHAnsi" w:hAnsiTheme="minorHAnsi" w:cstheme="minorHAnsi"/>
                <w:sz w:val="22"/>
                <w:szCs w:val="22"/>
              </w:rPr>
              <w:t>p</w:t>
            </w:r>
            <w:r w:rsidR="00943FFC">
              <w:rPr>
                <w:rFonts w:asciiTheme="minorHAnsi" w:hAnsiTheme="minorHAnsi" w:cstheme="minorHAnsi"/>
                <w:sz w:val="22"/>
                <w:szCs w:val="22"/>
              </w:rPr>
              <w:t xml:space="preserve">revzatie diela </w:t>
            </w:r>
          </w:p>
        </w:tc>
        <w:tc>
          <w:tcPr>
            <w:tcW w:w="2000" w:type="dxa"/>
            <w:tcBorders>
              <w:top w:val="single" w:sz="4" w:space="0" w:color="auto"/>
              <w:left w:val="single" w:sz="4" w:space="0" w:color="auto"/>
              <w:bottom w:val="single" w:sz="4" w:space="0" w:color="auto"/>
              <w:right w:val="single" w:sz="4" w:space="0" w:color="auto"/>
            </w:tcBorders>
            <w:vAlign w:val="center"/>
          </w:tcPr>
          <w:p w:rsidR="00943FFC" w:rsidRDefault="00943FFC">
            <w:pPr>
              <w:ind w:right="-25"/>
              <w:jc w:val="center"/>
              <w:rPr>
                <w:rFonts w:asciiTheme="minorHAnsi" w:hAnsiTheme="minorHAnsi" w:cstheme="minorHAnsi"/>
                <w:sz w:val="22"/>
                <w:szCs w:val="22"/>
              </w:rPr>
            </w:pPr>
            <w:r>
              <w:rPr>
                <w:rFonts w:asciiTheme="minorHAnsi" w:hAnsiTheme="minorHAnsi" w:cstheme="minorHAnsi"/>
                <w:sz w:val="22"/>
                <w:szCs w:val="22"/>
              </w:rPr>
              <w:t>20</w:t>
            </w:r>
          </w:p>
        </w:tc>
      </w:tr>
    </w:tbl>
    <w:p w:rsidR="000B658A" w:rsidRDefault="000B658A" w:rsidP="000B658A">
      <w:pPr>
        <w:tabs>
          <w:tab w:val="left" w:pos="567"/>
        </w:tabs>
        <w:jc w:val="both"/>
        <w:rPr>
          <w:rFonts w:asciiTheme="minorHAnsi" w:hAnsiTheme="minorHAnsi" w:cstheme="minorHAnsi"/>
          <w:sz w:val="22"/>
          <w:szCs w:val="22"/>
        </w:rPr>
      </w:pPr>
    </w:p>
    <w:p w:rsidR="000B658A" w:rsidRDefault="000B658A" w:rsidP="000B658A">
      <w:pPr>
        <w:tabs>
          <w:tab w:val="left" w:pos="567"/>
        </w:tabs>
        <w:jc w:val="both"/>
        <w:rPr>
          <w:rFonts w:asciiTheme="minorHAnsi" w:hAnsiTheme="minorHAnsi" w:cstheme="minorHAnsi"/>
          <w:sz w:val="22"/>
          <w:szCs w:val="22"/>
        </w:rPr>
      </w:pPr>
      <w:r>
        <w:rPr>
          <w:rFonts w:asciiTheme="minorHAnsi" w:hAnsiTheme="minorHAnsi" w:cstheme="minorHAnsi"/>
          <w:sz w:val="22"/>
          <w:szCs w:val="22"/>
        </w:rPr>
        <w:t xml:space="preserve"> </w:t>
      </w:r>
    </w:p>
    <w:p w:rsidR="000B658A" w:rsidRDefault="000B658A" w:rsidP="000B658A">
      <w:pPr>
        <w:tabs>
          <w:tab w:val="left" w:pos="567"/>
        </w:tabs>
        <w:ind w:left="567"/>
        <w:jc w:val="both"/>
        <w:rPr>
          <w:rFonts w:asciiTheme="minorHAnsi" w:hAnsiTheme="minorHAnsi" w:cstheme="minorHAnsi"/>
          <w:sz w:val="22"/>
          <w:szCs w:val="22"/>
        </w:rPr>
      </w:pPr>
      <w:r>
        <w:rPr>
          <w:rFonts w:asciiTheme="minorHAnsi" w:hAnsiTheme="minorHAnsi" w:cstheme="minorHAnsi"/>
          <w:sz w:val="22"/>
          <w:szCs w:val="22"/>
        </w:rPr>
        <w:t xml:space="preserve">Každá faktúra musí obsahovať všetky náležitosti v zmysle všeobecne záväzných právnych predpisov a ich prílohou bude  kópia montážneho denníka spolu so samostatným zisťovacím protokolom potvrdeným objednávateľom preukazujúcim splnenie podmienok pre oprávnenosť fakturácie. Splatnosť faktúr je </w:t>
      </w:r>
      <w:r w:rsidR="00060D67">
        <w:rPr>
          <w:rFonts w:asciiTheme="minorHAnsi" w:hAnsiTheme="minorHAnsi" w:cstheme="minorHAnsi"/>
          <w:sz w:val="22"/>
          <w:szCs w:val="22"/>
        </w:rPr>
        <w:t xml:space="preserve">šesťdesiat (60) od ich doručenia objednávateľovi. </w:t>
      </w:r>
    </w:p>
    <w:p w:rsidR="00966A59" w:rsidRDefault="00966A59" w:rsidP="007F09D3">
      <w:pPr>
        <w:tabs>
          <w:tab w:val="left" w:pos="567"/>
        </w:tabs>
        <w:ind w:left="567"/>
        <w:jc w:val="both"/>
        <w:rPr>
          <w:rFonts w:asciiTheme="minorHAnsi" w:hAnsiTheme="minorHAnsi" w:cstheme="minorHAnsi"/>
          <w:sz w:val="22"/>
          <w:szCs w:val="22"/>
        </w:rPr>
      </w:pPr>
    </w:p>
    <w:p w:rsidR="00B7746E" w:rsidRPr="00693D92" w:rsidRDefault="000B658A" w:rsidP="007F09D3">
      <w:pPr>
        <w:pStyle w:val="Odsekzoznamu"/>
        <w:numPr>
          <w:ilvl w:val="0"/>
          <w:numId w:val="0"/>
        </w:numPr>
        <w:ind w:left="567"/>
      </w:pPr>
      <w:r>
        <w:t>Osobitne pre platbu</w:t>
      </w:r>
      <w:r w:rsidR="00943FFC">
        <w:t xml:space="preserve"> č.4</w:t>
      </w:r>
      <w:r>
        <w:t xml:space="preserve"> </w:t>
      </w:r>
      <w:r w:rsidR="00943FFC">
        <w:t>pl</w:t>
      </w:r>
      <w:r>
        <w:t xml:space="preserve">atí, že táto faktúra bude </w:t>
      </w:r>
      <w:r w:rsidR="00B7746E" w:rsidRPr="00693D92">
        <w:t xml:space="preserve">zmluvy po úspešnom vykonaní </w:t>
      </w:r>
      <w:r w:rsidR="003D64E4" w:rsidRPr="00693D92">
        <w:t xml:space="preserve">diela, </w:t>
      </w:r>
      <w:r w:rsidR="007F7B3F" w:rsidRPr="00693D92">
        <w:t xml:space="preserve">úspešnom vykonaní skúšok diela </w:t>
      </w:r>
      <w:r w:rsidR="009C7FEA">
        <w:t xml:space="preserve">(vrátane komplexného vyskúšania a garančných skúšok) </w:t>
      </w:r>
      <w:r w:rsidR="007F7B3F" w:rsidRPr="00693D92">
        <w:t xml:space="preserve">a jeho odovzdaní a prevzatí podľa článku </w:t>
      </w:r>
      <w:r w:rsidR="00EF6154" w:rsidRPr="00693D92">
        <w:fldChar w:fldCharType="begin"/>
      </w:r>
      <w:r w:rsidR="00EF6154" w:rsidRPr="00693D92">
        <w:instrText xml:space="preserve"> REF _Ref95692754 \r \h </w:instrText>
      </w:r>
      <w:r w:rsidR="001E600A" w:rsidRPr="00693D92">
        <w:instrText xml:space="preserve"> \* MERGEFORMAT </w:instrText>
      </w:r>
      <w:r w:rsidR="00EF6154" w:rsidRPr="00693D92">
        <w:fldChar w:fldCharType="separate"/>
      </w:r>
      <w:r w:rsidR="00687A02">
        <w:t>10</w:t>
      </w:r>
      <w:r w:rsidR="00EF6154" w:rsidRPr="00693D92">
        <w:fldChar w:fldCharType="end"/>
      </w:r>
      <w:r w:rsidR="007F7B3F" w:rsidRPr="00693D92">
        <w:t xml:space="preserve"> </w:t>
      </w:r>
      <w:r w:rsidR="00B7746E" w:rsidRPr="00693D92">
        <w:t>tejto zmluvy</w:t>
      </w:r>
      <w:r w:rsidR="00966A59">
        <w:t xml:space="preserve">. </w:t>
      </w:r>
      <w:r w:rsidR="00B7746E" w:rsidRPr="00693D92">
        <w:t xml:space="preserve">Faktúra musí obsahovať všetky náležitosti v zmysle všeobecne záväzných právnych predpisov a jej prílohou musí byť kópia protokolu o odovzdaní a prevzatí diela podľa článku </w:t>
      </w:r>
      <w:r w:rsidR="00EF6154" w:rsidRPr="00693D92">
        <w:fldChar w:fldCharType="begin"/>
      </w:r>
      <w:r w:rsidR="00EF6154" w:rsidRPr="00693D92">
        <w:instrText xml:space="preserve"> REF _Ref95692754 \r \h </w:instrText>
      </w:r>
      <w:r w:rsidR="001E600A" w:rsidRPr="00693D92">
        <w:instrText xml:space="preserve"> \* MERGEFORMAT </w:instrText>
      </w:r>
      <w:r w:rsidR="00EF6154" w:rsidRPr="00693D92">
        <w:fldChar w:fldCharType="separate"/>
      </w:r>
      <w:r w:rsidR="00687A02">
        <w:t>10</w:t>
      </w:r>
      <w:r w:rsidR="00EF6154" w:rsidRPr="00693D92">
        <w:fldChar w:fldCharType="end"/>
      </w:r>
      <w:r w:rsidR="00D6471F" w:rsidRPr="00693D92">
        <w:t xml:space="preserve"> ods. </w:t>
      </w:r>
      <w:r w:rsidR="00D6471F" w:rsidRPr="00693D92">
        <w:fldChar w:fldCharType="begin"/>
      </w:r>
      <w:r w:rsidR="00D6471F" w:rsidRPr="00693D92">
        <w:instrText xml:space="preserve"> REF _Ref95689329 \r \h </w:instrText>
      </w:r>
      <w:r w:rsidR="001E600A" w:rsidRPr="00693D92">
        <w:instrText xml:space="preserve"> \* MERGEFORMAT </w:instrText>
      </w:r>
      <w:r w:rsidR="00D6471F" w:rsidRPr="00693D92">
        <w:fldChar w:fldCharType="separate"/>
      </w:r>
      <w:r w:rsidR="00687A02">
        <w:t>10.3</w:t>
      </w:r>
      <w:r w:rsidR="00D6471F" w:rsidRPr="00693D92">
        <w:fldChar w:fldCharType="end"/>
      </w:r>
      <w:r w:rsidR="00D12B11">
        <w:t xml:space="preserve"> </w:t>
      </w:r>
      <w:r w:rsidR="008C132F">
        <w:t>tejto zmluvy</w:t>
      </w:r>
      <w:r w:rsidR="00B7746E" w:rsidRPr="00693D92">
        <w:t xml:space="preserve"> a kópia montážneho denníka preukazujúca vykonanie vyúčtovaných výkonov, prác a dodávok zariadení, výrobkov, materiálov a</w:t>
      </w:r>
      <w:r w:rsidR="00D32311" w:rsidRPr="00693D92">
        <w:t> </w:t>
      </w:r>
      <w:r w:rsidR="00B7746E" w:rsidRPr="00693D92">
        <w:t>hmôt</w:t>
      </w:r>
      <w:r w:rsidR="00D32311" w:rsidRPr="00693D92">
        <w:t>,</w:t>
      </w:r>
      <w:r w:rsidR="00B7746E" w:rsidRPr="00693D92">
        <w:t xml:space="preserve"> ako aj prehľadný súpis vykonaných výkonov, prác, dodaných zariadení, výrobkov, materiálov a</w:t>
      </w:r>
      <w:r w:rsidR="00A1621C">
        <w:t> </w:t>
      </w:r>
      <w:r w:rsidR="00B7746E" w:rsidRPr="00693D92">
        <w:t>hmôt podľa rozpočtu potvrdený zástupcom objednávateľa.</w:t>
      </w:r>
    </w:p>
    <w:p w:rsidR="0021102A" w:rsidRPr="00693D92" w:rsidRDefault="00CF7A7D" w:rsidP="00853E8B">
      <w:pPr>
        <w:pStyle w:val="Odsekzoznamu"/>
      </w:pPr>
      <w:r w:rsidRPr="00693D92">
        <w:t>Na základe dohody zmluvných strán zhotoviteľ doručí objednávateľovi faktúr</w:t>
      </w:r>
      <w:r w:rsidR="00943FFC">
        <w:t>y</w:t>
      </w:r>
      <w:r w:rsidRPr="00693D92">
        <w:t xml:space="preserve"> vo formáte PDF v elektronickej forme na e-mailovú </w:t>
      </w:r>
      <w:r w:rsidRPr="00675EE6">
        <w:t xml:space="preserve">adresu </w:t>
      </w:r>
      <w:hyperlink r:id="rId11" w:history="1">
        <w:r w:rsidRPr="00675EE6">
          <w:rPr>
            <w:rStyle w:val="Hypertextovprepojenie"/>
            <w:color w:val="auto"/>
          </w:rPr>
          <w:t>faktury.za@mhth.sk</w:t>
        </w:r>
      </w:hyperlink>
      <w:r w:rsidRPr="00675EE6">
        <w:t>.</w:t>
      </w:r>
      <w:r w:rsidR="00B1108B" w:rsidRPr="00675EE6">
        <w:t xml:space="preserve"> </w:t>
      </w:r>
      <w:r w:rsidR="00B1108B" w:rsidRPr="00693D92">
        <w:t>Elektronická faktúra je vystavená v zmysle zákona § 71 ods. 1 zákona č. 222/2004 Z. z. o dani z pridanej hodnoty v znení neskorších predpisov (ďalej len „</w:t>
      </w:r>
      <w:r w:rsidR="00B1108B" w:rsidRPr="00693D92">
        <w:rPr>
          <w:b/>
        </w:rPr>
        <w:t>zákon o DPH</w:t>
      </w:r>
      <w:r w:rsidR="00B1108B" w:rsidRPr="00693D92">
        <w:t>“).</w:t>
      </w:r>
      <w:r w:rsidR="008948F6" w:rsidRPr="00693D92">
        <w:t xml:space="preserve"> Zmluvné strany sa dohodli a berú na vedomie, že elektronická faktúra je plnohodnotnou náhradou faktúry v listinnej forme a že zhotoviteľ nie je povinný objednávateľovi posielať faktúry v listinnej forme.</w:t>
      </w:r>
      <w:r w:rsidR="002E4F26" w:rsidRPr="00693D92">
        <w:t xml:space="preserve"> Zmenu e-mailovej adresy na doručovanie elektronických faktúr oznámi objednávateľ alebo zhotoviteľ e-mailom na komunikačnú e-mailovú adresu druhej zmluvnej strane.</w:t>
      </w:r>
    </w:p>
    <w:p w:rsidR="006D48A7" w:rsidRPr="00693D92" w:rsidRDefault="006D48A7" w:rsidP="00853E8B">
      <w:pPr>
        <w:pStyle w:val="Odsekzoznamu"/>
      </w:pPr>
      <w:r w:rsidRPr="00693D92">
        <w:t>V prípade námietok objednávateľa voči správnosti vystavenej faktúry je objednávateľ</w:t>
      </w:r>
      <w:r w:rsidR="00AD632C" w:rsidRPr="00693D92">
        <w:t xml:space="preserve"> </w:t>
      </w:r>
      <w:r w:rsidRPr="00693D92">
        <w:t>oprávnený:</w:t>
      </w:r>
    </w:p>
    <w:p w:rsidR="006D48A7" w:rsidRPr="00F96997" w:rsidRDefault="006D48A7" w:rsidP="00F96997">
      <w:pPr>
        <w:pStyle w:val="Psmeno"/>
        <w:numPr>
          <w:ilvl w:val="0"/>
          <w:numId w:val="19"/>
        </w:numPr>
        <w:ind w:left="851" w:hanging="284"/>
        <w:rPr>
          <w:rFonts w:eastAsia="Calibri"/>
        </w:rPr>
      </w:pPr>
      <w:r w:rsidRPr="001E600A">
        <w:t>faktúru, ktorá má chybu vyplývajúcu z nesprávne uvedeného predmetu, množstva alebo ceny, do 14 pracovných dní odo dňa jej doručenia objednávateľovi reklamovať u zhotoviteľa spolu s vytknutím jej nesprávnosti, pričom</w:t>
      </w:r>
      <w:r w:rsidR="00BE61BF" w:rsidRPr="001E600A">
        <w:t xml:space="preserve"> </w:t>
      </w:r>
      <w:r w:rsidRPr="001E600A">
        <w:t>zhotoviteľ je povinný chybnú faktúru opraviť vyhotovením nového účtovného dokladu – faktúry, ktorý dopĺňa pôvodnú faktúru s tým, že tento doklad musí okrem povinných údajov obsahovať aj poradové číslo pôvodnej faktúry; alebo</w:t>
      </w:r>
    </w:p>
    <w:p w:rsidR="006D48A7" w:rsidRPr="001E600A" w:rsidRDefault="006D48A7" w:rsidP="00F96997">
      <w:pPr>
        <w:pStyle w:val="Psmeno"/>
      </w:pPr>
      <w:r w:rsidRPr="001E600A">
        <w:t xml:space="preserve">faktúru, ktorá nespĺňa formálne náležitosti podľa ustanovení § 74 zákona </w:t>
      </w:r>
      <w:r w:rsidR="00457BE2" w:rsidRPr="001E600A">
        <w:t>o DPH</w:t>
      </w:r>
      <w:r w:rsidRPr="001E600A">
        <w:t>, vrátiť zhotoviteľovi spolu s vytknutím jej nesprávnosti.</w:t>
      </w:r>
    </w:p>
    <w:p w:rsidR="00686DEE" w:rsidRPr="00693D92" w:rsidRDefault="006D48A7" w:rsidP="00853E8B">
      <w:pPr>
        <w:pStyle w:val="Odsekzoznamu"/>
        <w:numPr>
          <w:ilvl w:val="0"/>
          <w:numId w:val="0"/>
        </w:numPr>
        <w:ind w:left="567"/>
      </w:pPr>
      <w:r w:rsidRPr="00693D92">
        <w:t>V prípade oprávnených námietok objednávateľa podľa tohto odseku lehota splatnosti neplynie a lehota splatnosti faktúry začne plynúť až od doručenia riadne opravenej faktúry, resp. riadnej faktúry, objednávateľovi.</w:t>
      </w:r>
    </w:p>
    <w:p w:rsidR="00417B59" w:rsidRPr="00693D92" w:rsidRDefault="00417B59" w:rsidP="00853E8B">
      <w:pPr>
        <w:pStyle w:val="Odsekzoznamu"/>
      </w:pPr>
      <w:r w:rsidRPr="00693D92">
        <w:t>Dňom zaplatenia akejkoľvek platby v súlade s ustanoveniami tejto zmluvy sa rozumie deň pripísania príslušnej sumy v prospech bankového účtu oprávnenej zmluvnej strany.</w:t>
      </w:r>
    </w:p>
    <w:p w:rsidR="00686DEE" w:rsidRPr="00693D92" w:rsidRDefault="00686DEE" w:rsidP="00853E8B">
      <w:pPr>
        <w:pStyle w:val="Odsekzoznamu"/>
      </w:pPr>
      <w:r w:rsidRPr="00693D92">
        <w:rPr>
          <w:iCs/>
        </w:rPr>
        <w:t>V prípade reklamácie vád diela až do vyriešenia reklamácie pre zmluvné strany záväzným spôsobom (právoplatné ukončenie reklamačného konania) objednávateľ nie je v omeškaní s úhradou ceny za dielo alebo akejkoľvek jej časti.</w:t>
      </w:r>
    </w:p>
    <w:p w:rsidR="008008AF" w:rsidRPr="00693D92" w:rsidRDefault="00763E2F" w:rsidP="008008AF">
      <w:pPr>
        <w:pStyle w:val="Odsekzoznamu"/>
      </w:pPr>
      <w:r w:rsidRPr="00693D92">
        <w:t>Objednávateľ je oprávnený jednostranne započítať proti pohľadávke zhotoviteľa voči nemu na</w:t>
      </w:r>
      <w:r w:rsidR="00434713" w:rsidRPr="00693D92">
        <w:t> </w:t>
      </w:r>
      <w:r w:rsidRPr="00693D92">
        <w:t xml:space="preserve">zaplatenie ceny za dielo </w:t>
      </w:r>
      <w:r w:rsidR="00BB00FF" w:rsidRPr="00693D92">
        <w:t xml:space="preserve">podľa článku </w:t>
      </w:r>
      <w:r w:rsidR="00BB00FF" w:rsidRPr="00693D92">
        <w:fldChar w:fldCharType="begin"/>
      </w:r>
      <w:r w:rsidR="00BB00FF" w:rsidRPr="00693D92">
        <w:instrText xml:space="preserve"> REF _Ref95687651 \r \h </w:instrText>
      </w:r>
      <w:r w:rsidR="001E600A" w:rsidRPr="00693D92">
        <w:instrText xml:space="preserve"> \* MERGEFORMAT </w:instrText>
      </w:r>
      <w:r w:rsidR="00BB00FF" w:rsidRPr="00693D92">
        <w:fldChar w:fldCharType="separate"/>
      </w:r>
      <w:r w:rsidR="00687A02">
        <w:t>3</w:t>
      </w:r>
      <w:r w:rsidR="00BB00FF" w:rsidRPr="00693D92">
        <w:fldChar w:fldCharType="end"/>
      </w:r>
      <w:r w:rsidR="00BB00FF" w:rsidRPr="00693D92">
        <w:t xml:space="preserve"> ods. </w:t>
      </w:r>
      <w:r w:rsidR="00BB00FF" w:rsidRPr="00693D92">
        <w:fldChar w:fldCharType="begin"/>
      </w:r>
      <w:r w:rsidR="00BB00FF" w:rsidRPr="00693D92">
        <w:instrText xml:space="preserve"> REF _Ref95688316 \r \h </w:instrText>
      </w:r>
      <w:r w:rsidR="001E600A" w:rsidRPr="00693D92">
        <w:instrText xml:space="preserve"> \* MERGEFORMAT </w:instrText>
      </w:r>
      <w:r w:rsidR="00BB00FF" w:rsidRPr="00693D92">
        <w:fldChar w:fldCharType="separate"/>
      </w:r>
      <w:r w:rsidR="00687A02">
        <w:t>3.1</w:t>
      </w:r>
      <w:r w:rsidR="00BB00FF" w:rsidRPr="00693D92">
        <w:fldChar w:fldCharType="end"/>
      </w:r>
      <w:r w:rsidR="00BB00FF" w:rsidRPr="00693D92">
        <w:t xml:space="preserve"> tejto zmluvy </w:t>
      </w:r>
      <w:r w:rsidRPr="00693D92">
        <w:t>všetky svoje prípadné pohľadávky voči zhotoviteľovi vyplývajúce z tejto zmluvy a/alebo z porušenia všeobecne záväzných právnych predpisov a technických noriem</w:t>
      </w:r>
      <w:r w:rsidR="00022B81">
        <w:t xml:space="preserve">, a to </w:t>
      </w:r>
      <w:r w:rsidR="00DC2EE7" w:rsidRPr="00693D92">
        <w:t>vrátane svojich nesplatných pohľadávok voči splatným pohľadávkam zhotoviteľa.</w:t>
      </w:r>
    </w:p>
    <w:p w:rsidR="001C4FC3" w:rsidRPr="00693D92" w:rsidRDefault="001C4FC3" w:rsidP="008008AF">
      <w:pPr>
        <w:pStyle w:val="Odsekzoznamu"/>
      </w:pPr>
      <w:r w:rsidRPr="00693D92">
        <w:rPr>
          <w:color w:val="000000"/>
        </w:rPr>
        <w:t xml:space="preserve">Postúpenie pohľadávky na zaplatenie ceny za </w:t>
      </w:r>
      <w:r w:rsidR="009439EE" w:rsidRPr="00693D92">
        <w:rPr>
          <w:color w:val="000000"/>
        </w:rPr>
        <w:t xml:space="preserve">dielo </w:t>
      </w:r>
      <w:r w:rsidRPr="00693D92">
        <w:t>vrátane jej príslušenstva</w:t>
      </w:r>
      <w:r w:rsidRPr="00693D92">
        <w:rPr>
          <w:color w:val="000000"/>
        </w:rPr>
        <w:t xml:space="preserve"> alebo </w:t>
      </w:r>
      <w:r w:rsidRPr="00693D92">
        <w:t xml:space="preserve">akejkoľvek inej peňažnej pohľadávky zhotoviteľa vyplývajúcej z tejto zmluvy alebo jej ukončenia </w:t>
      </w:r>
      <w:r w:rsidRPr="00693D92">
        <w:rPr>
          <w:color w:val="000000"/>
        </w:rPr>
        <w:t>zhotoviteľom je možné iba s predchádzajúcim písomným súhlasom objednávateľa.</w:t>
      </w:r>
    </w:p>
    <w:p w:rsidR="008008AF" w:rsidRPr="00693D92" w:rsidRDefault="008008AF" w:rsidP="008008AF">
      <w:pPr>
        <w:pStyle w:val="Odsekzoznamu"/>
      </w:pPr>
      <w:r w:rsidRPr="00693D92">
        <w:t xml:space="preserve">Zmluvné strany sa dohodli, že v prípade, </w:t>
      </w:r>
      <w:r w:rsidR="00E82987">
        <w:t xml:space="preserve">ak </w:t>
      </w:r>
      <w:r w:rsidRPr="00693D92">
        <w:t>faktúra zhotoviteľa nie je uhradená v lehote splatnosti, tento ihneď písomne alebo e-mailom upozorní objednávateľa na túto skutočnosť.</w:t>
      </w:r>
    </w:p>
    <w:p w:rsidR="00417B59" w:rsidRPr="00693D92" w:rsidRDefault="00265563" w:rsidP="00853E8B">
      <w:pPr>
        <w:pStyle w:val="Odsekzoznamu"/>
      </w:pPr>
      <w:r w:rsidRPr="00693D92">
        <w:t xml:space="preserve">V prípade omeškania objednávateľa s platením ceny za </w:t>
      </w:r>
      <w:r w:rsidR="00525CDC" w:rsidRPr="00693D92">
        <w:rPr>
          <w:color w:val="000000"/>
        </w:rPr>
        <w:t xml:space="preserve">dielo </w:t>
      </w:r>
      <w:r w:rsidRPr="00693D92">
        <w:t>si zmluvné strany dohodli úrok z omeškania vo výške 0,05 %, najviac však vo výške úrokov z omeškania, na ktoré by mal zhotoviteľ nárok podľa príslušných právnych predpisov, a to zo sumy, s ktorej zaplatením je objednávateľ v omeškaní, za každý deň z omeškania</w:t>
      </w:r>
      <w:r w:rsidRPr="00693D92">
        <w:rPr>
          <w:rStyle w:val="CharStyle49"/>
          <w:rFonts w:ascii="Calibri" w:hAnsi="Calibri" w:cs="Calibri"/>
        </w:rPr>
        <w:t>.</w:t>
      </w:r>
    </w:p>
    <w:p w:rsidR="00417B59" w:rsidRPr="00693D92" w:rsidRDefault="00417B59" w:rsidP="00853E8B">
      <w:pPr>
        <w:pStyle w:val="Odsekzoznamu"/>
      </w:pPr>
      <w:r w:rsidRPr="00693D92">
        <w:rPr>
          <w:color w:val="000000"/>
        </w:rPr>
        <w:t xml:space="preserve">V prípade, že objednávateľ potom, čo bude v omeškaní s platením ceny, túto nezaplatí ani na písomnú výzvu zhotoviteľa, zhotoviteľ bude oprávnený od tejto zmluvy odstúpiť, ak omeškanie objednávateľa s platením ceny presiahne </w:t>
      </w:r>
      <w:r w:rsidR="00943FFC">
        <w:rPr>
          <w:color w:val="000000"/>
        </w:rPr>
        <w:t xml:space="preserve">šesťdesiat (60) kalendárnych dní. </w:t>
      </w:r>
    </w:p>
    <w:p w:rsidR="00AD632C" w:rsidRPr="00693D92" w:rsidRDefault="00AD632C" w:rsidP="00853E8B">
      <w:pPr>
        <w:pStyle w:val="Odsekzoznamu"/>
      </w:pPr>
      <w:r w:rsidRPr="00693D92">
        <w:t>Zhotoviteľ vyhlasuje, že číslo(a) účtu(ov) uvádzané v záhlaví tejto zmluvy sú používané na podnikanie</w:t>
      </w:r>
      <w:r w:rsidR="00BE61BF" w:rsidRPr="00693D92">
        <w:t xml:space="preserve"> </w:t>
      </w:r>
      <w:r w:rsidRPr="00693D92">
        <w:t xml:space="preserve">podľa ustanovení § 6 zákona </w:t>
      </w:r>
      <w:r w:rsidR="00113745" w:rsidRPr="00693D92">
        <w:t>o DPH</w:t>
      </w:r>
      <w:r w:rsidRPr="00693D92">
        <w:t>. V prípade, ak objednávateľ zistí nedodržanie tohto ustanovenia</w:t>
      </w:r>
      <w:r w:rsidR="00113745" w:rsidRPr="00693D92">
        <w:t>,</w:t>
      </w:r>
      <w:r w:rsidRPr="00693D92">
        <w:t xml:space="preserve"> môže DPH uvedenú na faktúre, ktorú je z dodania tovaru alebo služby povinný platiť zhotoviteľ, zaplatiť</w:t>
      </w:r>
      <w:r w:rsidR="00BE61BF" w:rsidRPr="00693D92">
        <w:t xml:space="preserve"> </w:t>
      </w:r>
      <w:r w:rsidRPr="00693D92">
        <w:t>priamo na číslo účtu správcu dane zhotoviteľa, ak v čase vzniku daňovej povinnosti vedel alebo na základe dostatočných dôvodov mal alebo mohol vedieť, že DPH z tovaru alebo služby nebude zhotoviteľom uhradená správcovi dane.</w:t>
      </w:r>
    </w:p>
    <w:p w:rsidR="000A1480" w:rsidRPr="00693D92" w:rsidRDefault="000A1480" w:rsidP="00853E8B">
      <w:pPr>
        <w:pStyle w:val="Odsekzoznamu"/>
      </w:pPr>
      <w:r w:rsidRPr="00693D92">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w:t>
      </w:r>
      <w:r w:rsidR="0044657F" w:rsidRPr="00693D92">
        <w:t xml:space="preserve">SR </w:t>
      </w:r>
      <w:r w:rsidRPr="00693D92">
        <w:t xml:space="preserve">zverejní zhotoviteľa v zozname osôb, u ktorých nastali dôvody pre zrušenie registrácie pre daň z pridanej hodnoty vedenom na portáli Finančnej správy </w:t>
      </w:r>
      <w:r w:rsidR="0044657F" w:rsidRPr="00693D92">
        <w:t>SR</w:t>
      </w:r>
      <w:r w:rsidRPr="00693D92">
        <w:t>, a to až do času, keď zhotoviteľ hodnoverným spôsobom preukáže objednávateľovi, že u neho tieto dôvody pominuli.</w:t>
      </w:r>
    </w:p>
    <w:p w:rsidR="00104C0B" w:rsidRPr="00693D92" w:rsidRDefault="00104C0B" w:rsidP="00104C0B">
      <w:pPr>
        <w:pStyle w:val="Nadpis1"/>
        <w:rPr>
          <w:strike/>
        </w:rPr>
      </w:pPr>
      <w:bookmarkStart w:id="25" w:name="_Ref95692443"/>
      <w:r w:rsidRPr="00693D92">
        <w:t>LEHOTY PLNENIA</w:t>
      </w:r>
      <w:bookmarkEnd w:id="25"/>
    </w:p>
    <w:p w:rsidR="00104C0B" w:rsidRPr="00693D92" w:rsidRDefault="00104C0B" w:rsidP="00104C0B">
      <w:pPr>
        <w:pStyle w:val="Odsekzoznamu"/>
      </w:pPr>
      <w:bookmarkStart w:id="26" w:name="_Ref95691830"/>
      <w:r w:rsidRPr="00693D92">
        <w:t>Zhotoviteľ je povinný:</w:t>
      </w:r>
      <w:bookmarkEnd w:id="26"/>
    </w:p>
    <w:p w:rsidR="00104C0B" w:rsidRPr="001E600A" w:rsidRDefault="00104C0B" w:rsidP="00F96997">
      <w:pPr>
        <w:pStyle w:val="Psmeno"/>
        <w:numPr>
          <w:ilvl w:val="0"/>
          <w:numId w:val="9"/>
        </w:numPr>
        <w:ind w:left="851" w:hanging="284"/>
      </w:pPr>
      <w:r w:rsidRPr="001E600A">
        <w:t>začať vykonávať činnosti súvisiace s dielom nasledujúcim dňom po účinnosti tejto zmluvy</w:t>
      </w:r>
      <w:r w:rsidR="006E7D5F" w:rsidRPr="001E600A">
        <w:t>;</w:t>
      </w:r>
    </w:p>
    <w:p w:rsidR="006A4304" w:rsidRPr="001E600A" w:rsidRDefault="006A4304" w:rsidP="00F96997">
      <w:pPr>
        <w:pStyle w:val="Psmeno"/>
      </w:pPr>
      <w:r w:rsidRPr="001E600A">
        <w:t>vypracovať a predložiť harmonogram vykonávania diela v podrobnostiach PDD objednávateľovi</w:t>
      </w:r>
      <w:r w:rsidR="00ED3D56" w:rsidRPr="001E600A">
        <w:t>, ktorý musí byť v súlade s týmto článkom,</w:t>
      </w:r>
      <w:r w:rsidRPr="001E600A">
        <w:t xml:space="preserve"> na pripomienkovanie v lehote tridsiatich (30) dní od podpisu tejto zmluvy</w:t>
      </w:r>
      <w:r w:rsidR="006E7D5F" w:rsidRPr="001E600A">
        <w:t>;</w:t>
      </w:r>
    </w:p>
    <w:p w:rsidR="006A4304" w:rsidRPr="001E600A" w:rsidRDefault="006A4304" w:rsidP="00F96997">
      <w:pPr>
        <w:pStyle w:val="Psmeno"/>
      </w:pPr>
      <w:r w:rsidRPr="001E600A">
        <w:t xml:space="preserve">vypracovať a predložiť </w:t>
      </w:r>
      <w:r w:rsidR="0058296D" w:rsidRPr="001E600A">
        <w:t xml:space="preserve">dokumentáciu podľa článku </w:t>
      </w:r>
      <w:r w:rsidR="0058296D" w:rsidRPr="001E600A">
        <w:fldChar w:fldCharType="begin"/>
      </w:r>
      <w:r w:rsidR="0058296D" w:rsidRPr="001E600A">
        <w:instrText xml:space="preserve"> REF _Ref156885972 \r \h </w:instrText>
      </w:r>
      <w:r w:rsidR="00C60A13" w:rsidRPr="001E600A">
        <w:instrText xml:space="preserve"> \* MERGEFORMAT </w:instrText>
      </w:r>
      <w:r w:rsidR="0058296D" w:rsidRPr="001E600A">
        <w:fldChar w:fldCharType="separate"/>
      </w:r>
      <w:r w:rsidR="00687A02">
        <w:t>2</w:t>
      </w:r>
      <w:r w:rsidR="0058296D" w:rsidRPr="001E600A">
        <w:fldChar w:fldCharType="end"/>
      </w:r>
      <w:r w:rsidR="00930D3B" w:rsidRPr="001E600A">
        <w:t xml:space="preserve"> ods. </w:t>
      </w:r>
      <w:r w:rsidR="0058296D" w:rsidRPr="001E600A">
        <w:fldChar w:fldCharType="begin"/>
      </w:r>
      <w:r w:rsidR="0058296D" w:rsidRPr="001E600A">
        <w:instrText xml:space="preserve"> REF _Ref95463521 \r \h </w:instrText>
      </w:r>
      <w:r w:rsidR="00C60A13" w:rsidRPr="001E600A">
        <w:instrText xml:space="preserve"> \* MERGEFORMAT </w:instrText>
      </w:r>
      <w:r w:rsidR="0058296D" w:rsidRPr="001E600A">
        <w:fldChar w:fldCharType="separate"/>
      </w:r>
      <w:r w:rsidR="00687A02">
        <w:t>2.5</w:t>
      </w:r>
      <w:r w:rsidR="0058296D" w:rsidRPr="001E600A">
        <w:fldChar w:fldCharType="end"/>
      </w:r>
      <w:r w:rsidR="00930D3B" w:rsidRPr="001E600A">
        <w:t xml:space="preserve"> písm. </w:t>
      </w:r>
      <w:r w:rsidR="0058296D" w:rsidRPr="001E600A">
        <w:fldChar w:fldCharType="begin"/>
      </w:r>
      <w:r w:rsidR="0058296D" w:rsidRPr="001E600A">
        <w:instrText xml:space="preserve"> REF _Ref95687068 \r \h </w:instrText>
      </w:r>
      <w:r w:rsidR="00C60A13" w:rsidRPr="001E600A">
        <w:instrText xml:space="preserve"> \* MERGEFORMAT </w:instrText>
      </w:r>
      <w:r w:rsidR="0058296D" w:rsidRPr="001E600A">
        <w:fldChar w:fldCharType="separate"/>
      </w:r>
      <w:r w:rsidR="00687A02">
        <w:t>a)</w:t>
      </w:r>
      <w:r w:rsidR="0058296D" w:rsidRPr="001E600A">
        <w:fldChar w:fldCharType="end"/>
      </w:r>
      <w:r w:rsidR="00930D3B" w:rsidRPr="001E600A">
        <w:t xml:space="preserve"> až </w:t>
      </w:r>
      <w:r w:rsidR="00451F19" w:rsidRPr="001E600A">
        <w:fldChar w:fldCharType="begin"/>
      </w:r>
      <w:r w:rsidR="00451F19" w:rsidRPr="001E600A">
        <w:instrText xml:space="preserve"> REF _Ref95687073 \r \h </w:instrText>
      </w:r>
      <w:r w:rsidR="00C60A13" w:rsidRPr="001E600A">
        <w:instrText xml:space="preserve"> \* MERGEFORMAT </w:instrText>
      </w:r>
      <w:r w:rsidR="00451F19" w:rsidRPr="001E600A">
        <w:fldChar w:fldCharType="separate"/>
      </w:r>
      <w:r w:rsidR="00687A02">
        <w:t>d)</w:t>
      </w:r>
      <w:r w:rsidR="00451F19" w:rsidRPr="001E600A">
        <w:fldChar w:fldCharType="end"/>
      </w:r>
      <w:r w:rsidR="00451F19" w:rsidRPr="001E600A">
        <w:t xml:space="preserve"> a </w:t>
      </w:r>
      <w:r w:rsidR="00930D3B" w:rsidRPr="001E600A">
        <w:fldChar w:fldCharType="begin"/>
      </w:r>
      <w:r w:rsidR="00930D3B" w:rsidRPr="001E600A">
        <w:instrText xml:space="preserve"> REF _Ref95687076 \r \h </w:instrText>
      </w:r>
      <w:r w:rsidR="00C60A13" w:rsidRPr="001E600A">
        <w:instrText xml:space="preserve"> \* MERGEFORMAT </w:instrText>
      </w:r>
      <w:r w:rsidR="00930D3B" w:rsidRPr="001E600A">
        <w:fldChar w:fldCharType="separate"/>
      </w:r>
      <w:r w:rsidR="00687A02">
        <w:t>f)</w:t>
      </w:r>
      <w:r w:rsidR="00930D3B" w:rsidRPr="001E600A">
        <w:fldChar w:fldCharType="end"/>
      </w:r>
      <w:r w:rsidR="00930D3B" w:rsidRPr="001E600A">
        <w:t xml:space="preserve"> </w:t>
      </w:r>
      <w:r w:rsidRPr="001E600A">
        <w:t>tejto zmluvy objednávateľovi na pripomienkovanie v </w:t>
      </w:r>
      <w:r w:rsidRPr="00CE55A1">
        <w:t xml:space="preserve">lehote </w:t>
      </w:r>
      <w:r w:rsidR="002D7035" w:rsidRPr="00CE55A1">
        <w:t xml:space="preserve">maximálne </w:t>
      </w:r>
      <w:r w:rsidR="00CE55A1" w:rsidRPr="00CE55A1">
        <w:t>2</w:t>
      </w:r>
      <w:r w:rsidR="002D7035" w:rsidRPr="00CE55A1">
        <w:t xml:space="preserve"> mesiace</w:t>
      </w:r>
      <w:r w:rsidRPr="00CE55A1">
        <w:t xml:space="preserve"> od účinnosti</w:t>
      </w:r>
      <w:r w:rsidRPr="001E600A">
        <w:t xml:space="preserve"> tejto zmluvy</w:t>
      </w:r>
      <w:r w:rsidR="006E7D5F" w:rsidRPr="001E600A">
        <w:t>;</w:t>
      </w:r>
    </w:p>
    <w:p w:rsidR="00D77959" w:rsidRPr="001E600A" w:rsidRDefault="00957F65" w:rsidP="00F96997">
      <w:pPr>
        <w:pStyle w:val="Psmeno"/>
      </w:pPr>
      <w:bookmarkStart w:id="27" w:name="_Ref95691836"/>
      <w:r w:rsidRPr="001E600A">
        <w:t xml:space="preserve">riadne </w:t>
      </w:r>
      <w:r w:rsidR="006A4304" w:rsidRPr="001E600A">
        <w:t>vykonať celé dielo</w:t>
      </w:r>
      <w:r w:rsidR="004B1670" w:rsidRPr="001E600A">
        <w:t xml:space="preserve"> vrátane </w:t>
      </w:r>
      <w:r w:rsidRPr="001E600A">
        <w:t xml:space="preserve">skúšok a ďalších úkonov </w:t>
      </w:r>
      <w:r w:rsidR="00A47656" w:rsidRPr="001E600A">
        <w:t xml:space="preserve">podľa článku </w:t>
      </w:r>
      <w:r w:rsidR="00A47656" w:rsidRPr="001E600A">
        <w:fldChar w:fldCharType="begin"/>
      </w:r>
      <w:r w:rsidR="00A47656" w:rsidRPr="001E600A">
        <w:instrText xml:space="preserve"> REF _Ref156885972 \r \h </w:instrText>
      </w:r>
      <w:r w:rsidR="00C60A13" w:rsidRPr="001E600A">
        <w:instrText xml:space="preserve"> \* MERGEFORMAT </w:instrText>
      </w:r>
      <w:r w:rsidR="00A47656" w:rsidRPr="001E600A">
        <w:fldChar w:fldCharType="separate"/>
      </w:r>
      <w:r w:rsidR="00687A02">
        <w:t>2</w:t>
      </w:r>
      <w:r w:rsidR="00A47656" w:rsidRPr="001E600A">
        <w:fldChar w:fldCharType="end"/>
      </w:r>
      <w:r w:rsidR="00A47656" w:rsidRPr="001E600A">
        <w:t xml:space="preserve"> ods. </w:t>
      </w:r>
      <w:r w:rsidR="00A47656" w:rsidRPr="001E600A">
        <w:fldChar w:fldCharType="begin"/>
      </w:r>
      <w:r w:rsidR="00A47656" w:rsidRPr="001E600A">
        <w:instrText xml:space="preserve"> REF _Ref95463521 \r \h </w:instrText>
      </w:r>
      <w:r w:rsidR="00C60A13" w:rsidRPr="001E600A">
        <w:instrText xml:space="preserve"> \* MERGEFORMAT </w:instrText>
      </w:r>
      <w:r w:rsidR="00A47656" w:rsidRPr="001E600A">
        <w:fldChar w:fldCharType="separate"/>
      </w:r>
      <w:r w:rsidR="00687A02">
        <w:t>2.5</w:t>
      </w:r>
      <w:r w:rsidR="00A47656" w:rsidRPr="001E600A">
        <w:fldChar w:fldCharType="end"/>
      </w:r>
      <w:r w:rsidR="00A47656" w:rsidRPr="001E600A">
        <w:t xml:space="preserve"> písm. </w:t>
      </w:r>
      <w:r w:rsidR="00A47656" w:rsidRPr="001E600A">
        <w:fldChar w:fldCharType="begin"/>
      </w:r>
      <w:r w:rsidR="00A47656" w:rsidRPr="001E600A">
        <w:instrText xml:space="preserve"> REF _Ref95684260 \r \h </w:instrText>
      </w:r>
      <w:r w:rsidR="00C60A13" w:rsidRPr="001E600A">
        <w:instrText xml:space="preserve"> \* MERGEFORMAT </w:instrText>
      </w:r>
      <w:r w:rsidR="00A47656" w:rsidRPr="001E600A">
        <w:fldChar w:fldCharType="separate"/>
      </w:r>
      <w:r w:rsidR="00687A02">
        <w:t>l)</w:t>
      </w:r>
      <w:r w:rsidR="00A47656" w:rsidRPr="001E600A">
        <w:fldChar w:fldCharType="end"/>
      </w:r>
      <w:r w:rsidR="00A47656" w:rsidRPr="001E600A">
        <w:t xml:space="preserve"> až </w:t>
      </w:r>
      <w:r w:rsidR="00A47656" w:rsidRPr="001E600A">
        <w:fldChar w:fldCharType="begin"/>
      </w:r>
      <w:r w:rsidR="00A47656" w:rsidRPr="001E600A">
        <w:instrText xml:space="preserve"> REF _Ref95463805 \r \h </w:instrText>
      </w:r>
      <w:r w:rsidR="00C60A13" w:rsidRPr="001E600A">
        <w:instrText xml:space="preserve"> \* MERGEFORMAT </w:instrText>
      </w:r>
      <w:r w:rsidR="00A47656" w:rsidRPr="001E600A">
        <w:fldChar w:fldCharType="separate"/>
      </w:r>
      <w:r w:rsidR="00687A02">
        <w:t>w)</w:t>
      </w:r>
      <w:r w:rsidR="00A47656" w:rsidRPr="001E600A">
        <w:fldChar w:fldCharType="end"/>
      </w:r>
      <w:r w:rsidR="00A47656" w:rsidRPr="001E600A">
        <w:t xml:space="preserve"> tejto zmluvy </w:t>
      </w:r>
      <w:r w:rsidR="00A957B3" w:rsidRPr="001E600A">
        <w:t xml:space="preserve">podľa </w:t>
      </w:r>
      <w:r w:rsidR="00103444" w:rsidRPr="001E600A">
        <w:t xml:space="preserve">schváleného </w:t>
      </w:r>
      <w:r w:rsidR="00A957B3" w:rsidRPr="001E600A">
        <w:t>harmonogramu vykonávania diela v podrobnostiach PDD</w:t>
      </w:r>
      <w:r w:rsidR="00F128F6" w:rsidRPr="001E600A">
        <w:t xml:space="preserve">, a súčasne </w:t>
      </w:r>
      <w:r w:rsidR="005C55C8" w:rsidRPr="001E600A">
        <w:t xml:space="preserve">najneskôr </w:t>
      </w:r>
      <w:r w:rsidR="006A4304" w:rsidRPr="001E600A">
        <w:t xml:space="preserve">v lehote do </w:t>
      </w:r>
      <w:r w:rsidR="003B6BD9">
        <w:t>20</w:t>
      </w:r>
      <w:r w:rsidR="006A4304" w:rsidRPr="001E600A">
        <w:t xml:space="preserve">. </w:t>
      </w:r>
      <w:r w:rsidR="003B6BD9">
        <w:t>decembra</w:t>
      </w:r>
      <w:r w:rsidR="003B6BD9" w:rsidRPr="001E600A">
        <w:t xml:space="preserve"> </w:t>
      </w:r>
      <w:r w:rsidR="006A4304" w:rsidRPr="001E600A">
        <w:t>2023</w:t>
      </w:r>
      <w:r w:rsidR="006E7D5F" w:rsidRPr="001E600A">
        <w:t>;</w:t>
      </w:r>
      <w:bookmarkEnd w:id="27"/>
    </w:p>
    <w:p w:rsidR="00D77959" w:rsidRPr="001E600A" w:rsidRDefault="006A4304" w:rsidP="00F96997">
      <w:pPr>
        <w:pStyle w:val="Psmeno"/>
      </w:pPr>
      <w:r w:rsidRPr="001E600A">
        <w:t>samotnú rekonštrukciu TG na mieste samom (demontáž, spätnú montáž, odskúšanie a následné uvedenie do prevádzky vykonať výlučne v období od 1. mája 2023 do 30.</w:t>
      </w:r>
      <w:r w:rsidR="005C55C8" w:rsidRPr="001E600A">
        <w:t> </w:t>
      </w:r>
      <w:r w:rsidRPr="001E600A">
        <w:t>septembra 2023, kedy je plánovaná odstávka technologického zariadenia TG</w:t>
      </w:r>
      <w:r w:rsidR="00D77959" w:rsidRPr="001E600A">
        <w:t>,</w:t>
      </w:r>
      <w:r w:rsidR="006E7D5F" w:rsidRPr="001E600A">
        <w:t xml:space="preserve"> pričom porušenie tejto povinnosti sa považuje za podstatné porušenie </w:t>
      </w:r>
      <w:r w:rsidR="00B80E43">
        <w:t xml:space="preserve">tejto </w:t>
      </w:r>
      <w:r w:rsidR="006E7D5F" w:rsidRPr="001E600A">
        <w:t>zmluvy;</w:t>
      </w:r>
    </w:p>
    <w:p w:rsidR="002D02DC" w:rsidRPr="001E600A" w:rsidRDefault="002D02DC" w:rsidP="00F96997">
      <w:pPr>
        <w:pStyle w:val="Psmeno"/>
      </w:pPr>
      <w:bookmarkStart w:id="28" w:name="_Ref95772751"/>
      <w:r w:rsidRPr="001E600A">
        <w:t xml:space="preserve">vypracovať a predložiť projekt garančných skúšok podľa článku </w:t>
      </w:r>
      <w:r w:rsidRPr="001E600A">
        <w:fldChar w:fldCharType="begin"/>
      </w:r>
      <w:r w:rsidRPr="001E600A">
        <w:instrText xml:space="preserve"> REF _Ref156885972 \r \h </w:instrText>
      </w:r>
      <w:r w:rsidR="00C60A13" w:rsidRPr="001E600A">
        <w:instrText xml:space="preserve"> \* MERGEFORMAT </w:instrText>
      </w:r>
      <w:r w:rsidRPr="001E600A">
        <w:fldChar w:fldCharType="separate"/>
      </w:r>
      <w:r w:rsidR="00687A02">
        <w:t>2</w:t>
      </w:r>
      <w:r w:rsidRPr="001E600A">
        <w:fldChar w:fldCharType="end"/>
      </w:r>
      <w:r w:rsidRPr="001E600A">
        <w:t xml:space="preserve"> ods. </w:t>
      </w:r>
      <w:r w:rsidRPr="001E600A">
        <w:fldChar w:fldCharType="begin"/>
      </w:r>
      <w:r w:rsidRPr="001E600A">
        <w:instrText xml:space="preserve"> REF _Ref95463521 \r \h </w:instrText>
      </w:r>
      <w:r w:rsidR="00C60A13" w:rsidRPr="001E600A">
        <w:instrText xml:space="preserve"> \* MERGEFORMAT </w:instrText>
      </w:r>
      <w:r w:rsidRPr="001E600A">
        <w:fldChar w:fldCharType="separate"/>
      </w:r>
      <w:r w:rsidR="00687A02">
        <w:t>2.5</w:t>
      </w:r>
      <w:r w:rsidRPr="001E600A">
        <w:fldChar w:fldCharType="end"/>
      </w:r>
      <w:r w:rsidRPr="001E600A">
        <w:t xml:space="preserve"> písm. </w:t>
      </w:r>
      <w:r w:rsidRPr="001E600A">
        <w:fldChar w:fldCharType="begin"/>
      </w:r>
      <w:r w:rsidRPr="001E600A">
        <w:instrText xml:space="preserve"> REF _Ref95683233 \r \h </w:instrText>
      </w:r>
      <w:r w:rsidR="00C60A13" w:rsidRPr="001E600A">
        <w:instrText xml:space="preserve"> \* MERGEFORMAT </w:instrText>
      </w:r>
      <w:r w:rsidRPr="001E600A">
        <w:fldChar w:fldCharType="separate"/>
      </w:r>
      <w:r w:rsidR="00687A02">
        <w:t>e)</w:t>
      </w:r>
      <w:r w:rsidRPr="001E600A">
        <w:fldChar w:fldCharType="end"/>
      </w:r>
      <w:r w:rsidRPr="001E600A">
        <w:t xml:space="preserve"> tejto zmluvy najneskôr tridsať (30) dní pred začiatkom </w:t>
      </w:r>
      <w:r w:rsidR="005271A8">
        <w:t xml:space="preserve">príslušných </w:t>
      </w:r>
      <w:r w:rsidRPr="001E600A">
        <w:t>garančných skúšok</w:t>
      </w:r>
      <w:r w:rsidR="00B715B2" w:rsidRPr="001E600A">
        <w:t xml:space="preserve">, a súčasne oznámiť objednávateľovi termín vykonania </w:t>
      </w:r>
      <w:r w:rsidR="005271A8">
        <w:t xml:space="preserve">príslušných </w:t>
      </w:r>
      <w:r w:rsidR="00B715B2" w:rsidRPr="001E600A">
        <w:t>garančných skúšok</w:t>
      </w:r>
      <w:r w:rsidR="00E517E4">
        <w:t xml:space="preserve">, a to osobitne garančných skúšok pred </w:t>
      </w:r>
      <w:r w:rsidR="00E35272">
        <w:t>vykonaním diela a osobitne garančných skúšok po vykonaní diela</w:t>
      </w:r>
      <w:r w:rsidR="00F85F72">
        <w:t xml:space="preserve"> pričom Zmluvné strany si dohodnú konkrétny čas vykonania garančných skúšok s ohľadom na poveternostné podmienky</w:t>
      </w:r>
      <w:r w:rsidRPr="001E600A">
        <w:t>;</w:t>
      </w:r>
      <w:bookmarkEnd w:id="28"/>
    </w:p>
    <w:p w:rsidR="00935D6D" w:rsidRPr="001E600A" w:rsidRDefault="00D77959" w:rsidP="00F96997">
      <w:pPr>
        <w:pStyle w:val="Psmeno"/>
      </w:pPr>
      <w:r w:rsidRPr="001E600A">
        <w:t>t</w:t>
      </w:r>
      <w:r w:rsidR="006A4304" w:rsidRPr="001E600A">
        <w:t xml:space="preserve">ermíny vykonania </w:t>
      </w:r>
      <w:r w:rsidR="00E35272">
        <w:t xml:space="preserve">ostatných </w:t>
      </w:r>
      <w:r w:rsidR="006A4304" w:rsidRPr="001E600A">
        <w:t xml:space="preserve">skúšok </w:t>
      </w:r>
      <w:r w:rsidR="00E35272">
        <w:t xml:space="preserve">a komplexného preskúšania </w:t>
      </w:r>
      <w:r w:rsidR="006A4304" w:rsidRPr="001E600A">
        <w:t xml:space="preserve">je zhotoviteľ povinný písomne oznámiť objednávateľovi, resp. písomne požiadať o vykonanie komplexného vyskúšania </w:t>
      </w:r>
      <w:r w:rsidR="00A957B3" w:rsidRPr="001E600A">
        <w:t xml:space="preserve">najmenej </w:t>
      </w:r>
      <w:r w:rsidR="006A4304" w:rsidRPr="001E600A">
        <w:t>sedem (7) pracovných dní vopred</w:t>
      </w:r>
      <w:r w:rsidR="00935D6D" w:rsidRPr="001E600A">
        <w:t>;</w:t>
      </w:r>
    </w:p>
    <w:p w:rsidR="006A4304" w:rsidRPr="001E600A" w:rsidRDefault="00935D6D" w:rsidP="00F96997">
      <w:pPr>
        <w:pStyle w:val="Psmeno"/>
      </w:pPr>
      <w:r>
        <w:t>vypracovať a predložiť DSV objednávateľovi na pripomienkovanie v lehote siedmich (7) dní pred plánovaným komplexným vyskúšaním diela</w:t>
      </w:r>
      <w:r w:rsidR="006A4304">
        <w:t>.</w:t>
      </w:r>
    </w:p>
    <w:p w:rsidR="40E545D4" w:rsidRDefault="40E545D4" w:rsidP="40E545D4">
      <w:pPr>
        <w:pStyle w:val="Psmeno"/>
        <w:rPr>
          <w:rFonts w:eastAsia="Calibri"/>
        </w:rPr>
      </w:pPr>
      <w:r w:rsidRPr="40E545D4">
        <w:t>zhotoviteľ predloží HMG primárnych a sekundárnych skúšok pre dodané a skúšané zariadenia pred ukončením montáže</w:t>
      </w:r>
      <w:r w:rsidR="00F85F72">
        <w:t>, pričom ukončením montáže sa rozumie dokončenie podstatných prác, po ukončení ktorých je možné začať s vykonávaním skúšok diela „za tepla“ a všetky nasledujúce práce smerujú už len k jeho dokončeniu</w:t>
      </w:r>
    </w:p>
    <w:p w:rsidR="00E22A6F" w:rsidRPr="00693D92" w:rsidRDefault="00104C0B" w:rsidP="00832F0B">
      <w:pPr>
        <w:pStyle w:val="Odsekzoznamu"/>
        <w:rPr>
          <w:color w:val="000000"/>
        </w:rPr>
      </w:pPr>
      <w:bookmarkStart w:id="29" w:name="_Ref95691057"/>
      <w:r w:rsidRPr="00693D92">
        <w:rPr>
          <w:b/>
        </w:rPr>
        <w:t>Harmonogram vykonávania diela</w:t>
      </w:r>
      <w:r w:rsidRPr="00693D92">
        <w:t xml:space="preserve"> </w:t>
      </w:r>
      <w:r w:rsidRPr="00693D92">
        <w:rPr>
          <w:b/>
        </w:rPr>
        <w:t xml:space="preserve">v podrobnostiach PDD </w:t>
      </w:r>
      <w:r w:rsidRPr="00693D92">
        <w:t>vypracuje zhotoviteľ v listinnej a elektronickej forme (MS Project),</w:t>
      </w:r>
      <w:r w:rsidRPr="00693D92">
        <w:rPr>
          <w:b/>
        </w:rPr>
        <w:t xml:space="preserve"> </w:t>
      </w:r>
      <w:r w:rsidRPr="00693D92">
        <w:t xml:space="preserve">pričom je povinný vychádzať z ním v rámci jeho ponuky predloženého návrhu harmonogramu, ktorý tvorí </w:t>
      </w:r>
      <w:r w:rsidR="00EB4080" w:rsidRPr="00693D92">
        <w:t>prílohu D k tejto zmluve</w:t>
      </w:r>
      <w:r w:rsidR="00832F0B" w:rsidRPr="00693D92">
        <w:t xml:space="preserve">, a dodržať </w:t>
      </w:r>
      <w:r w:rsidRPr="00693D92">
        <w:t>lehoty vykonávania diela vyplývajúce z ustanovení tejto zmluvy; takto zhotoviteľom vypracovaný harmonogram vykonávania diela musí byť v súlade s podmienkami stanovenými touto zmluvou a s prevádzkovými podmienkami objednávateľa.</w:t>
      </w:r>
      <w:bookmarkEnd w:id="29"/>
    </w:p>
    <w:p w:rsidR="00104C0B" w:rsidRPr="00693D92" w:rsidRDefault="00104C0B" w:rsidP="00832F0B">
      <w:pPr>
        <w:pStyle w:val="Odsekzoznamu"/>
        <w:rPr>
          <w:bCs w:val="0"/>
          <w:color w:val="000000"/>
        </w:rPr>
      </w:pPr>
      <w:r w:rsidRPr="00693D92">
        <w:t xml:space="preserve">Objednávateľ je povinný oznámiť zhotoviteľovi svoje prípadne námietky k harmonogramu </w:t>
      </w:r>
      <w:r w:rsidR="0094246B" w:rsidRPr="00693D92">
        <w:t xml:space="preserve">podľa odseku </w:t>
      </w:r>
      <w:r w:rsidR="0094246B" w:rsidRPr="00693D92">
        <w:fldChar w:fldCharType="begin"/>
      </w:r>
      <w:r w:rsidR="0094246B" w:rsidRPr="00693D92">
        <w:instrText xml:space="preserve"> REF _Ref95691057 \r \h </w:instrText>
      </w:r>
      <w:r w:rsidR="001E600A" w:rsidRPr="00693D92">
        <w:instrText xml:space="preserve"> \* MERGEFORMAT </w:instrText>
      </w:r>
      <w:r w:rsidR="0094246B" w:rsidRPr="00693D92">
        <w:fldChar w:fldCharType="separate"/>
      </w:r>
      <w:r w:rsidR="00687A02">
        <w:t>5.2</w:t>
      </w:r>
      <w:r w:rsidR="0094246B" w:rsidRPr="00693D92">
        <w:fldChar w:fldCharType="end"/>
      </w:r>
      <w:r w:rsidR="0094246B" w:rsidRPr="00693D92">
        <w:t xml:space="preserve"> tohto článku </w:t>
      </w:r>
      <w:r w:rsidR="00A70B88" w:rsidRPr="00693D92">
        <w:t>(ďalej len „</w:t>
      </w:r>
      <w:r w:rsidR="00A70B88" w:rsidRPr="00693D92">
        <w:rPr>
          <w:b/>
          <w:bCs w:val="0"/>
        </w:rPr>
        <w:t>harmonogram</w:t>
      </w:r>
      <w:r w:rsidR="00C542DB" w:rsidRPr="00693D92">
        <w:rPr>
          <w:b/>
          <w:bCs w:val="0"/>
        </w:rPr>
        <w:t xml:space="preserve"> vykonávania diela</w:t>
      </w:r>
      <w:r w:rsidR="00A70B88" w:rsidRPr="00693D92">
        <w:t xml:space="preserve">“) </w:t>
      </w:r>
      <w:r w:rsidRPr="00693D92">
        <w:t xml:space="preserve">alebo </w:t>
      </w:r>
      <w:r w:rsidR="0094246B" w:rsidRPr="00693D92">
        <w:t xml:space="preserve">tento </w:t>
      </w:r>
      <w:r w:rsidRPr="00693D92">
        <w:t xml:space="preserve">harmonogram schváliť v lehote </w:t>
      </w:r>
      <w:r w:rsidRPr="00693D92">
        <w:rPr>
          <w:bCs w:val="0"/>
        </w:rPr>
        <w:t xml:space="preserve">pätnástich (15) dní od jeho predloženia; márnym uplynutím tejto lehoty sa má za to, že objednávateľ </w:t>
      </w:r>
      <w:r w:rsidR="006E1B3C" w:rsidRPr="00693D92">
        <w:rPr>
          <w:bCs w:val="0"/>
        </w:rPr>
        <w:t xml:space="preserve">predložený </w:t>
      </w:r>
      <w:r w:rsidRPr="00693D92">
        <w:rPr>
          <w:bCs w:val="0"/>
        </w:rPr>
        <w:t xml:space="preserve">harmonogram </w:t>
      </w:r>
      <w:r w:rsidR="00C542DB" w:rsidRPr="00693D92">
        <w:rPr>
          <w:bCs w:val="0"/>
        </w:rPr>
        <w:t xml:space="preserve">vykonávania diela </w:t>
      </w:r>
      <w:r w:rsidRPr="00693D92">
        <w:rPr>
          <w:bCs w:val="0"/>
        </w:rPr>
        <w:t xml:space="preserve">schválil. </w:t>
      </w:r>
      <w:r w:rsidR="002352DC" w:rsidRPr="00693D92">
        <w:rPr>
          <w:bCs w:val="0"/>
        </w:rPr>
        <w:t xml:space="preserve">Prípadné námietky k harmonogramu </w:t>
      </w:r>
      <w:r w:rsidR="00C542DB" w:rsidRPr="00693D92">
        <w:rPr>
          <w:bCs w:val="0"/>
        </w:rPr>
        <w:t xml:space="preserve">vykonávania diela </w:t>
      </w:r>
      <w:r w:rsidR="00EE5830" w:rsidRPr="00693D92">
        <w:rPr>
          <w:bCs w:val="0"/>
        </w:rPr>
        <w:t xml:space="preserve">(pokyny objednávateľa) </w:t>
      </w:r>
      <w:r w:rsidR="002352DC" w:rsidRPr="00693D92">
        <w:rPr>
          <w:bCs w:val="0"/>
        </w:rPr>
        <w:t>je zhotoviteľ povinný do harmonogramu zapracovať</w:t>
      </w:r>
      <w:r w:rsidR="00BB3612" w:rsidRPr="00693D92">
        <w:rPr>
          <w:bCs w:val="0"/>
        </w:rPr>
        <w:t xml:space="preserve"> a takto upravený harmonogram predložiť objednávateľovi na schválenie do desiatich (10) dní</w:t>
      </w:r>
      <w:r w:rsidR="00B3443A" w:rsidRPr="00693D92">
        <w:rPr>
          <w:bCs w:val="0"/>
        </w:rPr>
        <w:t xml:space="preserve"> od predloženia námietok objednávateľa zhotoviteľovi</w:t>
      </w:r>
      <w:r w:rsidR="002352DC" w:rsidRPr="00693D92">
        <w:rPr>
          <w:bCs w:val="0"/>
        </w:rPr>
        <w:t xml:space="preserve">. </w:t>
      </w:r>
      <w:r w:rsidRPr="00693D92">
        <w:rPr>
          <w:bCs w:val="0"/>
        </w:rPr>
        <w:t xml:space="preserve">Objednávateľom schválený harmonogram </w:t>
      </w:r>
      <w:r w:rsidR="00C542DB" w:rsidRPr="00693D92">
        <w:rPr>
          <w:bCs w:val="0"/>
        </w:rPr>
        <w:t xml:space="preserve">vykonávania diela </w:t>
      </w:r>
      <w:r w:rsidRPr="00693D92">
        <w:rPr>
          <w:bCs w:val="0"/>
        </w:rPr>
        <w:t xml:space="preserve">je pre </w:t>
      </w:r>
      <w:r w:rsidR="00A868BD" w:rsidRPr="00693D92">
        <w:rPr>
          <w:bCs w:val="0"/>
        </w:rPr>
        <w:t xml:space="preserve">zmluvné strany </w:t>
      </w:r>
      <w:r w:rsidRPr="00693D92">
        <w:rPr>
          <w:bCs w:val="0"/>
        </w:rPr>
        <w:t>záväzný a môže byť zmenený len písomnou dohodou zmluvných strán</w:t>
      </w:r>
      <w:r w:rsidR="006E1B3C" w:rsidRPr="00693D92">
        <w:rPr>
          <w:bCs w:val="0"/>
        </w:rPr>
        <w:t>, pokiaľ táto zmluva nestanovuje inak</w:t>
      </w:r>
      <w:r w:rsidRPr="00693D92">
        <w:rPr>
          <w:bCs w:val="0"/>
        </w:rPr>
        <w:t xml:space="preserve">. Neplnenie harmonogramu </w:t>
      </w:r>
      <w:r w:rsidR="00C542DB" w:rsidRPr="00693D92">
        <w:rPr>
          <w:bCs w:val="0"/>
        </w:rPr>
        <w:t xml:space="preserve">vykonávania diela </w:t>
      </w:r>
      <w:r w:rsidRPr="00693D92">
        <w:rPr>
          <w:bCs w:val="0"/>
        </w:rPr>
        <w:t>sa považuje za podstatné porušenie tejto zmluvy.</w:t>
      </w:r>
    </w:p>
    <w:p w:rsidR="00104C0B" w:rsidRPr="00693D92" w:rsidRDefault="00104C0B" w:rsidP="00104C0B">
      <w:pPr>
        <w:pStyle w:val="Odsekzoznamu"/>
      </w:pPr>
      <w:r w:rsidRPr="00693D92">
        <w:rPr>
          <w:b/>
        </w:rPr>
        <w:t>Aktualizácie harmonogramu</w:t>
      </w:r>
      <w:r w:rsidR="00C542DB" w:rsidRPr="00693D92">
        <w:rPr>
          <w:b/>
        </w:rPr>
        <w:t xml:space="preserve"> vykonávania diela</w:t>
      </w:r>
      <w:r w:rsidRPr="00693D92">
        <w:t>. Zhotoviteľ je plne zodpovedný za ním predložené časovanie a vykonávanie jednotlivých časti diela podľa ním schváleného harmonogramu</w:t>
      </w:r>
      <w:r w:rsidR="00C542DB" w:rsidRPr="00693D92">
        <w:t xml:space="preserve"> vykonávania diela</w:t>
      </w:r>
      <w:r w:rsidRPr="00693D92">
        <w:t xml:space="preserve">. Ak bude zrejmé, že sa dielo podľa ostatného harmonogramu </w:t>
      </w:r>
      <w:r w:rsidR="00C542DB" w:rsidRPr="00693D92">
        <w:t xml:space="preserve">vykonávania diela </w:t>
      </w:r>
      <w:r w:rsidRPr="00693D92">
        <w:t xml:space="preserve">nebude dať v zmluvných termínoch vykonať, je zhotoviteľ povinný harmonogram </w:t>
      </w:r>
      <w:r w:rsidR="00C542DB" w:rsidRPr="00693D92">
        <w:t xml:space="preserve">vykonávania diela </w:t>
      </w:r>
      <w:r w:rsidRPr="00693D92">
        <w:t xml:space="preserve">upraviť tak, aby bol plne v súlade so zmluvou a všeobecne záväznými právnymi predpismi, a predložiť takto aktualizovaný harmonogram </w:t>
      </w:r>
      <w:r w:rsidR="00B62CC7" w:rsidRPr="00693D92">
        <w:t xml:space="preserve">vykonávania diela </w:t>
      </w:r>
      <w:r w:rsidRPr="00693D92">
        <w:t>s písomným odôvodnením na schválenie objednávateľovi vždy do troch (3) dní</w:t>
      </w:r>
      <w:r w:rsidR="00B62CC7" w:rsidRPr="00693D92">
        <w:t>,</w:t>
      </w:r>
      <w:r w:rsidRPr="00693D92">
        <w:t xml:space="preserve"> odkedy zhotoviteľ takúto skutočnosť zistil, vždy však</w:t>
      </w:r>
      <w:r w:rsidR="00B62CC7" w:rsidRPr="00693D92">
        <w:t>,</w:t>
      </w:r>
      <w:r w:rsidRPr="00693D92">
        <w:t xml:space="preserve"> ak sa dostane do omeškania s vykonávaním jednotlivých časti diela. Objednávateľ je povinný oznámiť zhotoviteľovi svoje prípadne námietky k aktualizovanému harmonogramu alebo harmonogram schváliť v lehote </w:t>
      </w:r>
      <w:r w:rsidRPr="00693D92">
        <w:rPr>
          <w:bCs w:val="0"/>
        </w:rPr>
        <w:t>do siedmich (7) dní od jeho predloženia</w:t>
      </w:r>
      <w:r w:rsidRPr="00693D92">
        <w:t>; márnym uplynutím tejto lehoty sa má za to, že objednávateľ harmonogram schválil.</w:t>
      </w:r>
    </w:p>
    <w:p w:rsidR="00104C0B" w:rsidRPr="00693D92" w:rsidRDefault="00104C0B" w:rsidP="00104C0B">
      <w:pPr>
        <w:pStyle w:val="Odsekzoznamu"/>
        <w:rPr>
          <w:color w:val="000000"/>
        </w:rPr>
      </w:pPr>
      <w:r w:rsidRPr="00693D92">
        <w:t xml:space="preserve">Ak zhotoviteľ splní svoj záväzok vykonať dielo pred dohodnutou lehotou podľa odseku </w:t>
      </w:r>
      <w:r w:rsidR="000D4327" w:rsidRPr="00693D92">
        <w:fldChar w:fldCharType="begin"/>
      </w:r>
      <w:r w:rsidR="000D4327" w:rsidRPr="00693D92">
        <w:instrText xml:space="preserve"> REF _Ref95691830 \r \h </w:instrText>
      </w:r>
      <w:r w:rsidR="001E600A" w:rsidRPr="00693D92">
        <w:instrText xml:space="preserve"> \* MERGEFORMAT </w:instrText>
      </w:r>
      <w:r w:rsidR="000D4327" w:rsidRPr="00693D92">
        <w:fldChar w:fldCharType="separate"/>
      </w:r>
      <w:r w:rsidR="00687A02">
        <w:t>5.1</w:t>
      </w:r>
      <w:r w:rsidR="000D4327" w:rsidRPr="00693D92">
        <w:fldChar w:fldCharType="end"/>
      </w:r>
      <w:r w:rsidR="000D4327" w:rsidRPr="00693D92">
        <w:t xml:space="preserve"> písm. </w:t>
      </w:r>
      <w:r w:rsidR="000D4327" w:rsidRPr="00693D92">
        <w:fldChar w:fldCharType="begin"/>
      </w:r>
      <w:r w:rsidR="000D4327" w:rsidRPr="00693D92">
        <w:instrText xml:space="preserve"> REF _Ref95691836 \r \h </w:instrText>
      </w:r>
      <w:r w:rsidR="001E600A" w:rsidRPr="00693D92">
        <w:instrText xml:space="preserve"> \* MERGEFORMAT </w:instrText>
      </w:r>
      <w:r w:rsidR="000D4327" w:rsidRPr="00693D92">
        <w:fldChar w:fldCharType="separate"/>
      </w:r>
      <w:r w:rsidR="00687A02">
        <w:t>d)</w:t>
      </w:r>
      <w:r w:rsidR="000D4327" w:rsidRPr="00693D92">
        <w:fldChar w:fldCharType="end"/>
      </w:r>
      <w:r w:rsidRPr="00693D92">
        <w:t xml:space="preserve"> tohto článku, objednávateľ sa zaväzuje dielo prevziať aj v skoršom termíne ponúkanom zhotoviteľom. Preberanie jednotlivých častí diela nemá vplyv na prípadnú zodpovednosť zhotoviteľa za vady diela a na plynutie reklamačných a záručných lehôt; reklamačné a záručné lehoty začínajú plynúť </w:t>
      </w:r>
      <w:r w:rsidR="00B275A1" w:rsidRPr="00693D92">
        <w:t xml:space="preserve">najskôr </w:t>
      </w:r>
      <w:r w:rsidRPr="00693D92">
        <w:t xml:space="preserve">dňom podľa článku </w:t>
      </w:r>
      <w:r w:rsidR="004179B1" w:rsidRPr="00693D92">
        <w:fldChar w:fldCharType="begin"/>
      </w:r>
      <w:r w:rsidR="004179B1" w:rsidRPr="00693D92">
        <w:instrText xml:space="preserve"> REF _Ref95692754 \r \h </w:instrText>
      </w:r>
      <w:r w:rsidR="001E600A" w:rsidRPr="00693D92">
        <w:instrText xml:space="preserve"> \* MERGEFORMAT </w:instrText>
      </w:r>
      <w:r w:rsidR="004179B1" w:rsidRPr="00693D92">
        <w:fldChar w:fldCharType="separate"/>
      </w:r>
      <w:r w:rsidR="00687A02">
        <w:t>10</w:t>
      </w:r>
      <w:r w:rsidR="004179B1" w:rsidRPr="00693D92">
        <w:fldChar w:fldCharType="end"/>
      </w:r>
      <w:r w:rsidR="00B275A1" w:rsidRPr="00693D92">
        <w:t xml:space="preserve"> ods. </w:t>
      </w:r>
      <w:r w:rsidR="00B275A1" w:rsidRPr="00693D92">
        <w:fldChar w:fldCharType="begin"/>
      </w:r>
      <w:r w:rsidR="00B275A1" w:rsidRPr="00693D92">
        <w:instrText xml:space="preserve"> REF _Ref95691870 \r \h </w:instrText>
      </w:r>
      <w:r w:rsidR="001E600A" w:rsidRPr="00693D92">
        <w:instrText xml:space="preserve"> \* MERGEFORMAT </w:instrText>
      </w:r>
      <w:r w:rsidR="00B275A1" w:rsidRPr="00693D92">
        <w:fldChar w:fldCharType="separate"/>
      </w:r>
      <w:r w:rsidR="00687A02">
        <w:t>10.1</w:t>
      </w:r>
      <w:r w:rsidR="00B275A1" w:rsidRPr="00693D92">
        <w:fldChar w:fldCharType="end"/>
      </w:r>
      <w:r w:rsidRPr="00693D92">
        <w:t xml:space="preserve"> tejto zmluvy.</w:t>
      </w:r>
    </w:p>
    <w:p w:rsidR="00104C0B" w:rsidRPr="00693D92" w:rsidRDefault="00104C0B" w:rsidP="00104C0B">
      <w:pPr>
        <w:pStyle w:val="Odsekzoznamu"/>
        <w:rPr>
          <w:color w:val="000000"/>
        </w:rPr>
      </w:pPr>
      <w:r w:rsidRPr="00693D92">
        <w:rPr>
          <w:color w:val="000000"/>
        </w:rPr>
        <w:t xml:space="preserve">Zhotoviteľ je povinný ihneď písomne oboznámiť objednávateľa o vzniku akejkoľvek udalosti, ktorá bráni alebo sťažuje vykonanie </w:t>
      </w:r>
      <w:r w:rsidRPr="00693D92">
        <w:t xml:space="preserve">diela </w:t>
      </w:r>
      <w:r w:rsidRPr="00693D92">
        <w:rPr>
          <w:color w:val="000000"/>
        </w:rPr>
        <w:t xml:space="preserve">s dôsledkom možného omeškania zhotoviteľa s plnením harmonogramu vykonávania diela a/alebo so splnením záväzku vykonať diela v lehotách podľa odseku </w:t>
      </w:r>
      <w:r w:rsidR="00751605" w:rsidRPr="00693D92">
        <w:rPr>
          <w:color w:val="000000"/>
        </w:rPr>
        <w:fldChar w:fldCharType="begin"/>
      </w:r>
      <w:r w:rsidR="00751605" w:rsidRPr="00693D92">
        <w:rPr>
          <w:color w:val="000000"/>
        </w:rPr>
        <w:instrText xml:space="preserve"> REF _Ref95691830 \r \h </w:instrText>
      </w:r>
      <w:r w:rsidR="001E600A" w:rsidRPr="00693D92">
        <w:rPr>
          <w:color w:val="000000"/>
        </w:rPr>
        <w:instrText xml:space="preserve"> \* MERGEFORMAT </w:instrText>
      </w:r>
      <w:r w:rsidR="00751605" w:rsidRPr="00693D92">
        <w:rPr>
          <w:color w:val="000000"/>
        </w:rPr>
      </w:r>
      <w:r w:rsidR="00751605" w:rsidRPr="00693D92">
        <w:rPr>
          <w:color w:val="000000"/>
        </w:rPr>
        <w:fldChar w:fldCharType="separate"/>
      </w:r>
      <w:r w:rsidR="00687A02">
        <w:rPr>
          <w:color w:val="000000"/>
        </w:rPr>
        <w:t>5.1</w:t>
      </w:r>
      <w:r w:rsidR="00751605" w:rsidRPr="00693D92">
        <w:rPr>
          <w:color w:val="000000"/>
        </w:rPr>
        <w:fldChar w:fldCharType="end"/>
      </w:r>
      <w:r w:rsidR="00751605" w:rsidRPr="00693D92">
        <w:rPr>
          <w:color w:val="000000"/>
        </w:rPr>
        <w:t xml:space="preserve"> </w:t>
      </w:r>
      <w:r w:rsidRPr="00693D92">
        <w:rPr>
          <w:color w:val="000000"/>
        </w:rPr>
        <w:t xml:space="preserve">tohto článku, alebo s dôsledkom možného omeškania zhotoviteľa so splnením záväzku. Súčasťou oznámenia podľa prvej vety tohto odseku </w:t>
      </w:r>
      <w:r w:rsidRPr="00693D92">
        <w:t>bude správa o predpokladanej dĺžke trvania prekážky vykonávania diela, príčinách a navrhovaných opatreniach na jej odstránenie. Nesplnenie tejto povinnosti sa považuje za podstatné porušenie zmluvy.</w:t>
      </w:r>
    </w:p>
    <w:p w:rsidR="00A878D8" w:rsidRPr="00693D92" w:rsidRDefault="00A878D8" w:rsidP="00A878D8">
      <w:pPr>
        <w:pStyle w:val="Odsekzoznamu"/>
      </w:pPr>
      <w:bookmarkStart w:id="30" w:name="_Ref95692446"/>
      <w:r w:rsidRPr="00693D92">
        <w:t xml:space="preserve">Zhotoviteľ berie na vedomie, že dielo bude vykonávané počas </w:t>
      </w:r>
      <w:r w:rsidR="00DD2825" w:rsidRPr="00693D92">
        <w:t xml:space="preserve">plnej </w:t>
      </w:r>
      <w:r w:rsidRPr="00693D92">
        <w:t xml:space="preserve">prevádzky ostatných zariadení objednávateľa, a zaväzuje sa počas vykonávania diela zabezpečiť všetky nevyhnutné opatrenia na dosiahnutie minimalizovania vzniku prekážok obmedzujúcich, prípadne ohrozujúcich prevádzku objednávateľa a jeho zamestnancov. Zhotoviteľ zároveň berie na vedomie, že súbežne s vykonávaním diela podľa tejto zmluvy môžu na zariadeniach objednávateľa prebiehať aj ďalšie práce vykonávané tretími osobami, pričom sa zhotoviteľ zaväzuje vykonávať stavebné a montážne práce na diele tak, aby bolo zabezpečené dodržanie harmonogramu vykonávania diela, a súčasne, aby nad nevyhnutnú mieru nedochádzalo k akémukoľvek obmedzovaniu vykonávania prác tretích osôb na zariadeniach objednávateľa. Z uvedených dôvodov zhotoviteľ nebude môcť namietať nemožnosť riadneho vykonávania diela </w:t>
      </w:r>
      <w:r w:rsidR="009D3851" w:rsidRPr="00693D92">
        <w:t xml:space="preserve">v lehotách podľa tohto článku a harmonogramu vykonávania diela </w:t>
      </w:r>
      <w:r w:rsidRPr="00693D92">
        <w:t>s výnimkou prípadov, ak mu vykonávanie diela bude znemožnené z dôvodov na strane objednávateľa a tretích osôb podľa tohto odseku, a to počas existencie takejto prekážky.</w:t>
      </w:r>
      <w:bookmarkEnd w:id="30"/>
    </w:p>
    <w:p w:rsidR="00842C7A" w:rsidRPr="00693D92" w:rsidRDefault="00842C7A" w:rsidP="00842C7A">
      <w:pPr>
        <w:pStyle w:val="Odsekzoznamu"/>
      </w:pPr>
      <w:r w:rsidRPr="00693D92">
        <w:t>Zhotoviteľ vyhlasuje, že sa v plnom rozsahu oboznámil s charakterom a rozsahom diela podľa tejto zmluvy a že sú mu známe technické, kvalitatívne a iné podmienky vykonania diela, osobitne zhotoviteľ vyhlasuje, že sa oboznámil s existujúcim zariadením TG, jeho rozmermi a parametrami, jeho umiestnením, priestorovými pomermi na mieste vykonávania diela, a že tieto skutočnosti nepredstavujú žiadne prekážky, ktoré by mohli ovplyvniť riadne a včasné vykonanie diela.</w:t>
      </w:r>
    </w:p>
    <w:p w:rsidR="00104C0B" w:rsidRPr="00693D92" w:rsidRDefault="00104C0B" w:rsidP="00104C0B">
      <w:pPr>
        <w:pStyle w:val="Nadpis1"/>
      </w:pPr>
      <w:bookmarkStart w:id="31" w:name="_Ref95768884"/>
      <w:r w:rsidRPr="00693D92">
        <w:t>MIESTO VYKONANIA DIELA</w:t>
      </w:r>
      <w:bookmarkEnd w:id="31"/>
    </w:p>
    <w:p w:rsidR="00104C0B" w:rsidRPr="00693D92" w:rsidRDefault="00104C0B" w:rsidP="00104C0B">
      <w:pPr>
        <w:pStyle w:val="Odsekzoznamu"/>
        <w:rPr>
          <w:color w:val="000000"/>
        </w:rPr>
      </w:pPr>
      <w:r w:rsidRPr="00693D92">
        <w:rPr>
          <w:b/>
        </w:rPr>
        <w:t>Miesto vykonania diela.</w:t>
      </w:r>
      <w:r w:rsidRPr="00693D92">
        <w:t xml:space="preserve"> Miestom vykonania diela je areál objednávateľa na ulici Košická 11 v Žiline.</w:t>
      </w:r>
    </w:p>
    <w:p w:rsidR="00104C0B" w:rsidRPr="00693D92" w:rsidRDefault="00104C0B" w:rsidP="00104C0B">
      <w:pPr>
        <w:pStyle w:val="Odsekzoznamu"/>
      </w:pPr>
      <w:bookmarkStart w:id="32" w:name="_Ref95692533"/>
      <w:r w:rsidRPr="00693D92">
        <w:rPr>
          <w:b/>
        </w:rPr>
        <w:t>Pracovisko.</w:t>
      </w:r>
      <w:r w:rsidRPr="00693D92">
        <w:t xml:space="preserve"> Odovzdanie a prevzatie pracoviska za účelom vykonávania prác na diele zmluvné strany uskutočnia na výzvu objednávateľa (oznámenie o dátume začatia prác), pričom objednávateľ je povinný písomne oznámiť zhotoviteľovi termín odovzdania pracoviska aspoň päť (5) dní pred požadovaným </w:t>
      </w:r>
      <w:r w:rsidRPr="00693D92">
        <w:rPr>
          <w:color w:val="000000"/>
        </w:rPr>
        <w:t>začatím vykonávania prác na diele podľa harmonogramu vykonávania diela</w:t>
      </w:r>
      <w:r w:rsidRPr="00693D92">
        <w:t xml:space="preserve">. Oznámenie o dátume začatia prác objednávateľ doručí zhotoviteľovi tak, aby k odovzdaniu pracoviska došlo </w:t>
      </w:r>
      <w:r w:rsidR="008142EF">
        <w:t xml:space="preserve">v lehote pätnástich </w:t>
      </w:r>
      <w:r w:rsidRPr="00693D92">
        <w:t>(15</w:t>
      </w:r>
      <w:r w:rsidR="008142EF">
        <w:t>)</w:t>
      </w:r>
      <w:r w:rsidRPr="00693D92">
        <w:t xml:space="preserve"> </w:t>
      </w:r>
      <w:r w:rsidR="008142EF">
        <w:t xml:space="preserve">dní </w:t>
      </w:r>
      <w:r w:rsidRPr="00693D92">
        <w:t xml:space="preserve">po odsúhlasení PDD objednávateľom podľa článku </w:t>
      </w:r>
      <w:r w:rsidR="00E7290B" w:rsidRPr="00693D92">
        <w:fldChar w:fldCharType="begin"/>
      </w:r>
      <w:r w:rsidR="00E7290B" w:rsidRPr="00693D92">
        <w:instrText xml:space="preserve"> REF _Ref95767977 \r \h </w:instrText>
      </w:r>
      <w:r w:rsidR="001E600A" w:rsidRPr="00693D92">
        <w:instrText xml:space="preserve"> \* MERGEFORMAT </w:instrText>
      </w:r>
      <w:r w:rsidR="00E7290B" w:rsidRPr="00693D92">
        <w:fldChar w:fldCharType="separate"/>
      </w:r>
      <w:r w:rsidR="00687A02">
        <w:t>7</w:t>
      </w:r>
      <w:r w:rsidR="00E7290B" w:rsidRPr="00693D92">
        <w:fldChar w:fldCharType="end"/>
      </w:r>
      <w:r w:rsidR="00E7290B" w:rsidRPr="00693D92">
        <w:t xml:space="preserve"> ods. </w:t>
      </w:r>
      <w:r w:rsidR="00E7290B" w:rsidRPr="00693D92">
        <w:fldChar w:fldCharType="begin"/>
      </w:r>
      <w:r w:rsidR="00E7290B" w:rsidRPr="00693D92">
        <w:instrText xml:space="preserve"> REF _Ref95725050 \r \h </w:instrText>
      </w:r>
      <w:r w:rsidR="001E600A" w:rsidRPr="00693D92">
        <w:instrText xml:space="preserve"> \* MERGEFORMAT </w:instrText>
      </w:r>
      <w:r w:rsidR="00E7290B" w:rsidRPr="00693D92">
        <w:fldChar w:fldCharType="separate"/>
      </w:r>
      <w:r w:rsidR="00687A02">
        <w:t>7.2</w:t>
      </w:r>
      <w:r w:rsidR="00E7290B" w:rsidRPr="00693D92">
        <w:fldChar w:fldCharType="end"/>
      </w:r>
      <w:r w:rsidR="00E7290B" w:rsidRPr="00693D92">
        <w:t xml:space="preserve"> </w:t>
      </w:r>
      <w:r w:rsidRPr="00693D92">
        <w:t>tejto zmluvy. O odovzdaní a prevzatí pracoviska zmluvné strany spíšu písomný protokol v dvoch (2) vyhotoveniach</w:t>
      </w:r>
      <w:r w:rsidR="003D7BE6" w:rsidRPr="00693D92">
        <w:t>,</w:t>
      </w:r>
      <w:r w:rsidRPr="00693D92">
        <w:t xml:space="preserve"> po jednom (1) vyhotovení pre každú zmluvnú stranu</w:t>
      </w:r>
      <w:r w:rsidR="003D7BE6" w:rsidRPr="00693D92">
        <w:t>,</w:t>
      </w:r>
      <w:r w:rsidRPr="00693D92">
        <w:t xml:space="preserve"> v ktorom uvedú najmä:</w:t>
      </w:r>
      <w:bookmarkEnd w:id="32"/>
    </w:p>
    <w:p w:rsidR="00104C0B" w:rsidRPr="001E600A" w:rsidRDefault="00104C0B" w:rsidP="00F96997">
      <w:pPr>
        <w:pStyle w:val="Psmeno"/>
        <w:numPr>
          <w:ilvl w:val="0"/>
          <w:numId w:val="10"/>
        </w:numPr>
        <w:ind w:left="851" w:hanging="284"/>
      </w:pPr>
      <w:r w:rsidRPr="001E600A">
        <w:t>stav, v akom sa pracovisko nachádza v deň odovzdania a prevzatia,</w:t>
      </w:r>
    </w:p>
    <w:p w:rsidR="00104C0B" w:rsidRPr="001E600A" w:rsidRDefault="00104C0B" w:rsidP="00F96997">
      <w:pPr>
        <w:pStyle w:val="Psmeno"/>
      </w:pPr>
      <w:r>
        <w:t>zoznam zariadenia a jeho stav, ak sa v/na pracovisku nachádza,</w:t>
      </w:r>
    </w:p>
    <w:p w:rsidR="00104C0B" w:rsidRPr="001E600A" w:rsidRDefault="00104C0B" w:rsidP="00F96997">
      <w:pPr>
        <w:pStyle w:val="Psmeno"/>
      </w:pPr>
      <w:r>
        <w:t>poznámky o odovzdaní kľúčov od objektov nachádzajúcich sa na pracovisku,</w:t>
      </w:r>
    </w:p>
    <w:p w:rsidR="00104C0B" w:rsidRPr="001E600A" w:rsidRDefault="00104C0B" w:rsidP="00F96997">
      <w:pPr>
        <w:pStyle w:val="Psmeno"/>
      </w:pPr>
      <w:r>
        <w:t>iné skutočnosti, o ktorých vyznačenie požiada objednávateľ alebo zhotoviteľ,</w:t>
      </w:r>
    </w:p>
    <w:p w:rsidR="00104C0B" w:rsidRPr="001E600A" w:rsidRDefault="00104C0B" w:rsidP="00F96997">
      <w:pPr>
        <w:pStyle w:val="Psmeno"/>
      </w:pPr>
      <w:r>
        <w:t>miesto a dátum spísania protokolu,</w:t>
      </w:r>
    </w:p>
    <w:p w:rsidR="00104C0B" w:rsidRPr="001E600A" w:rsidRDefault="00104C0B" w:rsidP="00F96997">
      <w:pPr>
        <w:pStyle w:val="Psmeno"/>
      </w:pPr>
      <w:r>
        <w:t>podpis objednávateľa a zhotoviteľa.</w:t>
      </w:r>
    </w:p>
    <w:p w:rsidR="00104C0B" w:rsidRPr="00693D92" w:rsidRDefault="00104C0B" w:rsidP="00104C0B">
      <w:pPr>
        <w:pStyle w:val="Odsekzoznamu"/>
        <w:rPr>
          <w:color w:val="000000"/>
        </w:rPr>
      </w:pPr>
      <w:r w:rsidRPr="00693D92">
        <w:t>Objednávateľ sa zaväzuje odovzdať pracovisko zhotoviteľovi:</w:t>
      </w:r>
    </w:p>
    <w:p w:rsidR="00104C0B" w:rsidRPr="001E600A" w:rsidRDefault="00104C0B" w:rsidP="00F96997">
      <w:pPr>
        <w:pStyle w:val="Psmeno"/>
        <w:numPr>
          <w:ilvl w:val="0"/>
          <w:numId w:val="11"/>
        </w:numPr>
        <w:ind w:left="851" w:hanging="284"/>
      </w:pPr>
      <w:r w:rsidRPr="001E600A">
        <w:t xml:space="preserve">nezaťažené právami tretích osôb, ktoré by bránili riadnemu vykonávaniu diela; tým nie je dotknuté ustanovenie článku </w:t>
      </w:r>
      <w:r w:rsidR="007B61F8" w:rsidRPr="001E600A">
        <w:fldChar w:fldCharType="begin"/>
      </w:r>
      <w:r w:rsidR="007B61F8" w:rsidRPr="001E600A">
        <w:instrText xml:space="preserve"> REF _Ref95692443 \r \h </w:instrText>
      </w:r>
      <w:r w:rsidR="001E600A">
        <w:instrText xml:space="preserve"> \* MERGEFORMAT </w:instrText>
      </w:r>
      <w:r w:rsidR="007B61F8" w:rsidRPr="001E600A">
        <w:fldChar w:fldCharType="separate"/>
      </w:r>
      <w:r w:rsidR="00687A02">
        <w:t>5</w:t>
      </w:r>
      <w:r w:rsidR="007B61F8" w:rsidRPr="001E600A">
        <w:fldChar w:fldCharType="end"/>
      </w:r>
      <w:r w:rsidR="007B61F8" w:rsidRPr="001E600A">
        <w:t xml:space="preserve"> ods. </w:t>
      </w:r>
      <w:r w:rsidR="007B61F8" w:rsidRPr="001E600A">
        <w:fldChar w:fldCharType="begin"/>
      </w:r>
      <w:r w:rsidR="007B61F8" w:rsidRPr="001E600A">
        <w:instrText xml:space="preserve"> REF _Ref95692446 \r \h </w:instrText>
      </w:r>
      <w:r w:rsidR="001E600A">
        <w:instrText xml:space="preserve"> \* MERGEFORMAT </w:instrText>
      </w:r>
      <w:r w:rsidR="007B61F8" w:rsidRPr="001E600A">
        <w:fldChar w:fldCharType="separate"/>
      </w:r>
      <w:r w:rsidR="00687A02">
        <w:t>5.7</w:t>
      </w:r>
      <w:r w:rsidR="007B61F8" w:rsidRPr="001E600A">
        <w:fldChar w:fldCharType="end"/>
      </w:r>
      <w:r w:rsidRPr="001E600A">
        <w:t xml:space="preserve"> tejto zmluvy,</w:t>
      </w:r>
    </w:p>
    <w:p w:rsidR="00104C0B" w:rsidRPr="001E600A" w:rsidRDefault="00104C0B" w:rsidP="00F96997">
      <w:pPr>
        <w:pStyle w:val="Psmeno"/>
      </w:pPr>
      <w:r>
        <w:t>v stave spôsobilom na okamžité začatie vykonávania prác na diele,</w:t>
      </w:r>
    </w:p>
    <w:p w:rsidR="00104C0B" w:rsidRPr="001E600A" w:rsidRDefault="00104C0B" w:rsidP="00F96997">
      <w:pPr>
        <w:pStyle w:val="Psmeno"/>
      </w:pPr>
      <w:r>
        <w:t>so zabezpečeným vjazdom a výjazdom na/zo pracoviska podľa POD a za dodržania interných predpisov objednávateľa,</w:t>
      </w:r>
    </w:p>
    <w:p w:rsidR="00104C0B" w:rsidRPr="001E600A" w:rsidRDefault="00104C0B" w:rsidP="00F96997">
      <w:pPr>
        <w:pStyle w:val="Psmeno"/>
      </w:pPr>
      <w:r>
        <w:t>s možnosťou napojenia na zdroj elektrickej energie s potrebnou kapacitou, podľa projektovej dokumentácie, na odberný bod pitnej vody, úžitkovej vody, požiarnej vody a technologickej vody a s určením miesta napojenia na kanalizáciu a</w:t>
      </w:r>
    </w:p>
    <w:p w:rsidR="00104C0B" w:rsidRPr="001E600A" w:rsidRDefault="00104C0B" w:rsidP="00F96997">
      <w:pPr>
        <w:pStyle w:val="Psmeno"/>
      </w:pPr>
      <w:r>
        <w:t xml:space="preserve">v termíne podľa harmonogramu vykonávania diela a podľa odseku </w:t>
      </w:r>
      <w:r>
        <w:fldChar w:fldCharType="begin"/>
      </w:r>
      <w:r>
        <w:instrText xml:space="preserve"> REF _Ref95692533 \r \h  \* MERGEFORMAT </w:instrText>
      </w:r>
      <w:r>
        <w:fldChar w:fldCharType="separate"/>
      </w:r>
      <w:r w:rsidR="00687A02">
        <w:t>6.2</w:t>
      </w:r>
      <w:r>
        <w:fldChar w:fldCharType="end"/>
      </w:r>
      <w:r>
        <w:t xml:space="preserve"> tohto článku.</w:t>
      </w:r>
    </w:p>
    <w:p w:rsidR="00104C0B" w:rsidRPr="00693D92" w:rsidRDefault="00104C0B" w:rsidP="00104C0B">
      <w:pPr>
        <w:pStyle w:val="Odsekzoznamu"/>
      </w:pPr>
      <w:r w:rsidRPr="00693D92">
        <w:rPr>
          <w:b/>
          <w:color w:val="000000"/>
        </w:rPr>
        <w:t>Vypratanie pracoviska</w:t>
      </w:r>
      <w:r w:rsidRPr="00693D92">
        <w:rPr>
          <w:color w:val="000000"/>
        </w:rPr>
        <w:t>. Zhotoviteľ sa zaväzuje vypratať pracovisko do 7 dní od ukončenia preberacieho konania</w:t>
      </w:r>
      <w:r w:rsidR="00ED7F60" w:rsidRPr="00693D92">
        <w:rPr>
          <w:color w:val="000000"/>
        </w:rPr>
        <w:t xml:space="preserve"> po odovzdaní a prevzatí diela</w:t>
      </w:r>
      <w:r w:rsidRPr="00693D92">
        <w:rPr>
          <w:color w:val="000000"/>
        </w:rPr>
        <w:t xml:space="preserve">. </w:t>
      </w:r>
      <w:r w:rsidRPr="00693D92">
        <w:t xml:space="preserve">Zhotoviteľ </w:t>
      </w:r>
      <w:r w:rsidR="006E743F" w:rsidRPr="00693D92">
        <w:t>z</w:t>
      </w:r>
      <w:r w:rsidR="006E743F">
        <w:t> </w:t>
      </w:r>
      <w:r w:rsidR="006E743F" w:rsidRPr="00693D92">
        <w:t xml:space="preserve">pracoviska </w:t>
      </w:r>
      <w:r w:rsidRPr="00693D92">
        <w:t>odstráni zostávajúce zariadenie, prebytočný materiál, odpad, sutinu a pomocné konštrukcie (dočasné stavby), rovnako tak vyprace v potrebnom rozsahu okolie dotknuté vykonávaním diela. Vyššie uvedené platí primerane aj v prípade vypratania pracoviska po odstránení vád</w:t>
      </w:r>
      <w:r w:rsidR="00087869">
        <w:t xml:space="preserve"> a pri predčasnom ukončení zmluvy.</w:t>
      </w:r>
    </w:p>
    <w:p w:rsidR="006C2D7A" w:rsidRPr="00693D92" w:rsidRDefault="00A65E23" w:rsidP="006C2D7A">
      <w:pPr>
        <w:pStyle w:val="Nadpis1"/>
      </w:pPr>
      <w:bookmarkStart w:id="33" w:name="_Ref95767977"/>
      <w:r w:rsidRPr="00693D92">
        <w:t>DOKUMENTÁCIA</w:t>
      </w:r>
      <w:r w:rsidR="00D63AEC" w:rsidRPr="00693D92">
        <w:t xml:space="preserve"> DIELA</w:t>
      </w:r>
      <w:bookmarkEnd w:id="33"/>
    </w:p>
    <w:p w:rsidR="00A65E23" w:rsidRPr="00693D92" w:rsidRDefault="0019644F" w:rsidP="001E777C">
      <w:pPr>
        <w:pStyle w:val="Odsekzoznamu"/>
      </w:pPr>
      <w:r w:rsidRPr="00693D92">
        <w:rPr>
          <w:b/>
          <w:bCs w:val="0"/>
        </w:rPr>
        <w:t xml:space="preserve">Projektová dokumentácia. </w:t>
      </w:r>
      <w:r w:rsidR="00A65E23" w:rsidRPr="00693D92">
        <w:t xml:space="preserve">Pri spracovávaní </w:t>
      </w:r>
      <w:r w:rsidR="008242D2" w:rsidRPr="00693D92">
        <w:t xml:space="preserve">dokumentácie podľa článku </w:t>
      </w:r>
      <w:r w:rsidR="008242D2" w:rsidRPr="00693D92">
        <w:fldChar w:fldCharType="begin"/>
      </w:r>
      <w:r w:rsidR="008242D2" w:rsidRPr="00693D92">
        <w:instrText xml:space="preserve"> REF _Ref156885972 \r \h </w:instrText>
      </w:r>
      <w:r w:rsidR="001E600A" w:rsidRPr="00693D92">
        <w:instrText xml:space="preserve"> \* MERGEFORMAT </w:instrText>
      </w:r>
      <w:r w:rsidR="008242D2" w:rsidRPr="00693D92">
        <w:fldChar w:fldCharType="separate"/>
      </w:r>
      <w:r w:rsidR="00687A02">
        <w:t>2</w:t>
      </w:r>
      <w:r w:rsidR="008242D2" w:rsidRPr="00693D92">
        <w:fldChar w:fldCharType="end"/>
      </w:r>
      <w:r w:rsidR="008242D2" w:rsidRPr="00693D92">
        <w:t xml:space="preserve"> ods. </w:t>
      </w:r>
      <w:r w:rsidR="008242D2" w:rsidRPr="00693D92">
        <w:fldChar w:fldCharType="begin"/>
      </w:r>
      <w:r w:rsidR="008242D2" w:rsidRPr="00693D92">
        <w:instrText xml:space="preserve"> REF _Ref95463521 \r \h </w:instrText>
      </w:r>
      <w:r w:rsidR="001E600A" w:rsidRPr="00693D92">
        <w:instrText xml:space="preserve"> \* MERGEFORMAT </w:instrText>
      </w:r>
      <w:r w:rsidR="008242D2" w:rsidRPr="00693D92">
        <w:fldChar w:fldCharType="separate"/>
      </w:r>
      <w:r w:rsidR="00687A02">
        <w:t>2.5</w:t>
      </w:r>
      <w:r w:rsidR="008242D2" w:rsidRPr="00693D92">
        <w:fldChar w:fldCharType="end"/>
      </w:r>
      <w:r w:rsidR="008242D2" w:rsidRPr="00693D92">
        <w:t xml:space="preserve"> písm. </w:t>
      </w:r>
      <w:r w:rsidR="008242D2" w:rsidRPr="00693D92">
        <w:fldChar w:fldCharType="begin"/>
      </w:r>
      <w:r w:rsidR="008242D2" w:rsidRPr="00693D92">
        <w:instrText xml:space="preserve"> REF _Ref95687068 \r \h </w:instrText>
      </w:r>
      <w:r w:rsidR="001E600A" w:rsidRPr="00693D92">
        <w:instrText xml:space="preserve"> \* MERGEFORMAT </w:instrText>
      </w:r>
      <w:r w:rsidR="008242D2" w:rsidRPr="00693D92">
        <w:fldChar w:fldCharType="separate"/>
      </w:r>
      <w:r w:rsidR="00687A02">
        <w:t>a)</w:t>
      </w:r>
      <w:r w:rsidR="008242D2" w:rsidRPr="00693D92">
        <w:fldChar w:fldCharType="end"/>
      </w:r>
      <w:r w:rsidR="008242D2" w:rsidRPr="00693D92">
        <w:t xml:space="preserve"> až </w:t>
      </w:r>
      <w:r w:rsidR="008242D2" w:rsidRPr="00693D92">
        <w:fldChar w:fldCharType="begin"/>
      </w:r>
      <w:r w:rsidR="008242D2" w:rsidRPr="00693D92">
        <w:instrText xml:space="preserve"> REF _Ref95687076 \r \h </w:instrText>
      </w:r>
      <w:r w:rsidR="001E600A" w:rsidRPr="00693D92">
        <w:instrText xml:space="preserve"> \* MERGEFORMAT </w:instrText>
      </w:r>
      <w:r w:rsidR="008242D2" w:rsidRPr="00693D92">
        <w:fldChar w:fldCharType="separate"/>
      </w:r>
      <w:r w:rsidR="00687A02">
        <w:t>f)</w:t>
      </w:r>
      <w:r w:rsidR="008242D2" w:rsidRPr="00693D92">
        <w:fldChar w:fldCharType="end"/>
      </w:r>
      <w:r w:rsidR="008242D2" w:rsidRPr="00693D92">
        <w:t xml:space="preserve"> tejto zmluvy </w:t>
      </w:r>
      <w:r w:rsidR="00C17D38" w:rsidRPr="00693D92">
        <w:t>(ďalej len „</w:t>
      </w:r>
      <w:r w:rsidR="00C17D38" w:rsidRPr="00693D92">
        <w:rPr>
          <w:b/>
          <w:bCs w:val="0"/>
        </w:rPr>
        <w:t>projektová dokumentácia</w:t>
      </w:r>
      <w:r w:rsidR="00C17D38" w:rsidRPr="00693D92">
        <w:t xml:space="preserve">“) </w:t>
      </w:r>
      <w:r w:rsidR="00D25E62" w:rsidRPr="00693D92">
        <w:t xml:space="preserve">je </w:t>
      </w:r>
      <w:r w:rsidR="00A65E23" w:rsidRPr="00693D92">
        <w:t xml:space="preserve">zhotoviteľ </w:t>
      </w:r>
      <w:r w:rsidR="00D25E62" w:rsidRPr="00693D92">
        <w:t xml:space="preserve">povinný </w:t>
      </w:r>
      <w:r w:rsidR="00A65E23" w:rsidRPr="00693D92">
        <w:t>vychádzať z</w:t>
      </w:r>
      <w:r w:rsidR="00F751EF" w:rsidRPr="00693D92">
        <w:t xml:space="preserve"> podkladov, ktoré boli súčasťou súťažných podkladov a jednotlivých príloh </w:t>
      </w:r>
      <w:r w:rsidR="001D0AB1" w:rsidRPr="00693D92">
        <w:t>k tejto zmluve</w:t>
      </w:r>
      <w:r w:rsidR="00ED3705" w:rsidRPr="00693D92">
        <w:t xml:space="preserve">, ktoré sú </w:t>
      </w:r>
      <w:r w:rsidR="00A65E23" w:rsidRPr="00693D92">
        <w:t>pre</w:t>
      </w:r>
      <w:r w:rsidR="00F751EF" w:rsidRPr="00693D92">
        <w:t> </w:t>
      </w:r>
      <w:r w:rsidR="00A65E23" w:rsidRPr="00693D92">
        <w:t>zhotoviteľa záväzn</w:t>
      </w:r>
      <w:r w:rsidR="00F751EF" w:rsidRPr="00693D92">
        <w:t>é</w:t>
      </w:r>
      <w:r w:rsidR="00A65E23" w:rsidRPr="00693D92">
        <w:t>.</w:t>
      </w:r>
      <w:r w:rsidR="005949A6" w:rsidRPr="00693D92">
        <w:t xml:space="preserve"> </w:t>
      </w:r>
      <w:r w:rsidR="00A65E23" w:rsidRPr="00693D92">
        <w:t>Z</w:t>
      </w:r>
      <w:r w:rsidR="00BB08DA" w:rsidRPr="00693D92">
        <w:t> </w:t>
      </w:r>
      <w:r w:rsidR="00A65E23" w:rsidRPr="00693D92">
        <w:t xml:space="preserve">technického riešenia technologickej časti diela spracovaného zhotoviteľom </w:t>
      </w:r>
      <w:r w:rsidR="00837AA6">
        <w:t xml:space="preserve">v projektovej dokumentácii </w:t>
      </w:r>
      <w:r w:rsidR="00A65E23" w:rsidRPr="00693D92">
        <w:rPr>
          <w:bCs w:val="0"/>
        </w:rPr>
        <w:t>nesmie</w:t>
      </w:r>
      <w:r w:rsidR="00A65E23" w:rsidRPr="00693D92">
        <w:rPr>
          <w:b/>
        </w:rPr>
        <w:t xml:space="preserve"> </w:t>
      </w:r>
      <w:r w:rsidR="00A65E23" w:rsidRPr="00693D92">
        <w:t>vyplynúť:</w:t>
      </w:r>
    </w:p>
    <w:p w:rsidR="00A65E23" w:rsidRPr="001E600A" w:rsidRDefault="00A65E23" w:rsidP="00F96997">
      <w:pPr>
        <w:pStyle w:val="Psmeno"/>
        <w:numPr>
          <w:ilvl w:val="0"/>
          <w:numId w:val="20"/>
        </w:numPr>
        <w:ind w:left="851" w:hanging="284"/>
      </w:pPr>
      <w:r w:rsidRPr="001E600A">
        <w:t>požiadavka na akékoľvek následné zvýšenie energetickej náročnosti existujúcej technológie objednávateľa z dôvodov prevádzky zariadení realizovaných v rámci diela</w:t>
      </w:r>
      <w:r w:rsidR="004578D4" w:rsidRPr="001E600A">
        <w:t>;</w:t>
      </w:r>
      <w:r w:rsidRPr="001E600A">
        <w:t xml:space="preserve"> tým nie je dotknutý nárast celkovej energetickej náročnosti technológie objednávateľa z dôvodu spotreby nových zariadení realizovaných v rámci diela,</w:t>
      </w:r>
    </w:p>
    <w:p w:rsidR="00A65E23" w:rsidRPr="001E600A" w:rsidRDefault="00A65E23" w:rsidP="00F96997">
      <w:pPr>
        <w:pStyle w:val="Psmeno"/>
      </w:pPr>
      <w:r>
        <w:t>požiadavka na akúkoľvek negatívnu zmenu technických parametrov oproti stavu pred realizáciou diela,</w:t>
      </w:r>
    </w:p>
    <w:p w:rsidR="00A65E23" w:rsidRPr="001E600A" w:rsidRDefault="0043450D" w:rsidP="00F96997">
      <w:pPr>
        <w:pStyle w:val="Psmeno"/>
      </w:pPr>
      <w:r>
        <w:t xml:space="preserve">a takými požiadavkami zhotoviteľ nemôže </w:t>
      </w:r>
      <w:r w:rsidR="009D27DF">
        <w:t>podmieňovanie vykonania diela</w:t>
      </w:r>
      <w:r w:rsidR="00A65E23">
        <w:t>.</w:t>
      </w:r>
    </w:p>
    <w:p w:rsidR="0095120F" w:rsidRPr="00693D92" w:rsidRDefault="00A65E23" w:rsidP="00853E8B">
      <w:pPr>
        <w:pStyle w:val="Odsekzoznamu"/>
      </w:pPr>
      <w:bookmarkStart w:id="34" w:name="_Ref95725050"/>
      <w:r w:rsidRPr="00693D92">
        <w:rPr>
          <w:color w:val="000000"/>
        </w:rPr>
        <w:t>O</w:t>
      </w:r>
      <w:r w:rsidRPr="00693D92">
        <w:t xml:space="preserve">bjednávateľ </w:t>
      </w:r>
      <w:r w:rsidR="00D95E11" w:rsidRPr="00693D92">
        <w:t>je povinný oznámiť zhotoviteľovi svoje prípadné námietky k</w:t>
      </w:r>
      <w:r w:rsidR="00BB08DA" w:rsidRPr="00693D92">
        <w:t xml:space="preserve"> projektovej </w:t>
      </w:r>
      <w:r w:rsidR="005949A6" w:rsidRPr="00693D92">
        <w:t xml:space="preserve">dokumentácii </w:t>
      </w:r>
      <w:r w:rsidR="00D95E11" w:rsidRPr="00693D92">
        <w:t xml:space="preserve">alebo </w:t>
      </w:r>
      <w:r w:rsidR="005949A6" w:rsidRPr="00693D92">
        <w:t xml:space="preserve">ju </w:t>
      </w:r>
      <w:r w:rsidR="00D95E11" w:rsidRPr="00693D92">
        <w:t xml:space="preserve">schváliť v lehote </w:t>
      </w:r>
      <w:r w:rsidR="00A212F6" w:rsidRPr="00693D92">
        <w:rPr>
          <w:bCs w:val="0"/>
        </w:rPr>
        <w:t>pätnás</w:t>
      </w:r>
      <w:r w:rsidR="007F4CD0" w:rsidRPr="00693D92">
        <w:rPr>
          <w:bCs w:val="0"/>
        </w:rPr>
        <w:t>tich</w:t>
      </w:r>
      <w:r w:rsidRPr="00693D92">
        <w:rPr>
          <w:bCs w:val="0"/>
        </w:rPr>
        <w:t xml:space="preserve"> (</w:t>
      </w:r>
      <w:r w:rsidR="00A212F6" w:rsidRPr="00693D92">
        <w:rPr>
          <w:bCs w:val="0"/>
        </w:rPr>
        <w:t>15</w:t>
      </w:r>
      <w:r w:rsidRPr="00693D92">
        <w:rPr>
          <w:bCs w:val="0"/>
        </w:rPr>
        <w:t>) dní</w:t>
      </w:r>
      <w:r w:rsidRPr="00693D92">
        <w:t xml:space="preserve"> od jej predloženia zhotoviteľom</w:t>
      </w:r>
      <w:r w:rsidR="0095120F" w:rsidRPr="00693D92">
        <w:rPr>
          <w:bCs w:val="0"/>
        </w:rPr>
        <w:t xml:space="preserve">; márnym uplynutím tejto lehoty sa má za to, že objednávateľ predloženú </w:t>
      </w:r>
      <w:r w:rsidR="00BB08DA" w:rsidRPr="00693D92">
        <w:rPr>
          <w:bCs w:val="0"/>
        </w:rPr>
        <w:t xml:space="preserve">projektovú </w:t>
      </w:r>
      <w:r w:rsidR="0095120F" w:rsidRPr="00693D92">
        <w:rPr>
          <w:bCs w:val="0"/>
        </w:rPr>
        <w:t>dokumentáciu schválil. Prípadné námietky k</w:t>
      </w:r>
      <w:r w:rsidR="00BB08DA" w:rsidRPr="00693D92">
        <w:rPr>
          <w:bCs w:val="0"/>
        </w:rPr>
        <w:t xml:space="preserve"> projektovej </w:t>
      </w:r>
      <w:r w:rsidR="0095120F" w:rsidRPr="00693D92">
        <w:rPr>
          <w:bCs w:val="0"/>
        </w:rPr>
        <w:t xml:space="preserve">dokumentácii </w:t>
      </w:r>
      <w:r w:rsidR="00EE5830" w:rsidRPr="00693D92">
        <w:rPr>
          <w:bCs w:val="0"/>
        </w:rPr>
        <w:t xml:space="preserve">(pokyny objednávateľa) </w:t>
      </w:r>
      <w:r w:rsidR="0095120F" w:rsidRPr="00693D92">
        <w:rPr>
          <w:bCs w:val="0"/>
        </w:rPr>
        <w:t xml:space="preserve">je zhotoviteľ povinný do dokumentácie zapracovať a takto upravenú </w:t>
      </w:r>
      <w:r w:rsidR="00BB08DA" w:rsidRPr="00693D92">
        <w:rPr>
          <w:bCs w:val="0"/>
        </w:rPr>
        <w:t xml:space="preserve">projektovú </w:t>
      </w:r>
      <w:r w:rsidR="0095120F" w:rsidRPr="00693D92">
        <w:rPr>
          <w:bCs w:val="0"/>
        </w:rPr>
        <w:t xml:space="preserve">dokumentáciu predložiť objednávateľovi na schválenie do desiatich (10) dní od predloženia námietok objednávateľa zhotoviteľovi. </w:t>
      </w:r>
      <w:r w:rsidR="00052733" w:rsidRPr="00693D92">
        <w:t xml:space="preserve">Akékoľvek náklady spojené s vypracovaním a predkladaním projektovej dokumentácie vrátane jej </w:t>
      </w:r>
      <w:r w:rsidR="001F13D3" w:rsidRPr="00693D92">
        <w:t>prepracovania a</w:t>
      </w:r>
      <w:r w:rsidR="00052733" w:rsidRPr="00693D92">
        <w:t> opakovaného predkladania</w:t>
      </w:r>
      <w:r w:rsidR="001F13D3" w:rsidRPr="00693D92">
        <w:t xml:space="preserve"> znáša zhotoviteľ; </w:t>
      </w:r>
      <w:r w:rsidR="003634BA" w:rsidRPr="00693D92">
        <w:t>o čas potrebný na schválenie projektovej dokumentácie sa lehoty na vykonanie diela nepredlžujú</w:t>
      </w:r>
      <w:r w:rsidR="00052733" w:rsidRPr="00693D92">
        <w:t xml:space="preserve">. </w:t>
      </w:r>
      <w:r w:rsidR="0095120F" w:rsidRPr="00693D92">
        <w:rPr>
          <w:bCs w:val="0"/>
        </w:rPr>
        <w:t xml:space="preserve">Objednávateľom schválená </w:t>
      </w:r>
      <w:r w:rsidR="00BB08DA" w:rsidRPr="00693D92">
        <w:rPr>
          <w:bCs w:val="0"/>
        </w:rPr>
        <w:t xml:space="preserve">projektová </w:t>
      </w:r>
      <w:r w:rsidR="0095120F" w:rsidRPr="00693D92">
        <w:rPr>
          <w:bCs w:val="0"/>
        </w:rPr>
        <w:t>dokumentácia je pre zmluvné strany záväzná a môže byť zmenená len písomnou dohodou zmluvných strán, pokiaľ táto zmluva nestanovuje inak.</w:t>
      </w:r>
      <w:bookmarkEnd w:id="34"/>
    </w:p>
    <w:p w:rsidR="00A65E23" w:rsidRPr="00693D92" w:rsidRDefault="00042208" w:rsidP="00853E8B">
      <w:pPr>
        <w:pStyle w:val="Odsekzoznamu"/>
        <w:rPr>
          <w:color w:val="000000"/>
        </w:rPr>
      </w:pPr>
      <w:bookmarkStart w:id="35" w:name="_Ref95725103"/>
      <w:r w:rsidRPr="00693D92">
        <w:rPr>
          <w:color w:val="000000"/>
        </w:rPr>
        <w:t xml:space="preserve">Schválenie </w:t>
      </w:r>
      <w:r w:rsidR="00BB08DA" w:rsidRPr="00693D92">
        <w:rPr>
          <w:color w:val="000000"/>
        </w:rPr>
        <w:t xml:space="preserve">projektovej </w:t>
      </w:r>
      <w:r w:rsidRPr="00693D92">
        <w:rPr>
          <w:color w:val="000000"/>
        </w:rPr>
        <w:t xml:space="preserve">dokumentácie objednávateľom </w:t>
      </w:r>
      <w:r w:rsidR="00A65E23" w:rsidRPr="00693D92">
        <w:rPr>
          <w:color w:val="000000"/>
        </w:rPr>
        <w:t>nezbavuje zhotoviteľa zodpovednosti za technicky správne, hospodárne a účelné vypracovanie projektovej dokumentácie</w:t>
      </w:r>
      <w:r w:rsidR="00D951EC" w:rsidRPr="00693D92">
        <w:rPr>
          <w:color w:val="000000"/>
        </w:rPr>
        <w:t xml:space="preserve"> a za jej súlad so všeobecne záväznými právnymi predpismi a technickými normami, aj keď nie sú právne záväzné, a </w:t>
      </w:r>
      <w:r w:rsidR="00A65E23" w:rsidRPr="00693D92">
        <w:rPr>
          <w:color w:val="000000"/>
        </w:rPr>
        <w:t xml:space="preserve">za </w:t>
      </w:r>
      <w:r w:rsidR="00A65E23" w:rsidRPr="00693D92">
        <w:t xml:space="preserve">prevádzkyschopnosť diela vykonaného na základe zhotoviteľom spracovanej </w:t>
      </w:r>
      <w:r w:rsidR="00285203" w:rsidRPr="00693D92">
        <w:t>projektovej dokumentácie, jeho funkčnosť a spĺňanie garantovaných parametrov.</w:t>
      </w:r>
      <w:bookmarkEnd w:id="35"/>
      <w:r w:rsidR="00E5075B" w:rsidRPr="00693D92">
        <w:t xml:space="preserve"> </w:t>
      </w:r>
      <w:r w:rsidR="007B13F3" w:rsidRPr="00693D92">
        <w:t xml:space="preserve">Odovzdanie projektovej dokumentácie objednávateľovi </w:t>
      </w:r>
      <w:r w:rsidR="00E5075B" w:rsidRPr="00693D92">
        <w:t>nemá vplyv na prípadnú zodpovednosť zhotoviteľa za vady diela a na plynutie reklamačných a záručných lehôt</w:t>
      </w:r>
      <w:r w:rsidR="007B13F3" w:rsidRPr="00693D92">
        <w:t xml:space="preserve">, ktoré </w:t>
      </w:r>
      <w:r w:rsidR="00E5075B" w:rsidRPr="00693D92">
        <w:t>začínajú plynúť až odovzdaním a prevzatím celého diela</w:t>
      </w:r>
      <w:r w:rsidR="00D167BD" w:rsidRPr="00693D92">
        <w:t xml:space="preserve">. Odovzdanie projektovej dokumentácie </w:t>
      </w:r>
      <w:r w:rsidR="00E5075B" w:rsidRPr="00693D92">
        <w:t xml:space="preserve">objednávateľovi počas vykonávania diela sa deje len na účely informovania objednávateľa o diele a kontroly </w:t>
      </w:r>
      <w:r w:rsidR="00F02248" w:rsidRPr="00693D92">
        <w:t xml:space="preserve">jeho </w:t>
      </w:r>
      <w:r w:rsidR="00E5075B" w:rsidRPr="00693D92">
        <w:t>vykonávania.</w:t>
      </w:r>
    </w:p>
    <w:p w:rsidR="00A65E23" w:rsidRPr="00693D92" w:rsidRDefault="00A65E23" w:rsidP="00237E8C">
      <w:pPr>
        <w:pStyle w:val="Odsekzoznamu"/>
      </w:pPr>
      <w:bookmarkStart w:id="36" w:name="_Ref95726154"/>
      <w:r w:rsidRPr="00693D92">
        <w:rPr>
          <w:b/>
          <w:color w:val="000000"/>
        </w:rPr>
        <w:t xml:space="preserve">Zmeny </w:t>
      </w:r>
      <w:r w:rsidR="0019644F" w:rsidRPr="00693D92">
        <w:rPr>
          <w:b/>
          <w:color w:val="000000"/>
        </w:rPr>
        <w:t>projektovej dokumentácie</w:t>
      </w:r>
      <w:r w:rsidRPr="00693D92">
        <w:rPr>
          <w:b/>
          <w:color w:val="000000"/>
        </w:rPr>
        <w:t>.</w:t>
      </w:r>
      <w:r w:rsidR="00237E8C" w:rsidRPr="00693D92">
        <w:t xml:space="preserve"> </w:t>
      </w:r>
      <w:r w:rsidRPr="00693D92">
        <w:rPr>
          <w:color w:val="000000"/>
        </w:rPr>
        <w:t xml:space="preserve">Ak </w:t>
      </w:r>
      <w:r w:rsidR="00664E5A" w:rsidRPr="00693D92">
        <w:rPr>
          <w:color w:val="000000"/>
        </w:rPr>
        <w:t xml:space="preserve">vznikne potreba zmeny </w:t>
      </w:r>
      <w:r w:rsidR="00C269E5" w:rsidRPr="00693D92">
        <w:rPr>
          <w:color w:val="000000"/>
        </w:rPr>
        <w:t xml:space="preserve">projektovej dokumentácie </w:t>
      </w:r>
      <w:r w:rsidR="00664E5A" w:rsidRPr="00693D92">
        <w:rPr>
          <w:color w:val="000000"/>
        </w:rPr>
        <w:t xml:space="preserve">z dôvodu jej rozporu </w:t>
      </w:r>
      <w:r w:rsidRPr="00693D92">
        <w:t>so skutočným stavom zisteným na mieste vykonávania diela počas vykonávania diela alebo rozpor</w:t>
      </w:r>
      <w:r w:rsidR="00664E5A" w:rsidRPr="00693D92">
        <w:t>u</w:t>
      </w:r>
      <w:r w:rsidRPr="00693D92">
        <w:t xml:space="preserve"> so všeobecne záväznými právnymi predpismi a</w:t>
      </w:r>
      <w:r w:rsidR="00EC1180" w:rsidRPr="00693D92">
        <w:t xml:space="preserve">/alebo </w:t>
      </w:r>
      <w:r w:rsidRPr="00693D92">
        <w:t>technickými normami,</w:t>
      </w:r>
      <w:r w:rsidR="00EC1180" w:rsidRPr="00693D92">
        <w:t xml:space="preserve"> aj keď nie sú právne záväzné, alebo </w:t>
      </w:r>
      <w:r w:rsidR="007F566F" w:rsidRPr="00693D92">
        <w:t>ich neskoršími zmenami</w:t>
      </w:r>
      <w:r w:rsidRPr="00693D92">
        <w:t>,</w:t>
      </w:r>
      <w:r w:rsidR="00EF5F12" w:rsidRPr="00693D92">
        <w:t xml:space="preserve"> </w:t>
      </w:r>
      <w:r w:rsidRPr="00693D92">
        <w:t xml:space="preserve">je zhotoviteľ povinný písomne oznámiť a predložiť na posúdenie a rozhodnutie objednávateľovi </w:t>
      </w:r>
      <w:r w:rsidR="00BD0880" w:rsidRPr="00693D92">
        <w:t xml:space="preserve">(pokyn objednávateľa) </w:t>
      </w:r>
      <w:r w:rsidRPr="00693D92">
        <w:t xml:space="preserve">na najbližšom nasledujúcom kontrolnom dni potrebu zmien </w:t>
      </w:r>
      <w:r w:rsidR="00EF5F12" w:rsidRPr="00693D92">
        <w:t xml:space="preserve">projektovej dokumentácie </w:t>
      </w:r>
      <w:r w:rsidRPr="00693D92">
        <w:t>s uvedením:</w:t>
      </w:r>
      <w:bookmarkEnd w:id="36"/>
    </w:p>
    <w:p w:rsidR="00A65E23" w:rsidRPr="001E600A" w:rsidRDefault="00A65E23" w:rsidP="00F96997">
      <w:pPr>
        <w:pStyle w:val="Psmeno"/>
        <w:numPr>
          <w:ilvl w:val="0"/>
          <w:numId w:val="21"/>
        </w:numPr>
        <w:ind w:left="851" w:hanging="284"/>
      </w:pPr>
      <w:r w:rsidRPr="001E600A">
        <w:t xml:space="preserve">rozsahu potrebných </w:t>
      </w:r>
      <w:r w:rsidR="005465CC" w:rsidRPr="001E600A">
        <w:t xml:space="preserve">dodatočných </w:t>
      </w:r>
      <w:r w:rsidRPr="001E600A">
        <w:t>projektových prác a inžinierskej činnosti,</w:t>
      </w:r>
    </w:p>
    <w:p w:rsidR="00A65E23" w:rsidRPr="001E600A" w:rsidRDefault="00A65E23" w:rsidP="00F96997">
      <w:pPr>
        <w:pStyle w:val="Psmeno"/>
      </w:pPr>
      <w:r>
        <w:t>zmien rozpočt</w:t>
      </w:r>
      <w:r w:rsidR="005465CC">
        <w:t>u</w:t>
      </w:r>
      <w:r>
        <w:t xml:space="preserve"> podľa položiek viažucich sa na zmenu </w:t>
      </w:r>
      <w:r w:rsidR="00EF5F12">
        <w:t>projektov</w:t>
      </w:r>
      <w:r w:rsidR="005465CC">
        <w:t>ej</w:t>
      </w:r>
      <w:r w:rsidR="00EF5F12">
        <w:t xml:space="preserve"> dokumentáci</w:t>
      </w:r>
      <w:r w:rsidR="005465CC">
        <w:t>e</w:t>
      </w:r>
      <w:r>
        <w:t>,</w:t>
      </w:r>
    </w:p>
    <w:p w:rsidR="00A65E23" w:rsidRPr="001E600A" w:rsidRDefault="00A65E23" w:rsidP="00F96997">
      <w:pPr>
        <w:pStyle w:val="Psmeno"/>
      </w:pPr>
      <w:r>
        <w:t xml:space="preserve">odôvodnenia nevyhnutnosti navrhovaných zmien </w:t>
      </w:r>
      <w:r w:rsidR="00EF5F12">
        <w:t>projektovej dokumentácie</w:t>
      </w:r>
      <w:r>
        <w:t>.</w:t>
      </w:r>
    </w:p>
    <w:p w:rsidR="0003487D" w:rsidRPr="00693D92" w:rsidRDefault="0003487D" w:rsidP="00853E8B">
      <w:pPr>
        <w:pStyle w:val="Odsekzoznamu"/>
      </w:pPr>
      <w:r w:rsidRPr="00693D92">
        <w:rPr>
          <w:color w:val="000000"/>
        </w:rPr>
        <w:t>Zhotoviteľ sa zaväzuje vykonávať všetky zmeny projektovej dokumentácie, ktorých potreba vyplynie počas vykonávania diela</w:t>
      </w:r>
      <w:r w:rsidR="00237E8C" w:rsidRPr="00693D92">
        <w:rPr>
          <w:color w:val="000000"/>
        </w:rPr>
        <w:t xml:space="preserve"> </w:t>
      </w:r>
      <w:r w:rsidR="00BD0880" w:rsidRPr="00693D92">
        <w:rPr>
          <w:color w:val="000000"/>
        </w:rPr>
        <w:t xml:space="preserve">po rozhodnutí </w:t>
      </w:r>
      <w:r w:rsidR="006109AC" w:rsidRPr="00693D92">
        <w:rPr>
          <w:color w:val="000000"/>
        </w:rPr>
        <w:t xml:space="preserve">objednávateľa </w:t>
      </w:r>
      <w:r w:rsidR="00237E8C" w:rsidRPr="00693D92">
        <w:rPr>
          <w:color w:val="000000"/>
        </w:rPr>
        <w:t xml:space="preserve">(odsek </w:t>
      </w:r>
      <w:r w:rsidR="00237E8C" w:rsidRPr="00693D92">
        <w:rPr>
          <w:color w:val="000000"/>
        </w:rPr>
        <w:fldChar w:fldCharType="begin"/>
      </w:r>
      <w:r w:rsidR="00237E8C" w:rsidRPr="00693D92">
        <w:rPr>
          <w:color w:val="000000"/>
        </w:rPr>
        <w:instrText xml:space="preserve"> REF _Ref95726154 \r \h </w:instrText>
      </w:r>
      <w:r w:rsidR="001E600A" w:rsidRPr="00693D92">
        <w:rPr>
          <w:color w:val="000000"/>
        </w:rPr>
        <w:instrText xml:space="preserve"> \* MERGEFORMAT </w:instrText>
      </w:r>
      <w:r w:rsidR="00237E8C" w:rsidRPr="00693D92">
        <w:rPr>
          <w:color w:val="000000"/>
        </w:rPr>
      </w:r>
      <w:r w:rsidR="00237E8C" w:rsidRPr="00693D92">
        <w:rPr>
          <w:color w:val="000000"/>
        </w:rPr>
        <w:fldChar w:fldCharType="separate"/>
      </w:r>
      <w:r w:rsidR="00687A02">
        <w:rPr>
          <w:color w:val="000000"/>
        </w:rPr>
        <w:t>7.4</w:t>
      </w:r>
      <w:r w:rsidR="00237E8C" w:rsidRPr="00693D92">
        <w:rPr>
          <w:color w:val="000000"/>
        </w:rPr>
        <w:fldChar w:fldCharType="end"/>
      </w:r>
      <w:r w:rsidR="00237E8C" w:rsidRPr="00693D92">
        <w:rPr>
          <w:color w:val="000000"/>
        </w:rPr>
        <w:t xml:space="preserve"> tohto článku)</w:t>
      </w:r>
      <w:r w:rsidRPr="00693D92">
        <w:rPr>
          <w:color w:val="000000"/>
        </w:rPr>
        <w:t>, resp. </w:t>
      </w:r>
      <w:r w:rsidR="00BD0880" w:rsidRPr="00693D92">
        <w:rPr>
          <w:color w:val="000000"/>
        </w:rPr>
        <w:t xml:space="preserve">ktorých potreba vyplynie </w:t>
      </w:r>
      <w:r w:rsidRPr="00693D92">
        <w:rPr>
          <w:color w:val="000000"/>
        </w:rPr>
        <w:t xml:space="preserve">z požiadaviek objednávateľa. </w:t>
      </w:r>
      <w:r w:rsidRPr="00693D92">
        <w:t xml:space="preserve">Zhotoviteľ je povinný v súvislosti so zmenami projektovej dokumentácie aktualizovať aj nadväzujúcu projektovú dokumentáciu, najmä je povinný </w:t>
      </w:r>
      <w:r w:rsidR="00554AD4" w:rsidRPr="00693D92">
        <w:t xml:space="preserve">v prípade potreby </w:t>
      </w:r>
      <w:r w:rsidRPr="00693D92">
        <w:t xml:space="preserve">upraviť kontrolný a skúšobný plán a projekt komplexného vyskúšania podľa článku </w:t>
      </w:r>
      <w:r w:rsidRPr="00693D92">
        <w:fldChar w:fldCharType="begin"/>
      </w:r>
      <w:r w:rsidRPr="00693D92">
        <w:instrText xml:space="preserve"> REF _Ref156885972 \r \h </w:instrText>
      </w:r>
      <w:r w:rsidR="001E600A" w:rsidRPr="00693D92">
        <w:instrText xml:space="preserve"> \* MERGEFORMAT </w:instrText>
      </w:r>
      <w:r w:rsidRPr="00693D92">
        <w:fldChar w:fldCharType="separate"/>
      </w:r>
      <w:r w:rsidR="00687A02">
        <w:t>2</w:t>
      </w:r>
      <w:r w:rsidRPr="00693D92">
        <w:fldChar w:fldCharType="end"/>
      </w:r>
      <w:r w:rsidRPr="00693D92">
        <w:t xml:space="preserve"> ods. </w:t>
      </w:r>
      <w:r w:rsidRPr="00693D92">
        <w:fldChar w:fldCharType="begin"/>
      </w:r>
      <w:r w:rsidRPr="00693D92">
        <w:instrText xml:space="preserve"> REF _Ref95463521 \r \h </w:instrText>
      </w:r>
      <w:r w:rsidR="001E600A" w:rsidRPr="00693D92">
        <w:instrText xml:space="preserve"> \* MERGEFORMAT </w:instrText>
      </w:r>
      <w:r w:rsidRPr="00693D92">
        <w:fldChar w:fldCharType="separate"/>
      </w:r>
      <w:r w:rsidR="00687A02">
        <w:t>2.5</w:t>
      </w:r>
      <w:r w:rsidRPr="00693D92">
        <w:fldChar w:fldCharType="end"/>
      </w:r>
      <w:r w:rsidRPr="00693D92">
        <w:t xml:space="preserve"> písm. </w:t>
      </w:r>
      <w:r w:rsidRPr="00693D92">
        <w:fldChar w:fldCharType="begin"/>
      </w:r>
      <w:r w:rsidRPr="00693D92">
        <w:instrText xml:space="preserve"> REF _Ref95725757 \r \h </w:instrText>
      </w:r>
      <w:r w:rsidR="001E600A" w:rsidRPr="00693D92">
        <w:instrText xml:space="preserve"> \* MERGEFORMAT </w:instrText>
      </w:r>
      <w:r w:rsidRPr="00693D92">
        <w:fldChar w:fldCharType="separate"/>
      </w:r>
      <w:r w:rsidR="00687A02">
        <w:t>b)</w:t>
      </w:r>
      <w:r w:rsidRPr="00693D92">
        <w:fldChar w:fldCharType="end"/>
      </w:r>
      <w:r w:rsidRPr="00693D92">
        <w:t xml:space="preserve"> tejto zmluvy a projekt garančných skúšok podľa článku </w:t>
      </w:r>
      <w:r w:rsidRPr="00693D92">
        <w:fldChar w:fldCharType="begin"/>
      </w:r>
      <w:r w:rsidRPr="00693D92">
        <w:instrText xml:space="preserve"> REF _Ref156885972 \r \h </w:instrText>
      </w:r>
      <w:r w:rsidR="001E600A" w:rsidRPr="00693D92">
        <w:instrText xml:space="preserve"> \* MERGEFORMAT </w:instrText>
      </w:r>
      <w:r w:rsidRPr="00693D92">
        <w:fldChar w:fldCharType="separate"/>
      </w:r>
      <w:r w:rsidR="00687A02">
        <w:t>2</w:t>
      </w:r>
      <w:r w:rsidRPr="00693D92">
        <w:fldChar w:fldCharType="end"/>
      </w:r>
      <w:r w:rsidRPr="00693D92">
        <w:t xml:space="preserve"> ods. </w:t>
      </w:r>
      <w:r w:rsidRPr="00693D92">
        <w:fldChar w:fldCharType="begin"/>
      </w:r>
      <w:r w:rsidRPr="00693D92">
        <w:instrText xml:space="preserve"> REF _Ref95463521 \r \h </w:instrText>
      </w:r>
      <w:r w:rsidR="001E600A" w:rsidRPr="00693D92">
        <w:instrText xml:space="preserve"> \* MERGEFORMAT </w:instrText>
      </w:r>
      <w:r w:rsidRPr="00693D92">
        <w:fldChar w:fldCharType="separate"/>
      </w:r>
      <w:r w:rsidR="00687A02">
        <w:t>2.5</w:t>
      </w:r>
      <w:r w:rsidRPr="00693D92">
        <w:fldChar w:fldCharType="end"/>
      </w:r>
      <w:r w:rsidRPr="00693D92">
        <w:t xml:space="preserve"> písm. </w:t>
      </w:r>
      <w:r w:rsidRPr="00693D92">
        <w:fldChar w:fldCharType="begin"/>
      </w:r>
      <w:r w:rsidRPr="00693D92">
        <w:instrText xml:space="preserve"> REF _Ref95683233 \r \h </w:instrText>
      </w:r>
      <w:r w:rsidR="001E600A" w:rsidRPr="00693D92">
        <w:instrText xml:space="preserve"> \* MERGEFORMAT </w:instrText>
      </w:r>
      <w:r w:rsidRPr="00693D92">
        <w:fldChar w:fldCharType="separate"/>
      </w:r>
      <w:r w:rsidR="00687A02">
        <w:t>e)</w:t>
      </w:r>
      <w:r w:rsidRPr="00693D92">
        <w:fldChar w:fldCharType="end"/>
      </w:r>
      <w:r w:rsidRPr="00693D92">
        <w:t xml:space="preserve"> tejto zmluvy, a to súčasne so zmenami projektovej dokumentácie.</w:t>
      </w:r>
    </w:p>
    <w:p w:rsidR="00A65E23" w:rsidRPr="00693D92" w:rsidRDefault="00BD6436" w:rsidP="00853E8B">
      <w:pPr>
        <w:pStyle w:val="Odsekzoznamu"/>
      </w:pPr>
      <w:r w:rsidRPr="00693D92">
        <w:t>Na schvaľovanie zmien projektovej dokumentácie sa ustanoveni</w:t>
      </w:r>
      <w:r w:rsidR="008B2150" w:rsidRPr="00693D92">
        <w:t>a</w:t>
      </w:r>
      <w:r w:rsidRPr="00693D92">
        <w:t xml:space="preserve"> odsek</w:t>
      </w:r>
      <w:r w:rsidR="008B2150" w:rsidRPr="00693D92">
        <w:t>ov</w:t>
      </w:r>
      <w:r w:rsidRPr="00693D92">
        <w:t xml:space="preserve"> </w:t>
      </w:r>
      <w:r w:rsidRPr="00693D92">
        <w:fldChar w:fldCharType="begin"/>
      </w:r>
      <w:r w:rsidRPr="00693D92">
        <w:instrText xml:space="preserve"> REF _Ref95725050 \r \h </w:instrText>
      </w:r>
      <w:r w:rsidR="001E600A" w:rsidRPr="00693D92">
        <w:instrText xml:space="preserve"> \* MERGEFORMAT </w:instrText>
      </w:r>
      <w:r w:rsidRPr="00693D92">
        <w:fldChar w:fldCharType="separate"/>
      </w:r>
      <w:r w:rsidR="00687A02">
        <w:t>7.2</w:t>
      </w:r>
      <w:r w:rsidRPr="00693D92">
        <w:fldChar w:fldCharType="end"/>
      </w:r>
      <w:r w:rsidRPr="00693D92">
        <w:t xml:space="preserve"> </w:t>
      </w:r>
      <w:r w:rsidR="008B2150" w:rsidRPr="00693D92">
        <w:t xml:space="preserve">a </w:t>
      </w:r>
      <w:r w:rsidR="008B2150" w:rsidRPr="00693D92">
        <w:fldChar w:fldCharType="begin"/>
      </w:r>
      <w:r w:rsidR="008B2150" w:rsidRPr="00693D92">
        <w:instrText xml:space="preserve"> REF _Ref95725103 \r \h </w:instrText>
      </w:r>
      <w:r w:rsidR="001E600A" w:rsidRPr="00693D92">
        <w:instrText xml:space="preserve"> \* MERGEFORMAT </w:instrText>
      </w:r>
      <w:r w:rsidR="008B2150" w:rsidRPr="00693D92">
        <w:fldChar w:fldCharType="separate"/>
      </w:r>
      <w:r w:rsidR="00687A02">
        <w:t>7.3</w:t>
      </w:r>
      <w:r w:rsidR="008B2150" w:rsidRPr="00693D92">
        <w:fldChar w:fldCharType="end"/>
      </w:r>
      <w:r w:rsidR="008B2150" w:rsidRPr="00693D92">
        <w:t xml:space="preserve"> tohto článku </w:t>
      </w:r>
      <w:r w:rsidRPr="00693D92">
        <w:t>použij</w:t>
      </w:r>
      <w:r w:rsidR="008B2150" w:rsidRPr="00693D92">
        <w:t>ú</w:t>
      </w:r>
      <w:r w:rsidRPr="00693D92">
        <w:t xml:space="preserve"> rovnako.</w:t>
      </w:r>
    </w:p>
    <w:p w:rsidR="00A65E23" w:rsidRPr="00693D92" w:rsidRDefault="00A65E23" w:rsidP="00853E8B">
      <w:pPr>
        <w:pStyle w:val="Odsekzoznamu"/>
      </w:pPr>
      <w:r w:rsidRPr="00693D92">
        <w:t xml:space="preserve">Zhotoviteľ sa zaväzuje oznamovať objednávateľovi termíny prejednania jednotlivých zmien </w:t>
      </w:r>
      <w:r w:rsidR="009875F2" w:rsidRPr="00693D92">
        <w:t xml:space="preserve">projektovej dokumentácie </w:t>
      </w:r>
      <w:r w:rsidRPr="00693D92">
        <w:t>s</w:t>
      </w:r>
      <w:r w:rsidR="009875F2" w:rsidRPr="00693D92">
        <w:t xml:space="preserve"> príslušnými </w:t>
      </w:r>
      <w:r w:rsidRPr="00693D92">
        <w:t>orgánmi verejnej správy a dotknutými orgánmi a organizáciami aspoň päť (5) pracovných dni vopred.</w:t>
      </w:r>
    </w:p>
    <w:p w:rsidR="00A65E23" w:rsidRPr="00693D92" w:rsidRDefault="00A65E23" w:rsidP="00853E8B">
      <w:pPr>
        <w:pStyle w:val="Odsekzoznamu"/>
      </w:pPr>
      <w:r w:rsidRPr="00693D92">
        <w:rPr>
          <w:b/>
        </w:rPr>
        <w:t>D</w:t>
      </w:r>
      <w:r w:rsidR="00921EA3" w:rsidRPr="00693D92">
        <w:rPr>
          <w:b/>
        </w:rPr>
        <w:t>SV</w:t>
      </w:r>
      <w:r w:rsidRPr="00693D92">
        <w:rPr>
          <w:b/>
        </w:rPr>
        <w:t xml:space="preserve">. </w:t>
      </w:r>
      <w:r w:rsidRPr="00693D92">
        <w:t xml:space="preserve">Na </w:t>
      </w:r>
      <w:r w:rsidR="00E60B7E" w:rsidRPr="00693D92">
        <w:t xml:space="preserve">schvaľovanie DSV sa ustanovenia odsekov </w:t>
      </w:r>
      <w:r w:rsidR="00E60B7E" w:rsidRPr="00693D92">
        <w:fldChar w:fldCharType="begin"/>
      </w:r>
      <w:r w:rsidR="00E60B7E" w:rsidRPr="00693D92">
        <w:instrText xml:space="preserve"> REF _Ref95725050 \r \h </w:instrText>
      </w:r>
      <w:r w:rsidR="001E600A" w:rsidRPr="00693D92">
        <w:instrText xml:space="preserve"> \* MERGEFORMAT </w:instrText>
      </w:r>
      <w:r w:rsidR="00E60B7E" w:rsidRPr="00693D92">
        <w:fldChar w:fldCharType="separate"/>
      </w:r>
      <w:r w:rsidR="00687A02">
        <w:t>7.2</w:t>
      </w:r>
      <w:r w:rsidR="00E60B7E" w:rsidRPr="00693D92">
        <w:fldChar w:fldCharType="end"/>
      </w:r>
      <w:r w:rsidR="00E60B7E" w:rsidRPr="00693D92">
        <w:t xml:space="preserve"> a </w:t>
      </w:r>
      <w:r w:rsidR="00E60B7E" w:rsidRPr="00693D92">
        <w:fldChar w:fldCharType="begin"/>
      </w:r>
      <w:r w:rsidR="00E60B7E" w:rsidRPr="00693D92">
        <w:instrText xml:space="preserve"> REF _Ref95725103 \r \h </w:instrText>
      </w:r>
      <w:r w:rsidR="001E600A" w:rsidRPr="00693D92">
        <w:instrText xml:space="preserve"> \* MERGEFORMAT </w:instrText>
      </w:r>
      <w:r w:rsidR="00E60B7E" w:rsidRPr="00693D92">
        <w:fldChar w:fldCharType="separate"/>
      </w:r>
      <w:r w:rsidR="00687A02">
        <w:t>7.3</w:t>
      </w:r>
      <w:r w:rsidR="00E60B7E" w:rsidRPr="00693D92">
        <w:fldChar w:fldCharType="end"/>
      </w:r>
      <w:r w:rsidR="00E60B7E" w:rsidRPr="00693D92">
        <w:t xml:space="preserve"> tohto článku použijú rovnako s tým, že lehoty </w:t>
      </w:r>
      <w:r w:rsidR="00FC0385" w:rsidRPr="00693D92">
        <w:t xml:space="preserve">podľa odseku </w:t>
      </w:r>
      <w:r w:rsidR="00FC0385" w:rsidRPr="00693D92">
        <w:fldChar w:fldCharType="begin"/>
      </w:r>
      <w:r w:rsidR="00FC0385" w:rsidRPr="00693D92">
        <w:instrText xml:space="preserve"> REF _Ref95725050 \r \h </w:instrText>
      </w:r>
      <w:r w:rsidR="001E600A" w:rsidRPr="00693D92">
        <w:instrText xml:space="preserve"> \* MERGEFORMAT </w:instrText>
      </w:r>
      <w:r w:rsidR="00FC0385" w:rsidRPr="00693D92">
        <w:fldChar w:fldCharType="separate"/>
      </w:r>
      <w:r w:rsidR="00687A02">
        <w:t>7.2</w:t>
      </w:r>
      <w:r w:rsidR="00FC0385" w:rsidRPr="00693D92">
        <w:fldChar w:fldCharType="end"/>
      </w:r>
      <w:r w:rsidR="00FC0385" w:rsidRPr="00693D92">
        <w:t xml:space="preserve"> tohto článku sú v trvaní siedmich (7) dní. </w:t>
      </w:r>
      <w:r w:rsidRPr="00693D92">
        <w:t>Odsúhlasenie DS</w:t>
      </w:r>
      <w:r w:rsidR="00377319" w:rsidRPr="00693D92">
        <w:t>V</w:t>
      </w:r>
      <w:r w:rsidRPr="00693D92">
        <w:t xml:space="preserve"> a jej odovzdanie objednávateľovi je podmienkou začatia preberacieho konania diela.</w:t>
      </w:r>
    </w:p>
    <w:p w:rsidR="00366674" w:rsidRPr="00693D92" w:rsidRDefault="00366674" w:rsidP="001E777C">
      <w:pPr>
        <w:pStyle w:val="Odsekzoznamu"/>
      </w:pPr>
      <w:bookmarkStart w:id="37" w:name="_Ref95767981"/>
      <w:r w:rsidRPr="00693D92">
        <w:t xml:space="preserve">Dokumentáciu podľa tejto zmluvy vrátane </w:t>
      </w:r>
      <w:r w:rsidR="007C104A" w:rsidRPr="00693D92">
        <w:t xml:space="preserve">projektovej dokumentácie, DSV, </w:t>
      </w:r>
      <w:r w:rsidRPr="00693D92">
        <w:t>projektov, plánov, harmonogramov a ich prípadných zmien a doplnkov (ďalej len „</w:t>
      </w:r>
      <w:r w:rsidRPr="00693D92">
        <w:rPr>
          <w:b/>
          <w:bCs w:val="0"/>
        </w:rPr>
        <w:t>dokumentácia diela</w:t>
      </w:r>
      <w:r w:rsidRPr="00693D92">
        <w:t>“) je zhotoviteľ povinný predložiť objednávateľovi najmenej v troch (3) vyhotoveniach v listinnej forme a v jednom (1) vyhotovení v elektronickej forme.</w:t>
      </w:r>
      <w:r w:rsidR="00213512" w:rsidRPr="00693D92">
        <w:t xml:space="preserve"> Dokumentácia diela musí byť vyhotovená v</w:t>
      </w:r>
      <w:r w:rsidR="00661E8D" w:rsidRPr="00693D92">
        <w:t xml:space="preserve"> štátnom jazyku </w:t>
      </w:r>
      <w:r w:rsidR="0044657F" w:rsidRPr="00693D92">
        <w:t xml:space="preserve">SR </w:t>
      </w:r>
      <w:r w:rsidR="00661E8D" w:rsidRPr="00693D92">
        <w:t>(t. j. v </w:t>
      </w:r>
      <w:r w:rsidR="00213512" w:rsidRPr="00693D92">
        <w:t>slovenskom jazyku</w:t>
      </w:r>
      <w:r w:rsidR="00661E8D" w:rsidRPr="00693D92">
        <w:t>)</w:t>
      </w:r>
      <w:r w:rsidR="008A0038" w:rsidRPr="00693D92">
        <w:t xml:space="preserve">, </w:t>
      </w:r>
      <w:r w:rsidR="00213512" w:rsidRPr="00693D92">
        <w:t xml:space="preserve">inak musí zhotoviteľ na svoje náklady zabezpečiť jej úradný preklad do </w:t>
      </w:r>
      <w:r w:rsidR="00661E8D" w:rsidRPr="00693D92">
        <w:t xml:space="preserve">štátneho </w:t>
      </w:r>
      <w:r w:rsidR="00213512" w:rsidRPr="00693D92">
        <w:t xml:space="preserve">jazyka s výnimkou dokumentácie </w:t>
      </w:r>
      <w:r w:rsidR="00E33828" w:rsidRPr="00693D92">
        <w:t xml:space="preserve">diela </w:t>
      </w:r>
      <w:r w:rsidR="00213512" w:rsidRPr="00693D92">
        <w:t>v českom jazyku.</w:t>
      </w:r>
      <w:r w:rsidR="00121765" w:rsidRPr="00693D92">
        <w:t xml:space="preserve"> </w:t>
      </w:r>
      <w:r w:rsidR="00E41EEE" w:rsidRPr="00693D92">
        <w:t>V prípade zistenia rozdielov v obsahu v pôvodnom jazyku a</w:t>
      </w:r>
      <w:r w:rsidR="00F82697" w:rsidRPr="00693D92">
        <w:t> </w:t>
      </w:r>
      <w:r w:rsidR="00E41EEE" w:rsidRPr="00693D92">
        <w:t>úradnom preklade je rozhodujúci úradný preklad do štátneho jazyka alebo českého jazyka.</w:t>
      </w:r>
      <w:r w:rsidR="006C3658" w:rsidRPr="00693D92">
        <w:t xml:space="preserve"> </w:t>
      </w:r>
      <w:r w:rsidR="00330AF8" w:rsidRPr="00693D92">
        <w:t xml:space="preserve">Označovanie jednotiek v dokumentácii diela musí byť v medzinárodnej sústave jednotiek (SI) a akékoľvek hodnoty uvádzané v dokumentácií diela budú zaokrúhľované na dve desatinné čísla podľa všeobecných pravidiel zaokrúhľovania, pokiaľ zo všeobecne záväzných právnych predpisov a/alebo technických noriem nevyplýva inak. </w:t>
      </w:r>
      <w:r w:rsidR="006C3658" w:rsidRPr="00693D92">
        <w:t xml:space="preserve">Obsah dokumentácie </w:t>
      </w:r>
      <w:r w:rsidR="003E737C" w:rsidRPr="00693D92">
        <w:t xml:space="preserve">diela </w:t>
      </w:r>
      <w:r w:rsidR="006C3658" w:rsidRPr="00693D92">
        <w:t xml:space="preserve">v elektronickej forme musí byť zhodný s obsahom dokumentácie </w:t>
      </w:r>
      <w:r w:rsidR="003E737C" w:rsidRPr="00693D92">
        <w:t xml:space="preserve">diela </w:t>
      </w:r>
      <w:r w:rsidR="006C3658" w:rsidRPr="00693D92">
        <w:t>v listinnej forme.</w:t>
      </w:r>
      <w:r w:rsidR="003E737C" w:rsidRPr="00693D92">
        <w:t xml:space="preserve"> </w:t>
      </w:r>
      <w:r w:rsidRPr="00693D92">
        <w:t>Dokumentáci</w:t>
      </w:r>
      <w:r w:rsidR="003E737C" w:rsidRPr="00693D92">
        <w:t>a</w:t>
      </w:r>
      <w:r w:rsidRPr="00693D92">
        <w:t xml:space="preserve"> diela v elektronickej forme musí umožňovať vyhľadávanie a musí byť v ucelenom súbore. </w:t>
      </w:r>
      <w:r w:rsidR="00A12269" w:rsidRPr="00693D92">
        <w:t>Dokumentácia diela v elektronickej forme musí byť vo formátoch *.doc</w:t>
      </w:r>
      <w:r w:rsidR="002C0B4E" w:rsidRPr="00693D92">
        <w:t xml:space="preserve"> (textové výstupy)</w:t>
      </w:r>
      <w:r w:rsidR="00A12269" w:rsidRPr="00693D92">
        <w:t>, *.xls</w:t>
      </w:r>
      <w:r w:rsidR="002C0B4E" w:rsidRPr="00693D92">
        <w:t xml:space="preserve"> (tabuľkové výstupy)</w:t>
      </w:r>
      <w:r w:rsidR="00A12269" w:rsidRPr="00693D92">
        <w:t>, *.dwg</w:t>
      </w:r>
      <w:r w:rsidR="002C0B4E" w:rsidRPr="00693D92">
        <w:t xml:space="preserve"> (výkresové časti dokumentácie)</w:t>
      </w:r>
      <w:r w:rsidR="00A12269" w:rsidRPr="00693D92">
        <w:t xml:space="preserve">, *.dgn </w:t>
      </w:r>
      <w:r w:rsidR="002C0B4E" w:rsidRPr="00693D92">
        <w:t>(výkresové časti dokumentácie)</w:t>
      </w:r>
      <w:r w:rsidR="00C40573" w:rsidRPr="00693D92">
        <w:t>, všetko</w:t>
      </w:r>
      <w:r w:rsidR="002C0B4E" w:rsidRPr="00693D92">
        <w:t xml:space="preserve"> </w:t>
      </w:r>
      <w:r w:rsidR="00A12269" w:rsidRPr="00693D92">
        <w:t>bez obmedzenia ich editovateľnosti, ako aj vo formáte *.pdf</w:t>
      </w:r>
      <w:r w:rsidR="002C0B4E" w:rsidRPr="00693D92">
        <w:t xml:space="preserve"> (kompletná dokumentácia musí byť dodaná </w:t>
      </w:r>
      <w:r w:rsidR="00C40573" w:rsidRPr="00693D92">
        <w:t xml:space="preserve">vždy </w:t>
      </w:r>
      <w:r w:rsidR="002C0B4E" w:rsidRPr="00693D92">
        <w:t>aj vo formáte .pdf)</w:t>
      </w:r>
      <w:r w:rsidR="00A12269" w:rsidRPr="00693D92">
        <w:t xml:space="preserve">. </w:t>
      </w:r>
      <w:r w:rsidR="00C40573" w:rsidRPr="00693D92">
        <w:t>V</w:t>
      </w:r>
      <w:r w:rsidRPr="00693D92">
        <w:t>ýkresy musia byť spracované v softvérovej platforme EPLAN. Zhotoviteľ ju predkladá objednávateľovi na CD, resp. DVD nosiči.</w:t>
      </w:r>
      <w:bookmarkEnd w:id="37"/>
    </w:p>
    <w:p w:rsidR="00982D55" w:rsidRPr="00693D92" w:rsidRDefault="00AE27A9" w:rsidP="00AE27A9">
      <w:pPr>
        <w:pStyle w:val="Odsekzoznamu"/>
      </w:pPr>
      <w:r w:rsidRPr="00693D92">
        <w:t>Zhotoviteľ zodpovedá za to, že sa objednávateľ stane výlučným vlastníkom dokumentácie diela. Z</w:t>
      </w:r>
      <w:r w:rsidR="00982D55" w:rsidRPr="00693D92">
        <w:t xml:space="preserve">hotoviteľ ju nesmie použiť pre akúkoľvek tretiu osobu bez výslovného písomného súhlasu objednávateľa. Rovnako zhotoviteľ nie je oprávnený bez predchádzajúceho písomného súhlasu objednávateľa zverejňovať akékoľvek informácie súvisiace s vykonávaním </w:t>
      </w:r>
      <w:r w:rsidR="00B1024F" w:rsidRPr="00693D92">
        <w:t>diela</w:t>
      </w:r>
      <w:r w:rsidR="00982D55" w:rsidRPr="00693D92">
        <w:t>. Všetky zmluvné podklady, ktoré tvoria skutočnosti technickej povahy, sú vo vlastníctve objednávateľa. Zhotoviteľ je oprávnený podklady pre vykonanie diela použiť výhradne pre účely plnenia podľa tejto zmluvy.</w:t>
      </w:r>
    </w:p>
    <w:p w:rsidR="00DF64B5" w:rsidRPr="00693D92" w:rsidRDefault="00DF64B5" w:rsidP="00853E8B">
      <w:pPr>
        <w:pStyle w:val="Odsekzoznamu"/>
      </w:pPr>
      <w:r w:rsidRPr="00693D92">
        <w:t xml:space="preserve">Zmluvné strany sa dohodli, že v prípade, ak akákoľvek plnenie </w:t>
      </w:r>
      <w:r w:rsidR="00F00E45">
        <w:t xml:space="preserve"> </w:t>
      </w:r>
      <w:r w:rsidRPr="00693D92">
        <w:t>poskytované v zmysle tejto zmluvy spĺňa náležitosti autorského diela podľa zákona č. 185/2015 Z. z. autorský zákon v znení neskorších predpisov (ďalej len „</w:t>
      </w:r>
      <w:r w:rsidRPr="00693D92">
        <w:rPr>
          <w:b/>
        </w:rPr>
        <w:t>autorský zákon</w:t>
      </w:r>
      <w:r w:rsidRPr="00693D92">
        <w:t xml:space="preserve">“), zhotoviteľ udeľuje bezodplatne objednávateľovi dňom prevzatia autorského diela licenciu podľa ust. § 65 autorského zákona, a to </w:t>
      </w:r>
      <w:r w:rsidR="00D711E5">
        <w:t>ne</w:t>
      </w:r>
      <w:r w:rsidRPr="00693D92">
        <w:t>výhradnú</w:t>
      </w:r>
      <w:r w:rsidR="00D711E5">
        <w:t xml:space="preserve"> a v takom rozsahu</w:t>
      </w:r>
      <w:r w:rsidRPr="00693D92">
        <w:t xml:space="preserve">, aby objednávateľ mohol autorské dielo používať </w:t>
      </w:r>
      <w:r w:rsidR="00D711E5">
        <w:t>pre účely užívania diela</w:t>
      </w:r>
      <w:r w:rsidRPr="00693D92">
        <w:t xml:space="preserve"> a za týmto účelom ho poskytovať aj tretím osobám.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autorského diela objednávateľovi súhlas na postúpenie licencie a súhlasu, aby objednávateľ udelil tretej osobe súhlas na použitie diela (sublicencia) v rozsahu udelenej licencie.</w:t>
      </w:r>
    </w:p>
    <w:p w:rsidR="00A65E23" w:rsidRPr="00693D92" w:rsidRDefault="00A65E23" w:rsidP="00853E8B">
      <w:pPr>
        <w:pStyle w:val="Odsekzoznamu"/>
      </w:pPr>
      <w:r w:rsidRPr="00693D92">
        <w:t>V prípade touto zmluvou a/alebo právnymi predpismi stanovenej povinnosti vydať o vykonaní diela alebo jeho časti osobitný protokol a/alebo správu a/alebo potvrdenie; zhotoviteľ sa zaväzuje vypracovať a odovzdať takýto osobitný protokol a/alebo správu a/alebo potvrdenie objednávateľovi najmenej v dvoch (2) písomných vyhotoveniach, ak všeobecne záväzné právne predpisy nestanovujú vyšší počet vyhotovení, tak, aby takýto protokol/správa/potvrdenie spĺňali všetky požiadavky stanovené touto zmluvou, všeobecne záväznými právnymi predpismi</w:t>
      </w:r>
      <w:r w:rsidR="002B1962" w:rsidRPr="00693D92">
        <w:t xml:space="preserve"> a </w:t>
      </w:r>
      <w:r w:rsidRPr="00693D92">
        <w:t>technickými normami, aj keď nie sú právne záväzne.</w:t>
      </w:r>
    </w:p>
    <w:p w:rsidR="00A65E23" w:rsidRPr="00693D92" w:rsidRDefault="00A65E23" w:rsidP="00573662">
      <w:pPr>
        <w:pStyle w:val="Nadpis1"/>
      </w:pPr>
      <w:bookmarkStart w:id="38" w:name="_Ref95775415"/>
      <w:r w:rsidRPr="00693D92">
        <w:t>PODMIENKY VYKONÁVANIA DIELA</w:t>
      </w:r>
      <w:bookmarkEnd w:id="38"/>
    </w:p>
    <w:p w:rsidR="00A878D8" w:rsidRPr="00693D92" w:rsidRDefault="00A878D8" w:rsidP="00A878D8">
      <w:pPr>
        <w:pStyle w:val="Odsekzoznamu"/>
      </w:pPr>
      <w:r w:rsidRPr="00693D92">
        <w:t>Zhotoviteľ vyhlasuje, že disponuje takými odbornými znalosťami a kapacitami, ktoré sú k zhotoveniu diela potrebné vrátane oprávnenej osoby za uskutočnenie prác (stavbyvedúci</w:t>
      </w:r>
      <w:r w:rsidR="00DE03D6" w:rsidRPr="00693D92">
        <w:t>-</w:t>
      </w:r>
      <w:r w:rsidRPr="00693D92">
        <w:t>šéfmontér) a oprávnenej osoby na výkon činností na vyhradených technických zariadeniach, a že dielo vykoná s odbornou starostlivosťou na svoje náklady a na svoje nebezpečenstvo.</w:t>
      </w:r>
    </w:p>
    <w:p w:rsidR="00A65E23" w:rsidRPr="00693D92" w:rsidRDefault="00A65E23" w:rsidP="00853E8B">
      <w:pPr>
        <w:pStyle w:val="Odsekzoznamu"/>
      </w:pPr>
      <w:r w:rsidRPr="00693D92">
        <w:t>Zhotoviteľ je povinný vykonať dielo s odbornou starostlivosťou, riadne a včas a tak, aby bolo vykonané v súlade:</w:t>
      </w:r>
    </w:p>
    <w:p w:rsidR="00A65E23" w:rsidRPr="001E600A" w:rsidRDefault="00A65E23" w:rsidP="00F96997">
      <w:pPr>
        <w:pStyle w:val="Psmeno"/>
        <w:numPr>
          <w:ilvl w:val="0"/>
          <w:numId w:val="22"/>
        </w:numPr>
        <w:ind w:left="851" w:hanging="284"/>
      </w:pPr>
      <w:r w:rsidRPr="001E600A">
        <w:t>so všeobecne záväznými právnymi predpismi,</w:t>
      </w:r>
    </w:p>
    <w:p w:rsidR="00A65E23" w:rsidRPr="001E600A" w:rsidRDefault="00A65E23" w:rsidP="00F96997">
      <w:pPr>
        <w:pStyle w:val="Psmeno"/>
      </w:pPr>
      <w:r>
        <w:t>s technickými normami, aj keď nie sú právne záväzné,</w:t>
      </w:r>
    </w:p>
    <w:p w:rsidR="00A65E23" w:rsidRPr="001E600A" w:rsidRDefault="00A65E23" w:rsidP="00F96997">
      <w:pPr>
        <w:pStyle w:val="Psmeno"/>
      </w:pPr>
      <w:r>
        <w:t>s touto zmluvou vrátane jej prípadných zmien,</w:t>
      </w:r>
    </w:p>
    <w:p w:rsidR="00A65E23" w:rsidRPr="001E600A" w:rsidRDefault="00A65E23" w:rsidP="00F96997">
      <w:pPr>
        <w:pStyle w:val="Psmeno"/>
      </w:pPr>
      <w:r>
        <w:t>so súťažnými podkladmi,</w:t>
      </w:r>
    </w:p>
    <w:p w:rsidR="00A65E23" w:rsidRPr="001E600A" w:rsidRDefault="00A65E23" w:rsidP="00F96997">
      <w:pPr>
        <w:pStyle w:val="Psmeno"/>
      </w:pPr>
      <w:r>
        <w:t>s ponukou</w:t>
      </w:r>
      <w:r w:rsidR="004B1D56">
        <w:t>,</w:t>
      </w:r>
    </w:p>
    <w:p w:rsidR="00A65E23" w:rsidRPr="001E600A" w:rsidRDefault="00A65E23" w:rsidP="00F96997">
      <w:pPr>
        <w:pStyle w:val="Psmeno"/>
      </w:pPr>
      <w:r>
        <w:t>s</w:t>
      </w:r>
      <w:r w:rsidR="00E964D7">
        <w:t xml:space="preserve"> projektovou dokumentáciou </w:t>
      </w:r>
      <w:r>
        <w:t>vrátane jej prípadných zmien,</w:t>
      </w:r>
    </w:p>
    <w:p w:rsidR="00A65E23" w:rsidRPr="001E600A" w:rsidRDefault="00A65E23" w:rsidP="00F96997">
      <w:pPr>
        <w:pStyle w:val="Psmeno"/>
      </w:pPr>
      <w:r>
        <w:t>s</w:t>
      </w:r>
      <w:r w:rsidR="0042525F">
        <w:t xml:space="preserve">o zhotoviteľom spracovaným rozpočtom diela [článok </w:t>
      </w:r>
      <w:r>
        <w:fldChar w:fldCharType="begin"/>
      </w:r>
      <w:r>
        <w:instrText xml:space="preserve"> REF _Ref156885972 \r \h  \* MERGEFORMAT </w:instrText>
      </w:r>
      <w:r>
        <w:fldChar w:fldCharType="separate"/>
      </w:r>
      <w:r w:rsidR="00687A02">
        <w:t>2</w:t>
      </w:r>
      <w:r>
        <w:fldChar w:fldCharType="end"/>
      </w:r>
      <w:r w:rsidR="0042525F">
        <w:t xml:space="preserve"> ods. </w:t>
      </w:r>
      <w:r>
        <w:fldChar w:fldCharType="begin"/>
      </w:r>
      <w:r>
        <w:instrText xml:space="preserve"> REF _Ref95463521 \r \h  \* MERGEFORMAT </w:instrText>
      </w:r>
      <w:r>
        <w:fldChar w:fldCharType="separate"/>
      </w:r>
      <w:r w:rsidR="00687A02">
        <w:t>2.5</w:t>
      </w:r>
      <w:r>
        <w:fldChar w:fldCharType="end"/>
      </w:r>
      <w:r w:rsidR="0042525F">
        <w:t xml:space="preserve"> písm. </w:t>
      </w:r>
      <w:r>
        <w:fldChar w:fldCharType="begin"/>
      </w:r>
      <w:r>
        <w:instrText xml:space="preserve"> REF _Ref95687068 \r \h  \* MERGEFORMAT </w:instrText>
      </w:r>
      <w:r>
        <w:fldChar w:fldCharType="separate"/>
      </w:r>
      <w:r w:rsidR="00687A02">
        <w:t>a)</w:t>
      </w:r>
      <w:r>
        <w:fldChar w:fldCharType="end"/>
      </w:r>
      <w:r w:rsidR="0042525F">
        <w:t xml:space="preserve"> tejto zmluvy] </w:t>
      </w:r>
      <w:r>
        <w:t xml:space="preserve">vrátane </w:t>
      </w:r>
      <w:r w:rsidR="0042525F">
        <w:t xml:space="preserve">jeho </w:t>
      </w:r>
      <w:r>
        <w:t>prípadných zmien.</w:t>
      </w:r>
    </w:p>
    <w:p w:rsidR="0035330C" w:rsidRPr="00693D92" w:rsidRDefault="00D4655A" w:rsidP="00E70DAF">
      <w:pPr>
        <w:pStyle w:val="Odsekzoznamu"/>
      </w:pPr>
      <w:r w:rsidRPr="00693D92">
        <w:t>Pri vykonávaní diela sa zhotoviteľ zaväzuje používať výlučne výrobky a materiály spĺňajúce najmä podmienky stanovené zákonom č. 264/1999 Z.</w:t>
      </w:r>
      <w:r w:rsidR="002922DA">
        <w:t> </w:t>
      </w:r>
      <w:r w:rsidRPr="00693D92">
        <w:t>z. o</w:t>
      </w:r>
      <w:r w:rsidR="002922DA">
        <w:t> </w:t>
      </w:r>
      <w:r w:rsidRPr="00693D92">
        <w:t>technických požiadavkách na výrobky a o posudzovaní zhody v znení neskorších predpisov</w:t>
      </w:r>
      <w:r w:rsidR="00EE7E96" w:rsidRPr="00693D92">
        <w:t xml:space="preserve"> a</w:t>
      </w:r>
      <w:r w:rsidR="002922DA">
        <w:t> </w:t>
      </w:r>
      <w:r w:rsidR="00EE7E96" w:rsidRPr="00693D92">
        <w:t>zákonom č. 133/2013 Z.</w:t>
      </w:r>
      <w:r w:rsidR="002922DA">
        <w:t> </w:t>
      </w:r>
      <w:r w:rsidR="00EE7E96" w:rsidRPr="00693D92">
        <w:t>z. o stavebných výrobkoch a</w:t>
      </w:r>
      <w:r w:rsidR="002922DA">
        <w:t> </w:t>
      </w:r>
      <w:r w:rsidR="00EE7E96" w:rsidRPr="00693D92">
        <w:t>o</w:t>
      </w:r>
      <w:r w:rsidR="002922DA">
        <w:t> </w:t>
      </w:r>
      <w:r w:rsidR="00EE7E96" w:rsidRPr="00693D92">
        <w:t>zmene a</w:t>
      </w:r>
      <w:r w:rsidR="002922DA">
        <w:t> </w:t>
      </w:r>
      <w:r w:rsidR="00EE7E96" w:rsidRPr="00693D92">
        <w:t>doplnení niektorých zákonov</w:t>
      </w:r>
      <w:r w:rsidR="00E70DAF" w:rsidRPr="00693D92">
        <w:t xml:space="preserve"> v znení neskorších predpisov, </w:t>
      </w:r>
      <w:r w:rsidR="0035330C" w:rsidRPr="00693D92">
        <w:t>pričom dokumentáciu preukazujúcu splnenie uvedených podmienok zhotoviteľ predloží objednávateľovi vždy pre každý druh výrobkov a materiálov jednotlivo pred ich použitím pri vykonávaní diela a súhrne všetku dokumentáciu opakovane pri odovzdaní a</w:t>
      </w:r>
      <w:r w:rsidR="001F6AB4" w:rsidRPr="00693D92">
        <w:t> </w:t>
      </w:r>
      <w:r w:rsidR="0035330C" w:rsidRPr="00693D92">
        <w:t>prevzatí diela.</w:t>
      </w:r>
    </w:p>
    <w:p w:rsidR="0035330C" w:rsidRPr="00693D92" w:rsidRDefault="0035330C" w:rsidP="0035330C">
      <w:pPr>
        <w:pStyle w:val="Odsekzoznamu"/>
      </w:pPr>
      <w:r w:rsidRPr="00693D92">
        <w:t>Zhotoviteľ sa zaväzuje vykonávať dielo len osobami spĺňajúcimi potrebné kvalifikačné a</w:t>
      </w:r>
      <w:r w:rsidR="001F6AB4" w:rsidRPr="00693D92">
        <w:t> </w:t>
      </w:r>
      <w:r w:rsidRPr="00693D92">
        <w:t>odborné predpoklady</w:t>
      </w:r>
      <w:r w:rsidR="001F6AB4" w:rsidRPr="00693D92">
        <w:t xml:space="preserve">, pričom </w:t>
      </w:r>
      <w:r w:rsidRPr="00693D92">
        <w:t>je povinný zabezpečiť:</w:t>
      </w:r>
    </w:p>
    <w:p w:rsidR="0035330C" w:rsidRPr="001E600A" w:rsidRDefault="0035330C" w:rsidP="00F96997">
      <w:pPr>
        <w:pStyle w:val="Psmeno"/>
        <w:numPr>
          <w:ilvl w:val="0"/>
          <w:numId w:val="28"/>
        </w:numPr>
        <w:ind w:left="851" w:hanging="284"/>
      </w:pPr>
      <w:r w:rsidRPr="001E600A">
        <w:t>šéfmontéra rekonštrukcie TG, montérov TG,</w:t>
      </w:r>
    </w:p>
    <w:p w:rsidR="0035330C" w:rsidRPr="001E600A" w:rsidRDefault="0035330C" w:rsidP="00F96997">
      <w:pPr>
        <w:pStyle w:val="Psmeno"/>
        <w:numPr>
          <w:ilvl w:val="0"/>
          <w:numId w:val="28"/>
        </w:numPr>
        <w:ind w:left="851" w:hanging="284"/>
      </w:pPr>
      <w:r w:rsidRPr="001E600A">
        <w:t>odborne spôsobilé osoby pre elektro, merania, materiálovej a vibrodiagnostiky,</w:t>
      </w:r>
    </w:p>
    <w:p w:rsidR="0035330C" w:rsidRPr="001E600A" w:rsidRDefault="0035330C" w:rsidP="00F96997">
      <w:pPr>
        <w:pStyle w:val="Psmeno"/>
        <w:numPr>
          <w:ilvl w:val="0"/>
          <w:numId w:val="28"/>
        </w:numPr>
        <w:ind w:left="851" w:hanging="284"/>
      </w:pPr>
      <w:r w:rsidRPr="001E600A">
        <w:t>skúšobných a nábehových technikov (strojní technici, elektrotechnici a technici merania),</w:t>
      </w:r>
    </w:p>
    <w:p w:rsidR="0035330C" w:rsidRPr="001E600A" w:rsidRDefault="0035330C" w:rsidP="00F96997">
      <w:pPr>
        <w:pStyle w:val="Psmeno"/>
        <w:numPr>
          <w:ilvl w:val="0"/>
          <w:numId w:val="28"/>
        </w:numPr>
        <w:ind w:left="851" w:hanging="284"/>
      </w:pPr>
      <w:r>
        <w:t xml:space="preserve">žeriavnika na obsluhu </w:t>
      </w:r>
      <w:r w:rsidR="002D7035">
        <w:t xml:space="preserve">32 </w:t>
      </w:r>
      <w:r>
        <w:t>tonového žeriavu s platným osvedčením a</w:t>
      </w:r>
    </w:p>
    <w:p w:rsidR="0035330C" w:rsidRPr="001E600A" w:rsidRDefault="0035330C" w:rsidP="00F96997">
      <w:pPr>
        <w:pStyle w:val="Psmeno"/>
        <w:numPr>
          <w:ilvl w:val="0"/>
          <w:numId w:val="28"/>
        </w:numPr>
        <w:ind w:left="851" w:hanging="284"/>
      </w:pPr>
      <w:r w:rsidRPr="001E600A">
        <w:t>ďalšie odborne spôsobilé osoby podľa potrieb rekonštrukcie TG.</w:t>
      </w:r>
    </w:p>
    <w:p w:rsidR="0070733E" w:rsidRPr="00693D92" w:rsidRDefault="0070733E" w:rsidP="00853E8B">
      <w:pPr>
        <w:pStyle w:val="Odsekzoznamu"/>
      </w:pPr>
      <w:r w:rsidRPr="00693D92">
        <w:t xml:space="preserve">Na základe dohody zmluvných strán sa zhotoviteľ zaväzuje písomne informovať objednávateľa o procese výroby jednotlivých technologických celkov diela, najmä o začatí ich výroby a priebežne, na základe požiadavky objednávateľa, aj o postupe a stave ich výroby. V prípade požiadavky objednávateľa sa zhotoviteľ zaväzuje zabezpečiť objednávateľovi možnosť vykonania kontroly výroby jednotlivých technologických celkov diela v mieste ich výroby. Zhotoviteľ je povinný zúčastniť sa vykonania takejto kontroly, </w:t>
      </w:r>
      <w:r w:rsidR="00503046" w:rsidRPr="00693D92">
        <w:t xml:space="preserve">pričom </w:t>
      </w:r>
      <w:r w:rsidRPr="00693D92">
        <w:t>každá zo zmluvných strán znáša svoje náklady spojené s vykonaním takejto kontroly výroby jednotlivých technologických celkov diela.</w:t>
      </w:r>
    </w:p>
    <w:p w:rsidR="0070733E" w:rsidRPr="00693D92" w:rsidRDefault="00FF26D8" w:rsidP="00853E8B">
      <w:pPr>
        <w:pStyle w:val="Odsekzoznamu"/>
      </w:pPr>
      <w:r w:rsidRPr="00693D92">
        <w:rPr>
          <w:b/>
        </w:rPr>
        <w:t>Kontrolné dni.</w:t>
      </w:r>
      <w:r w:rsidRPr="00693D92">
        <w:t xml:space="preserve"> Na základe dohody zmluvných strán za účelom informovania sa o postupe vykonávania diela</w:t>
      </w:r>
      <w:r w:rsidR="000C5A43" w:rsidRPr="00693D92">
        <w:t xml:space="preserve"> a kontrole </w:t>
      </w:r>
      <w:r w:rsidRPr="00693D92">
        <w:t>dodržiavania harmonogramu vykonávania diela sa budú medzi zmluvnými stranami uskutočňovať pravidelné operatívne porady</w:t>
      </w:r>
      <w:r w:rsidR="000C5A43" w:rsidRPr="00693D92">
        <w:t>,</w:t>
      </w:r>
      <w:r w:rsidRPr="00693D92">
        <w:t xml:space="preserve"> tzv. </w:t>
      </w:r>
      <w:r w:rsidRPr="00693D92">
        <w:rPr>
          <w:bCs w:val="0"/>
        </w:rPr>
        <w:t>kontrolné dni</w:t>
      </w:r>
      <w:r w:rsidRPr="00693D92">
        <w:t>, na ktorých zmluvné strany predovšetkým prekonzultujú a písomne odsúhlasia rozsah a hodnotu už vykonaného diela podľa tejto zmluvy</w:t>
      </w:r>
      <w:r w:rsidR="001C146C" w:rsidRPr="00693D92">
        <w:t>,</w:t>
      </w:r>
      <w:r w:rsidRPr="00693D92">
        <w:t xml:space="preserve"> a tiež rozsah a hodnotu diela, ktoré bude zhotoviteľ do najbližšieho kontrolného dňa povinný vykonať tak, aby zhotoviteľ splnil svoj záväzok vykonať dielo najneskôr v lehotách podľa článku </w:t>
      </w:r>
      <w:r w:rsidR="0015187C" w:rsidRPr="00693D92">
        <w:fldChar w:fldCharType="begin"/>
      </w:r>
      <w:r w:rsidR="0015187C" w:rsidRPr="00693D92">
        <w:instrText xml:space="preserve"> REF _Ref95692443 \r \h </w:instrText>
      </w:r>
      <w:r w:rsidR="001E600A" w:rsidRPr="00693D92">
        <w:instrText xml:space="preserve"> \* MERGEFORMAT </w:instrText>
      </w:r>
      <w:r w:rsidR="0015187C" w:rsidRPr="00693D92">
        <w:fldChar w:fldCharType="separate"/>
      </w:r>
      <w:r w:rsidR="00687A02">
        <w:t>5</w:t>
      </w:r>
      <w:r w:rsidR="0015187C" w:rsidRPr="00693D92">
        <w:fldChar w:fldCharType="end"/>
      </w:r>
      <w:r w:rsidR="0015187C" w:rsidRPr="00693D92">
        <w:t xml:space="preserve"> ods. </w:t>
      </w:r>
      <w:r w:rsidR="0015187C" w:rsidRPr="00693D92">
        <w:fldChar w:fldCharType="begin"/>
      </w:r>
      <w:r w:rsidR="0015187C" w:rsidRPr="00693D92">
        <w:instrText xml:space="preserve"> REF _Ref95691830 \r \h </w:instrText>
      </w:r>
      <w:r w:rsidR="001E600A" w:rsidRPr="00693D92">
        <w:instrText xml:space="preserve"> \* MERGEFORMAT </w:instrText>
      </w:r>
      <w:r w:rsidR="0015187C" w:rsidRPr="00693D92">
        <w:fldChar w:fldCharType="separate"/>
      </w:r>
      <w:r w:rsidR="00687A02">
        <w:t>5.1</w:t>
      </w:r>
      <w:r w:rsidR="0015187C" w:rsidRPr="00693D92">
        <w:fldChar w:fldCharType="end"/>
      </w:r>
      <w:r w:rsidR="0015187C" w:rsidRPr="00693D92">
        <w:t xml:space="preserve"> </w:t>
      </w:r>
      <w:r w:rsidRPr="00693D92">
        <w:t>tejto zmluvy. Z každého kontrolného dňa vyhotoví zhotoviteľ písomný záznam v dvoch (2) vyhotoveniach</w:t>
      </w:r>
      <w:r w:rsidR="0015187C" w:rsidRPr="00693D92">
        <w:t>,</w:t>
      </w:r>
      <w:r w:rsidRPr="00693D92">
        <w:t xml:space="preserve"> po jednom (1) pre každú zmluvnú stranu, ktorý bude po odsúhlasení objednávateľom pre zmluvné strany záväzný. Účasť zhotoviteľa (resp. jeho zástupcov) a</w:t>
      </w:r>
      <w:r w:rsidR="003C5EF1" w:rsidRPr="00693D92">
        <w:t> </w:t>
      </w:r>
      <w:r w:rsidRPr="00693D92">
        <w:t>stavbyvedúceho</w:t>
      </w:r>
      <w:r w:rsidR="003C5EF1" w:rsidRPr="00693D92">
        <w:t>-šéfmontéra</w:t>
      </w:r>
      <w:r w:rsidRPr="00693D92">
        <w:t xml:space="preserve"> je na kontrolných dňoch povinná. Kontrolné dni sa budú konať vždy raz týždenne </w:t>
      </w:r>
      <w:r w:rsidR="00CB4CF7">
        <w:t xml:space="preserve">v stredu </w:t>
      </w:r>
      <w:r w:rsidRPr="00693D92">
        <w:t>o</w:t>
      </w:r>
      <w:r w:rsidR="00432E45" w:rsidRPr="00693D92">
        <w:t> </w:t>
      </w:r>
      <w:r w:rsidRPr="00693D92">
        <w:t>9</w:t>
      </w:r>
      <w:r w:rsidR="00432E45" w:rsidRPr="00693D92">
        <w:t>:</w:t>
      </w:r>
      <w:r w:rsidRPr="00693D92">
        <w:t xml:space="preserve">00 hod. na mieste vykonávania diela, ak </w:t>
      </w:r>
      <w:r w:rsidR="005A64C9">
        <w:t xml:space="preserve">sa </w:t>
      </w:r>
      <w:r w:rsidRPr="00693D92">
        <w:t xml:space="preserve">zmluvné strany nedohodnú </w:t>
      </w:r>
      <w:r w:rsidR="005A64C9">
        <w:t>inak</w:t>
      </w:r>
      <w:r w:rsidRPr="00693D92">
        <w:t>.</w:t>
      </w:r>
    </w:p>
    <w:p w:rsidR="00FF26D8" w:rsidRPr="00693D92" w:rsidRDefault="00FF26D8" w:rsidP="00853E8B">
      <w:pPr>
        <w:pStyle w:val="Odsekzoznamu"/>
      </w:pPr>
      <w:r w:rsidRPr="00693D92">
        <w:t>Pred začatím vykonávania prác na diele sa zhotoviteľ zaväzuje na svoje náklady:</w:t>
      </w:r>
    </w:p>
    <w:p w:rsidR="00FF26D8" w:rsidRPr="001E600A" w:rsidRDefault="00FF26D8" w:rsidP="00F96997">
      <w:pPr>
        <w:pStyle w:val="Psmeno"/>
        <w:numPr>
          <w:ilvl w:val="0"/>
          <w:numId w:val="23"/>
        </w:numPr>
        <w:ind w:left="851" w:hanging="284"/>
      </w:pPr>
      <w:r w:rsidRPr="001E600A">
        <w:t>odovzdať objednávateľovi technologické postupy/technologické predpisy záväzné pre vykonávané práce na diele,</w:t>
      </w:r>
    </w:p>
    <w:p w:rsidR="00FF26D8" w:rsidRPr="001E600A" w:rsidRDefault="00FF26D8" w:rsidP="00F96997">
      <w:pPr>
        <w:pStyle w:val="Psmeno"/>
      </w:pPr>
      <w:r>
        <w:t>vykonať súpis všetkých nepriaznivých vplyvov na životné prostredie, ktoré môžu vzniknúť z</w:t>
      </w:r>
      <w:r w:rsidR="00636C78">
        <w:t> </w:t>
      </w:r>
      <w:r>
        <w:t xml:space="preserve">činností uskutočňovaných zhotoviteľom na </w:t>
      </w:r>
      <w:r w:rsidR="002D3684">
        <w:t>diele</w:t>
      </w:r>
      <w:r>
        <w:t>,</w:t>
      </w:r>
    </w:p>
    <w:p w:rsidR="00FF26D8" w:rsidRPr="001E600A" w:rsidRDefault="00FF26D8" w:rsidP="00F96997">
      <w:pPr>
        <w:pStyle w:val="Psmeno"/>
      </w:pPr>
      <w:r>
        <w:t>prijať konkrétne opatrenia na odstránenie nepriaznivých vplyvov na životné prostredie a určiť osoby zodpovedné za ich realizáciu,</w:t>
      </w:r>
    </w:p>
    <w:p w:rsidR="00FF26D8" w:rsidRPr="001E600A" w:rsidRDefault="00FF26D8" w:rsidP="00F96997">
      <w:pPr>
        <w:pStyle w:val="Psmeno"/>
      </w:pPr>
      <w:r>
        <w:t xml:space="preserve">vykonať súpis nebezpečných látok, ktoré použije na </w:t>
      </w:r>
      <w:r w:rsidR="002D3684">
        <w:t>diele</w:t>
      </w:r>
      <w:r w:rsidR="00636C78">
        <w:t>,</w:t>
      </w:r>
      <w:r>
        <w:t xml:space="preserve"> a kópie ich bezpečnostných listov poskytovaných výrobcom odovzdať objednávateľovi,</w:t>
      </w:r>
    </w:p>
    <w:p w:rsidR="00FF26D8" w:rsidRPr="001E600A" w:rsidRDefault="00FF26D8" w:rsidP="00F96997">
      <w:pPr>
        <w:pStyle w:val="Psmeno"/>
      </w:pPr>
      <w:r>
        <w:t>vypracovať a odovzdať objednávateľovi havarijné plány, ak to všeobecne záväzné právne predpisy vzhľadom na charakter prác vykonávaných na diele stanovujú.</w:t>
      </w:r>
    </w:p>
    <w:p w:rsidR="00FF26D8" w:rsidRPr="00693D92" w:rsidRDefault="00FF26D8" w:rsidP="00853E8B">
      <w:pPr>
        <w:pStyle w:val="Odsekzoznamu"/>
        <w:rPr>
          <w:color w:val="000000"/>
        </w:rPr>
      </w:pPr>
      <w:bookmarkStart w:id="39" w:name="_Ref95775423"/>
      <w:r w:rsidRPr="00693D92">
        <w:t>Zhotoviteľ sa zaväzuje zabezpečiť na svoje náklady:</w:t>
      </w:r>
      <w:bookmarkEnd w:id="39"/>
    </w:p>
    <w:p w:rsidR="00FF26D8" w:rsidRPr="00F96997" w:rsidRDefault="00FF26D8" w:rsidP="00F96997">
      <w:pPr>
        <w:pStyle w:val="Psmeno"/>
        <w:numPr>
          <w:ilvl w:val="0"/>
          <w:numId w:val="24"/>
        </w:numPr>
        <w:ind w:left="851" w:hanging="284"/>
        <w:rPr>
          <w:color w:val="000000"/>
        </w:rPr>
      </w:pPr>
      <w:r w:rsidRPr="001E600A">
        <w:t>vypracovanie projektovej dokumentácie</w:t>
      </w:r>
      <w:r w:rsidR="009554C9" w:rsidRPr="001E600A">
        <w:t>, zriadenie pracoviska v súlade s PZP</w:t>
      </w:r>
      <w:r w:rsidRPr="001E600A">
        <w:t>, prevádzkovanie, údržbu</w:t>
      </w:r>
      <w:r w:rsidR="00880C06" w:rsidRPr="001E600A">
        <w:t xml:space="preserve"> a po vykonaní diela aj </w:t>
      </w:r>
      <w:r w:rsidRPr="001E600A">
        <w:t xml:space="preserve">likvidáciu a vypratanie </w:t>
      </w:r>
      <w:r w:rsidR="000D174F" w:rsidRPr="001E600A">
        <w:t>pracovisk</w:t>
      </w:r>
      <w:r w:rsidRPr="001E600A">
        <w:t xml:space="preserve">a; </w:t>
      </w:r>
      <w:r w:rsidR="000D174F" w:rsidRPr="001E600A">
        <w:t>pracovisk</w:t>
      </w:r>
      <w:r w:rsidRPr="001E600A">
        <w:t xml:space="preserve">o musí byť zriadené </w:t>
      </w:r>
      <w:r w:rsidRPr="00F96997">
        <w:rPr>
          <w:color w:val="000000"/>
        </w:rPr>
        <w:t>a</w:t>
      </w:r>
      <w:r w:rsidR="00255CCB" w:rsidRPr="00F96997">
        <w:rPr>
          <w:color w:val="000000"/>
        </w:rPr>
        <w:t> </w:t>
      </w:r>
      <w:r w:rsidRPr="00F96997">
        <w:rPr>
          <w:color w:val="000000"/>
        </w:rPr>
        <w:t xml:space="preserve">prevádzkované tak, aby bola zabezpečená ochrana zdravia ľudí na </w:t>
      </w:r>
      <w:r w:rsidR="000D174F" w:rsidRPr="00F96997">
        <w:rPr>
          <w:color w:val="000000"/>
        </w:rPr>
        <w:t>pracovisk</w:t>
      </w:r>
      <w:r w:rsidRPr="00F96997">
        <w:rPr>
          <w:color w:val="000000"/>
        </w:rPr>
        <w:t>u a v jeho okolí, ako aj ochrana životného prostredia podľa osobitných predpisov</w:t>
      </w:r>
      <w:r w:rsidR="00255CCB" w:rsidRPr="001E600A">
        <w:t>;</w:t>
      </w:r>
    </w:p>
    <w:p w:rsidR="00FF26D8" w:rsidRPr="00F96997" w:rsidRDefault="00FF26D8" w:rsidP="00F96997">
      <w:pPr>
        <w:pStyle w:val="Psmeno"/>
        <w:numPr>
          <w:ilvl w:val="0"/>
          <w:numId w:val="24"/>
        </w:numPr>
        <w:ind w:left="851" w:hanging="284"/>
        <w:rPr>
          <w:color w:val="000000"/>
        </w:rPr>
      </w:pPr>
      <w:r w:rsidRPr="001E600A">
        <w:t xml:space="preserve">stráženie </w:t>
      </w:r>
      <w:r w:rsidR="000D174F" w:rsidRPr="001E600A">
        <w:t>pracovisk</w:t>
      </w:r>
      <w:r w:rsidRPr="001E600A">
        <w:t xml:space="preserve">a; na </w:t>
      </w:r>
      <w:r w:rsidR="000D174F" w:rsidRPr="001E600A">
        <w:t>pracovisk</w:t>
      </w:r>
      <w:r w:rsidRPr="001E600A">
        <w:t>o môžu vstupovať okrem zhotoviteľa iba zodpovední zamestnanci a spolupracujúce osoby objednávateľa a kontrolné orgány verejnej správy</w:t>
      </w:r>
      <w:r w:rsidR="00255CCB" w:rsidRPr="001E600A">
        <w:t>;</w:t>
      </w:r>
    </w:p>
    <w:p w:rsidR="004F13E8" w:rsidRPr="00F96997" w:rsidRDefault="00FF26D8" w:rsidP="00F96997">
      <w:pPr>
        <w:pStyle w:val="Psmeno"/>
        <w:numPr>
          <w:ilvl w:val="0"/>
          <w:numId w:val="24"/>
        </w:numPr>
        <w:ind w:left="851" w:hanging="284"/>
        <w:rPr>
          <w:color w:val="000000"/>
        </w:rPr>
      </w:pPr>
      <w:r w:rsidRPr="001E600A">
        <w:t xml:space="preserve">označenie </w:t>
      </w:r>
      <w:r w:rsidR="000D174F" w:rsidRPr="001E600A">
        <w:t>pracovisk</w:t>
      </w:r>
      <w:r w:rsidRPr="001E600A">
        <w:t xml:space="preserve">a údajmi o </w:t>
      </w:r>
      <w:r w:rsidR="002D3684" w:rsidRPr="001E600A">
        <w:t>diele</w:t>
      </w:r>
      <w:r w:rsidRPr="001E600A">
        <w:t xml:space="preserve"> a o účastníkoch </w:t>
      </w:r>
      <w:r w:rsidR="002D3684" w:rsidRPr="001E600A">
        <w:t>diela</w:t>
      </w:r>
      <w:r w:rsidRPr="001E600A">
        <w:t xml:space="preserve"> v rozsahu vyplývajúcom zo všeobecne záväzných právnych predpisov</w:t>
      </w:r>
      <w:r w:rsidR="004F13E8" w:rsidRPr="001E600A">
        <w:t>;</w:t>
      </w:r>
    </w:p>
    <w:p w:rsidR="00FF26D8" w:rsidRPr="00F96997" w:rsidRDefault="00FF26D8" w:rsidP="00F96997">
      <w:pPr>
        <w:pStyle w:val="Psmeno"/>
        <w:numPr>
          <w:ilvl w:val="0"/>
          <w:numId w:val="24"/>
        </w:numPr>
        <w:ind w:left="851" w:hanging="284"/>
        <w:rPr>
          <w:color w:val="000000"/>
        </w:rPr>
      </w:pPr>
      <w:r w:rsidRPr="001E600A">
        <w:t xml:space="preserve">osvetlenie </w:t>
      </w:r>
      <w:r w:rsidR="000D174F" w:rsidRPr="001E600A">
        <w:t>pracovisk</w:t>
      </w:r>
      <w:r w:rsidRPr="001E600A">
        <w:t>a</w:t>
      </w:r>
      <w:r w:rsidR="00255CCB" w:rsidRPr="001E600A">
        <w:t>;</w:t>
      </w:r>
    </w:p>
    <w:p w:rsidR="00FF26D8" w:rsidRPr="00F96997" w:rsidRDefault="00FF26D8" w:rsidP="00F96997">
      <w:pPr>
        <w:pStyle w:val="Psmeno"/>
        <w:numPr>
          <w:ilvl w:val="0"/>
          <w:numId w:val="24"/>
        </w:numPr>
        <w:ind w:left="851" w:hanging="284"/>
        <w:rPr>
          <w:color w:val="000000"/>
        </w:rPr>
      </w:pPr>
      <w:r w:rsidRPr="001E600A">
        <w:t xml:space="preserve">udržiavanie poriadku a čistoty na </w:t>
      </w:r>
      <w:r w:rsidR="000D174F" w:rsidRPr="001E600A">
        <w:t>pracovisk</w:t>
      </w:r>
      <w:r w:rsidRPr="001E600A">
        <w:t>u a v jeho bezprostrednom okolí (prístupové komunikácie, cesty a chodníky) a na používaných inžinierskych sieťach a odstraňovanie odpadov a nečistoty vzniknutých pri vykonávaní diel</w:t>
      </w:r>
      <w:r w:rsidR="004F13E8" w:rsidRPr="001E600A">
        <w:t>a;</w:t>
      </w:r>
    </w:p>
    <w:p w:rsidR="00FF26D8" w:rsidRPr="00F96997" w:rsidRDefault="00FF26D8" w:rsidP="00F96997">
      <w:pPr>
        <w:pStyle w:val="Psmeno"/>
        <w:numPr>
          <w:ilvl w:val="0"/>
          <w:numId w:val="24"/>
        </w:numPr>
        <w:ind w:left="851" w:hanging="284"/>
        <w:rPr>
          <w:color w:val="000000"/>
        </w:rPr>
      </w:pPr>
      <w:r w:rsidRPr="001E600A">
        <w:t xml:space="preserve">bezpečnosť a ochranu zdravia pri práci zamestnancov na </w:t>
      </w:r>
      <w:r w:rsidR="000D174F" w:rsidRPr="001E600A">
        <w:t>pracovisk</w:t>
      </w:r>
      <w:r w:rsidRPr="001E600A">
        <w:t>u</w:t>
      </w:r>
      <w:r w:rsidR="004F13E8" w:rsidRPr="001E600A">
        <w:t>;</w:t>
      </w:r>
    </w:p>
    <w:p w:rsidR="00FF26D8" w:rsidRPr="00F96997" w:rsidRDefault="00FF26D8" w:rsidP="00F96997">
      <w:pPr>
        <w:pStyle w:val="Psmeno"/>
        <w:numPr>
          <w:ilvl w:val="0"/>
          <w:numId w:val="24"/>
        </w:numPr>
        <w:ind w:left="851" w:hanging="284"/>
        <w:rPr>
          <w:color w:val="000000"/>
        </w:rPr>
      </w:pPr>
      <w:r w:rsidRPr="001E600A">
        <w:t>skládky</w:t>
      </w:r>
      <w:r w:rsidR="00404B24" w:rsidRPr="001E600A">
        <w:t xml:space="preserve"> prípadných </w:t>
      </w:r>
      <w:r w:rsidRPr="001E600A">
        <w:t>stavebných odpadov a</w:t>
      </w:r>
      <w:r w:rsidR="004F13E8" w:rsidRPr="001E600A">
        <w:t> </w:t>
      </w:r>
      <w:r w:rsidRPr="001E600A">
        <w:t>sute</w:t>
      </w:r>
      <w:r w:rsidR="004F13E8" w:rsidRPr="001E600A">
        <w:t>;</w:t>
      </w:r>
    </w:p>
    <w:p w:rsidR="00FF26D8" w:rsidRPr="001E600A" w:rsidRDefault="00FF26D8" w:rsidP="00F96997">
      <w:pPr>
        <w:pStyle w:val="Psmeno"/>
        <w:numPr>
          <w:ilvl w:val="0"/>
          <w:numId w:val="24"/>
        </w:numPr>
        <w:ind w:left="851" w:hanging="284"/>
      </w:pPr>
      <w:r w:rsidRPr="001E600A">
        <w:t>dopravu a skladovanie všetkých materiálov, stavebných hmôt a dielcov, výrobkov, strojov a</w:t>
      </w:r>
      <w:r w:rsidR="004F13E8" w:rsidRPr="001E600A">
        <w:t> </w:t>
      </w:r>
      <w:r w:rsidRPr="001E600A">
        <w:t xml:space="preserve">zariadení a ich presun zo skladu na </w:t>
      </w:r>
      <w:r w:rsidR="000D174F" w:rsidRPr="001E600A">
        <w:t>pracovisk</w:t>
      </w:r>
      <w:r w:rsidRPr="001E600A">
        <w:t>o</w:t>
      </w:r>
      <w:r w:rsidR="00E346F0" w:rsidRPr="001E600A">
        <w:t xml:space="preserve"> a prípadne aj naspäť</w:t>
      </w:r>
      <w:r w:rsidRPr="001E600A">
        <w:t>,</w:t>
      </w:r>
    </w:p>
    <w:p w:rsidR="00FF26D8" w:rsidRPr="001E600A" w:rsidRDefault="00FF26D8" w:rsidP="00F96997">
      <w:pPr>
        <w:pStyle w:val="Psmeno"/>
        <w:numPr>
          <w:ilvl w:val="0"/>
          <w:numId w:val="24"/>
        </w:numPr>
        <w:ind w:left="851" w:hanging="284"/>
      </w:pPr>
      <w:r>
        <w:t>všetky potrebné stroje, zariadenia, prístroje a náradie potrebné k vykonaniu diela</w:t>
      </w:r>
      <w:r w:rsidR="006B0C4B">
        <w:t xml:space="preserve"> s výnimkou žeriavu s nosnosťou </w:t>
      </w:r>
      <w:r w:rsidR="002D7035">
        <w:t xml:space="preserve">32 </w:t>
      </w:r>
      <w:r w:rsidR="006B0C4B">
        <w:t>t, ktorý zabezpečí objednávateľ</w:t>
      </w:r>
      <w:r w:rsidR="00E346F0">
        <w:t xml:space="preserve"> na svoje náklady</w:t>
      </w:r>
      <w:r>
        <w:t>,</w:t>
      </w:r>
    </w:p>
    <w:p w:rsidR="00FF26D8" w:rsidRPr="001E600A" w:rsidRDefault="00FF26D8" w:rsidP="00F96997">
      <w:pPr>
        <w:pStyle w:val="Psmeno"/>
        <w:numPr>
          <w:ilvl w:val="0"/>
          <w:numId w:val="24"/>
        </w:numPr>
        <w:ind w:left="851" w:hanging="284"/>
      </w:pPr>
      <w:r w:rsidRPr="001E600A">
        <w:t xml:space="preserve">účasť </w:t>
      </w:r>
      <w:r w:rsidR="00C52B2C">
        <w:t xml:space="preserve">objednávateľa, </w:t>
      </w:r>
      <w:r w:rsidRPr="001E600A">
        <w:t>zodpovedných zástupcov a zamestnancov na kontrolných dňoch a pri kontrole všetkých prác, ktoré majú byť v priebehu ďalšieho vykonávania diela zakryté alebo sa stanú neprístupnými,</w:t>
      </w:r>
    </w:p>
    <w:p w:rsidR="00FF26D8" w:rsidRPr="001E600A" w:rsidRDefault="00FF26D8" w:rsidP="00F96997">
      <w:pPr>
        <w:pStyle w:val="Psmeno"/>
        <w:numPr>
          <w:ilvl w:val="0"/>
          <w:numId w:val="24"/>
        </w:numPr>
        <w:ind w:left="851" w:hanging="284"/>
      </w:pPr>
      <w:r w:rsidRPr="001E600A">
        <w:t>okamžité odstraňovanie vád a</w:t>
      </w:r>
      <w:r w:rsidR="00B40055" w:rsidRPr="001E600A">
        <w:t> </w:t>
      </w:r>
      <w:r w:rsidRPr="001E600A">
        <w:t xml:space="preserve">odchýlok vykonávaného diela od </w:t>
      </w:r>
      <w:r w:rsidR="00404B24" w:rsidRPr="001E600A">
        <w:t>PDD</w:t>
      </w:r>
      <w:r w:rsidRPr="001E600A">
        <w:t xml:space="preserve"> zistených pri kontrolách a kontrolných dňoch počas vykonávania diela,</w:t>
      </w:r>
    </w:p>
    <w:p w:rsidR="00FF26D8" w:rsidRPr="001E600A" w:rsidRDefault="00FF26D8" w:rsidP="00F96997">
      <w:pPr>
        <w:pStyle w:val="Psmeno"/>
        <w:numPr>
          <w:ilvl w:val="0"/>
          <w:numId w:val="24"/>
        </w:numPr>
        <w:ind w:left="851" w:hanging="284"/>
      </w:pPr>
      <w:r w:rsidRPr="001E600A">
        <w:t xml:space="preserve">súčinnosť </w:t>
      </w:r>
      <w:r w:rsidR="00B40055" w:rsidRPr="001E600A">
        <w:t>p</w:t>
      </w:r>
      <w:r w:rsidR="00E3112B">
        <w:t>re</w:t>
      </w:r>
      <w:r w:rsidR="00B40055" w:rsidRPr="001E600A">
        <w:t xml:space="preserve"> </w:t>
      </w:r>
      <w:r w:rsidRPr="001E600A">
        <w:t>projektant</w:t>
      </w:r>
      <w:r w:rsidR="00E3112B">
        <w:t>a</w:t>
      </w:r>
      <w:r w:rsidRPr="001E600A">
        <w:t xml:space="preserve"> a/alebo zástupc</w:t>
      </w:r>
      <w:r w:rsidR="00E3112B">
        <w:t>u</w:t>
      </w:r>
      <w:r w:rsidRPr="001E600A">
        <w:t xml:space="preserve"> projektanta povereného výkonom autorského dozoru pri kontrole vykonávanie diela,</w:t>
      </w:r>
    </w:p>
    <w:p w:rsidR="00FF26D8" w:rsidRPr="001E600A" w:rsidRDefault="00FF26D8" w:rsidP="00F96997">
      <w:pPr>
        <w:pStyle w:val="Psmeno"/>
        <w:numPr>
          <w:ilvl w:val="0"/>
          <w:numId w:val="24"/>
        </w:numPr>
        <w:ind w:left="851" w:hanging="284"/>
      </w:pPr>
      <w:bookmarkStart w:id="40" w:name="_Ref95775427"/>
      <w:r w:rsidRPr="001E600A">
        <w:t>vyhotovovanie dennej fotodokumentácie o priebehu vykonávania prác na diele, ktorou sa zaznamenávajú zmeny a postup prác pri vykonávaní diela minimálne v 24-hodinových intervaloch, resp. v takých intervaloch, ktoré umožňujú vizuálne zachytenie všetkých prác vykonaných na diele</w:t>
      </w:r>
      <w:r w:rsidR="00574950" w:rsidRPr="001E600A">
        <w:t>,</w:t>
      </w:r>
      <w:r w:rsidRPr="001E600A">
        <w:t xml:space="preserve"> ako aj pracovných postupov a dodávok materiálov a presunov hmôt tak</w:t>
      </w:r>
      <w:r w:rsidR="00574950" w:rsidRPr="001E600A">
        <w:t>,</w:t>
      </w:r>
      <w:r w:rsidRPr="001E600A">
        <w:t xml:space="preserve"> ako sú tieto evidované v </w:t>
      </w:r>
      <w:r w:rsidR="001B3D0A" w:rsidRPr="001E600A">
        <w:t>montážnom</w:t>
      </w:r>
      <w:r w:rsidRPr="001E600A">
        <w:t xml:space="preserve"> denníku alebo určené </w:t>
      </w:r>
      <w:r w:rsidR="003C5EF1" w:rsidRPr="001E600A">
        <w:t>rozpočtom</w:t>
      </w:r>
      <w:r w:rsidRPr="001E600A">
        <w:t>, inak v</w:t>
      </w:r>
      <w:r w:rsidR="00574950" w:rsidRPr="001E600A">
        <w:t> </w:t>
      </w:r>
      <w:r w:rsidRPr="001E600A">
        <w:t>intervaloch určených objednávateľom. Fotodokumentáciu za obdobie od predchádzajúceho kontrolného dňa do najbližšie nasledujúceho kontrolného dňa odovzdá zhotoviteľ objednávateľovi počas tohto najbližšie nasledujúceho kontrolného dňa, a to v</w:t>
      </w:r>
      <w:r w:rsidR="00574950" w:rsidRPr="001E600A">
        <w:t> </w:t>
      </w:r>
      <w:r w:rsidRPr="001E600A">
        <w:t>elektronickej forme v dvoch (2) vyhotoveniach na CD/DVD nosiči. Fotodokumentácia musí byť vyhotovená v rozlíšení minimálne 8 Mpix</w:t>
      </w:r>
      <w:r w:rsidR="00574950" w:rsidRPr="001E600A">
        <w:t>;</w:t>
      </w:r>
      <w:bookmarkEnd w:id="40"/>
    </w:p>
    <w:p w:rsidR="00FF26D8" w:rsidRPr="001E600A" w:rsidRDefault="00FF26D8" w:rsidP="00F96997">
      <w:pPr>
        <w:pStyle w:val="Psmeno"/>
        <w:numPr>
          <w:ilvl w:val="0"/>
          <w:numId w:val="24"/>
        </w:numPr>
        <w:ind w:left="851" w:hanging="284"/>
      </w:pPr>
      <w:r w:rsidRPr="001E600A">
        <w:t>vykonávanie všetkých kontrol a skúšok v rozsahu podľa kontrolného a skúšobného plánu</w:t>
      </w:r>
      <w:r w:rsidR="00574950" w:rsidRPr="001E600A">
        <w:t>;</w:t>
      </w:r>
    </w:p>
    <w:p w:rsidR="00FF26D8" w:rsidRPr="001E600A" w:rsidRDefault="00FF26D8" w:rsidP="00F96997">
      <w:pPr>
        <w:pStyle w:val="Psmeno"/>
        <w:numPr>
          <w:ilvl w:val="0"/>
          <w:numId w:val="24"/>
        </w:numPr>
        <w:ind w:left="851" w:hanging="284"/>
      </w:pPr>
      <w:r w:rsidRPr="001E600A">
        <w:t>nevyhnutné opatrenia na ochranu priľahlých a susediacich zariadení a stavieb objednávateľa proti ich znečisteniu, poškodeniu alebo inému znehodnoteniu. V prípade ich znečistenia, poškodenia alebo iného znehodnotenia zhotoviteľ zabezpečí uvedenie všetkých takto dotknutých zariadení a stavieb do pôvodného stavu ihneď</w:t>
      </w:r>
      <w:r w:rsidR="001948CC" w:rsidRPr="001E600A">
        <w:t>,</w:t>
      </w:r>
      <w:r w:rsidRPr="001E600A">
        <w:t xml:space="preserve"> inak v primeranej lehote, najmä avšak nielen ich vyčistením a/alebo vykonaním opráv akýchkoľvek poškodených častí a povrchov zariadení a stavieb.</w:t>
      </w:r>
    </w:p>
    <w:p w:rsidR="00FF26D8" w:rsidRPr="00693D92" w:rsidRDefault="00FF26D8" w:rsidP="00D535DD">
      <w:pPr>
        <w:pStyle w:val="Odsekzoznamu"/>
      </w:pPr>
      <w:r w:rsidRPr="00693D92">
        <w:rPr>
          <w:b/>
          <w:color w:val="000000"/>
        </w:rPr>
        <w:t xml:space="preserve">Naviac práce, menej práce. </w:t>
      </w:r>
      <w:r w:rsidRPr="00693D92">
        <w:t>Zmeniť rozsah vykonávaného diela je možné iba s predchádzajúcim písomným súhlasom objednávateľa (technického dozoru)</w:t>
      </w:r>
      <w:r w:rsidR="000F7BBC" w:rsidRPr="00693D92">
        <w:t xml:space="preserve">, a to </w:t>
      </w:r>
      <w:r w:rsidR="00001F8B" w:rsidRPr="00693D92">
        <w:t xml:space="preserve">len </w:t>
      </w:r>
      <w:r w:rsidR="000F7BBC" w:rsidRPr="00693D92">
        <w:t xml:space="preserve">v súlade </w:t>
      </w:r>
      <w:r w:rsidR="00001F8B" w:rsidRPr="00693D92">
        <w:t>so všeobecne záväznými právnymi predpismi na úseku verejného obstarávania (najmä § 18 zákona č. 343/2015 Z. z. o verejnom obstarávaní a o zmene a doplnení niektorých zákonov v znení neskorších predpisov)</w:t>
      </w:r>
      <w:r w:rsidRPr="00693D92">
        <w:t xml:space="preserve">. </w:t>
      </w:r>
      <w:r w:rsidR="00395E7C" w:rsidRPr="00693D92">
        <w:t xml:space="preserve">Ak má dôjsť k zvýšeniu ceny za dielo, vyžaduje sa uzatvorenie písomného dodatku k tejto zmluve. </w:t>
      </w:r>
      <w:r w:rsidR="00B74B07" w:rsidRPr="00693D92">
        <w:t xml:space="preserve">V prípade, ak zmenu rozsahu vykonávaného diela navrhuje zhotoviteľ, je povinný </w:t>
      </w:r>
      <w:r w:rsidR="005D6CA1" w:rsidRPr="00693D92">
        <w:t xml:space="preserve">vyvolať </w:t>
      </w:r>
      <w:r w:rsidR="00D535DD" w:rsidRPr="00693D92">
        <w:t xml:space="preserve">príslušné </w:t>
      </w:r>
      <w:r w:rsidR="005D6CA1" w:rsidRPr="00693D92">
        <w:t>zmenové konanie</w:t>
      </w:r>
      <w:r w:rsidR="00606F54" w:rsidRPr="00693D92">
        <w:t xml:space="preserve"> doručením písomného zmenového listu objednávateľovi</w:t>
      </w:r>
      <w:r w:rsidR="005920AA" w:rsidRPr="00693D92">
        <w:t xml:space="preserve"> v dvoch (2) vyhotoveniach v listinnej forme a v jednom (1) vyhotovení v</w:t>
      </w:r>
      <w:r w:rsidR="000F38A1">
        <w:t> </w:t>
      </w:r>
      <w:r w:rsidR="005920AA" w:rsidRPr="00693D92">
        <w:t>elektronickej forme</w:t>
      </w:r>
      <w:r w:rsidR="00D06CC2" w:rsidRPr="00693D92">
        <w:t>, pričom na zmenový list sa primerane uplatňuje u</w:t>
      </w:r>
      <w:r w:rsidR="00D57FC2" w:rsidRPr="00693D92">
        <w:t xml:space="preserve">stanovenie článku </w:t>
      </w:r>
      <w:r w:rsidR="00D57FC2" w:rsidRPr="00693D92">
        <w:fldChar w:fldCharType="begin"/>
      </w:r>
      <w:r w:rsidR="00D57FC2" w:rsidRPr="00693D92">
        <w:instrText xml:space="preserve"> REF _Ref95767977 \r \h </w:instrText>
      </w:r>
      <w:r w:rsidR="001E600A" w:rsidRPr="00693D92">
        <w:instrText xml:space="preserve"> \* MERGEFORMAT </w:instrText>
      </w:r>
      <w:r w:rsidR="00D57FC2" w:rsidRPr="00693D92">
        <w:fldChar w:fldCharType="separate"/>
      </w:r>
      <w:r w:rsidR="00687A02">
        <w:t>7</w:t>
      </w:r>
      <w:r w:rsidR="00D57FC2" w:rsidRPr="00693D92">
        <w:fldChar w:fldCharType="end"/>
      </w:r>
      <w:r w:rsidR="00D57FC2" w:rsidRPr="00693D92">
        <w:t xml:space="preserve"> ods. </w:t>
      </w:r>
      <w:r w:rsidR="00D57FC2" w:rsidRPr="00693D92">
        <w:fldChar w:fldCharType="begin"/>
      </w:r>
      <w:r w:rsidR="00D57FC2" w:rsidRPr="00693D92">
        <w:instrText xml:space="preserve"> REF _Ref95767981 \r \h </w:instrText>
      </w:r>
      <w:r w:rsidR="001E600A" w:rsidRPr="00693D92">
        <w:instrText xml:space="preserve"> \* MERGEFORMAT </w:instrText>
      </w:r>
      <w:r w:rsidR="00D57FC2" w:rsidRPr="00693D92">
        <w:fldChar w:fldCharType="separate"/>
      </w:r>
      <w:r w:rsidR="00687A02">
        <w:t>7.9</w:t>
      </w:r>
      <w:r w:rsidR="00D57FC2" w:rsidRPr="00693D92">
        <w:fldChar w:fldCharType="end"/>
      </w:r>
      <w:r w:rsidR="00D57FC2" w:rsidRPr="00693D92">
        <w:t xml:space="preserve"> tejto zmluvy</w:t>
      </w:r>
      <w:r w:rsidR="00D535DD" w:rsidRPr="00693D92">
        <w:t xml:space="preserve">. </w:t>
      </w:r>
      <w:r w:rsidRPr="00693D92">
        <w:t>Zhotoviteľ nie je pred ukončením zmenového konania oprávnený zmenu diela realizovať, ak mu objednávateľ v naliehavých prípadoch nevydá pokyn, aby zmenu diela začal realizovať aj pred ukončením</w:t>
      </w:r>
      <w:r w:rsidR="00BE61BF" w:rsidRPr="00693D92">
        <w:t xml:space="preserve"> </w:t>
      </w:r>
      <w:r w:rsidRPr="00693D92">
        <w:t>takéhoto zmenového konania.</w:t>
      </w:r>
    </w:p>
    <w:p w:rsidR="00FF26D8" w:rsidRPr="00693D92" w:rsidRDefault="00F02AE0" w:rsidP="00853E8B">
      <w:pPr>
        <w:pStyle w:val="Odsekzoznamu"/>
      </w:pPr>
      <w:r w:rsidRPr="00693D92">
        <w:t xml:space="preserve">Každý zmenový list </w:t>
      </w:r>
      <w:r w:rsidR="00FF26D8" w:rsidRPr="00693D92">
        <w:t>mus</w:t>
      </w:r>
      <w:r w:rsidRPr="00693D92">
        <w:t>í</w:t>
      </w:r>
      <w:r w:rsidR="00FF26D8" w:rsidRPr="00693D92">
        <w:t xml:space="preserve"> obsahovať</w:t>
      </w:r>
    </w:p>
    <w:p w:rsidR="00FF26D8" w:rsidRPr="001E600A" w:rsidRDefault="000273FD" w:rsidP="00F96997">
      <w:pPr>
        <w:pStyle w:val="Psmeno"/>
        <w:numPr>
          <w:ilvl w:val="0"/>
          <w:numId w:val="25"/>
        </w:numPr>
        <w:ind w:left="851" w:hanging="284"/>
      </w:pPr>
      <w:r w:rsidRPr="001E600A">
        <w:t xml:space="preserve">odôvodnenie </w:t>
      </w:r>
      <w:r w:rsidR="00FF26D8" w:rsidRPr="001E600A">
        <w:t>navrhovanej zmeny a nevyhnutnosti realizácie naviac prác</w:t>
      </w:r>
      <w:r w:rsidR="00D4490B" w:rsidRPr="001E600A">
        <w:t>, resp. menej prác</w:t>
      </w:r>
      <w:r w:rsidR="00FF26D8" w:rsidRPr="001E600A">
        <w:t>,</w:t>
      </w:r>
    </w:p>
    <w:p w:rsidR="00FF26D8" w:rsidRPr="001E600A" w:rsidRDefault="00FF26D8" w:rsidP="00F96997">
      <w:pPr>
        <w:pStyle w:val="Psmeno"/>
      </w:pPr>
      <w:r>
        <w:t>navrhované stavebnotechnické riešeni</w:t>
      </w:r>
      <w:r w:rsidR="001F745D">
        <w:t>e</w:t>
      </w:r>
      <w:r>
        <w:t>,</w:t>
      </w:r>
    </w:p>
    <w:p w:rsidR="00FF26D8" w:rsidRPr="001E600A" w:rsidRDefault="00FF26D8" w:rsidP="00F96997">
      <w:pPr>
        <w:pStyle w:val="Psmeno"/>
      </w:pPr>
      <w:r>
        <w:t>vplyv na cenu za dielo, harmonogram vykonávania diela a projektovú dokumentáciu</w:t>
      </w:r>
      <w:r w:rsidR="00AA17AE">
        <w:t>,</w:t>
      </w:r>
    </w:p>
    <w:p w:rsidR="00FF26D8" w:rsidRPr="001E600A" w:rsidRDefault="00AA17AE" w:rsidP="00F96997">
      <w:pPr>
        <w:pStyle w:val="Psmeno"/>
      </w:pPr>
      <w:r>
        <w:t>rozpočet zo zohľadnenou navrhovanou zmenou (rozdielov v jednotlivých položkách)</w:t>
      </w:r>
      <w:r w:rsidR="00BF29D2">
        <w:t>, pričom v </w:t>
      </w:r>
      <w:r w:rsidR="00FF26D8">
        <w:t xml:space="preserve">prípade požiadavky na vykonanie „naviac prác“ takého druhu, ktoré nie sú uvedené vo </w:t>
      </w:r>
      <w:r w:rsidR="003C5EF1">
        <w:t>rozpočte</w:t>
      </w:r>
      <w:r w:rsidR="00FF26D8">
        <w:t xml:space="preserve"> diela, bude zhotoviteľ pri určovaní cien a zostavovaní rozpočtu vychádzať z cenníka ODIS alebo CENEKON vo verzii platnej ku dňu účinnosti tejto zmluvy; ceny uvedené v týchto cenníkoch sú maximálne a rozhodujúca je vždy nižšia cena. Na „naviac práce“ platia rovnako ostatné ustanovenia tejto zmluvy</w:t>
      </w:r>
      <w:r w:rsidR="00FF26D8" w:rsidRPr="40E545D4">
        <w:rPr>
          <w:color w:val="000000" w:themeColor="text1"/>
        </w:rPr>
        <w:t>.</w:t>
      </w:r>
    </w:p>
    <w:p w:rsidR="00FF26D8" w:rsidRPr="00693D92" w:rsidRDefault="00D4490B" w:rsidP="00356B32">
      <w:pPr>
        <w:pStyle w:val="Odsekzoznamu"/>
      </w:pPr>
      <w:r w:rsidRPr="00693D92">
        <w:t>Naviac práce je zhotoviteľ povinný vykonať v lehotách, ktoré si zmluvné strany dohodnú, a to v závislosti od rozsahu a druhu požadovaných prác a dodávok.</w:t>
      </w:r>
      <w:r w:rsidR="00356B32" w:rsidRPr="00693D92">
        <w:t xml:space="preserve"> </w:t>
      </w:r>
      <w:r w:rsidR="00FF26D8" w:rsidRPr="00693D92">
        <w:t>V prípade, že zhotoviteľ po doručení písomného pokynu objednávateľa (technického dozoru) o zmene rozsahu vykonávaného diela v lehote uvedenej v tomto odseku nesplní povinností vyplývajúce z tohto odseku, bude objednávateľ oprávnený zabezpečiť realizáciu „naviac prác“ na diel</w:t>
      </w:r>
      <w:r w:rsidR="004059EF" w:rsidRPr="00693D92">
        <w:t>e</w:t>
      </w:r>
      <w:r w:rsidR="00FF26D8" w:rsidRPr="00693D92">
        <w:t xml:space="preserve"> treťou osobou.</w:t>
      </w:r>
    </w:p>
    <w:p w:rsidR="00FF26D8" w:rsidRPr="00693D92" w:rsidRDefault="0089190F" w:rsidP="00853E8B">
      <w:pPr>
        <w:pStyle w:val="Odsekzoznamu"/>
      </w:pPr>
      <w:r w:rsidRPr="00693D92">
        <w:t xml:space="preserve">Po doručení </w:t>
      </w:r>
      <w:r w:rsidR="00FF26D8" w:rsidRPr="00693D92">
        <w:t xml:space="preserve">písomného oznámenia (pokynu) objednávateľa o zmene rozsahu vykonávaného diela vo forme „menej prác“ nie je zhotoviteľ oprávnený vykonať tieto práce na diele, resp. je povinný tieto práce </w:t>
      </w:r>
      <w:r w:rsidR="00D456F5">
        <w:t>ukončiť</w:t>
      </w:r>
      <w:r w:rsidR="00FF26D8" w:rsidRPr="00693D92">
        <w:t>. V prípade ich vykonania nevznikne zhotoviteľovi nárok na cenu za dielo v rozsahu takýchto vykonaných „menej prác“.</w:t>
      </w:r>
    </w:p>
    <w:p w:rsidR="00FF26D8" w:rsidRPr="00693D92" w:rsidRDefault="00FF26D8" w:rsidP="00853E8B">
      <w:pPr>
        <w:pStyle w:val="Odsekzoznamu"/>
      </w:pPr>
      <w:r w:rsidRPr="00693D92">
        <w:t xml:space="preserve">Zmeny rozsahu vykonávania diela z dôvodu vykonávania diela na základe schválených vzoriek materiálov, zariadení a vybavenia a schválenej </w:t>
      </w:r>
      <w:r w:rsidR="003E3B4C" w:rsidRPr="00693D92">
        <w:t xml:space="preserve">projektovej dokumentácie </w:t>
      </w:r>
      <w:r w:rsidRPr="00693D92">
        <w:t xml:space="preserve">vyplývajúce z rozdielnej miery podrobnosti </w:t>
      </w:r>
      <w:r w:rsidR="003E3B4C" w:rsidRPr="00693D92">
        <w:t xml:space="preserve">jednotlivých typov projektovej dokumentácie </w:t>
      </w:r>
      <w:r w:rsidRPr="00693D92">
        <w:t>sa nepovažujú za vykonanie „naviac prác“ a nemajú vplyv na cenu za dielo a harmonogram vykonávania diela.</w:t>
      </w:r>
    </w:p>
    <w:p w:rsidR="003C4ABF" w:rsidRPr="00693D92" w:rsidRDefault="00F11222" w:rsidP="003C4ABF">
      <w:pPr>
        <w:pStyle w:val="Odsekzoznamu"/>
      </w:pPr>
      <w:r w:rsidRPr="00693D92">
        <w:rPr>
          <w:b/>
          <w:bCs w:val="0"/>
          <w:color w:val="000000"/>
        </w:rPr>
        <w:t xml:space="preserve">Súčinnosť objednávateľa. </w:t>
      </w:r>
      <w:r w:rsidR="00FF26D8" w:rsidRPr="00693D92">
        <w:rPr>
          <w:color w:val="000000"/>
        </w:rPr>
        <w:t>Objednávateľ je povinný zhotoviteľovi poskytnúť pri plnení tejto zmluvy všetku rozumne požadovanú a</w:t>
      </w:r>
      <w:r w:rsidR="00F85F72">
        <w:rPr>
          <w:color w:val="000000"/>
        </w:rPr>
        <w:t xml:space="preserve"> pre splnenie záväzkov zhotoviteľa nevyhnutne</w:t>
      </w:r>
      <w:r w:rsidR="00FF26D8" w:rsidRPr="00693D92">
        <w:rPr>
          <w:color w:val="000000"/>
        </w:rPr>
        <w:t xml:space="preserve"> potrebnú súčinnosť. </w:t>
      </w:r>
      <w:r w:rsidR="00FF26D8" w:rsidRPr="00693D92">
        <w:t>O poskytnutie súčinnosti je zhotoviteľ povinný objednávateľa vopred písomne požiadať v primeranom predstihu, pričom je povinný uviesť konkrétne požiadavky na objednávateľa.</w:t>
      </w:r>
      <w:r w:rsidR="00FF26D8" w:rsidRPr="00693D92">
        <w:rPr>
          <w:color w:val="000000"/>
        </w:rPr>
        <w:t xml:space="preserve"> </w:t>
      </w:r>
      <w:r w:rsidR="005A3760" w:rsidRPr="00693D92">
        <w:t>Podklady potrebné k vykonaniu diela objednávateľ odovzdal zhotoviteľovi v rámci súťažných podkladov, čo zhotoviteľ podpisom tejto zmluvy potvrdzuje. Interné predpisy objednávateľa platné na úseku bezpečnosti a</w:t>
      </w:r>
      <w:r w:rsidR="005A3760">
        <w:t> </w:t>
      </w:r>
      <w:r w:rsidR="005A3760" w:rsidRPr="00693D92">
        <w:t>ochrany zdravia pri práci, ochrany pred požiarmi na účely predchádzania vzniku požiarov a</w:t>
      </w:r>
      <w:r w:rsidR="005A3760">
        <w:t> </w:t>
      </w:r>
      <w:r w:rsidR="005A3760" w:rsidRPr="00693D92">
        <w:t>zabezpečenia podmienok na účinné zdolávanie požiarov, ochrany životného prostredia a na úseku odpadového hospodárstva sa objednávateľ zaväzuje odovzdať zhotoviteľovi pri podpise tejto zmluvy, o čom zmluvné strany vyhotovia písomný záznam v dvoch (2) vyhotoveniach, po jednom (1) vyhotovení pre každú zmluvnú stranu.</w:t>
      </w:r>
      <w:r w:rsidR="005A3760">
        <w:t xml:space="preserve"> </w:t>
      </w:r>
      <w:r w:rsidR="00FF26D8" w:rsidRPr="00693D92">
        <w:rPr>
          <w:color w:val="000000"/>
        </w:rPr>
        <w:t xml:space="preserve">Objednávateľ je oprávnený v ktoromkoľvek štádiu vykonávania </w:t>
      </w:r>
      <w:r w:rsidR="00FF26D8" w:rsidRPr="00693D92">
        <w:t>diela</w:t>
      </w:r>
      <w:r w:rsidR="00FF26D8" w:rsidRPr="00693D92">
        <w:rPr>
          <w:color w:val="000000"/>
        </w:rPr>
        <w:t xml:space="preserve"> kontrolovať jeho vykonávanie.</w:t>
      </w:r>
      <w:r w:rsidR="00EF0CBC" w:rsidRPr="00693D92">
        <w:t xml:space="preserve"> Právo usmerňovať práce na diele prostredníctvom montážneho denníka má len objednávateľ, resp. technický dozor objednávateľa.</w:t>
      </w:r>
    </w:p>
    <w:p w:rsidR="00FF26D8" w:rsidRPr="00693D92" w:rsidRDefault="00F11222" w:rsidP="00853E8B">
      <w:pPr>
        <w:pStyle w:val="Odsekzoznamu"/>
      </w:pPr>
      <w:r w:rsidRPr="00693D92">
        <w:rPr>
          <w:b/>
          <w:bCs w:val="0"/>
          <w:color w:val="000000"/>
        </w:rPr>
        <w:t xml:space="preserve">Nebezpečenstvo škody na diele. </w:t>
      </w:r>
      <w:r w:rsidR="00FF26D8" w:rsidRPr="00693D92">
        <w:rPr>
          <w:color w:val="000000"/>
        </w:rPr>
        <w:t xml:space="preserve">Zhotoviteľ znáša nebezpečenstvo vzniku škody na diele, ako aj na ostatných zariadeniach objednávateľa, ktorých sa vykonávanie diela podľa tejto zmluvy týka, a to </w:t>
      </w:r>
      <w:r w:rsidR="000D5DD4" w:rsidRPr="00693D92">
        <w:rPr>
          <w:color w:val="000000"/>
        </w:rPr>
        <w:t xml:space="preserve">od prevzatia </w:t>
      </w:r>
      <w:r w:rsidR="000D174F" w:rsidRPr="00693D92">
        <w:rPr>
          <w:color w:val="000000"/>
        </w:rPr>
        <w:t>pracovisk</w:t>
      </w:r>
      <w:r w:rsidR="000D5DD4" w:rsidRPr="00693D92">
        <w:rPr>
          <w:color w:val="000000"/>
        </w:rPr>
        <w:t>a</w:t>
      </w:r>
      <w:r w:rsidR="00FF26D8" w:rsidRPr="00693D92">
        <w:rPr>
          <w:color w:val="000000"/>
        </w:rPr>
        <w:t xml:space="preserve"> </w:t>
      </w:r>
      <w:r w:rsidR="00FF26D8" w:rsidRPr="00693D92">
        <w:t xml:space="preserve">(článok </w:t>
      </w:r>
      <w:r w:rsidR="00683BB7" w:rsidRPr="00693D92">
        <w:fldChar w:fldCharType="begin"/>
      </w:r>
      <w:r w:rsidR="00683BB7" w:rsidRPr="00693D92">
        <w:instrText xml:space="preserve"> REF _Ref95768884 \r \h </w:instrText>
      </w:r>
      <w:r w:rsidR="001E600A" w:rsidRPr="00693D92">
        <w:instrText xml:space="preserve"> \* MERGEFORMAT </w:instrText>
      </w:r>
      <w:r w:rsidR="00683BB7" w:rsidRPr="00693D92">
        <w:fldChar w:fldCharType="separate"/>
      </w:r>
      <w:r w:rsidR="00687A02">
        <w:t>6</w:t>
      </w:r>
      <w:r w:rsidR="00683BB7" w:rsidRPr="00693D92">
        <w:fldChar w:fldCharType="end"/>
      </w:r>
      <w:r w:rsidR="00683BB7" w:rsidRPr="00693D92">
        <w:t xml:space="preserve"> ods. </w:t>
      </w:r>
      <w:r w:rsidR="00683BB7" w:rsidRPr="00693D92">
        <w:fldChar w:fldCharType="begin"/>
      </w:r>
      <w:r w:rsidR="00683BB7" w:rsidRPr="00693D92">
        <w:instrText xml:space="preserve"> REF _Ref95692533 \r \h </w:instrText>
      </w:r>
      <w:r w:rsidR="001E600A" w:rsidRPr="00693D92">
        <w:instrText xml:space="preserve"> \* MERGEFORMAT </w:instrText>
      </w:r>
      <w:r w:rsidR="00683BB7" w:rsidRPr="00693D92">
        <w:fldChar w:fldCharType="separate"/>
      </w:r>
      <w:r w:rsidR="00687A02">
        <w:t>6.2</w:t>
      </w:r>
      <w:r w:rsidR="00683BB7" w:rsidRPr="00693D92">
        <w:fldChar w:fldCharType="end"/>
      </w:r>
      <w:r w:rsidR="00FF26D8" w:rsidRPr="00693D92">
        <w:t xml:space="preserve"> tejto zmluvy)</w:t>
      </w:r>
      <w:r w:rsidR="00FF26D8" w:rsidRPr="00693D92">
        <w:rPr>
          <w:color w:val="000000"/>
        </w:rPr>
        <w:t xml:space="preserve"> až do odovzdania a prevzatia celého diela, ktoré je predmetom tejto zmluvy. Podpisom preberacieho protokolu a prevzatím a odovzdaním diela zmluvnými stranami podľa článku </w:t>
      </w:r>
      <w:r w:rsidR="00683BB7" w:rsidRPr="00693D92">
        <w:rPr>
          <w:color w:val="000000"/>
        </w:rPr>
        <w:fldChar w:fldCharType="begin"/>
      </w:r>
      <w:r w:rsidR="00683BB7" w:rsidRPr="00693D92">
        <w:rPr>
          <w:color w:val="000000"/>
        </w:rPr>
        <w:instrText xml:space="preserve"> REF _Ref95692754 \r \h </w:instrText>
      </w:r>
      <w:r w:rsidR="001E600A" w:rsidRPr="00693D92">
        <w:rPr>
          <w:color w:val="000000"/>
        </w:rPr>
        <w:instrText xml:space="preserve"> \* MERGEFORMAT </w:instrText>
      </w:r>
      <w:r w:rsidR="00683BB7" w:rsidRPr="00693D92">
        <w:rPr>
          <w:color w:val="000000"/>
        </w:rPr>
      </w:r>
      <w:r w:rsidR="00683BB7" w:rsidRPr="00693D92">
        <w:rPr>
          <w:color w:val="000000"/>
        </w:rPr>
        <w:fldChar w:fldCharType="separate"/>
      </w:r>
      <w:r w:rsidR="00687A02">
        <w:rPr>
          <w:color w:val="000000"/>
        </w:rPr>
        <w:t>10</w:t>
      </w:r>
      <w:r w:rsidR="00683BB7" w:rsidRPr="00693D92">
        <w:rPr>
          <w:color w:val="000000"/>
        </w:rPr>
        <w:fldChar w:fldCharType="end"/>
      </w:r>
      <w:r w:rsidR="00FF26D8" w:rsidRPr="00693D92">
        <w:rPr>
          <w:color w:val="000000"/>
        </w:rPr>
        <w:t xml:space="preserve"> tejto zmluvy prechádza nebezpečenstvo vzniku škody na diele a na ostatných zariadeniach objednávateľa, ktorých sa vykonávanie diela podľa tejto zmluvy týkalo, na objednávateľa.</w:t>
      </w:r>
    </w:p>
    <w:p w:rsidR="00FF26D8" w:rsidRPr="00693D92" w:rsidRDefault="00BF3AB1" w:rsidP="00853E8B">
      <w:pPr>
        <w:pStyle w:val="Odsekzoznamu"/>
      </w:pPr>
      <w:r w:rsidRPr="00693D92">
        <w:rPr>
          <w:b/>
          <w:bCs w:val="0"/>
        </w:rPr>
        <w:t xml:space="preserve">Vlastnícke právo k dielu. </w:t>
      </w:r>
      <w:r w:rsidR="00FF26D8" w:rsidRPr="00693D92">
        <w:t>V</w:t>
      </w:r>
      <w:r w:rsidR="00FF26D8" w:rsidRPr="00693D92">
        <w:rPr>
          <w:color w:val="000000"/>
        </w:rPr>
        <w:t xml:space="preserve">lastnícke právo k dielu (zariadeniam a materiálom dodaným zhotoviteľom v rámci vykonávania diela) a k podkladovým materiálom k dielu (najmä </w:t>
      </w:r>
      <w:r w:rsidR="0024661A" w:rsidRPr="00693D92">
        <w:rPr>
          <w:color w:val="000000"/>
        </w:rPr>
        <w:t xml:space="preserve">projektová </w:t>
      </w:r>
      <w:r w:rsidR="00FF26D8" w:rsidRPr="00693D92">
        <w:rPr>
          <w:color w:val="000000"/>
        </w:rPr>
        <w:t>dokumentácia a</w:t>
      </w:r>
      <w:r w:rsidR="0024661A" w:rsidRPr="00693D92">
        <w:rPr>
          <w:color w:val="000000"/>
        </w:rPr>
        <w:t> ďalšia dokumentácia diela</w:t>
      </w:r>
      <w:r w:rsidR="00FF26D8" w:rsidRPr="00693D92">
        <w:rPr>
          <w:color w:val="000000"/>
        </w:rPr>
        <w:t>) a ostatné majetkové práva k dielu a/alebo k podkladovým materiálom k dielu</w:t>
      </w:r>
      <w:r w:rsidR="00FF26D8" w:rsidRPr="00693D92">
        <w:t>, ak dovtedy nenáležali objednávateľovi,</w:t>
      </w:r>
      <w:r w:rsidR="00FF26D8" w:rsidRPr="00693D92">
        <w:rPr>
          <w:color w:val="000000"/>
        </w:rPr>
        <w:t xml:space="preserve"> prechádzajú zo zhotoviteľa </w:t>
      </w:r>
      <w:r w:rsidR="00404B24" w:rsidRPr="00693D92">
        <w:rPr>
          <w:color w:val="000000"/>
        </w:rPr>
        <w:t>na objednávateľa ich zabudovaním alebo zamontovaním,</w:t>
      </w:r>
      <w:r w:rsidR="00D721ED">
        <w:rPr>
          <w:color w:val="000000"/>
        </w:rPr>
        <w:t xml:space="preserve"> resp. odovzdaním objednávateľovi,</w:t>
      </w:r>
      <w:r w:rsidR="00404B24" w:rsidRPr="00693D92">
        <w:rPr>
          <w:color w:val="000000"/>
        </w:rPr>
        <w:t xml:space="preserve"> inak najneskôr </w:t>
      </w:r>
      <w:r w:rsidR="00FF26D8" w:rsidRPr="00693D92">
        <w:rPr>
          <w:color w:val="000000"/>
        </w:rPr>
        <w:t>prevzatím</w:t>
      </w:r>
      <w:r w:rsidR="00FF26D8" w:rsidRPr="00693D92">
        <w:t xml:space="preserve"> diela objednávateľom podľa článku </w:t>
      </w:r>
      <w:r w:rsidR="0024661A" w:rsidRPr="00693D92">
        <w:fldChar w:fldCharType="begin"/>
      </w:r>
      <w:r w:rsidR="0024661A" w:rsidRPr="00693D92">
        <w:instrText xml:space="preserve"> REF _Ref95692754 \r \h </w:instrText>
      </w:r>
      <w:r w:rsidR="001E600A" w:rsidRPr="00693D92">
        <w:instrText xml:space="preserve"> \* MERGEFORMAT </w:instrText>
      </w:r>
      <w:r w:rsidR="0024661A" w:rsidRPr="00693D92">
        <w:fldChar w:fldCharType="separate"/>
      </w:r>
      <w:r w:rsidR="00687A02">
        <w:t>10</w:t>
      </w:r>
      <w:r w:rsidR="0024661A" w:rsidRPr="00693D92">
        <w:fldChar w:fldCharType="end"/>
      </w:r>
      <w:r w:rsidR="0024661A" w:rsidRPr="00693D92">
        <w:t xml:space="preserve"> ods. </w:t>
      </w:r>
      <w:r w:rsidR="0024661A" w:rsidRPr="00693D92">
        <w:fldChar w:fldCharType="begin"/>
      </w:r>
      <w:r w:rsidR="0024661A" w:rsidRPr="00693D92">
        <w:instrText xml:space="preserve"> REF _Ref95689329 \r \h </w:instrText>
      </w:r>
      <w:r w:rsidR="001E600A" w:rsidRPr="00693D92">
        <w:instrText xml:space="preserve"> \* MERGEFORMAT </w:instrText>
      </w:r>
      <w:r w:rsidR="0024661A" w:rsidRPr="00693D92">
        <w:fldChar w:fldCharType="separate"/>
      </w:r>
      <w:r w:rsidR="00687A02">
        <w:t>10.3</w:t>
      </w:r>
      <w:r w:rsidR="0024661A" w:rsidRPr="00693D92">
        <w:fldChar w:fldCharType="end"/>
      </w:r>
      <w:r w:rsidR="00FF26D8" w:rsidRPr="00693D92">
        <w:t xml:space="preserve"> tejto zmluvy.</w:t>
      </w:r>
    </w:p>
    <w:p w:rsidR="00FF26D8" w:rsidRPr="00693D92" w:rsidRDefault="00FF26D8" w:rsidP="00853E8B">
      <w:pPr>
        <w:pStyle w:val="Odsekzoznamu"/>
      </w:pPr>
      <w:r w:rsidRPr="00693D92">
        <w:t xml:space="preserve">Zhotoviteľ zodpovedá objednávateľovi za všetky škody na majetku objednávateľa a na živote, zdraví a majetku </w:t>
      </w:r>
      <w:r w:rsidR="00CC087E" w:rsidRPr="00693D92">
        <w:t>objednávateľa a </w:t>
      </w:r>
      <w:r w:rsidRPr="00693D92">
        <w:t xml:space="preserve">tretích osôb spôsobené porušením akejkoľvek povinnosti </w:t>
      </w:r>
      <w:r w:rsidR="00CC087E" w:rsidRPr="00693D92">
        <w:t xml:space="preserve">zhotoviteľa </w:t>
      </w:r>
      <w:r w:rsidRPr="00693D92">
        <w:t>pri vykonávaní diela.</w:t>
      </w:r>
    </w:p>
    <w:p w:rsidR="00FF26D8" w:rsidRPr="00693D92" w:rsidRDefault="001B3D0A" w:rsidP="00853E8B">
      <w:pPr>
        <w:pStyle w:val="Odsekzoznamu"/>
      </w:pPr>
      <w:r w:rsidRPr="00693D92">
        <w:rPr>
          <w:b/>
        </w:rPr>
        <w:t>Mont</w:t>
      </w:r>
      <w:r w:rsidR="00440A04" w:rsidRPr="00693D92">
        <w:rPr>
          <w:b/>
        </w:rPr>
        <w:t>á</w:t>
      </w:r>
      <w:r w:rsidRPr="00693D92">
        <w:rPr>
          <w:b/>
        </w:rPr>
        <w:t>žn</w:t>
      </w:r>
      <w:r w:rsidR="00440A04" w:rsidRPr="00693D92">
        <w:rPr>
          <w:b/>
        </w:rPr>
        <w:t>y</w:t>
      </w:r>
      <w:r w:rsidR="00FF26D8" w:rsidRPr="00693D92">
        <w:rPr>
          <w:b/>
        </w:rPr>
        <w:t xml:space="preserve"> denník.</w:t>
      </w:r>
      <w:r w:rsidR="00FF26D8" w:rsidRPr="00693D92">
        <w:t xml:space="preserve"> Zhotoviteľ je povinný viesť </w:t>
      </w:r>
      <w:r w:rsidRPr="00693D92">
        <w:t>montážny</w:t>
      </w:r>
      <w:r w:rsidR="00FF26D8" w:rsidRPr="00693D92">
        <w:t xml:space="preserve"> denník od prevzatia </w:t>
      </w:r>
      <w:r w:rsidR="000D174F" w:rsidRPr="00693D92">
        <w:t>pracovisk</w:t>
      </w:r>
      <w:r w:rsidR="00FF26D8" w:rsidRPr="00693D92">
        <w:t>a v súlade so všeobecne záväznými právnymi predpismi, do ktorého je povinný zapisovať všetky podstatné</w:t>
      </w:r>
      <w:r w:rsidR="00BE61BF" w:rsidRPr="00693D92">
        <w:t xml:space="preserve"> </w:t>
      </w:r>
      <w:r w:rsidR="00FF26D8" w:rsidRPr="00693D92">
        <w:t xml:space="preserve">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w:t>
      </w:r>
      <w:r w:rsidRPr="00693D92">
        <w:t>montážne</w:t>
      </w:r>
      <w:r w:rsidR="00FF26D8" w:rsidRPr="00693D92">
        <w:t>ho denníka a k zápisom v</w:t>
      </w:r>
      <w:r w:rsidR="0064071E" w:rsidRPr="00693D92">
        <w:t> </w:t>
      </w:r>
      <w:r w:rsidR="00FF26D8" w:rsidRPr="00693D92">
        <w:t>ňom</w:t>
      </w:r>
      <w:r w:rsidR="00BE61BF" w:rsidRPr="00693D92">
        <w:t xml:space="preserve"> </w:t>
      </w:r>
      <w:r w:rsidR="00FF26D8" w:rsidRPr="00693D92">
        <w:t>vykonaným pripájať svoje stanoviská, pripomienky a námietky (ďalej spoločne len „</w:t>
      </w:r>
      <w:r w:rsidR="00FF26D8" w:rsidRPr="00693D92">
        <w:rPr>
          <w:b/>
        </w:rPr>
        <w:t>zápisy</w:t>
      </w:r>
      <w:r w:rsidR="00FF26D8" w:rsidRPr="00693D92">
        <w:t>“); za tým účelom je zhotoviteľ povinný zabezpečiť trvalý prístup objednávateľa a orgánov verejnej správy k </w:t>
      </w:r>
      <w:r w:rsidRPr="00693D92">
        <w:t>montážnemu</w:t>
      </w:r>
      <w:r w:rsidR="00FF26D8" w:rsidRPr="00693D92">
        <w:t xml:space="preserve"> denníku na </w:t>
      </w:r>
      <w:r w:rsidR="000D174F" w:rsidRPr="00693D92">
        <w:t>pracovisk</w:t>
      </w:r>
      <w:r w:rsidR="00FF26D8" w:rsidRPr="00693D92">
        <w:t xml:space="preserve">u v pracovnom čase počas vykonávania diela. Vedenie </w:t>
      </w:r>
      <w:r w:rsidRPr="00693D92">
        <w:t>montážneho</w:t>
      </w:r>
      <w:r w:rsidR="00FF26D8" w:rsidRPr="00693D92">
        <w:t xml:space="preserve"> denníka sa končí odovzdaním a prevzatím diela</w:t>
      </w:r>
      <w:r w:rsidR="00BA30ED" w:rsidRPr="00693D92">
        <w:t>, resp. odstránením vád a nedorobkov zistených pri preberacom konaní</w:t>
      </w:r>
      <w:r w:rsidR="00FF26D8" w:rsidRPr="00693D92">
        <w:t xml:space="preserve">. </w:t>
      </w:r>
      <w:r w:rsidRPr="00693D92">
        <w:t>Montážny</w:t>
      </w:r>
      <w:r w:rsidR="00FF26D8" w:rsidRPr="00693D92">
        <w:t xml:space="preserve"> denník sa skladá z</w:t>
      </w:r>
      <w:r w:rsidR="007A4D62" w:rsidRPr="00693D92">
        <w:t> </w:t>
      </w:r>
      <w:r w:rsidR="00FF26D8" w:rsidRPr="00693D92">
        <w:t>úvodných listov, z denných záznamov a príloh:</w:t>
      </w:r>
    </w:p>
    <w:p w:rsidR="00FF26D8" w:rsidRPr="001E600A" w:rsidRDefault="00FF26D8" w:rsidP="00F96997">
      <w:pPr>
        <w:pStyle w:val="Psmeno"/>
        <w:numPr>
          <w:ilvl w:val="0"/>
          <w:numId w:val="26"/>
        </w:numPr>
        <w:ind w:left="851" w:hanging="284"/>
      </w:pPr>
      <w:r w:rsidRPr="001E600A">
        <w:t>úvodné listy obsahujú:</w:t>
      </w:r>
    </w:p>
    <w:p w:rsidR="00FF26D8" w:rsidRPr="00F96997" w:rsidRDefault="00FF26D8" w:rsidP="00F96997">
      <w:pPr>
        <w:pStyle w:val="Pomlka"/>
      </w:pPr>
      <w:r w:rsidRPr="00F96997">
        <w:t xml:space="preserve">základný list, v ktorom je uvedený názov a sídlo </w:t>
      </w:r>
      <w:r w:rsidR="001B3D0A" w:rsidRPr="00F96997">
        <w:t>objednávateľa</w:t>
      </w:r>
      <w:r w:rsidRPr="00F96997">
        <w:t>, zhotoviteľa a zmeny týchto údajov,</w:t>
      </w:r>
    </w:p>
    <w:p w:rsidR="00FF26D8" w:rsidRPr="00F96997" w:rsidRDefault="00FF26D8" w:rsidP="00F96997">
      <w:pPr>
        <w:pStyle w:val="Pomlka"/>
      </w:pPr>
      <w:r w:rsidRPr="00F96997">
        <w:t xml:space="preserve">identifikačné údaje </w:t>
      </w:r>
      <w:r w:rsidR="002D3684" w:rsidRPr="00F96997">
        <w:t>diela</w:t>
      </w:r>
      <w:r w:rsidRPr="00F96997">
        <w:t xml:space="preserve"> podľa </w:t>
      </w:r>
      <w:r w:rsidR="00BA30ED" w:rsidRPr="00F96997">
        <w:t>PDD</w:t>
      </w:r>
      <w:r w:rsidRPr="00F96997">
        <w:t>,</w:t>
      </w:r>
    </w:p>
    <w:p w:rsidR="00FF26D8" w:rsidRPr="00F96997" w:rsidRDefault="00FF26D8" w:rsidP="00F96997">
      <w:pPr>
        <w:pStyle w:val="Pomlka"/>
      </w:pPr>
      <w:r w:rsidRPr="00F96997">
        <w:t xml:space="preserve">zoznam projektovej a ostatnej dokumentácie </w:t>
      </w:r>
      <w:r w:rsidR="002D3684" w:rsidRPr="00F96997">
        <w:t>diela</w:t>
      </w:r>
      <w:r w:rsidRPr="00F96997">
        <w:t>, jej zmien a doplnkov,</w:t>
      </w:r>
    </w:p>
    <w:p w:rsidR="00FF26D8" w:rsidRPr="00F96997" w:rsidRDefault="00FF26D8" w:rsidP="00F96997">
      <w:pPr>
        <w:pStyle w:val="Pomlka"/>
      </w:pPr>
      <w:r w:rsidRPr="00F96997">
        <w:t>prehľad prehliadok a skúšok každého druhu,</w:t>
      </w:r>
    </w:p>
    <w:p w:rsidR="00FF26D8" w:rsidRPr="001E600A" w:rsidRDefault="00FF26D8" w:rsidP="00F96997">
      <w:pPr>
        <w:pStyle w:val="Psmeno"/>
        <w:numPr>
          <w:ilvl w:val="0"/>
          <w:numId w:val="26"/>
        </w:numPr>
        <w:ind w:left="851" w:hanging="284"/>
      </w:pPr>
      <w:r w:rsidRPr="001E600A">
        <w:t xml:space="preserve">denné záznamy sa vpisujú do knihy </w:t>
      </w:r>
      <w:r w:rsidR="001B3D0A" w:rsidRPr="001E600A">
        <w:t>montážne</w:t>
      </w:r>
      <w:r w:rsidRPr="001E600A">
        <w:t>ho denníka s očíslovanými listami na dva oddeliteľné prepisy. Denné záznamy čitateľne zapisuje a podpisuje stavbyvedúci</w:t>
      </w:r>
      <w:r w:rsidR="003C5EF1" w:rsidRPr="001E600A">
        <w:t>-šéfmontér</w:t>
      </w:r>
      <w:r w:rsidRPr="001E600A">
        <w:t xml:space="preserve"> vždy v ten deň, keď sa práce vykonali, alebo keď nastali okolnosti, ktoré sú predmetom záznamu.</w:t>
      </w:r>
    </w:p>
    <w:p w:rsidR="00FF26D8" w:rsidRPr="00693D92" w:rsidRDefault="00FF26D8" w:rsidP="00853E8B">
      <w:pPr>
        <w:pStyle w:val="Odsekzoznamu"/>
      </w:pPr>
      <w:r w:rsidRPr="00693D92">
        <w:t xml:space="preserve">Okrem </w:t>
      </w:r>
      <w:r w:rsidR="001B3D0A" w:rsidRPr="00693D92">
        <w:t>šéfmontéra</w:t>
      </w:r>
      <w:r w:rsidRPr="00693D92">
        <w:t xml:space="preserve"> je oprávnený v </w:t>
      </w:r>
      <w:r w:rsidR="001B3D0A" w:rsidRPr="00693D92">
        <w:t>montážnom</w:t>
      </w:r>
      <w:r w:rsidRPr="00693D92">
        <w:t xml:space="preserve"> denníku vykonávať zápisy technický dozor objednávateľa, projektant alebo zástupca projektanta poverený výkonom autorského dozoru. Ak osoba, ktorá je oprávnená vykonávať zápisy do </w:t>
      </w:r>
      <w:r w:rsidR="001B3D0A" w:rsidRPr="00693D92">
        <w:t>montážneho</w:t>
      </w:r>
      <w:r w:rsidRPr="00693D92">
        <w:t xml:space="preserve"> denníka a ktorej je zápis určený, nesúhlasí s vykonaným zápisom, je oprávnená vyjadriť sa k nemu do troch (3) pracovných dní</w:t>
      </w:r>
      <w:r w:rsidR="00FA6379">
        <w:t xml:space="preserve"> od predloženia</w:t>
      </w:r>
      <w:r w:rsidRPr="00693D92">
        <w:t>, inak platí, že s obsahom zápisu súhlasí. Stavbyvedúci</w:t>
      </w:r>
      <w:r w:rsidR="001B3D0A" w:rsidRPr="00693D92">
        <w:t>-šéfmontér</w:t>
      </w:r>
      <w:r w:rsidRPr="00693D92">
        <w:t xml:space="preserve"> predloží technickému dozoru objednávateľa </w:t>
      </w:r>
      <w:r w:rsidR="007D4003" w:rsidRPr="00693D92">
        <w:t xml:space="preserve">preukazným spôsobom </w:t>
      </w:r>
      <w:r w:rsidRPr="00693D92">
        <w:t>denný záznam najneskôr v</w:t>
      </w:r>
      <w:r w:rsidR="007D4003" w:rsidRPr="00693D92">
        <w:t> </w:t>
      </w:r>
      <w:r w:rsidRPr="00693D92">
        <w:t>nasledujúci pracovný deň a</w:t>
      </w:r>
      <w:r w:rsidR="00DA3465" w:rsidRPr="00693D92">
        <w:t> </w:t>
      </w:r>
      <w:r w:rsidRPr="00693D92">
        <w:t xml:space="preserve">odovzdá mu prvý prepis. Ak technický dozor s obsahom denného záznamu nesúhlasí, </w:t>
      </w:r>
      <w:r w:rsidR="00DA3465" w:rsidRPr="00693D92">
        <w:t xml:space="preserve">vykoná príslušný zápis </w:t>
      </w:r>
      <w:r w:rsidRPr="00693D92">
        <w:t xml:space="preserve">s uvedením dôvodov do troch (3) pracovných dní do </w:t>
      </w:r>
      <w:r w:rsidR="001B3D0A" w:rsidRPr="00693D92">
        <w:t>montážneho</w:t>
      </w:r>
      <w:r w:rsidRPr="00693D92">
        <w:t xml:space="preserve"> denníka, inak platí, že s obsahom denného záznamu súhlasí.</w:t>
      </w:r>
    </w:p>
    <w:p w:rsidR="00FF26D8" w:rsidRPr="00693D92" w:rsidRDefault="00FF26D8" w:rsidP="00853E8B">
      <w:pPr>
        <w:pStyle w:val="Odsekzoznamu"/>
        <w:rPr>
          <w:b/>
        </w:rPr>
      </w:pPr>
      <w:r w:rsidRPr="00693D92">
        <w:rPr>
          <w:b/>
        </w:rPr>
        <w:t xml:space="preserve">Technický dozor. </w:t>
      </w:r>
      <w:r w:rsidRPr="00693D92">
        <w:t xml:space="preserve">Dozor nad vykonávaním diela môže objednávateľ vykonávať aj prostredníctvom </w:t>
      </w:r>
      <w:r w:rsidR="00C6133F" w:rsidRPr="00693D92">
        <w:t>technického dozoru</w:t>
      </w:r>
      <w:r w:rsidRPr="00693D92">
        <w:t xml:space="preserve">. Na nedostatky zistené v priebehu vykonávania diela upozorňuje technický dozor zápisom do </w:t>
      </w:r>
      <w:r w:rsidR="001B3D0A" w:rsidRPr="00693D92">
        <w:t>montážneho</w:t>
      </w:r>
      <w:r w:rsidRPr="00693D92">
        <w:t xml:space="preserve"> denníka. Rozsah činnosti technického dozoru</w:t>
      </w:r>
      <w:r w:rsidR="00C6133F" w:rsidRPr="00693D92">
        <w:t xml:space="preserve"> je nasledovný</w:t>
      </w:r>
      <w:r w:rsidRPr="00693D92">
        <w:t>:</w:t>
      </w:r>
    </w:p>
    <w:p w:rsidR="00FF26D8" w:rsidRPr="00F96997" w:rsidRDefault="00FF26D8" w:rsidP="00F96997">
      <w:pPr>
        <w:pStyle w:val="Psmeno"/>
        <w:numPr>
          <w:ilvl w:val="0"/>
          <w:numId w:val="27"/>
        </w:numPr>
        <w:ind w:left="851" w:hanging="284"/>
      </w:pPr>
      <w:r w:rsidRPr="00F96997">
        <w:t xml:space="preserve">odovzdanie a prevzatie </w:t>
      </w:r>
      <w:r w:rsidR="000D174F" w:rsidRPr="00F96997">
        <w:t>pracovisk</w:t>
      </w:r>
      <w:r w:rsidRPr="00F96997">
        <w:t>a,</w:t>
      </w:r>
    </w:p>
    <w:p w:rsidR="00FF26D8" w:rsidRPr="00F96997" w:rsidRDefault="00FF26D8" w:rsidP="00F96997">
      <w:pPr>
        <w:pStyle w:val="Psmeno"/>
      </w:pPr>
      <w:r>
        <w:t>vykonávanie kvalitatívno-technickej kontroly realizovaných prác</w:t>
      </w:r>
      <w:r w:rsidR="001B3D0A">
        <w:t xml:space="preserve"> a dodávok</w:t>
      </w:r>
      <w:r>
        <w:t>,</w:t>
      </w:r>
    </w:p>
    <w:p w:rsidR="00FF26D8" w:rsidRPr="00F96997" w:rsidRDefault="00FF26D8" w:rsidP="00F96997">
      <w:pPr>
        <w:pStyle w:val="Psmeno"/>
      </w:pPr>
      <w:r>
        <w:t xml:space="preserve">predkladanie stanovísk </w:t>
      </w:r>
      <w:r w:rsidR="00C6133F">
        <w:t>k projektovej dokumentácii a jej zmenám a doplnkom</w:t>
      </w:r>
      <w:r>
        <w:t>,</w:t>
      </w:r>
    </w:p>
    <w:p w:rsidR="00FF26D8" w:rsidRPr="00F96997" w:rsidRDefault="00FF26D8" w:rsidP="00F96997">
      <w:pPr>
        <w:pStyle w:val="Psmeno"/>
      </w:pPr>
      <w:r>
        <w:t>kontrolovanie a potvrdzovanie vecnej a cenovej správnosti a úplnosti platobných dokladov,</w:t>
      </w:r>
    </w:p>
    <w:p w:rsidR="00FF26D8" w:rsidRPr="00F96997" w:rsidRDefault="00FF26D8" w:rsidP="00F96997">
      <w:pPr>
        <w:pStyle w:val="Psmeno"/>
      </w:pPr>
      <w:r>
        <w:t>kontrolovanie vykonania prác a dodávok, ktoré budú ďalším postupom zakryté alebo zneprístupnené,</w:t>
      </w:r>
    </w:p>
    <w:p w:rsidR="00FF26D8" w:rsidRPr="00F96997" w:rsidRDefault="00FF26D8" w:rsidP="00F96997">
      <w:pPr>
        <w:pStyle w:val="Psmeno"/>
      </w:pPr>
      <w:r>
        <w:t>spolupráca s projektantom pri výkone autorského dozoru,</w:t>
      </w:r>
    </w:p>
    <w:p w:rsidR="00FF26D8" w:rsidRPr="00F96997" w:rsidRDefault="00FF26D8" w:rsidP="00F96997">
      <w:pPr>
        <w:pStyle w:val="Psmeno"/>
      </w:pPr>
      <w:r>
        <w:t xml:space="preserve">spolupráca s projektantom a zhotoviteľom </w:t>
      </w:r>
      <w:r w:rsidR="002D3684">
        <w:t>diela</w:t>
      </w:r>
      <w:r>
        <w:t xml:space="preserve"> pri navrhovaní opatrení na odstránenie prípadných vád </w:t>
      </w:r>
      <w:r w:rsidR="00BA30ED">
        <w:t>v</w:t>
      </w:r>
      <w:r w:rsidR="00F0146B">
        <w:t> projektovej dokumentácii</w:t>
      </w:r>
      <w:r>
        <w:t>,</w:t>
      </w:r>
    </w:p>
    <w:p w:rsidR="00FF26D8" w:rsidRPr="00F96997" w:rsidRDefault="00FF26D8" w:rsidP="00F96997">
      <w:pPr>
        <w:pStyle w:val="Psmeno"/>
      </w:pPr>
      <w:r>
        <w:t xml:space="preserve">kontrola vykonávania predpísaných skúšok materiálov, konštrukcií a prác </w:t>
      </w:r>
      <w:r w:rsidR="00A032D2">
        <w:t xml:space="preserve">podľa </w:t>
      </w:r>
      <w:r>
        <w:t>kontrol</w:t>
      </w:r>
      <w:r w:rsidR="00A032D2">
        <w:t>ného a skúšobného plánu</w:t>
      </w:r>
      <w:r>
        <w:t>, kontrola ich výsledkov a vyžadovanie na predloženie dokladov, ktoré preukazujú kvalitu uskutočnených prác a dodávok (atesty, protokoly),</w:t>
      </w:r>
    </w:p>
    <w:p w:rsidR="00FF26D8" w:rsidRPr="00F96997" w:rsidRDefault="00FF26D8" w:rsidP="00F96997">
      <w:pPr>
        <w:pStyle w:val="Psmeno"/>
      </w:pPr>
      <w:r>
        <w:t>vykonávanie opatrení k odvráteniu alebo obmedzeniu škôd,</w:t>
      </w:r>
    </w:p>
    <w:p w:rsidR="00FF26D8" w:rsidRPr="00F96997" w:rsidRDefault="00FF26D8" w:rsidP="00F96997">
      <w:pPr>
        <w:pStyle w:val="Psmeno"/>
      </w:pPr>
      <w:r>
        <w:t>kontrolovanie postupu prác podľa harmonogramu vykonávania diela,</w:t>
      </w:r>
    </w:p>
    <w:p w:rsidR="00FF26D8" w:rsidRPr="00F96997" w:rsidRDefault="00FF26D8" w:rsidP="00F96997">
      <w:pPr>
        <w:pStyle w:val="Psmeno"/>
      </w:pPr>
      <w:r>
        <w:t>stanovovanie termínov odstraňovania vád a nedorobkov, kontrola a potvrdzovanie ich odstránenia, vyjadrovanie sa k zmenám harmonogramu vykonávania diela,</w:t>
      </w:r>
    </w:p>
    <w:p w:rsidR="00FF26D8" w:rsidRPr="00F96997" w:rsidRDefault="00FF26D8" w:rsidP="00F96997">
      <w:pPr>
        <w:pStyle w:val="Psmeno"/>
      </w:pPr>
      <w:r>
        <w:t xml:space="preserve">v prípade </w:t>
      </w:r>
      <w:r w:rsidR="00D439EF">
        <w:t xml:space="preserve">potreby nariadenie prerušenia alebo zastavenia vykonávania diela zhotoviteľom, najmä </w:t>
      </w:r>
      <w:r w:rsidR="00B954EB">
        <w:t xml:space="preserve">pri hrozbe </w:t>
      </w:r>
      <w:r>
        <w:t>vzniku alebo vznik</w:t>
      </w:r>
      <w:r w:rsidR="00B954EB">
        <w:t>u</w:t>
      </w:r>
      <w:r>
        <w:t xml:space="preserve"> škôd na </w:t>
      </w:r>
      <w:r w:rsidR="002D3684">
        <w:t>diele</w:t>
      </w:r>
      <w:r>
        <w:t>, nedodržan</w:t>
      </w:r>
      <w:r w:rsidR="00B954EB">
        <w:t>í</w:t>
      </w:r>
      <w:r>
        <w:t xml:space="preserve"> </w:t>
      </w:r>
      <w:r w:rsidR="00B954EB">
        <w:t xml:space="preserve">pravidiel bezpečnosti a ochrany zdravia pri práci, </w:t>
      </w:r>
      <w:r>
        <w:t>ochrany pred požiarmi na účely predchádzania vzniku požiarov a zabezpečenia podmienok na účinné zdolávanie požiarov</w:t>
      </w:r>
      <w:r w:rsidR="00554664">
        <w:t xml:space="preserve"> alebo</w:t>
      </w:r>
      <w:r w:rsidR="00DE352E">
        <w:t xml:space="preserve"> </w:t>
      </w:r>
      <w:r>
        <w:t>ochrany životného prostredia</w:t>
      </w:r>
      <w:r w:rsidR="00DE352E">
        <w:t xml:space="preserve"> alebo </w:t>
      </w:r>
      <w:r w:rsidR="00554664">
        <w:t xml:space="preserve">pri </w:t>
      </w:r>
      <w:r w:rsidR="00DE352E">
        <w:t xml:space="preserve">ohrození </w:t>
      </w:r>
      <w:r w:rsidR="00554664">
        <w:t xml:space="preserve">života alebo zdravia </w:t>
      </w:r>
      <w:r>
        <w:t xml:space="preserve">zamestnancov </w:t>
      </w:r>
      <w:r w:rsidR="00554664">
        <w:t xml:space="preserve">alebo iných osôb </w:t>
      </w:r>
      <w:r>
        <w:t xml:space="preserve">na </w:t>
      </w:r>
      <w:r w:rsidR="000D174F">
        <w:t>pracovisk</w:t>
      </w:r>
      <w:r w:rsidR="002D3684">
        <w:t>u</w:t>
      </w:r>
      <w:r>
        <w:t xml:space="preserve"> alebo jeho bezprostrednom okolí.</w:t>
      </w:r>
    </w:p>
    <w:p w:rsidR="00A46239" w:rsidRPr="00693D92" w:rsidRDefault="001310AF" w:rsidP="00A46239">
      <w:pPr>
        <w:pStyle w:val="Nadpis1"/>
      </w:pPr>
      <w:bookmarkStart w:id="41" w:name="_Ref95750692"/>
      <w:bookmarkStart w:id="42" w:name="_Ref95689238"/>
      <w:r w:rsidRPr="00693D92">
        <w:t xml:space="preserve">GARANČNÉ </w:t>
      </w:r>
      <w:r w:rsidR="00A46239" w:rsidRPr="00693D92">
        <w:t>SKÚŠKY</w:t>
      </w:r>
      <w:bookmarkEnd w:id="41"/>
    </w:p>
    <w:p w:rsidR="00A46239" w:rsidRPr="00693D92" w:rsidRDefault="00A46239" w:rsidP="00A46239">
      <w:pPr>
        <w:pStyle w:val="Odsekzoznamu"/>
      </w:pPr>
      <w:r w:rsidRPr="00693D92">
        <w:rPr>
          <w:color w:val="000000"/>
        </w:rPr>
        <w:t xml:space="preserve">Za účelom preverenia plnenia </w:t>
      </w:r>
      <w:r w:rsidRPr="00693D92">
        <w:t>garantovaných parametrov so samostatným vyhodnotením TG pred a po vykonaní diela</w:t>
      </w:r>
      <w:r w:rsidRPr="00693D92">
        <w:rPr>
          <w:color w:val="000000"/>
        </w:rPr>
        <w:t xml:space="preserve"> sa</w:t>
      </w:r>
      <w:r w:rsidRPr="00693D92">
        <w:t xml:space="preserve"> zmluvné strany dohodli na spôsobe preverenia týchto parametrov v rámci procesu odovzdávania a preberania diela</w:t>
      </w:r>
      <w:r w:rsidRPr="00693D92">
        <w:rPr>
          <w:color w:val="000000"/>
        </w:rPr>
        <w:t>, pričom na základe dohody zmluvných strán sú zistenia realizované spôsobom uvedeným v tomto článku a z nich vyplývajúce nároky podľa tejto zmluvy pre zmluvné strany záväzne určené.</w:t>
      </w:r>
    </w:p>
    <w:p w:rsidR="00A46239" w:rsidRPr="00693D92" w:rsidRDefault="00A46239" w:rsidP="00A46239">
      <w:pPr>
        <w:pStyle w:val="Odsekzoznamu"/>
        <w:rPr>
          <w:color w:val="000000"/>
        </w:rPr>
      </w:pPr>
      <w:r w:rsidRPr="00693D92">
        <w:rPr>
          <w:color w:val="000000"/>
        </w:rPr>
        <w:t xml:space="preserve">Na základe dohody zmluvných strán objednávateľ po </w:t>
      </w:r>
      <w:r w:rsidR="00A30E84">
        <w:rPr>
          <w:color w:val="000000"/>
        </w:rPr>
        <w:t xml:space="preserve">prejednaní </w:t>
      </w:r>
      <w:r w:rsidRPr="00693D92">
        <w:rPr>
          <w:color w:val="000000"/>
        </w:rPr>
        <w:t xml:space="preserve">so zhotoviteľom </w:t>
      </w:r>
      <w:r w:rsidR="00A30E84">
        <w:rPr>
          <w:color w:val="000000"/>
        </w:rPr>
        <w:t xml:space="preserve">a zohľadnení jeho </w:t>
      </w:r>
      <w:r w:rsidR="00BA2747">
        <w:rPr>
          <w:color w:val="000000"/>
        </w:rPr>
        <w:t xml:space="preserve">opodstatnených </w:t>
      </w:r>
      <w:r w:rsidR="00A30E84">
        <w:rPr>
          <w:color w:val="000000"/>
        </w:rPr>
        <w:t xml:space="preserve">pripomienok </w:t>
      </w:r>
      <w:r w:rsidRPr="00693D92">
        <w:rPr>
          <w:color w:val="000000"/>
        </w:rPr>
        <w:t>určí nezávislú odborne spôsobilú osobu, ktorá má platné osvedčenie na činnosť, ktorá bude predmetom garančných skúšok, a ktorá vykoná garančné skúšky ako vykonávateľ kontroly (ďalej len „</w:t>
      </w:r>
      <w:r w:rsidRPr="00693D92">
        <w:rPr>
          <w:b/>
          <w:color w:val="000000"/>
        </w:rPr>
        <w:t>nezávislá osoba</w:t>
      </w:r>
      <w:r w:rsidRPr="00693D92">
        <w:rPr>
          <w:color w:val="000000"/>
        </w:rPr>
        <w:t>“) na základe zmluvy o kontrolnej činnosti uzatvorenej s objednávateľom ako objednávateľom kontroly</w:t>
      </w:r>
      <w:r w:rsidR="00A41C0B" w:rsidRPr="00693D92">
        <w:rPr>
          <w:color w:val="000000"/>
        </w:rPr>
        <w:t xml:space="preserve"> na náklady objednávateľa</w:t>
      </w:r>
      <w:r w:rsidRPr="00693D92">
        <w:rPr>
          <w:color w:val="000000"/>
        </w:rPr>
        <w:t>. Nezávislá osoba bude vždy povinná postupovať pri výkone garančných skúšok nestranným spôsobom, s vynaložením odbornej starostlivosti a v súlade s príslušnými technickými normami.</w:t>
      </w:r>
    </w:p>
    <w:p w:rsidR="00DE007D" w:rsidRPr="00693D92" w:rsidRDefault="00DE007D" w:rsidP="00DE007D">
      <w:pPr>
        <w:pStyle w:val="Odsekzoznamu"/>
        <w:rPr>
          <w:b/>
          <w:color w:val="000000"/>
        </w:rPr>
      </w:pPr>
      <w:r w:rsidRPr="00693D92">
        <w:rPr>
          <w:color w:val="000000"/>
        </w:rPr>
        <w:t xml:space="preserve">Na garančných skúškach podľa tohto článku sú zmluvné strany povinné sa zúčastniť osobne alebo prostredníctvom splnomocnených alebo poverených osôb, pričom garančné skúšky budú vykonané príslušnou nezávislou osobou a za jej účasti. Neúčasťou na garančných skúškach nezúčastnená zmluvná strana stráca nárok na uplatňovanie námietok voči výsledkom z vykonaných garančných skúšok a tieto výsledky sa stávajú pre túto nezúčastnenú zmluvnú stranu záväznými, pokiaľ v tejto zmluve nie je uvedené inak. Zhotoviteľ sa zaväzuje objednávateľovi </w:t>
      </w:r>
      <w:r w:rsidR="00373E7B">
        <w:rPr>
          <w:color w:val="000000"/>
        </w:rPr>
        <w:t xml:space="preserve">spolu </w:t>
      </w:r>
      <w:r w:rsidRPr="00693D92">
        <w:rPr>
          <w:color w:val="000000"/>
        </w:rPr>
        <w:t xml:space="preserve">s doručením oznámenia podľa článku </w:t>
      </w:r>
      <w:r w:rsidRPr="00693D92">
        <w:rPr>
          <w:color w:val="000000"/>
        </w:rPr>
        <w:fldChar w:fldCharType="begin"/>
      </w:r>
      <w:r w:rsidRPr="00693D92">
        <w:rPr>
          <w:color w:val="000000"/>
        </w:rPr>
        <w:instrText xml:space="preserve"> REF _Ref95692443 \r \h </w:instrText>
      </w:r>
      <w:r w:rsidR="001E600A" w:rsidRPr="00693D92">
        <w:rPr>
          <w:color w:val="000000"/>
        </w:rPr>
        <w:instrText xml:space="preserve"> \* MERGEFORMAT </w:instrText>
      </w:r>
      <w:r w:rsidRPr="00693D92">
        <w:rPr>
          <w:color w:val="000000"/>
        </w:rPr>
      </w:r>
      <w:r w:rsidRPr="00693D92">
        <w:rPr>
          <w:color w:val="000000"/>
        </w:rPr>
        <w:fldChar w:fldCharType="separate"/>
      </w:r>
      <w:r w:rsidR="00687A02">
        <w:rPr>
          <w:color w:val="000000"/>
        </w:rPr>
        <w:t>5</w:t>
      </w:r>
      <w:r w:rsidRPr="00693D92">
        <w:rPr>
          <w:color w:val="000000"/>
        </w:rPr>
        <w:fldChar w:fldCharType="end"/>
      </w:r>
      <w:r w:rsidRPr="00693D92">
        <w:rPr>
          <w:color w:val="000000"/>
        </w:rPr>
        <w:t xml:space="preserve"> ods. </w:t>
      </w:r>
      <w:r w:rsidRPr="00693D92">
        <w:rPr>
          <w:color w:val="000000"/>
        </w:rPr>
        <w:fldChar w:fldCharType="begin"/>
      </w:r>
      <w:r w:rsidRPr="00693D92">
        <w:rPr>
          <w:color w:val="000000"/>
        </w:rPr>
        <w:instrText xml:space="preserve"> REF _Ref95691830 \r \h </w:instrText>
      </w:r>
      <w:r w:rsidR="001E600A" w:rsidRPr="00693D92">
        <w:rPr>
          <w:color w:val="000000"/>
        </w:rPr>
        <w:instrText xml:space="preserve"> \* MERGEFORMAT </w:instrText>
      </w:r>
      <w:r w:rsidRPr="00693D92">
        <w:rPr>
          <w:color w:val="000000"/>
        </w:rPr>
      </w:r>
      <w:r w:rsidRPr="00693D92">
        <w:rPr>
          <w:color w:val="000000"/>
        </w:rPr>
        <w:fldChar w:fldCharType="separate"/>
      </w:r>
      <w:r w:rsidR="00687A02">
        <w:rPr>
          <w:color w:val="000000"/>
        </w:rPr>
        <w:t>5.1</w:t>
      </w:r>
      <w:r w:rsidRPr="00693D92">
        <w:rPr>
          <w:color w:val="000000"/>
        </w:rPr>
        <w:fldChar w:fldCharType="end"/>
      </w:r>
      <w:r w:rsidRPr="00693D92">
        <w:rPr>
          <w:color w:val="000000"/>
        </w:rPr>
        <w:t xml:space="preserve"> písm. </w:t>
      </w:r>
      <w:r w:rsidRPr="00693D92">
        <w:rPr>
          <w:color w:val="000000"/>
        </w:rPr>
        <w:fldChar w:fldCharType="begin"/>
      </w:r>
      <w:r w:rsidRPr="00693D92">
        <w:rPr>
          <w:color w:val="000000"/>
        </w:rPr>
        <w:instrText xml:space="preserve"> REF _Ref95772751 \r \h </w:instrText>
      </w:r>
      <w:r w:rsidR="001E600A" w:rsidRPr="00693D92">
        <w:rPr>
          <w:color w:val="000000"/>
        </w:rPr>
        <w:instrText xml:space="preserve"> \* MERGEFORMAT </w:instrText>
      </w:r>
      <w:r w:rsidRPr="00693D92">
        <w:rPr>
          <w:color w:val="000000"/>
        </w:rPr>
      </w:r>
      <w:r w:rsidRPr="00693D92">
        <w:rPr>
          <w:color w:val="000000"/>
        </w:rPr>
        <w:fldChar w:fldCharType="separate"/>
      </w:r>
      <w:r w:rsidR="00687A02">
        <w:rPr>
          <w:color w:val="000000"/>
        </w:rPr>
        <w:t>f)</w:t>
      </w:r>
      <w:r w:rsidRPr="00693D92">
        <w:rPr>
          <w:color w:val="000000"/>
        </w:rPr>
        <w:fldChar w:fldCharType="end"/>
      </w:r>
      <w:r w:rsidRPr="00693D92">
        <w:rPr>
          <w:color w:val="000000"/>
        </w:rPr>
        <w:t xml:space="preserve"> tejto zmluvy zaslať aj zoznam osôb, ktoré sú v mene zhotoviteľa oprávnené zúčastniť sa na garančných skúškach a podpisovať súvisiace protokoly z garančných skúšok.</w:t>
      </w:r>
    </w:p>
    <w:p w:rsidR="005375CC" w:rsidRPr="00693D92" w:rsidRDefault="005375CC" w:rsidP="005375CC">
      <w:pPr>
        <w:pStyle w:val="Odsekzoznamu"/>
        <w:rPr>
          <w:color w:val="000000"/>
        </w:rPr>
      </w:pPr>
      <w:r w:rsidRPr="00693D92">
        <w:rPr>
          <w:color w:val="000000"/>
        </w:rPr>
        <w:t>Zmluvné strany sa dohodli, že vykonávanie garančných skúšok v mieste umiestnenia zariadení, ktorých sa garančné skúšky týkajú, môže byť monitorované nepretržitým kamerovým systémom objednávateľa, ktorého údaje budú zaznamenávané a uchovávané. Záznam z kamerového systému bude slúžiť v prípade sporu medzi objednávateľom a zhotoviteľom ako dôkazný prostriedok. Za tým účelom sa zmluvné strany zaväzujú poskytnúť dotknutým osobám transparentné informácie o takom spracúvaní osobných údajov.</w:t>
      </w:r>
    </w:p>
    <w:p w:rsidR="00A46239" w:rsidRPr="00693D92" w:rsidRDefault="00A46239" w:rsidP="00A46239">
      <w:pPr>
        <w:pStyle w:val="Odsekzoznamu"/>
        <w:rPr>
          <w:color w:val="000000"/>
        </w:rPr>
      </w:pPr>
      <w:r w:rsidRPr="00693D92">
        <w:rPr>
          <w:color w:val="000000"/>
        </w:rPr>
        <w:t xml:space="preserve">Zisťovanie </w:t>
      </w:r>
      <w:r w:rsidR="003828F3" w:rsidRPr="00693D92">
        <w:rPr>
          <w:color w:val="000000"/>
        </w:rPr>
        <w:t xml:space="preserve">garantovaných </w:t>
      </w:r>
      <w:r w:rsidRPr="00693D92">
        <w:rPr>
          <w:color w:val="000000"/>
        </w:rPr>
        <w:t>parametrov sa uskutoční pri prevádzke zariadení, ktoré</w:t>
      </w:r>
      <w:r w:rsidR="001B249B">
        <w:rPr>
          <w:color w:val="000000"/>
        </w:rPr>
        <w:t xml:space="preserve"> budú a</w:t>
      </w:r>
      <w:r w:rsidRPr="00693D92">
        <w:rPr>
          <w:color w:val="000000"/>
        </w:rPr>
        <w:t xml:space="preserve"> boli predmetom diela</w:t>
      </w:r>
      <w:r w:rsidR="001B249B">
        <w:rPr>
          <w:color w:val="000000"/>
        </w:rPr>
        <w:t xml:space="preserve"> (pred a po vykonaní)</w:t>
      </w:r>
      <w:r w:rsidR="003828F3" w:rsidRPr="00693D92">
        <w:rPr>
          <w:color w:val="000000"/>
        </w:rPr>
        <w:t>,</w:t>
      </w:r>
      <w:r w:rsidRPr="00693D92">
        <w:rPr>
          <w:color w:val="000000"/>
        </w:rPr>
        <w:t xml:space="preserve"> </w:t>
      </w:r>
      <w:r w:rsidRPr="00693D92">
        <w:t xml:space="preserve">postupmi podľa príslušných technických noriem, resp. zaužívanými spôsobmi pre meranie </w:t>
      </w:r>
      <w:r w:rsidR="003828F3" w:rsidRPr="00693D92">
        <w:t xml:space="preserve">garantovaných </w:t>
      </w:r>
      <w:r w:rsidRPr="00693D92">
        <w:t>parametrov pre dané odvetvie a v súlade s touto zmluvou za použitia určených meradiel s platnými certifikátmi o overení a kalibrácii.</w:t>
      </w:r>
    </w:p>
    <w:p w:rsidR="00452850" w:rsidRPr="00693D92" w:rsidRDefault="00452850" w:rsidP="00452850">
      <w:pPr>
        <w:pStyle w:val="Odsekzoznamu"/>
        <w:rPr>
          <w:color w:val="000000"/>
        </w:rPr>
      </w:pPr>
      <w:r w:rsidRPr="00693D92">
        <w:rPr>
          <w:color w:val="000000"/>
        </w:rPr>
        <w:t>O vykonaných garančných skúšok zmluvné strany zúčastnené na garančných skúškach vyhotovujú a podpisujú protokol, v ktorom sa konštatuje priebeh garančných skúšok a ich výsledky. V prípade neúčasti niektorej zmluvnej strany na garančných skúškach sa jej podpis na protokole nevyžaduje.</w:t>
      </w:r>
    </w:p>
    <w:p w:rsidR="00452850" w:rsidRPr="00693D92" w:rsidRDefault="00452850" w:rsidP="00452850">
      <w:pPr>
        <w:pStyle w:val="Odsekzoznamu"/>
        <w:rPr>
          <w:b/>
          <w:color w:val="000000"/>
        </w:rPr>
      </w:pPr>
      <w:bookmarkStart w:id="43" w:name="_Ref95773746"/>
      <w:r w:rsidRPr="00693D92">
        <w:rPr>
          <w:color w:val="000000"/>
        </w:rPr>
        <w:t>O výsledku garančných skúšok vydá nezávislá osoba zmluvným stranám kontrolné osvedčenie, ktoré bude obsahovať výsledky garančných skúšok jednotlivých garantovaných parametrov pre jednotlivé prevádzkové stavy zariadení</w:t>
      </w:r>
      <w:r w:rsidR="007B35E0">
        <w:rPr>
          <w:color w:val="000000"/>
        </w:rPr>
        <w:t>, resp. merania jednotlivých parametrov pred vykonaním diela</w:t>
      </w:r>
      <w:r w:rsidRPr="00693D92">
        <w:rPr>
          <w:color w:val="000000"/>
        </w:rPr>
        <w:t>, ako aj uistenie, že boli dodržané ustanovenia tohto článku.</w:t>
      </w:r>
      <w:bookmarkEnd w:id="43"/>
    </w:p>
    <w:p w:rsidR="00A46239" w:rsidRPr="00693D92" w:rsidRDefault="00A46239" w:rsidP="00A46239">
      <w:pPr>
        <w:pStyle w:val="Odsekzoznamu"/>
      </w:pPr>
      <w:r w:rsidRPr="00693D92">
        <w:t>Garančná skúška</w:t>
      </w:r>
      <w:r w:rsidR="00690CDD">
        <w:t xml:space="preserve"> po vykonaní diela </w:t>
      </w:r>
      <w:r w:rsidRPr="00693D92">
        <w:t xml:space="preserve">bude považovaná za úspešnú, pokiaľ skúšané TG bude spĺňať súvislo, nepretržite a súčasne všetky </w:t>
      </w:r>
      <w:r w:rsidR="0077015C" w:rsidRPr="00693D92">
        <w:t xml:space="preserve">garantované </w:t>
      </w:r>
      <w:r w:rsidRPr="00693D92">
        <w:t xml:space="preserve">parametre v jednotlivých prevádzkových stavoch bez akéhokoľvek prerušenia prevádzky skúšaných zariadení s výnimkou prerušenia prevádzky na strane objednávateľa. V prípade nespĺňania niektorého parametra z dôvodov nie na strane objednávateľa bude garančná skúška prerušená za účelom odstránenia vady. Po odstránení vady zmluvné strany bez zbytočného odkladu, pokiaľ to bude možné vzhľadom na prevádzkový režim objednávateľa, vykonajú opakovanú garančnú skúšku. V prípade nespĺňania niektorého </w:t>
      </w:r>
      <w:r w:rsidR="0077015C" w:rsidRPr="00693D92">
        <w:t xml:space="preserve">garantovaného </w:t>
      </w:r>
      <w:r w:rsidRPr="00693D92">
        <w:t>parametra z dôvodu na strane objednávateľa alebo v prípade odstavenia zariadenia z dôvodu na strane objednávateľa sa garančná skúška preruší na nevyhnutný čas</w:t>
      </w:r>
      <w:r w:rsidR="0077015C" w:rsidRPr="00693D92">
        <w:t xml:space="preserve"> a </w:t>
      </w:r>
      <w:r w:rsidRPr="00693D92">
        <w:t>po odstránení prekážky bude garančná skúška pokračovať, pričom čas prerušenia sa nezapočítava do celkového trvania garančnej skúšky.</w:t>
      </w:r>
    </w:p>
    <w:p w:rsidR="00A46239" w:rsidRPr="00693D92" w:rsidRDefault="00A46239" w:rsidP="00A46239">
      <w:pPr>
        <w:pStyle w:val="Odsekzoznamu"/>
        <w:rPr>
          <w:bCs w:val="0"/>
          <w:color w:val="000000"/>
        </w:rPr>
      </w:pPr>
      <w:bookmarkStart w:id="44" w:name="_Ref95750695"/>
      <w:r w:rsidRPr="00693D92">
        <w:rPr>
          <w:color w:val="000000"/>
        </w:rPr>
        <w:t>V</w:t>
      </w:r>
      <w:r w:rsidR="003235AC" w:rsidRPr="00693D92">
        <w:rPr>
          <w:color w:val="000000"/>
        </w:rPr>
        <w:t> </w:t>
      </w:r>
      <w:r w:rsidRPr="00693D92">
        <w:rPr>
          <w:color w:val="000000"/>
        </w:rPr>
        <w:t>prípade</w:t>
      </w:r>
      <w:r w:rsidR="003235AC" w:rsidRPr="00693D92">
        <w:rPr>
          <w:color w:val="000000"/>
        </w:rPr>
        <w:t>,</w:t>
      </w:r>
      <w:r w:rsidRPr="00693D92">
        <w:rPr>
          <w:color w:val="000000"/>
        </w:rPr>
        <w:t xml:space="preserve"> ak garančn</w:t>
      </w:r>
      <w:r w:rsidR="00C225ED" w:rsidRPr="00693D92">
        <w:rPr>
          <w:color w:val="000000"/>
        </w:rPr>
        <w:t xml:space="preserve">é skúšky </w:t>
      </w:r>
      <w:r w:rsidR="008B12C3">
        <w:rPr>
          <w:color w:val="000000"/>
        </w:rPr>
        <w:t xml:space="preserve">po vykonaní diela </w:t>
      </w:r>
      <w:r w:rsidR="00C225ED" w:rsidRPr="00693D92">
        <w:rPr>
          <w:color w:val="000000"/>
        </w:rPr>
        <w:t xml:space="preserve">nepreukážu </w:t>
      </w:r>
      <w:r w:rsidRPr="00693D92">
        <w:rPr>
          <w:color w:val="000000"/>
        </w:rPr>
        <w:t xml:space="preserve">dodržanie </w:t>
      </w:r>
      <w:r w:rsidR="00C225ED" w:rsidRPr="00693D92">
        <w:rPr>
          <w:color w:val="000000"/>
        </w:rPr>
        <w:t xml:space="preserve">garantovaných </w:t>
      </w:r>
      <w:r w:rsidRPr="00693D92">
        <w:rPr>
          <w:color w:val="000000"/>
        </w:rPr>
        <w:t>parametrov</w:t>
      </w:r>
      <w:r w:rsidR="00C225ED" w:rsidRPr="00693D92">
        <w:rPr>
          <w:color w:val="000000"/>
        </w:rPr>
        <w:t>,</w:t>
      </w:r>
      <w:r w:rsidRPr="00693D92">
        <w:rPr>
          <w:color w:val="000000"/>
        </w:rPr>
        <w:t xml:space="preserve"> je zhotoviteľ povinný</w:t>
      </w:r>
      <w:r w:rsidR="00020699">
        <w:rPr>
          <w:color w:val="000000"/>
        </w:rPr>
        <w:t xml:space="preserve"> najneskôr do 24 hodín</w:t>
      </w:r>
      <w:r w:rsidR="00020699" w:rsidRPr="00693D92">
        <w:rPr>
          <w:color w:val="000000"/>
        </w:rPr>
        <w:t xml:space="preserve"> od doručenia kontrolného osvedčenia (odsek </w:t>
      </w:r>
      <w:r w:rsidR="00020699" w:rsidRPr="00693D92">
        <w:rPr>
          <w:color w:val="000000"/>
        </w:rPr>
        <w:fldChar w:fldCharType="begin"/>
      </w:r>
      <w:r w:rsidR="00020699" w:rsidRPr="00693D92">
        <w:rPr>
          <w:color w:val="000000"/>
        </w:rPr>
        <w:instrText xml:space="preserve"> REF _Ref95773746 \r \h  \* MERGEFORMAT </w:instrText>
      </w:r>
      <w:r w:rsidR="00020699" w:rsidRPr="00693D92">
        <w:rPr>
          <w:color w:val="000000"/>
        </w:rPr>
      </w:r>
      <w:r w:rsidR="00020699" w:rsidRPr="00693D92">
        <w:rPr>
          <w:color w:val="000000"/>
        </w:rPr>
        <w:fldChar w:fldCharType="separate"/>
      </w:r>
      <w:r w:rsidR="00020699">
        <w:rPr>
          <w:color w:val="000000"/>
        </w:rPr>
        <w:t>9.7</w:t>
      </w:r>
      <w:r w:rsidR="00020699" w:rsidRPr="00693D92">
        <w:rPr>
          <w:color w:val="000000"/>
        </w:rPr>
        <w:fldChar w:fldCharType="end"/>
      </w:r>
      <w:r w:rsidR="00020699" w:rsidRPr="00693D92">
        <w:rPr>
          <w:color w:val="000000"/>
        </w:rPr>
        <w:t xml:space="preserve"> tohto článku)</w:t>
      </w:r>
      <w:r w:rsidR="00020699">
        <w:rPr>
          <w:color w:val="000000"/>
        </w:rPr>
        <w:t xml:space="preserve"> </w:t>
      </w:r>
      <w:r w:rsidR="005E1DC8">
        <w:rPr>
          <w:color w:val="000000"/>
        </w:rPr>
        <w:t>dostaviť sa na Pracovisko</w:t>
      </w:r>
      <w:r w:rsidR="00BF6A39">
        <w:rPr>
          <w:color w:val="000000"/>
        </w:rPr>
        <w:t xml:space="preserve"> </w:t>
      </w:r>
      <w:r w:rsidR="00B358C4">
        <w:rPr>
          <w:color w:val="000000"/>
        </w:rPr>
        <w:t xml:space="preserve"> </w:t>
      </w:r>
      <w:r w:rsidR="000B6105">
        <w:rPr>
          <w:color w:val="000000"/>
        </w:rPr>
        <w:t>a</w:t>
      </w:r>
      <w:r w:rsidR="00B358C4">
        <w:rPr>
          <w:color w:val="000000"/>
        </w:rPr>
        <w:t xml:space="preserve"> následne</w:t>
      </w:r>
      <w:r w:rsidR="00BF6A39">
        <w:rPr>
          <w:color w:val="000000"/>
        </w:rPr>
        <w:t> bez zbytočného odkladu</w:t>
      </w:r>
      <w:r w:rsidR="000B6105">
        <w:rPr>
          <w:color w:val="000000"/>
        </w:rPr>
        <w:t xml:space="preserve"> </w:t>
      </w:r>
      <w:r w:rsidR="00D275C0">
        <w:rPr>
          <w:color w:val="000000"/>
        </w:rPr>
        <w:t xml:space="preserve">dohodnúť s objednávateľom technicky odôvodnenú lehotu </w:t>
      </w:r>
      <w:r w:rsidR="00BF6A39">
        <w:rPr>
          <w:color w:val="000000"/>
        </w:rPr>
        <w:t xml:space="preserve">na odstránenie </w:t>
      </w:r>
      <w:r w:rsidR="002F7EC6">
        <w:rPr>
          <w:color w:val="000000"/>
        </w:rPr>
        <w:t>vád</w:t>
      </w:r>
      <w:r w:rsidR="00C225ED" w:rsidRPr="00693D92">
        <w:rPr>
          <w:color w:val="000000"/>
        </w:rPr>
        <w:t xml:space="preserve"> </w:t>
      </w:r>
      <w:r w:rsidRPr="00693D92">
        <w:rPr>
          <w:color w:val="000000"/>
        </w:rPr>
        <w:t>diela spôsobujúc</w:t>
      </w:r>
      <w:r w:rsidR="002F7EC6">
        <w:rPr>
          <w:color w:val="000000"/>
        </w:rPr>
        <w:t>ich</w:t>
      </w:r>
      <w:r w:rsidRPr="00693D92">
        <w:rPr>
          <w:color w:val="000000"/>
        </w:rPr>
        <w:t xml:space="preserve"> nedodržanie </w:t>
      </w:r>
      <w:r w:rsidR="002E2A40" w:rsidRPr="00693D92">
        <w:rPr>
          <w:color w:val="000000"/>
        </w:rPr>
        <w:t xml:space="preserve">garantovaných </w:t>
      </w:r>
      <w:r w:rsidRPr="00693D92">
        <w:rPr>
          <w:color w:val="000000"/>
        </w:rPr>
        <w:t>parametrov</w:t>
      </w:r>
      <w:r w:rsidR="001B249B">
        <w:rPr>
          <w:color w:val="000000"/>
        </w:rPr>
        <w:t xml:space="preserve"> pokiaľ ide o vady odstrániteľné</w:t>
      </w:r>
      <w:r w:rsidRPr="00693D92">
        <w:rPr>
          <w:color w:val="000000"/>
        </w:rPr>
        <w:t>.</w:t>
      </w:r>
      <w:r w:rsidR="00020699">
        <w:rPr>
          <w:color w:val="000000"/>
        </w:rPr>
        <w:t xml:space="preserve"> V prípade, ak nedôjde k dohode podľa predchádzajúcej vety, je</w:t>
      </w:r>
      <w:r w:rsidR="00D36D48">
        <w:rPr>
          <w:color w:val="000000"/>
        </w:rPr>
        <w:t xml:space="preserve"> </w:t>
      </w:r>
      <w:r w:rsidR="00020699">
        <w:rPr>
          <w:color w:val="000000"/>
        </w:rPr>
        <w:t>z</w:t>
      </w:r>
      <w:r w:rsidR="00D36D48">
        <w:rPr>
          <w:color w:val="000000"/>
        </w:rPr>
        <w:t xml:space="preserve">hotoviteľ </w:t>
      </w:r>
      <w:r w:rsidR="00020699">
        <w:rPr>
          <w:color w:val="000000"/>
        </w:rPr>
        <w:t xml:space="preserve">povinný </w:t>
      </w:r>
      <w:r w:rsidR="00D36D48">
        <w:rPr>
          <w:color w:val="000000"/>
        </w:rPr>
        <w:t>odstráni</w:t>
      </w:r>
      <w:r w:rsidR="00020699">
        <w:rPr>
          <w:color w:val="000000"/>
        </w:rPr>
        <w:t>ť</w:t>
      </w:r>
      <w:r w:rsidR="00D36D48">
        <w:rPr>
          <w:color w:val="000000"/>
        </w:rPr>
        <w:t xml:space="preserve"> vady podľa predchádzajúcej vety </w:t>
      </w:r>
      <w:r w:rsidR="00BF6A39">
        <w:rPr>
          <w:color w:val="000000"/>
        </w:rPr>
        <w:t xml:space="preserve">najneskôr </w:t>
      </w:r>
      <w:r w:rsidR="00D275C0" w:rsidRPr="00693D92">
        <w:rPr>
          <w:color w:val="000000"/>
        </w:rPr>
        <w:t>v lehote pätnástich (15) dní</w:t>
      </w:r>
      <w:r w:rsidR="00D275C0">
        <w:rPr>
          <w:color w:val="000000"/>
        </w:rPr>
        <w:t xml:space="preserve"> </w:t>
      </w:r>
      <w:r w:rsidR="00D275C0" w:rsidRPr="00693D92">
        <w:rPr>
          <w:color w:val="000000"/>
        </w:rPr>
        <w:t xml:space="preserve">od doručenia kontrolného osvedčenia (odsek </w:t>
      </w:r>
      <w:r w:rsidR="00D275C0" w:rsidRPr="00693D92">
        <w:rPr>
          <w:color w:val="000000"/>
        </w:rPr>
        <w:fldChar w:fldCharType="begin"/>
      </w:r>
      <w:r w:rsidR="00D275C0" w:rsidRPr="00693D92">
        <w:rPr>
          <w:color w:val="000000"/>
        </w:rPr>
        <w:instrText xml:space="preserve"> REF _Ref95773746 \r \h  \* MERGEFORMAT </w:instrText>
      </w:r>
      <w:r w:rsidR="00D275C0" w:rsidRPr="00693D92">
        <w:rPr>
          <w:color w:val="000000"/>
        </w:rPr>
      </w:r>
      <w:r w:rsidR="00D275C0" w:rsidRPr="00693D92">
        <w:rPr>
          <w:color w:val="000000"/>
        </w:rPr>
        <w:fldChar w:fldCharType="separate"/>
      </w:r>
      <w:r w:rsidR="00D275C0">
        <w:rPr>
          <w:color w:val="000000"/>
        </w:rPr>
        <w:t>9.7</w:t>
      </w:r>
      <w:r w:rsidR="00D275C0" w:rsidRPr="00693D92">
        <w:rPr>
          <w:color w:val="000000"/>
        </w:rPr>
        <w:fldChar w:fldCharType="end"/>
      </w:r>
      <w:r w:rsidR="00D275C0" w:rsidRPr="00693D92">
        <w:rPr>
          <w:color w:val="000000"/>
        </w:rPr>
        <w:t xml:space="preserve"> tohto článku)</w:t>
      </w:r>
      <w:r w:rsidR="00020699">
        <w:rPr>
          <w:color w:val="000000"/>
        </w:rPr>
        <w:t>.</w:t>
      </w:r>
      <w:r w:rsidRPr="00693D92">
        <w:rPr>
          <w:color w:val="000000"/>
        </w:rPr>
        <w:t xml:space="preserve"> V prípade, ak sa </w:t>
      </w:r>
      <w:r w:rsidRPr="00693D92">
        <w:t>zhotoviteľ dostane do omeškania s</w:t>
      </w:r>
      <w:r w:rsidR="005E1DC8">
        <w:t> dostavením sa na Pracovisko</w:t>
      </w:r>
      <w:r w:rsidR="000B6105">
        <w:t xml:space="preserve"> alebo </w:t>
      </w:r>
      <w:r w:rsidRPr="00693D92">
        <w:t xml:space="preserve">odstraňovaním </w:t>
      </w:r>
      <w:r w:rsidR="000B6105">
        <w:t>vád</w:t>
      </w:r>
      <w:r w:rsidR="000B6105" w:rsidRPr="00693D92">
        <w:t xml:space="preserve"> </w:t>
      </w:r>
      <w:r w:rsidRPr="00693D92">
        <w:t xml:space="preserve">diela </w:t>
      </w:r>
      <w:r w:rsidRPr="00693D92">
        <w:rPr>
          <w:color w:val="000000"/>
        </w:rPr>
        <w:t xml:space="preserve">spôsobujúcich nedodržanie </w:t>
      </w:r>
      <w:r w:rsidR="002E2A40" w:rsidRPr="00693D92">
        <w:rPr>
          <w:color w:val="000000"/>
        </w:rPr>
        <w:t xml:space="preserve">garantovaných </w:t>
      </w:r>
      <w:r w:rsidRPr="00693D92">
        <w:rPr>
          <w:color w:val="000000"/>
        </w:rPr>
        <w:t>parametrov</w:t>
      </w:r>
      <w:r w:rsidRPr="00693D92">
        <w:t xml:space="preserve">, objednávateľ je oprávnený požadovať od zhotoviteľa zmluvnú pokutu </w:t>
      </w:r>
      <w:r w:rsidRPr="00F17DDE">
        <w:t xml:space="preserve">vo výške </w:t>
      </w:r>
      <w:r w:rsidRPr="00F17DDE">
        <w:rPr>
          <w:bCs w:val="0"/>
        </w:rPr>
        <w:t xml:space="preserve">10 000 </w:t>
      </w:r>
      <w:r w:rsidR="002E2A40" w:rsidRPr="00F17DDE">
        <w:rPr>
          <w:bCs w:val="0"/>
        </w:rPr>
        <w:t xml:space="preserve">€ </w:t>
      </w:r>
      <w:r w:rsidRPr="00F17DDE">
        <w:rPr>
          <w:bCs w:val="0"/>
        </w:rPr>
        <w:t>za každý deň omeškania</w:t>
      </w:r>
      <w:r w:rsidR="002E2A40" w:rsidRPr="00F17DDE">
        <w:rPr>
          <w:bCs w:val="0"/>
        </w:rPr>
        <w:t>,</w:t>
      </w:r>
      <w:r w:rsidRPr="00F17DDE">
        <w:rPr>
          <w:bCs w:val="0"/>
        </w:rPr>
        <w:t xml:space="preserve"> a to</w:t>
      </w:r>
      <w:r w:rsidRPr="00693D92">
        <w:rPr>
          <w:bCs w:val="0"/>
        </w:rPr>
        <w:t xml:space="preserve"> od prvého dňa po doručení kontrolného osvedčenia; zaplatením zmluvnej pokuty nie je dotknutá povinnosť zhotoviteľa odstrániť </w:t>
      </w:r>
      <w:r w:rsidR="00223612" w:rsidRPr="00693D92">
        <w:rPr>
          <w:bCs w:val="0"/>
        </w:rPr>
        <w:t xml:space="preserve">vady </w:t>
      </w:r>
      <w:r w:rsidRPr="00693D92">
        <w:rPr>
          <w:bCs w:val="0"/>
        </w:rPr>
        <w:t xml:space="preserve">diela </w:t>
      </w:r>
      <w:r w:rsidRPr="00693D92">
        <w:rPr>
          <w:bCs w:val="0"/>
          <w:color w:val="000000"/>
        </w:rPr>
        <w:t xml:space="preserve">spôsobujúce nedodržanie </w:t>
      </w:r>
      <w:r w:rsidR="00223612" w:rsidRPr="00693D92">
        <w:rPr>
          <w:bCs w:val="0"/>
          <w:color w:val="000000"/>
        </w:rPr>
        <w:t xml:space="preserve">garantovaných </w:t>
      </w:r>
      <w:r w:rsidRPr="00693D92">
        <w:rPr>
          <w:bCs w:val="0"/>
          <w:color w:val="000000"/>
        </w:rPr>
        <w:t>parametrov. V prípade, ak</w:t>
      </w:r>
      <w:r w:rsidR="000B6105">
        <w:rPr>
          <w:bCs w:val="0"/>
          <w:color w:val="000000"/>
        </w:rPr>
        <w:t xml:space="preserve"> je </w:t>
      </w:r>
      <w:r w:rsidRPr="00693D92">
        <w:rPr>
          <w:bCs w:val="0"/>
          <w:color w:val="000000"/>
        </w:rPr>
        <w:t xml:space="preserve">zhotoviteľ </w:t>
      </w:r>
      <w:r w:rsidR="00B44C01">
        <w:rPr>
          <w:bCs w:val="0"/>
          <w:color w:val="000000"/>
        </w:rPr>
        <w:t>v omeškaní s odstránením vád</w:t>
      </w:r>
      <w:r w:rsidR="00223612" w:rsidRPr="00693D92">
        <w:rPr>
          <w:bCs w:val="0"/>
        </w:rPr>
        <w:t xml:space="preserve"> </w:t>
      </w:r>
      <w:r w:rsidRPr="00693D92">
        <w:rPr>
          <w:bCs w:val="0"/>
        </w:rPr>
        <w:t xml:space="preserve">diela </w:t>
      </w:r>
      <w:r w:rsidRPr="00693D92">
        <w:rPr>
          <w:bCs w:val="0"/>
          <w:color w:val="000000"/>
        </w:rPr>
        <w:t>spôsobujúc</w:t>
      </w:r>
      <w:r w:rsidR="00B44C01">
        <w:rPr>
          <w:bCs w:val="0"/>
          <w:color w:val="000000"/>
        </w:rPr>
        <w:t xml:space="preserve">ich </w:t>
      </w:r>
      <w:r w:rsidRPr="00693D92">
        <w:rPr>
          <w:bCs w:val="0"/>
          <w:color w:val="000000"/>
        </w:rPr>
        <w:t xml:space="preserve">nedodržanie </w:t>
      </w:r>
      <w:r w:rsidR="00223612" w:rsidRPr="00693D92">
        <w:rPr>
          <w:bCs w:val="0"/>
          <w:color w:val="000000"/>
        </w:rPr>
        <w:t xml:space="preserve">garantovaných </w:t>
      </w:r>
      <w:r w:rsidRPr="00693D92">
        <w:rPr>
          <w:bCs w:val="0"/>
          <w:color w:val="000000"/>
        </w:rPr>
        <w:t xml:space="preserve">parametrov </w:t>
      </w:r>
      <w:r w:rsidR="00B44C01">
        <w:rPr>
          <w:bCs w:val="0"/>
          <w:color w:val="000000"/>
        </w:rPr>
        <w:t>o viac ako (30)</w:t>
      </w:r>
      <w:r w:rsidRPr="00693D92">
        <w:rPr>
          <w:bCs w:val="0"/>
          <w:color w:val="000000"/>
        </w:rPr>
        <w:t xml:space="preserve"> dní,</w:t>
      </w:r>
      <w:r w:rsidRPr="00693D92">
        <w:rPr>
          <w:bCs w:val="0"/>
        </w:rPr>
        <w:t xml:space="preserve"> </w:t>
      </w:r>
      <w:r w:rsidR="0081209C">
        <w:rPr>
          <w:bCs w:val="0"/>
        </w:rPr>
        <w:t>považuje sa to za podstatné porušenie tejto zmluvy a </w:t>
      </w:r>
      <w:r w:rsidRPr="00693D92">
        <w:rPr>
          <w:bCs w:val="0"/>
        </w:rPr>
        <w:t xml:space="preserve">objednávateľ je oprávnený </w:t>
      </w:r>
      <w:r w:rsidRPr="00693D92">
        <w:rPr>
          <w:bCs w:val="0"/>
          <w:color w:val="000000"/>
        </w:rPr>
        <w:t xml:space="preserve"> zabezpečiť odstránenie </w:t>
      </w:r>
      <w:r w:rsidR="00996102" w:rsidRPr="00693D92">
        <w:rPr>
          <w:bCs w:val="0"/>
        </w:rPr>
        <w:t xml:space="preserve">vád </w:t>
      </w:r>
      <w:r w:rsidRPr="00693D92">
        <w:rPr>
          <w:bCs w:val="0"/>
        </w:rPr>
        <w:t xml:space="preserve">diela </w:t>
      </w:r>
      <w:r w:rsidRPr="00693D92">
        <w:rPr>
          <w:bCs w:val="0"/>
          <w:color w:val="000000"/>
        </w:rPr>
        <w:t xml:space="preserve">spôsobujúcich nedodržanie </w:t>
      </w:r>
      <w:r w:rsidR="00996102" w:rsidRPr="00693D92">
        <w:rPr>
          <w:bCs w:val="0"/>
          <w:color w:val="000000"/>
        </w:rPr>
        <w:t xml:space="preserve">garantovaných </w:t>
      </w:r>
      <w:r w:rsidRPr="00693D92">
        <w:rPr>
          <w:bCs w:val="0"/>
          <w:color w:val="000000"/>
        </w:rPr>
        <w:t>parametrov na náklady zhotoviteľa treťou osobou.</w:t>
      </w:r>
      <w:bookmarkEnd w:id="44"/>
    </w:p>
    <w:p w:rsidR="00A46239" w:rsidRPr="00693D92" w:rsidRDefault="00A46239" w:rsidP="00C779FE">
      <w:pPr>
        <w:pStyle w:val="Odsekzoznamu"/>
      </w:pPr>
      <w:r w:rsidRPr="00693D92">
        <w:rPr>
          <w:color w:val="000000"/>
        </w:rPr>
        <w:t>Náklady na garančné skúšky znáša zhotoviteľ</w:t>
      </w:r>
      <w:r w:rsidR="00C779FE">
        <w:rPr>
          <w:color w:val="000000"/>
        </w:rPr>
        <w:t xml:space="preserve">. </w:t>
      </w:r>
      <w:r w:rsidR="00C779FE" w:rsidRPr="00C779FE">
        <w:rPr>
          <w:color w:val="000000"/>
        </w:rPr>
        <w:t xml:space="preserve">Náklady na  </w:t>
      </w:r>
      <w:r w:rsidR="00C779FE">
        <w:rPr>
          <w:color w:val="000000"/>
        </w:rPr>
        <w:t>garančné skúšky opakované z dôvodov na strane zhotoviteľa znáša zhotoviteľ, náklady na opakovanie garančných skúšok z iných príčin znáša objednávateľ (pokiaľ táto zmluva nestanovuje inak).</w:t>
      </w:r>
      <w:r w:rsidR="00C779FE" w:rsidRPr="00C779FE">
        <w:rPr>
          <w:color w:val="000000"/>
        </w:rPr>
        <w:t xml:space="preserve"> </w:t>
      </w:r>
    </w:p>
    <w:p w:rsidR="0070733E" w:rsidRPr="00693D92" w:rsidRDefault="0070733E" w:rsidP="00573662">
      <w:pPr>
        <w:pStyle w:val="Nadpis1"/>
      </w:pPr>
      <w:bookmarkStart w:id="45" w:name="_Ref95692754"/>
      <w:r w:rsidRPr="00693D92">
        <w:t xml:space="preserve">ODOVZDANIE A PREVZATIE </w:t>
      </w:r>
      <w:r w:rsidR="00B51010" w:rsidRPr="00693D92">
        <w:t>DIELA</w:t>
      </w:r>
      <w:bookmarkEnd w:id="42"/>
      <w:bookmarkEnd w:id="45"/>
    </w:p>
    <w:p w:rsidR="0070733E" w:rsidRPr="00693D92" w:rsidRDefault="0070733E" w:rsidP="00853E8B">
      <w:pPr>
        <w:pStyle w:val="Odsekzoznamu"/>
      </w:pPr>
      <w:bookmarkStart w:id="46" w:name="_Ref95691870"/>
      <w:r w:rsidRPr="00693D92">
        <w:t>Zhotoviteľ sa zaväzuje vyzvať písomne objednávateľa</w:t>
      </w:r>
      <w:r w:rsidR="00277DDD" w:rsidRPr="00693D92">
        <w:t xml:space="preserve"> (technický dozor) </w:t>
      </w:r>
      <w:r w:rsidRPr="00693D92">
        <w:t>na kontrolu všetkých prác</w:t>
      </w:r>
      <w:r w:rsidR="00277DDD" w:rsidRPr="00693D92">
        <w:t>,</w:t>
      </w:r>
      <w:r w:rsidRPr="00693D92">
        <w:t xml:space="preserve"> ktoré majú byť v priebehu ďalšieho vykonávania diela zakryté alebo sa stanú neprístupnými, </w:t>
      </w:r>
      <w:r w:rsidR="00277DDD" w:rsidRPr="00693D92">
        <w:t xml:space="preserve">najmenej </w:t>
      </w:r>
      <w:r w:rsidRPr="00693D92">
        <w:t>tri (3) pracovné dni vopred. Ak sa objednávateľ nedostaví a nevykoná kontrolu týchto prác, je zhotoviteľ oprávnený pokračovať vo vykonávaní diela aj bez vykonania tejto kontroly. Ak bude objednávateľ požadovať dodatočne odkrytie týchto prác, je zhotoviteľ povinný</w:t>
      </w:r>
      <w:r w:rsidR="00BE61BF" w:rsidRPr="00693D92">
        <w:t xml:space="preserve"> </w:t>
      </w:r>
      <w:r w:rsidRPr="00693D92">
        <w:t>odkrytie</w:t>
      </w:r>
      <w:r w:rsidR="00BE61BF" w:rsidRPr="00693D92">
        <w:t xml:space="preserve"> </w:t>
      </w:r>
      <w:r w:rsidRPr="00693D92">
        <w:t>týchto prác vykonať</w:t>
      </w:r>
      <w:r w:rsidR="00277DDD" w:rsidRPr="00693D92">
        <w:t>,</w:t>
      </w:r>
      <w:r w:rsidRPr="00693D92">
        <w:t xml:space="preserve"> za čo je oprávnený požadovať od objednávateľa náhradu nákladov s tým spojených.</w:t>
      </w:r>
      <w:bookmarkEnd w:id="46"/>
    </w:p>
    <w:p w:rsidR="003E3B4C" w:rsidRPr="00693D92" w:rsidRDefault="003E3B4C" w:rsidP="003E3B4C">
      <w:pPr>
        <w:pStyle w:val="Odsekzoznamu"/>
        <w:rPr>
          <w:color w:val="000000"/>
        </w:rPr>
      </w:pPr>
      <w:r w:rsidRPr="00693D92">
        <w:rPr>
          <w:color w:val="000000"/>
        </w:rPr>
        <w:t>Záväzok vykonať dielo podľa tejto zmluvy bude splnený, ak je dielo vykonané riadne a</w:t>
      </w:r>
      <w:r w:rsidR="001B249B">
        <w:rPr>
          <w:color w:val="000000"/>
        </w:rPr>
        <w:t> </w:t>
      </w:r>
      <w:r w:rsidRPr="00693D92">
        <w:rPr>
          <w:color w:val="000000"/>
        </w:rPr>
        <w:t>včas</w:t>
      </w:r>
      <w:r w:rsidR="001B249B">
        <w:rPr>
          <w:color w:val="000000"/>
        </w:rPr>
        <w:t xml:space="preserve"> a</w:t>
      </w:r>
      <w:r w:rsidRPr="00693D92">
        <w:rPr>
          <w:color w:val="000000"/>
        </w:rPr>
        <w:t xml:space="preserve"> v súlade s ustanoveniami tejto zmluvy, objednávateľ bude môcť dielo ako celok podľa tejto zmluvy užívať na účel, na ktorý je určené, dielo je vykonané bez prípadných vád a</w:t>
      </w:r>
      <w:r w:rsidR="00F00E45">
        <w:rPr>
          <w:color w:val="000000"/>
        </w:rPr>
        <w:t> </w:t>
      </w:r>
      <w:r w:rsidRPr="00693D92">
        <w:rPr>
          <w:color w:val="000000"/>
        </w:rPr>
        <w:t>nedorobkov</w:t>
      </w:r>
      <w:r w:rsidR="00F00E45">
        <w:rPr>
          <w:color w:val="000000"/>
        </w:rPr>
        <w:t xml:space="preserve"> brániacich riadnemu užívaniu diela</w:t>
      </w:r>
      <w:r w:rsidRPr="00693D92">
        <w:rPr>
          <w:color w:val="000000"/>
        </w:rPr>
        <w:t xml:space="preserve">, zhotoviteľ odovzdal objednávateľovi všetku dokumentáciu </w:t>
      </w:r>
      <w:r w:rsidR="00FE1458" w:rsidRPr="00693D92">
        <w:rPr>
          <w:color w:val="000000"/>
        </w:rPr>
        <w:t xml:space="preserve">diela </w:t>
      </w:r>
      <w:r w:rsidRPr="00693D92">
        <w:rPr>
          <w:color w:val="000000"/>
        </w:rPr>
        <w:t xml:space="preserve">a skúšky preukazujúce kvalitu vykonaného diela, dodržanie </w:t>
      </w:r>
      <w:r w:rsidR="00FE1458" w:rsidRPr="00693D92">
        <w:rPr>
          <w:color w:val="000000"/>
        </w:rPr>
        <w:t xml:space="preserve">garantovaných </w:t>
      </w:r>
      <w:r w:rsidRPr="00693D92">
        <w:rPr>
          <w:color w:val="000000"/>
        </w:rPr>
        <w:t xml:space="preserve">parametrov </w:t>
      </w:r>
      <w:r w:rsidR="00FE1458" w:rsidRPr="00693D92">
        <w:rPr>
          <w:color w:val="000000"/>
        </w:rPr>
        <w:t>a </w:t>
      </w:r>
      <w:r w:rsidRPr="00693D92">
        <w:rPr>
          <w:color w:val="000000"/>
        </w:rPr>
        <w:t>celkovú funkčnosť diela</w:t>
      </w:r>
      <w:r w:rsidR="00FE1458" w:rsidRPr="00693D92">
        <w:rPr>
          <w:color w:val="000000"/>
        </w:rPr>
        <w:t>,</w:t>
      </w:r>
      <w:r w:rsidRPr="00693D92">
        <w:rPr>
          <w:color w:val="000000"/>
        </w:rPr>
        <w:t xml:space="preserve"> ako aj funkčnosť jednotlivých samostatných celkov diela podľa tejto zmluvy</w:t>
      </w:r>
      <w:r w:rsidR="00DC16DA">
        <w:rPr>
          <w:color w:val="000000"/>
        </w:rPr>
        <w:t xml:space="preserve"> (garančné skúšky)</w:t>
      </w:r>
      <w:r w:rsidRPr="00693D92">
        <w:rPr>
          <w:color w:val="000000"/>
        </w:rPr>
        <w:t xml:space="preserve"> boli úspešné.</w:t>
      </w:r>
    </w:p>
    <w:p w:rsidR="0070733E" w:rsidRPr="00693D92" w:rsidRDefault="0070733E" w:rsidP="00853E8B">
      <w:pPr>
        <w:pStyle w:val="Odsekzoznamu"/>
      </w:pPr>
      <w:bookmarkStart w:id="47" w:name="_Ref95689329"/>
      <w:r w:rsidRPr="00693D92">
        <w:t>O odovzdaní a prevzatí</w:t>
      </w:r>
      <w:r w:rsidR="00BE61BF" w:rsidRPr="00693D92">
        <w:t xml:space="preserve"> </w:t>
      </w:r>
      <w:r w:rsidRPr="00693D92">
        <w:t xml:space="preserve">diela spíšu zmluvné strany písomný protokol. Protokol bude obsahovať najmä základné údaje o vykonaní diela , použitých </w:t>
      </w:r>
      <w:r w:rsidR="007243A4" w:rsidRPr="00693D92">
        <w:t xml:space="preserve">výrobkoch, materiáloch a náhradných </w:t>
      </w:r>
      <w:r w:rsidRPr="00693D92">
        <w:t>dieloch, odovzdaní a prevzatí diela, súpis odovzdanej dokumentácie diela a prípadných zistených vád a nedorobkov, opatrenia a lehoty na odstránenie zistených vád diela, bude datovaný a podpísaný zmluvnými stranami. Zhotoviteľ je povinný zistené vady diela odstrániť v dohodnutej lehote. Návrh protokolu je povinný vypracovať a predložiť zhotoviteľ.</w:t>
      </w:r>
      <w:bookmarkEnd w:id="47"/>
    </w:p>
    <w:p w:rsidR="0070733E" w:rsidRPr="00693D92" w:rsidRDefault="0070733E" w:rsidP="00853E8B">
      <w:pPr>
        <w:pStyle w:val="Odsekzoznamu"/>
        <w:rPr>
          <w:color w:val="000000"/>
        </w:rPr>
      </w:pPr>
      <w:r w:rsidRPr="00693D92">
        <w:rPr>
          <w:color w:val="000000"/>
        </w:rPr>
        <w:t xml:space="preserve">Súčasťou protokolu o odovzdaní a prevzatí </w:t>
      </w:r>
      <w:r w:rsidRPr="00693D92">
        <w:t>diela</w:t>
      </w:r>
      <w:r w:rsidRPr="00693D92">
        <w:rPr>
          <w:color w:val="000000"/>
        </w:rPr>
        <w:t xml:space="preserve"> podľa odseku </w:t>
      </w:r>
      <w:r w:rsidR="00342791" w:rsidRPr="00693D92">
        <w:rPr>
          <w:color w:val="000000"/>
        </w:rPr>
        <w:fldChar w:fldCharType="begin"/>
      </w:r>
      <w:r w:rsidR="00342791" w:rsidRPr="00693D92">
        <w:rPr>
          <w:color w:val="000000"/>
        </w:rPr>
        <w:instrText xml:space="preserve"> REF _Ref95689329 \r \h </w:instrText>
      </w:r>
      <w:r w:rsidR="001E600A" w:rsidRPr="00693D92">
        <w:rPr>
          <w:color w:val="000000"/>
        </w:rPr>
        <w:instrText xml:space="preserve"> \* MERGEFORMAT </w:instrText>
      </w:r>
      <w:r w:rsidR="00342791" w:rsidRPr="00693D92">
        <w:rPr>
          <w:color w:val="000000"/>
        </w:rPr>
      </w:r>
      <w:r w:rsidR="00342791" w:rsidRPr="00693D92">
        <w:rPr>
          <w:color w:val="000000"/>
        </w:rPr>
        <w:fldChar w:fldCharType="separate"/>
      </w:r>
      <w:r w:rsidR="00687A02">
        <w:rPr>
          <w:color w:val="000000"/>
        </w:rPr>
        <w:t>10.3</w:t>
      </w:r>
      <w:r w:rsidR="00342791" w:rsidRPr="00693D92">
        <w:rPr>
          <w:color w:val="000000"/>
        </w:rPr>
        <w:fldChar w:fldCharType="end"/>
      </w:r>
      <w:r w:rsidRPr="00693D92">
        <w:rPr>
          <w:color w:val="000000"/>
        </w:rPr>
        <w:t xml:space="preserve"> tohto článku </w:t>
      </w:r>
      <w:r w:rsidR="00401139">
        <w:rPr>
          <w:color w:val="000000"/>
        </w:rPr>
        <w:t xml:space="preserve">budú </w:t>
      </w:r>
      <w:r w:rsidR="0009143E" w:rsidRPr="00F96997">
        <w:t>doklady potvrdzujúce riadne splnenie predmetu tejto zmluvy a vykonanie diela vrátane predloženia dokumentácie, ktorej povinnosť vyhotovenia a predloženia vyplýva z tejto zmluvy, všeobecne záväzných právnych predpisov a/alebo technických noriem</w:t>
      </w:r>
      <w:r w:rsidR="0009143E">
        <w:rPr>
          <w:color w:val="000000"/>
        </w:rPr>
        <w:t>, najmä</w:t>
      </w:r>
    </w:p>
    <w:p w:rsidR="0070733E" w:rsidRPr="00F96997" w:rsidRDefault="0070733E" w:rsidP="00F96997">
      <w:pPr>
        <w:pStyle w:val="Psmeno"/>
        <w:numPr>
          <w:ilvl w:val="0"/>
          <w:numId w:val="17"/>
        </w:numPr>
        <w:ind w:left="851" w:hanging="284"/>
      </w:pPr>
      <w:r w:rsidRPr="00F96997">
        <w:t xml:space="preserve">DSV a dokumentácia </w:t>
      </w:r>
      <w:r w:rsidR="006F5B4D" w:rsidRPr="00F96997">
        <w:t xml:space="preserve">diela </w:t>
      </w:r>
      <w:r w:rsidR="0085385C" w:rsidRPr="00F96997">
        <w:t xml:space="preserve">(vrátane plánu údržby TG) </w:t>
      </w:r>
      <w:r w:rsidRPr="00F96997">
        <w:t>so zapracovanými a vyznačenými zmenami vzniknutými počas vykonávania diela,</w:t>
      </w:r>
    </w:p>
    <w:p w:rsidR="00932E22" w:rsidRPr="00F96997" w:rsidRDefault="0070733E" w:rsidP="00F96997">
      <w:pPr>
        <w:pStyle w:val="Psmeno"/>
      </w:pPr>
      <w:r>
        <w:t>zoznam zariadení, ktoré sú súčasťou diela, osvedčenia o kvalite a kompletnosti, ich passporty, certifikáty, atesty platné na území SR,</w:t>
      </w:r>
    </w:p>
    <w:p w:rsidR="0070733E" w:rsidRPr="00F96997" w:rsidRDefault="0070733E" w:rsidP="00F96997">
      <w:pPr>
        <w:pStyle w:val="Psmeno"/>
      </w:pPr>
      <w:r>
        <w:t>zápisnice a osvedčenia o vykonaných skúškach použitých stavebných výrobkov a materiálov,</w:t>
      </w:r>
    </w:p>
    <w:p w:rsidR="0070733E" w:rsidRPr="00F96997" w:rsidRDefault="0070733E" w:rsidP="00F96997">
      <w:pPr>
        <w:pStyle w:val="Psmeno"/>
      </w:pPr>
      <w:r>
        <w:t xml:space="preserve">zápisnice o prevzatí prác a konštrukcií, ktoré </w:t>
      </w:r>
      <w:r w:rsidR="006555E0">
        <w:t>boli</w:t>
      </w:r>
      <w:r>
        <w:t xml:space="preserve"> v ďalšom priebehu vykonávania diela zakryté,</w:t>
      </w:r>
    </w:p>
    <w:p w:rsidR="0070733E" w:rsidRPr="00F96997" w:rsidRDefault="0070733E" w:rsidP="00F96997">
      <w:pPr>
        <w:pStyle w:val="Psmeno"/>
      </w:pPr>
      <w:r>
        <w:t>zápisnice o vyskúšaní zmontovaných zariadení s vyhodnotením kvality podľa technických noriem a projektovej dokumentácie,</w:t>
      </w:r>
    </w:p>
    <w:p w:rsidR="0070733E" w:rsidRPr="00F96997" w:rsidRDefault="0070733E" w:rsidP="00F96997">
      <w:pPr>
        <w:pStyle w:val="Psmeno"/>
      </w:pPr>
      <w:r>
        <w:t>skúšobný plán a záznamy vyplývajúce z jeho plnenia, záznamy o vykonaných kontrolách a skúškach, protokoly o skúškach, kontrolné osvedčenia,</w:t>
      </w:r>
    </w:p>
    <w:p w:rsidR="0070733E" w:rsidRPr="00F96997" w:rsidRDefault="001B3D0A" w:rsidP="00F96997">
      <w:pPr>
        <w:pStyle w:val="Psmeno"/>
      </w:pPr>
      <w:r>
        <w:t>montážny</w:t>
      </w:r>
      <w:r w:rsidR="0070733E">
        <w:t xml:space="preserve"> denník,</w:t>
      </w:r>
    </w:p>
    <w:p w:rsidR="0070733E" w:rsidRPr="00F96997" w:rsidRDefault="0070733E" w:rsidP="00F96997">
      <w:pPr>
        <w:pStyle w:val="Psmeno"/>
      </w:pPr>
      <w:r>
        <w:t>revízne správy vyhradených technických zariadení,</w:t>
      </w:r>
    </w:p>
    <w:p w:rsidR="0070733E" w:rsidRPr="00F96997" w:rsidRDefault="0070733E" w:rsidP="00F96997">
      <w:pPr>
        <w:pStyle w:val="Psmeno"/>
      </w:pPr>
      <w:r>
        <w:t>protokoly a zápisy o vykonanom oboznámení (zaškolení) prevádzkového personálu objednávateľa s prevádzkovaním a údržbou nových zariadení a technológie a s</w:t>
      </w:r>
      <w:r w:rsidR="00867818">
        <w:t> plánom údržby TG</w:t>
      </w:r>
      <w:r>
        <w:t>,</w:t>
      </w:r>
    </w:p>
    <w:p w:rsidR="0070733E" w:rsidRDefault="007514D6" w:rsidP="0009143E">
      <w:pPr>
        <w:pStyle w:val="Psmeno"/>
      </w:pPr>
      <w:r>
        <w:t xml:space="preserve">fotodokumentácia podľa článku </w:t>
      </w:r>
      <w:r>
        <w:fldChar w:fldCharType="begin"/>
      </w:r>
      <w:r>
        <w:instrText xml:space="preserve"> REF _Ref95775415 \r \h  \* MERGEFORMAT </w:instrText>
      </w:r>
      <w:r>
        <w:fldChar w:fldCharType="separate"/>
      </w:r>
      <w:r w:rsidR="00687A02">
        <w:t>8</w:t>
      </w:r>
      <w:r>
        <w:fldChar w:fldCharType="end"/>
      </w:r>
      <w:r>
        <w:t xml:space="preserve"> ods. </w:t>
      </w:r>
      <w:r>
        <w:fldChar w:fldCharType="begin"/>
      </w:r>
      <w:r>
        <w:instrText xml:space="preserve"> REF _Ref95775423 \r \h  \* MERGEFORMAT </w:instrText>
      </w:r>
      <w:r>
        <w:fldChar w:fldCharType="separate"/>
      </w:r>
      <w:r w:rsidR="00687A02">
        <w:t>8.8</w:t>
      </w:r>
      <w:r>
        <w:fldChar w:fldCharType="end"/>
      </w:r>
      <w:r>
        <w:t xml:space="preserve"> písm. </w:t>
      </w:r>
      <w:r>
        <w:fldChar w:fldCharType="begin"/>
      </w:r>
      <w:r>
        <w:instrText xml:space="preserve"> REF _Ref95775427 \r \h  \* MERGEFORMAT </w:instrText>
      </w:r>
      <w:r>
        <w:fldChar w:fldCharType="separate"/>
      </w:r>
      <w:r w:rsidR="00687A02">
        <w:t>m)</w:t>
      </w:r>
      <w:r>
        <w:fldChar w:fldCharType="end"/>
      </w:r>
      <w:r>
        <w:t xml:space="preserve"> tejto zmluvy</w:t>
      </w:r>
      <w:r w:rsidR="002566CA">
        <w:t>,</w:t>
      </w:r>
    </w:p>
    <w:p w:rsidR="002566CA" w:rsidRPr="00F96997" w:rsidRDefault="002566CA" w:rsidP="0009143E">
      <w:pPr>
        <w:pStyle w:val="Psmeno"/>
      </w:pPr>
      <w:r>
        <w:t>banková záruka na záručnú dobu podľa tejto zmluvy</w:t>
      </w:r>
    </w:p>
    <w:p w:rsidR="0070733E" w:rsidRPr="00693D92" w:rsidRDefault="0070733E" w:rsidP="00853E8B">
      <w:pPr>
        <w:pStyle w:val="Odsekzoznamu"/>
      </w:pPr>
      <w:r w:rsidRPr="00693D92">
        <w:t>Objednávateľ nie je povinný prevziať dielo</w:t>
      </w:r>
      <w:r w:rsidR="00CC312B" w:rsidRPr="00693D92">
        <w:t>,</w:t>
      </w:r>
      <w:r w:rsidRPr="00693D92">
        <w:t xml:space="preserve"> ak je </w:t>
      </w:r>
      <w:r w:rsidR="009461FC" w:rsidRPr="00693D92">
        <w:t xml:space="preserve">dielo </w:t>
      </w:r>
      <w:r w:rsidRPr="00693D92">
        <w:t>vykonan</w:t>
      </w:r>
      <w:r w:rsidR="009461FC" w:rsidRPr="00693D92">
        <w:t>é</w:t>
      </w:r>
      <w:r w:rsidRPr="00693D92">
        <w:t xml:space="preserve"> vadne</w:t>
      </w:r>
      <w:r w:rsidR="00BB0CA6">
        <w:t>;</w:t>
      </w:r>
      <w:r w:rsidRPr="00693D92">
        <w:t xml:space="preserve"> ak však </w:t>
      </w:r>
      <w:r w:rsidR="00A63746" w:rsidRPr="00693D92">
        <w:t xml:space="preserve">vadne vykonané dielo </w:t>
      </w:r>
      <w:r w:rsidRPr="00693D92">
        <w:t>prevezme, jeho práva zo zodpovednosti za vady diela ostávajú v plnom rozsahu zachované.</w:t>
      </w:r>
      <w:bookmarkStart w:id="48" w:name="_Ref158417777"/>
      <w:r w:rsidRPr="00693D92">
        <w:t xml:space="preserve"> Ak sa však jedná o vady diela, ktorých charakter umožňuje riadne užívanie </w:t>
      </w:r>
      <w:r w:rsidR="000C0E39" w:rsidRPr="00693D92">
        <w:t>TG</w:t>
      </w:r>
      <w:r w:rsidRPr="00693D92">
        <w:t xml:space="preserve">, tieto nie sú dôvodom pre neprevzatie diela, zhotoviteľ je však povinný ich odstrániť v lehote troch (3) pracovných dní, pokiaľ sa v protokole </w:t>
      </w:r>
      <w:r w:rsidR="00CC312B" w:rsidRPr="00693D92">
        <w:t xml:space="preserve">o odovzdaní a prevzatí diela </w:t>
      </w:r>
      <w:r w:rsidRPr="00693D92">
        <w:t>zmluvné strany nedohodnú inak.</w:t>
      </w:r>
      <w:bookmarkEnd w:id="48"/>
    </w:p>
    <w:p w:rsidR="0070733E" w:rsidRPr="00693D92" w:rsidRDefault="0070733E" w:rsidP="00853E8B">
      <w:pPr>
        <w:pStyle w:val="Odsekzoznamu"/>
      </w:pPr>
      <w:r w:rsidRPr="00693D92">
        <w:t xml:space="preserve">V prípade, ak objednávateľ v rozpore s touto zmluvou neprevezme dielo po </w:t>
      </w:r>
      <w:r w:rsidR="00CC312B" w:rsidRPr="00693D92">
        <w:t xml:space="preserve">jeho vykonaní </w:t>
      </w:r>
      <w:r w:rsidRPr="00693D92">
        <w:t xml:space="preserve">ani v lehote desiatich (10) pracovných dní od doručenia výzvy zhotoviteľa na </w:t>
      </w:r>
      <w:r w:rsidR="00CC312B" w:rsidRPr="00693D92">
        <w:t xml:space="preserve">jeho </w:t>
      </w:r>
      <w:r w:rsidRPr="00693D92">
        <w:t xml:space="preserve">prevzatie, považuje sa záväzok vykonať dielo za splnený, ibaže objednávateľ preukáže opak. V takom prípade sa podpis objednávateľa na protokole </w:t>
      </w:r>
      <w:r w:rsidR="00CC312B" w:rsidRPr="00693D92">
        <w:t xml:space="preserve">o odovzdaní a prevzatí diela </w:t>
      </w:r>
      <w:r w:rsidRPr="00693D92">
        <w:t>nevyžaduje.</w:t>
      </w:r>
    </w:p>
    <w:p w:rsidR="0070733E" w:rsidRPr="00693D92" w:rsidRDefault="0070733E" w:rsidP="00853E8B">
      <w:pPr>
        <w:pStyle w:val="Odsekzoznamu"/>
        <w:rPr>
          <w:color w:val="000000"/>
        </w:rPr>
      </w:pPr>
      <w:bookmarkStart w:id="49" w:name="_Ref95821337"/>
      <w:r w:rsidRPr="00693D92">
        <w:rPr>
          <w:color w:val="000000"/>
        </w:rPr>
        <w:t xml:space="preserve">O odstránení </w:t>
      </w:r>
      <w:r w:rsidR="00CC312B" w:rsidRPr="00693D92">
        <w:rPr>
          <w:color w:val="000000"/>
        </w:rPr>
        <w:t xml:space="preserve">prípadných </w:t>
      </w:r>
      <w:r w:rsidRPr="00693D92">
        <w:rPr>
          <w:color w:val="000000"/>
        </w:rPr>
        <w:t>vád a nedorobkov uvedených v protokole o odovzdaní a prevzatí spíšu zmluvné strany písomný protokol</w:t>
      </w:r>
      <w:r w:rsidR="00D135F9" w:rsidRPr="00693D92">
        <w:rPr>
          <w:color w:val="000000"/>
        </w:rPr>
        <w:t xml:space="preserve"> o odstránení vád a nedorobkov</w:t>
      </w:r>
      <w:r w:rsidRPr="00693D92">
        <w:rPr>
          <w:color w:val="000000"/>
        </w:rPr>
        <w:t xml:space="preserve">. </w:t>
      </w:r>
      <w:r w:rsidR="00DB454E" w:rsidRPr="00693D92">
        <w:rPr>
          <w:color w:val="000000"/>
        </w:rPr>
        <w:t xml:space="preserve">Ustanovenia tohto článku sa na tento protokol </w:t>
      </w:r>
      <w:r w:rsidR="00CE2BF7" w:rsidRPr="00693D92">
        <w:rPr>
          <w:color w:val="000000"/>
        </w:rPr>
        <w:t xml:space="preserve">o odstránení vád a nedorobkov </w:t>
      </w:r>
      <w:r w:rsidR="00DB454E" w:rsidRPr="00693D92">
        <w:rPr>
          <w:color w:val="000000"/>
        </w:rPr>
        <w:t>použijú primerane tak, aby z</w:t>
      </w:r>
      <w:r w:rsidR="00FD438F" w:rsidRPr="00693D92">
        <w:rPr>
          <w:color w:val="000000"/>
        </w:rPr>
        <w:t xml:space="preserve"> tohto </w:t>
      </w:r>
      <w:r w:rsidR="00DB454E" w:rsidRPr="00693D92">
        <w:rPr>
          <w:color w:val="000000"/>
        </w:rPr>
        <w:t xml:space="preserve">protokolu </w:t>
      </w:r>
      <w:r w:rsidR="00CE2BF7" w:rsidRPr="00693D92">
        <w:rPr>
          <w:color w:val="000000"/>
        </w:rPr>
        <w:t xml:space="preserve">o odstránení vád a nedorobkov </w:t>
      </w:r>
      <w:r w:rsidR="00FD438F" w:rsidRPr="00693D92">
        <w:rPr>
          <w:color w:val="000000"/>
        </w:rPr>
        <w:t xml:space="preserve">v spojení s protokolom o odovzdaní a prevzatí diela </w:t>
      </w:r>
      <w:r w:rsidR="00DB454E" w:rsidRPr="00693D92">
        <w:rPr>
          <w:color w:val="000000"/>
        </w:rPr>
        <w:t>vyplývalo riadne vykonanie diela v celom rozsahu</w:t>
      </w:r>
      <w:r w:rsidR="009D2751">
        <w:rPr>
          <w:color w:val="000000"/>
        </w:rPr>
        <w:t xml:space="preserve">, pre odstránenie pochybností sa obdobne aplikuje aj odsek 10.6 tohto článku </w:t>
      </w:r>
      <w:bookmarkEnd w:id="49"/>
    </w:p>
    <w:p w:rsidR="002D7035" w:rsidRDefault="0070733E" w:rsidP="00853E8B">
      <w:pPr>
        <w:pStyle w:val="Odsekzoznamu"/>
      </w:pPr>
      <w:r w:rsidRPr="00693D92">
        <w:t xml:space="preserve">Za objednávateľa </w:t>
      </w:r>
      <w:r w:rsidR="00A55022">
        <w:t xml:space="preserve">sú </w:t>
      </w:r>
      <w:r w:rsidRPr="00693D92">
        <w:t>poveren</w:t>
      </w:r>
      <w:r w:rsidR="00A55022">
        <w:t>í</w:t>
      </w:r>
      <w:r w:rsidRPr="00693D92">
        <w:t xml:space="preserve"> preberať </w:t>
      </w:r>
      <w:r w:rsidR="00A55022">
        <w:t xml:space="preserve">dielo, resp. jeho </w:t>
      </w:r>
      <w:r w:rsidRPr="00693D92">
        <w:t>jednotlivé časti</w:t>
      </w:r>
      <w:r w:rsidR="00A55022">
        <w:t>:</w:t>
      </w:r>
    </w:p>
    <w:p w:rsidR="002D7035" w:rsidRPr="002D7035" w:rsidRDefault="002D7035" w:rsidP="00A55022">
      <w:pPr>
        <w:pStyle w:val="Psmeno"/>
        <w:numPr>
          <w:ilvl w:val="0"/>
          <w:numId w:val="124"/>
        </w:numPr>
      </w:pPr>
      <w:r>
        <w:t>Technologická časť: František Prieložný, Pavol Rapan</w:t>
      </w:r>
      <w:r w:rsidR="00A55022">
        <w:t>;</w:t>
      </w:r>
    </w:p>
    <w:p w:rsidR="002D7035" w:rsidRPr="002D7035" w:rsidRDefault="002D7035" w:rsidP="00A55022">
      <w:pPr>
        <w:pStyle w:val="Psmeno"/>
        <w:numPr>
          <w:ilvl w:val="0"/>
          <w:numId w:val="124"/>
        </w:numPr>
      </w:pPr>
      <w:r>
        <w:t>Časť elektro: Ing. Robert Hrehuš, Ing. Peter Štalmach</w:t>
      </w:r>
      <w:r w:rsidR="0064094A">
        <w:t>;</w:t>
      </w:r>
    </w:p>
    <w:p w:rsidR="0070733E" w:rsidRDefault="002D7035" w:rsidP="00A55022">
      <w:pPr>
        <w:pStyle w:val="Psmeno"/>
        <w:numPr>
          <w:ilvl w:val="0"/>
          <w:numId w:val="124"/>
        </w:numPr>
      </w:pPr>
      <w:r>
        <w:t>Časť MaR a RS: p. Rastislav Šugar, Ing. Vlastimil Baculák</w:t>
      </w:r>
      <w:r w:rsidR="0064094A">
        <w:t>;</w:t>
      </w:r>
    </w:p>
    <w:p w:rsidR="002D7035" w:rsidRPr="00693D92" w:rsidRDefault="002D7035" w:rsidP="0064094A">
      <w:pPr>
        <w:pStyle w:val="Psmeno"/>
        <w:numPr>
          <w:ilvl w:val="0"/>
          <w:numId w:val="124"/>
        </w:numPr>
      </w:pPr>
      <w:r>
        <w:t>dielo ako celok</w:t>
      </w:r>
      <w:r w:rsidR="0064094A">
        <w:t xml:space="preserve">: </w:t>
      </w:r>
      <w:r>
        <w:t>Ing. Ladislav Kozánek, Ing. Peter Barčík</w:t>
      </w:r>
      <w:r w:rsidR="0064094A">
        <w:t>.</w:t>
      </w:r>
    </w:p>
    <w:p w:rsidR="002F47F7" w:rsidRPr="00693D92" w:rsidRDefault="002F47F7" w:rsidP="00573662">
      <w:pPr>
        <w:pStyle w:val="Nadpis1"/>
      </w:pPr>
      <w:bookmarkStart w:id="50" w:name="_Ref95750457"/>
      <w:bookmarkStart w:id="51" w:name="_Ref490083303"/>
      <w:bookmarkStart w:id="52" w:name="_Ref136053436"/>
      <w:r w:rsidRPr="00693D92">
        <w:t>ZODPOVEDNOSŤ ZA VADY</w:t>
      </w:r>
      <w:bookmarkEnd w:id="50"/>
    </w:p>
    <w:p w:rsidR="002F47F7" w:rsidRPr="00693D92" w:rsidRDefault="002F47F7" w:rsidP="00FD7327">
      <w:pPr>
        <w:pStyle w:val="Odsekzoznamu"/>
      </w:pPr>
      <w:bookmarkStart w:id="53" w:name="_Ref95750459"/>
      <w:r w:rsidRPr="00693D92">
        <w:t xml:space="preserve">Zmluvné strany dojednávajú pre dielo záručnú dobu v trvaní </w:t>
      </w:r>
      <w:r w:rsidR="00F00E45">
        <w:t>dvadsaťštyri</w:t>
      </w:r>
      <w:r w:rsidR="00F00E45" w:rsidRPr="00693D92">
        <w:t xml:space="preserve"> </w:t>
      </w:r>
      <w:r w:rsidRPr="00693D92">
        <w:t>(</w:t>
      </w:r>
      <w:r w:rsidR="00F00E45">
        <w:t>24</w:t>
      </w:r>
      <w:r w:rsidRPr="00693D92">
        <w:t xml:space="preserve">) mesiacov, ktorá začína plynúť dňom odovzdania a prevzatia celého diela po </w:t>
      </w:r>
      <w:r w:rsidR="00E96823" w:rsidRPr="00693D92">
        <w:t>riadnom vykonaní diela</w:t>
      </w:r>
      <w:r w:rsidRPr="00693D92">
        <w:t xml:space="preserve">, resp. </w:t>
      </w:r>
      <w:r w:rsidR="00E96823" w:rsidRPr="00693D92">
        <w:t>po úplnom odstránení všetkých prípadných vád a nedorobkov</w:t>
      </w:r>
      <w:r w:rsidRPr="00693D92">
        <w:t xml:space="preserve">, na </w:t>
      </w:r>
      <w:r w:rsidR="00E96823" w:rsidRPr="00693D92">
        <w:t xml:space="preserve">ktorých </w:t>
      </w:r>
      <w:r w:rsidRPr="00693D92">
        <w:t>odstránení sa zmluvné strany dohodli pri odovzdaní a prevzatí diela</w:t>
      </w:r>
      <w:r w:rsidR="009D2751">
        <w:t xml:space="preserve"> uvedených</w:t>
      </w:r>
      <w:r w:rsidR="006A0ABB" w:rsidRPr="00693D92">
        <w:t xml:space="preserve"> v protokole o odovzdaní a prevzatí diela</w:t>
      </w:r>
      <w:r w:rsidRPr="00693D92">
        <w:t>.</w:t>
      </w:r>
      <w:bookmarkEnd w:id="53"/>
    </w:p>
    <w:p w:rsidR="002F47F7" w:rsidRPr="00693D92" w:rsidRDefault="002F47F7" w:rsidP="00FD7327">
      <w:pPr>
        <w:pStyle w:val="Odsekzoznamu"/>
      </w:pPr>
      <w:r w:rsidRPr="00693D92">
        <w:rPr>
          <w:lang w:eastAsia="en-GB"/>
        </w:rPr>
        <w:t>Zhotoviteľ preberá záruku, že počas záručnej doby:</w:t>
      </w:r>
    </w:p>
    <w:p w:rsidR="002F47F7" w:rsidRPr="00F96997" w:rsidRDefault="006A0ABB" w:rsidP="00F96997">
      <w:pPr>
        <w:pStyle w:val="Psmeno"/>
        <w:numPr>
          <w:ilvl w:val="0"/>
          <w:numId w:val="15"/>
        </w:numPr>
        <w:ind w:left="851" w:hanging="284"/>
      </w:pPr>
      <w:r w:rsidRPr="00F96997">
        <w:t xml:space="preserve">dielo </w:t>
      </w:r>
      <w:r w:rsidR="002F47F7" w:rsidRPr="00F96997">
        <w:t>bude vykonan</w:t>
      </w:r>
      <w:r w:rsidRPr="00F96997">
        <w:t>é</w:t>
      </w:r>
      <w:r w:rsidR="002F47F7" w:rsidRPr="00F96997">
        <w:t xml:space="preserve"> presne v súlade so všetkými špecifikáciami podľa tejto zmluvy,</w:t>
      </w:r>
    </w:p>
    <w:p w:rsidR="002F47F7" w:rsidRPr="00F96997" w:rsidRDefault="000C0E39" w:rsidP="00F96997">
      <w:pPr>
        <w:pStyle w:val="Psmeno"/>
      </w:pPr>
      <w:r>
        <w:t>TG</w:t>
      </w:r>
      <w:r w:rsidR="002F47F7">
        <w:t xml:space="preserve"> bude po </w:t>
      </w:r>
      <w:r w:rsidR="006A0ABB">
        <w:t xml:space="preserve">vykonaní diela </w:t>
      </w:r>
      <w:r w:rsidR="002F47F7">
        <w:t xml:space="preserve">spĺňať </w:t>
      </w:r>
      <w:r w:rsidR="006A0ABB">
        <w:t xml:space="preserve">garantované </w:t>
      </w:r>
      <w:r w:rsidR="00457105">
        <w:t>parametre</w:t>
      </w:r>
      <w:r w:rsidR="006A0ABB">
        <w:t xml:space="preserve"> a </w:t>
      </w:r>
      <w:r w:rsidR="002F47F7">
        <w:t xml:space="preserve">dosahovať </w:t>
      </w:r>
      <w:r w:rsidR="00457105">
        <w:t>požadovanú</w:t>
      </w:r>
      <w:r w:rsidR="002F47F7">
        <w:t xml:space="preserve"> účinnosť,</w:t>
      </w:r>
    </w:p>
    <w:p w:rsidR="002F47F7" w:rsidRPr="00F96997" w:rsidRDefault="002F47F7" w:rsidP="00F96997">
      <w:pPr>
        <w:pStyle w:val="Psmeno"/>
      </w:pPr>
      <w:r>
        <w:t>použité materiály</w:t>
      </w:r>
      <w:r w:rsidR="006A0ABB">
        <w:t>, výrobky</w:t>
      </w:r>
      <w:r>
        <w:t xml:space="preserve"> a náhradné diely </w:t>
      </w:r>
      <w:r w:rsidR="006A0ABB">
        <w:t xml:space="preserve">použité pri vykonávaní diela </w:t>
      </w:r>
      <w:r>
        <w:t>budú najvyššej kvality a bezvadné,</w:t>
      </w:r>
    </w:p>
    <w:p w:rsidR="002F47F7" w:rsidRPr="00F96997" w:rsidRDefault="000C0E39" w:rsidP="00F96997">
      <w:pPr>
        <w:pStyle w:val="Psmeno"/>
      </w:pPr>
      <w:r>
        <w:t>TG</w:t>
      </w:r>
      <w:r w:rsidR="00457105">
        <w:t xml:space="preserve"> </w:t>
      </w:r>
      <w:r w:rsidR="002F47F7">
        <w:t xml:space="preserve">po vykonaní </w:t>
      </w:r>
      <w:r w:rsidR="006A0ABB">
        <w:t xml:space="preserve">diela bude bezpečné a vhodné </w:t>
      </w:r>
      <w:r w:rsidR="002F47F7">
        <w:t>na objednávateľom špecifikované účely a</w:t>
      </w:r>
      <w:r w:rsidR="006A0ABB">
        <w:t> </w:t>
      </w:r>
      <w:r w:rsidR="002F47F7">
        <w:t>bude spĺňať podmienky stanovené všeobecne záväznými právnymi predpismi, technickými normami, aj keď nie sú právne záväzné, a touto zmluvou,</w:t>
      </w:r>
    </w:p>
    <w:p w:rsidR="002F47F7" w:rsidRPr="00F96997" w:rsidRDefault="002F47F7" w:rsidP="00F96997">
      <w:pPr>
        <w:pStyle w:val="Psmeno"/>
      </w:pPr>
      <w:r>
        <w:t>objednávateľ získa vlastnícke právo k</w:t>
      </w:r>
      <w:r w:rsidR="006A0ABB">
        <w:t> </w:t>
      </w:r>
      <w:r>
        <w:t>zariadeniam</w:t>
      </w:r>
      <w:r w:rsidR="006A0ABB">
        <w:t xml:space="preserve">, výrobkom, náhradným dielom </w:t>
      </w:r>
      <w:r>
        <w:t xml:space="preserve">a materiálom dodaných zhotoviteľom </w:t>
      </w:r>
      <w:r w:rsidR="006A0ABB">
        <w:t xml:space="preserve">pri vykonávaní </w:t>
      </w:r>
      <w:r>
        <w:t>diela neobmedzené žiadnymi záložnými právami, bremenami a skutočnými alebo uplatnenými porušeniami práv k predmetom duševného vlastníctva.</w:t>
      </w:r>
    </w:p>
    <w:p w:rsidR="002F47F7" w:rsidRPr="00693D92" w:rsidRDefault="002F47F7" w:rsidP="00FD7327">
      <w:pPr>
        <w:pStyle w:val="Odsekzoznamu"/>
        <w:rPr>
          <w:u w:val="single"/>
        </w:rPr>
      </w:pPr>
      <w:r w:rsidRPr="00693D92">
        <w:t xml:space="preserve"> </w:t>
      </w:r>
      <w:r w:rsidR="00C330E7">
        <w:t>Reklamácie je o</w:t>
      </w:r>
      <w:r w:rsidRPr="00693D92">
        <w:t>bjednávateľ povinný uplatniť u zhotoviteľa písomne najneskôr do 30 pracovných dní odo dňa, keď vadu zistil</w:t>
      </w:r>
      <w:r w:rsidR="00F00E45">
        <w:t>.</w:t>
      </w:r>
      <w:r w:rsidRPr="00693D92">
        <w:t xml:space="preserve"> Uplatnenie vád a nárokov zo zodpovednosti za vady musí objednávateľ uskutočniť písomne, inak sa naň neprihliada. Uplatnenie vady musí obsahovať stručný opis vady alebo toho, ako sa vada prejavuje.</w:t>
      </w:r>
    </w:p>
    <w:p w:rsidR="003C0884" w:rsidRDefault="002F47F7" w:rsidP="00EB3DDD">
      <w:pPr>
        <w:pStyle w:val="Odsekzoznamu"/>
      </w:pPr>
      <w:r w:rsidRPr="00693D92">
        <w:rPr>
          <w:lang w:eastAsia="en-GB"/>
        </w:rPr>
        <w:t>V</w:t>
      </w:r>
      <w:r w:rsidRPr="00693D92">
        <w:t> prípade výskytu vád počas záručnej doby má objednávateľ práva vyplývajúce z</w:t>
      </w:r>
      <w:r w:rsidR="00C779FE">
        <w:t> tejto zmluvy</w:t>
      </w:r>
      <w:r w:rsidRPr="00693D92">
        <w:t>. V prípade nároku na odstránenie vád</w:t>
      </w:r>
      <w:r w:rsidR="003C0884">
        <w:t>:</w:t>
      </w:r>
    </w:p>
    <w:p w:rsidR="003C0884" w:rsidRDefault="003C0884" w:rsidP="007F09D3">
      <w:pPr>
        <w:pStyle w:val="Odsekzoznamu"/>
        <w:numPr>
          <w:ilvl w:val="0"/>
          <w:numId w:val="125"/>
        </w:numPr>
      </w:pPr>
      <w:r>
        <w:t>ktoré bránia riadnemu užívaniu diela</w:t>
      </w:r>
    </w:p>
    <w:p w:rsidR="002F47F7" w:rsidRDefault="002F47F7" w:rsidP="003C0884">
      <w:pPr>
        <w:pStyle w:val="Odsekzoznamu"/>
        <w:numPr>
          <w:ilvl w:val="0"/>
          <w:numId w:val="0"/>
        </w:numPr>
        <w:ind w:left="1287"/>
        <w:rPr>
          <w:color w:val="000000"/>
        </w:rPr>
      </w:pPr>
      <w:r w:rsidRPr="00693D92">
        <w:t xml:space="preserve"> je zhotoviteľ</w:t>
      </w:r>
      <w:r w:rsidR="00C658C3">
        <w:t xml:space="preserve"> povinný</w:t>
      </w:r>
      <w:r w:rsidRPr="00693D92">
        <w:t xml:space="preserve"> </w:t>
      </w:r>
      <w:r w:rsidR="00C658C3">
        <w:t xml:space="preserve">do 24 hodín od doručenia reklamácie </w:t>
      </w:r>
      <w:r w:rsidRPr="00693D92">
        <w:t>povinný</w:t>
      </w:r>
      <w:r w:rsidR="003C0884">
        <w:t xml:space="preserve"> </w:t>
      </w:r>
      <w:r w:rsidR="005E1DC8">
        <w:t>dostaviť sa na Pracovisko</w:t>
      </w:r>
      <w:r w:rsidR="00C658C3">
        <w:t xml:space="preserve"> a </w:t>
      </w:r>
      <w:r w:rsidR="00C658C3">
        <w:rPr>
          <w:color w:val="000000"/>
        </w:rPr>
        <w:t xml:space="preserve"> následne bez zbytočného odkladu dohodnúť s objednávateľom technicky odôvodnenú lehotu na odstránenie týchto vád</w:t>
      </w:r>
      <w:r w:rsidRPr="00693D92">
        <w:t>.</w:t>
      </w:r>
      <w:r w:rsidR="00C658C3">
        <w:t xml:space="preserve"> V prípade, ak nedôjde k dohode o odstránení vád podľa predchádzajúcej vety, je zhotoviteľ povinný odstrániť tieto vady najneskôr do 15 dní od doručenia reklamácie. </w:t>
      </w:r>
      <w:r w:rsidR="003433FD" w:rsidRPr="00693D92">
        <w:rPr>
          <w:color w:val="000000"/>
        </w:rPr>
        <w:t>Po márnom uplynutí tejto lehoty môže objednávateľ voči zhotoviteľovi uplatňovať nároky, ako by vada bola neodstrániteľnou. Nárok na odstúpenie od tejto zmluvy je možné uplatniť aj len čiastočne čo do vadnej časti diela. Nad to má objednávateľ právo opraviť alebo zabezpečiť opravu vady na náklady zhotoviteľa.</w:t>
      </w:r>
    </w:p>
    <w:p w:rsidR="00C658C3" w:rsidRDefault="00C658C3" w:rsidP="00C658C3">
      <w:pPr>
        <w:pStyle w:val="Odsekzoznamu"/>
        <w:numPr>
          <w:ilvl w:val="0"/>
          <w:numId w:val="125"/>
        </w:numPr>
      </w:pPr>
      <w:r>
        <w:t>ktoré nebránia riadnemu užívaniu diela</w:t>
      </w:r>
    </w:p>
    <w:p w:rsidR="00C658C3" w:rsidRPr="00693D92" w:rsidRDefault="00C658C3" w:rsidP="00C658C3">
      <w:pPr>
        <w:pStyle w:val="Odsekzoznamu"/>
        <w:numPr>
          <w:ilvl w:val="0"/>
          <w:numId w:val="0"/>
        </w:numPr>
        <w:ind w:left="1287"/>
      </w:pPr>
      <w:r w:rsidRPr="00693D92">
        <w:t xml:space="preserve"> je zhotoviteľ</w:t>
      </w:r>
      <w:r>
        <w:t xml:space="preserve"> povinný</w:t>
      </w:r>
      <w:r w:rsidRPr="00693D92">
        <w:t xml:space="preserve"> </w:t>
      </w:r>
      <w:r>
        <w:t xml:space="preserve">do </w:t>
      </w:r>
      <w:r w:rsidR="002C7C66">
        <w:t>siedmich</w:t>
      </w:r>
      <w:r w:rsidR="00DC16DA">
        <w:t xml:space="preserve"> (</w:t>
      </w:r>
      <w:r w:rsidR="002C7C66">
        <w:t>7</w:t>
      </w:r>
      <w:r w:rsidR="00DC16DA">
        <w:t>) dní</w:t>
      </w:r>
      <w:r>
        <w:t xml:space="preserve"> od doručenia reklamácie </w:t>
      </w:r>
      <w:r w:rsidR="005E1DC8">
        <w:t>dostaviť sa na Pracovisko</w:t>
      </w:r>
      <w:r>
        <w:t xml:space="preserve"> a </w:t>
      </w:r>
      <w:r>
        <w:rPr>
          <w:color w:val="000000"/>
        </w:rPr>
        <w:t xml:space="preserve"> následne bez zbytočného odkladu dohodnúť s objednávateľom technicky odôvodnenú lehotu na odstránenie týchto vád</w:t>
      </w:r>
      <w:r w:rsidRPr="00693D92">
        <w:t>.</w:t>
      </w:r>
      <w:r>
        <w:t xml:space="preserve"> V prípade, ak nedôjde k dohode o odstránení vád podľa predchádzajúcej vety, je zhotoviteľ povinný odstrániť tieto vady  </w:t>
      </w:r>
      <w:r w:rsidR="009D2751">
        <w:t xml:space="preserve">bez zbytočného odkladu </w:t>
      </w:r>
      <w:r>
        <w:t xml:space="preserve">najneskôr do 30 dní od doručenia reklamácie. </w:t>
      </w:r>
      <w:r w:rsidRPr="00693D92">
        <w:rPr>
          <w:color w:val="000000"/>
        </w:rPr>
        <w:t>Po márnom uplynutí tejto lehoty môže objednávateľ voči zhotoviteľovi uplatňovať nároky, ako by vada bola neodstrániteľnou. Nárok na odstúpenie od tejto zmluvy je možné uplatniť aj len čiastočne čo do vadnej časti diela. Nad to má objednávateľ právo opraviť alebo zabezpečiť opravu vady na náklady zhotoviteľa.</w:t>
      </w:r>
    </w:p>
    <w:p w:rsidR="00C658C3" w:rsidRPr="007F09D3" w:rsidRDefault="00CE3B47" w:rsidP="007F09D3">
      <w:pPr>
        <w:ind w:left="567" w:hanging="567"/>
        <w:rPr>
          <w:rFonts w:asciiTheme="minorHAnsi" w:hAnsiTheme="minorHAnsi" w:cstheme="minorHAnsi"/>
        </w:rPr>
      </w:pPr>
      <w:r>
        <w:rPr>
          <w:rFonts w:asciiTheme="minorHAnsi" w:hAnsiTheme="minorHAnsi" w:cstheme="minorHAnsi"/>
          <w:sz w:val="22"/>
          <w:szCs w:val="22"/>
        </w:rPr>
        <w:t xml:space="preserve"> </w:t>
      </w:r>
      <w:r>
        <w:rPr>
          <w:rFonts w:asciiTheme="minorHAnsi" w:hAnsiTheme="minorHAnsi" w:cstheme="minorHAnsi"/>
          <w:sz w:val="22"/>
          <w:szCs w:val="22"/>
        </w:rPr>
        <w:tab/>
        <w:t xml:space="preserve">Pre vylúčenie pochybností sa zmluvné strany výslovne dohodli, že v prípade vád </w:t>
      </w:r>
      <w:r w:rsidRPr="00CE3B47">
        <w:rPr>
          <w:rFonts w:asciiTheme="minorHAnsi" w:hAnsiTheme="minorHAnsi" w:cstheme="minorHAnsi"/>
          <w:sz w:val="22"/>
          <w:szCs w:val="22"/>
        </w:rPr>
        <w:t>spôsobujúcich nedodržanie garantovaných parametrov</w:t>
      </w:r>
      <w:r>
        <w:rPr>
          <w:rFonts w:asciiTheme="minorHAnsi" w:hAnsiTheme="minorHAnsi" w:cstheme="minorHAnsi"/>
          <w:sz w:val="22"/>
          <w:szCs w:val="22"/>
        </w:rPr>
        <w:t xml:space="preserve"> sa tento odsek nebude aplikovať a použije sa osobitná úprava podľa odseku 9.9 tejto zmluvy. </w:t>
      </w:r>
    </w:p>
    <w:p w:rsidR="002F47F7" w:rsidRPr="00693D92" w:rsidRDefault="002F47F7" w:rsidP="00FD7327">
      <w:pPr>
        <w:pStyle w:val="Odsekzoznamu"/>
      </w:pPr>
      <w:r w:rsidRPr="00693D92">
        <w:t>V prípade, že objednávateľ z dôvodu omeškania zhotoviteľa zabezpečí vykonanie, dokončenie diela a/alebo odstránenie vád diela treťou osobou, záručná doba podľa ods</w:t>
      </w:r>
      <w:r w:rsidR="00BB6ADA" w:rsidRPr="00693D92">
        <w:t xml:space="preserve">eku </w:t>
      </w:r>
      <w:r w:rsidR="002751C4" w:rsidRPr="00693D92">
        <w:fldChar w:fldCharType="begin"/>
      </w:r>
      <w:r w:rsidR="002751C4" w:rsidRPr="00693D92">
        <w:instrText xml:space="preserve"> REF _Ref95750459 \r \h </w:instrText>
      </w:r>
      <w:r w:rsidR="001E600A" w:rsidRPr="00693D92">
        <w:instrText xml:space="preserve"> \* MERGEFORMAT </w:instrText>
      </w:r>
      <w:r w:rsidR="002751C4" w:rsidRPr="00693D92">
        <w:fldChar w:fldCharType="separate"/>
      </w:r>
      <w:r w:rsidR="00687A02">
        <w:t>11.1</w:t>
      </w:r>
      <w:r w:rsidR="002751C4" w:rsidRPr="00693D92">
        <w:fldChar w:fldCharType="end"/>
      </w:r>
      <w:r w:rsidRPr="00693D92">
        <w:t xml:space="preserve"> tohto článku ostáva zachovaná v celom rozsahu a zhotoviteľ za vady diela zodpovedá tak, ako by ho vykonal sám.</w:t>
      </w:r>
    </w:p>
    <w:p w:rsidR="002F47F7" w:rsidRDefault="002F47F7" w:rsidP="00FD7327">
      <w:pPr>
        <w:pStyle w:val="Odsekzoznamu"/>
      </w:pPr>
      <w:r w:rsidRPr="00693D92">
        <w:t xml:space="preserve">V súlade s ustanoveniami § 72 ods. </w:t>
      </w:r>
      <w:r w:rsidR="00B102EA" w:rsidRPr="00693D92">
        <w:t>6</w:t>
      </w:r>
      <w:r w:rsidRPr="00693D92">
        <w:t xml:space="preserve"> zákona </w:t>
      </w:r>
      <w:r w:rsidR="00252A32" w:rsidRPr="00693D92">
        <w:t xml:space="preserve">o DPH </w:t>
      </w:r>
      <w:r w:rsidRPr="00693D92">
        <w:t>je objednávateľ oprávnený vystaviť čo do nároku na zľavu z ceny za dielo za vadne vykonan</w:t>
      </w:r>
      <w:r w:rsidR="00252A32" w:rsidRPr="00693D92">
        <w:t xml:space="preserve">é dielo alebo jeho </w:t>
      </w:r>
      <w:r w:rsidRPr="00693D92">
        <w:t>časť faktúru v mene a na účet zhotoviteľa, a to za podmienok, že objednávateľ riadne reklamoval vad</w:t>
      </w:r>
      <w:r w:rsidR="00252A32" w:rsidRPr="00693D92">
        <w:t>u</w:t>
      </w:r>
      <w:r w:rsidRPr="00693D92">
        <w:t>, zhotoviteľ vadu neodstránil riadne a zhotoviteľ nevystavil dobropis alebo opravnú faktúru na zľavu z ceny za dielo v lehote 30 dní odo dňa doručenia reklamácie zhotoviteľovi.</w:t>
      </w:r>
    </w:p>
    <w:p w:rsidR="00C779FE" w:rsidRPr="00693D92" w:rsidRDefault="00C779FE" w:rsidP="00C779FE">
      <w:pPr>
        <w:pStyle w:val="Odsekzoznamu"/>
      </w:pPr>
      <w:r w:rsidRPr="00C779FE">
        <w:t>Akékoľvek záručné záväzky zhotoviteľa a záručné práva a nároky objednávateľa okrem tých, ktoré sú výslovne uvedené v</w:t>
      </w:r>
      <w:r>
        <w:t xml:space="preserve"> tejto zmluve sú vylúčené. </w:t>
      </w:r>
    </w:p>
    <w:p w:rsidR="004B2A5D" w:rsidRPr="00693D92" w:rsidRDefault="004B2A5D" w:rsidP="004B2A5D">
      <w:pPr>
        <w:pStyle w:val="Nadpis1"/>
      </w:pPr>
      <w:bookmarkStart w:id="54" w:name="_Ref95688635"/>
      <w:r w:rsidRPr="00693D92">
        <w:t>ZABEZPEČENIE</w:t>
      </w:r>
    </w:p>
    <w:p w:rsidR="004B2A5D" w:rsidRPr="007F09D3" w:rsidRDefault="00DC16DA" w:rsidP="004B2A5D">
      <w:pPr>
        <w:pStyle w:val="Odsekzoznamu"/>
        <w:rPr>
          <w:bCs w:val="0"/>
        </w:rPr>
      </w:pPr>
      <w:r>
        <w:rPr>
          <w:b/>
        </w:rPr>
        <w:t>Neuplatňuje sa</w:t>
      </w:r>
    </w:p>
    <w:p w:rsidR="00DC16DA" w:rsidRPr="00693D92" w:rsidRDefault="00DC16DA" w:rsidP="004B2A5D">
      <w:pPr>
        <w:pStyle w:val="Odsekzoznamu"/>
        <w:rPr>
          <w:bCs w:val="0"/>
        </w:rPr>
      </w:pPr>
      <w:r>
        <w:rPr>
          <w:b/>
        </w:rPr>
        <w:t>Neuplatňuje sa</w:t>
      </w:r>
    </w:p>
    <w:p w:rsidR="004B2A5D" w:rsidRPr="00F96997" w:rsidRDefault="002566CA" w:rsidP="007F09D3">
      <w:pPr>
        <w:pStyle w:val="Odsekzoznamu"/>
      </w:pPr>
      <w:bookmarkStart w:id="55" w:name="_Ref95818441"/>
      <w:r>
        <w:rPr>
          <w:b/>
          <w:bCs w:val="0"/>
        </w:rPr>
        <w:t>Neuplatňuje sa</w:t>
      </w:r>
      <w:bookmarkEnd w:id="55"/>
    </w:p>
    <w:p w:rsidR="004B2A5D" w:rsidRPr="007F09D3" w:rsidRDefault="002566CA" w:rsidP="004B2A5D">
      <w:pPr>
        <w:pStyle w:val="Odsekzoznamu"/>
        <w:rPr>
          <w:b/>
          <w:bCs w:val="0"/>
        </w:rPr>
      </w:pPr>
      <w:r w:rsidRPr="007F09D3">
        <w:rPr>
          <w:b/>
          <w:bCs w:val="0"/>
        </w:rPr>
        <w:t>Neuplatňuje sa</w:t>
      </w:r>
    </w:p>
    <w:p w:rsidR="004B2A5D" w:rsidRPr="00693D92" w:rsidRDefault="004B2A5D" w:rsidP="00F06D2F">
      <w:pPr>
        <w:pStyle w:val="Odsekzoznamu"/>
      </w:pPr>
      <w:bookmarkStart w:id="56" w:name="_Ref95815990"/>
      <w:r w:rsidRPr="00693D92">
        <w:rPr>
          <w:b/>
        </w:rPr>
        <w:t>Banková záruka na záručnú dobu.</w:t>
      </w:r>
      <w:r w:rsidRPr="00693D92">
        <w:t xml:space="preserve"> Zhotoviteľ je </w:t>
      </w:r>
      <w:r w:rsidR="00F6290B">
        <w:t xml:space="preserve">povinný </w:t>
      </w:r>
      <w:r w:rsidR="00F6290B" w:rsidRPr="00693D92">
        <w:t xml:space="preserve"> </w:t>
      </w:r>
      <w:r w:rsidRPr="00693D92">
        <w:t>zabezpečiť svoje prípadné záväzky voči objednávateľovi vyplývajúce z tejto zmluvy od odovzdania a prevzatia diela do uplynutia záručnej doby</w:t>
      </w:r>
      <w:r w:rsidR="008804F1" w:rsidRPr="00693D92">
        <w:t xml:space="preserve"> podľa článku </w:t>
      </w:r>
      <w:r w:rsidR="008804F1" w:rsidRPr="00693D92">
        <w:fldChar w:fldCharType="begin"/>
      </w:r>
      <w:r w:rsidR="008804F1" w:rsidRPr="00693D92">
        <w:instrText xml:space="preserve"> REF _Ref95750457 \r \h </w:instrText>
      </w:r>
      <w:r w:rsidR="001E600A" w:rsidRPr="00693D92">
        <w:instrText xml:space="preserve"> \* MERGEFORMAT </w:instrText>
      </w:r>
      <w:r w:rsidR="008804F1" w:rsidRPr="00693D92">
        <w:fldChar w:fldCharType="separate"/>
      </w:r>
      <w:r w:rsidR="00687A02">
        <w:t>11</w:t>
      </w:r>
      <w:r w:rsidR="008804F1" w:rsidRPr="00693D92">
        <w:fldChar w:fldCharType="end"/>
      </w:r>
      <w:r w:rsidR="008804F1" w:rsidRPr="00693D92">
        <w:t xml:space="preserve"> ods. </w:t>
      </w:r>
      <w:r w:rsidR="008804F1" w:rsidRPr="00693D92">
        <w:fldChar w:fldCharType="begin"/>
      </w:r>
      <w:r w:rsidR="008804F1" w:rsidRPr="00693D92">
        <w:instrText xml:space="preserve"> REF _Ref95750459 \r \h </w:instrText>
      </w:r>
      <w:r w:rsidR="001E600A" w:rsidRPr="00693D92">
        <w:instrText xml:space="preserve"> \* MERGEFORMAT </w:instrText>
      </w:r>
      <w:r w:rsidR="008804F1" w:rsidRPr="00693D92">
        <w:fldChar w:fldCharType="separate"/>
      </w:r>
      <w:r w:rsidR="00687A02">
        <w:t>11.1</w:t>
      </w:r>
      <w:r w:rsidR="008804F1" w:rsidRPr="00693D92">
        <w:fldChar w:fldCharType="end"/>
      </w:r>
      <w:r w:rsidR="008804F1" w:rsidRPr="00693D92">
        <w:t xml:space="preserve"> tejto zmluvy</w:t>
      </w:r>
      <w:r w:rsidRPr="00693D92">
        <w:t xml:space="preserve">, </w:t>
      </w:r>
      <w:bookmarkEnd w:id="56"/>
      <w:r w:rsidR="00F06D2F" w:rsidRPr="00693D92">
        <w:t xml:space="preserve"> </w:t>
      </w:r>
      <w:r w:rsidRPr="00693D92">
        <w:t>bankovou zárukou zriadenou v</w:t>
      </w:r>
      <w:r w:rsidR="00F06D2F" w:rsidRPr="00693D92">
        <w:t> </w:t>
      </w:r>
      <w:r w:rsidRPr="00693D92">
        <w:t xml:space="preserve">prospech objednávateľa </w:t>
      </w:r>
      <w:r w:rsidRPr="00693D92">
        <w:rPr>
          <w:bCs w:val="0"/>
        </w:rPr>
        <w:t xml:space="preserve">vo výške </w:t>
      </w:r>
      <w:r w:rsidR="00DC16DA">
        <w:rPr>
          <w:bCs w:val="0"/>
        </w:rPr>
        <w:t>5</w:t>
      </w:r>
      <w:r w:rsidRPr="00693D92">
        <w:rPr>
          <w:bCs w:val="0"/>
        </w:rPr>
        <w:t xml:space="preserve"> % z ceny za dielo</w:t>
      </w:r>
      <w:r w:rsidRPr="00693D92">
        <w:rPr>
          <w:b/>
        </w:rPr>
        <w:t xml:space="preserve"> </w:t>
      </w:r>
      <w:r w:rsidR="00A676DB" w:rsidRPr="00693D92">
        <w:rPr>
          <w:bCs w:val="0"/>
        </w:rPr>
        <w:t xml:space="preserve">podľa článku </w:t>
      </w:r>
      <w:r w:rsidR="00A676DB" w:rsidRPr="00693D92">
        <w:rPr>
          <w:bCs w:val="0"/>
        </w:rPr>
        <w:fldChar w:fldCharType="begin"/>
      </w:r>
      <w:r w:rsidR="00A676DB" w:rsidRPr="00693D92">
        <w:rPr>
          <w:bCs w:val="0"/>
        </w:rPr>
        <w:instrText xml:space="preserve"> REF _Ref95687651 \r \h </w:instrText>
      </w:r>
      <w:r w:rsidR="001E600A" w:rsidRPr="00693D92">
        <w:rPr>
          <w:bCs w:val="0"/>
        </w:rPr>
        <w:instrText xml:space="preserve"> \* MERGEFORMAT </w:instrText>
      </w:r>
      <w:r w:rsidR="00A676DB" w:rsidRPr="00693D92">
        <w:rPr>
          <w:bCs w:val="0"/>
        </w:rPr>
      </w:r>
      <w:r w:rsidR="00A676DB" w:rsidRPr="00693D92">
        <w:rPr>
          <w:bCs w:val="0"/>
        </w:rPr>
        <w:fldChar w:fldCharType="separate"/>
      </w:r>
      <w:r w:rsidR="00687A02">
        <w:rPr>
          <w:bCs w:val="0"/>
        </w:rPr>
        <w:t>3</w:t>
      </w:r>
      <w:r w:rsidR="00A676DB" w:rsidRPr="00693D92">
        <w:rPr>
          <w:bCs w:val="0"/>
        </w:rPr>
        <w:fldChar w:fldCharType="end"/>
      </w:r>
      <w:r w:rsidR="00A676DB" w:rsidRPr="00693D92">
        <w:rPr>
          <w:bCs w:val="0"/>
        </w:rPr>
        <w:t xml:space="preserve"> ods. </w:t>
      </w:r>
      <w:r w:rsidR="00A676DB" w:rsidRPr="00693D92">
        <w:rPr>
          <w:bCs w:val="0"/>
        </w:rPr>
        <w:fldChar w:fldCharType="begin"/>
      </w:r>
      <w:r w:rsidR="00A676DB" w:rsidRPr="00693D92">
        <w:rPr>
          <w:bCs w:val="0"/>
        </w:rPr>
        <w:instrText xml:space="preserve"> REF _Ref95688316 \r \h </w:instrText>
      </w:r>
      <w:r w:rsidR="001E600A" w:rsidRPr="00693D92">
        <w:rPr>
          <w:bCs w:val="0"/>
        </w:rPr>
        <w:instrText xml:space="preserve"> \* MERGEFORMAT </w:instrText>
      </w:r>
      <w:r w:rsidR="00A676DB" w:rsidRPr="00693D92">
        <w:rPr>
          <w:bCs w:val="0"/>
        </w:rPr>
      </w:r>
      <w:r w:rsidR="00A676DB" w:rsidRPr="00693D92">
        <w:rPr>
          <w:bCs w:val="0"/>
        </w:rPr>
        <w:fldChar w:fldCharType="separate"/>
      </w:r>
      <w:r w:rsidR="00687A02">
        <w:rPr>
          <w:bCs w:val="0"/>
        </w:rPr>
        <w:t>3.1</w:t>
      </w:r>
      <w:r w:rsidR="00A676DB" w:rsidRPr="00693D92">
        <w:rPr>
          <w:bCs w:val="0"/>
        </w:rPr>
        <w:fldChar w:fldCharType="end"/>
      </w:r>
      <w:r w:rsidR="00A676DB" w:rsidRPr="00693D92">
        <w:rPr>
          <w:bCs w:val="0"/>
        </w:rPr>
        <w:t xml:space="preserve"> tejto zmluvy</w:t>
      </w:r>
      <w:r w:rsidR="00F6290B">
        <w:rPr>
          <w:bCs w:val="0"/>
        </w:rPr>
        <w:t>.</w:t>
      </w:r>
      <w:r w:rsidR="00A676DB" w:rsidRPr="00693D92">
        <w:t xml:space="preserve"> </w:t>
      </w:r>
      <w:r w:rsidRPr="00693D92">
        <w:t xml:space="preserve">Banková záruka musí byť vystavená na dobu od odovzdania a prevzatia diela do uplynutia </w:t>
      </w:r>
      <w:r w:rsidR="00EE029C" w:rsidRPr="00693D92">
        <w:t xml:space="preserve">záručnej doby podľa článku </w:t>
      </w:r>
      <w:r w:rsidR="00EE029C" w:rsidRPr="00693D92">
        <w:fldChar w:fldCharType="begin"/>
      </w:r>
      <w:r w:rsidR="00EE029C" w:rsidRPr="00693D92">
        <w:instrText xml:space="preserve"> REF _Ref95750457 \r \h </w:instrText>
      </w:r>
      <w:r w:rsidR="001E600A" w:rsidRPr="00693D92">
        <w:instrText xml:space="preserve"> \* MERGEFORMAT </w:instrText>
      </w:r>
      <w:r w:rsidR="00EE029C" w:rsidRPr="00693D92">
        <w:fldChar w:fldCharType="separate"/>
      </w:r>
      <w:r w:rsidR="00687A02">
        <w:t>11</w:t>
      </w:r>
      <w:r w:rsidR="00EE029C" w:rsidRPr="00693D92">
        <w:fldChar w:fldCharType="end"/>
      </w:r>
      <w:r w:rsidR="00EE029C" w:rsidRPr="00693D92">
        <w:t xml:space="preserve"> ods. </w:t>
      </w:r>
      <w:r w:rsidR="00EE029C" w:rsidRPr="00693D92">
        <w:fldChar w:fldCharType="begin"/>
      </w:r>
      <w:r w:rsidR="00EE029C" w:rsidRPr="00693D92">
        <w:instrText xml:space="preserve"> REF _Ref95750459 \r \h </w:instrText>
      </w:r>
      <w:r w:rsidR="001E600A" w:rsidRPr="00693D92">
        <w:instrText xml:space="preserve"> \* MERGEFORMAT </w:instrText>
      </w:r>
      <w:r w:rsidR="00EE029C" w:rsidRPr="00693D92">
        <w:fldChar w:fldCharType="separate"/>
      </w:r>
      <w:r w:rsidR="00687A02">
        <w:t>11.1</w:t>
      </w:r>
      <w:r w:rsidR="00EE029C" w:rsidRPr="00693D92">
        <w:fldChar w:fldCharType="end"/>
      </w:r>
      <w:r w:rsidR="00EE029C" w:rsidRPr="00693D92">
        <w:t xml:space="preserve"> tejto zmluvy</w:t>
      </w:r>
      <w:r w:rsidRPr="00693D92">
        <w:t>.</w:t>
      </w:r>
      <w:r w:rsidR="002566CA">
        <w:t xml:space="preserve"> Schválená banková záruka je podmienkou pre podpísanie protokolu o odovzdaní a prevzatí diela.</w:t>
      </w:r>
    </w:p>
    <w:p w:rsidR="001775F7" w:rsidRPr="00693D92" w:rsidRDefault="00F6290B" w:rsidP="001775F7">
      <w:pPr>
        <w:pStyle w:val="Odsekzoznamu"/>
      </w:pPr>
      <w:r>
        <w:rPr>
          <w:b/>
          <w:bCs w:val="0"/>
        </w:rPr>
        <w:t>Osobitné ustanovenie k bankovej záruke</w:t>
      </w:r>
      <w:r w:rsidR="004F53C1" w:rsidRPr="00693D92">
        <w:rPr>
          <w:b/>
          <w:bCs w:val="0"/>
        </w:rPr>
        <w:t>.</w:t>
      </w:r>
      <w:r w:rsidR="004F53C1" w:rsidRPr="00693D92">
        <w:t xml:space="preserve"> </w:t>
      </w:r>
      <w:r w:rsidR="00543D1E" w:rsidRPr="00693D92">
        <w:t>Banková záruka</w:t>
      </w:r>
      <w:r w:rsidR="004B79EC" w:rsidRPr="00693D92">
        <w:t xml:space="preserve"> (ďalej len „</w:t>
      </w:r>
      <w:r w:rsidR="004B79EC" w:rsidRPr="00693D92">
        <w:rPr>
          <w:b/>
          <w:bCs w:val="0"/>
        </w:rPr>
        <w:t>banková záruka</w:t>
      </w:r>
      <w:r w:rsidR="004B79EC" w:rsidRPr="00693D92">
        <w:t xml:space="preserve">“) </w:t>
      </w:r>
      <w:r w:rsidR="00543D1E" w:rsidRPr="00693D92">
        <w:t xml:space="preserve">musí byť vystavená bankou so sídlom na území </w:t>
      </w:r>
      <w:r w:rsidR="0044657F" w:rsidRPr="00693D92">
        <w:t>SR</w:t>
      </w:r>
      <w:r w:rsidR="00543D1E" w:rsidRPr="00693D92">
        <w:t xml:space="preserve">, pobočkou zahraničnej banky so sídlom na území </w:t>
      </w:r>
      <w:r w:rsidR="0044657F" w:rsidRPr="00693D92">
        <w:t xml:space="preserve">SR </w:t>
      </w:r>
      <w:r w:rsidR="00543D1E" w:rsidRPr="00693D92">
        <w:t xml:space="preserve">alebo bankou so sídlom v inej členskej krajine EÚ </w:t>
      </w:r>
      <w:r w:rsidR="00D83966" w:rsidRPr="00693D92">
        <w:t>(ďalej len „</w:t>
      </w:r>
      <w:r w:rsidR="00D83966" w:rsidRPr="00693D92">
        <w:rPr>
          <w:b/>
          <w:bCs w:val="0"/>
        </w:rPr>
        <w:t>banka</w:t>
      </w:r>
      <w:r w:rsidR="00D83966" w:rsidRPr="00693D92">
        <w:t xml:space="preserve">“) </w:t>
      </w:r>
      <w:r w:rsidR="00543D1E" w:rsidRPr="00693D92">
        <w:t xml:space="preserve">a musí oprávňovať objednávateľa na čiastočné alebo úplné využívanie bankovej záruky. </w:t>
      </w:r>
      <w:r w:rsidR="00D83966" w:rsidRPr="00693D92">
        <w:t>Banková záruka vyhotovená zahraničnou bankou musí byť predložená v pôvodnom jazyku, a súčasne úradne preložená do štátneho jazyka SR okrem bankovej záruky vyhotovenej v českom jazyku.</w:t>
      </w:r>
      <w:r w:rsidR="001775F7" w:rsidRPr="00693D92">
        <w:t xml:space="preserve"> </w:t>
      </w:r>
      <w:r w:rsidR="00B8719F" w:rsidRPr="00693D92">
        <w:t xml:space="preserve">V bankovej záruke musí banka písomne vyhlásiť, že uspokojí objednávateľa za zhotoviteľa do príslušnej sumy, ak </w:t>
      </w:r>
      <w:r w:rsidR="00CA357D" w:rsidRPr="00693D92">
        <w:t xml:space="preserve">zhotoviteľ </w:t>
      </w:r>
      <w:r w:rsidR="00B8719F" w:rsidRPr="00693D92">
        <w:t xml:space="preserve">nesplní svoje záväzky voči </w:t>
      </w:r>
      <w:r w:rsidR="00CA357D" w:rsidRPr="00693D92">
        <w:t xml:space="preserve">objednávateľovi </w:t>
      </w:r>
      <w:r w:rsidR="00B8719F" w:rsidRPr="00693D92">
        <w:t>vyplývajúce z</w:t>
      </w:r>
      <w:r w:rsidR="00CA357D" w:rsidRPr="00693D92">
        <w:t xml:space="preserve"> tejto </w:t>
      </w:r>
      <w:r w:rsidR="00B8719F" w:rsidRPr="00693D92">
        <w:t>zmluvy alebo jej ukončenia. Z</w:t>
      </w:r>
      <w:r w:rsidR="00CA357D" w:rsidRPr="00693D92">
        <w:t> </w:t>
      </w:r>
      <w:r w:rsidR="00B8719F" w:rsidRPr="00693D92">
        <w:t xml:space="preserve">bankovej záruky musí vyplývať, že banková záruka zabezpečuje prípadné nároky </w:t>
      </w:r>
      <w:r w:rsidR="00CA357D" w:rsidRPr="00693D92">
        <w:t>objednávateľa</w:t>
      </w:r>
      <w:r w:rsidR="009B0628">
        <w:t xml:space="preserve"> zo záručnej zodpovednosti za vady</w:t>
      </w:r>
      <w:r w:rsidR="00CA357D" w:rsidRPr="00693D92">
        <w:t xml:space="preserve"> </w:t>
      </w:r>
      <w:r w:rsidR="00B8719F" w:rsidRPr="00693D92">
        <w:t xml:space="preserve">voči </w:t>
      </w:r>
      <w:r w:rsidR="00CA357D" w:rsidRPr="00693D92">
        <w:t xml:space="preserve">zhotoviteľovi </w:t>
      </w:r>
      <w:r w:rsidR="00B8719F" w:rsidRPr="00693D92">
        <w:t xml:space="preserve">titulom porušenia povinností </w:t>
      </w:r>
      <w:r w:rsidR="00CA357D" w:rsidRPr="00693D92">
        <w:t xml:space="preserve">zhotoviteľa </w:t>
      </w:r>
      <w:r w:rsidR="00B8719F" w:rsidRPr="00693D92">
        <w:t xml:space="preserve">podľa </w:t>
      </w:r>
      <w:r w:rsidR="00CA357D" w:rsidRPr="00693D92">
        <w:t xml:space="preserve">tejto </w:t>
      </w:r>
      <w:r w:rsidR="00B8719F" w:rsidRPr="00693D92">
        <w:t>zmluvy</w:t>
      </w:r>
      <w:r>
        <w:t>, pričom</w:t>
      </w:r>
      <w:r w:rsidR="00B8719F" w:rsidRPr="00693D92">
        <w:t xml:space="preserve">   banka</w:t>
      </w:r>
      <w:r>
        <w:t xml:space="preserve"> sa</w:t>
      </w:r>
      <w:r w:rsidR="00B8719F" w:rsidRPr="00693D92">
        <w:t xml:space="preserve"> zaväzuje zaplatiť </w:t>
      </w:r>
      <w:r w:rsidR="005F7B30" w:rsidRPr="00693D92">
        <w:t xml:space="preserve">objednávateľovi </w:t>
      </w:r>
      <w:r w:rsidR="00B8719F" w:rsidRPr="00693D92">
        <w:t xml:space="preserve">do 15 dní na prvú výzvu </w:t>
      </w:r>
      <w:r w:rsidR="005F7B30" w:rsidRPr="00693D92">
        <w:t>objednávateľa</w:t>
      </w:r>
      <w:r w:rsidR="00B8719F" w:rsidRPr="00693D92">
        <w:t xml:space="preserve">, v ktorej </w:t>
      </w:r>
      <w:r w:rsidR="005F7B30" w:rsidRPr="00693D92">
        <w:t xml:space="preserve">objednávateľ </w:t>
      </w:r>
      <w:r w:rsidR="00B8719F" w:rsidRPr="00693D92">
        <w:t xml:space="preserve">vyhlási, že </w:t>
      </w:r>
      <w:r w:rsidR="005F7B30" w:rsidRPr="00693D92">
        <w:t xml:space="preserve">zhotoviteľ </w:t>
      </w:r>
      <w:r w:rsidR="00B8719F" w:rsidRPr="00693D92">
        <w:t>porušil akúkoľvek povinnosť z</w:t>
      </w:r>
      <w:r w:rsidR="005F7B30" w:rsidRPr="00693D92">
        <w:t xml:space="preserve"> tejto </w:t>
      </w:r>
      <w:r w:rsidR="00B8719F" w:rsidRPr="00693D92">
        <w:t xml:space="preserve">zmluvy alebo jej ukončenia, a bez námietok a skúmania právneho vzťahu medzi </w:t>
      </w:r>
      <w:r w:rsidR="005F7B30" w:rsidRPr="00693D92">
        <w:t xml:space="preserve">objednávateľom a zhotoviteľom objednávateľom </w:t>
      </w:r>
      <w:r w:rsidR="00B8719F" w:rsidRPr="00693D92">
        <w:t xml:space="preserve">požadovanú sumu na bankový účet </w:t>
      </w:r>
      <w:r w:rsidR="005F7B30" w:rsidRPr="00693D92">
        <w:t>objednávateľa</w:t>
      </w:r>
      <w:r w:rsidR="00B8719F" w:rsidRPr="00693D92">
        <w:t xml:space="preserve">, ktorý </w:t>
      </w:r>
      <w:r w:rsidR="005F7B30" w:rsidRPr="00693D92">
        <w:t xml:space="preserve">objednávateľ </w:t>
      </w:r>
      <w:r w:rsidR="00B8719F" w:rsidRPr="00693D92">
        <w:t xml:space="preserve">vo výzve oznámi, a že vrátiť originál bankovej záruky banke s účinkami zániku jej platnosti pred uplynutím doby platnosti bankovej záruky alebo vzdať sa práv z bankovej záruky je oprávnený iba </w:t>
      </w:r>
      <w:r w:rsidR="00CD4A22" w:rsidRPr="00693D92">
        <w:t>objednávateľ</w:t>
      </w:r>
      <w:r w:rsidR="00B8719F" w:rsidRPr="00693D92">
        <w:t xml:space="preserve">; </w:t>
      </w:r>
      <w:r w:rsidR="00CD4A22" w:rsidRPr="00693D92">
        <w:t xml:space="preserve">zhotoviteľ </w:t>
      </w:r>
      <w:r w:rsidR="00B8719F" w:rsidRPr="00693D92">
        <w:t xml:space="preserve">len s predchádzajúcim písomným súhlasom </w:t>
      </w:r>
      <w:r w:rsidR="00CD4A22" w:rsidRPr="00693D92">
        <w:t>objednávateľa</w:t>
      </w:r>
      <w:r w:rsidR="00B8719F" w:rsidRPr="00693D92">
        <w:t xml:space="preserve">. </w:t>
      </w:r>
      <w:r w:rsidR="00543D1E" w:rsidRPr="00693D92">
        <w:t>Banková záruka môže obsahovať zákaz odstúpenia, postúpenia, založenia alebo vinkulácie nárokov zo záruky.</w:t>
      </w:r>
      <w:r w:rsidR="000153BB" w:rsidRPr="00693D92">
        <w:t xml:space="preserve"> Zhotoviteľ je povinný predložiť navrhované znenie bankovej záruky pred jej vystavením bankou objednávateľovi na schválenie. Objednávateľ je oprávnený oznámiť zhotoviteľovi svoje prípadné námietky k zneniu bankovej záruky alebo ju schváliť v lehote pätnástich (15) dní od predloženia; márnym uplynutím tejto lehoty sa má za to, že objednávateľ znenie bankovej záruky schválil.</w:t>
      </w:r>
    </w:p>
    <w:p w:rsidR="004B2A5D" w:rsidRPr="00693D92" w:rsidRDefault="004B2A5D" w:rsidP="004B2A5D">
      <w:pPr>
        <w:pStyle w:val="Odsekzoznamu"/>
      </w:pPr>
      <w:r w:rsidRPr="00693D92">
        <w:rPr>
          <w:b/>
        </w:rPr>
        <w:t xml:space="preserve">Ručenie za daň z pridanej hodnoty. </w:t>
      </w:r>
      <w:r w:rsidRPr="00693D92">
        <w:t xml:space="preserve">V prípade, ak objednávateľ zaplatí ako ručiteľ na základe rozhodnutia správcu dane daň z pridanej hodnoty za zhotoviteľa podľa ustanovenia § 69b zákona </w:t>
      </w:r>
      <w:r w:rsidR="006B00C6" w:rsidRPr="00693D92">
        <w:t>o DPH</w:t>
      </w:r>
      <w:r w:rsidRPr="00693D92">
        <w:t>, osoby konajúce v čase uzatvorenia tejto zmluvy alebo akejkoľvek jej zmeny alebo dodatku k nej v mene zhotoviteľa podpisom tejto zmluvy, jej zmeny alebo dodatku vyhlasujú objednávateľovi, že zaplatia objednávateľovi takto objednávateľom z titulu ručenia zaplatenú daň z pridanej hodnoty za zhotoviteľa v lehote do štrnástich (14) dní od doručenia výzvy objednávateľa týmto osobám na zaplatenie, ak zhotoviteľ nezaplatí objednávateľovi takto objednávateľom z titulu ručenia za zhotoviteľa zaplatenú daň z pridanej hodnoty v lehote do štrnástich (14) dní od doručenia výzvy objednávateľa zhotoviteľovi na jej zaplatenie. Rovnako je objednávateľ oprávnený jednostranne započítať proti akejkoľvek pohľadávke zhotoviteľa voči objednávateľovi svoje prípadné pohľadávky voči zhotoviteľovi, ktoré vznikli z titulu ručenia za daň z pridanej hodnoty za zhotoviteľa.</w:t>
      </w:r>
    </w:p>
    <w:p w:rsidR="004B2A5D" w:rsidRPr="00693D92" w:rsidRDefault="004B2A5D" w:rsidP="004B2A5D">
      <w:pPr>
        <w:pStyle w:val="Nadpis1"/>
      </w:pPr>
      <w:bookmarkStart w:id="57" w:name="_Ref95821373"/>
      <w:r w:rsidRPr="00693D92">
        <w:t>POISTENIE</w:t>
      </w:r>
      <w:bookmarkEnd w:id="57"/>
    </w:p>
    <w:p w:rsidR="004B2A5D" w:rsidRPr="00693D92" w:rsidRDefault="004B2A5D" w:rsidP="004B2A5D">
      <w:pPr>
        <w:pStyle w:val="Odsekzoznamu"/>
      </w:pPr>
      <w:bookmarkStart w:id="58" w:name="_Ref95821005"/>
      <w:r w:rsidRPr="00693D92">
        <w:t xml:space="preserve">Zhotoviteľ sa zaväzuje mať ku dňu </w:t>
      </w:r>
      <w:r w:rsidR="00F334EC" w:rsidRPr="00693D92">
        <w:t xml:space="preserve">uzatvorenia tejto zmluvy </w:t>
      </w:r>
      <w:r w:rsidRPr="00693D92">
        <w:t>uzatvorené:</w:t>
      </w:r>
      <w:bookmarkEnd w:id="58"/>
    </w:p>
    <w:p w:rsidR="004B2A5D" w:rsidRPr="00F96997" w:rsidRDefault="004B2A5D" w:rsidP="00F96997">
      <w:pPr>
        <w:pStyle w:val="Psmeno"/>
        <w:numPr>
          <w:ilvl w:val="0"/>
          <w:numId w:val="14"/>
        </w:numPr>
        <w:ind w:left="851" w:hanging="284"/>
      </w:pPr>
      <w:bookmarkStart w:id="59" w:name="_Ref95821008"/>
      <w:r w:rsidRPr="00F96997">
        <w:t xml:space="preserve">stavebno-montážne poistenie (CAR/EAR) pre prípad poškodenia alebo zničenia diela na sumu zodpovedajúcu cene za dielo </w:t>
      </w:r>
      <w:r w:rsidR="0038214B" w:rsidRPr="00F96997">
        <w:t xml:space="preserve">podľa článku </w:t>
      </w:r>
      <w:r w:rsidR="0038214B" w:rsidRPr="00F96997">
        <w:fldChar w:fldCharType="begin"/>
      </w:r>
      <w:r w:rsidR="0038214B" w:rsidRPr="00F96997">
        <w:instrText xml:space="preserve"> REF _Ref95687651 \r \h </w:instrText>
      </w:r>
      <w:r w:rsidR="00F334EC" w:rsidRPr="00F96997">
        <w:instrText xml:space="preserve"> \* MERGEFORMAT </w:instrText>
      </w:r>
      <w:r w:rsidR="0038214B" w:rsidRPr="00F96997">
        <w:fldChar w:fldCharType="separate"/>
      </w:r>
      <w:r w:rsidR="00687A02">
        <w:t>3</w:t>
      </w:r>
      <w:r w:rsidR="0038214B" w:rsidRPr="00F96997">
        <w:fldChar w:fldCharType="end"/>
      </w:r>
      <w:r w:rsidR="0038214B" w:rsidRPr="00F96997">
        <w:t xml:space="preserve"> ods. </w:t>
      </w:r>
      <w:r w:rsidR="0038214B" w:rsidRPr="00F96997">
        <w:fldChar w:fldCharType="begin"/>
      </w:r>
      <w:r w:rsidR="0038214B" w:rsidRPr="00F96997">
        <w:instrText xml:space="preserve"> REF _Ref95688316 \r \h </w:instrText>
      </w:r>
      <w:r w:rsidR="00F334EC" w:rsidRPr="00F96997">
        <w:instrText xml:space="preserve"> \* MERGEFORMAT </w:instrText>
      </w:r>
      <w:r w:rsidR="0038214B" w:rsidRPr="00F96997">
        <w:fldChar w:fldCharType="separate"/>
      </w:r>
      <w:r w:rsidR="00687A02">
        <w:t>3.1</w:t>
      </w:r>
      <w:r w:rsidR="0038214B" w:rsidRPr="00F96997">
        <w:fldChar w:fldCharType="end"/>
      </w:r>
      <w:r w:rsidR="0038214B" w:rsidRPr="00F96997">
        <w:t xml:space="preserve"> tejto zmluvy</w:t>
      </w:r>
      <w:r w:rsidR="00F334EC" w:rsidRPr="00F96997">
        <w:t xml:space="preserve"> a</w:t>
      </w:r>
      <w:bookmarkEnd w:id="59"/>
    </w:p>
    <w:p w:rsidR="004B2A5D" w:rsidRPr="001E600A" w:rsidRDefault="004B2A5D" w:rsidP="00F96997">
      <w:pPr>
        <w:pStyle w:val="Psmeno"/>
      </w:pPr>
      <w:bookmarkStart w:id="60" w:name="_Ref95821379"/>
      <w:r>
        <w:t xml:space="preserve">poistenie zodpovednosti za škody, ktoré by v súvislosti s vykonávaním diela mohol objednávateľovi </w:t>
      </w:r>
      <w:r w:rsidR="007524A7">
        <w:t xml:space="preserve">alebo tretím osobám </w:t>
      </w:r>
      <w:r>
        <w:t xml:space="preserve">spôsobiť sám, príp. ktoré by mohli spôsobiť objednávateľovi </w:t>
      </w:r>
      <w:r w:rsidR="007524A7">
        <w:t xml:space="preserve">alebo tretím osobám </w:t>
      </w:r>
      <w:r>
        <w:t>subdodávatelia zhotoviteľa</w:t>
      </w:r>
      <w:r w:rsidR="004F20EF">
        <w:t>,</w:t>
      </w:r>
      <w:r>
        <w:t xml:space="preserve"> </w:t>
      </w:r>
      <w:r w:rsidR="00D51B71">
        <w:t xml:space="preserve">najmenej do výšky </w:t>
      </w:r>
      <w:r>
        <w:t>2 000 000 </w:t>
      </w:r>
      <w:r w:rsidR="00FE26F2">
        <w:t>€</w:t>
      </w:r>
      <w:r w:rsidR="004F20EF">
        <w:t>.</w:t>
      </w:r>
      <w:bookmarkEnd w:id="60"/>
      <w:r w:rsidR="007B0435">
        <w:t xml:space="preserve"> </w:t>
      </w:r>
      <w:r w:rsidR="007B0435" w:rsidRPr="00CE1F2F">
        <w:t xml:space="preserve">Toto poistenie musí kryť všetky telesné zranenia alebo smrť utrpené tretími osobami vrátane zamestnancov </w:t>
      </w:r>
      <w:r w:rsidR="007524A7">
        <w:t xml:space="preserve">objednávateľa </w:t>
      </w:r>
      <w:r w:rsidR="007B0435" w:rsidRPr="00CE1F2F">
        <w:t xml:space="preserve">a straty, poškodenia alebo škody na majetku vrátane majetku </w:t>
      </w:r>
      <w:r w:rsidR="007524A7">
        <w:t>objednávateľa</w:t>
      </w:r>
      <w:r w:rsidR="007B0435" w:rsidRPr="00CE1F2F">
        <w:t>, ktoré môžu vzniknúť v súvislosti s </w:t>
      </w:r>
      <w:r w:rsidR="007B0435">
        <w:t>vykonávaním diela</w:t>
      </w:r>
      <w:r w:rsidR="007B0435" w:rsidRPr="00CE1F2F">
        <w:t xml:space="preserve">, a to všetko s limitom poistného plnenia minimálne </w:t>
      </w:r>
      <w:r w:rsidR="007B0435">
        <w:t>2</w:t>
      </w:r>
      <w:r w:rsidR="007B0435" w:rsidRPr="00CE1F2F">
        <w:t> 000 000 €</w:t>
      </w:r>
      <w:r w:rsidR="007524A7">
        <w:t>.</w:t>
      </w:r>
    </w:p>
    <w:p w:rsidR="00783FF3" w:rsidRPr="00693D92" w:rsidRDefault="00783FF3" w:rsidP="004B2A5D">
      <w:pPr>
        <w:pStyle w:val="Odsekzoznamu"/>
      </w:pPr>
      <w:r w:rsidRPr="00693D92">
        <w:t>Doklad o</w:t>
      </w:r>
      <w:r w:rsidR="00D51B71" w:rsidRPr="00693D92">
        <w:t> </w:t>
      </w:r>
      <w:r w:rsidRPr="00693D92">
        <w:t>poisten</w:t>
      </w:r>
      <w:r w:rsidR="00D51B71" w:rsidRPr="00693D92">
        <w:t xml:space="preserve">iach </w:t>
      </w:r>
      <w:r w:rsidRPr="00693D92">
        <w:t xml:space="preserve">(jedno vyhotovenie poistnej zmluvy alebo potvrdenie o poistení) tvorí </w:t>
      </w:r>
      <w:r w:rsidR="00EB4080" w:rsidRPr="00693D92">
        <w:t xml:space="preserve">prílohu F </w:t>
      </w:r>
      <w:r w:rsidRPr="00693D92">
        <w:t>k tejto zmluve.</w:t>
      </w:r>
    </w:p>
    <w:p w:rsidR="004B2A5D" w:rsidRPr="00693D92" w:rsidRDefault="00E92B27" w:rsidP="004E7AA8">
      <w:pPr>
        <w:pStyle w:val="Odsekzoznamu"/>
      </w:pPr>
      <w:bookmarkStart w:id="61" w:name="_Ref95823426"/>
      <w:r w:rsidRPr="00693D92">
        <w:t xml:space="preserve">Zhotoviteľ je povinný plniť všetky podmienky </w:t>
      </w:r>
      <w:r w:rsidR="004D22B2" w:rsidRPr="00693D92">
        <w:t xml:space="preserve">poistení uvedených v odseku </w:t>
      </w:r>
      <w:r w:rsidR="004D22B2" w:rsidRPr="00693D92">
        <w:fldChar w:fldCharType="begin"/>
      </w:r>
      <w:r w:rsidR="004D22B2" w:rsidRPr="00693D92">
        <w:instrText xml:space="preserve"> REF _Ref95821005 \r \h </w:instrText>
      </w:r>
      <w:r w:rsidR="001E600A" w:rsidRPr="00693D92">
        <w:instrText xml:space="preserve"> \* MERGEFORMAT </w:instrText>
      </w:r>
      <w:r w:rsidR="004D22B2" w:rsidRPr="00693D92">
        <w:fldChar w:fldCharType="separate"/>
      </w:r>
      <w:r w:rsidR="00687A02">
        <w:t>13.1</w:t>
      </w:r>
      <w:r w:rsidR="004D22B2" w:rsidRPr="00693D92">
        <w:fldChar w:fldCharType="end"/>
      </w:r>
      <w:r w:rsidR="004D22B2" w:rsidRPr="00693D92">
        <w:t xml:space="preserve"> tohto článku </w:t>
      </w:r>
      <w:r w:rsidRPr="00693D92">
        <w:t>zmluvne vyhradené poistiteľ</w:t>
      </w:r>
      <w:r w:rsidR="004E7AA8" w:rsidRPr="00693D92">
        <w:t>mi</w:t>
      </w:r>
      <w:r w:rsidRPr="00693D92">
        <w:t>, pre prípad neplnenia ktorých poistiteľ bude oprávnený znížiť alebo odmietnuť poistné plnenie v prípade vzniku poistnej udalosti, a riadne platiť poistné v zmysle uzatvoren</w:t>
      </w:r>
      <w:r w:rsidR="004E7AA8" w:rsidRPr="00693D92">
        <w:t>ých poistných zmlúv</w:t>
      </w:r>
      <w:r w:rsidRPr="00693D92">
        <w:t xml:space="preserve">. </w:t>
      </w:r>
      <w:r w:rsidR="004B2A5D" w:rsidRPr="00693D92">
        <w:t xml:space="preserve">Zhotoviteľ je povinný poistenie uvedené v odseku </w:t>
      </w:r>
      <w:r w:rsidR="00901963" w:rsidRPr="00693D92">
        <w:fldChar w:fldCharType="begin"/>
      </w:r>
      <w:r w:rsidR="00901963" w:rsidRPr="00693D92">
        <w:instrText xml:space="preserve"> REF _Ref95821005 \r \h </w:instrText>
      </w:r>
      <w:r w:rsidR="001E600A" w:rsidRPr="00693D92">
        <w:instrText xml:space="preserve"> \* MERGEFORMAT </w:instrText>
      </w:r>
      <w:r w:rsidR="00901963" w:rsidRPr="00693D92">
        <w:fldChar w:fldCharType="separate"/>
      </w:r>
      <w:r w:rsidR="00687A02">
        <w:t>13.1</w:t>
      </w:r>
      <w:r w:rsidR="00901963" w:rsidRPr="00693D92">
        <w:fldChar w:fldCharType="end"/>
      </w:r>
      <w:r w:rsidR="00901963" w:rsidRPr="00693D92">
        <w:t xml:space="preserve"> písm. </w:t>
      </w:r>
      <w:r w:rsidR="00901963" w:rsidRPr="00693D92">
        <w:fldChar w:fldCharType="begin"/>
      </w:r>
      <w:r w:rsidR="00901963" w:rsidRPr="00693D92">
        <w:instrText xml:space="preserve"> REF _Ref95821008 \r \h </w:instrText>
      </w:r>
      <w:r w:rsidR="001E600A" w:rsidRPr="00693D92">
        <w:instrText xml:space="preserve"> \* MERGEFORMAT </w:instrText>
      </w:r>
      <w:r w:rsidR="00901963" w:rsidRPr="00693D92">
        <w:fldChar w:fldCharType="separate"/>
      </w:r>
      <w:r w:rsidR="00687A02">
        <w:t>a)</w:t>
      </w:r>
      <w:r w:rsidR="00901963" w:rsidRPr="00693D92">
        <w:fldChar w:fldCharType="end"/>
      </w:r>
      <w:r w:rsidR="004B2A5D" w:rsidRPr="00693D92">
        <w:t xml:space="preserve"> tohto článku udržiavať po celý čas vykonávania diela</w:t>
      </w:r>
      <w:r w:rsidR="00EA101B" w:rsidRPr="00693D92">
        <w:t xml:space="preserve"> až do podpisu protokolu o odovzdaní a prevzatí diela podľa článku </w:t>
      </w:r>
      <w:r w:rsidR="00EA101B" w:rsidRPr="00693D92">
        <w:fldChar w:fldCharType="begin"/>
      </w:r>
      <w:r w:rsidR="00EA101B" w:rsidRPr="00693D92">
        <w:instrText xml:space="preserve"> REF _Ref95692754 \r \h </w:instrText>
      </w:r>
      <w:r w:rsidR="001E600A" w:rsidRPr="00693D92">
        <w:instrText xml:space="preserve"> \* MERGEFORMAT </w:instrText>
      </w:r>
      <w:r w:rsidR="00EA101B" w:rsidRPr="00693D92">
        <w:fldChar w:fldCharType="separate"/>
      </w:r>
      <w:r w:rsidR="00687A02">
        <w:t>10</w:t>
      </w:r>
      <w:r w:rsidR="00EA101B" w:rsidRPr="00693D92">
        <w:fldChar w:fldCharType="end"/>
      </w:r>
      <w:r w:rsidR="00EA101B" w:rsidRPr="00693D92">
        <w:t xml:space="preserve"> ods. </w:t>
      </w:r>
      <w:r w:rsidR="00EA101B" w:rsidRPr="00693D92">
        <w:fldChar w:fldCharType="begin"/>
      </w:r>
      <w:r w:rsidR="00EA101B" w:rsidRPr="00693D92">
        <w:instrText xml:space="preserve"> REF _Ref95689329 \r \h </w:instrText>
      </w:r>
      <w:r w:rsidR="001E600A" w:rsidRPr="00693D92">
        <w:instrText xml:space="preserve"> \* MERGEFORMAT </w:instrText>
      </w:r>
      <w:r w:rsidR="00EA101B" w:rsidRPr="00693D92">
        <w:fldChar w:fldCharType="separate"/>
      </w:r>
      <w:r w:rsidR="00687A02">
        <w:t>10.3</w:t>
      </w:r>
      <w:r w:rsidR="00EA101B" w:rsidRPr="00693D92">
        <w:fldChar w:fldCharType="end"/>
      </w:r>
      <w:r w:rsidR="00EA101B" w:rsidRPr="00693D92">
        <w:t xml:space="preserve"> tejto zmluvy, ak bude dielo bez prípadných vád a nedorobkov, inak až do podpisu protokolu o odstránení vád a nedorobkov podľa článku </w:t>
      </w:r>
      <w:r w:rsidR="00EA101B" w:rsidRPr="00693D92">
        <w:fldChar w:fldCharType="begin"/>
      </w:r>
      <w:r w:rsidR="00EA101B" w:rsidRPr="00693D92">
        <w:instrText xml:space="preserve"> REF _Ref95692754 \r \h </w:instrText>
      </w:r>
      <w:r w:rsidR="001E600A" w:rsidRPr="00693D92">
        <w:instrText xml:space="preserve"> \* MERGEFORMAT </w:instrText>
      </w:r>
      <w:r w:rsidR="00EA101B" w:rsidRPr="00693D92">
        <w:fldChar w:fldCharType="separate"/>
      </w:r>
      <w:r w:rsidR="00687A02">
        <w:t>10</w:t>
      </w:r>
      <w:r w:rsidR="00EA101B" w:rsidRPr="00693D92">
        <w:fldChar w:fldCharType="end"/>
      </w:r>
      <w:r w:rsidR="00EA101B" w:rsidRPr="00693D92">
        <w:t xml:space="preserve"> ods. </w:t>
      </w:r>
      <w:r w:rsidR="00EA101B" w:rsidRPr="00693D92">
        <w:fldChar w:fldCharType="begin"/>
      </w:r>
      <w:r w:rsidR="00EA101B" w:rsidRPr="00693D92">
        <w:instrText xml:space="preserve"> REF _Ref95821337 \r \h </w:instrText>
      </w:r>
      <w:r w:rsidR="001E600A" w:rsidRPr="00693D92">
        <w:instrText xml:space="preserve"> \* MERGEFORMAT </w:instrText>
      </w:r>
      <w:r w:rsidR="00EA101B" w:rsidRPr="00693D92">
        <w:fldChar w:fldCharType="separate"/>
      </w:r>
      <w:r w:rsidR="00687A02">
        <w:t>10.7</w:t>
      </w:r>
      <w:r w:rsidR="00EA101B" w:rsidRPr="00693D92">
        <w:fldChar w:fldCharType="end"/>
      </w:r>
      <w:r w:rsidR="00EA101B" w:rsidRPr="00693D92">
        <w:t xml:space="preserve"> tejto zmluvy</w:t>
      </w:r>
      <w:r w:rsidR="000E2546" w:rsidRPr="00693D92">
        <w:t xml:space="preserve">, a prípadné poistné plnenie vinkulovať v prospech objednávateľa. Zhotoviteľ je povinný poistenie uvedené v odseku </w:t>
      </w:r>
      <w:r w:rsidR="000E2546" w:rsidRPr="00693D92">
        <w:fldChar w:fldCharType="begin"/>
      </w:r>
      <w:r w:rsidR="000E2546" w:rsidRPr="00693D92">
        <w:instrText xml:space="preserve"> REF _Ref95821005 \r \h </w:instrText>
      </w:r>
      <w:r w:rsidR="001E600A" w:rsidRPr="00693D92">
        <w:instrText xml:space="preserve"> \* MERGEFORMAT </w:instrText>
      </w:r>
      <w:r w:rsidR="000E2546" w:rsidRPr="00693D92">
        <w:fldChar w:fldCharType="separate"/>
      </w:r>
      <w:r w:rsidR="00687A02">
        <w:t>13.1</w:t>
      </w:r>
      <w:r w:rsidR="000E2546" w:rsidRPr="00693D92">
        <w:fldChar w:fldCharType="end"/>
      </w:r>
      <w:r w:rsidR="000E2546" w:rsidRPr="00693D92">
        <w:t xml:space="preserve"> písm. </w:t>
      </w:r>
      <w:r w:rsidR="000E2546" w:rsidRPr="00693D92">
        <w:fldChar w:fldCharType="begin"/>
      </w:r>
      <w:r w:rsidR="000E2546" w:rsidRPr="00693D92">
        <w:instrText xml:space="preserve"> REF _Ref95821379 \r \h </w:instrText>
      </w:r>
      <w:r w:rsidR="001E600A" w:rsidRPr="00693D92">
        <w:instrText xml:space="preserve"> \* MERGEFORMAT </w:instrText>
      </w:r>
      <w:r w:rsidR="000E2546" w:rsidRPr="00693D92">
        <w:fldChar w:fldCharType="separate"/>
      </w:r>
      <w:r w:rsidR="00687A02">
        <w:t>b)</w:t>
      </w:r>
      <w:r w:rsidR="000E2546" w:rsidRPr="00693D92">
        <w:fldChar w:fldCharType="end"/>
      </w:r>
      <w:r w:rsidR="000E2546" w:rsidRPr="00693D92">
        <w:t xml:space="preserve"> tohto článku udržiavať po </w:t>
      </w:r>
      <w:r w:rsidR="00772DF3" w:rsidRPr="00693D92">
        <w:t xml:space="preserve">celý čas vykonávania diela a aj počas plynutia záručnej doby podľa článku </w:t>
      </w:r>
      <w:r w:rsidR="00772DF3" w:rsidRPr="00693D92">
        <w:fldChar w:fldCharType="begin"/>
      </w:r>
      <w:r w:rsidR="00772DF3" w:rsidRPr="00693D92">
        <w:instrText xml:space="preserve"> REF _Ref95750457 \r \h </w:instrText>
      </w:r>
      <w:r w:rsidR="001E600A" w:rsidRPr="00693D92">
        <w:instrText xml:space="preserve"> \* MERGEFORMAT </w:instrText>
      </w:r>
      <w:r w:rsidR="00772DF3" w:rsidRPr="00693D92">
        <w:fldChar w:fldCharType="separate"/>
      </w:r>
      <w:r w:rsidR="00687A02">
        <w:t>11</w:t>
      </w:r>
      <w:r w:rsidR="00772DF3" w:rsidRPr="00693D92">
        <w:fldChar w:fldCharType="end"/>
      </w:r>
      <w:r w:rsidR="00772DF3" w:rsidRPr="00693D92">
        <w:t xml:space="preserve"> ods.</w:t>
      </w:r>
      <w:r w:rsidR="001914D0" w:rsidRPr="00693D92">
        <w:t> </w:t>
      </w:r>
      <w:r w:rsidR="00772DF3" w:rsidRPr="00693D92">
        <w:fldChar w:fldCharType="begin"/>
      </w:r>
      <w:r w:rsidR="00772DF3" w:rsidRPr="00693D92">
        <w:instrText xml:space="preserve"> REF _Ref95750459 \r \h </w:instrText>
      </w:r>
      <w:r w:rsidR="001E600A" w:rsidRPr="00693D92">
        <w:instrText xml:space="preserve"> \* MERGEFORMAT </w:instrText>
      </w:r>
      <w:r w:rsidR="00772DF3" w:rsidRPr="00693D92">
        <w:fldChar w:fldCharType="separate"/>
      </w:r>
      <w:r w:rsidR="00687A02">
        <w:t>11.1</w:t>
      </w:r>
      <w:r w:rsidR="00772DF3" w:rsidRPr="00693D92">
        <w:fldChar w:fldCharType="end"/>
      </w:r>
      <w:r w:rsidR="00772DF3" w:rsidRPr="00693D92">
        <w:t xml:space="preserve"> tejto zmluvy.</w:t>
      </w:r>
      <w:bookmarkEnd w:id="61"/>
    </w:p>
    <w:p w:rsidR="004B2A5D" w:rsidRPr="00693D92" w:rsidRDefault="004B2A5D" w:rsidP="004B2A5D">
      <w:pPr>
        <w:pStyle w:val="Odsekzoznamu"/>
      </w:pPr>
      <w:bookmarkStart w:id="62" w:name="_Ref95823334"/>
      <w:r w:rsidRPr="00693D92">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w:t>
      </w:r>
      <w:r w:rsidR="000E248C" w:rsidRPr="00693D92">
        <w:t xml:space="preserve">. Táto povinnosť </w:t>
      </w:r>
      <w:r w:rsidRPr="00693D92">
        <w:t>zhotoviteľa nie je dotknutá tým, že poistné plnenie nepokryje náklady na uvedenie diela a/alebo majetku objednávateľa do pôvodného stavu pred poistnou udalosťou a dobou, kedy poistiteľ príslušné poistné plnenie vyplatí.</w:t>
      </w:r>
      <w:bookmarkEnd w:id="62"/>
    </w:p>
    <w:p w:rsidR="004B2A5D" w:rsidRPr="00693D92" w:rsidRDefault="004B2A5D" w:rsidP="004B2A5D">
      <w:pPr>
        <w:pStyle w:val="Odsekzoznamu"/>
      </w:pPr>
      <w:r w:rsidRPr="00693D92">
        <w:t xml:space="preserve">Ak zhotoviteľ nesplní povinnosti podľa odsekov </w:t>
      </w:r>
      <w:r w:rsidR="00F91E8C" w:rsidRPr="00693D92">
        <w:fldChar w:fldCharType="begin"/>
      </w:r>
      <w:r w:rsidR="00F91E8C" w:rsidRPr="00693D92">
        <w:instrText xml:space="preserve"> REF _Ref95821005 \r \h </w:instrText>
      </w:r>
      <w:r w:rsidR="001E600A" w:rsidRPr="00693D92">
        <w:instrText xml:space="preserve"> \* MERGEFORMAT </w:instrText>
      </w:r>
      <w:r w:rsidR="00F91E8C" w:rsidRPr="00693D92">
        <w:fldChar w:fldCharType="separate"/>
      </w:r>
      <w:r w:rsidR="00687A02">
        <w:t>13.1</w:t>
      </w:r>
      <w:r w:rsidR="00F91E8C" w:rsidRPr="00693D92">
        <w:fldChar w:fldCharType="end"/>
      </w:r>
      <w:r w:rsidR="00ED5368" w:rsidRPr="00693D92">
        <w:t xml:space="preserve"> až </w:t>
      </w:r>
      <w:r w:rsidR="00ED5368" w:rsidRPr="00693D92">
        <w:fldChar w:fldCharType="begin"/>
      </w:r>
      <w:r w:rsidR="00ED5368" w:rsidRPr="00693D92">
        <w:instrText xml:space="preserve"> REF _Ref95823334 \r \h </w:instrText>
      </w:r>
      <w:r w:rsidR="001E600A" w:rsidRPr="00693D92">
        <w:instrText xml:space="preserve"> \* MERGEFORMAT </w:instrText>
      </w:r>
      <w:r w:rsidR="00ED5368" w:rsidRPr="00693D92">
        <w:fldChar w:fldCharType="separate"/>
      </w:r>
      <w:r w:rsidR="00687A02">
        <w:t>13.4</w:t>
      </w:r>
      <w:r w:rsidR="00ED5368" w:rsidRPr="00693D92">
        <w:fldChar w:fldCharType="end"/>
      </w:r>
      <w:r w:rsidRPr="00693D92">
        <w:t xml:space="preserve"> tohto článku a dôjde k poškodeniu alebo zničeniu diela a/alebo majetku objednávateľa</w:t>
      </w:r>
      <w:r w:rsidR="00C844D3" w:rsidRPr="00693D92">
        <w:t xml:space="preserve"> alebo inej škode</w:t>
      </w:r>
      <w:r w:rsidRPr="00693D92">
        <w:t>, zhotoviteľ sa zaväzuje nahradiť objednávateľovi celú takto vzniknutú škodu</w:t>
      </w:r>
      <w:r w:rsidR="002566CA">
        <w:t>.</w:t>
      </w:r>
    </w:p>
    <w:p w:rsidR="00D47492" w:rsidRPr="00693D92" w:rsidRDefault="00D47492" w:rsidP="004B2A5D">
      <w:pPr>
        <w:pStyle w:val="Odsekzoznamu"/>
      </w:pPr>
      <w:r w:rsidRPr="00693D92">
        <w:t>V prípade odmietnutia alebo čiastočného odmietnutia poistného plnenia zo strany poistiteľa je zhotoviteľ povinný uhradiť objednávateľovi rozdiel, a to až do výšky, v ktorej škoda nebola pokrytá poistným plnením.</w:t>
      </w:r>
    </w:p>
    <w:p w:rsidR="004B2A5D" w:rsidRPr="00693D92" w:rsidRDefault="004B2A5D" w:rsidP="004B2A5D">
      <w:pPr>
        <w:pStyle w:val="Odsekzoznamu"/>
      </w:pPr>
      <w:r w:rsidRPr="00693D92">
        <w:t xml:space="preserve">Zhotoviteľ je povinný kedykoľvek na požiadanie objednávateľa v lehote troch (3) dní od doručenia tejto požiadavky zhotoviteľovi preukázať objednávateľovi plnenie povinností podľa odseku </w:t>
      </w:r>
      <w:r w:rsidR="008A4C4A" w:rsidRPr="00693D92">
        <w:fldChar w:fldCharType="begin"/>
      </w:r>
      <w:r w:rsidR="008A4C4A" w:rsidRPr="00693D92">
        <w:instrText xml:space="preserve"> REF _Ref95823426 \r \h </w:instrText>
      </w:r>
      <w:r w:rsidR="001E600A" w:rsidRPr="00693D92">
        <w:instrText xml:space="preserve"> \* MERGEFORMAT </w:instrText>
      </w:r>
      <w:r w:rsidR="008A4C4A" w:rsidRPr="00693D92">
        <w:fldChar w:fldCharType="separate"/>
      </w:r>
      <w:r w:rsidR="00687A02">
        <w:t>13.3</w:t>
      </w:r>
      <w:r w:rsidR="008A4C4A" w:rsidRPr="00693D92">
        <w:fldChar w:fldCharType="end"/>
      </w:r>
      <w:r w:rsidRPr="00693D92">
        <w:t xml:space="preserve"> tohto článku.</w:t>
      </w:r>
    </w:p>
    <w:p w:rsidR="004B2A5D" w:rsidRPr="00693D92" w:rsidRDefault="004B2A5D" w:rsidP="004B2A5D">
      <w:pPr>
        <w:pStyle w:val="Odsekzoznamu"/>
      </w:pPr>
      <w:r w:rsidRPr="00693D92">
        <w:t xml:space="preserve">Zhotoviteľ je povinný predložiť objednávateľovi originál písomného dokladu potvrdzujúceho úhradu poistného vždy do 14 dní odo dňa, kedy bolo príslušné poistné, resp. jeho časť splatným podľa ustanovení príslušnej poistnej zmluvy podľa odseku </w:t>
      </w:r>
      <w:r w:rsidR="007833B0" w:rsidRPr="00693D92">
        <w:fldChar w:fldCharType="begin"/>
      </w:r>
      <w:r w:rsidR="007833B0" w:rsidRPr="00693D92">
        <w:instrText xml:space="preserve"> REF _Ref95821005 \r \h </w:instrText>
      </w:r>
      <w:r w:rsidR="001E600A" w:rsidRPr="00693D92">
        <w:instrText xml:space="preserve"> \* MERGEFORMAT </w:instrText>
      </w:r>
      <w:r w:rsidR="007833B0" w:rsidRPr="00693D92">
        <w:fldChar w:fldCharType="separate"/>
      </w:r>
      <w:r w:rsidR="00687A02">
        <w:t>13.1</w:t>
      </w:r>
      <w:r w:rsidR="007833B0" w:rsidRPr="00693D92">
        <w:fldChar w:fldCharType="end"/>
      </w:r>
      <w:r w:rsidRPr="00693D92">
        <w:t xml:space="preserve"> tohto článku.</w:t>
      </w:r>
    </w:p>
    <w:p w:rsidR="008A7FE7" w:rsidRPr="00693D92" w:rsidRDefault="008A7FE7" w:rsidP="008A7FE7">
      <w:pPr>
        <w:pStyle w:val="Nadpis1"/>
      </w:pPr>
      <w:bookmarkStart w:id="63" w:name="_Ref95991822"/>
      <w:bookmarkStart w:id="64" w:name="_Ref95692729"/>
      <w:r w:rsidRPr="00693D92">
        <w:t>SANKCIE</w:t>
      </w:r>
      <w:bookmarkEnd w:id="63"/>
    </w:p>
    <w:p w:rsidR="008A7FE7" w:rsidRDefault="008A7FE7" w:rsidP="008A7FE7">
      <w:pPr>
        <w:pStyle w:val="Odsekzoznamu"/>
      </w:pPr>
      <w:bookmarkStart w:id="65" w:name="_Ref95991827"/>
      <w:r w:rsidRPr="00693D92">
        <w:t>V prípade, že sa zhotoviteľ dostane do omeškania so splnením záväzku vykonať dielo</w:t>
      </w:r>
      <w:r w:rsidR="00C779FE">
        <w:t xml:space="preserve"> podľa článku 5 ods. 1 písm. d)</w:t>
      </w:r>
      <w:r w:rsidRPr="00693D92">
        <w:t xml:space="preserve">, objednávateľ je oprávnený požadovať od zhotoviteľa zmluvnú pokutu vo výške 10 000 </w:t>
      </w:r>
      <w:r w:rsidR="00DB04EF" w:rsidRPr="00693D92">
        <w:t>€</w:t>
      </w:r>
      <w:r w:rsidRPr="00693D92">
        <w:t xml:space="preserve"> za každý deň omeškania. To isté platí v prípade, že sa zhotoviteľ dostane do omeškania</w:t>
      </w:r>
      <w:r w:rsidR="00933108">
        <w:t xml:space="preserve"> </w:t>
      </w:r>
      <w:r w:rsidRPr="00693D92">
        <w:t xml:space="preserve"> </w:t>
      </w:r>
      <w:r w:rsidR="00A10E8F">
        <w:t xml:space="preserve">so splnením termínu na </w:t>
      </w:r>
      <w:r w:rsidR="00BD7945">
        <w:t>uvedenia diela do</w:t>
      </w:r>
      <w:r w:rsidR="00A10E8F">
        <w:t xml:space="preserve"> prevádzky</w:t>
      </w:r>
      <w:r w:rsidR="00BD7945">
        <w:t xml:space="preserve"> podľa článku 5 ods.1 písm. e)</w:t>
      </w:r>
      <w:r w:rsidR="00BF38B8">
        <w:t xml:space="preserve">. </w:t>
      </w:r>
      <w:r w:rsidRPr="00693D92">
        <w:t>Nedotýkajúc sa uvedeného, objednávateľ je v</w:t>
      </w:r>
      <w:r w:rsidR="00BF38B8">
        <w:t xml:space="preserve">o všetkých prípadoch opísaných v tomto ustanovení </w:t>
      </w:r>
      <w:r w:rsidRPr="00693D92">
        <w:t xml:space="preserve">oprávnený poskytnúť zhotoviteľovi primeranú lehotu na </w:t>
      </w:r>
      <w:r w:rsidR="00F70180">
        <w:t>splnenie tejto povinnosti</w:t>
      </w:r>
      <w:r w:rsidRPr="00693D92">
        <w:t xml:space="preserve">, ktorá nesmie byť kratšia ako </w:t>
      </w:r>
      <w:r w:rsidR="00C779FE">
        <w:t>tridsať (</w:t>
      </w:r>
      <w:r w:rsidRPr="00693D92">
        <w:t>3</w:t>
      </w:r>
      <w:r w:rsidR="00C779FE">
        <w:t>0</w:t>
      </w:r>
      <w:r w:rsidRPr="00693D92">
        <w:t>) dn</w:t>
      </w:r>
      <w:r w:rsidR="00C779FE">
        <w:t>í</w:t>
      </w:r>
      <w:r w:rsidRPr="00693D92">
        <w:t xml:space="preserve">, po ktorej márnom uplynutí je </w:t>
      </w:r>
      <w:r w:rsidR="00A002E4" w:rsidRPr="00693D92">
        <w:t xml:space="preserve">objednávateľ </w:t>
      </w:r>
      <w:r w:rsidRPr="00693D92">
        <w:t>oprávnený od tejto zmluvy odstúpiť.</w:t>
      </w:r>
      <w:bookmarkEnd w:id="65"/>
    </w:p>
    <w:p w:rsidR="00475338" w:rsidRDefault="00475338" w:rsidP="008A7FE7">
      <w:pPr>
        <w:pStyle w:val="Odsekzoznamu"/>
      </w:pPr>
      <w:r>
        <w:t>V prípade, ak sa zhotoviteľ dostane do omeškania s</w:t>
      </w:r>
      <w:r w:rsidR="0098326B">
        <w:t xml:space="preserve"> dostavením sa alebo </w:t>
      </w:r>
      <w:r>
        <w:t>odstraňovaním reklamovaných vád v záručnej dobe, ktoré bránia riadnemu užívaniu diela</w:t>
      </w:r>
      <w:r w:rsidR="0098326B">
        <w:t xml:space="preserve"> podľa článku 11 odseku 11.4 bod (i) tejto zmluvy </w:t>
      </w:r>
      <w:r>
        <w:t xml:space="preserve">, je objednávateľ oprávnený požadovať od zhotoviteľa zmluvnú pokutu vo výške 10 000 € za každý deň omeškania. </w:t>
      </w:r>
    </w:p>
    <w:p w:rsidR="00475338" w:rsidRDefault="00475338" w:rsidP="00475338">
      <w:pPr>
        <w:pStyle w:val="Odsekzoznamu"/>
      </w:pPr>
      <w:r>
        <w:t>V prípade, ak sa zhotoviteľ dostane do omeškania</w:t>
      </w:r>
      <w:r w:rsidR="0098326B">
        <w:t xml:space="preserve"> s dostavením sa alebo odstraňovaním reklamovaných vád v záručnej dobe</w:t>
      </w:r>
      <w:r>
        <w:t>, ktoré nebránia riadnemu užívaniu diela</w:t>
      </w:r>
      <w:r w:rsidR="0098326B">
        <w:t xml:space="preserve"> podľa článku 11 odseku 11.4 bod (i)</w:t>
      </w:r>
      <w:r>
        <w:t>, je objednávateľ oprávnený požadovať od zhotoviteľa zmluvnú pokutu vo výške 500 € za každý deň omeškania</w:t>
      </w:r>
      <w:r w:rsidR="0098326B">
        <w:t>.</w:t>
      </w:r>
      <w:r w:rsidR="00BB0F71">
        <w:t xml:space="preserve"> Tento odsek sa použije aj na omeškanie zhotoviteľa s odstránením vád v lehote stanovenej v preberacom protokole o odovzdaní a prevzatí diela.  </w:t>
      </w:r>
    </w:p>
    <w:p w:rsidR="008A7FE7" w:rsidRPr="00693D92" w:rsidRDefault="008A7FE7" w:rsidP="008A7FE7">
      <w:pPr>
        <w:pStyle w:val="Odsekzoznamu"/>
      </w:pPr>
      <w:r w:rsidRPr="00693D92">
        <w:t>Zmluvné pokuty podľa tejto zmluvy sú splatné na základe písomnej výzvy objednávateľa doručenej zhotoviteľovi.</w:t>
      </w:r>
      <w:r w:rsidR="00773216">
        <w:t xml:space="preserve"> Maximálna výška </w:t>
      </w:r>
      <w:r w:rsidR="0098326B">
        <w:t xml:space="preserve">všetkých </w:t>
      </w:r>
      <w:r w:rsidR="00773216">
        <w:t>zmluvných pokút</w:t>
      </w:r>
      <w:r w:rsidR="00062D77">
        <w:t xml:space="preserve"> uplatnených voči zhotoviteľovi</w:t>
      </w:r>
      <w:r w:rsidR="00773216">
        <w:t xml:space="preserve"> nesmie v žiadnom prípade presiahnuť sumu vo výške </w:t>
      </w:r>
      <w:r w:rsidR="00062D77">
        <w:t>2</w:t>
      </w:r>
      <w:r w:rsidR="00773216">
        <w:t xml:space="preserve">5 % z celkovej zmluvnej ceny bez DPH. </w:t>
      </w:r>
    </w:p>
    <w:p w:rsidR="006044D7" w:rsidRPr="006044D7" w:rsidRDefault="00C80634" w:rsidP="005207E6">
      <w:pPr>
        <w:pStyle w:val="Odsekzoznamu"/>
        <w:rPr>
          <w:rFonts w:eastAsia="Calibri"/>
        </w:rPr>
      </w:pPr>
      <w:r>
        <w:t xml:space="preserve"> </w:t>
      </w:r>
      <w:r w:rsidRPr="007F09D3">
        <w:t xml:space="preserve">Ak vznikne porušením povinnosti zhotoviteľa podľa tejto zmluvy objednávateľovi škoda, zodpovedá zhotoviteľ za škodu, ibaže preukáže, že porušenie povinností bolo spôsobené okolnosťami vylučujúcimi zodpovednosť. Zhotoviteľ nie je povinný uhradiť nepriame či následné škody (napr. náklady financovania, náklady na zaobstaranie náhrady elektrickej energie, náklady na viazaný kapitál, škody na základe zmlúv s treťou stranou, odškodnenie nárokov tretích osôb, za škody vyplývajúcich z rizík zo zakladania stavieb a za škody spôsobené stratou údajov a informácií) ani ušlý zisk. Celková výška náhrad škôd, vrátane </w:t>
      </w:r>
      <w:r w:rsidR="00CB446F">
        <w:t>uplatnených</w:t>
      </w:r>
      <w:r w:rsidRPr="007F09D3">
        <w:t xml:space="preserve"> zmluvných pokút nepresiahne v žiadnom prípade sumu 100 % z celkovej ceny diela, a to aj v prípade spôsobenia viacerých škôd, bez ohľadu na ich počet.</w:t>
      </w:r>
      <w:r w:rsidR="00CB446F">
        <w:t xml:space="preserve"> </w:t>
      </w:r>
      <w:r w:rsidRPr="007F09D3">
        <w:t xml:space="preserve"> Vyššie dohodnuté obmedzenie sa nepoužije na náhradu škody spôsobenú úmyselne a škody spôsobené na zdraví.</w:t>
      </w:r>
    </w:p>
    <w:p w:rsidR="008A7FE7" w:rsidRPr="00693D92" w:rsidRDefault="5DA1ED1D" w:rsidP="008A7FE7">
      <w:pPr>
        <w:pStyle w:val="Odsekzoznamu"/>
      </w:pPr>
      <w:r>
        <w:t xml:space="preserve">Objednávateľ je oprávnený jednostranne započítať proti pohľadávke zhotoviteľa voči nemu na zaplatenie ceny za dielo podľa článku </w:t>
      </w:r>
      <w:r w:rsidR="008A7FE7">
        <w:fldChar w:fldCharType="begin"/>
      </w:r>
      <w:r w:rsidR="008A7FE7">
        <w:instrText xml:space="preserve"> REF _Ref95687651 \r \h  \* MERGEFORMAT </w:instrText>
      </w:r>
      <w:r w:rsidR="008A7FE7">
        <w:fldChar w:fldCharType="separate"/>
      </w:r>
      <w:r w:rsidR="0EC6FCFD">
        <w:t>3</w:t>
      </w:r>
      <w:r w:rsidR="008A7FE7">
        <w:fldChar w:fldCharType="end"/>
      </w:r>
      <w:r w:rsidR="33F32AB2">
        <w:t xml:space="preserve"> ods. </w:t>
      </w:r>
      <w:r w:rsidR="008A7FE7">
        <w:fldChar w:fldCharType="begin"/>
      </w:r>
      <w:r w:rsidR="008A7FE7">
        <w:instrText xml:space="preserve"> REF _Ref95688316 \r \h  \* MERGEFORMAT </w:instrText>
      </w:r>
      <w:r w:rsidR="008A7FE7">
        <w:fldChar w:fldCharType="separate"/>
      </w:r>
      <w:r w:rsidR="0EC6FCFD">
        <w:t>3.1</w:t>
      </w:r>
      <w:r w:rsidR="008A7FE7">
        <w:fldChar w:fldCharType="end"/>
      </w:r>
      <w:r w:rsidR="33F32AB2">
        <w:t xml:space="preserve"> </w:t>
      </w:r>
      <w:r>
        <w:t>tejto zmluvy všetky svoje prípadné pohľadávky voči zhotoviteľovi na zaplatenie zmluvných pokút podľa tejto zmluvy.</w:t>
      </w:r>
    </w:p>
    <w:p w:rsidR="001C405E" w:rsidRPr="00693D92" w:rsidRDefault="001C405E" w:rsidP="00573662">
      <w:pPr>
        <w:pStyle w:val="Nadpis1"/>
      </w:pPr>
      <w:bookmarkStart w:id="66" w:name="_Ref95773421"/>
      <w:r w:rsidRPr="00693D92">
        <w:t>OSOBITNÉ USTANOVENIA</w:t>
      </w:r>
      <w:bookmarkEnd w:id="51"/>
      <w:bookmarkEnd w:id="54"/>
      <w:bookmarkEnd w:id="64"/>
      <w:bookmarkEnd w:id="66"/>
    </w:p>
    <w:bookmarkEnd w:id="52"/>
    <w:p w:rsidR="003B51A6" w:rsidRPr="00693D92" w:rsidRDefault="003B51A6" w:rsidP="0013328F">
      <w:pPr>
        <w:pStyle w:val="Odsekzoznamu"/>
      </w:pPr>
      <w:r w:rsidRPr="00693D92">
        <w:t>Pri plnení tejto zmluvy sa zhotoviteľ zaväzuje dodržiavať právne predpisy a plniť úlohy na úseku bezpečnosti a ochrany zdravia pri práci (ďalej len „</w:t>
      </w:r>
      <w:r w:rsidRPr="00693D92">
        <w:rPr>
          <w:b/>
        </w:rPr>
        <w:t>BOZP</w:t>
      </w:r>
      <w:r w:rsidRPr="00693D92">
        <w:t>“) a ochrany pred požiarmi na účely predchádzania vzniku požiarov a zabezpečenia podmienok na účinné zdolávanie požiarov (ďalej len „</w:t>
      </w:r>
      <w:r w:rsidRPr="00693D92">
        <w:rPr>
          <w:b/>
        </w:rPr>
        <w:t>PO</w:t>
      </w:r>
      <w:r w:rsidRPr="00693D92">
        <w:t>“) v sídle, priestoroch, objektoch a na pracoviskách objednávateľa, v ktorých sa bude plniť táto zmluva, (ďalej len „</w:t>
      </w:r>
      <w:r w:rsidRPr="00693D92">
        <w:rPr>
          <w:b/>
        </w:rPr>
        <w:t>pracovisko</w:t>
      </w:r>
      <w:r w:rsidRPr="00693D92">
        <w:t>“). Zhotoviteľ je povinný ochraňovať a zlepšovať stav životného prostredia a všetkých jeho zložiek, najmä ovzdušia, vôd, hornín, pôdy a organizmov (ďalej len „</w:t>
      </w:r>
      <w:r w:rsidRPr="00693D92">
        <w:rPr>
          <w:b/>
        </w:rPr>
        <w:t>ŽP</w:t>
      </w:r>
      <w:r w:rsidRPr="00693D92">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rsidR="003B51A6" w:rsidRPr="00693D92" w:rsidRDefault="003B51A6" w:rsidP="0013328F">
      <w:pPr>
        <w:pStyle w:val="Odsekzoznamu"/>
      </w:pPr>
      <w:r w:rsidRPr="00693D92">
        <w:t>Objednávateľ je povinný odovzdať zhotoviteľovi pracovisko tak, aby zhotoviteľ mohol riadne a včas plniť túto zmluvu. O odovzdaní a prevzatí pracoviska spíšu zmluvné strany zápisnicu.</w:t>
      </w:r>
      <w:r w:rsidRPr="00693D92">
        <w:rPr>
          <w:b/>
        </w:rPr>
        <w:t xml:space="preserve"> </w:t>
      </w:r>
      <w:r w:rsidRPr="00693D92">
        <w:t>V prípade, ak zhotoviteľ začne plniť túto zmluvu bez zápisničného prevzatia pracoviska, má sa za to, že pracovisko bolo objednávateľom odovzdané a zhotoviteľom prevzaté riadne.</w:t>
      </w:r>
    </w:p>
    <w:p w:rsidR="003B51A6" w:rsidRPr="00693D92" w:rsidRDefault="003B51A6" w:rsidP="0013328F">
      <w:pPr>
        <w:pStyle w:val="Odsekzoznamu"/>
      </w:pPr>
      <w:r w:rsidRPr="00693D92">
        <w:t xml:space="preserve">Za vytvorenie podmienok na zaistenie BOZP, PO a ochrany ŽP, zabezpečenie a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zhotoviteľ. V prípade, že na pracovisku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w:t>
      </w:r>
      <w:r w:rsidRPr="00693D92">
        <w:rPr>
          <w:shd w:val="clear" w:color="auto" w:fill="FFFFFF"/>
        </w:rPr>
        <w:t>zhotoviteľa a týchto osôb na prevencii, príprave a vykonávaní opatrení na zaistenie bezpečnosti a ochrany zdravia pri práci, koordinácia činností a vzájomná informovanosť, inak práce na pracovisku nie je zhotoviteľ oprávnený vykonávať. Jedno vyhotovenie podpísanej dohody je zhotoviteľ povinný bez zbytočného odkladu doručiť objednávateľovi.</w:t>
      </w:r>
    </w:p>
    <w:p w:rsidR="003B51A6" w:rsidRPr="00693D92" w:rsidRDefault="003B51A6" w:rsidP="0013328F">
      <w:pPr>
        <w:pStyle w:val="Odsekzoznamu"/>
      </w:pPr>
      <w:r w:rsidRPr="00693D92">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693D92">
        <w:rPr>
          <w:b/>
        </w:rPr>
        <w:t>zamestnanci</w:t>
      </w:r>
      <w:r w:rsidRPr="00693D92">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rsidR="003B51A6" w:rsidRPr="00693D92" w:rsidRDefault="003B51A6" w:rsidP="0013328F">
      <w:pPr>
        <w:pStyle w:val="Odsekzoznamu"/>
      </w:pPr>
      <w:bookmarkStart w:id="67" w:name="_Ref264539175"/>
      <w:r w:rsidRPr="00693D92">
        <w:t>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 (ďalej len „</w:t>
      </w:r>
      <w:r w:rsidRPr="00693D92">
        <w:rPr>
          <w:b/>
        </w:rPr>
        <w:t>preškolenie</w:t>
      </w:r>
      <w:r w:rsidRPr="00693D92">
        <w:t>“). Za účelom preškolenia objednávateľ poskytol zhotoviteľovi písomné informácie a pokyny na zaistenie BOZP, PO a ochranu ŽP platné pre pracovisko, čo zhotoviteľ potvrdzuje podpisom tejto zmluvy.</w:t>
      </w:r>
      <w:bookmarkEnd w:id="67"/>
    </w:p>
    <w:p w:rsidR="003B51A6" w:rsidRPr="00693D92" w:rsidRDefault="003B51A6" w:rsidP="0013328F">
      <w:pPr>
        <w:pStyle w:val="Odsekzoznamu"/>
      </w:pPr>
      <w:r w:rsidRPr="00693D92">
        <w:t>Prípadné nedostatky pracoviska a informácií a pokynov poskytnutých objednávateľom je zhotoviteľ povinný uplatniť písomne pred začatím plnenia tejto zmluvy, inak platí, že pracovisko je náležite zabezpečené a vybavené na bezpečný výkon práce za účelom plnenia tejto zmluvy, zhotoviteľ dostal potrebné a dostatočné informácie a pokyny na zaistenie BOZP, PO a ochranu ŽP platné pre pracovisko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rsidR="003B51A6" w:rsidRPr="00693D92" w:rsidRDefault="003B51A6" w:rsidP="0013328F">
      <w:pPr>
        <w:pStyle w:val="Odsekzoznamu"/>
      </w:pPr>
      <w:bookmarkStart w:id="68" w:name="_Ref264539156"/>
      <w:r w:rsidRPr="00693D92">
        <w:t xml:space="preserve">Objednávateľ vystaví zamestnancom bezdotykové identifikačné karty, ktoré ich budú oprávňovať na vstup a pohyb na pracovisku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 ktoré sú súčasťou písomných informácií a pokynov podľa odseku </w:t>
      </w:r>
      <w:r w:rsidR="00F82487" w:rsidRPr="00693D92">
        <w:fldChar w:fldCharType="begin"/>
      </w:r>
      <w:r w:rsidR="00F82487" w:rsidRPr="00693D92">
        <w:instrText xml:space="preserve"> REF _Ref264539175 \r \h </w:instrText>
      </w:r>
      <w:r w:rsidR="001E600A" w:rsidRPr="00693D92">
        <w:instrText xml:space="preserve"> \* MERGEFORMAT </w:instrText>
      </w:r>
      <w:r w:rsidR="00F82487" w:rsidRPr="00693D92">
        <w:fldChar w:fldCharType="separate"/>
      </w:r>
      <w:r w:rsidR="00687A02">
        <w:t>15.5</w:t>
      </w:r>
      <w:r w:rsidR="00F82487" w:rsidRPr="00693D92">
        <w:fldChar w:fldCharType="end"/>
      </w:r>
      <w:r w:rsidRPr="00693D92">
        <w:t xml:space="preserve"> tohto článku. Za každé porušenie podmienok používania bezdotykových identifikačných kariet na pracovisku je objednávateľ oprávnený požadovať od zhotoviteľa zmluvnú pokutu vo výške 100 € a za opakované porušenie vo výške 2 000 €. Po splnení tejto zmluvy je zhotoviteľ povinný bez zbytočného odkladu bezdotykové identifikačné karty vrátiť objednávateľovi. V prípade porušenia tejto povinnosti je objednávateľ oprávnený požadovať od zhotoviteľa zmluvnú pokutu vo výške 67 € za každú nevrátenú bezdotykovú identifikačnú kartu.</w:t>
      </w:r>
      <w:bookmarkEnd w:id="68"/>
    </w:p>
    <w:p w:rsidR="003B51A6" w:rsidRPr="00693D92" w:rsidRDefault="003B51A6" w:rsidP="0013328F">
      <w:pPr>
        <w:pStyle w:val="Odsekzoznamu"/>
      </w:pPr>
      <w:r w:rsidRPr="00693D92">
        <w:t>Objednávateľ nie je povinný zabezpečovať zamestnancom doprovod na pracovisku.</w:t>
      </w:r>
    </w:p>
    <w:p w:rsidR="003B51A6" w:rsidRPr="00693D92" w:rsidRDefault="003B51A6" w:rsidP="0013328F">
      <w:pPr>
        <w:pStyle w:val="Odsekzoznamu"/>
      </w:pPr>
      <w:r w:rsidRPr="00693D92">
        <w:t>Zamestnanci nesmú na pracovisku požívať alkoholické nápoje, omamné látky, psychotropné látky alebo prípravky a plniť túto zmluvu pod ich vplyvom. Ďalej musia dodržiavať zákaz fajčenia a musia používať a nosiť osobné ochranné pracovné pomôcky a prostriedky.</w:t>
      </w:r>
    </w:p>
    <w:p w:rsidR="003B51A6" w:rsidRPr="00693D92" w:rsidRDefault="003B51A6" w:rsidP="0013328F">
      <w:pPr>
        <w:pStyle w:val="Odsekzoznamu"/>
      </w:pPr>
      <w:r w:rsidRPr="00693D92">
        <w:t>Zhotoviteľ je povinný ihneď oznámiť objednávateľovi vznik každého pracovného úrazu zamestnanca, ku ktorému dôjde na pracovisku.</w:t>
      </w:r>
    </w:p>
    <w:p w:rsidR="003B51A6" w:rsidRPr="00693D92" w:rsidRDefault="003B51A6" w:rsidP="0013328F">
      <w:pPr>
        <w:pStyle w:val="Odsekzoznamu"/>
      </w:pPr>
      <w:r w:rsidRPr="00693D92">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 ktoré je možné prenajať aj od objednávateľa za určené nájomné.</w:t>
      </w:r>
    </w:p>
    <w:p w:rsidR="003B51A6" w:rsidRPr="00693D92" w:rsidRDefault="003B51A6" w:rsidP="0013328F">
      <w:pPr>
        <w:pStyle w:val="Odsekzoznamu"/>
      </w:pPr>
      <w:r w:rsidRPr="00693D92">
        <w:t>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zmenovému inžinierovi objednávateľa na tel. č</w:t>
      </w:r>
      <w:r>
        <w:t>.</w:t>
      </w:r>
      <w:r w:rsidR="00216A37">
        <w:t xml:space="preserve">+421 41 5064 266 </w:t>
      </w:r>
      <w:r>
        <w:t>,</w:t>
      </w:r>
      <w:r w:rsidRPr="00693D92">
        <w:t xml:space="preserve"> GSM </w:t>
      </w:r>
      <w:r w:rsidR="00216A37">
        <w:t>+421 907 871 304</w:t>
      </w:r>
      <w:r w:rsidR="00517BDC">
        <w:t>__</w:t>
      </w:r>
      <w:r w:rsidRPr="00693D92">
        <w:t>.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rsidR="003B51A6" w:rsidRPr="00693D92" w:rsidRDefault="003B51A6" w:rsidP="0013328F">
      <w:pPr>
        <w:pStyle w:val="Odsekzoznamu"/>
      </w:pPr>
      <w:r w:rsidRPr="00693D92">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693D92">
        <w:rPr>
          <w:b/>
        </w:rPr>
        <w:t>OH</w:t>
      </w:r>
      <w:r w:rsidRPr="00693D92">
        <w:t>“) tak, aby bol naplnený jeho účel.</w:t>
      </w:r>
    </w:p>
    <w:p w:rsidR="003B51A6" w:rsidRPr="00693D92" w:rsidRDefault="003B51A6" w:rsidP="0013328F">
      <w:pPr>
        <w:pStyle w:val="Odsekzoznamu"/>
      </w:pPr>
      <w:r w:rsidRPr="00693D92">
        <w:t>Ak pri plnení tejto zmluvy vznikne odpad, ktorý je stavebným odpadom, odpadom z vecí, ktoré nie sú vo vlastníctve objednávateľa (najmä z vecí vnesených na pracovisko zhotoviteľom, vrátane obalov), alebo komunálnym odpadom, zhotoviteľ je povinný plniť povinnosti držiteľa odpadu pre tieto odpady, pričom za plnenie týchto povinností zodpovedá v plnom rozsahu a výlučne zhotoviteľ. So stavebnými odpadmi je zhotoviteľ povinný nakladať podľa pokynov oddelenia ŽP objednávateľa, najmä zabezpečiť ich pred nežiaducim únikom, zabezpečiť ich odvoz na miesto zhodnotenia alebo zneškodnenia určené oddelením ŽP objednávateľa a potvrdenie o zhodnotení alebo zneškodnení odovzdať objednávateľovi (najmä vážne lístky). Inak sa za pôvodcu odpadu považuje objednávateľ, pričom pred vznikom tohto odpadu je zhotoviteľ povinný oznámiť oddeleniu ŽP objednávateľa druh a predpokladané množstvo odpadu. Oddelenie ŽP objednávateľa zaradí odpad podľa Katalógu odpadov a určí zhotoviteľovi spôsob zhromažďovania a ďalšieho nakladania s odpadom. Zhotoviteľ je povinný s odpadom nakladať podľa pokynov objednávateľa, najmä zabezpečiť ho pred znehodnotením, odcudzením alebo iným nežiaducim únikom, zhromaždiť odpad oddelene podľa druhov odpadov, nebezpečný odpad odovzdať do centrálneho zhromaždiska nebezpečných odpadov objednávateľa, odpadové oleje odovzdať do centrálneho zhromaždiska odpadových olejov objednávateľa a ostatný odpad do centrálneho zhromaždiska ostatných odpadov objednávateľa.</w:t>
      </w:r>
    </w:p>
    <w:p w:rsidR="003B51A6" w:rsidRPr="00693D92" w:rsidRDefault="003B51A6" w:rsidP="0013328F">
      <w:pPr>
        <w:pStyle w:val="Odsekzoznamu"/>
      </w:pPr>
      <w:r w:rsidRPr="00693D92">
        <w:t>Zhotoviteľ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predložením oprávnení zamestnancov na výkon činnosti podľa tejto zmluvy a predložením dokladov o určení bezpečných pracovných postupov pre činnosti vykonávané podľa tejto zmluvy.</w:t>
      </w:r>
    </w:p>
    <w:p w:rsidR="003B51A6" w:rsidRPr="00693D92" w:rsidRDefault="003B51A6" w:rsidP="0013328F">
      <w:pPr>
        <w:pStyle w:val="Odsekzoznamu"/>
      </w:pPr>
      <w:bookmarkStart w:id="69" w:name="_Ref490057001"/>
      <w:r w:rsidRPr="00693D92">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69"/>
    </w:p>
    <w:p w:rsidR="003B51A6" w:rsidRPr="00693D92" w:rsidRDefault="003B51A6" w:rsidP="0013328F">
      <w:pPr>
        <w:pStyle w:val="Odsekzoznamu"/>
      </w:pPr>
      <w:r w:rsidRPr="00693D92">
        <w:t>Porušovanie pravidiel BOZP, PO a ochrany a tvorby ŽP vrátane OH zo strany zhotoviteľa oprávňuje objednávateľa bez ďalšieho kedykoľvek od tejto zmluvy odstúpiť.</w:t>
      </w:r>
    </w:p>
    <w:p w:rsidR="003B51A6" w:rsidRPr="00693D92" w:rsidRDefault="003B51A6" w:rsidP="0013328F">
      <w:pPr>
        <w:pStyle w:val="Odsekzoznamu"/>
      </w:pPr>
      <w:r w:rsidRPr="00693D92">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Ustanovenie odseku </w:t>
      </w:r>
      <w:r w:rsidR="00D70304" w:rsidRPr="00693D92">
        <w:fldChar w:fldCharType="begin"/>
      </w:r>
      <w:r w:rsidR="00D70304" w:rsidRPr="00693D92">
        <w:instrText xml:space="preserve"> REF _Ref490057001 \r \h </w:instrText>
      </w:r>
      <w:r w:rsidR="001E600A" w:rsidRPr="00693D92">
        <w:instrText xml:space="preserve"> \* MERGEFORMAT </w:instrText>
      </w:r>
      <w:r w:rsidR="00D70304" w:rsidRPr="00693D92">
        <w:fldChar w:fldCharType="separate"/>
      </w:r>
      <w:r w:rsidR="00687A02">
        <w:t>15.16</w:t>
      </w:r>
      <w:r w:rsidR="00D70304" w:rsidRPr="00693D92">
        <w:fldChar w:fldCharType="end"/>
      </w:r>
      <w:r w:rsidRPr="00693D92">
        <w:t xml:space="preserve"> tohto článku sa použije primerane.</w:t>
      </w:r>
    </w:p>
    <w:p w:rsidR="003B51A6" w:rsidRPr="00693D92" w:rsidRDefault="003B51A6" w:rsidP="0013328F">
      <w:pPr>
        <w:pStyle w:val="Odsekzoznamu"/>
      </w:pPr>
      <w:bookmarkStart w:id="70" w:name="_Hlk8915142"/>
      <w:bookmarkStart w:id="71" w:name="_Ref7097052"/>
      <w:r w:rsidRPr="00693D92">
        <w:t xml:space="preserve">Zhotoviteľ môže na činnosť podľa tejto zmluvy využiť tretie osoby (subdodávateľov) v akomkoľvek stupni len s prechádzajúcim písomným súhlasom objednávateľa (súhlas sa nevyžaduje na dopravcu a kuriéra). </w:t>
      </w:r>
      <w:bookmarkEnd w:id="70"/>
      <w:r w:rsidRPr="00693D92">
        <w:t>Zhotoviteľ musí zabezpečiť, aby subdodávateľ plnil povinnosti zhotoviteľa podľa tejto zmluvy v rozsahu týkajúcom sa tej činnosti, ktorú subdodávateľ bude vykonávať. Zhotoviteľ zodpovedá objednávateľovi za splnenie záväzku riadne a včas vykonať činnosť podľa tejto zmluvy, akoby činnosť vykonával sám. Za objednávateľa je súhlas s využitím subdodávateľa oprávnený udeliť predseda predstavenstva alebo člen predstavenstva. Za každé využitie subdodávateľa bez súhlasu objednávateľa je objednávateľ oprávnený požadovať od zhotoviteľa zmluvnú pokutu vo výške 100 € a za opakované porušenie vo výške 2 000 €.</w:t>
      </w:r>
      <w:bookmarkEnd w:id="71"/>
    </w:p>
    <w:p w:rsidR="003B51A6" w:rsidRPr="00693D92" w:rsidRDefault="003B51A6" w:rsidP="0013328F">
      <w:pPr>
        <w:pStyle w:val="Odsekzoznamu"/>
      </w:pPr>
      <w:bookmarkStart w:id="72" w:name="_Ref95749348"/>
      <w:r w:rsidRPr="00693D92">
        <w:t xml:space="preserve">Ak subdodávateľ zhotoviteľa nevykonáva činnosť podľa tejto zmluvy riadne alebo včas alebo porušuje povinnosti podľa tohto článku, je zhotoviteľ povinný na námietku objednávateľa neumožniť subdodávateľovi vykonávanie činnosti podľa tejto zmluvy a nahradiť takéhoto subdodávateľa postupom podľa odseku </w:t>
      </w:r>
      <w:r w:rsidR="00D70304" w:rsidRPr="00693D92">
        <w:fldChar w:fldCharType="begin"/>
      </w:r>
      <w:r w:rsidR="00D70304" w:rsidRPr="00693D92">
        <w:instrText xml:space="preserve"> REF _Ref7097052 \r \h </w:instrText>
      </w:r>
      <w:r w:rsidR="001E600A" w:rsidRPr="00693D92">
        <w:instrText xml:space="preserve"> \* MERGEFORMAT </w:instrText>
      </w:r>
      <w:r w:rsidR="00D70304" w:rsidRPr="00693D92">
        <w:fldChar w:fldCharType="separate"/>
      </w:r>
      <w:r w:rsidR="00687A02">
        <w:t>15.19</w:t>
      </w:r>
      <w:r w:rsidR="00D70304" w:rsidRPr="00693D92">
        <w:fldChar w:fldCharType="end"/>
      </w:r>
      <w:r w:rsidRPr="00693D92">
        <w:t xml:space="preserve"> tohto článku, inak je povinný činnosť vykonať sám.</w:t>
      </w:r>
      <w:bookmarkEnd w:id="72"/>
    </w:p>
    <w:p w:rsidR="003B51A6" w:rsidRPr="00693D92" w:rsidRDefault="003B51A6" w:rsidP="0013328F">
      <w:pPr>
        <w:pStyle w:val="Odsekzoznamu"/>
      </w:pPr>
      <w:r w:rsidRPr="00693D92">
        <w:t xml:space="preserve">Objednávateľ je oprávnený požadovať od zhotoviteľa zmluvnú pokutu vo výške 2 000 € za každé porušenie povinnosti podľa tohto článku, pokiaľ inú výšku zmluvných pokút nestanovujú odseky </w:t>
      </w:r>
      <w:r w:rsidR="00583683" w:rsidRPr="00693D92">
        <w:fldChar w:fldCharType="begin"/>
      </w:r>
      <w:r w:rsidR="00583683" w:rsidRPr="00693D92">
        <w:instrText xml:space="preserve"> REF _Ref264539156 \r \h </w:instrText>
      </w:r>
      <w:r w:rsidR="001E600A" w:rsidRPr="00693D92">
        <w:instrText xml:space="preserve"> \* MERGEFORMAT </w:instrText>
      </w:r>
      <w:r w:rsidR="00583683" w:rsidRPr="00693D92">
        <w:fldChar w:fldCharType="separate"/>
      </w:r>
      <w:r w:rsidR="00687A02">
        <w:t>15.7</w:t>
      </w:r>
      <w:r w:rsidR="00583683" w:rsidRPr="00693D92">
        <w:fldChar w:fldCharType="end"/>
      </w:r>
      <w:r w:rsidR="00583683" w:rsidRPr="00693D92">
        <w:t xml:space="preserve"> a </w:t>
      </w:r>
      <w:r w:rsidR="00583683" w:rsidRPr="00693D92">
        <w:fldChar w:fldCharType="begin"/>
      </w:r>
      <w:r w:rsidR="00583683" w:rsidRPr="00693D92">
        <w:instrText xml:space="preserve"> REF _Ref7097052 \r \h </w:instrText>
      </w:r>
      <w:r w:rsidR="001E600A" w:rsidRPr="00693D92">
        <w:instrText xml:space="preserve"> \* MERGEFORMAT </w:instrText>
      </w:r>
      <w:r w:rsidR="00583683" w:rsidRPr="00693D92">
        <w:fldChar w:fldCharType="separate"/>
      </w:r>
      <w:r w:rsidR="00687A02">
        <w:t>15.19</w:t>
      </w:r>
      <w:r w:rsidR="00583683" w:rsidRPr="00693D92">
        <w:fldChar w:fldCharType="end"/>
      </w:r>
      <w:r w:rsidRPr="00693D92">
        <w:t xml:space="preserve"> tohto článku. Tieto zmluvné pokuty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p>
    <w:p w:rsidR="003B51A6" w:rsidRPr="00693D92" w:rsidRDefault="003B51A6" w:rsidP="0013328F">
      <w:pPr>
        <w:pStyle w:val="Odsekzoznamu"/>
      </w:pPr>
      <w:r w:rsidRPr="00693D92">
        <w:t>Objednávateľ je subjektom verejného sektora, a zároveň partnerom verejného sektora podľa zákona č. 315/2016 Z. z. o registri partnerov verejného sektora a o zmene a doplnení niektorých zákonov v znení neskorších predpisov (ďalej len „</w:t>
      </w:r>
      <w:r w:rsidRPr="00693D92">
        <w:rPr>
          <w:b/>
        </w:rPr>
        <w:t>zákon o registri</w:t>
      </w:r>
      <w:r w:rsidRPr="00693D92">
        <w:t>“). Zhotoviteľ je povinný počas trvania tejto zmluvy byť zapísaný v registri partnerov verejného sektora (ďalej len „</w:t>
      </w:r>
      <w:r w:rsidRPr="00693D92">
        <w:rPr>
          <w:b/>
        </w:rPr>
        <w:t>register</w:t>
      </w:r>
      <w:r w:rsidRPr="00693D92">
        <w:t>“) spolu s oprávnenou osobou a v prípadoch uvedených v § 11 ods. 2 zákona o registri overovať identifikáciu svojich konečných užívateľov výhod. Objednávateľ je oprávnený od tejto zmluvy odstúpiť, ak zhotoviteľ nebol v čase uzatvorenia tejto zmluvy zapísaný v registri alebo ak nadobudne právoplatnosť rozhodnutie o výmaze zhotoviteľa z registra podľa § 12 zákona o registri alebo o uložení pokuty zhotoviteľovi z dôvodov podľa § 13 ods. 2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rsidR="003B51A6" w:rsidRPr="00693D92" w:rsidRDefault="00EB4080" w:rsidP="0013328F">
      <w:pPr>
        <w:pStyle w:val="Odsekzoznamu"/>
      </w:pPr>
      <w:bookmarkStart w:id="73" w:name="_Ref490078905"/>
      <w:bookmarkStart w:id="74" w:name="_Ref95749372"/>
      <w:r w:rsidRPr="00693D92">
        <w:t xml:space="preserve">Prílohu H </w:t>
      </w:r>
      <w:r w:rsidR="003B51A6" w:rsidRPr="00693D92">
        <w:t>k tejto zmluve tvorí zoznam všetkých priamych a nepriamych subdodávateľov zhotoviteľa (v akomkoľvek stupni) podľa zákona o registri, ktorým budú priamo alebo nepriamo poskytnuté finančné prostriedky nad limity stanovené v ustanovení § 2 ods. 2 alebo 3 zákona o registri (ďalej len „</w:t>
      </w:r>
      <w:r w:rsidR="003B51A6" w:rsidRPr="00693D92">
        <w:rPr>
          <w:b/>
        </w:rPr>
        <w:t>subdodávateľ podľa zákona o registri</w:t>
      </w:r>
      <w:r w:rsidR="003B51A6" w:rsidRPr="00693D92">
        <w:t>“), ktorí sú zhotoviteľovi v deň podpisu tejto zmluvy známi.</w:t>
      </w:r>
      <w:bookmarkEnd w:id="73"/>
      <w:r w:rsidR="003B51A6" w:rsidRPr="00693D92">
        <w:t xml:space="preserve"> Tento zoznam vo vzťahu k jednotlivým subdodávateľom podľa zákona o registri obsahuje ich obchodné meno, sídlo alebo miesto podnikania, identifikačné číslo (IČO), označenie registra, v ktorom je subdodávateľ zapísaný, číslo zápisu a</w:t>
      </w:r>
      <w:r w:rsidR="0001262E" w:rsidRPr="00693D92">
        <w:t> </w:t>
      </w:r>
      <w:r w:rsidR="003B51A6" w:rsidRPr="00693D92">
        <w:t>údaj o predpokladaných finančných plneniach v prospech každého zo subdodávateľov podľa zákona o registri.</w:t>
      </w:r>
      <w:bookmarkEnd w:id="74"/>
    </w:p>
    <w:p w:rsidR="003B51A6" w:rsidRPr="00693D92" w:rsidRDefault="00EB4080" w:rsidP="0013328F">
      <w:pPr>
        <w:pStyle w:val="Odsekzoznamu"/>
      </w:pPr>
      <w:bookmarkStart w:id="75" w:name="_Ref490080024"/>
      <w:bookmarkStart w:id="76" w:name="_Ref95749374"/>
      <w:r w:rsidRPr="00693D92">
        <w:t xml:space="preserve">Prílohu G </w:t>
      </w:r>
      <w:r w:rsidR="003B51A6" w:rsidRPr="00693D92">
        <w:t>k tejto zmluve tvorí zoznam všetkých priamych subdodávateľov zhotoviteľa podľa zákona č. 343/2015 Z. z. o verejnom obstarávaní a o zmene a doplnení niektorých zákonov v znení neskorších predpisov (ďalej len „</w:t>
      </w:r>
      <w:r w:rsidR="003B51A6" w:rsidRPr="00693D92">
        <w:rPr>
          <w:b/>
        </w:rPr>
        <w:t>zákon o verejnom obstarávaní</w:t>
      </w:r>
      <w:r w:rsidR="003B51A6" w:rsidRPr="00693D92">
        <w:t>“), ktorí sa budú podieľať na vykonávaní činnosti podľa tejto zmluvy (ďalej len „</w:t>
      </w:r>
      <w:r w:rsidR="003B51A6" w:rsidRPr="00693D92">
        <w:rPr>
          <w:b/>
        </w:rPr>
        <w:t>subdodávateľ podľa zákona o verejnom obstarávaní</w:t>
      </w:r>
      <w:r w:rsidR="003B51A6" w:rsidRPr="00693D92">
        <w:t xml:space="preserve">“), ktorí sú zhotoviteľovi v deň podpisu tejto zmluvy známi. </w:t>
      </w:r>
      <w:bookmarkEnd w:id="75"/>
      <w:r w:rsidR="003B51A6" w:rsidRPr="00693D92">
        <w:t>Vzhľadom na to, že predmetom zmluvy je poskytnutie služby, za subdodávateľa podľa zákona o verejnom obstarávaní sa pre účely tejto zmluvy nepovažuje dodávateľ tovaru (§ 41 ods. 6 zákona o verejnom obstarávaní). 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zhotoviteľa,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a že u subdodávateľa podľa zákona o verejnom obstarávaní neexistovali a neexistujú dôvody na vylúčenie podľa ustanovenia § 40 ods. 6 písm. a) až h) a ods. 7 zákona o verejnom obstarávaní, ako aj všetky ostatné podmienky stanovené všeobecne záväznými právnymi predpismi pre týmto subdodávateľom vykonávanú časť diela a/alebo činnosti podľa tejto zmluvy.</w:t>
      </w:r>
      <w:bookmarkEnd w:id="76"/>
    </w:p>
    <w:p w:rsidR="003B51A6" w:rsidRPr="00693D92" w:rsidRDefault="003B51A6" w:rsidP="0013328F">
      <w:pPr>
        <w:pStyle w:val="Odsekzoznamu"/>
      </w:pPr>
      <w:bookmarkStart w:id="77" w:name="_Ref490078068"/>
      <w:r w:rsidRPr="00693D92">
        <w:t xml:space="preserve">V prípade vykonávania servisu a opráv prostredníctvom tretích osôb (subdodávateľov) zodpovedá zhotoviteľ objednávateľovi za splnenie záväzku riadne vykonať dielo akoby dielo vykonával sám. </w:t>
      </w:r>
      <w:bookmarkEnd w:id="77"/>
      <w:r w:rsidRPr="00693D92">
        <w:t xml:space="preserve">Ustanovenia odseku </w:t>
      </w:r>
      <w:r w:rsidR="002D4ED3" w:rsidRPr="00693D92">
        <w:fldChar w:fldCharType="begin"/>
      </w:r>
      <w:r w:rsidR="002D4ED3" w:rsidRPr="00693D92">
        <w:instrText xml:space="preserve"> REF _Ref7097052 \r \h </w:instrText>
      </w:r>
      <w:r w:rsidR="001E600A" w:rsidRPr="00693D92">
        <w:instrText xml:space="preserve"> \* MERGEFORMAT </w:instrText>
      </w:r>
      <w:r w:rsidR="002D4ED3" w:rsidRPr="00693D92">
        <w:fldChar w:fldCharType="separate"/>
      </w:r>
      <w:r w:rsidR="00687A02">
        <w:t>15.19</w:t>
      </w:r>
      <w:r w:rsidR="002D4ED3" w:rsidRPr="00693D92">
        <w:fldChar w:fldCharType="end"/>
      </w:r>
      <w:r w:rsidR="002D4ED3" w:rsidRPr="00693D92">
        <w:t xml:space="preserve"> a </w:t>
      </w:r>
      <w:r w:rsidR="002D4ED3" w:rsidRPr="00693D92">
        <w:fldChar w:fldCharType="begin"/>
      </w:r>
      <w:r w:rsidR="002D4ED3" w:rsidRPr="00693D92">
        <w:instrText xml:space="preserve"> REF _Ref95749348 \r \h </w:instrText>
      </w:r>
      <w:r w:rsidR="001E600A" w:rsidRPr="00693D92">
        <w:instrText xml:space="preserve"> \* MERGEFORMAT </w:instrText>
      </w:r>
      <w:r w:rsidR="002D4ED3" w:rsidRPr="00693D92">
        <w:fldChar w:fldCharType="separate"/>
      </w:r>
      <w:r w:rsidR="00687A02">
        <w:t>15.20</w:t>
      </w:r>
      <w:r w:rsidR="002D4ED3" w:rsidRPr="00693D92">
        <w:fldChar w:fldCharType="end"/>
      </w:r>
      <w:r w:rsidRPr="00693D92">
        <w:t xml:space="preserve"> tohto článku sa na subdodávateľov podľa zákona o registri a na subdodávateľov podľa zákona o verejnom obstarávaní nepoužijú.</w:t>
      </w:r>
    </w:p>
    <w:p w:rsidR="003B51A6" w:rsidRPr="00693D92" w:rsidRDefault="003B51A6" w:rsidP="0013328F">
      <w:pPr>
        <w:pStyle w:val="Odsekzoznamu"/>
      </w:pPr>
      <w:bookmarkStart w:id="78" w:name="_Ref490078912"/>
      <w:r w:rsidRPr="00693D92">
        <w:t xml:space="preserve">Zhotoviteľ je povinný písomne oznámiť objednávateľovi akúkoľvek zmenu v údajoch o subdodávateľoch v rozsahu podľa odsekov </w:t>
      </w:r>
      <w:r w:rsidR="00F50473" w:rsidRPr="00693D92">
        <w:fldChar w:fldCharType="begin"/>
      </w:r>
      <w:r w:rsidR="00F50473" w:rsidRPr="00693D92">
        <w:instrText xml:space="preserve"> REF _Ref95749372 \r \h </w:instrText>
      </w:r>
      <w:r w:rsidR="001E600A" w:rsidRPr="00693D92">
        <w:instrText xml:space="preserve"> \* MERGEFORMAT </w:instrText>
      </w:r>
      <w:r w:rsidR="00F50473" w:rsidRPr="00693D92">
        <w:fldChar w:fldCharType="separate"/>
      </w:r>
      <w:r w:rsidR="00687A02">
        <w:t>15.23</w:t>
      </w:r>
      <w:r w:rsidR="00F50473" w:rsidRPr="00693D92">
        <w:fldChar w:fldCharType="end"/>
      </w:r>
      <w:r w:rsidR="00F50473" w:rsidRPr="00693D92">
        <w:t xml:space="preserve">, resp. </w:t>
      </w:r>
      <w:r w:rsidR="00F50473" w:rsidRPr="00693D92">
        <w:fldChar w:fldCharType="begin"/>
      </w:r>
      <w:r w:rsidR="00F50473" w:rsidRPr="00693D92">
        <w:instrText xml:space="preserve"> REF _Ref95749374 \r \h </w:instrText>
      </w:r>
      <w:r w:rsidR="001E600A" w:rsidRPr="00693D92">
        <w:instrText xml:space="preserve"> \* MERGEFORMAT </w:instrText>
      </w:r>
      <w:r w:rsidR="00F50473" w:rsidRPr="00693D92">
        <w:fldChar w:fldCharType="separate"/>
      </w:r>
      <w:r w:rsidR="00687A02">
        <w:t>15.24</w:t>
      </w:r>
      <w:r w:rsidR="00F50473" w:rsidRPr="00693D92">
        <w:fldChar w:fldCharType="end"/>
      </w:r>
      <w:r w:rsidRPr="00693D92">
        <w:t xml:space="preserve"> tohto článku, a to bezodkladne potom, čo sa o nej dozvedel.</w:t>
      </w:r>
      <w:bookmarkEnd w:id="78"/>
    </w:p>
    <w:p w:rsidR="003B51A6" w:rsidRPr="00693D92" w:rsidRDefault="003B51A6" w:rsidP="0013328F">
      <w:pPr>
        <w:pStyle w:val="Odsekzoznamu"/>
      </w:pPr>
      <w:bookmarkStart w:id="79" w:name="_Ref490078916"/>
      <w:r w:rsidRPr="00693D92">
        <w:t xml:space="preserve">Ak sa zhotoviteľovi subdodávatelia podľa zákona o registri alebo subdodávatelia podľa zákona o verejnom obstarávaní stanú známymi neskôr, je povinný objednávateľovi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tejto zmluvy. Na aktualizovaný zoznam subdodávateľov podľa zákona o registri sa primerane použijú ustanovenia odseku </w:t>
      </w:r>
      <w:r w:rsidR="00F50473" w:rsidRPr="00693D92">
        <w:fldChar w:fldCharType="begin"/>
      </w:r>
      <w:r w:rsidR="00F50473" w:rsidRPr="00693D92">
        <w:instrText xml:space="preserve"> REF _Ref95749372 \r \h </w:instrText>
      </w:r>
      <w:r w:rsidR="001E600A" w:rsidRPr="00693D92">
        <w:instrText xml:space="preserve"> \* MERGEFORMAT </w:instrText>
      </w:r>
      <w:r w:rsidR="00F50473" w:rsidRPr="00693D92">
        <w:fldChar w:fldCharType="separate"/>
      </w:r>
      <w:r w:rsidR="00687A02">
        <w:t>15.23</w:t>
      </w:r>
      <w:r w:rsidR="00F50473" w:rsidRPr="00693D92">
        <w:fldChar w:fldCharType="end"/>
      </w:r>
      <w:r w:rsidRPr="00693D92">
        <w:t xml:space="preserve"> tohto článku a na aktualizovaný zoznam subdodávateľov podľa zákona o verejnom obstarávaní sa primerane použijú ustanovenia odseku </w:t>
      </w:r>
      <w:r w:rsidR="00F50473" w:rsidRPr="00693D92">
        <w:fldChar w:fldCharType="begin"/>
      </w:r>
      <w:r w:rsidR="00F50473" w:rsidRPr="00693D92">
        <w:instrText xml:space="preserve"> REF _Ref95749374 \r \h </w:instrText>
      </w:r>
      <w:r w:rsidR="001E600A" w:rsidRPr="00693D92">
        <w:instrText xml:space="preserve"> \* MERGEFORMAT </w:instrText>
      </w:r>
      <w:r w:rsidR="00F50473" w:rsidRPr="00693D92">
        <w:fldChar w:fldCharType="separate"/>
      </w:r>
      <w:r w:rsidR="00687A02">
        <w:t>15.24</w:t>
      </w:r>
      <w:r w:rsidR="00F50473" w:rsidRPr="00693D92">
        <w:fldChar w:fldCharType="end"/>
      </w:r>
      <w:r w:rsidRPr="00693D92">
        <w:t xml:space="preserve"> tohto článku.</w:t>
      </w:r>
      <w:bookmarkEnd w:id="79"/>
    </w:p>
    <w:p w:rsidR="003B51A6" w:rsidRPr="00693D92" w:rsidRDefault="003B51A6" w:rsidP="0013328F">
      <w:pPr>
        <w:pStyle w:val="Odsekzoznamu"/>
      </w:pPr>
      <w:r w:rsidRPr="00693D92">
        <w:t xml:space="preserve">Iným osobám než subdodávateľom uvedeným v zozname subdodávateľov podľa zákona o registri, ktorý zhotoviteľ predložil objednávateľovi v súlade s odsekmi </w:t>
      </w:r>
      <w:r w:rsidR="001A5024" w:rsidRPr="00693D92">
        <w:fldChar w:fldCharType="begin"/>
      </w:r>
      <w:r w:rsidR="001A5024" w:rsidRPr="00693D92">
        <w:instrText xml:space="preserve"> REF _Ref95749372 \r \h </w:instrText>
      </w:r>
      <w:r w:rsidR="001E600A" w:rsidRPr="00693D92">
        <w:instrText xml:space="preserve"> \* MERGEFORMAT </w:instrText>
      </w:r>
      <w:r w:rsidR="001A5024" w:rsidRPr="00693D92">
        <w:fldChar w:fldCharType="separate"/>
      </w:r>
      <w:r w:rsidR="00687A02">
        <w:t>15.23</w:t>
      </w:r>
      <w:r w:rsidR="001A5024" w:rsidRPr="00693D92">
        <w:fldChar w:fldCharType="end"/>
      </w:r>
      <w:r w:rsidR="001A5024" w:rsidRPr="00693D92">
        <w:t xml:space="preserve"> a </w:t>
      </w:r>
      <w:r w:rsidR="001A5024" w:rsidRPr="00693D92">
        <w:fldChar w:fldCharType="begin"/>
      </w:r>
      <w:r w:rsidR="001A5024" w:rsidRPr="00693D92">
        <w:instrText xml:space="preserve"> REF _Ref490078916 \r \h </w:instrText>
      </w:r>
      <w:r w:rsidR="001E600A" w:rsidRPr="00693D92">
        <w:instrText xml:space="preserve"> \* MERGEFORMAT </w:instrText>
      </w:r>
      <w:r w:rsidR="001A5024" w:rsidRPr="00693D92">
        <w:fldChar w:fldCharType="separate"/>
      </w:r>
      <w:r w:rsidR="00687A02">
        <w:t>15.27</w:t>
      </w:r>
      <w:r w:rsidR="001A5024" w:rsidRPr="00693D92">
        <w:fldChar w:fldCharType="end"/>
      </w:r>
      <w:r w:rsidRPr="00693D92">
        <w:t xml:space="preserve"> tohto článku, zhotoviteľ nesmie v súvislosti s touto zmluvou alebo jej plnením poskytnúť finančné prostriedky nad limity stanovené v ustanovení § 2 ods. 2 alebo 3 zákona o registri.</w:t>
      </w:r>
    </w:p>
    <w:p w:rsidR="003B51A6" w:rsidRPr="00693D92" w:rsidRDefault="003B51A6" w:rsidP="0013328F">
      <w:pPr>
        <w:pStyle w:val="Odsekzoznamu"/>
      </w:pPr>
      <w:r w:rsidRPr="00693D92">
        <w:t>Na základe dohody zmluvných strán je zhotoviteľ oprávnený vykonávať činnosť podľa tejto zmluvy len prostredníctvom takého subdodávateľa podľa zákona o verejnom obstarávaní, ktorý spĺňa alebo najneskôr v čase začatia realizovania ním vykonávanej časti činnosti podľa tejto zmluvy bude spĺňať podmienky účasti týkajúce sa osobného postavenia a u ktorých neexistovali a neexistujú dôvody na vylúčenie podľa ustanovenia § 40 ods. 6 písm. a) a h) a ods.</w:t>
      </w:r>
      <w:r w:rsidR="001A5024" w:rsidRPr="00693D92">
        <w:t> </w:t>
      </w:r>
      <w:r w:rsidRPr="00693D92">
        <w:t>7 zákona o verejnom obstarávaní, ako aj všetky ostatné podmienky stanovené všeobecne záväznými právnymi predpismi pre týmto subdodávateľom vykonávanú časť diela alebo činnosti podľa tejto zmluvy. Ak subdodávateľ nespĺňa uvedené podmienky, zhotoviteľ mu nesmie umožniť vykonávanie žiadnej činnosti podľa tejto zmluvy. Zodpovednosť zhotoviteľa za riadne splnenie tejto časti činnosti podľa tejto zmluvy tým nie je dotknutá. Zhotoviteľ je povinný na písomnú žiadosť objednávateľa preukázať splnenie uvedených podmienok subdodávateľom a do času preukázania ich splnenia je objednávateľ ďalej oprávnený požadovať, aby príslušný subdodávateľ nevykonával žiadnu činnosť podľa tejto zmluvy. Ak zhotoviteľom navrhovaný subdodávateľ nespĺňa podmienky účasti týkajúce sa osobného postavenia alebo existovali alebo existujú u neho dôvody na vylúčenie podľa ustanovenia § 40 ods. 6 písm. a) až h) a ods. 7 zákona o verejnom obstarávaní, je zhotoviteľ povinný nahradiť takéhoto objednávateľom namietaného subdodávateľa. Zhotoviteľ sa zaväzuje neumožniť namietanému zhotoviteľovi vykonávanie diela. Zhotoviteľ je povinný doručiť návrh nového subdodávateľa nahradzujúceho namietaného subdodávateľa do piatich (5) pracovných dní odo dňa doručenia žiadosti objednávateľa o nahradenie namietaného subdodávateľa.</w:t>
      </w:r>
    </w:p>
    <w:p w:rsidR="003B51A6" w:rsidRPr="00693D92" w:rsidRDefault="003B51A6" w:rsidP="0013328F">
      <w:pPr>
        <w:pStyle w:val="Odsekzoznamu"/>
      </w:pPr>
      <w:r w:rsidRPr="00693D92">
        <w:t>Ak zhotoviteľ zoznam subdodávateľov podľa zákona o registri a subdodávateľov podľa zákona o verejnom obstarávaní objednávateľovi nepredložil, platí, že žiadny subdodávateľ podľa zákona o registri a subdodávateľ podľa zákona o verejnom obstarávaní pri plnení tejto zmluvy sa nepodieľa na plnení tejto zmluvy a zhotoviteľ ich nesmie využiť pri plnení tejto zmluvy priamo ani prostredníctvom ďalších osôb.</w:t>
      </w:r>
    </w:p>
    <w:p w:rsidR="003B51A6" w:rsidRPr="00693D92" w:rsidRDefault="003B51A6" w:rsidP="0013328F">
      <w:pPr>
        <w:pStyle w:val="Odsekzoznamu"/>
      </w:pPr>
      <w:r w:rsidRPr="00693D92">
        <w:t xml:space="preserve">Zhotoviteľ vyhlasuje, že sa objednávateľ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obstarávaní, ktorých postupom podľa odsekov </w:t>
      </w:r>
      <w:r w:rsidR="005D3653" w:rsidRPr="00693D92">
        <w:fldChar w:fldCharType="begin"/>
      </w:r>
      <w:r w:rsidR="005D3653" w:rsidRPr="00693D92">
        <w:instrText xml:space="preserve"> REF _Ref95749372 \r \h </w:instrText>
      </w:r>
      <w:r w:rsidR="001E600A" w:rsidRPr="00693D92">
        <w:instrText xml:space="preserve"> \* MERGEFORMAT </w:instrText>
      </w:r>
      <w:r w:rsidR="005D3653" w:rsidRPr="00693D92">
        <w:fldChar w:fldCharType="separate"/>
      </w:r>
      <w:r w:rsidR="00687A02">
        <w:t>15.23</w:t>
      </w:r>
      <w:r w:rsidR="005D3653" w:rsidRPr="00693D92">
        <w:fldChar w:fldCharType="end"/>
      </w:r>
      <w:r w:rsidR="005D3653" w:rsidRPr="00693D92">
        <w:t xml:space="preserve">, </w:t>
      </w:r>
      <w:r w:rsidR="005D3653" w:rsidRPr="00693D92">
        <w:fldChar w:fldCharType="begin"/>
      </w:r>
      <w:r w:rsidR="005D3653" w:rsidRPr="00693D92">
        <w:instrText xml:space="preserve"> REF _Ref95749374 \r \h </w:instrText>
      </w:r>
      <w:r w:rsidR="001E600A" w:rsidRPr="00693D92">
        <w:instrText xml:space="preserve"> \* MERGEFORMAT </w:instrText>
      </w:r>
      <w:r w:rsidR="005D3653" w:rsidRPr="00693D92">
        <w:fldChar w:fldCharType="separate"/>
      </w:r>
      <w:r w:rsidR="00687A02">
        <w:t>15.24</w:t>
      </w:r>
      <w:r w:rsidR="005D3653" w:rsidRPr="00693D92">
        <w:fldChar w:fldCharType="end"/>
      </w:r>
      <w:r w:rsidR="005D3653" w:rsidRPr="00693D92">
        <w:t xml:space="preserve"> a </w:t>
      </w:r>
      <w:r w:rsidR="005D3653" w:rsidRPr="00693D92">
        <w:fldChar w:fldCharType="begin"/>
      </w:r>
      <w:r w:rsidR="005D3653" w:rsidRPr="00693D92">
        <w:instrText xml:space="preserve"> REF _Ref490078916 \r \h </w:instrText>
      </w:r>
      <w:r w:rsidR="001E600A" w:rsidRPr="00693D92">
        <w:instrText xml:space="preserve"> \* MERGEFORMAT </w:instrText>
      </w:r>
      <w:r w:rsidR="005D3653" w:rsidRPr="00693D92">
        <w:fldChar w:fldCharType="separate"/>
      </w:r>
      <w:r w:rsidR="00687A02">
        <w:t>15.27</w:t>
      </w:r>
      <w:r w:rsidR="005D3653" w:rsidRPr="00693D92">
        <w:fldChar w:fldCharType="end"/>
      </w:r>
      <w:r w:rsidRPr="00693D92">
        <w:t xml:space="preserve"> tohto článku objednávateľovi vopred neoznámil, resp. neoznámi.</w:t>
      </w:r>
    </w:p>
    <w:p w:rsidR="003B51A6" w:rsidRDefault="003B51A6" w:rsidP="0013328F">
      <w:pPr>
        <w:pStyle w:val="Odsekzoznamu"/>
      </w:pPr>
      <w:r w:rsidRPr="00693D92">
        <w:t xml:space="preserve">Zhotoviteľ sa zaväzuje nahradiť objednávateľovi škodu, ktorá by mohla vzniknúť objednávateľovi tým, že objednávateľ uzatvoril s zhotoviteľom túto zmluvu alebo dodatok k tejto zmluve napriek tomu, že zhotoviteľ alebo niektorý subdodávateľ podľa zákona o registri alebo niektorý subdodávateľ podľa zákona o verejnom obstarávaní v čase uzatvorenia tejto zmluvy alebo dodatku k tejto zmluve nebol zapísaný do registra, kedy sa uplatňuje zákaz uzavrieť zmluvu. Za škodu sa na účely tohto ustanovenia považujú aj pokuty, ktoré bude musieť objednávateľ alebo členovia štatutárneho orgánu objednávateľa zaplatiť za porušenie zákazu uzavrieť zmluvu. Ustanovenie odseku </w:t>
      </w:r>
      <w:r w:rsidR="00127D5A" w:rsidRPr="00693D92">
        <w:fldChar w:fldCharType="begin"/>
      </w:r>
      <w:r w:rsidR="00127D5A" w:rsidRPr="00693D92">
        <w:instrText xml:space="preserve"> REF _Ref490057001 \r \h </w:instrText>
      </w:r>
      <w:r w:rsidR="001E600A" w:rsidRPr="00693D92">
        <w:instrText xml:space="preserve"> \* MERGEFORMAT </w:instrText>
      </w:r>
      <w:r w:rsidR="00127D5A" w:rsidRPr="00693D92">
        <w:fldChar w:fldCharType="separate"/>
      </w:r>
      <w:r w:rsidR="00687A02">
        <w:t>15.16</w:t>
      </w:r>
      <w:r w:rsidR="00127D5A" w:rsidRPr="00693D92">
        <w:fldChar w:fldCharType="end"/>
      </w:r>
      <w:r w:rsidR="00127D5A" w:rsidRPr="00693D92">
        <w:t xml:space="preserve"> </w:t>
      </w:r>
      <w:r w:rsidRPr="00693D92">
        <w:t>tohto článku sa použije primerane.</w:t>
      </w:r>
    </w:p>
    <w:p w:rsidR="00FB4E3E" w:rsidRPr="007F09D3" w:rsidRDefault="00FB4E3E" w:rsidP="0013328F">
      <w:pPr>
        <w:pStyle w:val="Odsekzoznamu"/>
        <w:rPr>
          <w:highlight w:val="yellow"/>
        </w:rPr>
      </w:pPr>
      <w:r>
        <w:t>V súlade s §</w:t>
      </w:r>
      <w:r w:rsidR="005D700C">
        <w:t xml:space="preserve"> 38 ods. 4 zákona o verejnom obstarávaní, je zhotoviteľ povinný predmet diela </w:t>
      </w:r>
      <w:r w:rsidR="005D700C" w:rsidRPr="007F09D3">
        <w:rPr>
          <w:highlight w:val="yellow"/>
        </w:rPr>
        <w:t xml:space="preserve">v rozsahu: </w:t>
      </w:r>
    </w:p>
    <w:p w:rsidR="005D700C" w:rsidRPr="007F09D3" w:rsidRDefault="005D700C" w:rsidP="007F09D3">
      <w:pPr>
        <w:pStyle w:val="Odsekzoznamu"/>
        <w:numPr>
          <w:ilvl w:val="0"/>
          <w:numId w:val="0"/>
        </w:numPr>
        <w:ind w:left="567"/>
        <w:rPr>
          <w:highlight w:val="yellow"/>
        </w:rPr>
      </w:pPr>
      <w:r w:rsidRPr="007F09D3">
        <w:rPr>
          <w:highlight w:val="yellow"/>
        </w:rPr>
        <w:t>- výrobná dokumentácia nových dielov, výpočet na nové parametre, návrh charakteristiky lopatkovania, výpočet ,návrh a charakteristika regulačných ventilov ,difúzorov,</w:t>
      </w:r>
    </w:p>
    <w:p w:rsidR="005D700C" w:rsidRPr="007F09D3" w:rsidRDefault="005D700C" w:rsidP="007F09D3">
      <w:pPr>
        <w:pStyle w:val="Odsekzoznamu"/>
        <w:numPr>
          <w:ilvl w:val="0"/>
          <w:numId w:val="0"/>
        </w:numPr>
        <w:ind w:left="567"/>
        <w:rPr>
          <w:highlight w:val="yellow"/>
        </w:rPr>
      </w:pPr>
      <w:r w:rsidRPr="007F09D3">
        <w:rPr>
          <w:highlight w:val="yellow"/>
        </w:rPr>
        <w:t>- supervízor a manažment demontáže, montáže turbíny, revízny nález, skúšky, uvedenie diela do prevádzky</w:t>
      </w:r>
    </w:p>
    <w:p w:rsidR="005D700C" w:rsidRDefault="005D700C" w:rsidP="005D700C">
      <w:pPr>
        <w:pStyle w:val="Odsekzoznamu"/>
        <w:numPr>
          <w:ilvl w:val="0"/>
          <w:numId w:val="0"/>
        </w:numPr>
        <w:ind w:left="567"/>
      </w:pPr>
      <w:r>
        <w:t>vykonať priamo, a teda uvedené činnosť nesmie zadať subdodávateľom, resp. iným osobám podľa § 34 ods. 3 zákona o verejnom obstarávaní</w:t>
      </w:r>
      <w:r w:rsidR="00836495">
        <w:t xml:space="preserve">. </w:t>
      </w:r>
    </w:p>
    <w:p w:rsidR="00836495" w:rsidRPr="00693D92" w:rsidRDefault="00836495" w:rsidP="007F09D3">
      <w:pPr>
        <w:pStyle w:val="Odsekzoznamu"/>
        <w:numPr>
          <w:ilvl w:val="0"/>
          <w:numId w:val="0"/>
        </w:numPr>
        <w:ind w:left="567"/>
      </w:pPr>
      <w:r>
        <w:t>Nedodržanie tohto ustanovenia sa považuje za podstatné porušenie zmluvy zo strany zhotoviteľa.</w:t>
      </w:r>
    </w:p>
    <w:p w:rsidR="00AD44CF" w:rsidRPr="00693D92" w:rsidRDefault="003B51A6" w:rsidP="00AD44CF">
      <w:pPr>
        <w:pStyle w:val="Odsekzoznamu"/>
      </w:pPr>
      <w:r w:rsidRPr="00693D92">
        <w:t>Ak na strane zhotoviteľa vystupuje skupina osôb (združenie) podľa príslušných ustanovení súkromného práva alebo iná zákonná forma spolupráce fyzických osôb alebo právnických osôb (ďalej len „</w:t>
      </w:r>
      <w:r w:rsidRPr="00693D92">
        <w:rPr>
          <w:b/>
        </w:rPr>
        <w:t>združenie</w:t>
      </w:r>
      <w:r w:rsidRPr="00693D92">
        <w:t>“), všetci členovia združenia ručia za záväzky združenia vyplývajúce z tejto zmluvy na strane zhotoviteľa spoločne a nerozdielne a zaväzujú sa zotrvať v združení počas celej doby trvania tejto zmluvy.</w:t>
      </w:r>
      <w:r w:rsidR="00AD44CF">
        <w:t xml:space="preserve"> V prípade povinnosti podľa odseku 15.3</w:t>
      </w:r>
      <w:r w:rsidR="005B3EF9">
        <w:t>2</w:t>
      </w:r>
      <w:r w:rsidR="00AD44CF">
        <w:t xml:space="preserve"> tohto článku, musí túto splniť člen združenia, ktorý preukazoval splnenie príslušných podmienok účasti v nadväznosti na požiadavku objednávateľa podľa § 38 ods. 4 zákona o verejnom obstarávaní.</w:t>
      </w:r>
    </w:p>
    <w:p w:rsidR="003B51A6" w:rsidRPr="00693D92" w:rsidRDefault="003B51A6" w:rsidP="007F09D3">
      <w:pPr>
        <w:pStyle w:val="Odsekzoznamu"/>
        <w:numPr>
          <w:ilvl w:val="0"/>
          <w:numId w:val="0"/>
        </w:numPr>
        <w:ind w:left="567"/>
      </w:pPr>
    </w:p>
    <w:p w:rsidR="00305D4D" w:rsidRDefault="003B51A6" w:rsidP="00262B3C">
      <w:pPr>
        <w:pStyle w:val="Odsekzoznamu"/>
      </w:pPr>
      <w:r w:rsidRPr="00693D92">
        <w:t>Objednávateľ je oprávnený od tejto zmluvy odstúpiť v prípadoch, ak bol podaný návrh na vyhlásenie konkurzu na majetok zhotoviteľa, bolo začaté konkurzné konanie na majetok zhotoviteľa, bol na majetok zhotoviteľa vyhlásený konkurz alebo iné konanie, ktorého cieľom je kolektívne uspokojenie veriteľov zhotoviteľa, bolo proti zhotoviteľovi zastavené konkurzné konanie pre nedostatok majetku alebo zrušený konkurz pre nedostatok majetku alebo je zhotoviteľ v</w:t>
      </w:r>
      <w:r w:rsidR="00305D4D">
        <w:t> </w:t>
      </w:r>
      <w:r w:rsidRPr="00693D92">
        <w:t>likvidácii</w:t>
      </w:r>
      <w:r w:rsidR="00305D4D">
        <w:t>.</w:t>
      </w:r>
    </w:p>
    <w:p w:rsidR="0091623C" w:rsidRDefault="0091623C" w:rsidP="00305D4D">
      <w:pPr>
        <w:pStyle w:val="Odsekzoznamu"/>
      </w:pPr>
      <w:r>
        <w:t xml:space="preserve">Objednávateľ zodpovedá za to, že sa na </w:t>
      </w:r>
      <w:r w:rsidR="00AD44CF">
        <w:t>p</w:t>
      </w:r>
      <w:r>
        <w:t>racovisku alebo na predmetoch a zariadeniach nachádzajúcich sa na Pracovisku nevyskytuje koncentrácia azbestových vlákien v okolitom vzduchu väčšia alebo rovná 1.000 vlákien/m3 alebo iné jedovaté látky, pri ktorých platí, že nejde o pri vykonávaní obdobných diel a s ohľadom na obvyklé prevádzkové podmienky objednávateľa, za bežné nebezpečenstvo odvrátiteľné použitím zodpovedajúcich ochranných pomôcok v obvyklom rozsahu. Zhotoviteľ je oprávnený prerušiť zhotovovanie diela, ak sa preukáže, že na Pracovisku existuje bezprostredne hroziace nebezpečenstvo vystavenia sa vplyvu jedovatých látok vrátane azbestu; vo vzťahu k iným jedovatým látkam ako je azbest sa časť vety pred bodkočiarkou aplikuje len za predpokladu, že nejde o pri vykonávaní obdobných diel a s ohľadom na obvyklé prevádzkové podmienky objednávateľa, za bežné nebezpečenstvo odvrátiteľné použitím zodpovedajúcich ochranných pomôcok v obvyklom rozsahu. Objednávateľ je povinný prekážku podľa tohto bodu bezodkladne odstrániť na vlastné náklady. V prípade prerušenia vykonávania diela podľa tohto bodu sa, pokiaľ nedôjde k inej dohode zmluvných strán v písomnej forme, čas pre vykonanie diela predĺži o čas takéhoto prerušenia vykonávania diela a objednávateľ je povinný uhradiť zhotoviteľovi preukázateľné, primerané a účelne vynaložené dodatočné náklady, vyvolané prerušením a následným obnovením vykonávania diela.</w:t>
      </w:r>
    </w:p>
    <w:p w:rsidR="00262B3C" w:rsidRDefault="00262B3C" w:rsidP="00305D4D">
      <w:pPr>
        <w:pStyle w:val="Odsekzoznamu"/>
      </w:pPr>
      <w:r>
        <w:t>Zmluvné strany sú zbavené zodpovednosti za čiastočné alebo úplné neplnenie zmluvných povinností podľa tejto zmluvy v prípade, že toto neplnenie je v dôsledku vyššej moci. Za vyššiu moc sa považuje prekážka</w:t>
      </w:r>
      <w:r w:rsidRPr="00262B3C">
        <w:t>,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r>
        <w:t xml:space="preserve"> </w:t>
      </w:r>
    </w:p>
    <w:p w:rsidR="007400BA" w:rsidRDefault="00262B3C" w:rsidP="00305D4D">
      <w:pPr>
        <w:pStyle w:val="Odsekzoznamu"/>
      </w:pPr>
      <w:r>
        <w:t>Tá zmluvná strana, ktorá sa odvoláva na vyššiu moc, je povinná oznámiť druhej strane neodkladne, najneskôr však do 5 dní po jej vzniku. Nedostatok pracovných síl a/alebo materiálu a surovín u zhotoviteľa a/alebo jeho subdodávateľov, ako aj štrajk zamestnancov zhotoviteľa a/alebo jeho subdodávateľov resp. objednávateľa sa nepovažujú za prípady vyššej moci.</w:t>
      </w:r>
    </w:p>
    <w:p w:rsidR="007400BA" w:rsidRDefault="00262B3C" w:rsidP="00305D4D">
      <w:pPr>
        <w:pStyle w:val="Odsekzoznamu"/>
      </w:pPr>
      <w:r>
        <w:t xml:space="preserve"> Lehoty na vykonanie diela sa v prípade vzniku vyššej moci predlžujú o dobu trvania vyššej moci. Ak okolnosti vylučujúce zodpovednosť trvajú dlhšie ako </w:t>
      </w:r>
      <w:r w:rsidR="008E3AC6">
        <w:t>6 mesiacov</w:t>
      </w:r>
      <w:r>
        <w:t xml:space="preserve">, </w:t>
      </w:r>
      <w:r w:rsidR="008E3AC6">
        <w:t>každá zo zmluvných strán</w:t>
      </w:r>
      <w:r>
        <w:t xml:space="preserve"> oprávnená od zmluvy odstúpiť. </w:t>
      </w:r>
    </w:p>
    <w:p w:rsidR="00262B3C" w:rsidRPr="00693D92" w:rsidRDefault="00262B3C" w:rsidP="007F09D3">
      <w:pPr>
        <w:pStyle w:val="Odsekzoznamu"/>
        <w:numPr>
          <w:ilvl w:val="0"/>
          <w:numId w:val="0"/>
        </w:numPr>
        <w:ind w:left="567"/>
      </w:pPr>
    </w:p>
    <w:p w:rsidR="0083429D" w:rsidRPr="00693D92" w:rsidRDefault="0083429D" w:rsidP="00573662">
      <w:pPr>
        <w:pStyle w:val="Nadpis1"/>
      </w:pPr>
      <w:r w:rsidRPr="00693D92">
        <w:t>MLČANLIVOSŤ</w:t>
      </w:r>
    </w:p>
    <w:p w:rsidR="0083429D" w:rsidRPr="00693D92" w:rsidRDefault="0083429D" w:rsidP="00FA6482">
      <w:pPr>
        <w:pStyle w:val="Odsekzoznamu"/>
      </w:pPr>
      <w:r w:rsidRPr="00693D92">
        <w:t>Zmluvné strany budú mať pri plnení tejto zmluvy prístup k informáciám týkajúcim sa druhej zmluvnej strany (ďalej len „</w:t>
      </w:r>
      <w:r w:rsidRPr="00693D92">
        <w:rPr>
          <w:b/>
        </w:rPr>
        <w:t>dotknutá zmluvná strana</w:t>
      </w:r>
      <w:r w:rsidRPr="00693D92">
        <w:t>“) a jej podnikania, najmä k akýmkoľvek informáciám obchodnej, výrobnej, prevádzkovej, marketingovej, finančnej, majetkovej, organizačnej, personálnej, hospodárskej a/alebo technickej povahy. Tieto informácie alebo akékoľvek iné informácie verejne neprístupné a súvisiace s činnosťou dotknutej zmluvnej strany, ktoré druhá zmluvná strana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693D92">
        <w:rPr>
          <w:b/>
        </w:rPr>
        <w:t>dôverné informácie</w:t>
      </w:r>
      <w:r w:rsidRPr="00693D92">
        <w:t>“).</w:t>
      </w:r>
    </w:p>
    <w:p w:rsidR="0083429D" w:rsidRPr="00693D92" w:rsidRDefault="0083429D" w:rsidP="00FA6482">
      <w:pPr>
        <w:pStyle w:val="Odsekzoznamu"/>
      </w:pPr>
      <w:bookmarkStart w:id="80" w:name="_Ref155176193"/>
      <w:r w:rsidRPr="00693D92">
        <w:t>Zmluvné strany sa zaväzujú, že počas trvania tejto zmluvy, ako aj po jej skončení</w:t>
      </w:r>
      <w:bookmarkEnd w:id="80"/>
    </w:p>
    <w:p w:rsidR="0083429D" w:rsidRPr="00F96997" w:rsidRDefault="0083429D" w:rsidP="00F96997">
      <w:pPr>
        <w:pStyle w:val="Psmeno"/>
        <w:numPr>
          <w:ilvl w:val="0"/>
          <w:numId w:val="13"/>
        </w:numPr>
        <w:ind w:left="851" w:hanging="284"/>
      </w:pPr>
      <w:r w:rsidRPr="00F96997">
        <w:t>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rsidR="0083429D" w:rsidRPr="00F96997" w:rsidRDefault="0083429D" w:rsidP="00F96997">
      <w:pPr>
        <w:pStyle w:val="Psmeno"/>
      </w:pPr>
      <w:r>
        <w:t>písomne oznámia dotknutej zmluvnej strane akékoľvek okolnosti, ktoré by mohli viesť k vzniku konfliktu záujmov s dotknutou zmluvou stranou,</w:t>
      </w:r>
    </w:p>
    <w:p w:rsidR="0083429D" w:rsidRPr="00F96997" w:rsidRDefault="0083429D" w:rsidP="00F96997">
      <w:pPr>
        <w:pStyle w:val="Psmeno"/>
      </w:pPr>
      <w:r>
        <w:t>použijú dôverné informácie iba v súvislosti s plnením predmetu tejto zmluvy a na dosiahnutie účelu podľa tejto zmluvy,</w:t>
      </w:r>
    </w:p>
    <w:p w:rsidR="0083429D" w:rsidRPr="00F96997" w:rsidRDefault="0083429D" w:rsidP="00F96997">
      <w:pPr>
        <w:pStyle w:val="Psmeno"/>
      </w:pPr>
      <w:r>
        <w:t>obmedzia zverenie dôverných informácií iba tým svojim zamestnancom, ktorí sú určení na plnenie predmetu tejto zmluvy a u ktorých zabezpečujú dodržiavanie dôvernosti týchto informácií a povinností s tým súvisiacich,</w:t>
      </w:r>
    </w:p>
    <w:p w:rsidR="0083429D" w:rsidRPr="00F96997" w:rsidRDefault="0083429D" w:rsidP="00F96997">
      <w:pPr>
        <w:pStyle w:val="Psmeno"/>
      </w:pPr>
      <w:r>
        <w:t>o každom sprístupnení dôverných informácií tretej strane v prípadoch stanovených všeobecne záväznými právnymi predpismi budú informovať dotknutú zmluvnú stranu,</w:t>
      </w:r>
    </w:p>
    <w:p w:rsidR="0083429D" w:rsidRPr="00693D92" w:rsidRDefault="0083429D" w:rsidP="00FA6482">
      <w:pPr>
        <w:pStyle w:val="Odsekzoznamu"/>
        <w:numPr>
          <w:ilvl w:val="0"/>
          <w:numId w:val="0"/>
        </w:numPr>
        <w:ind w:left="567"/>
      </w:pPr>
      <w:r w:rsidRPr="00693D92">
        <w:t>pričom sa uvedené povinnosti zaväzujú vykonávať so všetkou potrebnou odbornou starostlivosťou.</w:t>
      </w:r>
    </w:p>
    <w:p w:rsidR="0083429D" w:rsidRPr="00693D92" w:rsidRDefault="0083429D" w:rsidP="00FA6482">
      <w:pPr>
        <w:pStyle w:val="Odsekzoznamu"/>
      </w:pPr>
      <w:r w:rsidRPr="00693D92">
        <w:t xml:space="preserve">V prípade porušení ktorejkoľvek povinnosti podľa odseku </w:t>
      </w:r>
      <w:r w:rsidR="00E026F9" w:rsidRPr="00693D92">
        <w:fldChar w:fldCharType="begin"/>
      </w:r>
      <w:r w:rsidR="00E026F9" w:rsidRPr="00693D92">
        <w:instrText xml:space="preserve"> REF _Ref155176193 \r \h </w:instrText>
      </w:r>
      <w:r w:rsidR="001E600A" w:rsidRPr="00693D92">
        <w:instrText xml:space="preserve"> \* MERGEFORMAT </w:instrText>
      </w:r>
      <w:r w:rsidR="00E026F9" w:rsidRPr="00693D92">
        <w:fldChar w:fldCharType="separate"/>
      </w:r>
      <w:r w:rsidR="00687A02">
        <w:t>16.2</w:t>
      </w:r>
      <w:r w:rsidR="00E026F9" w:rsidRPr="00693D92">
        <w:fldChar w:fldCharType="end"/>
      </w:r>
      <w:r w:rsidR="00DB06A6" w:rsidRPr="00693D92">
        <w:t xml:space="preserve"> </w:t>
      </w:r>
      <w:r w:rsidRPr="00693D92">
        <w:t xml:space="preserve">tohto článku zmluvnou stranou je dotknutá zmluvná strana oprávnená požadovať od druhej zmluvnej strany zaplatenie zmluvnej pokuty vo výške 33 200 </w:t>
      </w:r>
      <w:r w:rsidR="00E026F9" w:rsidRPr="00693D92">
        <w:t>€</w:t>
      </w:r>
      <w:r w:rsidRPr="00693D92">
        <w:t>, a to za každé jedno porušenie danej povinnosti s tým, že zaplatením zmluvnej pokuty nie je dotknutý nárok na náhradu škody spôsobenej prípadným porušením týchto povinností.</w:t>
      </w:r>
    </w:p>
    <w:p w:rsidR="001B5AFA" w:rsidRPr="004557F1" w:rsidRDefault="001B5AFA" w:rsidP="001B5AFA">
      <w:pPr>
        <w:pStyle w:val="Nadpis1"/>
      </w:pPr>
      <w:r w:rsidRPr="004557F1">
        <w:t>PROTIKORUPČNÉ OPATRENIA</w:t>
      </w:r>
    </w:p>
    <w:p w:rsidR="001B5AFA" w:rsidRPr="004557F1" w:rsidRDefault="001B5AFA" w:rsidP="001B5AFA">
      <w:pPr>
        <w:pStyle w:val="Odsekzoznamu"/>
      </w:pPr>
      <w:r w:rsidRPr="004557F1">
        <w:rPr>
          <w:b/>
        </w:rPr>
        <w:t xml:space="preserve">Protikorupčný program. </w:t>
      </w:r>
      <w:r w:rsidRPr="004557F1">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cieľom zamedziť korupcii objednávateľ prijal protikorupčný program spoločnosti, ktorý vychádza z Protikorupčnej politiky Slovenskej republiky na roky 2019 – 2023 schválenej uznesením vlády Slovenskej republiky č. 585/2018 zo dňa 12. decembra 2018 a z normy ISO 37001:2016 Systém manažérstva proti korupcii.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rsidR="001B5AFA" w:rsidRPr="004557F1" w:rsidRDefault="001B5AFA" w:rsidP="001B5AFA">
      <w:pPr>
        <w:pStyle w:val="Odsekzoznamu"/>
      </w:pPr>
      <w:bookmarkStart w:id="81" w:name="_Ref31279122"/>
      <w:bookmarkStart w:id="82" w:name="_Ref31287873"/>
      <w:r w:rsidRPr="004557F1">
        <w:rPr>
          <w:b/>
        </w:rPr>
        <w:t xml:space="preserve">Zákaz korupcie. </w:t>
      </w:r>
      <w:r w:rsidRPr="004557F1">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4557F1">
        <w:rPr>
          <w:b/>
        </w:rPr>
        <w:t>Úplatkom</w:t>
      </w:r>
      <w:r w:rsidRPr="004557F1">
        <w:t xml:space="preserve"> sa na účely tohto článku rozumie vec alebo iné plnenie majetkovej či nemajetkovej povahy, na ktoré nie je právny nárok.</w:t>
      </w:r>
      <w:bookmarkEnd w:id="81"/>
      <w:r w:rsidRPr="004557F1">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4557F1">
        <w:rPr>
          <w:b/>
        </w:rPr>
        <w:t>Konaním</w:t>
      </w:r>
      <w:r w:rsidRPr="004557F1">
        <w:t xml:space="preserve"> sa na účely tohto článku rozumie aj opomenutie takého konania, na ktoré je osoba podľa okolností a svojich pomerov povinná.</w:t>
      </w:r>
      <w:bookmarkEnd w:id="82"/>
    </w:p>
    <w:p w:rsidR="001B5AFA" w:rsidRPr="004557F1" w:rsidRDefault="001B5AFA" w:rsidP="001B5AFA">
      <w:pPr>
        <w:pStyle w:val="Odsekzoznamu"/>
        <w:rPr>
          <w:u w:val="single"/>
        </w:rPr>
      </w:pPr>
      <w:bookmarkStart w:id="83" w:name="_Ref31287999"/>
      <w:r w:rsidRPr="004557F1">
        <w:rPr>
          <w:b/>
        </w:rPr>
        <w:t xml:space="preserve">Oznamovacia povinnosť. </w:t>
      </w:r>
      <w:r w:rsidRPr="004557F1">
        <w:t xml:space="preserve">Zmluvné strany sa zaväzujú akékoľvek konanie zakázané podľa odseku </w:t>
      </w:r>
      <w:r>
        <w:fldChar w:fldCharType="begin"/>
      </w:r>
      <w:r>
        <w:instrText xml:space="preserve"> REF _Ref31287873 \r \h  \* MERGEFORMAT </w:instrText>
      </w:r>
      <w:r>
        <w:fldChar w:fldCharType="separate"/>
      </w:r>
      <w:r w:rsidR="00687A02">
        <w:t>17.2</w:t>
      </w:r>
      <w:r>
        <w:fldChar w:fldCharType="end"/>
      </w:r>
      <w:r w:rsidRPr="004557F1">
        <w:t xml:space="preserve"> tohto článku alebo prípravu naň bez zbytočného odkladu potom, čo sa o ňom dozvedia, oznámiť orgánu činnému v trestnom konaní alebo Policajnému zboru.</w:t>
      </w:r>
      <w:bookmarkEnd w:id="83"/>
      <w:r w:rsidRPr="004557F1">
        <w:t xml:space="preserve"> Oznámenie je možné urobiť aj objednávateľovi</w:t>
      </w:r>
      <w:r>
        <w:t>.</w:t>
      </w:r>
    </w:p>
    <w:p w:rsidR="001B5AFA" w:rsidRPr="004557F1" w:rsidRDefault="001B5AFA" w:rsidP="001B5AFA">
      <w:pPr>
        <w:pStyle w:val="Odsekzoznamu"/>
      </w:pPr>
      <w:bookmarkStart w:id="84" w:name="_Ref31291822"/>
      <w:bookmarkStart w:id="85" w:name="_Ref95901295"/>
      <w:r w:rsidRPr="004557F1">
        <w:rPr>
          <w:b/>
        </w:rPr>
        <w:t xml:space="preserve">Účtovná evidencia. </w:t>
      </w:r>
      <w:r w:rsidRPr="004557F1">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84"/>
      <w:r w:rsidRPr="004557F1">
        <w:t xml:space="preserve"> Zhotoviteľ zároveň potvrdzuje, že nedošlo k porušeniu tohto ustanovenia.</w:t>
      </w:r>
      <w:bookmarkEnd w:id="85"/>
    </w:p>
    <w:p w:rsidR="001B5AFA" w:rsidRPr="004557F1" w:rsidRDefault="001B5AFA" w:rsidP="001B5AFA">
      <w:pPr>
        <w:pStyle w:val="Odsekzoznamu"/>
      </w:pPr>
      <w:bookmarkStart w:id="86" w:name="_Ref31288695"/>
      <w:r w:rsidRPr="004557F1">
        <w:rPr>
          <w:b/>
        </w:rPr>
        <w:t xml:space="preserve">Konflikt záujmov. </w:t>
      </w:r>
      <w:r w:rsidRPr="004557F1">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Podrobnosti o povinnostiach v súvislosti s riešením konfliktu záujmov vrátane povinnosti viesť písomné záznamy o uplatňovaní týchto opatrení si upraví každá zmluvná strana podľa svojich podmienok tak, aby bol naplnený cieľ tohto ustanovenia. </w:t>
      </w:r>
      <w:r w:rsidRPr="004557F1">
        <w:rPr>
          <w:b/>
        </w:rPr>
        <w:t>Konfliktom záujmu</w:t>
      </w:r>
      <w:r w:rsidRPr="004557F1">
        <w:t xml:space="preserve"> sa na účely tohto článku rozumie situácia, keď by obchodný, finančný, rodinný, politický alebo osobný záujem mohol zasahovať do úsudku osôb pri výkone ich zamestnania, povolania, postavenia alebo funkcie.</w:t>
      </w:r>
      <w:bookmarkEnd w:id="86"/>
    </w:p>
    <w:p w:rsidR="001B5AFA" w:rsidRPr="004557F1" w:rsidRDefault="001B5AFA" w:rsidP="001B5AFA">
      <w:pPr>
        <w:pStyle w:val="Odsekzoznamu"/>
      </w:pPr>
      <w:bookmarkStart w:id="87" w:name="_Ref31288284"/>
      <w:bookmarkStart w:id="88" w:name="_Ref95901371"/>
      <w:r w:rsidRPr="004557F1">
        <w:rPr>
          <w:b/>
        </w:rPr>
        <w:t xml:space="preserve">Dotknuté osoby. </w:t>
      </w:r>
      <w:r w:rsidRPr="004557F1">
        <w:t xml:space="preserve">Zhotoviteľ sa zaväzuje, že povinnosti podľa odsekov </w:t>
      </w:r>
      <w:r>
        <w:fldChar w:fldCharType="begin"/>
      </w:r>
      <w:r>
        <w:instrText xml:space="preserve"> REF _Ref31287873 \r \h  \* MERGEFORMAT </w:instrText>
      </w:r>
      <w:r>
        <w:fldChar w:fldCharType="separate"/>
      </w:r>
      <w:r w:rsidR="00687A02">
        <w:t>17.2</w:t>
      </w:r>
      <w:r>
        <w:fldChar w:fldCharType="end"/>
      </w:r>
      <w:r>
        <w:t xml:space="preserve"> až </w:t>
      </w:r>
      <w:r>
        <w:fldChar w:fldCharType="begin"/>
      </w:r>
      <w:r>
        <w:instrText xml:space="preserve"> REF _Ref31288695 \r \h  \* MERGEFORMAT </w:instrText>
      </w:r>
      <w:r>
        <w:fldChar w:fldCharType="separate"/>
      </w:r>
      <w:r w:rsidR="00687A02">
        <w:t>17.5</w:t>
      </w:r>
      <w:r>
        <w:fldChar w:fldCharType="end"/>
      </w:r>
      <w:r w:rsidRPr="004557F1">
        <w:t xml:space="preserve">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w:t>
      </w:r>
      <w:r>
        <w:fldChar w:fldCharType="begin"/>
      </w:r>
      <w:r>
        <w:instrText xml:space="preserve"> REF _Ref31291827 \r \h  \* MERGEFORMAT </w:instrText>
      </w:r>
      <w:r>
        <w:fldChar w:fldCharType="separate"/>
      </w:r>
      <w:r w:rsidR="00687A02">
        <w:t>17.7</w:t>
      </w:r>
      <w:r>
        <w:fldChar w:fldCharType="end"/>
      </w:r>
      <w:r w:rsidRPr="004557F1">
        <w:t xml:space="preserve"> tohto článku s prihliadnutím k úlohám, ktoré tá-ktorá osoba v danom prípade prevzala alebo prevezme, alebo ktoré sa podieľajú na plnení povinností podľa odseku </w:t>
      </w:r>
      <w:r>
        <w:fldChar w:fldCharType="begin"/>
      </w:r>
      <w:r>
        <w:instrText xml:space="preserve"> REF _Ref95901295 \r \h  \* MERGEFORMAT </w:instrText>
      </w:r>
      <w:r>
        <w:fldChar w:fldCharType="separate"/>
      </w:r>
      <w:r w:rsidR="00687A02">
        <w:t>17.4</w:t>
      </w:r>
      <w:r>
        <w:fldChar w:fldCharType="end"/>
      </w:r>
      <w:r w:rsidRPr="004557F1">
        <w:t xml:space="preserve"> tohto článku.</w:t>
      </w:r>
      <w:bookmarkEnd w:id="87"/>
      <w:r w:rsidRPr="004557F1">
        <w:t xml:space="preserve"> </w:t>
      </w:r>
      <w:r w:rsidRPr="004557F1">
        <w:rPr>
          <w:b/>
        </w:rPr>
        <w:t>Korupčným rizikom</w:t>
      </w:r>
      <w:r w:rsidRPr="004557F1">
        <w:t xml:space="preserve"> sa na účely tohto článku rozumie príležitosť, pravdepodobnosť alebo možnosť konania zakázaného podľa odseku </w:t>
      </w:r>
      <w:r>
        <w:fldChar w:fldCharType="begin"/>
      </w:r>
      <w:r>
        <w:instrText xml:space="preserve"> REF _Ref31287873 \r \h  \* MERGEFORMAT </w:instrText>
      </w:r>
      <w:r>
        <w:fldChar w:fldCharType="separate"/>
      </w:r>
      <w:r w:rsidR="00687A02">
        <w:t>17.2</w:t>
      </w:r>
      <w:r>
        <w:fldChar w:fldCharType="end"/>
      </w:r>
      <w:r w:rsidRPr="004557F1">
        <w:t xml:space="preserve"> tohto článku alebo existencia príčin alebo podmienok uľahčujúcich vznik situácie priaznivej pre konanie zakázané podľa odseku </w:t>
      </w:r>
      <w:r>
        <w:fldChar w:fldCharType="begin"/>
      </w:r>
      <w:r>
        <w:instrText xml:space="preserve"> REF _Ref31287873 \r \h  \* MERGEFORMAT </w:instrText>
      </w:r>
      <w:r>
        <w:fldChar w:fldCharType="separate"/>
      </w:r>
      <w:r w:rsidR="00687A02">
        <w:t>17.2</w:t>
      </w:r>
      <w:r>
        <w:fldChar w:fldCharType="end"/>
      </w:r>
      <w:r w:rsidRPr="004557F1">
        <w:t xml:space="preserve"> tohto článku.</w:t>
      </w:r>
      <w:bookmarkEnd w:id="88"/>
    </w:p>
    <w:p w:rsidR="001B5AFA" w:rsidRPr="004557F1" w:rsidRDefault="001B5AFA" w:rsidP="001B5AFA">
      <w:pPr>
        <w:pStyle w:val="Odsekzoznamu"/>
      </w:pPr>
      <w:bookmarkStart w:id="89" w:name="_Ref31288398"/>
      <w:bookmarkStart w:id="90" w:name="_Ref31291827"/>
      <w:r w:rsidRPr="004557F1">
        <w:rPr>
          <w:b/>
        </w:rPr>
        <w:t xml:space="preserve">Implementácia protikorupčných opatrení. </w:t>
      </w:r>
      <w:r w:rsidRPr="004557F1">
        <w:t xml:space="preserve">Zhotoviteľ bez zbytočného odkladu uskutoční individuálne vyhodnotenie korupčného rizika a možnosť výskytu konfliktu záujmov, identifikuje osoby, u ktorých je toto korupčné riziko prítomné alebo výskyt konfliktu záujmov možný, ako aj osoby, ktoré sa podieľajú na plnení povinností podľa odseku </w:t>
      </w:r>
      <w:r>
        <w:fldChar w:fldCharType="begin"/>
      </w:r>
      <w:r>
        <w:instrText xml:space="preserve"> REF _Ref95901295 \r \h  \* MERGEFORMAT </w:instrText>
      </w:r>
      <w:r>
        <w:fldChar w:fldCharType="separate"/>
      </w:r>
      <w:r w:rsidR="00687A02">
        <w:t>17.4</w:t>
      </w:r>
      <w:r>
        <w:fldChar w:fldCharType="end"/>
      </w:r>
      <w:r w:rsidRPr="004557F1">
        <w:t xml:space="preserve"> tohto článku, overí bezúhonnosť takto identifikovaných osôb z hľadiska trestných činov proti poriadku vo verejných veciach s osobitným dôrazom na trestné činy korupcie a niektoré formy trestnej súčinnosti a z hľadiska trestného činu zneužitia účasti na hospodárskej súťaži podľa výpisu z registra trestov vedenom Generálnou prokuratúrou Slovenskej republiky a prípadne aj z registra trestov alebo obdobnej evidencie krajiny pobytu danej osoby a poučí danú osobu o povinnostiach vyplývajúcich z odsekov </w:t>
      </w:r>
      <w:r>
        <w:fldChar w:fldCharType="begin"/>
      </w:r>
      <w:r>
        <w:instrText xml:space="preserve"> REF _Ref31287873 \r \h  \* MERGEFORMAT </w:instrText>
      </w:r>
      <w:r>
        <w:fldChar w:fldCharType="separate"/>
      </w:r>
      <w:r w:rsidR="00687A02">
        <w:t>17.2</w:t>
      </w:r>
      <w:r>
        <w:fldChar w:fldCharType="end"/>
      </w:r>
      <w:r>
        <w:t xml:space="preserve"> až </w:t>
      </w:r>
      <w:r>
        <w:fldChar w:fldCharType="begin"/>
      </w:r>
      <w:r>
        <w:instrText xml:space="preserve"> REF _Ref95901371 \r \h  \* MERGEFORMAT </w:instrText>
      </w:r>
      <w:r>
        <w:fldChar w:fldCharType="separate"/>
      </w:r>
      <w:r w:rsidR="00687A02">
        <w:t>17.6</w:t>
      </w:r>
      <w:r>
        <w:fldChar w:fldCharType="end"/>
      </w:r>
      <w:r w:rsidRPr="004557F1">
        <w:t xml:space="preserve"> tohto článku s následným preskúšaním, sústavným vyžadovaním plnenia týchto povinností a námatkovou kontrolou ich plnenia.</w:t>
      </w:r>
      <w:bookmarkEnd w:id="89"/>
      <w:r w:rsidRPr="004557F1">
        <w:t xml:space="preserve"> V prípade trvania tejto zmluvy po dobu dlhšiu ako jeden rok je zhotoviteľ povinný periodicky zopakovať činnosť podľa tohto ustanovenia. O tejto činnosti je zhotoviteľ povinný viesť primeranú písomnú dokumentáciu, aby sa preukázalo jej plnenie v celej šírke, že pri tejto činnosti bola dodržaná potrebná starostlivosť a že všetky identifikované riziká boli zmiernené.</w:t>
      </w:r>
      <w:bookmarkEnd w:id="90"/>
    </w:p>
    <w:p w:rsidR="001B5AFA" w:rsidRPr="004557F1" w:rsidRDefault="001B5AFA" w:rsidP="001B5AFA">
      <w:pPr>
        <w:pStyle w:val="Odsekzoznamu"/>
      </w:pPr>
      <w:bookmarkStart w:id="91" w:name="_Ref31292214"/>
      <w:r w:rsidRPr="004557F1">
        <w:rPr>
          <w:b/>
        </w:rPr>
        <w:t xml:space="preserve">Audit. </w:t>
      </w:r>
      <w:r w:rsidRPr="004557F1">
        <w:t xml:space="preserve">Počas trvania tejto zmluvy a tri (3) roky od jej ukončenia je zhotoviteľ povinný umožniť objednávateľovi alebo ním písomne poverenej tretej osobe, ktorá prevezme záväzok mlčanlivosti, nahliadať do dokumentácie, záznamov a účtovnej evidencie podľa odsekov </w:t>
      </w:r>
      <w:r>
        <w:fldChar w:fldCharType="begin"/>
      </w:r>
      <w:r>
        <w:instrText xml:space="preserve"> REF _Ref95901295 \r \h  \* MERGEFORMAT </w:instrText>
      </w:r>
      <w:r>
        <w:fldChar w:fldCharType="separate"/>
      </w:r>
      <w:r w:rsidR="00687A02">
        <w:t>17.4</w:t>
      </w:r>
      <w:r>
        <w:fldChar w:fldCharType="end"/>
      </w:r>
      <w:r>
        <w:t xml:space="preserve">, </w:t>
      </w:r>
      <w:r>
        <w:fldChar w:fldCharType="begin"/>
      </w:r>
      <w:r>
        <w:instrText xml:space="preserve"> REF _Ref31288695 \r \h  \* MERGEFORMAT </w:instrText>
      </w:r>
      <w:r>
        <w:fldChar w:fldCharType="separate"/>
      </w:r>
      <w:r w:rsidR="00687A02">
        <w:t>17.5</w:t>
      </w:r>
      <w:r>
        <w:fldChar w:fldCharType="end"/>
      </w:r>
      <w:r>
        <w:t xml:space="preserve"> a </w:t>
      </w:r>
      <w:r>
        <w:fldChar w:fldCharType="begin"/>
      </w:r>
      <w:r>
        <w:instrText xml:space="preserve"> REF _Ref31291827 \r \h  \* MERGEFORMAT </w:instrText>
      </w:r>
      <w:r>
        <w:fldChar w:fldCharType="separate"/>
      </w:r>
      <w:r w:rsidR="00687A02">
        <w:t>17.7</w:t>
      </w:r>
      <w:r>
        <w:fldChar w:fldCharType="end"/>
      </w:r>
      <w:r w:rsidRPr="004557F1">
        <w:t xml:space="preserve"> tohto článku za účelom preukázania a overenia dodržiavania povinností zhotoviteľa podľa tohto článku a poskytnúť požadované vysvetlenia. Všetky osobné údaje zistené počas takého auditu sa budú považovať za dôverné. O výsledku auditu objednávateľ vypracuje primeraný písomný záznam, ktorý poskytne zhotoviteľovi.</w:t>
      </w:r>
      <w:bookmarkEnd w:id="91"/>
    </w:p>
    <w:p w:rsidR="001B5AFA" w:rsidRPr="004557F1" w:rsidRDefault="001B5AFA" w:rsidP="001B5AFA">
      <w:pPr>
        <w:pStyle w:val="Odsekzoznamu"/>
      </w:pPr>
      <w:bookmarkStart w:id="92" w:name="_Ref31326620"/>
      <w:r w:rsidRPr="004557F1">
        <w:rPr>
          <w:b/>
        </w:rPr>
        <w:t xml:space="preserve">Zodpovednosť zhotoviteľa. </w:t>
      </w:r>
      <w:r w:rsidRPr="004557F1">
        <w:t xml:space="preserve">Žiadne zlyhanie alebo omeškanie objednávateľa pri uplatnení jeho práv uskutočniť audit podľa odseku </w:t>
      </w:r>
      <w:r>
        <w:fldChar w:fldCharType="begin"/>
      </w:r>
      <w:r>
        <w:instrText xml:space="preserve"> REF _Ref31292214 \r \h  \* MERGEFORMAT </w:instrText>
      </w:r>
      <w:r>
        <w:fldChar w:fldCharType="separate"/>
      </w:r>
      <w:r w:rsidR="00687A02">
        <w:t>17.8</w:t>
      </w:r>
      <w:r>
        <w:fldChar w:fldCharType="end"/>
      </w:r>
      <w:r w:rsidRPr="004557F1">
        <w:t xml:space="preserve"> tohto článku alebo odhalení problémov, chýb alebo iných nezrovnalostí pri audite nezbavuje zhotoviteľa jeho zodpovednosti za porušenie ustanovení tohto článku, a to aj keby takýto audit mal alebo mohol odhaliť akékoľvek problémy, chyby alebo iné nezrovnalosti, ktoré vedú k zodpovednosti alebo porušeniu povinností zhotoviteľa podľa tohto článku.</w:t>
      </w:r>
      <w:bookmarkEnd w:id="92"/>
    </w:p>
    <w:p w:rsidR="001B5AFA" w:rsidRPr="004557F1" w:rsidRDefault="001B5AFA" w:rsidP="001B5AFA">
      <w:pPr>
        <w:pStyle w:val="Odsekzoznamu"/>
      </w:pPr>
      <w:bookmarkStart w:id="93" w:name="_Ref31326694"/>
      <w:r w:rsidRPr="004557F1">
        <w:rPr>
          <w:b/>
        </w:rPr>
        <w:t xml:space="preserve">Nápravné opatrenia. </w:t>
      </w:r>
      <w:r w:rsidRPr="004557F1">
        <w:t xml:space="preserve">V prípade, že auditom uskutočneným podľa odseku </w:t>
      </w:r>
      <w:r>
        <w:fldChar w:fldCharType="begin"/>
      </w:r>
      <w:r>
        <w:instrText xml:space="preserve"> REF _Ref31292214 \r \h  \* MERGEFORMAT </w:instrText>
      </w:r>
      <w:r>
        <w:fldChar w:fldCharType="separate"/>
      </w:r>
      <w:r w:rsidR="00687A02">
        <w:t>17.8</w:t>
      </w:r>
      <w:r>
        <w:fldChar w:fldCharType="end"/>
      </w:r>
      <w:r w:rsidRPr="004557F1">
        <w:t xml:space="preserve"> tohto článku objednávateľ zistí nesúlad na strane zhotoviteľa s povinnosťami vyplývajúcimi z tohto článku alebo nedostatočné implementovanie opatrení podľa tohto článku, zhotoviteľ bezodkladne prijme nápravné opatrenia, ktoré musia byť dostatočne účinné pre dosiahnutie súladu s povinnosťami vyplývajúcimi z tohto článku, predloží ich na pripomienkovanie objednávateľovi a nápravné opatrenia následne zrealizuje. Zmluvné strany budú spolupracovať za účelom nápravy nesúladu a pri implementácii nápravných opatrení.</w:t>
      </w:r>
      <w:bookmarkEnd w:id="93"/>
    </w:p>
    <w:p w:rsidR="001B5AFA" w:rsidRPr="004557F1" w:rsidRDefault="001B5AFA" w:rsidP="001B5AFA">
      <w:pPr>
        <w:pStyle w:val="Odsekzoznamu"/>
      </w:pPr>
      <w:r w:rsidRPr="004557F1">
        <w:rPr>
          <w:b/>
        </w:rPr>
        <w:t xml:space="preserve">Spolupráca objednávateľa. </w:t>
      </w:r>
      <w:r w:rsidRPr="004557F1">
        <w:t xml:space="preserve">Objednávateľ bude poskytovať zhotoviteľovi odborné poradenstvo a usmernenia pri plnení jeho povinností podľa tohto článku. Ustanovenie odseku </w:t>
      </w:r>
      <w:r>
        <w:fldChar w:fldCharType="begin"/>
      </w:r>
      <w:r>
        <w:instrText xml:space="preserve"> REF _Ref31326620 \r \h  \* MERGEFORMAT </w:instrText>
      </w:r>
      <w:r>
        <w:fldChar w:fldCharType="separate"/>
      </w:r>
      <w:r w:rsidR="00687A02">
        <w:t>17.9</w:t>
      </w:r>
      <w:r>
        <w:fldChar w:fldCharType="end"/>
      </w:r>
      <w:r w:rsidRPr="004557F1">
        <w:t xml:space="preserve"> tým nie je dotknuté.</w:t>
      </w:r>
    </w:p>
    <w:p w:rsidR="001B5AFA" w:rsidRPr="004557F1" w:rsidRDefault="001B5AFA" w:rsidP="001B5AFA">
      <w:pPr>
        <w:pStyle w:val="Odsekzoznamu"/>
      </w:pPr>
      <w:r w:rsidRPr="004557F1">
        <w:rPr>
          <w:b/>
        </w:rPr>
        <w:t xml:space="preserve">Následky neplnenia. </w:t>
      </w:r>
      <w:r w:rsidRPr="004557F1">
        <w:t xml:space="preserve">V prípade, ak zhotoviteľ neumožní objednávateľovi uskutočniť audit podľa odseku </w:t>
      </w:r>
      <w:r>
        <w:fldChar w:fldCharType="begin"/>
      </w:r>
      <w:r>
        <w:instrText xml:space="preserve"> REF _Ref31292214 \r \h  \* MERGEFORMAT </w:instrText>
      </w:r>
      <w:r>
        <w:fldChar w:fldCharType="separate"/>
      </w:r>
      <w:r w:rsidR="00687A02">
        <w:t>17.8</w:t>
      </w:r>
      <w:r>
        <w:fldChar w:fldCharType="end"/>
      </w:r>
      <w:r w:rsidRPr="004557F1">
        <w:t xml:space="preserve"> tohto článku alebo ak odmietne vypracovať, predložiť alebo realizovať nápravné opatrenia podľa odseku </w:t>
      </w:r>
      <w:r>
        <w:fldChar w:fldCharType="begin"/>
      </w:r>
      <w:r>
        <w:instrText xml:space="preserve"> REF _Ref31326694 \r \h  \* MERGEFORMAT </w:instrText>
      </w:r>
      <w:r>
        <w:fldChar w:fldCharType="separate"/>
      </w:r>
      <w:r w:rsidR="00687A02">
        <w:t>17.10</w:t>
      </w:r>
      <w:r>
        <w:fldChar w:fldCharType="end"/>
      </w:r>
      <w:r w:rsidRPr="004557F1">
        <w:t xml:space="preserve"> tohto článku alebo zlyhá v ich implementácii podľa výsledkov následného auditu, potom je objednávateľ oprávnený od tejto zmluvy bez ďalšieho odstúpiť.</w:t>
      </w:r>
    </w:p>
    <w:p w:rsidR="00557B4D" w:rsidRPr="00693D92" w:rsidRDefault="00557B4D" w:rsidP="00573662">
      <w:pPr>
        <w:pStyle w:val="Nadpis1"/>
      </w:pPr>
      <w:r w:rsidRPr="00693D92">
        <w:t>OSOBNÉ ÚDAJE</w:t>
      </w:r>
    </w:p>
    <w:p w:rsidR="00557B4D" w:rsidRPr="00693D92" w:rsidRDefault="00557B4D" w:rsidP="00FA6482">
      <w:pPr>
        <w:pStyle w:val="Odsekzoznamu"/>
      </w:pPr>
      <w:r w:rsidRPr="00693D92">
        <w:t xml:space="preserve">Transparentné informácie o prípadnom spracúvaní osobných údajov </w:t>
      </w:r>
      <w:r w:rsidR="00BD6804" w:rsidRPr="00693D92">
        <w:t xml:space="preserve">objednávateľom </w:t>
      </w:r>
      <w:r w:rsidRPr="00693D92">
        <w:t xml:space="preserve">v súvislosti s plnením tejto zmluvy sú k dispozícii na webovom sídle </w:t>
      </w:r>
      <w:r w:rsidR="00BD6804" w:rsidRPr="00693D92">
        <w:t xml:space="preserve">objednávateľa </w:t>
      </w:r>
      <w:hyperlink r:id="rId12" w:history="1">
        <w:r w:rsidR="001830D9" w:rsidRPr="00D05D8D">
          <w:rPr>
            <w:rStyle w:val="Hypertextovprepojenie"/>
          </w:rPr>
          <w:t>https://www.teplarenzilina.sk/</w:t>
        </w:r>
      </w:hyperlink>
      <w:r w:rsidR="008A1FE7" w:rsidRPr="00693D92">
        <w:t>.</w:t>
      </w:r>
    </w:p>
    <w:p w:rsidR="00557B4D" w:rsidRPr="00693D92" w:rsidRDefault="00557B4D" w:rsidP="00FA6482">
      <w:pPr>
        <w:pStyle w:val="Odsekzoznamu"/>
      </w:pPr>
      <w:r w:rsidRPr="00693D92">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rsidR="00557B4D" w:rsidRPr="00693D92" w:rsidRDefault="00557B4D" w:rsidP="00573662">
      <w:pPr>
        <w:pStyle w:val="Nadpis1"/>
      </w:pPr>
      <w:r w:rsidRPr="00693D92">
        <w:t>KYBERNETICKÁ BEZPEČNOSŤ</w:t>
      </w:r>
    </w:p>
    <w:p w:rsidR="008814B5" w:rsidRDefault="008814B5" w:rsidP="008814B5">
      <w:pPr>
        <w:numPr>
          <w:ilvl w:val="1"/>
          <w:numId w:val="97"/>
        </w:numPr>
        <w:tabs>
          <w:tab w:val="clear" w:pos="540"/>
        </w:tabs>
        <w:spacing w:after="240"/>
        <w:ind w:left="567" w:hanging="567"/>
        <w:jc w:val="both"/>
        <w:rPr>
          <w:rFonts w:ascii="Calibri" w:hAnsi="Calibri" w:cs="Calibri"/>
          <w:color w:val="000000"/>
          <w:sz w:val="22"/>
          <w:szCs w:val="22"/>
        </w:rPr>
      </w:pPr>
      <w:r>
        <w:rPr>
          <w:rFonts w:ascii="Calibri" w:hAnsi="Calibri" w:cs="Calibri"/>
          <w:color w:val="212121"/>
          <w:sz w:val="22"/>
          <w:szCs w:val="22"/>
          <w:shd w:val="clear" w:color="auto" w:fill="FFFFFF"/>
        </w:rPr>
        <w:t xml:space="preserve">Vzhľadom k tomu, že </w:t>
      </w:r>
      <w:r w:rsidRPr="001255A8">
        <w:rPr>
          <w:rFonts w:ascii="Calibri" w:hAnsi="Calibri" w:cs="Calibri"/>
          <w:color w:val="212121"/>
          <w:sz w:val="22"/>
          <w:szCs w:val="22"/>
          <w:shd w:val="clear" w:color="auto" w:fill="FFFFFF"/>
        </w:rPr>
        <w:t xml:space="preserve">predmet tejto zmluvy priamo súvisí s prevádzkou sietí a informačných systémov </w:t>
      </w:r>
      <w:r>
        <w:rPr>
          <w:rFonts w:ascii="Calibri" w:hAnsi="Calibri" w:cs="Calibri"/>
          <w:color w:val="212121"/>
          <w:sz w:val="22"/>
          <w:szCs w:val="22"/>
          <w:shd w:val="clear" w:color="auto" w:fill="FFFFFF"/>
        </w:rPr>
        <w:t>objednávateľa</w:t>
      </w:r>
      <w:r w:rsidRPr="001255A8">
        <w:rPr>
          <w:rFonts w:ascii="Calibri" w:hAnsi="Calibri" w:cs="Calibri"/>
          <w:color w:val="212121"/>
          <w:sz w:val="22"/>
          <w:szCs w:val="22"/>
          <w:shd w:val="clear" w:color="auto" w:fill="FFFFFF"/>
        </w:rPr>
        <w:t xml:space="preserve">, </w:t>
      </w:r>
      <w:r>
        <w:rPr>
          <w:rFonts w:ascii="Calibri" w:hAnsi="Calibri" w:cs="Calibri"/>
          <w:color w:val="212121"/>
          <w:sz w:val="22"/>
          <w:szCs w:val="22"/>
          <w:shd w:val="clear" w:color="auto" w:fill="FFFFFF"/>
        </w:rPr>
        <w:t xml:space="preserve">zmluvné strany medzi sebou súčasne uzatvárajú zmluvu </w:t>
      </w:r>
      <w:r w:rsidRPr="001255A8">
        <w:rPr>
          <w:rFonts w:ascii="Calibri" w:hAnsi="Calibri" w:cs="Calibri"/>
          <w:color w:val="212121"/>
          <w:sz w:val="22"/>
          <w:szCs w:val="22"/>
          <w:shd w:val="clear" w:color="auto" w:fill="FFFFFF"/>
        </w:rPr>
        <w:t>o zabezpečení plnenia bezpečnostných opatrení a notifikačných povinností podľa zákona č.</w:t>
      </w:r>
      <w:r>
        <w:rPr>
          <w:rFonts w:ascii="Calibri" w:hAnsi="Calibri" w:cs="Calibri"/>
          <w:color w:val="212121"/>
          <w:sz w:val="22"/>
          <w:szCs w:val="22"/>
          <w:shd w:val="clear" w:color="auto" w:fill="FFFFFF"/>
        </w:rPr>
        <w:t> </w:t>
      </w:r>
      <w:r w:rsidRPr="001255A8">
        <w:rPr>
          <w:rFonts w:ascii="Calibri" w:hAnsi="Calibri" w:cs="Calibri"/>
          <w:color w:val="212121"/>
          <w:sz w:val="22"/>
          <w:szCs w:val="22"/>
          <w:shd w:val="clear" w:color="auto" w:fill="FFFFFF"/>
        </w:rPr>
        <w:t>69/2018 Z. z. o kybernetickej bezpečnosti a o zmene a doplnení niektorých zákonov</w:t>
      </w:r>
      <w:r>
        <w:rPr>
          <w:rFonts w:ascii="Calibri" w:hAnsi="Calibri" w:cs="Calibri"/>
          <w:color w:val="212121"/>
          <w:sz w:val="22"/>
          <w:szCs w:val="22"/>
          <w:shd w:val="clear" w:color="auto" w:fill="FFFFFF"/>
        </w:rPr>
        <w:t xml:space="preserve"> (ďalej len „</w:t>
      </w:r>
      <w:r>
        <w:rPr>
          <w:rFonts w:ascii="Calibri" w:hAnsi="Calibri" w:cs="Calibri"/>
          <w:b/>
          <w:bCs/>
          <w:color w:val="212121"/>
          <w:sz w:val="22"/>
          <w:szCs w:val="22"/>
          <w:shd w:val="clear" w:color="auto" w:fill="FFFFFF"/>
        </w:rPr>
        <w:t>zmluva o kybernetickej bezpečnosti</w:t>
      </w:r>
      <w:r>
        <w:rPr>
          <w:rFonts w:ascii="Calibri" w:hAnsi="Calibri" w:cs="Calibri"/>
          <w:color w:val="212121"/>
          <w:sz w:val="22"/>
          <w:szCs w:val="22"/>
          <w:shd w:val="clear" w:color="auto" w:fill="FFFFFF"/>
        </w:rPr>
        <w:t xml:space="preserve">“). Zhotoviteľ je povinný </w:t>
      </w:r>
      <w:r w:rsidRPr="001255A8">
        <w:rPr>
          <w:rFonts w:ascii="Calibri" w:hAnsi="Calibri" w:cs="Calibri"/>
          <w:color w:val="212121"/>
          <w:sz w:val="22"/>
          <w:szCs w:val="22"/>
          <w:shd w:val="clear" w:color="auto" w:fill="FFFFFF"/>
        </w:rPr>
        <w:t>plniť povinnosti z nej vyplývajúce počas celej doby trvania tejto zmluvy</w:t>
      </w:r>
      <w:r>
        <w:rPr>
          <w:rFonts w:ascii="Calibri" w:hAnsi="Calibri" w:cs="Calibri"/>
          <w:color w:val="212121"/>
          <w:sz w:val="22"/>
          <w:szCs w:val="22"/>
          <w:shd w:val="clear" w:color="auto" w:fill="FFFFFF"/>
        </w:rPr>
        <w:t xml:space="preserve"> o dielo. U</w:t>
      </w:r>
      <w:r w:rsidRPr="001255A8">
        <w:rPr>
          <w:rFonts w:ascii="Calibri" w:hAnsi="Calibri" w:cs="Calibri"/>
          <w:color w:val="212121"/>
          <w:sz w:val="22"/>
          <w:szCs w:val="22"/>
          <w:shd w:val="clear" w:color="auto" w:fill="FFFFFF"/>
        </w:rPr>
        <w:t xml:space="preserve">zatvorenie </w:t>
      </w:r>
      <w:r>
        <w:rPr>
          <w:rFonts w:ascii="Calibri" w:hAnsi="Calibri" w:cs="Calibri"/>
          <w:color w:val="212121"/>
          <w:sz w:val="22"/>
          <w:szCs w:val="22"/>
          <w:shd w:val="clear" w:color="auto" w:fill="FFFFFF"/>
        </w:rPr>
        <w:t xml:space="preserve">zmluvy o kybernetickej bezpečnosti </w:t>
      </w:r>
      <w:r w:rsidRPr="001255A8">
        <w:rPr>
          <w:rFonts w:ascii="Calibri" w:hAnsi="Calibri" w:cs="Calibri"/>
          <w:color w:val="212121"/>
          <w:sz w:val="22"/>
          <w:szCs w:val="22"/>
          <w:shd w:val="clear" w:color="auto" w:fill="FFFFFF"/>
        </w:rPr>
        <w:t xml:space="preserve">je podmienkou účinnosti tejto zmluvy </w:t>
      </w:r>
      <w:r>
        <w:rPr>
          <w:rFonts w:ascii="Calibri" w:hAnsi="Calibri" w:cs="Calibri"/>
          <w:color w:val="212121"/>
          <w:sz w:val="22"/>
          <w:szCs w:val="22"/>
          <w:shd w:val="clear" w:color="auto" w:fill="FFFFFF"/>
        </w:rPr>
        <w:t xml:space="preserve">o dielo </w:t>
      </w:r>
      <w:r w:rsidRPr="001255A8">
        <w:rPr>
          <w:rFonts w:ascii="Calibri" w:hAnsi="Calibri" w:cs="Calibri"/>
          <w:color w:val="212121"/>
          <w:sz w:val="22"/>
          <w:szCs w:val="22"/>
          <w:shd w:val="clear" w:color="auto" w:fill="FFFFFF"/>
        </w:rPr>
        <w:t xml:space="preserve">a táto zmluva </w:t>
      </w:r>
      <w:r>
        <w:rPr>
          <w:rFonts w:ascii="Calibri" w:hAnsi="Calibri" w:cs="Calibri"/>
          <w:color w:val="212121"/>
          <w:sz w:val="22"/>
          <w:szCs w:val="22"/>
          <w:shd w:val="clear" w:color="auto" w:fill="FFFFFF"/>
        </w:rPr>
        <w:t xml:space="preserve">o dielo </w:t>
      </w:r>
      <w:r w:rsidRPr="001255A8">
        <w:rPr>
          <w:rFonts w:ascii="Calibri" w:hAnsi="Calibri" w:cs="Calibri"/>
          <w:color w:val="212121"/>
          <w:sz w:val="22"/>
          <w:szCs w:val="22"/>
          <w:shd w:val="clear" w:color="auto" w:fill="FFFFFF"/>
        </w:rPr>
        <w:t xml:space="preserve">automaticky zaniká ukončením </w:t>
      </w:r>
      <w:r>
        <w:rPr>
          <w:rFonts w:ascii="Calibri" w:hAnsi="Calibri" w:cs="Calibri"/>
          <w:color w:val="212121"/>
          <w:sz w:val="22"/>
          <w:szCs w:val="22"/>
          <w:shd w:val="clear" w:color="auto" w:fill="FFFFFF"/>
        </w:rPr>
        <w:t>zmluvy o kybernetickej bezpečnosti</w:t>
      </w:r>
      <w:r w:rsidRPr="001255A8">
        <w:rPr>
          <w:rFonts w:ascii="Calibri" w:hAnsi="Calibri" w:cs="Calibri"/>
          <w:color w:val="212121"/>
          <w:sz w:val="22"/>
          <w:szCs w:val="22"/>
          <w:shd w:val="clear" w:color="auto" w:fill="FFFFFF"/>
        </w:rPr>
        <w:t>.</w:t>
      </w:r>
      <w:r>
        <w:rPr>
          <w:rFonts w:ascii="Calibri" w:hAnsi="Calibri" w:cs="Calibri"/>
          <w:color w:val="212121"/>
          <w:sz w:val="22"/>
          <w:szCs w:val="22"/>
          <w:shd w:val="clear" w:color="auto" w:fill="FFFFFF"/>
        </w:rPr>
        <w:t xml:space="preserve"> Zmluva o kybernetickej bezpečnosti tvorí prílohu I k tejto zmluve o dielo.</w:t>
      </w:r>
    </w:p>
    <w:p w:rsidR="0083429D" w:rsidRPr="00693D92" w:rsidRDefault="0083429D" w:rsidP="00573662">
      <w:pPr>
        <w:pStyle w:val="Nadpis1"/>
      </w:pPr>
      <w:r w:rsidRPr="00693D92">
        <w:t>DORUČOVANIE</w:t>
      </w:r>
    </w:p>
    <w:p w:rsidR="0083429D" w:rsidRPr="00693D92" w:rsidRDefault="0083429D" w:rsidP="00573662">
      <w:pPr>
        <w:pStyle w:val="Odsekzoznamu"/>
      </w:pPr>
      <w:r w:rsidRPr="00693D92">
        <w:t>Všetky listiny, objednávky, dokumenty, požiadavky a oznámenia (ďalej len „</w:t>
      </w:r>
      <w:r w:rsidRPr="00693D92">
        <w:rPr>
          <w:b/>
        </w:rPr>
        <w:t>oznámenia</w:t>
      </w:r>
      <w:r w:rsidRPr="00693D92">
        <w:t xml:space="preserve">“)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w:t>
      </w:r>
      <w:r w:rsidR="00124F72" w:rsidRPr="00693D92">
        <w:fldChar w:fldCharType="begin"/>
      </w:r>
      <w:r w:rsidR="00124F72" w:rsidRPr="00693D92">
        <w:instrText xml:space="preserve"> REF _Ref95748853 \r \h </w:instrText>
      </w:r>
      <w:r w:rsidR="001E600A" w:rsidRPr="00693D92">
        <w:instrText xml:space="preserve"> \* MERGEFORMAT </w:instrText>
      </w:r>
      <w:r w:rsidR="00124F72" w:rsidRPr="00693D92">
        <w:fldChar w:fldCharType="separate"/>
      </w:r>
      <w:r w:rsidR="00687A02">
        <w:t>20.2</w:t>
      </w:r>
      <w:r w:rsidR="00124F72" w:rsidRPr="00693D92">
        <w:fldChar w:fldCharType="end"/>
      </w:r>
      <w:r w:rsidRPr="00693D92">
        <w:t xml:space="preserve"> tohto článku vrátila späť odosielateľovi. Ak bolo oznámenie zasielané e-mailom alebo oznamované osobne v pracovný deň v čase do 1</w:t>
      </w:r>
      <w:r w:rsidR="008A1FE7" w:rsidRPr="00693D92">
        <w:t>4</w:t>
      </w:r>
      <w:r w:rsidRPr="00693D92">
        <w:t>.00 hod., považuje sa za doručené v momente prenosu resp. oznámenia, inak v nasledujúci pracovný deň.</w:t>
      </w:r>
    </w:p>
    <w:p w:rsidR="0083429D" w:rsidRDefault="0083429D" w:rsidP="00573662">
      <w:pPr>
        <w:pStyle w:val="Odsekzoznamu"/>
      </w:pPr>
      <w:bookmarkStart w:id="94" w:name="_Ref95748853"/>
      <w:r w:rsidRPr="00693D92">
        <w:t xml:space="preserve">Pre </w:t>
      </w:r>
      <w:r w:rsidRPr="00693D92">
        <w:rPr>
          <w:b/>
        </w:rPr>
        <w:t xml:space="preserve">objednávateľa </w:t>
      </w:r>
      <w:r w:rsidRPr="00693D92">
        <w:t>budú všetky oznámenia doručované alebo oznamované na nižšie uvedené údaje:</w:t>
      </w:r>
      <w:bookmarkEnd w:id="94"/>
    </w:p>
    <w:p w:rsidR="003A6720" w:rsidRDefault="003A6720" w:rsidP="003A6720">
      <w:pPr>
        <w:pStyle w:val="Odsekzoznamu"/>
        <w:keepNext/>
        <w:keepLines/>
        <w:numPr>
          <w:ilvl w:val="0"/>
          <w:numId w:val="0"/>
        </w:numPr>
        <w:spacing w:after="0"/>
        <w:ind w:left="567"/>
        <w:rPr>
          <w:b/>
          <w:bCs w:val="0"/>
        </w:rPr>
      </w:pPr>
      <w:r>
        <w:t>adresa:</w:t>
      </w:r>
      <w:r>
        <w:tab/>
      </w:r>
      <w:r>
        <w:tab/>
      </w:r>
      <w:r>
        <w:tab/>
      </w:r>
      <w:r>
        <w:rPr>
          <w:b/>
          <w:bCs w:val="0"/>
        </w:rPr>
        <w:t>Žilinská teplárenská, a.s.</w:t>
      </w:r>
    </w:p>
    <w:p w:rsidR="003A6720" w:rsidRDefault="003A6720" w:rsidP="003A6720">
      <w:pPr>
        <w:pStyle w:val="Odsekzoznamu"/>
        <w:keepNext/>
        <w:keepLines/>
        <w:numPr>
          <w:ilvl w:val="0"/>
          <w:numId w:val="0"/>
        </w:numPr>
        <w:spacing w:after="0"/>
        <w:ind w:left="567"/>
      </w:pPr>
      <w:r w:rsidRPr="003A6720">
        <w:tab/>
      </w:r>
      <w:r w:rsidRPr="003A6720">
        <w:tab/>
      </w:r>
      <w:r>
        <w:tab/>
      </w:r>
      <w:r w:rsidRPr="003A6720">
        <w:tab/>
        <w:t>Košická 11, 011 87 Žilina</w:t>
      </w:r>
    </w:p>
    <w:p w:rsidR="00E76A87" w:rsidRDefault="003A6720" w:rsidP="00E76A87">
      <w:pPr>
        <w:pStyle w:val="Odsekzoznamu"/>
        <w:numPr>
          <w:ilvl w:val="0"/>
          <w:numId w:val="0"/>
        </w:numPr>
        <w:spacing w:after="0"/>
        <w:ind w:left="567"/>
      </w:pPr>
      <w:r>
        <w:t>kontaktná osoba:</w:t>
      </w:r>
      <w:r>
        <w:tab/>
      </w:r>
      <w:r>
        <w:tab/>
        <w:t>Ing. Ladislav Kozánek</w:t>
      </w:r>
      <w:r w:rsidR="00E76A87">
        <w:t xml:space="preserve">, tel. </w:t>
      </w:r>
      <w:r w:rsidR="004E49E1">
        <w:t>+421</w:t>
      </w:r>
      <w:r w:rsidR="00546834">
        <w:t> </w:t>
      </w:r>
      <w:r w:rsidR="004E49E1">
        <w:t>908</w:t>
      </w:r>
      <w:r w:rsidR="00546834">
        <w:t> 941 512</w:t>
      </w:r>
    </w:p>
    <w:p w:rsidR="003A6720" w:rsidRPr="003A6720" w:rsidRDefault="00E76A87" w:rsidP="003A6720">
      <w:pPr>
        <w:pStyle w:val="Odsekzoznamu"/>
        <w:numPr>
          <w:ilvl w:val="0"/>
          <w:numId w:val="0"/>
        </w:numPr>
        <w:ind w:left="567"/>
      </w:pPr>
      <w:r>
        <w:tab/>
      </w:r>
      <w:r>
        <w:tab/>
      </w:r>
      <w:r>
        <w:tab/>
      </w:r>
      <w:r>
        <w:tab/>
        <w:t xml:space="preserve">e-mail </w:t>
      </w:r>
      <w:hyperlink r:id="rId13" w:history="1">
        <w:r w:rsidRPr="000043B3">
          <w:rPr>
            <w:rStyle w:val="Hypertextovprepojenie"/>
          </w:rPr>
          <w:t>Ladislav.Kozanek@mhth.sk</w:t>
        </w:r>
      </w:hyperlink>
    </w:p>
    <w:p w:rsidR="0083429D" w:rsidRPr="00693D92" w:rsidRDefault="0083429D" w:rsidP="00573662">
      <w:pPr>
        <w:pStyle w:val="Odsekzoznamu"/>
        <w:numPr>
          <w:ilvl w:val="0"/>
          <w:numId w:val="0"/>
        </w:numPr>
        <w:ind w:left="567"/>
      </w:pPr>
      <w:r w:rsidRPr="00693D92">
        <w:t xml:space="preserve">a pre </w:t>
      </w:r>
      <w:r w:rsidRPr="00693D92">
        <w:rPr>
          <w:b/>
        </w:rPr>
        <w:t xml:space="preserve">zhotoviteľa </w:t>
      </w:r>
      <w:r w:rsidRPr="00693D92">
        <w:t>budú všetky oznámenie doručované alebo oznamované na nižšie uvedené údaje:</w:t>
      </w:r>
    </w:p>
    <w:p w:rsidR="0083429D" w:rsidRDefault="0083429D" w:rsidP="00EE12A3">
      <w:pPr>
        <w:pStyle w:val="Odsekzoznamu"/>
        <w:keepNext/>
        <w:numPr>
          <w:ilvl w:val="0"/>
          <w:numId w:val="0"/>
        </w:numPr>
        <w:spacing w:after="0"/>
        <w:ind w:left="567"/>
      </w:pPr>
      <w:r w:rsidRPr="00693D92">
        <w:t xml:space="preserve">adresa: </w:t>
      </w:r>
      <w:r w:rsidRPr="00693D92">
        <w:tab/>
      </w:r>
      <w:r w:rsidRPr="00693D92">
        <w:tab/>
      </w:r>
      <w:r w:rsidR="003A6720">
        <w:tab/>
        <w:t>________________________________________________________</w:t>
      </w:r>
    </w:p>
    <w:p w:rsidR="003A6720" w:rsidRPr="00693D92" w:rsidRDefault="003A6720" w:rsidP="00EE12A3">
      <w:pPr>
        <w:pStyle w:val="Odsekzoznamu"/>
        <w:keepNext/>
        <w:numPr>
          <w:ilvl w:val="0"/>
          <w:numId w:val="0"/>
        </w:numPr>
        <w:spacing w:after="0"/>
        <w:ind w:left="567"/>
      </w:pPr>
      <w:r>
        <w:tab/>
      </w:r>
      <w:r>
        <w:tab/>
      </w:r>
      <w:r>
        <w:tab/>
      </w:r>
      <w:r>
        <w:tab/>
        <w:t>________________________________________________________</w:t>
      </w:r>
    </w:p>
    <w:p w:rsidR="007A031E" w:rsidRPr="00693D92" w:rsidRDefault="0083429D" w:rsidP="00573662">
      <w:pPr>
        <w:pStyle w:val="Odsekzoznamu"/>
        <w:numPr>
          <w:ilvl w:val="0"/>
          <w:numId w:val="0"/>
        </w:numPr>
        <w:ind w:left="567"/>
      </w:pPr>
      <w:r w:rsidRPr="00693D92">
        <w:t>kontaktné osoby:</w:t>
      </w:r>
      <w:r w:rsidRPr="00693D92">
        <w:tab/>
      </w:r>
      <w:r w:rsidR="003A6720">
        <w:tab/>
        <w:t>________________________________________________________</w:t>
      </w:r>
    </w:p>
    <w:p w:rsidR="0083429D" w:rsidRPr="00693D92" w:rsidRDefault="0083429D" w:rsidP="00573662">
      <w:pPr>
        <w:pStyle w:val="Odsekzoznamu"/>
        <w:numPr>
          <w:ilvl w:val="0"/>
          <w:numId w:val="0"/>
        </w:numPr>
        <w:ind w:left="567"/>
      </w:pPr>
      <w:r w:rsidRPr="00693D92">
        <w:t>alebo na akúkoľvek inú adresu alebo e-mailovú adresu, ktoré budú druhej zmluvnej strane vopred písomne oznámené.</w:t>
      </w:r>
    </w:p>
    <w:p w:rsidR="0083429D" w:rsidRPr="00693D92" w:rsidRDefault="0083429D" w:rsidP="00573662">
      <w:pPr>
        <w:pStyle w:val="Odsekzoznamu"/>
      </w:pPr>
      <w:r w:rsidRPr="00693D9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rsidR="0083429D" w:rsidRPr="00693D92" w:rsidRDefault="0083429D" w:rsidP="00573662">
      <w:pPr>
        <w:pStyle w:val="Odsekzoznamu"/>
      </w:pPr>
      <w:r w:rsidRPr="00693D92">
        <w:t>Každá zo zmluvných strán je oprávnená nahrávať všetky telefonické rozhovory realizované na telefónn</w:t>
      </w:r>
      <w:r w:rsidR="00273B56">
        <w:t>e</w:t>
      </w:r>
      <w:r w:rsidRPr="00693D92">
        <w:t xml:space="preserve"> čísl</w:t>
      </w:r>
      <w:r w:rsidR="00273B56">
        <w:t>a</w:t>
      </w:r>
      <w:r w:rsidRPr="00693D92">
        <w:t xml:space="preserve"> objednávateľa alebo zhotoviteľa</w:t>
      </w:r>
      <w:r w:rsidR="00273B56">
        <w:t>,</w:t>
      </w:r>
      <w:r w:rsidRPr="00693D92">
        <w:t xml:space="preserve"> pričom sa zmluvné strany dohodli a súhlasia s tým, že tieto nahrávky budú slúžiť ako rozhodujúci zdroj informácií a budú spôsobilým dôkazným prostriedkom.</w:t>
      </w:r>
    </w:p>
    <w:p w:rsidR="00894D1A" w:rsidRPr="00693D92" w:rsidRDefault="008E3AC6" w:rsidP="00894D1A">
      <w:pPr>
        <w:pStyle w:val="Nadpis1"/>
      </w:pPr>
      <w:r>
        <w:t>UKONČENIE ZMLUVY</w:t>
      </w:r>
      <w:r w:rsidR="00B7001E">
        <w:t xml:space="preserve"> A REEXPORT</w:t>
      </w:r>
    </w:p>
    <w:p w:rsidR="00894D1A" w:rsidRPr="00693D92" w:rsidRDefault="00894D1A" w:rsidP="00894D1A">
      <w:pPr>
        <w:pStyle w:val="Odsekzoznamu"/>
      </w:pPr>
      <w:r>
        <w:t xml:space="preserve">Odstúpenie od zmluvy sa spravuje príslušnými ustanoveniami Obchodného zákonníka, pokiaľ táto zmluva nestanovuje niečo iné. </w:t>
      </w:r>
    </w:p>
    <w:p w:rsidR="00894D1A" w:rsidRDefault="00894D1A" w:rsidP="00894D1A">
      <w:pPr>
        <w:pStyle w:val="Odsekzoznamu"/>
      </w:pPr>
      <w:r>
        <w:t>Dôvody pre odstúpenie od zmluvy zo strany objednávateľa sú vždy uvedené v</w:t>
      </w:r>
      <w:r w:rsidR="00087869">
        <w:t> jednotlivých ustanoveniach</w:t>
      </w:r>
      <w:r>
        <w:t xml:space="preserve"> tejto zmluvy. Pre vylúčenie pochybností platí, že ak je v zmluve uvedené, že určité porušenie zo zmluvy zhotoviteľa je podstatné, znamená to, že objednávateľ je oprávnený od tejto zmluvy odstúpiť</w:t>
      </w:r>
      <w:r w:rsidR="00087869">
        <w:t xml:space="preserve"> okamžite, ak v danom ustanovení nie je stanovená iná podmienka</w:t>
      </w:r>
      <w:r>
        <w:t xml:space="preserve">. </w:t>
      </w:r>
    </w:p>
    <w:p w:rsidR="00894D1A" w:rsidRDefault="00894D1A" w:rsidP="00894D1A">
      <w:pPr>
        <w:pStyle w:val="Odsekzoznamu"/>
      </w:pPr>
      <w:r>
        <w:t>Zhotoviteľ je oprávnený odstúpiť od zmluvy ak objednávateľ bude napriek písomnému upozorneniu zhotoviteľa doručeného objednávateľovi v omeškaní s úhradou ktorejkoľvek faktúry o viac ako 30 dní</w:t>
      </w:r>
      <w:r w:rsidR="008E3AC6">
        <w:t>.</w:t>
      </w:r>
    </w:p>
    <w:p w:rsidR="00B7001E" w:rsidRDefault="00B7001E" w:rsidP="00894D1A">
      <w:pPr>
        <w:pStyle w:val="Odsekzoznamu"/>
      </w:pPr>
      <w:r w:rsidRPr="00B7001E">
        <w:t>Odstúpenie od zmluvy sa stáva účinným doručením písomného oznámenia o odstúpení druhej zmluvnej strane a nemá vplyv na ustanovenie o dôvernosti, ktoré zostáva platné a účinné. Odstúpenie od zmluvy má účinky iba pre tie plnenia zhotoviteľa, u ktorých ešte nedošlo k ich odovzdaniu a riadnemu prevzatiu objednávateľom. Poskytnuté a objednávateľom riadne prevzaté plnenie si zmluvné strany nebudú vracať (účinky ex nunc). Nároky žiadnej zo zmluvných strán vzniknuté vo vzťahu k plneniam už odovzdaným a riadne prevzatým  objednávateľom nebudú odstúpením od zmluvy dotknuté.</w:t>
      </w:r>
      <w:r w:rsidR="00E545AF">
        <w:t xml:space="preserve"> </w:t>
      </w:r>
    </w:p>
    <w:p w:rsidR="00AD66DC" w:rsidRDefault="00AD66DC" w:rsidP="00AD66DC">
      <w:pPr>
        <w:pStyle w:val="Odsekzoznamu"/>
      </w:pPr>
      <w:r>
        <w:t xml:space="preserve">Pri predčasnom ukončení </w:t>
      </w:r>
      <w:r w:rsidR="00087869">
        <w:t>zmluvy z akéhokoľvek dôvodu</w:t>
      </w:r>
      <w:r>
        <w:t xml:space="preserve"> bude rozsah dovtedy vykonaných prác stanovený v súlade s ustanoveniami platnými pre riadne odovzdanie a prevzatie diela, pričom sa tieto ustanovenia použijú primerane. Zhotoviteľ bude pri predčasnom ukončení zmluvy oprávnený požadovať zaplatenie alikvótnej ceny diela, ktorá zodpovedá rozsahu skutočne vykonaných prác do času predčasného ukončenia zmluvy</w:t>
      </w:r>
      <w:r w:rsidR="00087869">
        <w:t>.</w:t>
      </w:r>
      <w:r>
        <w:t xml:space="preserve"> </w:t>
      </w:r>
    </w:p>
    <w:p w:rsidR="006D7FE1" w:rsidRDefault="006D7FE1" w:rsidP="00894D1A">
      <w:pPr>
        <w:pStyle w:val="Odsekzoznamu"/>
      </w:pPr>
      <w:r w:rsidRPr="007F09D3">
        <w:t>Ak objednávateľ prevedie dielo (hardvér a/alebo softvér a/alebo technológiu, ako aj príslušnú dokumentáciu a/alebo práce alebo služby, bez ohľadu na spôsob poskytnutia a/alebo vrátane akéhokoľvek druhu technickej podpory) dodané zhotoviteľom tretej strane kdekoľvek na svete, objednávateľ musí dodržiavať všetky platné vnútroštátne a medzinárodné predpisy o kontrole vývozu. Objednávateľ je v každom prípade povinný dodržiavať predpisy Českej republiky, Európskej únie a Spojených štátov amerických týkajúce sa (opätovnej) kontroly vývozu.</w:t>
      </w:r>
    </w:p>
    <w:p w:rsidR="006D7FE1" w:rsidRDefault="006D7FE1" w:rsidP="00894D1A">
      <w:pPr>
        <w:pStyle w:val="Odsekzoznamu"/>
      </w:pPr>
      <w:r w:rsidRPr="006D7FE1">
        <w:t>Ak je objednávateľ povinný vykonať kontrolu vývozu, je povinný na žiadosť zhotoviteľa bezodkladne poskytnúť všetky informácie týkajúce sa konkrétneho konečného zákazníka, miesta určenia a zamýšľaného použitia diela dodaného zhotoviteľom, ako aj informácie o existujúcich vývozných obmedzeniach.</w:t>
      </w:r>
    </w:p>
    <w:p w:rsidR="006D7FE1" w:rsidRPr="005140BA" w:rsidRDefault="006D7FE1" w:rsidP="00894D1A">
      <w:pPr>
        <w:pStyle w:val="Odsekzoznamu"/>
      </w:pPr>
      <w:r w:rsidRPr="006D7FE1">
        <w:t>Objednávateľ odškodní zhotoviteľa a zbaví ho zodpovednosti za všetky nároky, konania, žaloby, pokuty, straty, náklady a škody, ktoré vzniknú v dôsledku alebo v súvislosti s nedodržaním predpisov o kontrole vývozu zo strany objednávateľa, a uhradí zhotoviteľovi všetky súvisiace straty a výdavky, pokiaľ objednávateľ zavinil takéto nedodržanie. Toto ustanovenie nemení zákonné dôkazné bremeno.</w:t>
      </w:r>
    </w:p>
    <w:p w:rsidR="00894D1A" w:rsidRDefault="00894D1A" w:rsidP="007F09D3">
      <w:pPr>
        <w:pStyle w:val="Nadpis1"/>
        <w:numPr>
          <w:ilvl w:val="0"/>
          <w:numId w:val="0"/>
        </w:numPr>
        <w:ind w:left="567"/>
      </w:pPr>
    </w:p>
    <w:p w:rsidR="0083429D" w:rsidRPr="00693D92" w:rsidRDefault="0083429D" w:rsidP="00573662">
      <w:pPr>
        <w:pStyle w:val="Nadpis1"/>
      </w:pPr>
      <w:r w:rsidRPr="00693D92">
        <w:t>ZÁVEREČNÉ USTANOVENIA</w:t>
      </w:r>
    </w:p>
    <w:p w:rsidR="00520742" w:rsidRPr="00693D92" w:rsidRDefault="00520742" w:rsidP="00573662">
      <w:pPr>
        <w:pStyle w:val="Odsekzoznamu"/>
      </w:pPr>
      <w:r w:rsidRPr="00693D92">
        <w:rPr>
          <w:lang w:eastAsia="en-GB"/>
        </w:rPr>
        <w:t>Táto zmluva sa spravuje zákonmi Slovenskej republiky bez prihliadnutia ku kolíznym normám. Súdy Slovenskej republiky majú výlučnú právomoc na rozhodovanie akýchkoľvek sporov týkajúcich sa tejto zmluvy.</w:t>
      </w:r>
    </w:p>
    <w:p w:rsidR="00520742" w:rsidRPr="00693D92" w:rsidRDefault="00520742" w:rsidP="00573662">
      <w:pPr>
        <w:pStyle w:val="Odsekzoznamu"/>
      </w:pPr>
      <w:r w:rsidRPr="00693D92">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520742" w:rsidRPr="00693D92" w:rsidRDefault="00520742" w:rsidP="00573662">
      <w:pPr>
        <w:pStyle w:val="Odsekzoznamu"/>
      </w:pPr>
      <w:r w:rsidRPr="00693D92">
        <w:t>Táto zmluva sa môže meniť alebo zrušiť dohodou zmluvných strán iba v písomnej forme.</w:t>
      </w:r>
    </w:p>
    <w:p w:rsidR="00520742" w:rsidRPr="00693D92" w:rsidRDefault="00520742" w:rsidP="00573662">
      <w:pPr>
        <w:pStyle w:val="Odsekzoznamu"/>
      </w:pPr>
      <w:r w:rsidRPr="00693D92">
        <w:rPr>
          <w:spacing w:val="-2"/>
        </w:rPr>
        <w:t>Ak by sa dôvod neplatnosti vzťahoval len na časť tejto zmluvy, bude neplatnou len táto časť.</w:t>
      </w:r>
    </w:p>
    <w:p w:rsidR="00520742" w:rsidRPr="00693D92" w:rsidRDefault="00520742" w:rsidP="00573662">
      <w:pPr>
        <w:pStyle w:val="Odsekzoznamu"/>
      </w:pPr>
      <w:r w:rsidRPr="00693D92">
        <w:t>Táto zmluva tvorí úplnú dohodu medzi zmluvnými stranami týkajúcu sa predmetnej záležitosti a žiadna zo zmluvných strán sa nemôže dovolávať zvláštnych v tejto zmluve neuvedených ústnych dojednaní a dohôd.</w:t>
      </w:r>
    </w:p>
    <w:p w:rsidR="00520742" w:rsidRPr="00693D92" w:rsidRDefault="00520742" w:rsidP="00573662">
      <w:pPr>
        <w:pStyle w:val="Odsekzoznamu"/>
      </w:pPr>
      <w:r w:rsidRPr="00693D92">
        <w:t>Táto zmluva bola vyhotovená v štyroch (4) rovnopisoch, po dvoch (2) pre každú zmluvnú stranu.</w:t>
      </w:r>
    </w:p>
    <w:p w:rsidR="00520742" w:rsidRPr="00693D92" w:rsidRDefault="00520742" w:rsidP="00573662">
      <w:pPr>
        <w:pStyle w:val="Odsekzoznamu"/>
      </w:pPr>
      <w:r w:rsidRPr="00693D92">
        <w:t>Zmluvné strany berú na vedomie, že objednávateľ je v zmysle § 2 ods. 3 zákona č. 211/2000 Z. z. o slobodnom prístupe k informáciám a o zmene a doplnení niektorých zákonov (zákon o slobode informácií) v znení neskorších predpisov povinnou osobou, a preto je táto zmluva v zmysle § 5a zákona o slobode informácií v spojení s § 47a Občianskeho zákonníka č. 40/1964 Zb. v znení neskorších predpisov povinne zverejňovanou zmluvou.</w:t>
      </w:r>
    </w:p>
    <w:p w:rsidR="00520742" w:rsidRPr="00693D92" w:rsidRDefault="00520742" w:rsidP="00573662">
      <w:pPr>
        <w:pStyle w:val="Odsekzoznamu"/>
      </w:pPr>
      <w:r w:rsidRPr="00693D92">
        <w:t xml:space="preserve">Zmluvné strany berú na vedomie, že účinnosť tejto zmluvy je v zmysle § 47a Občianskeho zákonníka v nadväznosti na § 5a zákona o slobode informácií podmienená jej zverejnením v Centrálnom registri zmlúv vedenom Úradom vlády </w:t>
      </w:r>
      <w:r w:rsidR="00C77746" w:rsidRPr="00693D92">
        <w:t>SR</w:t>
      </w:r>
      <w:r w:rsidRPr="00693D92">
        <w:t>.</w:t>
      </w:r>
    </w:p>
    <w:p w:rsidR="00520742" w:rsidRPr="00693D92" w:rsidRDefault="00520742" w:rsidP="00573662">
      <w:pPr>
        <w:pStyle w:val="Odsekzoznamu"/>
      </w:pPr>
      <w:r w:rsidRPr="00693D92">
        <w:t>Táto zmluva nadobúda platnosť dňom podpisu oboma zmluvnými stranami a účinnosť dňom nasledujúcim po dni zverejnenia tejto zmluvy v Centrálnom registri zmlúv.</w:t>
      </w:r>
    </w:p>
    <w:p w:rsidR="0083429D" w:rsidRPr="00693D92" w:rsidRDefault="0083429D" w:rsidP="00573662">
      <w:pPr>
        <w:pStyle w:val="Odsekzoznamu"/>
      </w:pPr>
      <w:r w:rsidRPr="00693D92">
        <w:t>Prílohy k tejto zmluve sú:</w:t>
      </w:r>
    </w:p>
    <w:p w:rsidR="000B18B9" w:rsidRPr="001E600A" w:rsidRDefault="000B18B9" w:rsidP="00F96997">
      <w:pPr>
        <w:pStyle w:val="Psmeno"/>
        <w:numPr>
          <w:ilvl w:val="0"/>
          <w:numId w:val="12"/>
        </w:numPr>
      </w:pPr>
      <w:r w:rsidRPr="001E600A">
        <w:t xml:space="preserve">Príloha </w:t>
      </w:r>
      <w:r w:rsidR="005A00DF" w:rsidRPr="001E600A">
        <w:t>A</w:t>
      </w:r>
      <w:r w:rsidRPr="001E600A">
        <w:t xml:space="preserve"> – Prvotná špecifikácia diela zo súťažných podkladov,</w:t>
      </w:r>
    </w:p>
    <w:p w:rsidR="000B18B9" w:rsidRPr="001E600A" w:rsidRDefault="000B18B9" w:rsidP="00F96997">
      <w:pPr>
        <w:pStyle w:val="Psmeno"/>
        <w:numPr>
          <w:ilvl w:val="0"/>
          <w:numId w:val="12"/>
        </w:numPr>
      </w:pPr>
      <w:r w:rsidRPr="001E600A">
        <w:t xml:space="preserve">Príloha </w:t>
      </w:r>
      <w:r w:rsidR="005A00DF" w:rsidRPr="001E600A">
        <w:t>B</w:t>
      </w:r>
      <w:r w:rsidRPr="001E600A">
        <w:t xml:space="preserve"> – Prvotná špecifikácia diela z ponuky,</w:t>
      </w:r>
    </w:p>
    <w:p w:rsidR="000B18B9" w:rsidRPr="001E600A" w:rsidRDefault="000B18B9" w:rsidP="00F96997">
      <w:pPr>
        <w:pStyle w:val="Psmeno"/>
        <w:numPr>
          <w:ilvl w:val="0"/>
          <w:numId w:val="12"/>
        </w:numPr>
      </w:pPr>
      <w:r w:rsidRPr="001E600A">
        <w:t xml:space="preserve">Príloha </w:t>
      </w:r>
      <w:r w:rsidR="002A3378" w:rsidRPr="001E600A">
        <w:t>C</w:t>
      </w:r>
      <w:r w:rsidRPr="001E600A">
        <w:t xml:space="preserve"> – Prvotný rozpočet z ponuky,</w:t>
      </w:r>
    </w:p>
    <w:p w:rsidR="000B18B9" w:rsidRPr="001E600A" w:rsidRDefault="000B18B9" w:rsidP="00F96997">
      <w:pPr>
        <w:pStyle w:val="Psmeno"/>
        <w:numPr>
          <w:ilvl w:val="0"/>
          <w:numId w:val="12"/>
        </w:numPr>
      </w:pPr>
      <w:r w:rsidRPr="001E600A">
        <w:t xml:space="preserve">Príloha </w:t>
      </w:r>
      <w:r w:rsidR="002A3378" w:rsidRPr="001E600A">
        <w:t>D</w:t>
      </w:r>
      <w:r w:rsidRPr="001E600A">
        <w:t xml:space="preserve"> – Prvotný harmonogram z ponuky,</w:t>
      </w:r>
    </w:p>
    <w:p w:rsidR="000B18B9" w:rsidRPr="001E600A" w:rsidRDefault="000B18B9" w:rsidP="00F96997">
      <w:pPr>
        <w:pStyle w:val="Psmeno"/>
        <w:numPr>
          <w:ilvl w:val="0"/>
          <w:numId w:val="12"/>
        </w:numPr>
      </w:pPr>
      <w:r w:rsidRPr="001E600A">
        <w:t xml:space="preserve">Príloha </w:t>
      </w:r>
      <w:r w:rsidR="002A3378" w:rsidRPr="001E600A">
        <w:t>E</w:t>
      </w:r>
      <w:r w:rsidRPr="001E600A">
        <w:t xml:space="preserve"> – Banková záruka na riadne vykonanie diela,</w:t>
      </w:r>
    </w:p>
    <w:p w:rsidR="000B18B9" w:rsidRPr="001E600A" w:rsidRDefault="000B18B9" w:rsidP="00F96997">
      <w:pPr>
        <w:pStyle w:val="Psmeno"/>
        <w:numPr>
          <w:ilvl w:val="0"/>
          <w:numId w:val="12"/>
        </w:numPr>
      </w:pPr>
      <w:r w:rsidRPr="001E600A">
        <w:t xml:space="preserve">Príloha </w:t>
      </w:r>
      <w:r w:rsidR="002A3378" w:rsidRPr="001E600A">
        <w:t>F</w:t>
      </w:r>
      <w:r w:rsidRPr="001E600A">
        <w:t xml:space="preserve"> – Doklad</w:t>
      </w:r>
      <w:r w:rsidR="00051C16">
        <w:t>y</w:t>
      </w:r>
      <w:r w:rsidRPr="001E600A">
        <w:t xml:space="preserve"> o poisten</w:t>
      </w:r>
      <w:r w:rsidR="00A33A16">
        <w:t>iach</w:t>
      </w:r>
      <w:r w:rsidRPr="001E600A">
        <w:t>,</w:t>
      </w:r>
    </w:p>
    <w:p w:rsidR="000B18B9" w:rsidRPr="001E600A" w:rsidRDefault="000B18B9" w:rsidP="00F96997">
      <w:pPr>
        <w:pStyle w:val="Psmeno"/>
        <w:numPr>
          <w:ilvl w:val="0"/>
          <w:numId w:val="12"/>
        </w:numPr>
      </w:pPr>
      <w:r w:rsidRPr="001E600A">
        <w:t xml:space="preserve">Príloha </w:t>
      </w:r>
      <w:r w:rsidR="002A3378" w:rsidRPr="001E600A">
        <w:t>G</w:t>
      </w:r>
      <w:r w:rsidRPr="001E600A">
        <w:t xml:space="preserve"> – Zoznam subdodávateľov podľa zákona o verejnom obstarávaní,</w:t>
      </w:r>
    </w:p>
    <w:p w:rsidR="000B18B9" w:rsidRPr="001E600A" w:rsidRDefault="000B18B9" w:rsidP="00F96997">
      <w:pPr>
        <w:pStyle w:val="Psmeno"/>
        <w:numPr>
          <w:ilvl w:val="0"/>
          <w:numId w:val="12"/>
        </w:numPr>
      </w:pPr>
      <w:r w:rsidRPr="001E600A">
        <w:t xml:space="preserve">Príloha </w:t>
      </w:r>
      <w:r w:rsidR="002A3378" w:rsidRPr="001E600A">
        <w:t>H</w:t>
      </w:r>
      <w:r w:rsidRPr="001E600A">
        <w:t xml:space="preserve"> – Zoznam subdodávateľov podľa zákona o registri,</w:t>
      </w:r>
    </w:p>
    <w:p w:rsidR="00BD6E26" w:rsidRPr="00AB5985" w:rsidRDefault="000B18B9" w:rsidP="00F96997">
      <w:pPr>
        <w:pStyle w:val="Psmeno"/>
        <w:numPr>
          <w:ilvl w:val="0"/>
          <w:numId w:val="12"/>
        </w:numPr>
      </w:pPr>
      <w:r w:rsidRPr="00AB5985">
        <w:t xml:space="preserve">Príloha </w:t>
      </w:r>
      <w:r w:rsidR="002A3378" w:rsidRPr="00AB5985">
        <w:t>I</w:t>
      </w:r>
      <w:r w:rsidRPr="00AB5985">
        <w:t xml:space="preserve"> – </w:t>
      </w:r>
      <w:r w:rsidR="00AB5985" w:rsidRPr="00AB5985">
        <w:t>Zmluva</w:t>
      </w:r>
      <w:r w:rsidR="00BD6E26" w:rsidRPr="00AB5985">
        <w:t xml:space="preserve"> o kybernetickej bezpečnosti</w:t>
      </w:r>
      <w:r w:rsidRPr="00AB5985">
        <w:t>.</w:t>
      </w:r>
    </w:p>
    <w:p w:rsidR="0083429D" w:rsidRPr="00693D92" w:rsidRDefault="0083429D" w:rsidP="00573662">
      <w:pPr>
        <w:pStyle w:val="Odsekzoznamu"/>
      </w:pPr>
      <w:r w:rsidRPr="00693D9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E91544" w:rsidRPr="00693D92" w:rsidRDefault="00E91544">
      <w:pPr>
        <w:autoSpaceDE w:val="0"/>
        <w:autoSpaceDN w:val="0"/>
        <w:adjustRightInd w:val="0"/>
        <w:jc w:val="both"/>
        <w:rPr>
          <w:rFonts w:ascii="Calibri" w:hAnsi="Calibri" w:cs="Calibri"/>
          <w:sz w:val="22"/>
          <w:szCs w:val="22"/>
        </w:rPr>
      </w:pPr>
    </w:p>
    <w:p w:rsidR="0083429D" w:rsidRPr="00693D92" w:rsidRDefault="0083429D">
      <w:pPr>
        <w:autoSpaceDE w:val="0"/>
        <w:autoSpaceDN w:val="0"/>
        <w:adjustRightInd w:val="0"/>
        <w:jc w:val="both"/>
        <w:rPr>
          <w:rFonts w:ascii="Calibri" w:hAnsi="Calibri" w:cs="Calibri"/>
          <w:b/>
          <w:sz w:val="22"/>
          <w:szCs w:val="22"/>
        </w:rPr>
      </w:pPr>
      <w:r w:rsidRPr="00693D92">
        <w:rPr>
          <w:rFonts w:ascii="Calibri" w:hAnsi="Calibri" w:cs="Calibri"/>
          <w:b/>
          <w:sz w:val="22"/>
          <w:szCs w:val="22"/>
        </w:rPr>
        <w:t>Za objednávateľa:</w:t>
      </w:r>
      <w:r w:rsidRPr="00693D92">
        <w:rPr>
          <w:rFonts w:ascii="Calibri" w:hAnsi="Calibri" w:cs="Calibri"/>
          <w:b/>
          <w:sz w:val="22"/>
          <w:szCs w:val="22"/>
        </w:rPr>
        <w:tab/>
      </w:r>
      <w:r w:rsidRPr="00693D92">
        <w:rPr>
          <w:rFonts w:ascii="Calibri" w:hAnsi="Calibri" w:cs="Calibri"/>
          <w:b/>
          <w:sz w:val="22"/>
          <w:szCs w:val="22"/>
        </w:rPr>
        <w:tab/>
      </w:r>
      <w:r w:rsidRPr="00693D92">
        <w:rPr>
          <w:rFonts w:ascii="Calibri" w:hAnsi="Calibri" w:cs="Calibri"/>
          <w:b/>
          <w:sz w:val="22"/>
          <w:szCs w:val="22"/>
        </w:rPr>
        <w:tab/>
      </w:r>
      <w:r w:rsidRPr="00693D92">
        <w:rPr>
          <w:rFonts w:ascii="Calibri" w:hAnsi="Calibri" w:cs="Calibri"/>
          <w:b/>
          <w:sz w:val="22"/>
          <w:szCs w:val="22"/>
        </w:rPr>
        <w:tab/>
        <w:t>Za zhotoviteľa:</w:t>
      </w:r>
    </w:p>
    <w:p w:rsidR="0083429D" w:rsidRPr="00693D92" w:rsidRDefault="0083429D">
      <w:pPr>
        <w:autoSpaceDE w:val="0"/>
        <w:autoSpaceDN w:val="0"/>
        <w:adjustRightInd w:val="0"/>
        <w:jc w:val="both"/>
        <w:rPr>
          <w:rFonts w:ascii="Calibri" w:hAnsi="Calibri" w:cs="Calibri"/>
          <w:sz w:val="22"/>
          <w:szCs w:val="22"/>
        </w:rPr>
      </w:pPr>
    </w:p>
    <w:p w:rsidR="00E40C87" w:rsidRPr="00693D92" w:rsidRDefault="00E40C87">
      <w:pPr>
        <w:autoSpaceDE w:val="0"/>
        <w:autoSpaceDN w:val="0"/>
        <w:adjustRightInd w:val="0"/>
        <w:jc w:val="both"/>
        <w:rPr>
          <w:rFonts w:ascii="Calibri" w:hAnsi="Calibri" w:cs="Calibri"/>
          <w:sz w:val="22"/>
          <w:szCs w:val="22"/>
        </w:rPr>
      </w:pPr>
    </w:p>
    <w:p w:rsidR="0083429D" w:rsidRPr="00693D92" w:rsidRDefault="0083429D">
      <w:pPr>
        <w:autoSpaceDE w:val="0"/>
        <w:autoSpaceDN w:val="0"/>
        <w:adjustRightInd w:val="0"/>
        <w:jc w:val="both"/>
        <w:rPr>
          <w:rFonts w:ascii="Calibri" w:hAnsi="Calibri" w:cs="Calibri"/>
          <w:sz w:val="22"/>
          <w:szCs w:val="22"/>
        </w:rPr>
      </w:pPr>
      <w:r w:rsidRPr="00693D92">
        <w:rPr>
          <w:rFonts w:ascii="Calibri" w:hAnsi="Calibri" w:cs="Calibri"/>
          <w:sz w:val="22"/>
          <w:szCs w:val="22"/>
        </w:rPr>
        <w:t xml:space="preserve">V </w:t>
      </w:r>
      <w:r w:rsidR="00457365" w:rsidRPr="00693D92">
        <w:rPr>
          <w:rFonts w:ascii="Calibri" w:hAnsi="Calibri" w:cs="Calibri"/>
          <w:sz w:val="22"/>
          <w:szCs w:val="22"/>
        </w:rPr>
        <w:t>Žiline</w:t>
      </w:r>
      <w:r w:rsidRPr="00693D92">
        <w:rPr>
          <w:rFonts w:ascii="Calibri" w:hAnsi="Calibri" w:cs="Calibri"/>
          <w:sz w:val="22"/>
          <w:szCs w:val="22"/>
        </w:rPr>
        <w:t xml:space="preserve"> dňa ________</w:t>
      </w:r>
      <w:r w:rsidR="00457365" w:rsidRPr="00693D92">
        <w:rPr>
          <w:rFonts w:ascii="Calibri" w:hAnsi="Calibri" w:cs="Calibri"/>
          <w:sz w:val="22"/>
          <w:szCs w:val="22"/>
        </w:rPr>
        <w:t>_______</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 xml:space="preserve">V </w:t>
      </w:r>
      <w:r w:rsidR="008A1FE7" w:rsidRPr="00693D92">
        <w:rPr>
          <w:rFonts w:ascii="Calibri" w:hAnsi="Calibri" w:cs="Calibri"/>
          <w:sz w:val="22"/>
          <w:szCs w:val="22"/>
        </w:rPr>
        <w:t>_</w:t>
      </w:r>
      <w:r w:rsidR="00F76A3F" w:rsidRPr="00693D92">
        <w:rPr>
          <w:rFonts w:ascii="Calibri" w:hAnsi="Calibri" w:cs="Calibri"/>
          <w:sz w:val="22"/>
          <w:szCs w:val="22"/>
        </w:rPr>
        <w:t>____</w:t>
      </w:r>
      <w:r w:rsidR="00457365" w:rsidRPr="00693D92">
        <w:rPr>
          <w:rFonts w:ascii="Calibri" w:hAnsi="Calibri" w:cs="Calibri"/>
          <w:sz w:val="22"/>
          <w:szCs w:val="22"/>
        </w:rPr>
        <w:t>________________</w:t>
      </w:r>
      <w:r w:rsidR="008A1FE7" w:rsidRPr="00693D92">
        <w:rPr>
          <w:rFonts w:ascii="Calibri" w:hAnsi="Calibri" w:cs="Calibri"/>
          <w:sz w:val="22"/>
          <w:szCs w:val="22"/>
        </w:rPr>
        <w:t>__</w:t>
      </w:r>
      <w:r w:rsidRPr="00693D92">
        <w:rPr>
          <w:rFonts w:ascii="Calibri" w:hAnsi="Calibri" w:cs="Calibri"/>
          <w:sz w:val="22"/>
          <w:szCs w:val="22"/>
        </w:rPr>
        <w:t xml:space="preserve"> dňa </w:t>
      </w:r>
      <w:r w:rsidR="00457365" w:rsidRPr="00693D92">
        <w:rPr>
          <w:rFonts w:ascii="Calibri" w:hAnsi="Calibri" w:cs="Calibri"/>
          <w:sz w:val="22"/>
          <w:szCs w:val="22"/>
        </w:rPr>
        <w:t>_______________</w:t>
      </w:r>
    </w:p>
    <w:p w:rsidR="00FB520E" w:rsidRPr="00693D92" w:rsidRDefault="00FB520E">
      <w:pPr>
        <w:autoSpaceDE w:val="0"/>
        <w:autoSpaceDN w:val="0"/>
        <w:adjustRightInd w:val="0"/>
        <w:jc w:val="both"/>
        <w:rPr>
          <w:rFonts w:ascii="Calibri" w:hAnsi="Calibri" w:cs="Calibri"/>
          <w:sz w:val="22"/>
          <w:szCs w:val="22"/>
        </w:rPr>
      </w:pPr>
    </w:p>
    <w:p w:rsidR="00FB520E" w:rsidRPr="00693D92" w:rsidRDefault="00FB520E">
      <w:pPr>
        <w:autoSpaceDE w:val="0"/>
        <w:autoSpaceDN w:val="0"/>
        <w:adjustRightInd w:val="0"/>
        <w:jc w:val="both"/>
        <w:rPr>
          <w:rFonts w:ascii="Calibri" w:hAnsi="Calibri" w:cs="Calibri"/>
          <w:sz w:val="22"/>
          <w:szCs w:val="22"/>
        </w:rPr>
      </w:pPr>
    </w:p>
    <w:p w:rsidR="00FB520E" w:rsidRPr="00693D92" w:rsidRDefault="00FB520E">
      <w:pPr>
        <w:autoSpaceDE w:val="0"/>
        <w:autoSpaceDN w:val="0"/>
        <w:adjustRightInd w:val="0"/>
        <w:jc w:val="both"/>
        <w:rPr>
          <w:rFonts w:ascii="Calibri" w:hAnsi="Calibri" w:cs="Calibri"/>
          <w:sz w:val="22"/>
          <w:szCs w:val="22"/>
        </w:rPr>
      </w:pPr>
    </w:p>
    <w:p w:rsidR="00FB520E" w:rsidRPr="00693D92" w:rsidRDefault="00FB520E">
      <w:pPr>
        <w:autoSpaceDE w:val="0"/>
        <w:autoSpaceDN w:val="0"/>
        <w:adjustRightInd w:val="0"/>
        <w:jc w:val="both"/>
        <w:rPr>
          <w:rFonts w:ascii="Calibri" w:hAnsi="Calibri" w:cs="Calibri"/>
          <w:sz w:val="22"/>
          <w:szCs w:val="22"/>
        </w:rPr>
      </w:pPr>
    </w:p>
    <w:p w:rsidR="00FB520E" w:rsidRPr="00693D92" w:rsidRDefault="00EC3270">
      <w:pPr>
        <w:autoSpaceDE w:val="0"/>
        <w:autoSpaceDN w:val="0"/>
        <w:adjustRightInd w:val="0"/>
        <w:jc w:val="both"/>
        <w:rPr>
          <w:rFonts w:ascii="Calibri" w:hAnsi="Calibri" w:cs="Calibri"/>
          <w:sz w:val="22"/>
          <w:szCs w:val="22"/>
        </w:rPr>
      </w:pPr>
      <w:r w:rsidRPr="00EC3270">
        <w:rPr>
          <w:rFonts w:ascii="Calibri" w:hAnsi="Calibri" w:cs="Calibri"/>
          <w:sz w:val="22"/>
          <w:szCs w:val="22"/>
        </w:rPr>
        <w:t>JUDr. Erik Štefák</w:t>
      </w:r>
      <w:r w:rsidR="00FB520E" w:rsidRPr="00693D92">
        <w:rPr>
          <w:rFonts w:ascii="Calibri" w:hAnsi="Calibri" w:cs="Calibri"/>
          <w:sz w:val="22"/>
          <w:szCs w:val="22"/>
        </w:rPr>
        <w:tab/>
      </w:r>
      <w:r w:rsidR="00FB520E" w:rsidRPr="00693D92">
        <w:rPr>
          <w:rFonts w:ascii="Calibri" w:hAnsi="Calibri" w:cs="Calibri"/>
          <w:sz w:val="22"/>
          <w:szCs w:val="22"/>
        </w:rPr>
        <w:tab/>
      </w:r>
      <w:r w:rsidR="00FB520E" w:rsidRPr="00693D92">
        <w:rPr>
          <w:rFonts w:ascii="Calibri" w:hAnsi="Calibri" w:cs="Calibri"/>
          <w:sz w:val="22"/>
          <w:szCs w:val="22"/>
        </w:rPr>
        <w:tab/>
      </w:r>
      <w:r w:rsidR="00FB520E" w:rsidRPr="00693D92">
        <w:rPr>
          <w:rFonts w:ascii="Calibri" w:hAnsi="Calibri" w:cs="Calibri"/>
          <w:sz w:val="22"/>
          <w:szCs w:val="22"/>
        </w:rPr>
        <w:tab/>
        <w:t>__________________________________________</w:t>
      </w:r>
    </w:p>
    <w:p w:rsidR="00FB520E" w:rsidRPr="00693D92" w:rsidRDefault="00FB520E">
      <w:pPr>
        <w:autoSpaceDE w:val="0"/>
        <w:autoSpaceDN w:val="0"/>
        <w:adjustRightInd w:val="0"/>
        <w:jc w:val="both"/>
        <w:rPr>
          <w:rFonts w:ascii="Calibri" w:hAnsi="Calibri" w:cs="Calibri"/>
          <w:sz w:val="22"/>
          <w:szCs w:val="22"/>
        </w:rPr>
      </w:pPr>
      <w:r w:rsidRPr="00693D92">
        <w:rPr>
          <w:rFonts w:ascii="Calibri" w:hAnsi="Calibri" w:cs="Calibri"/>
          <w:sz w:val="22"/>
          <w:szCs w:val="22"/>
        </w:rPr>
        <w:t>predseda predstavenstva</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w:t>
      </w:r>
    </w:p>
    <w:p w:rsidR="00FB520E" w:rsidRPr="00693D92" w:rsidRDefault="00FB520E">
      <w:pPr>
        <w:autoSpaceDE w:val="0"/>
        <w:autoSpaceDN w:val="0"/>
        <w:adjustRightInd w:val="0"/>
        <w:jc w:val="both"/>
        <w:rPr>
          <w:rFonts w:ascii="Calibri" w:hAnsi="Calibri" w:cs="Calibri"/>
          <w:sz w:val="22"/>
          <w:szCs w:val="22"/>
        </w:rPr>
      </w:pPr>
    </w:p>
    <w:p w:rsidR="00FB520E" w:rsidRPr="00693D92" w:rsidRDefault="00FB520E">
      <w:pPr>
        <w:autoSpaceDE w:val="0"/>
        <w:autoSpaceDN w:val="0"/>
        <w:adjustRightInd w:val="0"/>
        <w:jc w:val="both"/>
        <w:rPr>
          <w:rFonts w:ascii="Calibri" w:hAnsi="Calibri" w:cs="Calibri"/>
          <w:sz w:val="22"/>
          <w:szCs w:val="22"/>
        </w:rPr>
      </w:pPr>
    </w:p>
    <w:p w:rsidR="00FB520E" w:rsidRPr="00693D92" w:rsidRDefault="00FB520E">
      <w:pPr>
        <w:autoSpaceDE w:val="0"/>
        <w:autoSpaceDN w:val="0"/>
        <w:adjustRightInd w:val="0"/>
        <w:jc w:val="both"/>
        <w:rPr>
          <w:rFonts w:ascii="Calibri" w:hAnsi="Calibri" w:cs="Calibri"/>
          <w:sz w:val="22"/>
          <w:szCs w:val="22"/>
        </w:rPr>
      </w:pPr>
    </w:p>
    <w:p w:rsidR="00FB520E" w:rsidRPr="00693D92" w:rsidRDefault="00FB520E">
      <w:pPr>
        <w:autoSpaceDE w:val="0"/>
        <w:autoSpaceDN w:val="0"/>
        <w:adjustRightInd w:val="0"/>
        <w:jc w:val="both"/>
        <w:rPr>
          <w:rFonts w:ascii="Calibri" w:hAnsi="Calibri" w:cs="Calibri"/>
          <w:sz w:val="22"/>
          <w:szCs w:val="22"/>
        </w:rPr>
      </w:pPr>
    </w:p>
    <w:p w:rsidR="00FB520E" w:rsidRPr="00693D92" w:rsidRDefault="00FB520E">
      <w:pPr>
        <w:autoSpaceDE w:val="0"/>
        <w:autoSpaceDN w:val="0"/>
        <w:adjustRightInd w:val="0"/>
        <w:jc w:val="both"/>
        <w:rPr>
          <w:rFonts w:ascii="Calibri" w:hAnsi="Calibri" w:cs="Calibri"/>
          <w:sz w:val="22"/>
          <w:szCs w:val="22"/>
        </w:rPr>
      </w:pPr>
      <w:r w:rsidRPr="00693D92">
        <w:rPr>
          <w:rFonts w:ascii="Calibri" w:hAnsi="Calibri" w:cs="Calibri"/>
          <w:sz w:val="22"/>
          <w:szCs w:val="22"/>
        </w:rPr>
        <w:t>Mgr. Pavol Dubovský</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w:t>
      </w:r>
    </w:p>
    <w:p w:rsidR="00FC3CBF" w:rsidRPr="00693D92" w:rsidRDefault="00FB520E">
      <w:pPr>
        <w:autoSpaceDE w:val="0"/>
        <w:autoSpaceDN w:val="0"/>
        <w:adjustRightInd w:val="0"/>
        <w:jc w:val="both"/>
        <w:rPr>
          <w:rFonts w:ascii="Calibri" w:hAnsi="Calibri" w:cs="Calibri"/>
          <w:sz w:val="22"/>
          <w:szCs w:val="22"/>
        </w:rPr>
      </w:pPr>
      <w:r w:rsidRPr="00693D92">
        <w:rPr>
          <w:rFonts w:ascii="Calibri" w:hAnsi="Calibri" w:cs="Calibri"/>
          <w:sz w:val="22"/>
          <w:szCs w:val="22"/>
        </w:rPr>
        <w:t>člen predstavenstva</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w:t>
      </w:r>
    </w:p>
    <w:p w:rsidR="00FC3CBF" w:rsidRPr="00693D92" w:rsidRDefault="00FC3CBF" w:rsidP="0002475F">
      <w:pPr>
        <w:pStyle w:val="Nadpis1"/>
        <w:numPr>
          <w:ilvl w:val="0"/>
          <w:numId w:val="0"/>
        </w:numPr>
        <w:jc w:val="center"/>
      </w:pPr>
      <w:r w:rsidRPr="00693D92">
        <w:br w:type="page"/>
        <w:t xml:space="preserve">Príloha </w:t>
      </w:r>
      <w:r w:rsidR="00D4541D" w:rsidRPr="00693D92">
        <w:t>A</w:t>
      </w:r>
      <w:r w:rsidRPr="00693D92">
        <w:t xml:space="preserve"> – </w:t>
      </w:r>
      <w:r w:rsidR="00DF215F" w:rsidRPr="00693D92">
        <w:t>Prvotná špecifikácia diela zo súťažných podkladov</w:t>
      </w:r>
    </w:p>
    <w:p w:rsidR="006B630F" w:rsidRPr="00693D92" w:rsidRDefault="006B630F" w:rsidP="004A171F">
      <w:pPr>
        <w:pStyle w:val="Nadpis1"/>
        <w:numPr>
          <w:ilvl w:val="0"/>
          <w:numId w:val="123"/>
        </w:numPr>
        <w:tabs>
          <w:tab w:val="clear" w:pos="705"/>
        </w:tabs>
        <w:ind w:left="567" w:hanging="567"/>
      </w:pPr>
      <w:r w:rsidRPr="00693D92">
        <w:t>Základné údaje</w:t>
      </w:r>
    </w:p>
    <w:p w:rsidR="006B630F" w:rsidRPr="00693D92" w:rsidRDefault="006B630F" w:rsidP="003E4131">
      <w:pPr>
        <w:pStyle w:val="Odsekzoznamu"/>
      </w:pPr>
      <w:r w:rsidRPr="00693D92">
        <w:t xml:space="preserve">Názov </w:t>
      </w:r>
      <w:r w:rsidR="008E40A6" w:rsidRPr="00693D92">
        <w:t>diela (zákazky)</w:t>
      </w:r>
      <w:r w:rsidRPr="00693D92">
        <w:t>:</w:t>
      </w:r>
      <w:r w:rsidR="007C6CEF">
        <w:t xml:space="preserve"> </w:t>
      </w:r>
      <w:r w:rsidRPr="00693D92">
        <w:t>Rekonštrukcia TG-3</w:t>
      </w:r>
    </w:p>
    <w:p w:rsidR="008C0E17" w:rsidRPr="00693D92" w:rsidRDefault="008C0E17" w:rsidP="008C0E17">
      <w:pPr>
        <w:pStyle w:val="Odsekzoznamu"/>
      </w:pPr>
      <w:r w:rsidRPr="00693D92">
        <w:t xml:space="preserve">Predmetom </w:t>
      </w:r>
      <w:r w:rsidR="008E40A6" w:rsidRPr="00693D92">
        <w:t>diela (</w:t>
      </w:r>
      <w:r w:rsidRPr="00693D92">
        <w:t>zákazky</w:t>
      </w:r>
      <w:r w:rsidR="008E40A6" w:rsidRPr="00693D92">
        <w:t>)</w:t>
      </w:r>
      <w:r w:rsidRPr="00693D92">
        <w:t xml:space="preserve"> je vypracovanie potrebných výpočtov pre turbínu a</w:t>
      </w:r>
      <w:r w:rsidR="006C7B08" w:rsidRPr="00693D92">
        <w:t> </w:t>
      </w:r>
      <w:r w:rsidRPr="00693D92">
        <w:t>generátor</w:t>
      </w:r>
      <w:r w:rsidR="006C7B08" w:rsidRPr="00693D92">
        <w:t xml:space="preserve"> a </w:t>
      </w:r>
      <w:r w:rsidR="006C7B08" w:rsidRPr="00340685">
        <w:t>všetkých dotknutých častí na nové parametre</w:t>
      </w:r>
      <w:r w:rsidRPr="00693D92">
        <w:t>, výroba a dodávka nových dielov – hlavne rotora turbíny, statorových nosičov lopatiek, VT a NT regulačných ventilov</w:t>
      </w:r>
      <w:r w:rsidR="006C7B08" w:rsidRPr="00693D92">
        <w:t>,</w:t>
      </w:r>
      <w:r w:rsidRPr="00693D92">
        <w:t xml:space="preserve"> </w:t>
      </w:r>
      <w:r w:rsidR="00CE67F6" w:rsidRPr="00693D92">
        <w:t xml:space="preserve">rekonštrukcia turbíny a generátora vrátane </w:t>
      </w:r>
      <w:r w:rsidR="00790078" w:rsidRPr="00340685">
        <w:t>ostatných nevyhnutných častí parnej protitlakej turbíny TG-3 v zmysle parametrov podľa výpočtu</w:t>
      </w:r>
      <w:r w:rsidRPr="00693D92">
        <w:t xml:space="preserve">, oprava </w:t>
      </w:r>
      <w:r w:rsidR="00F228A2" w:rsidRPr="00693D92">
        <w:t xml:space="preserve">a výmena </w:t>
      </w:r>
      <w:r w:rsidRPr="00693D92">
        <w:t>opotrebovaných častí turbíny a generátora vrátane jeho elektrických zariadení, zmena parametrov turbíny vyplývajúca so zmeny prevádzkových podmienok objednávateľa.</w:t>
      </w:r>
    </w:p>
    <w:p w:rsidR="008C0E17" w:rsidRPr="00693D92" w:rsidRDefault="008C0E17" w:rsidP="003B4F2D">
      <w:pPr>
        <w:pStyle w:val="Odsekzoznamu"/>
      </w:pPr>
      <w:r w:rsidRPr="00693D92">
        <w:t>Miesto realizácie:</w:t>
      </w:r>
      <w:r w:rsidR="007C6CEF">
        <w:t xml:space="preserve"> </w:t>
      </w:r>
      <w:r w:rsidRPr="00693D92">
        <w:t>Hlavný výrobný blok (HVB) – Žilinská teplárenská, a. s.</w:t>
      </w:r>
    </w:p>
    <w:p w:rsidR="007676C4" w:rsidRPr="00693D92" w:rsidRDefault="003B4F2D" w:rsidP="00936652">
      <w:pPr>
        <w:pStyle w:val="Odsekzoznamu"/>
        <w:spacing w:after="0"/>
      </w:pPr>
      <w:r w:rsidRPr="00693D92">
        <w:t>Čas realizácie:</w:t>
      </w:r>
    </w:p>
    <w:p w:rsidR="008C0E17" w:rsidRPr="00F96997" w:rsidRDefault="008C0E17" w:rsidP="003C2A45">
      <w:pPr>
        <w:pStyle w:val="Psmeno"/>
        <w:numPr>
          <w:ilvl w:val="0"/>
          <w:numId w:val="99"/>
        </w:numPr>
        <w:ind w:left="851" w:hanging="284"/>
      </w:pPr>
      <w:r w:rsidRPr="00F96997">
        <w:t>Rok 2022 – výpočet turbínovej časti výroba, výkovkov, odliatkov, rotora, statorových nosičov</w:t>
      </w:r>
    </w:p>
    <w:p w:rsidR="008C0E17" w:rsidRPr="00F96997" w:rsidRDefault="008C0E17" w:rsidP="00F96997">
      <w:pPr>
        <w:pStyle w:val="Psmeno"/>
      </w:pPr>
      <w:r>
        <w:t xml:space="preserve">Rok 2022 </w:t>
      </w:r>
      <w:r w:rsidR="009F382B">
        <w:t>–</w:t>
      </w:r>
      <w:r>
        <w:t xml:space="preserve"> výroba statorového vinutia generátora</w:t>
      </w:r>
    </w:p>
    <w:p w:rsidR="008C0E17" w:rsidRPr="00F96997" w:rsidRDefault="009F382B" w:rsidP="00F96997">
      <w:pPr>
        <w:pStyle w:val="Psmeno"/>
      </w:pPr>
      <w:r>
        <w:t>Realizácia rekonštrukcie:</w:t>
      </w:r>
      <w:r w:rsidR="007C6CEF">
        <w:t xml:space="preserve"> </w:t>
      </w:r>
      <w:r w:rsidR="008C0E17">
        <w:t>05÷10/2023</w:t>
      </w:r>
    </w:p>
    <w:p w:rsidR="006B630F" w:rsidRPr="00F96997" w:rsidRDefault="006B630F" w:rsidP="00F96997">
      <w:pPr>
        <w:pStyle w:val="Psmeno"/>
      </w:pPr>
      <w:r>
        <w:t>Termín demontáže:</w:t>
      </w:r>
      <w:r w:rsidR="007C6CEF">
        <w:t xml:space="preserve"> </w:t>
      </w:r>
      <w:r>
        <w:t>05/2023</w:t>
      </w:r>
    </w:p>
    <w:p w:rsidR="006B630F" w:rsidRPr="00F96997" w:rsidRDefault="006B630F" w:rsidP="00F96997">
      <w:pPr>
        <w:pStyle w:val="Psmeno"/>
      </w:pPr>
      <w:r>
        <w:t>Termín ukončenia diela:</w:t>
      </w:r>
      <w:r w:rsidR="007C6CEF">
        <w:t xml:space="preserve"> </w:t>
      </w:r>
      <w:r>
        <w:t>1</w:t>
      </w:r>
      <w:r w:rsidR="001330D1">
        <w:t>2</w:t>
      </w:r>
      <w:r>
        <w:t>/2023</w:t>
      </w:r>
    </w:p>
    <w:p w:rsidR="00DE16EA" w:rsidRPr="00693D92" w:rsidRDefault="00DE16EA" w:rsidP="00936652">
      <w:pPr>
        <w:pStyle w:val="Odsekzoznamu"/>
        <w:spacing w:after="0"/>
      </w:pPr>
      <w:r w:rsidRPr="00693D92">
        <w:t>Rozsah zákazky, základný rozsah – členenie:</w:t>
      </w:r>
    </w:p>
    <w:p w:rsidR="00DE16EA" w:rsidRPr="00340685" w:rsidRDefault="00DE16EA" w:rsidP="004E0174">
      <w:pPr>
        <w:pStyle w:val="Psmeno"/>
        <w:numPr>
          <w:ilvl w:val="0"/>
          <w:numId w:val="98"/>
        </w:numPr>
        <w:ind w:left="851" w:hanging="284"/>
      </w:pPr>
      <w:r w:rsidRPr="00340685">
        <w:t xml:space="preserve">výpočet turbíny na nové parametre podľa prevádzkových bodov vyplývajúcich zo záťažového diagramu, výkonu a harmonogramu prevádzky nového zdroja, </w:t>
      </w:r>
    </w:p>
    <w:p w:rsidR="00DE16EA" w:rsidRPr="00340685" w:rsidRDefault="00DE16EA" w:rsidP="004E0174">
      <w:pPr>
        <w:pStyle w:val="Psmeno"/>
        <w:numPr>
          <w:ilvl w:val="0"/>
          <w:numId w:val="98"/>
        </w:numPr>
        <w:ind w:left="851" w:hanging="284"/>
      </w:pPr>
      <w:r w:rsidRPr="00340685">
        <w:t>výroba výkovkov rotora, statorových nosičov lopatiek,</w:t>
      </w:r>
    </w:p>
    <w:p w:rsidR="00DE16EA" w:rsidRPr="00340685" w:rsidRDefault="00DE16EA" w:rsidP="004E0174">
      <w:pPr>
        <w:pStyle w:val="Psmeno"/>
        <w:numPr>
          <w:ilvl w:val="0"/>
          <w:numId w:val="98"/>
        </w:numPr>
        <w:ind w:left="851" w:hanging="284"/>
      </w:pPr>
      <w:r w:rsidRPr="00340685">
        <w:t>dodávka zalopatkovaného rotora a statorových nosičov,</w:t>
      </w:r>
    </w:p>
    <w:p w:rsidR="00DE16EA" w:rsidRPr="00340685" w:rsidRDefault="00DE16EA" w:rsidP="004E0174">
      <w:pPr>
        <w:pStyle w:val="Psmeno"/>
        <w:numPr>
          <w:ilvl w:val="0"/>
          <w:numId w:val="98"/>
        </w:numPr>
        <w:ind w:left="851" w:hanging="284"/>
      </w:pPr>
      <w:r w:rsidRPr="00340685">
        <w:t>úprava vnútorných častí turbíny,</w:t>
      </w:r>
    </w:p>
    <w:p w:rsidR="00DE16EA" w:rsidRPr="00340685" w:rsidRDefault="00DE16EA" w:rsidP="004E0174">
      <w:pPr>
        <w:pStyle w:val="Psmeno"/>
        <w:numPr>
          <w:ilvl w:val="0"/>
          <w:numId w:val="98"/>
        </w:numPr>
        <w:ind w:left="851" w:hanging="284"/>
      </w:pPr>
      <w:r w:rsidRPr="00340685">
        <w:t>oprava opotrebovaných dielov turbíny,</w:t>
      </w:r>
    </w:p>
    <w:p w:rsidR="00DE16EA" w:rsidRPr="00340685" w:rsidRDefault="00DE16EA" w:rsidP="004E0174">
      <w:pPr>
        <w:pStyle w:val="Psmeno"/>
        <w:numPr>
          <w:ilvl w:val="0"/>
          <w:numId w:val="98"/>
        </w:numPr>
        <w:ind w:left="851" w:hanging="284"/>
      </w:pPr>
      <w:r w:rsidRPr="00340685">
        <w:t>výpočet účinnosti generátora a navýšenie funkcií pre rekonštruované zariadenia,</w:t>
      </w:r>
    </w:p>
    <w:p w:rsidR="00DE16EA" w:rsidRPr="00340685" w:rsidRDefault="00DE16EA" w:rsidP="004E0174">
      <w:pPr>
        <w:pStyle w:val="Psmeno"/>
        <w:numPr>
          <w:ilvl w:val="0"/>
          <w:numId w:val="98"/>
        </w:numPr>
        <w:ind w:left="851" w:hanging="284"/>
      </w:pPr>
      <w:r w:rsidRPr="00340685">
        <w:t>zvýšenie (navýšenie) funkčných funkcií pre rekonštruované zariadenia súvisiace s elektro časťou,</w:t>
      </w:r>
    </w:p>
    <w:p w:rsidR="00DE16EA" w:rsidRPr="00340685" w:rsidRDefault="00DE16EA" w:rsidP="004E0174">
      <w:pPr>
        <w:pStyle w:val="Psmeno"/>
        <w:numPr>
          <w:ilvl w:val="0"/>
          <w:numId w:val="98"/>
        </w:numPr>
        <w:ind w:left="851" w:hanging="284"/>
      </w:pPr>
      <w:r w:rsidRPr="00340685">
        <w:t>rekonštrukcia vinutia statora generátora,</w:t>
      </w:r>
    </w:p>
    <w:p w:rsidR="00DE16EA" w:rsidRPr="00340685" w:rsidRDefault="00DE16EA" w:rsidP="004E0174">
      <w:pPr>
        <w:pStyle w:val="Psmeno"/>
        <w:numPr>
          <w:ilvl w:val="0"/>
          <w:numId w:val="98"/>
        </w:numPr>
        <w:ind w:left="851" w:hanging="284"/>
      </w:pPr>
      <w:r w:rsidRPr="00340685">
        <w:t>výpočty rekonštruovaného statorového vinutia a EZ,</w:t>
      </w:r>
    </w:p>
    <w:p w:rsidR="00DE16EA" w:rsidRPr="00340685" w:rsidRDefault="00DE16EA" w:rsidP="004E0174">
      <w:pPr>
        <w:pStyle w:val="Psmeno"/>
        <w:numPr>
          <w:ilvl w:val="0"/>
          <w:numId w:val="98"/>
        </w:numPr>
        <w:ind w:left="851" w:hanging="284"/>
      </w:pPr>
      <w:r w:rsidRPr="00340685">
        <w:t>rekonštrukcia teplomerov generátora,</w:t>
      </w:r>
    </w:p>
    <w:p w:rsidR="00DE16EA" w:rsidRPr="00340685" w:rsidRDefault="00DE16EA" w:rsidP="004E0174">
      <w:pPr>
        <w:pStyle w:val="Psmeno"/>
        <w:numPr>
          <w:ilvl w:val="0"/>
          <w:numId w:val="98"/>
        </w:numPr>
        <w:ind w:left="851" w:hanging="284"/>
      </w:pPr>
      <w:r w:rsidRPr="00340685">
        <w:t>oprava rotora generátora,</w:t>
      </w:r>
    </w:p>
    <w:p w:rsidR="00DE16EA" w:rsidRPr="00340685" w:rsidRDefault="00DE16EA" w:rsidP="004E0174">
      <w:pPr>
        <w:pStyle w:val="Psmeno"/>
        <w:numPr>
          <w:ilvl w:val="0"/>
          <w:numId w:val="98"/>
        </w:numPr>
        <w:ind w:left="851" w:hanging="284"/>
      </w:pPr>
      <w:r w:rsidRPr="00340685">
        <w:t>rekonštrukcia budiaceho transformátora T40,</w:t>
      </w:r>
    </w:p>
    <w:p w:rsidR="00DE16EA" w:rsidRPr="00340685" w:rsidRDefault="00DE16EA" w:rsidP="004E0174">
      <w:pPr>
        <w:pStyle w:val="Psmeno"/>
        <w:numPr>
          <w:ilvl w:val="0"/>
          <w:numId w:val="98"/>
        </w:numPr>
        <w:ind w:left="851" w:hanging="284"/>
      </w:pPr>
      <w:r w:rsidRPr="00340685">
        <w:t>rekonštrukcia statickej budiacej súpravy (SBS) pre generátor TG</w:t>
      </w:r>
      <w:r w:rsidR="0052263E">
        <w:t>-</w:t>
      </w:r>
      <w:r w:rsidRPr="00340685">
        <w:t>3,</w:t>
      </w:r>
    </w:p>
    <w:p w:rsidR="00DE16EA" w:rsidRPr="00340685" w:rsidRDefault="00DE16EA" w:rsidP="004E0174">
      <w:pPr>
        <w:pStyle w:val="Psmeno"/>
        <w:numPr>
          <w:ilvl w:val="0"/>
          <w:numId w:val="98"/>
        </w:numPr>
        <w:ind w:left="851" w:hanging="284"/>
      </w:pPr>
      <w:r w:rsidRPr="00340685">
        <w:t>rekonštrukcia VN odpájača Q6 pre transformátor budenia T40,</w:t>
      </w:r>
    </w:p>
    <w:p w:rsidR="00DE16EA" w:rsidRPr="00340685" w:rsidRDefault="00DE16EA" w:rsidP="004E0174">
      <w:pPr>
        <w:pStyle w:val="Psmeno"/>
        <w:numPr>
          <w:ilvl w:val="0"/>
          <w:numId w:val="98"/>
        </w:numPr>
        <w:ind w:left="851" w:hanging="284"/>
      </w:pPr>
      <w:r w:rsidRPr="00340685">
        <w:t xml:space="preserve">rekonštrukcia ochrán pre chránenie bloku – </w:t>
      </w:r>
      <w:r w:rsidRPr="00F96997">
        <w:rPr>
          <w:b/>
        </w:rPr>
        <w:t>nie je predmetom ocenenia</w:t>
      </w:r>
      <w:r w:rsidRPr="00340685">
        <w:t>,</w:t>
      </w:r>
    </w:p>
    <w:p w:rsidR="00DE16EA" w:rsidRPr="00340685" w:rsidRDefault="00DE16EA" w:rsidP="004E0174">
      <w:pPr>
        <w:pStyle w:val="Psmeno"/>
        <w:numPr>
          <w:ilvl w:val="0"/>
          <w:numId w:val="98"/>
        </w:numPr>
        <w:ind w:left="851" w:hanging="284"/>
      </w:pPr>
      <w:r w:rsidRPr="00340685">
        <w:t>rekonštrukcia ovládacieho a signalizačného rozvádzača RQM1,</w:t>
      </w:r>
    </w:p>
    <w:p w:rsidR="00DE16EA" w:rsidRPr="00340685" w:rsidRDefault="00DE16EA" w:rsidP="004E0174">
      <w:pPr>
        <w:pStyle w:val="Psmeno"/>
        <w:numPr>
          <w:ilvl w:val="0"/>
          <w:numId w:val="98"/>
        </w:numPr>
        <w:ind w:left="851" w:hanging="284"/>
      </w:pPr>
      <w:r w:rsidRPr="00340685">
        <w:t>rekonštrukcia meracích transformátorov,</w:t>
      </w:r>
    </w:p>
    <w:p w:rsidR="00DE16EA" w:rsidRPr="00340685" w:rsidRDefault="00DE16EA" w:rsidP="004E0174">
      <w:pPr>
        <w:pStyle w:val="Psmeno"/>
        <w:numPr>
          <w:ilvl w:val="0"/>
          <w:numId w:val="98"/>
        </w:numPr>
        <w:ind w:left="851" w:hanging="284"/>
      </w:pPr>
      <w:r w:rsidRPr="00340685">
        <w:t>rekonštrukcia izolátorov, Al silových zberníc,</w:t>
      </w:r>
    </w:p>
    <w:p w:rsidR="00DE16EA" w:rsidRPr="00340685" w:rsidRDefault="00DE16EA" w:rsidP="004E0174">
      <w:pPr>
        <w:pStyle w:val="Psmeno"/>
        <w:numPr>
          <w:ilvl w:val="0"/>
          <w:numId w:val="98"/>
        </w:numPr>
        <w:ind w:left="851" w:hanging="284"/>
      </w:pPr>
      <w:r w:rsidRPr="00340685">
        <w:t>rekonštrukcia výkonového vypínača QM1.1,</w:t>
      </w:r>
    </w:p>
    <w:p w:rsidR="00DE16EA" w:rsidRPr="00340685" w:rsidRDefault="00DE16EA" w:rsidP="004E0174">
      <w:pPr>
        <w:pStyle w:val="Psmeno"/>
        <w:numPr>
          <w:ilvl w:val="0"/>
          <w:numId w:val="98"/>
        </w:numPr>
        <w:ind w:left="851" w:hanging="284"/>
      </w:pPr>
      <w:r w:rsidRPr="00340685">
        <w:t>rekonštrukcia signalizácie vypínača QM1.2,</w:t>
      </w:r>
    </w:p>
    <w:p w:rsidR="00DE16EA" w:rsidRPr="00340685" w:rsidRDefault="00DE16EA" w:rsidP="004E0174">
      <w:pPr>
        <w:pStyle w:val="Psmeno"/>
        <w:numPr>
          <w:ilvl w:val="0"/>
          <w:numId w:val="98"/>
        </w:numPr>
        <w:ind w:left="851" w:hanging="284"/>
      </w:pPr>
      <w:r w:rsidRPr="00340685">
        <w:t>rekonštrukcia uzla generátora,</w:t>
      </w:r>
    </w:p>
    <w:p w:rsidR="00DE16EA" w:rsidRPr="00340685" w:rsidRDefault="00DE16EA" w:rsidP="004E0174">
      <w:pPr>
        <w:pStyle w:val="Psmeno"/>
        <w:numPr>
          <w:ilvl w:val="0"/>
          <w:numId w:val="98"/>
        </w:numPr>
        <w:ind w:left="851" w:hanging="284"/>
      </w:pPr>
      <w:r w:rsidRPr="00340685">
        <w:t>rekonštrukcia Is-limitora,</w:t>
      </w:r>
    </w:p>
    <w:p w:rsidR="00DE16EA" w:rsidRPr="00340685" w:rsidRDefault="00DE16EA" w:rsidP="004E0174">
      <w:pPr>
        <w:pStyle w:val="Psmeno"/>
        <w:numPr>
          <w:ilvl w:val="0"/>
          <w:numId w:val="98"/>
        </w:numPr>
        <w:ind w:left="851" w:hanging="284"/>
      </w:pPr>
      <w:r w:rsidRPr="00340685">
        <w:t>rozvádzač RG3,</w:t>
      </w:r>
    </w:p>
    <w:p w:rsidR="00DE16EA" w:rsidRPr="00340685" w:rsidRDefault="00DE16EA" w:rsidP="004E0174">
      <w:pPr>
        <w:pStyle w:val="Psmeno"/>
        <w:numPr>
          <w:ilvl w:val="0"/>
          <w:numId w:val="98"/>
        </w:numPr>
        <w:ind w:left="851" w:hanging="284"/>
      </w:pPr>
      <w:r w:rsidRPr="00340685">
        <w:t>rekonštrukcia káblových trás, kabeláže,</w:t>
      </w:r>
    </w:p>
    <w:p w:rsidR="00DE16EA" w:rsidRPr="00340685" w:rsidRDefault="00DE16EA" w:rsidP="004E0174">
      <w:pPr>
        <w:pStyle w:val="Psmeno"/>
        <w:numPr>
          <w:ilvl w:val="0"/>
          <w:numId w:val="98"/>
        </w:numPr>
        <w:ind w:left="851" w:hanging="284"/>
      </w:pPr>
      <w:r w:rsidRPr="00340685">
        <w:t>rekonštrukcia RIS MicroScada,</w:t>
      </w:r>
    </w:p>
    <w:p w:rsidR="00DE16EA" w:rsidRPr="00340685" w:rsidRDefault="00DE16EA" w:rsidP="004E0174">
      <w:pPr>
        <w:pStyle w:val="Psmeno"/>
        <w:numPr>
          <w:ilvl w:val="0"/>
          <w:numId w:val="98"/>
        </w:numPr>
        <w:ind w:left="851" w:hanging="284"/>
      </w:pPr>
      <w:r w:rsidRPr="00340685">
        <w:t>meranie elektrickej energie,</w:t>
      </w:r>
    </w:p>
    <w:p w:rsidR="00DE16EA" w:rsidRPr="00340685" w:rsidRDefault="00DE16EA" w:rsidP="004E0174">
      <w:pPr>
        <w:pStyle w:val="Psmeno"/>
        <w:numPr>
          <w:ilvl w:val="0"/>
          <w:numId w:val="98"/>
        </w:numPr>
        <w:tabs>
          <w:tab w:val="clear" w:pos="851"/>
        </w:tabs>
      </w:pPr>
      <w:r w:rsidRPr="00340685">
        <w:t>aktualizácia projektovej dokumentácie,</w:t>
      </w:r>
    </w:p>
    <w:p w:rsidR="00DE16EA" w:rsidRPr="00340685" w:rsidRDefault="00DE16EA" w:rsidP="004E0174">
      <w:pPr>
        <w:pStyle w:val="Psmeno"/>
        <w:numPr>
          <w:ilvl w:val="0"/>
          <w:numId w:val="98"/>
        </w:numPr>
        <w:tabs>
          <w:tab w:val="clear" w:pos="851"/>
        </w:tabs>
      </w:pPr>
      <w:r w:rsidRPr="00340685">
        <w:t>skúšky, uvedenie do prevádzky,</w:t>
      </w:r>
    </w:p>
    <w:p w:rsidR="00DE16EA" w:rsidRPr="00340685" w:rsidRDefault="00DE16EA" w:rsidP="004E0174">
      <w:pPr>
        <w:pStyle w:val="Psmeno"/>
        <w:numPr>
          <w:ilvl w:val="0"/>
          <w:numId w:val="98"/>
        </w:numPr>
        <w:tabs>
          <w:tab w:val="clear" w:pos="851"/>
        </w:tabs>
      </w:pPr>
      <w:r w:rsidRPr="00340685">
        <w:t>rekonštrukcia priestoru kobky generátora TG</w:t>
      </w:r>
      <w:r w:rsidR="0052263E">
        <w:t>-</w:t>
      </w:r>
      <w:r w:rsidRPr="00340685">
        <w:t>3.</w:t>
      </w:r>
    </w:p>
    <w:p w:rsidR="00DE16EA" w:rsidRPr="00340685" w:rsidRDefault="00DE16EA" w:rsidP="004E0174">
      <w:pPr>
        <w:pStyle w:val="Psmeno"/>
        <w:numPr>
          <w:ilvl w:val="0"/>
          <w:numId w:val="98"/>
        </w:numPr>
        <w:tabs>
          <w:tab w:val="clear" w:pos="851"/>
        </w:tabs>
      </w:pPr>
      <w:r w:rsidRPr="00340685">
        <w:t>rekonštrukcia ložísk olejových čerpadiel TG</w:t>
      </w:r>
      <w:r w:rsidR="0052263E">
        <w:t>-</w:t>
      </w:r>
      <w:r w:rsidRPr="00340685">
        <w:t>3, elektrická diagnostika olejových čerpadiel, elektrická diagnostika silovej kabeláže olejových čerpadiel.</w:t>
      </w:r>
    </w:p>
    <w:p w:rsidR="006B630F" w:rsidRPr="00693D92" w:rsidRDefault="006B630F" w:rsidP="0084396F">
      <w:pPr>
        <w:pStyle w:val="Nadpis1"/>
      </w:pPr>
      <w:r w:rsidRPr="00693D92">
        <w:t xml:space="preserve">Prehľad jednotlivých podkladov </w:t>
      </w:r>
      <w:r w:rsidR="00955800" w:rsidRPr="00693D92">
        <w:t>(príloh) k prvotnej špecifikácii diela</w:t>
      </w:r>
    </w:p>
    <w:p w:rsidR="0084396F" w:rsidRPr="00693D92" w:rsidRDefault="0084396F" w:rsidP="00936652">
      <w:pPr>
        <w:pStyle w:val="Odsekzoznamu"/>
        <w:spacing w:after="0"/>
      </w:pPr>
      <w:r w:rsidRPr="00693D92">
        <w:t>Súčasťou tejto Prílohy A sú nasledovné dokumenty:</w:t>
      </w:r>
    </w:p>
    <w:p w:rsidR="006B630F" w:rsidRPr="00693D92" w:rsidRDefault="006B630F" w:rsidP="00A53ECD">
      <w:pPr>
        <w:pStyle w:val="Odsekzoznamu"/>
        <w:numPr>
          <w:ilvl w:val="0"/>
          <w:numId w:val="0"/>
        </w:numPr>
        <w:tabs>
          <w:tab w:val="clear" w:pos="567"/>
        </w:tabs>
        <w:spacing w:after="0"/>
        <w:ind w:left="1134" w:hanging="567"/>
      </w:pPr>
      <w:r w:rsidRPr="00693D92">
        <w:t xml:space="preserve">Príloha č. 1 </w:t>
      </w:r>
      <w:r w:rsidR="001F580D" w:rsidRPr="00693D92">
        <w:t>–</w:t>
      </w:r>
      <w:r w:rsidRPr="00693D92">
        <w:t xml:space="preserve"> Zoznam diagnostík, meraní od poslednej GO v 2011</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2 </w:t>
      </w:r>
      <w:r w:rsidR="001F580D" w:rsidRPr="00693D92">
        <w:rPr>
          <w:rFonts w:ascii="Calibri" w:hAnsi="Calibri" w:cs="Calibri"/>
          <w:sz w:val="22"/>
          <w:szCs w:val="22"/>
        </w:rPr>
        <w:t>–</w:t>
      </w:r>
      <w:r w:rsidRPr="00693D92">
        <w:rPr>
          <w:rFonts w:ascii="Calibri" w:hAnsi="Calibri" w:cs="Calibri"/>
          <w:sz w:val="22"/>
          <w:szCs w:val="22"/>
        </w:rPr>
        <w:t xml:space="preserve"> Archívna výkresová dokumentácia súčasného stavu strojnej časti</w:t>
      </w:r>
      <w:r w:rsidR="00BA3538" w:rsidRPr="00693D92">
        <w:rPr>
          <w:rFonts w:ascii="Calibri" w:hAnsi="Calibri" w:cs="Calibri"/>
          <w:sz w:val="22"/>
          <w:szCs w:val="22"/>
        </w:rPr>
        <w:t xml:space="preserve"> </w:t>
      </w:r>
      <w:r w:rsidRPr="00693D92">
        <w:rPr>
          <w:rFonts w:ascii="Calibri" w:hAnsi="Calibri" w:cs="Calibri"/>
          <w:sz w:val="22"/>
          <w:szCs w:val="22"/>
        </w:rPr>
        <w:t>turbíny</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3 </w:t>
      </w:r>
      <w:r w:rsidR="001F580D" w:rsidRPr="00693D92">
        <w:rPr>
          <w:rFonts w:ascii="Calibri" w:hAnsi="Calibri" w:cs="Calibri"/>
          <w:sz w:val="22"/>
          <w:szCs w:val="22"/>
        </w:rPr>
        <w:t>–</w:t>
      </w:r>
      <w:r w:rsidRPr="00693D92">
        <w:rPr>
          <w:rFonts w:ascii="Calibri" w:hAnsi="Calibri" w:cs="Calibri"/>
          <w:sz w:val="22"/>
          <w:szCs w:val="22"/>
        </w:rPr>
        <w:t xml:space="preserve"> Protokoly o elektrickej a mechanickej skúške generátora</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4 </w:t>
      </w:r>
      <w:r w:rsidR="001F580D" w:rsidRPr="00693D92">
        <w:rPr>
          <w:rFonts w:ascii="Calibri" w:hAnsi="Calibri" w:cs="Calibri"/>
          <w:sz w:val="22"/>
          <w:szCs w:val="22"/>
        </w:rPr>
        <w:t>–</w:t>
      </w:r>
      <w:r w:rsidRPr="00693D92">
        <w:rPr>
          <w:rFonts w:ascii="Calibri" w:hAnsi="Calibri" w:cs="Calibri"/>
          <w:sz w:val="22"/>
          <w:szCs w:val="22"/>
        </w:rPr>
        <w:t xml:space="preserve"> Výrobný štítok generátora TG</w:t>
      </w:r>
      <w:r w:rsidR="0052263E">
        <w:rPr>
          <w:rFonts w:ascii="Calibri" w:hAnsi="Calibri" w:cs="Calibri"/>
          <w:sz w:val="22"/>
          <w:szCs w:val="22"/>
        </w:rPr>
        <w:t>-</w:t>
      </w:r>
      <w:r w:rsidRPr="00693D92">
        <w:rPr>
          <w:rFonts w:ascii="Calibri" w:hAnsi="Calibri" w:cs="Calibri"/>
          <w:sz w:val="22"/>
          <w:szCs w:val="22"/>
        </w:rPr>
        <w:t>3</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5 – Nariadenie EÚ 548-2014 - transformátory</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6 </w:t>
      </w:r>
      <w:r w:rsidR="001F580D" w:rsidRPr="00693D92">
        <w:rPr>
          <w:rFonts w:ascii="Calibri" w:hAnsi="Calibri" w:cs="Calibri"/>
          <w:sz w:val="22"/>
          <w:szCs w:val="22"/>
        </w:rPr>
        <w:t>–</w:t>
      </w:r>
      <w:r w:rsidRPr="00693D92">
        <w:rPr>
          <w:rFonts w:ascii="Calibri" w:hAnsi="Calibri" w:cs="Calibri"/>
          <w:sz w:val="22"/>
          <w:szCs w:val="22"/>
        </w:rPr>
        <w:t xml:space="preserve"> Transformátor T40</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7 </w:t>
      </w:r>
      <w:r w:rsidR="001F580D" w:rsidRPr="00693D92">
        <w:rPr>
          <w:rFonts w:ascii="Calibri" w:hAnsi="Calibri" w:cs="Calibri"/>
          <w:sz w:val="22"/>
          <w:szCs w:val="22"/>
        </w:rPr>
        <w:t>–</w:t>
      </w:r>
      <w:r w:rsidRPr="00693D92">
        <w:rPr>
          <w:rFonts w:ascii="Calibri" w:hAnsi="Calibri" w:cs="Calibri"/>
          <w:sz w:val="22"/>
          <w:szCs w:val="22"/>
        </w:rPr>
        <w:t xml:space="preserve"> Statická budiaca súprava TG</w:t>
      </w:r>
      <w:r w:rsidR="0052263E">
        <w:rPr>
          <w:rFonts w:ascii="Calibri" w:hAnsi="Calibri" w:cs="Calibri"/>
          <w:sz w:val="22"/>
          <w:szCs w:val="22"/>
        </w:rPr>
        <w:t>-</w:t>
      </w:r>
      <w:r w:rsidRPr="00693D92">
        <w:rPr>
          <w:rFonts w:ascii="Calibri" w:hAnsi="Calibri" w:cs="Calibri"/>
          <w:sz w:val="22"/>
          <w:szCs w:val="22"/>
        </w:rPr>
        <w:t>3</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8 </w:t>
      </w:r>
      <w:r w:rsidR="001F580D" w:rsidRPr="00693D92">
        <w:rPr>
          <w:rFonts w:ascii="Calibri" w:hAnsi="Calibri" w:cs="Calibri"/>
          <w:sz w:val="22"/>
          <w:szCs w:val="22"/>
        </w:rPr>
        <w:t>–</w:t>
      </w:r>
      <w:r w:rsidRPr="00693D92">
        <w:rPr>
          <w:rFonts w:ascii="Calibri" w:hAnsi="Calibri" w:cs="Calibri"/>
          <w:sz w:val="22"/>
          <w:szCs w:val="22"/>
        </w:rPr>
        <w:t xml:space="preserve"> Odpájač Q5</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9 – Ochrany v bloku</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10 </w:t>
      </w:r>
      <w:r w:rsidR="001F580D" w:rsidRPr="00693D92">
        <w:rPr>
          <w:rFonts w:ascii="Calibri" w:hAnsi="Calibri" w:cs="Calibri"/>
          <w:sz w:val="22"/>
          <w:szCs w:val="22"/>
        </w:rPr>
        <w:t>–</w:t>
      </w:r>
      <w:r w:rsidRPr="00693D92">
        <w:rPr>
          <w:rFonts w:ascii="Calibri" w:hAnsi="Calibri" w:cs="Calibri"/>
          <w:sz w:val="22"/>
          <w:szCs w:val="22"/>
        </w:rPr>
        <w:t xml:space="preserve"> Rozvádzač RQM1</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11 </w:t>
      </w:r>
      <w:r w:rsidR="001F580D" w:rsidRPr="00693D92">
        <w:rPr>
          <w:rFonts w:ascii="Calibri" w:hAnsi="Calibri" w:cs="Calibri"/>
          <w:sz w:val="22"/>
          <w:szCs w:val="22"/>
        </w:rPr>
        <w:t>–</w:t>
      </w:r>
      <w:r w:rsidRPr="00693D92">
        <w:rPr>
          <w:rFonts w:ascii="Calibri" w:hAnsi="Calibri" w:cs="Calibri"/>
          <w:sz w:val="22"/>
          <w:szCs w:val="22"/>
        </w:rPr>
        <w:t xml:space="preserve"> Výkonový vypínač QM1.1</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12 </w:t>
      </w:r>
      <w:r w:rsidR="001F580D" w:rsidRPr="00693D92">
        <w:rPr>
          <w:rFonts w:ascii="Calibri" w:hAnsi="Calibri" w:cs="Calibri"/>
          <w:sz w:val="22"/>
          <w:szCs w:val="22"/>
        </w:rPr>
        <w:t>–</w:t>
      </w:r>
      <w:r w:rsidRPr="00693D92">
        <w:rPr>
          <w:rFonts w:ascii="Calibri" w:hAnsi="Calibri" w:cs="Calibri"/>
          <w:sz w:val="22"/>
          <w:szCs w:val="22"/>
        </w:rPr>
        <w:t xml:space="preserve"> Výkonový vypínač QM1.2</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13 </w:t>
      </w:r>
      <w:r w:rsidR="001F580D" w:rsidRPr="00693D92">
        <w:rPr>
          <w:rFonts w:ascii="Calibri" w:hAnsi="Calibri" w:cs="Calibri"/>
          <w:sz w:val="22"/>
          <w:szCs w:val="22"/>
        </w:rPr>
        <w:t>–</w:t>
      </w:r>
      <w:r w:rsidRPr="00693D92">
        <w:rPr>
          <w:rFonts w:ascii="Calibri" w:hAnsi="Calibri" w:cs="Calibri"/>
          <w:sz w:val="22"/>
          <w:szCs w:val="22"/>
        </w:rPr>
        <w:t xml:space="preserve"> Odpojovač v uzle generátora</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14 – Is-limitor</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14.1 </w:t>
      </w:r>
      <w:r w:rsidR="001F580D" w:rsidRPr="00693D92">
        <w:rPr>
          <w:rFonts w:ascii="Calibri" w:hAnsi="Calibri" w:cs="Calibri"/>
          <w:sz w:val="22"/>
          <w:szCs w:val="22"/>
        </w:rPr>
        <w:t>–</w:t>
      </w:r>
      <w:r w:rsidRPr="00693D92">
        <w:rPr>
          <w:rFonts w:ascii="Calibri" w:hAnsi="Calibri" w:cs="Calibri"/>
          <w:sz w:val="22"/>
          <w:szCs w:val="22"/>
        </w:rPr>
        <w:t xml:space="preserve"> Is-limitor – elektronika</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15 </w:t>
      </w:r>
      <w:r w:rsidR="001F580D" w:rsidRPr="00693D92">
        <w:rPr>
          <w:rFonts w:ascii="Calibri" w:hAnsi="Calibri" w:cs="Calibri"/>
          <w:sz w:val="22"/>
          <w:szCs w:val="22"/>
        </w:rPr>
        <w:t>–</w:t>
      </w:r>
      <w:r w:rsidRPr="00693D92">
        <w:rPr>
          <w:rFonts w:ascii="Calibri" w:hAnsi="Calibri" w:cs="Calibri"/>
          <w:sz w:val="22"/>
          <w:szCs w:val="22"/>
        </w:rPr>
        <w:t xml:space="preserve"> Rozvádzač RG3, RK42F</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16 </w:t>
      </w:r>
      <w:r w:rsidR="001F580D" w:rsidRPr="00693D92">
        <w:rPr>
          <w:rFonts w:ascii="Calibri" w:hAnsi="Calibri" w:cs="Calibri"/>
          <w:sz w:val="22"/>
          <w:szCs w:val="22"/>
        </w:rPr>
        <w:t>–</w:t>
      </w:r>
      <w:r w:rsidRPr="00693D92">
        <w:rPr>
          <w:rFonts w:ascii="Calibri" w:hAnsi="Calibri" w:cs="Calibri"/>
          <w:sz w:val="22"/>
          <w:szCs w:val="22"/>
        </w:rPr>
        <w:t xml:space="preserve"> Rozvádzač RTU1, RTU2</w:t>
      </w:r>
    </w:p>
    <w:p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17 – RIS</w:t>
      </w:r>
    </w:p>
    <w:p w:rsidR="006B630F"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18 – Elektromer TG</w:t>
      </w:r>
      <w:r w:rsidR="0052263E">
        <w:rPr>
          <w:rFonts w:ascii="Calibri" w:hAnsi="Calibri" w:cs="Calibri"/>
          <w:sz w:val="22"/>
          <w:szCs w:val="22"/>
        </w:rPr>
        <w:t>-</w:t>
      </w:r>
      <w:r w:rsidRPr="00693D92">
        <w:rPr>
          <w:rFonts w:ascii="Calibri" w:hAnsi="Calibri" w:cs="Calibri"/>
          <w:sz w:val="22"/>
          <w:szCs w:val="22"/>
        </w:rPr>
        <w:t>3, MTP, MTN</w:t>
      </w:r>
    </w:p>
    <w:p w:rsidR="00277C9F" w:rsidRPr="00693D92" w:rsidRDefault="00277C9F" w:rsidP="00A53ECD">
      <w:pPr>
        <w:ind w:left="1134" w:hanging="567"/>
        <w:jc w:val="both"/>
        <w:rPr>
          <w:rFonts w:ascii="Calibri" w:hAnsi="Calibri" w:cs="Calibri"/>
          <w:sz w:val="22"/>
          <w:szCs w:val="22"/>
        </w:rPr>
      </w:pPr>
      <w:r w:rsidRPr="00277C9F">
        <w:rPr>
          <w:rFonts w:ascii="Calibri" w:hAnsi="Calibri" w:cs="Calibri"/>
          <w:sz w:val="22"/>
          <w:szCs w:val="22"/>
        </w:rPr>
        <w:t>Príloha č.</w:t>
      </w:r>
      <w:r w:rsidR="0091437C">
        <w:rPr>
          <w:rFonts w:ascii="Calibri" w:hAnsi="Calibri" w:cs="Calibri"/>
          <w:sz w:val="22"/>
          <w:szCs w:val="22"/>
        </w:rPr>
        <w:t xml:space="preserve"> </w:t>
      </w:r>
      <w:r w:rsidRPr="00277C9F">
        <w:rPr>
          <w:rFonts w:ascii="Calibri" w:hAnsi="Calibri" w:cs="Calibri"/>
          <w:sz w:val="22"/>
          <w:szCs w:val="22"/>
        </w:rPr>
        <w:t>19 - Parametre potrubí pre výmenu izolácie</w:t>
      </w:r>
    </w:p>
    <w:p w:rsidR="0029671B" w:rsidRPr="00693D92" w:rsidRDefault="0029671B" w:rsidP="00A53ECD">
      <w:pPr>
        <w:ind w:left="1134" w:hanging="567"/>
        <w:jc w:val="both"/>
        <w:rPr>
          <w:rFonts w:ascii="Calibri" w:hAnsi="Calibri" w:cs="Calibri"/>
          <w:b/>
          <w:sz w:val="22"/>
          <w:szCs w:val="22"/>
        </w:rPr>
      </w:pPr>
      <w:bookmarkStart w:id="95" w:name="_Hlk40091092"/>
    </w:p>
    <w:p w:rsidR="00044877" w:rsidRPr="00693D92" w:rsidRDefault="00277C9F" w:rsidP="0084396F">
      <w:pPr>
        <w:pStyle w:val="Odsekzoznamu"/>
      </w:pPr>
      <w:r>
        <w:t>Prílohy č. 1 až 19</w:t>
      </w:r>
      <w:r w:rsidR="00955800" w:rsidRPr="00693D92">
        <w:t xml:space="preserve"> sú k dispozícii </w:t>
      </w:r>
      <w:r w:rsidR="00044877" w:rsidRPr="00693D92">
        <w:t>na webovom sídle:</w:t>
      </w:r>
    </w:p>
    <w:p w:rsidR="00733031" w:rsidRPr="00693D92" w:rsidRDefault="00733031" w:rsidP="00672525">
      <w:pPr>
        <w:pBdr>
          <w:top w:val="single" w:sz="4" w:space="1" w:color="auto"/>
          <w:left w:val="single" w:sz="4" w:space="4" w:color="auto"/>
          <w:bottom w:val="single" w:sz="4" w:space="1" w:color="auto"/>
          <w:right w:val="single" w:sz="4" w:space="4" w:color="auto"/>
        </w:pBdr>
        <w:ind w:left="567" w:hanging="567"/>
        <w:jc w:val="center"/>
        <w:rPr>
          <w:rFonts w:ascii="Calibri" w:hAnsi="Calibri" w:cs="Calibri"/>
          <w:sz w:val="22"/>
          <w:szCs w:val="22"/>
        </w:rPr>
      </w:pPr>
    </w:p>
    <w:p w:rsidR="0029671B" w:rsidRPr="00693D92" w:rsidRDefault="00C779FE" w:rsidP="00672525">
      <w:pPr>
        <w:pBdr>
          <w:top w:val="single" w:sz="4" w:space="1" w:color="auto"/>
          <w:left w:val="single" w:sz="4" w:space="4" w:color="auto"/>
          <w:bottom w:val="single" w:sz="4" w:space="1" w:color="auto"/>
          <w:right w:val="single" w:sz="4" w:space="4" w:color="auto"/>
        </w:pBdr>
        <w:ind w:left="567" w:hanging="567"/>
        <w:jc w:val="center"/>
        <w:rPr>
          <w:rFonts w:ascii="Calibri" w:hAnsi="Calibri" w:cs="Calibri"/>
          <w:bCs/>
          <w:sz w:val="22"/>
          <w:szCs w:val="22"/>
        </w:rPr>
      </w:pPr>
      <w:hyperlink r:id="rId14" w:history="1">
        <w:r w:rsidR="00672525" w:rsidRPr="00693D92">
          <w:rPr>
            <w:rStyle w:val="Hypertextovprepojenie"/>
            <w:rFonts w:ascii="Calibri" w:hAnsi="Calibri" w:cs="Calibri"/>
            <w:bCs/>
            <w:sz w:val="22"/>
            <w:szCs w:val="22"/>
          </w:rPr>
          <w:t>http://docs.teko.sk/ZilTep/ZIL4/Rekonstrukcia_TG3.zip</w:t>
        </w:r>
      </w:hyperlink>
    </w:p>
    <w:p w:rsidR="00672525" w:rsidRPr="00693D92" w:rsidRDefault="00672525" w:rsidP="00672525">
      <w:pPr>
        <w:pBdr>
          <w:top w:val="single" w:sz="4" w:space="1" w:color="auto"/>
          <w:left w:val="single" w:sz="4" w:space="4" w:color="auto"/>
          <w:bottom w:val="single" w:sz="4" w:space="1" w:color="auto"/>
          <w:right w:val="single" w:sz="4" w:space="4" w:color="auto"/>
        </w:pBdr>
        <w:ind w:left="567" w:hanging="567"/>
        <w:jc w:val="center"/>
        <w:rPr>
          <w:rFonts w:ascii="Calibri" w:hAnsi="Calibri" w:cs="Calibri"/>
          <w:bCs/>
          <w:sz w:val="22"/>
          <w:szCs w:val="22"/>
        </w:rPr>
      </w:pPr>
    </w:p>
    <w:p w:rsidR="0029671B" w:rsidRPr="00693D92" w:rsidRDefault="0029671B" w:rsidP="00A53ECD">
      <w:pPr>
        <w:ind w:left="567" w:hanging="567"/>
        <w:jc w:val="both"/>
        <w:rPr>
          <w:rFonts w:ascii="Calibri" w:hAnsi="Calibri" w:cs="Calibri"/>
          <w:b/>
          <w:sz w:val="22"/>
          <w:szCs w:val="22"/>
        </w:rPr>
      </w:pPr>
    </w:p>
    <w:p w:rsidR="006B630F" w:rsidRPr="00693D92" w:rsidRDefault="006B630F" w:rsidP="0084396F">
      <w:pPr>
        <w:pStyle w:val="Nadpis1"/>
      </w:pPr>
      <w:r w:rsidRPr="00693D92">
        <w:t>Hlavné technické parametre, popis súčasného stavu, opis situácie</w:t>
      </w:r>
    </w:p>
    <w:p w:rsidR="006B630F" w:rsidRPr="00693D92" w:rsidRDefault="006B630F" w:rsidP="00936652">
      <w:pPr>
        <w:pStyle w:val="Odsekzoznamu"/>
        <w:spacing w:after="0"/>
      </w:pPr>
      <w:r w:rsidRPr="00693D92">
        <w:rPr>
          <w:b/>
        </w:rPr>
        <w:t>Turbína</w:t>
      </w:r>
      <w:r w:rsidR="00A8011B" w:rsidRPr="00693D92">
        <w:rPr>
          <w:b/>
        </w:rPr>
        <w:t xml:space="preserve">. </w:t>
      </w:r>
      <w:r w:rsidRPr="00693D92">
        <w:t xml:space="preserve">Turbína je jednotelesová, s regulovaným odberom páry, pretlakového systému. Vysokotlaká </w:t>
      </w:r>
      <w:r w:rsidR="00B34F17" w:rsidRPr="00693D92">
        <w:t xml:space="preserve">(VT) </w:t>
      </w:r>
      <w:r w:rsidRPr="00693D92">
        <w:t xml:space="preserve">a nízkotlaková </w:t>
      </w:r>
      <w:r w:rsidR="00B34F17" w:rsidRPr="00693D92">
        <w:t xml:space="preserve">(NT) </w:t>
      </w:r>
      <w:r w:rsidRPr="00693D92">
        <w:t>časť majú regulačné a pretlakové stupne.</w:t>
      </w:r>
      <w:r w:rsidR="00A8011B" w:rsidRPr="00693D92">
        <w:t xml:space="preserve"> </w:t>
      </w:r>
      <w:r w:rsidR="001E600A" w:rsidRPr="00693D92">
        <w:t>Turbína je delená v</w:t>
      </w:r>
      <w:r w:rsidR="00B34F17" w:rsidRPr="00693D92">
        <w:t> </w:t>
      </w:r>
      <w:r w:rsidR="001E600A" w:rsidRPr="00693D92">
        <w:t>horizontálnej rovine, kde vrch a spodok turbíny tvorí teleso turbíny, v ktorom sú uložené vyberateľné segmenty s VT a NT lopatkami a segmenty nosičov upchávok vyrovnávacieho piestu a strednej upchávky, ktoré sú vo vyhotovení – odskakovacie. Predná a</w:t>
      </w:r>
      <w:r w:rsidR="00B34F17" w:rsidRPr="00693D92">
        <w:t> </w:t>
      </w:r>
      <w:r w:rsidR="001E600A" w:rsidRPr="00693D92">
        <w:t>zadná upchávka je pevná a krúžky sú priamo v telese turbíny. Rotor turbíny je dutý zváraný radiálne z dvoch častí, je uložený v radiálnych ložiskách s tlakovým mazaním. Osová sila je zachytávaná obojsmerným axiálnym ložiskom s tlakovým mazaním. Spojka medzi turbínou a</w:t>
      </w:r>
      <w:r w:rsidR="00B34F17" w:rsidRPr="00693D92">
        <w:t> </w:t>
      </w:r>
      <w:r w:rsidR="001E600A" w:rsidRPr="00693D92">
        <w:t xml:space="preserve">generátorom je pevná. Turbína má elektronicko-hydraulickú reguláciu, ktorou sa ovládajú VT a NT regulačné ventily. Turbína má dva rýchlouzáverné spúšťacie ventily, ktoré majú olejový pohon a je ich možno ovládať miestne alebo diaľkovo z dozorne. Turbína je vybavená poistným regulátorom otáčok, meničom otáčok s miestnym a diaľkovým ovládaním. </w:t>
      </w:r>
      <w:r w:rsidRPr="00693D92">
        <w:t>So štyrmi odbermi pary s menovitými parametrami:</w:t>
      </w:r>
    </w:p>
    <w:p w:rsidR="006B630F" w:rsidRPr="00340685" w:rsidRDefault="006B630F" w:rsidP="003C2A45">
      <w:pPr>
        <w:pStyle w:val="Psmeno"/>
        <w:numPr>
          <w:ilvl w:val="0"/>
          <w:numId w:val="100"/>
        </w:numPr>
        <w:ind w:left="851" w:hanging="284"/>
      </w:pPr>
      <w:r w:rsidRPr="00340685">
        <w:t>VT neregulovaný odber pre VTO/III. a RCHS 4/1,8 MPa, 400 °C, max. 30t/h</w:t>
      </w:r>
    </w:p>
    <w:p w:rsidR="006B630F" w:rsidRPr="00340685" w:rsidRDefault="006B630F" w:rsidP="003C2A45">
      <w:pPr>
        <w:pStyle w:val="Psmeno"/>
        <w:numPr>
          <w:ilvl w:val="0"/>
          <w:numId w:val="100"/>
        </w:numPr>
        <w:ind w:left="851" w:hanging="284"/>
      </w:pPr>
      <w:r w:rsidRPr="00340685">
        <w:t>Regulovaný odber 0,8 MPa a., 300 °C, max. 150 t/h</w:t>
      </w:r>
    </w:p>
    <w:p w:rsidR="006B630F" w:rsidRPr="00340685" w:rsidRDefault="006B630F" w:rsidP="003C2A45">
      <w:pPr>
        <w:pStyle w:val="Psmeno"/>
        <w:numPr>
          <w:ilvl w:val="0"/>
          <w:numId w:val="100"/>
        </w:numPr>
        <w:ind w:left="851" w:hanging="284"/>
      </w:pPr>
      <w:r w:rsidRPr="00340685">
        <w:t>NT neregulovaný odber pre NTO/III., 0,5 MPa, 220 °C</w:t>
      </w:r>
    </w:p>
    <w:p w:rsidR="006B630F" w:rsidRPr="00340685" w:rsidRDefault="006B630F" w:rsidP="003C2A45">
      <w:pPr>
        <w:pStyle w:val="Psmeno"/>
        <w:numPr>
          <w:ilvl w:val="0"/>
          <w:numId w:val="100"/>
        </w:numPr>
        <w:ind w:left="851" w:hanging="284"/>
      </w:pPr>
      <w:r w:rsidRPr="00340685">
        <w:t>Protitlak turbíny do ZO 100 kPa a., 120 °C, max. 120 t/h pri vyradenom RO</w:t>
      </w:r>
    </w:p>
    <w:p w:rsidR="006B630F" w:rsidRPr="00693D92" w:rsidRDefault="006B630F" w:rsidP="00936652">
      <w:pPr>
        <w:pStyle w:val="Odsekzoznamu"/>
        <w:numPr>
          <w:ilvl w:val="0"/>
          <w:numId w:val="0"/>
        </w:numPr>
        <w:spacing w:after="0"/>
        <w:ind w:left="567"/>
      </w:pPr>
      <w:r w:rsidRPr="00693D92">
        <w:rPr>
          <w:b/>
        </w:rPr>
        <w:t>Regulácia turbíny</w:t>
      </w:r>
      <w:r w:rsidR="001E600A" w:rsidRPr="00693D92">
        <w:rPr>
          <w:b/>
        </w:rPr>
        <w:t>.</w:t>
      </w:r>
      <w:r w:rsidR="001E600A" w:rsidRPr="00693D92">
        <w:t xml:space="preserve"> </w:t>
      </w:r>
      <w:r w:rsidRPr="00693D92">
        <w:t>Reguláciu turbíny zabezpečuje elektronicko-hydraulická regulácia. Akčným členom</w:t>
      </w:r>
      <w:r w:rsidR="00BA3538" w:rsidRPr="00693D92">
        <w:t xml:space="preserve"> </w:t>
      </w:r>
      <w:r w:rsidRPr="00693D92">
        <w:t>regulácie sú elektro-hydraulické prevodníky VOITH na VT aj na NT regulačné ventily.</w:t>
      </w:r>
      <w:r w:rsidR="00BA3538" w:rsidRPr="00693D92">
        <w:t xml:space="preserve"> </w:t>
      </w:r>
      <w:r w:rsidRPr="00693D92">
        <w:t>Na reguláciu je turbína</w:t>
      </w:r>
      <w:r w:rsidR="00BA3538" w:rsidRPr="00693D92">
        <w:t xml:space="preserve"> </w:t>
      </w:r>
      <w:r w:rsidRPr="00693D92">
        <w:t>vybavená dvoma nízkotlakými servomotormi. Systém regulácie umožňuje</w:t>
      </w:r>
      <w:r w:rsidR="00BA3538" w:rsidRPr="00693D92">
        <w:t xml:space="preserve"> </w:t>
      </w:r>
      <w:r w:rsidRPr="00693D92">
        <w:t>samostatne regulovať:</w:t>
      </w:r>
    </w:p>
    <w:p w:rsidR="006B630F" w:rsidRPr="00F96997" w:rsidRDefault="006B630F" w:rsidP="003C2A45">
      <w:pPr>
        <w:pStyle w:val="Psmeno"/>
        <w:numPr>
          <w:ilvl w:val="0"/>
          <w:numId w:val="101"/>
        </w:numPr>
        <w:ind w:left="851" w:hanging="284"/>
      </w:pPr>
      <w:r w:rsidRPr="00F96997">
        <w:t>otáčky turbíny pri náhreve a nábehu TG-3,</w:t>
      </w:r>
    </w:p>
    <w:p w:rsidR="006B630F" w:rsidRPr="00F96997" w:rsidRDefault="006B630F" w:rsidP="00F96997">
      <w:pPr>
        <w:pStyle w:val="Psmeno"/>
      </w:pPr>
      <w:r>
        <w:t>tlak pary v protitlaku bez regulovaného odberu (RO),</w:t>
      </w:r>
    </w:p>
    <w:p w:rsidR="006B630F" w:rsidRPr="00F96997" w:rsidRDefault="006B630F" w:rsidP="00F96997">
      <w:pPr>
        <w:pStyle w:val="Psmeno"/>
      </w:pPr>
      <w:r>
        <w:t>tlak pary v protitlaku so zaradeným RO,</w:t>
      </w:r>
    </w:p>
    <w:p w:rsidR="006B630F" w:rsidRPr="00F96997" w:rsidRDefault="006B630F" w:rsidP="00F96997">
      <w:pPr>
        <w:pStyle w:val="Psmeno"/>
      </w:pPr>
      <w:r>
        <w:t>výkon bez RO,</w:t>
      </w:r>
    </w:p>
    <w:p w:rsidR="006B630F" w:rsidRPr="00F96997" w:rsidRDefault="006B630F" w:rsidP="00F96997">
      <w:pPr>
        <w:pStyle w:val="Psmeno"/>
      </w:pPr>
      <w:r>
        <w:t>výkon so zaradeným RO,</w:t>
      </w:r>
    </w:p>
    <w:p w:rsidR="006B630F" w:rsidRPr="00F96997" w:rsidRDefault="006B630F" w:rsidP="00F96997">
      <w:pPr>
        <w:pStyle w:val="Psmeno"/>
      </w:pPr>
      <w:r>
        <w:t>vstupné a výstupné hodnoty tlaku pary, otáčok pri dosiahnutí nastavených, limitných hodnôt prostredníctvom limitného regulátora,</w:t>
      </w:r>
    </w:p>
    <w:p w:rsidR="006B630F" w:rsidRPr="00693D92" w:rsidRDefault="006B630F" w:rsidP="00360D44">
      <w:pPr>
        <w:ind w:left="567"/>
        <w:jc w:val="both"/>
        <w:rPr>
          <w:rFonts w:ascii="Calibri" w:hAnsi="Calibri" w:cs="Calibri"/>
          <w:b/>
          <w:bCs/>
          <w:sz w:val="22"/>
          <w:szCs w:val="22"/>
        </w:rPr>
      </w:pPr>
      <w:r w:rsidRPr="00693D92">
        <w:rPr>
          <w:rFonts w:ascii="Calibri" w:hAnsi="Calibri" w:cs="Calibri"/>
          <w:b/>
          <w:bCs/>
          <w:sz w:val="22"/>
          <w:szCs w:val="22"/>
        </w:rPr>
        <w:t>Súčasné</w:t>
      </w:r>
      <w:r w:rsidR="00BA3538" w:rsidRPr="00693D92">
        <w:rPr>
          <w:rFonts w:ascii="Calibri" w:hAnsi="Calibri" w:cs="Calibri"/>
          <w:b/>
          <w:bCs/>
          <w:sz w:val="22"/>
          <w:szCs w:val="22"/>
        </w:rPr>
        <w:t xml:space="preserve"> </w:t>
      </w:r>
      <w:r w:rsidRPr="00693D92">
        <w:rPr>
          <w:rFonts w:ascii="Calibri" w:hAnsi="Calibri" w:cs="Calibri"/>
          <w:b/>
          <w:bCs/>
          <w:sz w:val="22"/>
          <w:szCs w:val="22"/>
        </w:rPr>
        <w:t>parametre TG</w:t>
      </w:r>
      <w:r w:rsidR="00724DDA" w:rsidRPr="00693D92">
        <w:rPr>
          <w:rFonts w:ascii="Calibri" w:hAnsi="Calibri" w:cs="Calibri"/>
          <w:b/>
          <w:bCs/>
          <w:sz w:val="22"/>
          <w:szCs w:val="22"/>
        </w:rPr>
        <w:t>-</w:t>
      </w:r>
      <w:r w:rsidRPr="00693D92">
        <w:rPr>
          <w:rFonts w:ascii="Calibri" w:hAnsi="Calibri" w:cs="Calibri"/>
          <w:b/>
          <w:bCs/>
          <w:sz w:val="22"/>
          <w:szCs w:val="22"/>
        </w:rPr>
        <w:t>3:</w:t>
      </w:r>
    </w:p>
    <w:p w:rsidR="006B630F" w:rsidRPr="00693D92" w:rsidRDefault="006B630F" w:rsidP="00360D44">
      <w:pPr>
        <w:ind w:left="1134" w:hanging="567"/>
        <w:jc w:val="both"/>
        <w:rPr>
          <w:rFonts w:ascii="Calibri" w:hAnsi="Calibri" w:cs="Calibri"/>
          <w:sz w:val="22"/>
          <w:szCs w:val="22"/>
        </w:rPr>
      </w:pPr>
      <w:r w:rsidRPr="00693D92">
        <w:rPr>
          <w:rFonts w:ascii="Calibri" w:hAnsi="Calibri" w:cs="Calibri"/>
          <w:sz w:val="22"/>
          <w:szCs w:val="22"/>
        </w:rPr>
        <w:t>Výrobca:</w:t>
      </w:r>
      <w:r w:rsidR="00BA3538" w:rsidRPr="00693D92">
        <w:rPr>
          <w:rFonts w:ascii="Calibri" w:hAnsi="Calibri" w:cs="Calibri"/>
          <w:sz w:val="22"/>
          <w:szCs w:val="22"/>
        </w:rPr>
        <w:t xml:space="preserve"> </w:t>
      </w:r>
      <w:r w:rsidRPr="00693D92">
        <w:rPr>
          <w:rFonts w:ascii="Calibri" w:hAnsi="Calibri" w:cs="Calibri"/>
          <w:sz w:val="22"/>
          <w:szCs w:val="22"/>
        </w:rPr>
        <w:t>První Brněnská strojírna, n.p. Brno</w:t>
      </w:r>
    </w:p>
    <w:p w:rsidR="006B630F" w:rsidRPr="00693D92" w:rsidRDefault="006B630F" w:rsidP="00360D44">
      <w:pPr>
        <w:ind w:left="1134" w:hanging="567"/>
        <w:jc w:val="both"/>
        <w:rPr>
          <w:rFonts w:ascii="Calibri" w:hAnsi="Calibri" w:cs="Calibri"/>
          <w:sz w:val="22"/>
          <w:szCs w:val="22"/>
        </w:rPr>
      </w:pPr>
      <w:r w:rsidRPr="00693D92">
        <w:rPr>
          <w:rFonts w:ascii="Calibri" w:hAnsi="Calibri" w:cs="Calibri"/>
          <w:sz w:val="22"/>
          <w:szCs w:val="22"/>
        </w:rPr>
        <w:t>Typ turbíny: pôvodne</w:t>
      </w:r>
      <w:r w:rsidR="00BA3538" w:rsidRPr="00693D92">
        <w:rPr>
          <w:rFonts w:ascii="Calibri" w:hAnsi="Calibri" w:cs="Calibri"/>
          <w:sz w:val="22"/>
          <w:szCs w:val="22"/>
        </w:rPr>
        <w:t xml:space="preserve"> </w:t>
      </w:r>
      <w:r w:rsidRPr="00693D92">
        <w:rPr>
          <w:rFonts w:ascii="Calibri" w:hAnsi="Calibri" w:cs="Calibri"/>
          <w:sz w:val="22"/>
          <w:szCs w:val="22"/>
        </w:rPr>
        <w:t>25/25-9/1,3/0,12 výr. č.: 5202</w:t>
      </w:r>
    </w:p>
    <w:p w:rsidR="006B630F" w:rsidRPr="00693D92" w:rsidRDefault="006B630F" w:rsidP="00360D44">
      <w:pPr>
        <w:ind w:left="1134" w:hanging="567"/>
        <w:jc w:val="both"/>
        <w:rPr>
          <w:rFonts w:ascii="Calibri" w:hAnsi="Calibri" w:cs="Calibri"/>
          <w:sz w:val="22"/>
          <w:szCs w:val="22"/>
        </w:rPr>
      </w:pPr>
      <w:r w:rsidRPr="00693D92">
        <w:rPr>
          <w:rFonts w:ascii="Calibri" w:hAnsi="Calibri" w:cs="Calibri"/>
          <w:sz w:val="22"/>
          <w:szCs w:val="22"/>
        </w:rPr>
        <w:t>po GO v 2011 fy. Ekol</w:t>
      </w:r>
      <w:r w:rsidR="00BA3538" w:rsidRPr="00693D92">
        <w:rPr>
          <w:rFonts w:ascii="Calibri" w:hAnsi="Calibri" w:cs="Calibri"/>
          <w:sz w:val="22"/>
          <w:szCs w:val="22"/>
        </w:rPr>
        <w:t xml:space="preserve"> </w:t>
      </w:r>
      <w:r w:rsidRPr="00693D92">
        <w:rPr>
          <w:rFonts w:ascii="Calibri" w:hAnsi="Calibri" w:cs="Calibri"/>
          <w:sz w:val="22"/>
          <w:szCs w:val="22"/>
        </w:rPr>
        <w:t>27/24-8,8/0,8/0,1 výr. č.: Ekol 164</w:t>
      </w:r>
    </w:p>
    <w:p w:rsidR="006B630F" w:rsidRPr="00693D92" w:rsidRDefault="006B630F" w:rsidP="00360D44">
      <w:pPr>
        <w:ind w:left="1134" w:hanging="567"/>
        <w:jc w:val="both"/>
        <w:rPr>
          <w:rFonts w:ascii="Calibri" w:hAnsi="Calibri" w:cs="Calibri"/>
          <w:sz w:val="22"/>
          <w:szCs w:val="22"/>
        </w:rPr>
      </w:pPr>
      <w:r w:rsidRPr="00693D92">
        <w:rPr>
          <w:rFonts w:ascii="Calibri" w:hAnsi="Calibri" w:cs="Calibri"/>
          <w:sz w:val="22"/>
          <w:szCs w:val="22"/>
        </w:rPr>
        <w:t>Rok výroby:</w:t>
      </w:r>
      <w:r w:rsidR="00BA3538" w:rsidRPr="00693D92">
        <w:rPr>
          <w:rFonts w:ascii="Calibri" w:hAnsi="Calibri" w:cs="Calibri"/>
          <w:sz w:val="22"/>
          <w:szCs w:val="22"/>
        </w:rPr>
        <w:t xml:space="preserve"> </w:t>
      </w:r>
      <w:r w:rsidRPr="00693D92">
        <w:rPr>
          <w:rFonts w:ascii="Calibri" w:hAnsi="Calibri" w:cs="Calibri"/>
          <w:sz w:val="22"/>
          <w:szCs w:val="22"/>
        </w:rPr>
        <w:t>1985</w:t>
      </w:r>
    </w:p>
    <w:p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 xml:space="preserve">Menovitý výkon turbíny na svorkách generátora pri cos </w:t>
      </w:r>
      <w:r w:rsidR="0083281B" w:rsidRPr="00693D92">
        <w:rPr>
          <w:rFonts w:ascii="Calibri" w:hAnsi="Calibri" w:cs="Calibri"/>
          <w:sz w:val="22"/>
          <w:szCs w:val="22"/>
        </w:rPr>
        <w:t>φ</w:t>
      </w:r>
      <w:r w:rsidR="0083281B" w:rsidRPr="00693D92">
        <w:rPr>
          <w:rFonts w:ascii="Calibri" w:eastAsia="Calibri" w:hAnsi="Calibri" w:cs="Calibri"/>
          <w:sz w:val="22"/>
          <w:szCs w:val="22"/>
        </w:rPr>
        <w:t xml:space="preserve"> </w:t>
      </w:r>
      <w:r w:rsidRPr="00693D92">
        <w:rPr>
          <w:rFonts w:ascii="Calibri" w:eastAsia="Calibri" w:hAnsi="Calibri" w:cs="Calibri"/>
          <w:sz w:val="22"/>
          <w:szCs w:val="22"/>
        </w:rPr>
        <w:t>0,8</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25 MW</w:t>
      </w:r>
    </w:p>
    <w:p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 xml:space="preserve">Výkon na svorkách generátora pri Q v RO=0 t/h a pri cos </w:t>
      </w:r>
      <w:r w:rsidR="0083281B" w:rsidRPr="00693D92">
        <w:rPr>
          <w:rFonts w:ascii="Calibri" w:hAnsi="Calibri" w:cs="Calibri"/>
          <w:sz w:val="22"/>
          <w:szCs w:val="22"/>
        </w:rPr>
        <w:t>φ</w:t>
      </w:r>
      <w:r w:rsidRPr="00693D92">
        <w:rPr>
          <w:rFonts w:ascii="Calibri" w:eastAsia="Calibri" w:hAnsi="Calibri" w:cs="Calibri"/>
          <w:sz w:val="22"/>
          <w:szCs w:val="22"/>
        </w:rPr>
        <w:t xml:space="preserve"> 0,8</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24 MW</w:t>
      </w:r>
    </w:p>
    <w:p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Menovité otáčky turbíny</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3000 ot / min</w:t>
      </w:r>
    </w:p>
    <w:p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Menovitý tlak pary na spúšťacích ventiloch</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8,8 MPa</w:t>
      </w:r>
    </w:p>
    <w:p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Menovitá teplota pary na spúšťacích ventiloch</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510°C</w:t>
      </w:r>
    </w:p>
    <w:p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Menovitý tlak v protitlaku</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0,1 MPa a.</w:t>
      </w:r>
    </w:p>
    <w:p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Dolná a horná hranica protitlaku</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50 ÷ 250 kPa a.</w:t>
      </w:r>
    </w:p>
    <w:p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Max. teplota v protitlaku</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280°C</w:t>
      </w:r>
    </w:p>
    <w:p w:rsidR="00907765" w:rsidRPr="00693D92" w:rsidRDefault="00907765" w:rsidP="00360D44">
      <w:pPr>
        <w:ind w:left="1134" w:hanging="567"/>
        <w:jc w:val="both"/>
        <w:rPr>
          <w:rFonts w:ascii="Calibri" w:eastAsia="Calibri" w:hAnsi="Calibri" w:cs="Calibri"/>
          <w:b/>
          <w:sz w:val="22"/>
          <w:szCs w:val="22"/>
        </w:rPr>
      </w:pPr>
    </w:p>
    <w:p w:rsidR="006B630F" w:rsidRPr="00693D92" w:rsidRDefault="006B630F" w:rsidP="00360D44">
      <w:pPr>
        <w:ind w:left="1134" w:hanging="567"/>
        <w:jc w:val="both"/>
        <w:rPr>
          <w:rFonts w:ascii="Calibri" w:eastAsia="Calibri" w:hAnsi="Calibri" w:cs="Calibri"/>
          <w:b/>
          <w:sz w:val="22"/>
          <w:szCs w:val="22"/>
        </w:rPr>
      </w:pPr>
      <w:r w:rsidRPr="00693D92">
        <w:rPr>
          <w:rFonts w:ascii="Calibri" w:eastAsia="Calibri" w:hAnsi="Calibri" w:cs="Calibri"/>
          <w:b/>
          <w:sz w:val="22"/>
          <w:szCs w:val="22"/>
        </w:rPr>
        <w:t>Hmotnostné prietoky:</w:t>
      </w:r>
    </w:p>
    <w:p w:rsidR="006B630F" w:rsidRPr="00693D92" w:rsidRDefault="006B630F" w:rsidP="00360D44">
      <w:pPr>
        <w:ind w:left="1134" w:hanging="567"/>
        <w:jc w:val="both"/>
        <w:rPr>
          <w:rFonts w:ascii="Calibri" w:eastAsia="Calibri" w:hAnsi="Calibri" w:cs="Calibri"/>
          <w:b/>
          <w:sz w:val="22"/>
          <w:szCs w:val="22"/>
        </w:rPr>
      </w:pPr>
      <w:r w:rsidRPr="00693D92">
        <w:rPr>
          <w:rFonts w:ascii="Calibri" w:eastAsia="Calibri" w:hAnsi="Calibri" w:cs="Calibri"/>
          <w:b/>
          <w:sz w:val="22"/>
          <w:szCs w:val="22"/>
        </w:rPr>
        <w:t>Max. dovolený hmotnostný prietok do VT časti za podmienok:</w:t>
      </w:r>
    </w:p>
    <w:p w:rsidR="006B630F" w:rsidRPr="00F96997" w:rsidRDefault="006B630F" w:rsidP="003C2A45">
      <w:pPr>
        <w:pStyle w:val="Psmeno"/>
        <w:numPr>
          <w:ilvl w:val="0"/>
          <w:numId w:val="102"/>
        </w:numPr>
        <w:rPr>
          <w:rFonts w:eastAsia="Calibri"/>
        </w:rPr>
      </w:pPr>
      <w:r w:rsidRPr="00F96997">
        <w:rPr>
          <w:rFonts w:eastAsia="Calibri"/>
        </w:rPr>
        <w:t>Pmin v RO =</w:t>
      </w:r>
      <w:r w:rsidR="00BA3538" w:rsidRPr="00F96997">
        <w:rPr>
          <w:rFonts w:eastAsia="Calibri"/>
        </w:rPr>
        <w:t xml:space="preserve"> </w:t>
      </w:r>
      <w:r w:rsidRPr="00F96997">
        <w:rPr>
          <w:rFonts w:eastAsia="Calibri"/>
        </w:rPr>
        <w:t>11 bar a.</w:t>
      </w:r>
      <w:r w:rsidR="00EA2FFB">
        <w:rPr>
          <w:rFonts w:eastAsia="Calibri"/>
        </w:rPr>
        <w:t xml:space="preserve"> </w:t>
      </w:r>
      <w:r w:rsidRPr="00F96997">
        <w:rPr>
          <w:rFonts w:eastAsia="Calibri"/>
        </w:rPr>
        <w:t>(1,0 MPa), Pmin v PT = 1,4 bar a. (140kPa), Q=0÷150 t/h</w:t>
      </w:r>
      <w:r w:rsidR="00BA3538" w:rsidRPr="00F96997">
        <w:rPr>
          <w:rFonts w:eastAsia="Calibri"/>
        </w:rPr>
        <w:t xml:space="preserve"> </w:t>
      </w:r>
      <w:r w:rsidRPr="00F96997">
        <w:rPr>
          <w:rFonts w:eastAsia="Calibri"/>
        </w:rPr>
        <w:t>200/hod</w:t>
      </w:r>
    </w:p>
    <w:p w:rsidR="006B630F" w:rsidRPr="00F96997" w:rsidRDefault="006B630F" w:rsidP="003C2A45">
      <w:pPr>
        <w:pStyle w:val="Psmeno"/>
        <w:numPr>
          <w:ilvl w:val="0"/>
          <w:numId w:val="102"/>
        </w:numPr>
        <w:rPr>
          <w:rFonts w:eastAsia="Calibri"/>
        </w:rPr>
      </w:pPr>
      <w:r w:rsidRPr="00F96997">
        <w:rPr>
          <w:rFonts w:eastAsia="Calibri"/>
        </w:rPr>
        <w:t>Pmin v RO ≥</w:t>
      </w:r>
      <w:r w:rsidR="00BA3538" w:rsidRPr="00F96997">
        <w:rPr>
          <w:rFonts w:eastAsia="Calibri"/>
        </w:rPr>
        <w:t xml:space="preserve"> </w:t>
      </w:r>
      <w:r w:rsidRPr="00F96997">
        <w:rPr>
          <w:rFonts w:eastAsia="Calibri"/>
        </w:rPr>
        <w:t>8 bar a.</w:t>
      </w:r>
      <w:r w:rsidR="00EA2FFB">
        <w:rPr>
          <w:rFonts w:eastAsia="Calibri"/>
        </w:rPr>
        <w:t xml:space="preserve"> </w:t>
      </w:r>
      <w:r w:rsidRPr="00F96997">
        <w:rPr>
          <w:rFonts w:eastAsia="Calibri"/>
        </w:rPr>
        <w:t>(0,7 MPa), Pmin v PT ≥ 1,4 bar a. (140kPa), Q=0÷140 t/h</w:t>
      </w:r>
      <w:r w:rsidR="00BA3538" w:rsidRPr="00F96997">
        <w:rPr>
          <w:rFonts w:eastAsia="Calibri"/>
        </w:rPr>
        <w:t xml:space="preserve"> </w:t>
      </w:r>
      <w:r w:rsidRPr="00F96997">
        <w:rPr>
          <w:rFonts w:eastAsia="Calibri"/>
        </w:rPr>
        <w:t>190 t/hod</w:t>
      </w:r>
    </w:p>
    <w:p w:rsidR="006B630F" w:rsidRPr="00F96997" w:rsidRDefault="006B630F" w:rsidP="003C2A45">
      <w:pPr>
        <w:pStyle w:val="Psmeno"/>
        <w:numPr>
          <w:ilvl w:val="0"/>
          <w:numId w:val="102"/>
        </w:numPr>
        <w:rPr>
          <w:rFonts w:eastAsia="Calibri"/>
        </w:rPr>
      </w:pPr>
      <w:r w:rsidRPr="00F96997">
        <w:rPr>
          <w:rFonts w:eastAsia="Calibri"/>
        </w:rPr>
        <w:t>Pmin v RO ≥</w:t>
      </w:r>
      <w:r w:rsidR="00BA3538" w:rsidRPr="00F96997">
        <w:rPr>
          <w:rFonts w:eastAsia="Calibri"/>
        </w:rPr>
        <w:t xml:space="preserve"> </w:t>
      </w:r>
      <w:r w:rsidRPr="00F96997">
        <w:rPr>
          <w:rFonts w:eastAsia="Calibri"/>
        </w:rPr>
        <w:t>6 bar a.</w:t>
      </w:r>
      <w:r w:rsidR="00EA2FFB">
        <w:rPr>
          <w:rFonts w:eastAsia="Calibri"/>
        </w:rPr>
        <w:t xml:space="preserve"> </w:t>
      </w:r>
      <w:r w:rsidRPr="00F96997">
        <w:rPr>
          <w:rFonts w:eastAsia="Calibri"/>
        </w:rPr>
        <w:t>(0,5MPa), Pmin v PT ≥ 0,5 bar a.</w:t>
      </w:r>
      <w:r w:rsidR="00EA2FFB">
        <w:rPr>
          <w:rFonts w:eastAsia="Calibri"/>
        </w:rPr>
        <w:t xml:space="preserve"> </w:t>
      </w:r>
      <w:r w:rsidRPr="00F96997">
        <w:rPr>
          <w:rFonts w:eastAsia="Calibri"/>
        </w:rPr>
        <w:t>(50kPa), Q=0÷150 t/h</w:t>
      </w:r>
      <w:r w:rsidR="00BA3538" w:rsidRPr="00F96997">
        <w:rPr>
          <w:rFonts w:eastAsia="Calibri"/>
        </w:rPr>
        <w:t xml:space="preserve"> </w:t>
      </w:r>
      <w:r w:rsidRPr="00F96997">
        <w:rPr>
          <w:rFonts w:eastAsia="Calibri"/>
        </w:rPr>
        <w:t>180 t/hod</w:t>
      </w:r>
    </w:p>
    <w:p w:rsidR="006B630F" w:rsidRPr="00693D92" w:rsidRDefault="006B630F" w:rsidP="00360D44">
      <w:pPr>
        <w:ind w:left="567"/>
        <w:jc w:val="both"/>
        <w:rPr>
          <w:rFonts w:ascii="Calibri" w:eastAsia="Calibri" w:hAnsi="Calibri" w:cs="Calibri"/>
          <w:b/>
          <w:sz w:val="22"/>
          <w:szCs w:val="22"/>
        </w:rPr>
      </w:pPr>
      <w:r w:rsidRPr="00693D92">
        <w:rPr>
          <w:rFonts w:ascii="Calibri" w:eastAsia="Calibri" w:hAnsi="Calibri" w:cs="Calibri"/>
          <w:b/>
          <w:sz w:val="22"/>
          <w:szCs w:val="22"/>
        </w:rPr>
        <w:t>Min. dovolený hmotnostný prietok do VT časti za podmienok:</w:t>
      </w:r>
    </w:p>
    <w:p w:rsidR="006B630F" w:rsidRPr="00F96997" w:rsidRDefault="006B630F" w:rsidP="003C2A45">
      <w:pPr>
        <w:pStyle w:val="Psmeno"/>
        <w:numPr>
          <w:ilvl w:val="0"/>
          <w:numId w:val="103"/>
        </w:numPr>
        <w:rPr>
          <w:rFonts w:eastAsia="Calibri"/>
        </w:rPr>
      </w:pPr>
      <w:r w:rsidRPr="00F96997">
        <w:rPr>
          <w:rFonts w:eastAsia="Calibri"/>
        </w:rPr>
        <w:t>Pmin v RO ≥</w:t>
      </w:r>
      <w:r w:rsidR="00BA3538" w:rsidRPr="00F96997">
        <w:rPr>
          <w:rFonts w:eastAsia="Calibri"/>
        </w:rPr>
        <w:t xml:space="preserve"> </w:t>
      </w:r>
      <w:r w:rsidRPr="00F96997">
        <w:rPr>
          <w:rFonts w:eastAsia="Calibri"/>
        </w:rPr>
        <w:t>6 bar a.</w:t>
      </w:r>
      <w:r w:rsidR="00EA2FFB">
        <w:rPr>
          <w:rFonts w:eastAsia="Calibri"/>
        </w:rPr>
        <w:t xml:space="preserve"> </w:t>
      </w:r>
      <w:r w:rsidRPr="00F96997">
        <w:rPr>
          <w:rFonts w:eastAsia="Calibri"/>
        </w:rPr>
        <w:t>(0,5MPa), Pmin v PT = 0,5 bar a.</w:t>
      </w:r>
      <w:r w:rsidR="00EA2FFB">
        <w:rPr>
          <w:rFonts w:eastAsia="Calibri"/>
        </w:rPr>
        <w:t xml:space="preserve"> </w:t>
      </w:r>
      <w:r w:rsidRPr="00F96997">
        <w:rPr>
          <w:rFonts w:eastAsia="Calibri"/>
        </w:rPr>
        <w:t>(50kPa)</w:t>
      </w:r>
      <w:r w:rsidR="00BA3538" w:rsidRPr="00F96997">
        <w:rPr>
          <w:rFonts w:eastAsia="Calibri"/>
        </w:rPr>
        <w:t xml:space="preserve"> </w:t>
      </w:r>
      <w:r w:rsidRPr="00F96997">
        <w:rPr>
          <w:rFonts w:eastAsia="Calibri"/>
        </w:rPr>
        <w:t>30 t/hod</w:t>
      </w:r>
    </w:p>
    <w:p w:rsidR="006B630F" w:rsidRPr="00F96997" w:rsidRDefault="006B630F" w:rsidP="003C2A45">
      <w:pPr>
        <w:pStyle w:val="Psmeno"/>
        <w:numPr>
          <w:ilvl w:val="0"/>
          <w:numId w:val="103"/>
        </w:numPr>
        <w:rPr>
          <w:rFonts w:eastAsia="Calibri"/>
        </w:rPr>
      </w:pPr>
      <w:r w:rsidRPr="00F96997">
        <w:rPr>
          <w:rFonts w:eastAsia="Calibri"/>
        </w:rPr>
        <w:t>Pmin v RO ≥</w:t>
      </w:r>
      <w:r w:rsidR="00BA3538" w:rsidRPr="00F96997">
        <w:rPr>
          <w:rFonts w:eastAsia="Calibri"/>
        </w:rPr>
        <w:t xml:space="preserve"> </w:t>
      </w:r>
      <w:r w:rsidRPr="00F96997">
        <w:rPr>
          <w:rFonts w:eastAsia="Calibri"/>
        </w:rPr>
        <w:t>8 bar a.</w:t>
      </w:r>
      <w:r w:rsidR="00EA2FFB">
        <w:rPr>
          <w:rFonts w:eastAsia="Calibri"/>
        </w:rPr>
        <w:t xml:space="preserve"> </w:t>
      </w:r>
      <w:r w:rsidRPr="00F96997">
        <w:rPr>
          <w:rFonts w:eastAsia="Calibri"/>
        </w:rPr>
        <w:t>(0,7 MPa), Pmin v PT ≥ 1,4 bar a. (140kPa)</w:t>
      </w:r>
      <w:r w:rsidR="00BA3538" w:rsidRPr="00F96997">
        <w:rPr>
          <w:rFonts w:eastAsia="Calibri"/>
        </w:rPr>
        <w:t xml:space="preserve"> </w:t>
      </w:r>
      <w:r w:rsidRPr="00F96997">
        <w:rPr>
          <w:rFonts w:eastAsia="Calibri"/>
        </w:rPr>
        <w:t>45 t/hod</w:t>
      </w:r>
    </w:p>
    <w:p w:rsidR="006B630F" w:rsidRPr="00F96997" w:rsidRDefault="006B630F" w:rsidP="003C2A45">
      <w:pPr>
        <w:pStyle w:val="Psmeno"/>
        <w:numPr>
          <w:ilvl w:val="0"/>
          <w:numId w:val="103"/>
        </w:numPr>
        <w:rPr>
          <w:b/>
        </w:rPr>
      </w:pPr>
      <w:r w:rsidRPr="00F96997">
        <w:rPr>
          <w:rFonts w:eastAsia="Calibri"/>
        </w:rPr>
        <w:t>Pmin v RO =</w:t>
      </w:r>
      <w:r w:rsidR="00BA3538" w:rsidRPr="00F96997">
        <w:rPr>
          <w:rFonts w:eastAsia="Calibri"/>
        </w:rPr>
        <w:t xml:space="preserve"> </w:t>
      </w:r>
      <w:r w:rsidRPr="00F96997">
        <w:rPr>
          <w:rFonts w:eastAsia="Calibri"/>
        </w:rPr>
        <w:t>11 bar a.</w:t>
      </w:r>
      <w:r w:rsidR="00EA2FFB">
        <w:rPr>
          <w:rFonts w:eastAsia="Calibri"/>
        </w:rPr>
        <w:t xml:space="preserve"> </w:t>
      </w:r>
      <w:r w:rsidRPr="00F96997">
        <w:rPr>
          <w:rFonts w:eastAsia="Calibri"/>
        </w:rPr>
        <w:t>(1,0 MPa)</w:t>
      </w:r>
      <w:r w:rsidR="00BA3538" w:rsidRPr="00F96997">
        <w:rPr>
          <w:rFonts w:eastAsia="Calibri"/>
        </w:rPr>
        <w:t xml:space="preserve"> </w:t>
      </w:r>
    </w:p>
    <w:p w:rsidR="006B630F" w:rsidRPr="00693D92" w:rsidRDefault="006B630F" w:rsidP="00360D44">
      <w:pPr>
        <w:ind w:left="567"/>
        <w:jc w:val="both"/>
        <w:rPr>
          <w:rFonts w:ascii="Calibri" w:eastAsia="Calibri" w:hAnsi="Calibri" w:cs="Calibri"/>
          <w:b/>
          <w:sz w:val="22"/>
          <w:szCs w:val="22"/>
        </w:rPr>
      </w:pPr>
      <w:r w:rsidRPr="00693D92">
        <w:rPr>
          <w:rFonts w:ascii="Calibri" w:eastAsia="Calibri" w:hAnsi="Calibri" w:cs="Calibri"/>
          <w:b/>
          <w:sz w:val="22"/>
          <w:szCs w:val="22"/>
        </w:rPr>
        <w:t>Regulovaný odber:</w:t>
      </w:r>
    </w:p>
    <w:p w:rsidR="006B630F" w:rsidRPr="00693D92" w:rsidRDefault="006B630F" w:rsidP="00F01A64">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Menovitý tlak</w:t>
      </w:r>
      <w:r w:rsidR="00360D44" w:rsidRPr="00693D92">
        <w:rPr>
          <w:rFonts w:ascii="Calibri" w:eastAsia="Calibri" w:hAnsi="Calibri" w:cs="Calibri"/>
          <w:sz w:val="22"/>
          <w:szCs w:val="22"/>
          <w:u w:val="single"/>
        </w:rPr>
        <w:tab/>
      </w:r>
      <w:r w:rsidRPr="00693D92">
        <w:rPr>
          <w:rFonts w:ascii="Calibri" w:eastAsia="Calibri" w:hAnsi="Calibri" w:cs="Calibri"/>
          <w:sz w:val="22"/>
          <w:szCs w:val="22"/>
        </w:rPr>
        <w:t>8 bar a.=0,7 MPa</w:t>
      </w:r>
    </w:p>
    <w:p w:rsidR="006B630F" w:rsidRPr="00693D92" w:rsidRDefault="006B630F" w:rsidP="00D20C5E">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Min. dovolený tlak</w:t>
      </w:r>
      <w:r w:rsidR="00360D44" w:rsidRPr="00693D92">
        <w:rPr>
          <w:rFonts w:ascii="Calibri" w:eastAsia="Calibri" w:hAnsi="Calibri" w:cs="Calibri"/>
          <w:sz w:val="22"/>
          <w:szCs w:val="22"/>
          <w:u w:val="single"/>
        </w:rPr>
        <w:tab/>
      </w:r>
      <w:r w:rsidRPr="00693D92">
        <w:rPr>
          <w:rFonts w:ascii="Calibri" w:eastAsia="Calibri" w:hAnsi="Calibri" w:cs="Calibri"/>
          <w:sz w:val="22"/>
          <w:szCs w:val="22"/>
        </w:rPr>
        <w:t>6 bar a.=0,5 MPa (Qmax do TG = 180 t/hod)</w:t>
      </w:r>
    </w:p>
    <w:p w:rsidR="006B630F" w:rsidRPr="00693D92" w:rsidRDefault="006B630F" w:rsidP="00D20C5E">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Max. dovolený tlak</w:t>
      </w:r>
      <w:r w:rsidR="00360D44" w:rsidRPr="00693D92">
        <w:rPr>
          <w:rFonts w:ascii="Calibri" w:eastAsia="Calibri" w:hAnsi="Calibri" w:cs="Calibri"/>
          <w:sz w:val="22"/>
          <w:szCs w:val="22"/>
          <w:u w:val="single"/>
        </w:rPr>
        <w:tab/>
      </w:r>
      <w:r w:rsidRPr="00693D92">
        <w:rPr>
          <w:rFonts w:ascii="Calibri" w:eastAsia="Calibri" w:hAnsi="Calibri" w:cs="Calibri"/>
          <w:sz w:val="22"/>
          <w:szCs w:val="22"/>
        </w:rPr>
        <w:t>11 bar a.=1,0 MPa (Qmax do TG = 200 t/hod)</w:t>
      </w:r>
    </w:p>
    <w:p w:rsidR="006B630F" w:rsidRPr="00693D92" w:rsidRDefault="006B630F" w:rsidP="00D20C5E">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Hmotnostný prietok pary v RO</w:t>
      </w:r>
      <w:r w:rsidRPr="00693D92">
        <w:rPr>
          <w:rFonts w:ascii="Calibri" w:eastAsia="Calibri" w:hAnsi="Calibri" w:cs="Calibri"/>
          <w:sz w:val="22"/>
          <w:szCs w:val="22"/>
          <w:u w:val="single"/>
        </w:rPr>
        <w:tab/>
      </w:r>
      <w:r w:rsidRPr="00693D92">
        <w:rPr>
          <w:rFonts w:ascii="Calibri" w:eastAsia="Calibri" w:hAnsi="Calibri" w:cs="Calibri"/>
          <w:sz w:val="22"/>
          <w:szCs w:val="22"/>
        </w:rPr>
        <w:t>0÷150 t/h</w:t>
      </w:r>
    </w:p>
    <w:p w:rsidR="006B630F" w:rsidRPr="00693D92" w:rsidRDefault="006B630F" w:rsidP="00D20C5E">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Max. dovolený hmotnostný prietok v RO</w:t>
      </w:r>
      <w:r w:rsidRPr="00693D92">
        <w:rPr>
          <w:rFonts w:ascii="Calibri" w:eastAsia="Calibri" w:hAnsi="Calibri" w:cs="Calibri"/>
          <w:sz w:val="22"/>
          <w:szCs w:val="22"/>
          <w:u w:val="single"/>
        </w:rPr>
        <w:tab/>
      </w:r>
      <w:r w:rsidRPr="00693D92">
        <w:rPr>
          <w:rFonts w:ascii="Calibri" w:eastAsia="Calibri" w:hAnsi="Calibri" w:cs="Calibri"/>
          <w:sz w:val="22"/>
          <w:szCs w:val="22"/>
        </w:rPr>
        <w:t>150 t/hod</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Prietok pary vyrovnávacím piestom pri prietoku</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vstupnej pary 200 t/h a menovitých parametrov</w:t>
      </w:r>
      <w:r w:rsidR="00503488" w:rsidRPr="00693D92">
        <w:rPr>
          <w:rFonts w:ascii="Calibri" w:hAnsi="Calibri" w:cs="Calibri"/>
          <w:sz w:val="22"/>
          <w:szCs w:val="22"/>
          <w:u w:val="single"/>
        </w:rPr>
        <w:tab/>
      </w:r>
      <w:r w:rsidRPr="00693D92">
        <w:rPr>
          <w:rFonts w:ascii="Calibri" w:hAnsi="Calibri" w:cs="Calibri"/>
          <w:sz w:val="22"/>
          <w:szCs w:val="22"/>
        </w:rPr>
        <w:t>2,5 t/h</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Teplota pary vyrovnávacieho piestu pri výstupnom hrdle</w:t>
      </w:r>
      <w:r w:rsidR="00503488" w:rsidRPr="00693D92">
        <w:rPr>
          <w:rFonts w:ascii="Calibri" w:hAnsi="Calibri" w:cs="Calibri"/>
          <w:sz w:val="22"/>
          <w:szCs w:val="22"/>
          <w:u w:val="single"/>
        </w:rPr>
        <w:tab/>
      </w:r>
      <w:r w:rsidRPr="00693D92">
        <w:rPr>
          <w:rFonts w:ascii="Calibri" w:hAnsi="Calibri" w:cs="Calibri"/>
          <w:sz w:val="22"/>
          <w:szCs w:val="22"/>
        </w:rPr>
        <w:t>480 °C</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 xml:space="preserve">Maximálny dovolený hmotnostný prietok pary do </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neregulovaného odberu pre</w:t>
      </w:r>
      <w:r w:rsidR="00BA3538" w:rsidRPr="00693D92">
        <w:rPr>
          <w:rFonts w:ascii="Calibri" w:hAnsi="Calibri" w:cs="Calibri"/>
          <w:sz w:val="22"/>
          <w:szCs w:val="22"/>
        </w:rPr>
        <w:t xml:space="preserve"> </w:t>
      </w:r>
      <w:r w:rsidRPr="00693D92">
        <w:rPr>
          <w:rFonts w:ascii="Calibri" w:hAnsi="Calibri" w:cs="Calibri"/>
          <w:sz w:val="22"/>
          <w:szCs w:val="22"/>
        </w:rPr>
        <w:t xml:space="preserve">vysokotlaký ohrievač </w:t>
      </w:r>
      <w:r w:rsidR="003E4131" w:rsidRPr="00693D92">
        <w:rPr>
          <w:rFonts w:ascii="Calibri" w:hAnsi="Calibri" w:cs="Calibri"/>
          <w:sz w:val="22"/>
          <w:szCs w:val="22"/>
        </w:rPr>
        <w:t>(</w:t>
      </w:r>
      <w:r w:rsidRPr="00693D92">
        <w:rPr>
          <w:rFonts w:ascii="Calibri" w:hAnsi="Calibri" w:cs="Calibri"/>
          <w:sz w:val="22"/>
          <w:szCs w:val="22"/>
        </w:rPr>
        <w:t>VTO</w:t>
      </w:r>
      <w:r w:rsidR="003E4131" w:rsidRPr="00693D92">
        <w:rPr>
          <w:rFonts w:ascii="Calibri" w:hAnsi="Calibri" w:cs="Calibri"/>
          <w:sz w:val="22"/>
          <w:szCs w:val="22"/>
        </w:rPr>
        <w:t>)</w:t>
      </w:r>
      <w:r w:rsidR="00503488" w:rsidRPr="00693D92">
        <w:rPr>
          <w:rFonts w:ascii="Calibri" w:hAnsi="Calibri" w:cs="Calibri"/>
          <w:sz w:val="22"/>
          <w:szCs w:val="22"/>
          <w:u w:val="single"/>
        </w:rPr>
        <w:tab/>
      </w:r>
      <w:r w:rsidRPr="00693D92">
        <w:rPr>
          <w:rFonts w:ascii="Calibri" w:hAnsi="Calibri" w:cs="Calibri"/>
          <w:sz w:val="22"/>
          <w:szCs w:val="22"/>
        </w:rPr>
        <w:t>30 t/h</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Max. tlak v neregulovanom odbere pri zapojenom VTO</w:t>
      </w:r>
      <w:r w:rsidR="00503488" w:rsidRPr="00693D92">
        <w:rPr>
          <w:rFonts w:ascii="Calibri" w:hAnsi="Calibri" w:cs="Calibri"/>
          <w:sz w:val="22"/>
          <w:szCs w:val="22"/>
          <w:u w:val="single"/>
        </w:rPr>
        <w:tab/>
      </w:r>
      <w:r w:rsidRPr="00693D92">
        <w:rPr>
          <w:rFonts w:ascii="Calibri" w:hAnsi="Calibri" w:cs="Calibri"/>
          <w:sz w:val="22"/>
          <w:szCs w:val="22"/>
        </w:rPr>
        <w:t>4,85 MPa</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Max. prietok napájanej vody cez VTO</w:t>
      </w:r>
      <w:r w:rsidR="00503488" w:rsidRPr="00693D92">
        <w:rPr>
          <w:rFonts w:ascii="Calibri" w:hAnsi="Calibri" w:cs="Calibri"/>
          <w:sz w:val="22"/>
          <w:szCs w:val="22"/>
          <w:u w:val="single"/>
        </w:rPr>
        <w:tab/>
      </w:r>
      <w:r w:rsidRPr="00693D92">
        <w:rPr>
          <w:rFonts w:ascii="Calibri" w:hAnsi="Calibri" w:cs="Calibri"/>
          <w:sz w:val="22"/>
          <w:szCs w:val="22"/>
        </w:rPr>
        <w:t>160 t/h</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Teplota napájacej vody na výstupe z VTO</w:t>
      </w:r>
      <w:r w:rsidR="00503488" w:rsidRPr="00693D92">
        <w:rPr>
          <w:rFonts w:ascii="Calibri" w:hAnsi="Calibri" w:cs="Calibri"/>
          <w:sz w:val="22"/>
          <w:szCs w:val="22"/>
          <w:u w:val="single"/>
        </w:rPr>
        <w:tab/>
      </w:r>
      <w:r w:rsidRPr="00693D92">
        <w:rPr>
          <w:rFonts w:ascii="Calibri" w:hAnsi="Calibri" w:cs="Calibri"/>
          <w:sz w:val="22"/>
          <w:szCs w:val="22"/>
        </w:rPr>
        <w:t>220 °C</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Teplota napájacej vody na vstupe do VTO</w:t>
      </w:r>
    </w:p>
    <w:p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Teplota vysokotlakého odplynenia</w:t>
      </w:r>
      <w:r w:rsidRPr="00693D92">
        <w:rPr>
          <w:rFonts w:ascii="Calibri" w:hAnsi="Calibri" w:cs="Calibri"/>
          <w:sz w:val="22"/>
          <w:szCs w:val="22"/>
          <w:u w:val="single"/>
        </w:rPr>
        <w:tab/>
      </w:r>
      <w:r w:rsidRPr="00693D92">
        <w:rPr>
          <w:rFonts w:ascii="Calibri" w:hAnsi="Calibri" w:cs="Calibri"/>
          <w:sz w:val="22"/>
          <w:szCs w:val="22"/>
        </w:rPr>
        <w:t>178 °C</w:t>
      </w:r>
    </w:p>
    <w:p w:rsidR="00907765" w:rsidRPr="00693D92" w:rsidRDefault="00907765" w:rsidP="005A2A8E">
      <w:pPr>
        <w:ind w:left="1134" w:hanging="567"/>
        <w:jc w:val="both"/>
        <w:rPr>
          <w:rFonts w:ascii="Calibri" w:eastAsia="Calibri" w:hAnsi="Calibri" w:cs="Calibri"/>
          <w:b/>
          <w:sz w:val="22"/>
          <w:szCs w:val="22"/>
        </w:rPr>
      </w:pPr>
    </w:p>
    <w:p w:rsidR="006B630F" w:rsidRPr="00693D92" w:rsidRDefault="006B630F" w:rsidP="005A2A8E">
      <w:pPr>
        <w:ind w:left="1134" w:hanging="567"/>
        <w:jc w:val="both"/>
        <w:rPr>
          <w:rFonts w:ascii="Calibri" w:eastAsia="Calibri" w:hAnsi="Calibri" w:cs="Calibri"/>
          <w:b/>
          <w:sz w:val="22"/>
          <w:szCs w:val="22"/>
        </w:rPr>
      </w:pPr>
      <w:r w:rsidRPr="00693D92">
        <w:rPr>
          <w:rFonts w:ascii="Calibri" w:eastAsia="Calibri" w:hAnsi="Calibri" w:cs="Calibri"/>
          <w:b/>
          <w:sz w:val="22"/>
          <w:szCs w:val="22"/>
        </w:rPr>
        <w:t xml:space="preserve">NT časť : </w:t>
      </w:r>
    </w:p>
    <w:p w:rsidR="006B630F" w:rsidRPr="00693D92" w:rsidRDefault="006B630F" w:rsidP="005A2A8E">
      <w:pPr>
        <w:ind w:left="567"/>
        <w:jc w:val="both"/>
        <w:rPr>
          <w:rFonts w:ascii="Calibri" w:eastAsia="Calibri" w:hAnsi="Calibri" w:cs="Calibri"/>
          <w:b/>
          <w:sz w:val="22"/>
          <w:szCs w:val="22"/>
        </w:rPr>
      </w:pPr>
      <w:r w:rsidRPr="00693D92">
        <w:rPr>
          <w:rFonts w:ascii="Calibri" w:eastAsia="Calibri" w:hAnsi="Calibri" w:cs="Calibri"/>
          <w:b/>
          <w:sz w:val="22"/>
          <w:szCs w:val="22"/>
        </w:rPr>
        <w:t>Max. dovolený hmotnostný prietok do NT časti za podmienok (100% otvorené NT ventily, vyradený</w:t>
      </w:r>
      <w:r w:rsidR="00BA3538" w:rsidRPr="00693D92">
        <w:rPr>
          <w:rFonts w:ascii="Calibri" w:eastAsia="Calibri" w:hAnsi="Calibri" w:cs="Calibri"/>
          <w:b/>
          <w:sz w:val="22"/>
          <w:szCs w:val="22"/>
        </w:rPr>
        <w:t xml:space="preserve"> </w:t>
      </w:r>
      <w:r w:rsidRPr="00693D92">
        <w:rPr>
          <w:rFonts w:ascii="Calibri" w:eastAsia="Calibri" w:hAnsi="Calibri" w:cs="Calibri"/>
          <w:b/>
          <w:sz w:val="22"/>
          <w:szCs w:val="22"/>
        </w:rPr>
        <w:t>RO):</w:t>
      </w:r>
    </w:p>
    <w:p w:rsidR="006B630F" w:rsidRPr="00F96997" w:rsidRDefault="006B630F" w:rsidP="003C2A45">
      <w:pPr>
        <w:pStyle w:val="Psmeno"/>
        <w:numPr>
          <w:ilvl w:val="0"/>
          <w:numId w:val="104"/>
        </w:numPr>
        <w:ind w:left="851" w:hanging="284"/>
        <w:rPr>
          <w:rFonts w:eastAsia="Calibri"/>
        </w:rPr>
      </w:pPr>
      <w:r w:rsidRPr="00F96997">
        <w:rPr>
          <w:rFonts w:eastAsia="Calibri"/>
        </w:rPr>
        <w:t>Pmin v PT ≥ 1 bar a.</w:t>
      </w:r>
      <w:r w:rsidR="00EA2FFB">
        <w:rPr>
          <w:rFonts w:eastAsia="Calibri"/>
        </w:rPr>
        <w:t xml:space="preserve"> </w:t>
      </w:r>
      <w:r w:rsidRPr="00F96997">
        <w:rPr>
          <w:rFonts w:eastAsia="Calibri"/>
        </w:rPr>
        <w:t>(100</w:t>
      </w:r>
      <w:r w:rsidR="00D37F82">
        <w:rPr>
          <w:rFonts w:eastAsia="Calibri"/>
        </w:rPr>
        <w:t xml:space="preserve"> </w:t>
      </w:r>
      <w:r w:rsidRPr="00F96997">
        <w:rPr>
          <w:rFonts w:eastAsia="Calibri"/>
        </w:rPr>
        <w:t>kPa), P vstup. pary = 88</w:t>
      </w:r>
      <w:r w:rsidR="00D37F82">
        <w:rPr>
          <w:rFonts w:eastAsia="Calibri"/>
        </w:rPr>
        <w:t xml:space="preserve"> </w:t>
      </w:r>
      <w:r w:rsidRPr="00F96997">
        <w:rPr>
          <w:rFonts w:eastAsia="Calibri"/>
        </w:rPr>
        <w:t>bar a.</w:t>
      </w:r>
      <w:r w:rsidR="00EA2FFB">
        <w:rPr>
          <w:rFonts w:eastAsia="Calibri"/>
        </w:rPr>
        <w:t xml:space="preserve"> </w:t>
      </w:r>
      <w:r w:rsidRPr="00F96997">
        <w:rPr>
          <w:rFonts w:eastAsia="Calibri"/>
        </w:rPr>
        <w:t>(8,7</w:t>
      </w:r>
      <w:r w:rsidR="00D37F82">
        <w:rPr>
          <w:rFonts w:eastAsia="Calibri"/>
        </w:rPr>
        <w:t xml:space="preserve"> </w:t>
      </w:r>
      <w:r w:rsidRPr="00F96997">
        <w:rPr>
          <w:rFonts w:eastAsia="Calibri"/>
        </w:rPr>
        <w:t>MPa)</w:t>
      </w:r>
      <w:r w:rsidR="00BA3538" w:rsidRPr="00F96997">
        <w:rPr>
          <w:rFonts w:eastAsia="Calibri"/>
        </w:rPr>
        <w:t xml:space="preserve"> </w:t>
      </w:r>
      <w:r w:rsidRPr="00F96997">
        <w:rPr>
          <w:rFonts w:eastAsia="Calibri"/>
        </w:rPr>
        <w:t>120 t/hod</w:t>
      </w:r>
    </w:p>
    <w:p w:rsidR="006B630F" w:rsidRPr="00F96997" w:rsidRDefault="006B630F" w:rsidP="003C2A45">
      <w:pPr>
        <w:pStyle w:val="Psmeno"/>
        <w:numPr>
          <w:ilvl w:val="0"/>
          <w:numId w:val="104"/>
        </w:numPr>
        <w:ind w:left="851" w:hanging="284"/>
        <w:rPr>
          <w:rFonts w:eastAsia="Calibri"/>
        </w:rPr>
      </w:pPr>
      <w:r w:rsidRPr="00F96997">
        <w:rPr>
          <w:rFonts w:eastAsia="Calibri"/>
        </w:rPr>
        <w:t>Pmin v PT ≥ 0,5 bar a.</w:t>
      </w:r>
      <w:r w:rsidR="00EA2FFB">
        <w:rPr>
          <w:rFonts w:eastAsia="Calibri"/>
        </w:rPr>
        <w:t xml:space="preserve"> </w:t>
      </w:r>
      <w:r w:rsidRPr="00F96997">
        <w:rPr>
          <w:rFonts w:eastAsia="Calibri"/>
        </w:rPr>
        <w:t>(50</w:t>
      </w:r>
      <w:r w:rsidR="00D37F82">
        <w:rPr>
          <w:rFonts w:eastAsia="Calibri"/>
        </w:rPr>
        <w:t xml:space="preserve"> </w:t>
      </w:r>
      <w:r w:rsidRPr="00F96997">
        <w:rPr>
          <w:rFonts w:eastAsia="Calibri"/>
        </w:rPr>
        <w:t>kPa), P vstup. pary = 88</w:t>
      </w:r>
      <w:r w:rsidR="00D37F82">
        <w:rPr>
          <w:rFonts w:eastAsia="Calibri"/>
        </w:rPr>
        <w:t xml:space="preserve"> </w:t>
      </w:r>
      <w:r w:rsidRPr="00F96997">
        <w:rPr>
          <w:rFonts w:eastAsia="Calibri"/>
        </w:rPr>
        <w:t>bar a.</w:t>
      </w:r>
      <w:r w:rsidR="00EA2FFB">
        <w:rPr>
          <w:rFonts w:eastAsia="Calibri"/>
        </w:rPr>
        <w:t xml:space="preserve"> </w:t>
      </w:r>
      <w:r w:rsidRPr="00F96997">
        <w:rPr>
          <w:rFonts w:eastAsia="Calibri"/>
        </w:rPr>
        <w:t>(8,7</w:t>
      </w:r>
      <w:r w:rsidR="00D37F82">
        <w:rPr>
          <w:rFonts w:eastAsia="Calibri"/>
        </w:rPr>
        <w:t xml:space="preserve"> </w:t>
      </w:r>
      <w:r w:rsidRPr="00F96997">
        <w:rPr>
          <w:rFonts w:eastAsia="Calibri"/>
        </w:rPr>
        <w:t>MPa)</w:t>
      </w:r>
      <w:r w:rsidR="00BA3538" w:rsidRPr="00F96997">
        <w:rPr>
          <w:rFonts w:eastAsia="Calibri"/>
        </w:rPr>
        <w:t xml:space="preserve"> </w:t>
      </w:r>
      <w:r w:rsidRPr="00F96997">
        <w:rPr>
          <w:rFonts w:eastAsia="Calibri"/>
        </w:rPr>
        <w:t>85 t/hod</w:t>
      </w:r>
    </w:p>
    <w:p w:rsidR="006B630F" w:rsidRPr="00693D92" w:rsidRDefault="006B630F" w:rsidP="005A2A8E">
      <w:pPr>
        <w:ind w:left="567"/>
        <w:jc w:val="both"/>
        <w:rPr>
          <w:rFonts w:ascii="Calibri" w:eastAsia="Calibri" w:hAnsi="Calibri" w:cs="Calibri"/>
          <w:b/>
          <w:sz w:val="22"/>
          <w:szCs w:val="22"/>
        </w:rPr>
      </w:pPr>
      <w:r w:rsidRPr="00693D92">
        <w:rPr>
          <w:rFonts w:ascii="Calibri" w:eastAsia="Calibri" w:hAnsi="Calibri" w:cs="Calibri"/>
          <w:b/>
          <w:sz w:val="22"/>
          <w:szCs w:val="22"/>
        </w:rPr>
        <w:t>Min. dovolený hmotnostný prietok do NT časti za podmienok (100% otvorené NT ventily, vyradený RO):</w:t>
      </w:r>
    </w:p>
    <w:p w:rsidR="006B630F" w:rsidRPr="00F96997" w:rsidRDefault="006B630F" w:rsidP="003C2A45">
      <w:pPr>
        <w:pStyle w:val="Psmeno"/>
        <w:numPr>
          <w:ilvl w:val="0"/>
          <w:numId w:val="105"/>
        </w:numPr>
        <w:ind w:left="851" w:hanging="284"/>
        <w:rPr>
          <w:rFonts w:eastAsia="Calibri"/>
        </w:rPr>
      </w:pPr>
      <w:r w:rsidRPr="00F96997">
        <w:rPr>
          <w:rFonts w:eastAsia="Calibri"/>
        </w:rPr>
        <w:t>Pmin v PT ≥ 0,5 bar a.</w:t>
      </w:r>
      <w:r w:rsidR="00EA2FFB">
        <w:rPr>
          <w:rFonts w:eastAsia="Calibri"/>
        </w:rPr>
        <w:t xml:space="preserve"> </w:t>
      </w:r>
      <w:r w:rsidRPr="00F96997">
        <w:rPr>
          <w:rFonts w:eastAsia="Calibri"/>
        </w:rPr>
        <w:t>(50 kPa a.), P vstup. pary = 88</w:t>
      </w:r>
      <w:r w:rsidR="00D37F82">
        <w:rPr>
          <w:rFonts w:eastAsia="Calibri"/>
        </w:rPr>
        <w:t xml:space="preserve"> </w:t>
      </w:r>
      <w:r w:rsidRPr="00F96997">
        <w:rPr>
          <w:rFonts w:eastAsia="Calibri"/>
        </w:rPr>
        <w:t>bar a.</w:t>
      </w:r>
      <w:r w:rsidR="00EA2FFB">
        <w:rPr>
          <w:rFonts w:eastAsia="Calibri"/>
        </w:rPr>
        <w:t xml:space="preserve"> </w:t>
      </w:r>
      <w:r w:rsidRPr="00F96997">
        <w:rPr>
          <w:rFonts w:eastAsia="Calibri"/>
        </w:rPr>
        <w:t>(8,7 MPa)</w:t>
      </w:r>
      <w:r w:rsidR="00BA3538" w:rsidRPr="00F96997">
        <w:rPr>
          <w:rFonts w:eastAsia="Calibri"/>
        </w:rPr>
        <w:t xml:space="preserve"> </w:t>
      </w:r>
      <w:r w:rsidRPr="00F96997">
        <w:rPr>
          <w:rFonts w:eastAsia="Calibri"/>
        </w:rPr>
        <w:t>10 t/ hod</w:t>
      </w:r>
    </w:p>
    <w:p w:rsidR="006B630F" w:rsidRPr="00F96997" w:rsidRDefault="006B630F" w:rsidP="003C2A45">
      <w:pPr>
        <w:pStyle w:val="Psmeno"/>
        <w:numPr>
          <w:ilvl w:val="0"/>
          <w:numId w:val="105"/>
        </w:numPr>
        <w:ind w:left="851" w:hanging="284"/>
        <w:rPr>
          <w:rFonts w:eastAsia="Calibri"/>
        </w:rPr>
      </w:pPr>
      <w:r w:rsidRPr="00F96997">
        <w:rPr>
          <w:rFonts w:eastAsia="Calibri"/>
        </w:rPr>
        <w:t>Pmin v PT ≥ 1 bar a. (100</w:t>
      </w:r>
      <w:r w:rsidR="00D37F82">
        <w:rPr>
          <w:rFonts w:eastAsia="Calibri"/>
        </w:rPr>
        <w:t xml:space="preserve"> </w:t>
      </w:r>
      <w:r w:rsidRPr="00F96997">
        <w:rPr>
          <w:rFonts w:eastAsia="Calibri"/>
        </w:rPr>
        <w:t>kPa a.), P vstup. pary = 88</w:t>
      </w:r>
      <w:r w:rsidR="00D37F82">
        <w:rPr>
          <w:rFonts w:eastAsia="Calibri"/>
        </w:rPr>
        <w:t xml:space="preserve"> </w:t>
      </w:r>
      <w:r w:rsidRPr="00F96997">
        <w:rPr>
          <w:rFonts w:eastAsia="Calibri"/>
        </w:rPr>
        <w:t>bar a. (8,7 MPa)</w:t>
      </w:r>
      <w:r w:rsidR="00BA3538" w:rsidRPr="00F96997">
        <w:rPr>
          <w:rFonts w:eastAsia="Calibri"/>
        </w:rPr>
        <w:t xml:space="preserve"> </w:t>
      </w:r>
      <w:r w:rsidRPr="00F96997">
        <w:rPr>
          <w:rFonts w:eastAsia="Calibri"/>
        </w:rPr>
        <w:t>20 t/ hod</w:t>
      </w:r>
    </w:p>
    <w:p w:rsidR="006B630F" w:rsidRPr="00F96997" w:rsidRDefault="006B630F" w:rsidP="003C2A45">
      <w:pPr>
        <w:pStyle w:val="Psmeno"/>
        <w:numPr>
          <w:ilvl w:val="0"/>
          <w:numId w:val="105"/>
        </w:numPr>
        <w:ind w:left="851" w:hanging="284"/>
        <w:rPr>
          <w:rFonts w:eastAsia="Calibri"/>
        </w:rPr>
      </w:pPr>
      <w:r w:rsidRPr="00F96997">
        <w:rPr>
          <w:rFonts w:eastAsia="Calibri"/>
        </w:rPr>
        <w:t>Min. dovolený tlak 0,5 bar a.</w:t>
      </w:r>
      <w:r w:rsidR="00D37F82">
        <w:rPr>
          <w:rFonts w:eastAsia="Calibri"/>
        </w:rPr>
        <w:t xml:space="preserve"> </w:t>
      </w:r>
      <w:r w:rsidRPr="00F96997">
        <w:rPr>
          <w:rFonts w:eastAsia="Calibri"/>
        </w:rPr>
        <w:t>(50</w:t>
      </w:r>
      <w:r w:rsidR="00D37F82">
        <w:rPr>
          <w:rFonts w:eastAsia="Calibri"/>
        </w:rPr>
        <w:t xml:space="preserve"> </w:t>
      </w:r>
      <w:r w:rsidRPr="00F96997">
        <w:rPr>
          <w:rFonts w:eastAsia="Calibri"/>
        </w:rPr>
        <w:t>kPa a.)</w:t>
      </w:r>
    </w:p>
    <w:p w:rsidR="006B630F" w:rsidRPr="00F96997" w:rsidRDefault="006B630F" w:rsidP="003C2A45">
      <w:pPr>
        <w:pStyle w:val="Psmeno"/>
        <w:numPr>
          <w:ilvl w:val="0"/>
          <w:numId w:val="105"/>
        </w:numPr>
        <w:ind w:left="851" w:hanging="284"/>
        <w:rPr>
          <w:rFonts w:eastAsia="Calibri"/>
        </w:rPr>
      </w:pPr>
      <w:r w:rsidRPr="00F96997">
        <w:rPr>
          <w:rFonts w:eastAsia="Calibri"/>
        </w:rPr>
        <w:t>Max. dovolený tlak 2,5 bar</w:t>
      </w:r>
    </w:p>
    <w:p w:rsidR="006B630F" w:rsidRPr="00693D92" w:rsidRDefault="006B630F" w:rsidP="00CA5F82">
      <w:pPr>
        <w:pStyle w:val="Odsekzoznamu"/>
        <w:numPr>
          <w:ilvl w:val="0"/>
          <w:numId w:val="0"/>
        </w:numPr>
        <w:tabs>
          <w:tab w:val="clear" w:pos="567"/>
        </w:tabs>
        <w:spacing w:after="0"/>
        <w:ind w:left="567"/>
      </w:pPr>
      <w:r w:rsidRPr="00693D92">
        <w:rPr>
          <w:b/>
        </w:rPr>
        <w:t>Technický stav turbíny</w:t>
      </w:r>
    </w:p>
    <w:p w:rsidR="006B630F" w:rsidRPr="00693D92" w:rsidRDefault="006B630F" w:rsidP="00271DE5">
      <w:pPr>
        <w:ind w:left="567"/>
        <w:jc w:val="both"/>
        <w:rPr>
          <w:rFonts w:ascii="Calibri" w:hAnsi="Calibri" w:cs="Calibri"/>
          <w:sz w:val="22"/>
          <w:szCs w:val="22"/>
        </w:rPr>
      </w:pPr>
      <w:r w:rsidRPr="00693D92">
        <w:rPr>
          <w:rFonts w:ascii="Calibri" w:hAnsi="Calibri" w:cs="Calibri"/>
          <w:sz w:val="22"/>
          <w:szCs w:val="22"/>
        </w:rPr>
        <w:t xml:space="preserve">Posledná generálna oprava </w:t>
      </w:r>
      <w:r w:rsidR="00E34550" w:rsidRPr="00693D92">
        <w:rPr>
          <w:rFonts w:ascii="Calibri" w:hAnsi="Calibri" w:cs="Calibri"/>
          <w:sz w:val="22"/>
          <w:szCs w:val="22"/>
        </w:rPr>
        <w:t xml:space="preserve">(GO) </w:t>
      </w:r>
      <w:r w:rsidRPr="00693D92">
        <w:rPr>
          <w:rFonts w:ascii="Calibri" w:hAnsi="Calibri" w:cs="Calibri"/>
          <w:sz w:val="22"/>
          <w:szCs w:val="22"/>
        </w:rPr>
        <w:t>na TG-3 bola realizovaná v roku 20</w:t>
      </w:r>
      <w:r w:rsidR="00794E10" w:rsidRPr="00693D92">
        <w:rPr>
          <w:rFonts w:ascii="Calibri" w:hAnsi="Calibri" w:cs="Calibri"/>
          <w:sz w:val="22"/>
          <w:szCs w:val="22"/>
        </w:rPr>
        <w:t>1</w:t>
      </w:r>
      <w:r w:rsidRPr="00693D92">
        <w:rPr>
          <w:rFonts w:ascii="Calibri" w:hAnsi="Calibri" w:cs="Calibri"/>
          <w:sz w:val="22"/>
          <w:szCs w:val="22"/>
        </w:rPr>
        <w:t>1. Bolo realizované kompletné prelopatkovanie rotora a statorových nosičov lopatiek,</w:t>
      </w:r>
      <w:r w:rsidR="00BA3538" w:rsidRPr="00693D92">
        <w:rPr>
          <w:rFonts w:ascii="Calibri" w:hAnsi="Calibri" w:cs="Calibri"/>
          <w:sz w:val="22"/>
          <w:szCs w:val="22"/>
        </w:rPr>
        <w:t xml:space="preserve"> </w:t>
      </w:r>
      <w:r w:rsidRPr="00693D92">
        <w:rPr>
          <w:rFonts w:ascii="Calibri" w:hAnsi="Calibri" w:cs="Calibri"/>
          <w:sz w:val="22"/>
          <w:szCs w:val="22"/>
        </w:rPr>
        <w:t>vybúraný a nanovo vybudovaný základ predného a zadného ložiskového stojana turbíny.</w:t>
      </w:r>
      <w:r w:rsidR="00BA3538" w:rsidRPr="00693D92">
        <w:rPr>
          <w:rFonts w:ascii="Calibri" w:hAnsi="Calibri" w:cs="Calibri"/>
          <w:sz w:val="22"/>
          <w:szCs w:val="22"/>
        </w:rPr>
        <w:t xml:space="preserve"> </w:t>
      </w:r>
      <w:r w:rsidRPr="00693D92">
        <w:rPr>
          <w:rFonts w:ascii="Calibri" w:hAnsi="Calibri" w:cs="Calibri"/>
          <w:sz w:val="22"/>
          <w:szCs w:val="22"/>
        </w:rPr>
        <w:t>Z revíznej správy o stave rotora vyplýva, že zámky pre osadenie lopatiek sú značne opotrebované koróziou. Pre ďalšiu opravu, resp. pre dlhodobú prevádzku TG-3 je rotor nepoužiteľný. V čase od roku 2011 bolo strojné zariadenie a generátor TG-3 pravidelne diagnostikované a realizované čiastkové opravy na rýchlozáverných ventiloch, servomotoroch VT a NT ventilov, zmodernizovaný clonkový odvodňovací systém potrubí a telesa turbíny,</w:t>
      </w:r>
      <w:r w:rsidR="00BA3538" w:rsidRPr="00693D92">
        <w:rPr>
          <w:rFonts w:ascii="Calibri" w:hAnsi="Calibri" w:cs="Calibri"/>
          <w:sz w:val="22"/>
          <w:szCs w:val="22"/>
        </w:rPr>
        <w:t xml:space="preserve"> </w:t>
      </w:r>
      <w:r w:rsidRPr="00693D92">
        <w:rPr>
          <w:rFonts w:ascii="Calibri" w:hAnsi="Calibri" w:cs="Calibri"/>
          <w:sz w:val="22"/>
          <w:szCs w:val="22"/>
        </w:rPr>
        <w:t>realizovaná celková rekonštrukcia riadiaceho systému kde pôvodný ARS Frank bol nahradený riadiacim systémom Valmet,</w:t>
      </w:r>
      <w:r w:rsidR="00BA3538" w:rsidRPr="00693D92">
        <w:rPr>
          <w:rFonts w:ascii="Calibri" w:hAnsi="Calibri" w:cs="Calibri"/>
          <w:sz w:val="22"/>
          <w:szCs w:val="22"/>
        </w:rPr>
        <w:t xml:space="preserve"> </w:t>
      </w:r>
      <w:r w:rsidRPr="00693D92">
        <w:rPr>
          <w:rFonts w:ascii="Calibri" w:hAnsi="Calibri" w:cs="Calibri"/>
          <w:sz w:val="22"/>
          <w:szCs w:val="22"/>
        </w:rPr>
        <w:t>realizovaná výmena elektro hydraulických prevodníkov</w:t>
      </w:r>
      <w:r w:rsidR="00BA3538" w:rsidRPr="00693D92">
        <w:rPr>
          <w:rFonts w:ascii="Calibri" w:hAnsi="Calibri" w:cs="Calibri"/>
          <w:sz w:val="22"/>
          <w:szCs w:val="22"/>
        </w:rPr>
        <w:t xml:space="preserve"> </w:t>
      </w:r>
      <w:r w:rsidRPr="00693D92">
        <w:rPr>
          <w:rFonts w:ascii="Calibri" w:hAnsi="Calibri" w:cs="Calibri"/>
          <w:sz w:val="22"/>
          <w:szCs w:val="22"/>
        </w:rPr>
        <w:t>EHP ARS Frank ovládania regulačných ventilov</w:t>
      </w:r>
      <w:r w:rsidR="00BA3538" w:rsidRPr="00693D92">
        <w:rPr>
          <w:rFonts w:ascii="Calibri" w:hAnsi="Calibri" w:cs="Calibri"/>
          <w:sz w:val="22"/>
          <w:szCs w:val="22"/>
        </w:rPr>
        <w:t xml:space="preserve"> </w:t>
      </w:r>
      <w:r w:rsidRPr="00693D92">
        <w:rPr>
          <w:rFonts w:ascii="Calibri" w:hAnsi="Calibri" w:cs="Calibri"/>
          <w:sz w:val="22"/>
          <w:szCs w:val="22"/>
        </w:rPr>
        <w:t>za prevodníky VOITH. Zahltenie upchávok rotora turbíny a pracovná para pre ejektor KUP je zabezpečované:</w:t>
      </w:r>
    </w:p>
    <w:p w:rsidR="006B630F" w:rsidRPr="00F96997" w:rsidRDefault="006B630F" w:rsidP="003C2A45">
      <w:pPr>
        <w:pStyle w:val="Psmeno"/>
        <w:numPr>
          <w:ilvl w:val="0"/>
          <w:numId w:val="106"/>
        </w:numPr>
        <w:ind w:left="851" w:hanging="284"/>
      </w:pPr>
      <w:r w:rsidRPr="00F96997">
        <w:t>cudzou</w:t>
      </w:r>
      <w:r w:rsidR="00BA3538" w:rsidRPr="00F96997">
        <w:t xml:space="preserve"> </w:t>
      </w:r>
      <w:r w:rsidRPr="00F96997">
        <w:t>parou z RS-6,</w:t>
      </w:r>
    </w:p>
    <w:p w:rsidR="006B630F" w:rsidRPr="00F96997" w:rsidRDefault="006B630F" w:rsidP="00F96997">
      <w:pPr>
        <w:pStyle w:val="Psmeno"/>
      </w:pPr>
      <w:r>
        <w:t>vlastnou parou z NTNRO.</w:t>
      </w:r>
    </w:p>
    <w:p w:rsidR="006B630F" w:rsidRPr="00693D92" w:rsidRDefault="006B630F" w:rsidP="00271DE5">
      <w:pPr>
        <w:ind w:left="567"/>
        <w:jc w:val="both"/>
        <w:rPr>
          <w:rFonts w:ascii="Calibri" w:hAnsi="Calibri" w:cs="Calibri"/>
          <w:sz w:val="22"/>
          <w:szCs w:val="22"/>
        </w:rPr>
      </w:pPr>
      <w:r w:rsidRPr="00693D92">
        <w:rPr>
          <w:rFonts w:ascii="Calibri" w:hAnsi="Calibri" w:cs="Calibri"/>
          <w:sz w:val="22"/>
          <w:szCs w:val="22"/>
        </w:rPr>
        <w:t>Celkové potrebné množstvo pary na zahltenie upchávok a pracovnej pary pre ejektor je 1,5 t/h.</w:t>
      </w:r>
      <w:r w:rsidR="00BA3538" w:rsidRPr="00693D92">
        <w:rPr>
          <w:rFonts w:ascii="Calibri" w:hAnsi="Calibri" w:cs="Calibri"/>
          <w:sz w:val="22"/>
          <w:szCs w:val="22"/>
        </w:rPr>
        <w:t xml:space="preserve"> </w:t>
      </w:r>
      <w:r w:rsidRPr="00693D92">
        <w:rPr>
          <w:rFonts w:ascii="Calibri" w:hAnsi="Calibri" w:cs="Calibri"/>
          <w:sz w:val="22"/>
          <w:szCs w:val="22"/>
        </w:rPr>
        <w:t>Zahltenie upchávok</w:t>
      </w:r>
      <w:r w:rsidR="00BA3538" w:rsidRPr="00693D92">
        <w:rPr>
          <w:rFonts w:ascii="Calibri" w:hAnsi="Calibri" w:cs="Calibri"/>
          <w:sz w:val="22"/>
          <w:szCs w:val="22"/>
        </w:rPr>
        <w:t xml:space="preserve"> </w:t>
      </w:r>
      <w:r w:rsidRPr="00693D92">
        <w:rPr>
          <w:rFonts w:ascii="Calibri" w:hAnsi="Calibri" w:cs="Calibri"/>
          <w:sz w:val="22"/>
          <w:szCs w:val="22"/>
        </w:rPr>
        <w:t>riadi RS Valmet na základe prevádzkových parametrov tlaku a teploty pary v NTNRO. Celý proces prebieha automaticky.</w:t>
      </w:r>
      <w:r w:rsidR="00415A75" w:rsidRPr="00693D92">
        <w:rPr>
          <w:rFonts w:ascii="Calibri" w:hAnsi="Calibri" w:cs="Calibri"/>
          <w:sz w:val="22"/>
          <w:szCs w:val="22"/>
        </w:rPr>
        <w:t xml:space="preserve"> </w:t>
      </w:r>
      <w:r w:rsidRPr="00693D92">
        <w:rPr>
          <w:rFonts w:ascii="Calibri" w:hAnsi="Calibri" w:cs="Calibri"/>
          <w:sz w:val="22"/>
          <w:szCs w:val="22"/>
        </w:rPr>
        <w:t>Problém nastáva pri</w:t>
      </w:r>
      <w:r w:rsidR="00BA3538" w:rsidRPr="00693D92">
        <w:rPr>
          <w:rFonts w:ascii="Calibri" w:hAnsi="Calibri" w:cs="Calibri"/>
          <w:sz w:val="22"/>
          <w:szCs w:val="22"/>
        </w:rPr>
        <w:t xml:space="preserve"> </w:t>
      </w:r>
      <w:r w:rsidRPr="00693D92">
        <w:rPr>
          <w:rFonts w:ascii="Calibri" w:hAnsi="Calibri" w:cs="Calibri"/>
          <w:sz w:val="22"/>
          <w:szCs w:val="22"/>
        </w:rPr>
        <w:t>nábeh turbíny</w:t>
      </w:r>
      <w:r w:rsidR="00BA3538" w:rsidRPr="00693D92">
        <w:rPr>
          <w:rFonts w:ascii="Calibri" w:hAnsi="Calibri" w:cs="Calibri"/>
          <w:sz w:val="22"/>
          <w:szCs w:val="22"/>
        </w:rPr>
        <w:t xml:space="preserve"> </w:t>
      </w:r>
      <w:r w:rsidRPr="00693D92">
        <w:rPr>
          <w:rFonts w:ascii="Calibri" w:hAnsi="Calibri" w:cs="Calibri"/>
          <w:sz w:val="22"/>
          <w:szCs w:val="22"/>
        </w:rPr>
        <w:t>zo studeného stavu, kedy dochádza k zvýšeniu hodnoty kladnej polohy relatívneho posuvu</w:t>
      </w:r>
      <w:r w:rsidR="00415A75" w:rsidRPr="00693D92">
        <w:rPr>
          <w:rFonts w:ascii="Calibri" w:hAnsi="Calibri" w:cs="Calibri"/>
          <w:sz w:val="22"/>
          <w:szCs w:val="22"/>
        </w:rPr>
        <w:t>,</w:t>
      </w:r>
      <w:r w:rsidRPr="00693D92">
        <w:rPr>
          <w:rFonts w:ascii="Calibri" w:hAnsi="Calibri" w:cs="Calibri"/>
          <w:sz w:val="22"/>
          <w:szCs w:val="22"/>
        </w:rPr>
        <w:t xml:space="preserve"> a naopak pri nábehu z teplého stavu dochádza k zvýšeniu hodnoty zápornej</w:t>
      </w:r>
      <w:r w:rsidR="00BA3538" w:rsidRPr="00693D92">
        <w:rPr>
          <w:rFonts w:ascii="Calibri" w:hAnsi="Calibri" w:cs="Calibri"/>
          <w:sz w:val="22"/>
          <w:szCs w:val="22"/>
        </w:rPr>
        <w:t xml:space="preserve"> </w:t>
      </w:r>
      <w:r w:rsidRPr="00693D92">
        <w:rPr>
          <w:rFonts w:ascii="Calibri" w:hAnsi="Calibri" w:cs="Calibri"/>
          <w:sz w:val="22"/>
          <w:szCs w:val="22"/>
        </w:rPr>
        <w:t>polohy relatívneho posuvu.</w:t>
      </w:r>
      <w:r w:rsidR="00415A75" w:rsidRPr="00693D92">
        <w:rPr>
          <w:rFonts w:ascii="Calibri" w:hAnsi="Calibri" w:cs="Calibri"/>
          <w:sz w:val="22"/>
          <w:szCs w:val="22"/>
        </w:rPr>
        <w:t xml:space="preserve"> </w:t>
      </w:r>
      <w:r w:rsidRPr="00693D92">
        <w:rPr>
          <w:rFonts w:ascii="Calibri" w:hAnsi="Calibri" w:cs="Calibri"/>
          <w:sz w:val="22"/>
          <w:szCs w:val="22"/>
        </w:rPr>
        <w:t>Pretáčanie rotora bolo modernizované z dôvodu potreby beznárazového</w:t>
      </w:r>
      <w:r w:rsidR="00BA3538" w:rsidRPr="00693D92">
        <w:rPr>
          <w:rFonts w:ascii="Calibri" w:hAnsi="Calibri" w:cs="Calibri"/>
          <w:sz w:val="22"/>
          <w:szCs w:val="22"/>
        </w:rPr>
        <w:t xml:space="preserve"> </w:t>
      </w:r>
      <w:r w:rsidRPr="00693D92">
        <w:rPr>
          <w:rFonts w:ascii="Calibri" w:hAnsi="Calibri" w:cs="Calibri"/>
          <w:sz w:val="22"/>
          <w:szCs w:val="22"/>
        </w:rPr>
        <w:t xml:space="preserve">zasunutia pastorka do ozubeného venca. Spustenie zaradenia, vyradenia a zapnutia motora s FM je riadené sekvenčnou logikou. Technický stav TG-3 je po ukončení vykurovacej sezóny 2019 </w:t>
      </w:r>
      <w:r w:rsidR="0010768D" w:rsidRPr="00693D92">
        <w:rPr>
          <w:rFonts w:ascii="Calibri" w:hAnsi="Calibri" w:cs="Calibri"/>
          <w:sz w:val="22"/>
          <w:szCs w:val="22"/>
        </w:rPr>
        <w:t>–</w:t>
      </w:r>
      <w:r w:rsidRPr="00693D92">
        <w:rPr>
          <w:rFonts w:ascii="Calibri" w:hAnsi="Calibri" w:cs="Calibri"/>
          <w:sz w:val="22"/>
          <w:szCs w:val="22"/>
        </w:rPr>
        <w:t xml:space="preserve"> 2020 dobrý, bez vážnejších technických problémov, čo dokazuje aj správa z diagnostiky, ktorá bola vykonaná v 01/ 2020.</w:t>
      </w:r>
      <w:r w:rsidR="00D404C9">
        <w:rPr>
          <w:rFonts w:ascii="Calibri" w:hAnsi="Calibri" w:cs="Calibri"/>
          <w:sz w:val="22"/>
          <w:szCs w:val="22"/>
        </w:rPr>
        <w:t xml:space="preserve"> </w:t>
      </w:r>
      <w:r w:rsidRPr="00693D92">
        <w:rPr>
          <w:rFonts w:ascii="Calibri" w:hAnsi="Calibri" w:cs="Calibri"/>
          <w:sz w:val="22"/>
          <w:szCs w:val="22"/>
        </w:rPr>
        <w:t>Dochádza k viaznutiu segmentu</w:t>
      </w:r>
      <w:r w:rsidR="00BA3538" w:rsidRPr="00693D92">
        <w:rPr>
          <w:rFonts w:ascii="Calibri" w:hAnsi="Calibri" w:cs="Calibri"/>
          <w:sz w:val="22"/>
          <w:szCs w:val="22"/>
        </w:rPr>
        <w:t xml:space="preserve"> </w:t>
      </w:r>
      <w:r w:rsidRPr="00693D92">
        <w:rPr>
          <w:rFonts w:ascii="Calibri" w:hAnsi="Calibri" w:cs="Calibri"/>
          <w:sz w:val="22"/>
          <w:szCs w:val="22"/>
        </w:rPr>
        <w:t>klapky RO</w:t>
      </w:r>
      <w:r w:rsidR="00BA3538" w:rsidRPr="00693D92">
        <w:rPr>
          <w:rFonts w:ascii="Calibri" w:hAnsi="Calibri" w:cs="Calibri"/>
          <w:sz w:val="22"/>
          <w:szCs w:val="22"/>
        </w:rPr>
        <w:t xml:space="preserve"> </w:t>
      </w:r>
      <w:r w:rsidRPr="00693D92">
        <w:rPr>
          <w:rFonts w:ascii="Calibri" w:hAnsi="Calibri" w:cs="Calibri"/>
          <w:sz w:val="22"/>
          <w:szCs w:val="22"/>
        </w:rPr>
        <w:t>v otočnom uložení.</w:t>
      </w:r>
      <w:r w:rsidR="0010768D" w:rsidRPr="00693D92">
        <w:rPr>
          <w:rFonts w:ascii="Calibri" w:hAnsi="Calibri" w:cs="Calibri"/>
          <w:sz w:val="22"/>
          <w:szCs w:val="22"/>
        </w:rPr>
        <w:t xml:space="preserve"> </w:t>
      </w:r>
      <w:r w:rsidRPr="00693D92">
        <w:rPr>
          <w:rFonts w:ascii="Calibri" w:hAnsi="Calibri" w:cs="Calibri"/>
          <w:sz w:val="22"/>
          <w:szCs w:val="22"/>
        </w:rPr>
        <w:t>Demontované, zrušené časti:</w:t>
      </w:r>
    </w:p>
    <w:p w:rsidR="006B630F" w:rsidRPr="00F96997" w:rsidRDefault="006B630F" w:rsidP="003C2A45">
      <w:pPr>
        <w:pStyle w:val="Psmeno"/>
        <w:numPr>
          <w:ilvl w:val="0"/>
          <w:numId w:val="107"/>
        </w:numPr>
      </w:pPr>
      <w:r w:rsidRPr="00F96997">
        <w:t>impeler vyradený z činnosti,</w:t>
      </w:r>
    </w:p>
    <w:p w:rsidR="006B630F" w:rsidRPr="00340685" w:rsidRDefault="006B630F" w:rsidP="003C2A45">
      <w:pPr>
        <w:pStyle w:val="Psmeno"/>
        <w:numPr>
          <w:ilvl w:val="0"/>
          <w:numId w:val="107"/>
        </w:numPr>
      </w:pPr>
      <w:r w:rsidRPr="00340685">
        <w:t>zrušený pôvodný hydraulický regulačný stôl,</w:t>
      </w:r>
    </w:p>
    <w:p w:rsidR="006B630F" w:rsidRPr="00340685" w:rsidRDefault="006B630F" w:rsidP="003C2A45">
      <w:pPr>
        <w:pStyle w:val="Psmeno"/>
        <w:numPr>
          <w:ilvl w:val="0"/>
          <w:numId w:val="107"/>
        </w:numPr>
      </w:pPr>
      <w:r w:rsidRPr="00340685">
        <w:t>za odberovou klapkou VTNRO zaslepené potrubie.</w:t>
      </w:r>
    </w:p>
    <w:p w:rsidR="006B630F" w:rsidRPr="00693D92" w:rsidRDefault="006B630F" w:rsidP="00271DE5">
      <w:pPr>
        <w:ind w:left="567"/>
        <w:jc w:val="both"/>
        <w:rPr>
          <w:rFonts w:ascii="Calibri" w:hAnsi="Calibri" w:cs="Calibri"/>
          <w:sz w:val="22"/>
          <w:szCs w:val="22"/>
        </w:rPr>
      </w:pPr>
      <w:r w:rsidRPr="00693D92">
        <w:rPr>
          <w:rFonts w:ascii="Calibri" w:hAnsi="Calibri" w:cs="Calibri"/>
          <w:sz w:val="22"/>
          <w:szCs w:val="22"/>
        </w:rPr>
        <w:t>Pri GO v roku 2021 bolo odpojené potrubie VT neregulovaného odberu. Výstupné potrubie VT odberu od výstupného hrdla po záslepku</w:t>
      </w:r>
      <w:r w:rsidR="00BA3538" w:rsidRPr="00693D92">
        <w:rPr>
          <w:rFonts w:ascii="Calibri" w:hAnsi="Calibri" w:cs="Calibri"/>
          <w:sz w:val="22"/>
          <w:szCs w:val="22"/>
        </w:rPr>
        <w:t xml:space="preserve"> </w:t>
      </w:r>
      <w:r w:rsidRPr="00693D92">
        <w:rPr>
          <w:rFonts w:ascii="Calibri" w:hAnsi="Calibri" w:cs="Calibri"/>
          <w:sz w:val="22"/>
          <w:szCs w:val="22"/>
        </w:rPr>
        <w:t>je odvodňované automatickým odvádzačom kondenzátu.</w:t>
      </w:r>
    </w:p>
    <w:p w:rsidR="006B630F" w:rsidRPr="00693D92" w:rsidRDefault="006B630F" w:rsidP="00A53ECD">
      <w:pPr>
        <w:ind w:left="567" w:hanging="567"/>
        <w:jc w:val="both"/>
        <w:rPr>
          <w:rFonts w:ascii="Calibri" w:hAnsi="Calibri" w:cs="Calibri"/>
          <w:b/>
          <w:bCs/>
          <w:sz w:val="22"/>
          <w:szCs w:val="22"/>
        </w:rPr>
      </w:pPr>
    </w:p>
    <w:p w:rsidR="006B630F" w:rsidRPr="00693D92" w:rsidRDefault="006B630F" w:rsidP="00CA5F82">
      <w:pPr>
        <w:pStyle w:val="Odsekzoznamu"/>
        <w:numPr>
          <w:ilvl w:val="0"/>
          <w:numId w:val="0"/>
        </w:numPr>
        <w:tabs>
          <w:tab w:val="clear" w:pos="567"/>
        </w:tabs>
        <w:spacing w:after="0"/>
        <w:ind w:left="567"/>
      </w:pPr>
      <w:r w:rsidRPr="00693D92">
        <w:rPr>
          <w:b/>
        </w:rPr>
        <w:t>Chronológia opráv</w:t>
      </w:r>
    </w:p>
    <w:p w:rsidR="006B630F" w:rsidRPr="00F96997" w:rsidRDefault="006B630F" w:rsidP="003C2A45">
      <w:pPr>
        <w:pStyle w:val="Psmeno"/>
        <w:numPr>
          <w:ilvl w:val="0"/>
          <w:numId w:val="108"/>
        </w:numPr>
      </w:pPr>
      <w:r w:rsidRPr="00F96997">
        <w:t xml:space="preserve">rok 2011 </w:t>
      </w:r>
      <w:r w:rsidR="00E34550">
        <w:t>–</w:t>
      </w:r>
      <w:r w:rsidRPr="00F96997">
        <w:t xml:space="preserve"> Generálna oprava s prelopatkovaním rotora, statora,</w:t>
      </w:r>
    </w:p>
    <w:p w:rsidR="006B630F" w:rsidRPr="00F96997" w:rsidRDefault="006B630F" w:rsidP="00F96997">
      <w:pPr>
        <w:pStyle w:val="Psmeno"/>
      </w:pPr>
      <w:r>
        <w:t>rok 2012 – oprava ložísk po havárii, rekonštrukcia základov ložiskových stojanov predného a zadného ložiska turbíny- podloženie a vyliatie, betonáž nového základu,</w:t>
      </w:r>
    </w:p>
    <w:p w:rsidR="006B630F" w:rsidRPr="00F96997" w:rsidRDefault="006B630F" w:rsidP="00F96997">
      <w:pPr>
        <w:pStyle w:val="Psmeno"/>
      </w:pPr>
      <w:r>
        <w:t xml:space="preserve">rok 2013 </w:t>
      </w:r>
      <w:r w:rsidR="00E34550">
        <w:t>–</w:t>
      </w:r>
      <w:r>
        <w:t xml:space="preserve"> oprava olejového vypínača – odstránenie nevypínania OV pri zadretí piestu elektromagnetu,</w:t>
      </w:r>
    </w:p>
    <w:p w:rsidR="006B630F" w:rsidRPr="00F96997" w:rsidRDefault="006B630F" w:rsidP="00F96997">
      <w:pPr>
        <w:pStyle w:val="Psmeno"/>
      </w:pPr>
      <w:r>
        <w:t xml:space="preserve">rok 2014 </w:t>
      </w:r>
      <w:r w:rsidR="00E34550">
        <w:t>–</w:t>
      </w:r>
      <w:r>
        <w:t xml:space="preserve"> oprava viaznutia vretien spúšťacích ventilov,</w:t>
      </w:r>
    </w:p>
    <w:p w:rsidR="006B630F" w:rsidRPr="00F96997" w:rsidRDefault="006B630F" w:rsidP="00F96997">
      <w:pPr>
        <w:pStyle w:val="Psmeno"/>
      </w:pPr>
      <w:r>
        <w:t xml:space="preserve">rok 2015 </w:t>
      </w:r>
      <w:r w:rsidR="00E34550">
        <w:t>–</w:t>
      </w:r>
      <w:r>
        <w:t xml:space="preserve"> oprava teplomerov predný ložiskový stojan,</w:t>
      </w:r>
    </w:p>
    <w:p w:rsidR="006B630F" w:rsidRPr="00F96997" w:rsidRDefault="006B630F" w:rsidP="00F96997">
      <w:pPr>
        <w:pStyle w:val="Psmeno"/>
      </w:pPr>
      <w:r>
        <w:t xml:space="preserve">rok 2016 </w:t>
      </w:r>
      <w:r w:rsidR="00E34550">
        <w:t>–</w:t>
      </w:r>
      <w:r>
        <w:t xml:space="preserve"> modernizácia autonómneho RS , osadenie elektrohydraulických prevodníkov VOTH,</w:t>
      </w:r>
    </w:p>
    <w:p w:rsidR="006B630F" w:rsidRPr="00F96997" w:rsidRDefault="006B630F" w:rsidP="00F96997">
      <w:pPr>
        <w:pStyle w:val="Psmeno"/>
      </w:pPr>
      <w:r>
        <w:t xml:space="preserve">rok 2016 </w:t>
      </w:r>
      <w:r w:rsidR="00E34550">
        <w:t>–</w:t>
      </w:r>
      <w:r>
        <w:t xml:space="preserve"> GO clonkového odvodnenia,</w:t>
      </w:r>
    </w:p>
    <w:p w:rsidR="006B630F" w:rsidRPr="00F96997" w:rsidRDefault="006B630F" w:rsidP="00F96997">
      <w:pPr>
        <w:pStyle w:val="Psmeno"/>
      </w:pPr>
      <w:r>
        <w:t xml:space="preserve">rok 2017 </w:t>
      </w:r>
      <w:r w:rsidR="00E34550">
        <w:t>–</w:t>
      </w:r>
      <w:r>
        <w:t xml:space="preserve"> oprava pretáčacieho zariadenia,</w:t>
      </w:r>
    </w:p>
    <w:p w:rsidR="006B630F" w:rsidRPr="00F96997" w:rsidRDefault="006B630F" w:rsidP="00F96997">
      <w:pPr>
        <w:pStyle w:val="Psmeno"/>
      </w:pPr>
      <w:r>
        <w:t xml:space="preserve">rok 2018 – zahltenie upchávok vlastnou parou z NTNRO. </w:t>
      </w:r>
    </w:p>
    <w:p w:rsidR="006B630F" w:rsidRPr="00693D92" w:rsidRDefault="006B630F" w:rsidP="00CA5F82">
      <w:pPr>
        <w:pStyle w:val="Odsekzoznamu"/>
        <w:numPr>
          <w:ilvl w:val="0"/>
          <w:numId w:val="0"/>
        </w:numPr>
        <w:tabs>
          <w:tab w:val="clear" w:pos="567"/>
        </w:tabs>
        <w:spacing w:after="0"/>
        <w:ind w:left="567"/>
      </w:pPr>
      <w:r w:rsidRPr="00693D92">
        <w:rPr>
          <w:b/>
        </w:rPr>
        <w:t>Chronológia diagnostík</w:t>
      </w:r>
    </w:p>
    <w:p w:rsidR="006B630F" w:rsidRPr="00E34550" w:rsidRDefault="006B630F" w:rsidP="003C2A45">
      <w:pPr>
        <w:pStyle w:val="Psmeno"/>
        <w:numPr>
          <w:ilvl w:val="0"/>
          <w:numId w:val="109"/>
        </w:numPr>
        <w:ind w:left="851" w:hanging="284"/>
      </w:pPr>
      <w:r w:rsidRPr="00E34550">
        <w:t xml:space="preserve">rok 2016 </w:t>
      </w:r>
      <w:r w:rsidR="00E34550">
        <w:t>–</w:t>
      </w:r>
      <w:r w:rsidR="00BA3538" w:rsidRPr="00E34550">
        <w:t xml:space="preserve"> </w:t>
      </w:r>
      <w:r w:rsidRPr="00E34550">
        <w:t>Siemens</w:t>
      </w:r>
    </w:p>
    <w:p w:rsidR="006B630F" w:rsidRPr="00E34550" w:rsidRDefault="006B630F" w:rsidP="003C2A45">
      <w:pPr>
        <w:pStyle w:val="Psmeno"/>
        <w:numPr>
          <w:ilvl w:val="0"/>
          <w:numId w:val="109"/>
        </w:numPr>
        <w:ind w:left="851" w:hanging="284"/>
      </w:pPr>
      <w:r w:rsidRPr="00E34550">
        <w:t xml:space="preserve">rok 2017 </w:t>
      </w:r>
      <w:r w:rsidR="00E34550">
        <w:t>–</w:t>
      </w:r>
      <w:r w:rsidRPr="00E34550">
        <w:t xml:space="preserve"> Siemens</w:t>
      </w:r>
    </w:p>
    <w:p w:rsidR="006B630F" w:rsidRPr="00E34550" w:rsidRDefault="006B630F" w:rsidP="003C2A45">
      <w:pPr>
        <w:pStyle w:val="Psmeno"/>
        <w:numPr>
          <w:ilvl w:val="0"/>
          <w:numId w:val="109"/>
        </w:numPr>
        <w:ind w:left="851" w:hanging="284"/>
      </w:pPr>
      <w:r w:rsidRPr="00E34550">
        <w:t xml:space="preserve">rok 2019 </w:t>
      </w:r>
      <w:r w:rsidR="00E34550">
        <w:t>–</w:t>
      </w:r>
      <w:r w:rsidRPr="00E34550">
        <w:t xml:space="preserve"> EKOL</w:t>
      </w:r>
    </w:p>
    <w:p w:rsidR="006B630F" w:rsidRPr="00E34550" w:rsidRDefault="006B630F" w:rsidP="00E34550">
      <w:pPr>
        <w:pStyle w:val="Odsekzoznamu"/>
        <w:rPr>
          <w:b/>
          <w:bCs w:val="0"/>
        </w:rPr>
      </w:pPr>
      <w:r w:rsidRPr="00E34550">
        <w:rPr>
          <w:b/>
          <w:bCs w:val="0"/>
        </w:rPr>
        <w:t>Generátor</w:t>
      </w:r>
      <w:r w:rsidR="00E34550">
        <w:rPr>
          <w:b/>
          <w:bCs w:val="0"/>
        </w:rPr>
        <w:t xml:space="preserve">. </w:t>
      </w:r>
      <w:r w:rsidRPr="00693D92">
        <w:t>Existujúci generátor TG</w:t>
      </w:r>
      <w:r w:rsidR="00325906" w:rsidRPr="00693D92">
        <w:t>-</w:t>
      </w:r>
      <w:r w:rsidRPr="00693D92">
        <w:t>3 výkonu 31,25 MVA je v prevádzke od roku 1984/85, t. j. 36 rokov a je prevádzkovaný, ako nosný generátor počas zimného vykurovacieho obdobia (ZVO).</w:t>
      </w:r>
      <w:r w:rsidR="00E34550" w:rsidRPr="00693D92">
        <w:t xml:space="preserve"> </w:t>
      </w:r>
      <w:r w:rsidRPr="00693D92">
        <w:t>Na generátore boli počas doterajšej prevádzky vykonané opravy vinutia statora a opravy vinutia rotora. Generátor je pravidelne diagnostikovaný.</w:t>
      </w:r>
      <w:r w:rsidR="008C58BF" w:rsidRPr="00693D92">
        <w:t xml:space="preserve"> </w:t>
      </w:r>
      <w:r w:rsidR="008C58BF" w:rsidRPr="008C58BF">
        <w:t>Súčasťou generátora TG</w:t>
      </w:r>
      <w:r w:rsidR="00547335">
        <w:t>-</w:t>
      </w:r>
      <w:r w:rsidR="008C58BF" w:rsidRPr="008C58BF">
        <w:t>3 sú aj ostatné elektrické zariadenia, ktoré sú nevyhnutné pre prevádzku generátora a vyvedenie výkonu z generátora. Zariadenia, ako výkonový vypínač QM1.1, budiaci transformátor T40, statická budiaca súprava (SBS), odpojovač Q6 pre SBS, súčtový transformátor TV14 v uzle generátora, odpojovač v uzle generátora, ochrany bloku generátora TG</w:t>
      </w:r>
      <w:r w:rsidR="00547335">
        <w:t>-</w:t>
      </w:r>
      <w:r w:rsidR="008C58BF" w:rsidRPr="008C58BF">
        <w:t>3 a transformátora T10, meracie transformátory prúdu a napätia, izolátory, VN a NN prepojovacie kabeláže a</w:t>
      </w:r>
      <w:r w:rsidR="00547335">
        <w:t> </w:t>
      </w:r>
      <w:r w:rsidR="008C58BF" w:rsidRPr="008C58BF">
        <w:t xml:space="preserve">ostatné časti sú po dlhoročnej prevádzke fyzicky a morálne opotrebované a sú na hranici svojej životnosti. Uvedené zariadenia a jednotlivé časti generátora budú rekonštruované spolu so samotným generátorom. Z uvedeného dôvodu </w:t>
      </w:r>
      <w:r w:rsidR="00F00179">
        <w:t>objednávateľ (</w:t>
      </w:r>
      <w:r w:rsidR="008C58BF" w:rsidRPr="008C58BF">
        <w:t>obstarávateľ</w:t>
      </w:r>
      <w:r w:rsidR="00F00179">
        <w:t>)</w:t>
      </w:r>
      <w:r w:rsidR="008C58BF" w:rsidRPr="008C58BF">
        <w:t xml:space="preserve"> pristupuje k</w:t>
      </w:r>
      <w:r w:rsidR="00F00179">
        <w:t> </w:t>
      </w:r>
      <w:r w:rsidR="008C58BF" w:rsidRPr="008C58BF">
        <w:t>rekonštrukcii statora generátora, vyčisteniu rotora generátora u budúceho zhotoviteľa a</w:t>
      </w:r>
      <w:r w:rsidR="00F00179">
        <w:t> </w:t>
      </w:r>
      <w:r w:rsidR="008C58BF" w:rsidRPr="008C58BF">
        <w:t>elektrických zariadení generátora TG</w:t>
      </w:r>
      <w:r w:rsidR="00547335">
        <w:t>-</w:t>
      </w:r>
      <w:r w:rsidR="008C58BF" w:rsidRPr="008C58BF">
        <w:t>3 v rozsahu uvedenom v</w:t>
      </w:r>
      <w:r w:rsidR="00547335">
        <w:t xml:space="preserve"> bode </w:t>
      </w:r>
      <w:r w:rsidR="00E476F7">
        <w:fldChar w:fldCharType="begin"/>
      </w:r>
      <w:r w:rsidR="00E476F7">
        <w:instrText xml:space="preserve"> REF _Ref95955023 \r \h </w:instrText>
      </w:r>
      <w:r w:rsidR="00E476F7">
        <w:fldChar w:fldCharType="separate"/>
      </w:r>
      <w:r w:rsidR="00687A02">
        <w:t>5.2</w:t>
      </w:r>
      <w:r w:rsidR="00E476F7">
        <w:fldChar w:fldCharType="end"/>
      </w:r>
      <w:r w:rsidR="008C58BF" w:rsidRPr="008C58BF">
        <w:t>.</w:t>
      </w:r>
    </w:p>
    <w:p w:rsidR="006B630F" w:rsidRPr="00693D92" w:rsidRDefault="006B630F" w:rsidP="00271DE5">
      <w:pPr>
        <w:ind w:left="567"/>
        <w:jc w:val="both"/>
        <w:rPr>
          <w:rFonts w:ascii="Calibri" w:hAnsi="Calibri" w:cs="Calibri"/>
          <w:b/>
          <w:bCs/>
          <w:sz w:val="22"/>
          <w:szCs w:val="22"/>
        </w:rPr>
      </w:pPr>
      <w:r w:rsidRPr="00693D92">
        <w:rPr>
          <w:rFonts w:ascii="Calibri" w:hAnsi="Calibri" w:cs="Calibri"/>
          <w:b/>
          <w:bCs/>
          <w:sz w:val="22"/>
          <w:szCs w:val="22"/>
        </w:rPr>
        <w:t xml:space="preserve">História porúch generátora: </w:t>
      </w:r>
    </w:p>
    <w:p w:rsidR="006B630F" w:rsidRPr="00340685" w:rsidRDefault="006B630F" w:rsidP="003C2A45">
      <w:pPr>
        <w:pStyle w:val="Psmeno"/>
        <w:numPr>
          <w:ilvl w:val="0"/>
          <w:numId w:val="110"/>
        </w:numPr>
        <w:ind w:left="851" w:hanging="284"/>
      </w:pPr>
      <w:r w:rsidRPr="00340685">
        <w:t>rok 2002 - pri poslednej GO generátora v roku 2002 nastal pri elektrických skúškach skrat na statorovom vinutí fáze L1.</w:t>
      </w:r>
    </w:p>
    <w:p w:rsidR="006B630F" w:rsidRPr="00340685" w:rsidRDefault="006B630F" w:rsidP="003C2A45">
      <w:pPr>
        <w:pStyle w:val="Psmeno"/>
        <w:numPr>
          <w:ilvl w:val="0"/>
          <w:numId w:val="110"/>
        </w:numPr>
        <w:ind w:left="851" w:hanging="284"/>
      </w:pPr>
      <w:r w:rsidRPr="00340685">
        <w:t>rok 2011 - pri GO generátora boli vykonávané elektrické skúšky statora generátora pri ktorých opakovane dochádzalo k prierazu, t. j. k skratu na statorovom vinutí generátora vo fázach L1, 2 x L3.</w:t>
      </w:r>
    </w:p>
    <w:p w:rsidR="006B630F" w:rsidRPr="00340685" w:rsidRDefault="006B630F" w:rsidP="003C2A45">
      <w:pPr>
        <w:pStyle w:val="Psmeno"/>
        <w:numPr>
          <w:ilvl w:val="0"/>
          <w:numId w:val="110"/>
        </w:numPr>
        <w:ind w:left="851" w:hanging="284"/>
      </w:pPr>
      <w:r w:rsidRPr="00340685">
        <w:t>rok 2011 - pri GO rotora boli vykonávané elektrické skúšky pri ktorých bol zaznamenaný skrat vo vinutí – previnutie rotora generátora.</w:t>
      </w:r>
    </w:p>
    <w:p w:rsidR="006B630F" w:rsidRPr="00340685" w:rsidRDefault="006B630F" w:rsidP="003C2A45">
      <w:pPr>
        <w:pStyle w:val="Psmeno"/>
        <w:numPr>
          <w:ilvl w:val="0"/>
          <w:numId w:val="110"/>
        </w:numPr>
        <w:ind w:left="851" w:hanging="284"/>
      </w:pPr>
      <w:r w:rsidRPr="00340685">
        <w:t>rok 2020 - oprava zberných krúžkov, oprava kompozície zadného ložiska stojana rotora a vyčistenie rotora od uhlíkového prachu</w:t>
      </w:r>
    </w:p>
    <w:p w:rsidR="006B630F" w:rsidRPr="00693D92" w:rsidRDefault="006B630F" w:rsidP="00271DE5">
      <w:pPr>
        <w:ind w:left="567"/>
        <w:jc w:val="both"/>
        <w:rPr>
          <w:rFonts w:ascii="Calibri" w:hAnsi="Calibri" w:cs="Calibri"/>
          <w:b/>
          <w:bCs/>
          <w:sz w:val="22"/>
          <w:szCs w:val="22"/>
        </w:rPr>
      </w:pPr>
      <w:r w:rsidRPr="00693D92">
        <w:rPr>
          <w:rFonts w:ascii="Calibri" w:hAnsi="Calibri" w:cs="Calibri"/>
          <w:b/>
          <w:bCs/>
          <w:sz w:val="22"/>
          <w:szCs w:val="22"/>
        </w:rPr>
        <w:t xml:space="preserve">História diagnostík generátora: </w:t>
      </w:r>
    </w:p>
    <w:p w:rsidR="006B630F" w:rsidRPr="00E34550" w:rsidRDefault="006B630F" w:rsidP="003C2A45">
      <w:pPr>
        <w:pStyle w:val="Psmeno"/>
        <w:numPr>
          <w:ilvl w:val="0"/>
          <w:numId w:val="111"/>
        </w:numPr>
        <w:ind w:left="851" w:hanging="284"/>
      </w:pPr>
      <w:r w:rsidRPr="00E34550">
        <w:t>2012, 2014, 2015, 2016, 2018, 2019, 2020, 2021.</w:t>
      </w:r>
    </w:p>
    <w:p w:rsidR="006B630F" w:rsidRPr="00E34550" w:rsidRDefault="006B630F" w:rsidP="00E34550">
      <w:pPr>
        <w:pStyle w:val="Psmeno"/>
      </w:pPr>
      <w:r>
        <w:t>protokoly od jednotlivých diagnostík tvoria prílohu č. 3 týchto SP.</w:t>
      </w:r>
    </w:p>
    <w:p w:rsidR="006B630F" w:rsidRPr="00693D92" w:rsidRDefault="006B630F" w:rsidP="008C58BF">
      <w:pPr>
        <w:ind w:left="567"/>
        <w:jc w:val="both"/>
        <w:rPr>
          <w:rFonts w:ascii="Calibri" w:hAnsi="Calibri" w:cs="Calibri"/>
          <w:b/>
          <w:bCs/>
          <w:sz w:val="22"/>
          <w:szCs w:val="22"/>
        </w:rPr>
      </w:pPr>
      <w:r w:rsidRPr="00693D92">
        <w:rPr>
          <w:rFonts w:ascii="Calibri" w:hAnsi="Calibri" w:cs="Calibri"/>
          <w:b/>
          <w:bCs/>
          <w:sz w:val="22"/>
          <w:szCs w:val="22"/>
        </w:rPr>
        <w:t>Súčasné parametre generátora a ostatných EZ:</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Výrobca:</w:t>
      </w:r>
      <w:r w:rsidRPr="00693D92">
        <w:rPr>
          <w:rFonts w:ascii="Calibri" w:hAnsi="Calibri" w:cs="Calibri"/>
          <w:sz w:val="22"/>
          <w:szCs w:val="22"/>
          <w:u w:val="single"/>
        </w:rPr>
        <w:tab/>
      </w:r>
      <w:r w:rsidRPr="00693D92">
        <w:rPr>
          <w:rFonts w:ascii="Calibri" w:hAnsi="Calibri" w:cs="Calibri"/>
          <w:sz w:val="22"/>
          <w:szCs w:val="22"/>
        </w:rPr>
        <w:t>Škoda Plzeň</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Výrobné číslo:</w:t>
      </w:r>
      <w:r w:rsidR="00271DE5" w:rsidRPr="00693D92">
        <w:rPr>
          <w:rFonts w:ascii="Calibri" w:hAnsi="Calibri" w:cs="Calibri"/>
          <w:sz w:val="22"/>
          <w:szCs w:val="22"/>
          <w:u w:val="single"/>
        </w:rPr>
        <w:tab/>
      </w:r>
      <w:r w:rsidRPr="00693D92">
        <w:rPr>
          <w:rFonts w:ascii="Calibri" w:hAnsi="Calibri" w:cs="Calibri"/>
          <w:sz w:val="22"/>
          <w:szCs w:val="22"/>
        </w:rPr>
        <w:t>051574</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Rok výroby:</w:t>
      </w:r>
      <w:r w:rsidRPr="00693D92">
        <w:rPr>
          <w:rFonts w:ascii="Calibri" w:hAnsi="Calibri" w:cs="Calibri"/>
          <w:sz w:val="22"/>
          <w:szCs w:val="22"/>
          <w:u w:val="single"/>
        </w:rPr>
        <w:t xml:space="preserve"> </w:t>
      </w:r>
      <w:r w:rsidR="003E4131" w:rsidRPr="00693D92">
        <w:rPr>
          <w:rFonts w:ascii="Calibri" w:hAnsi="Calibri" w:cs="Calibri"/>
          <w:sz w:val="22"/>
          <w:szCs w:val="22"/>
          <w:u w:val="single"/>
        </w:rPr>
        <w:tab/>
      </w:r>
      <w:r w:rsidRPr="00693D92">
        <w:rPr>
          <w:rFonts w:ascii="Calibri" w:hAnsi="Calibri" w:cs="Calibri"/>
          <w:sz w:val="22"/>
          <w:szCs w:val="22"/>
        </w:rPr>
        <w:t>1982</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typ:</w:t>
      </w:r>
      <w:r w:rsidRPr="00693D92">
        <w:rPr>
          <w:rFonts w:ascii="Calibri" w:hAnsi="Calibri" w:cs="Calibri"/>
          <w:sz w:val="22"/>
          <w:szCs w:val="22"/>
          <w:u w:val="single"/>
        </w:rPr>
        <w:t xml:space="preserve"> </w:t>
      </w:r>
      <w:r w:rsidRPr="00693D92">
        <w:rPr>
          <w:rFonts w:ascii="Calibri" w:hAnsi="Calibri" w:cs="Calibri"/>
          <w:sz w:val="22"/>
          <w:szCs w:val="22"/>
          <w:u w:val="single"/>
        </w:rPr>
        <w:tab/>
      </w:r>
      <w:r w:rsidRPr="00693D92">
        <w:rPr>
          <w:rFonts w:ascii="Calibri" w:hAnsi="Calibri" w:cs="Calibri"/>
          <w:sz w:val="22"/>
          <w:szCs w:val="22"/>
        </w:rPr>
        <w:t>8H 590782/2</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Prevedenie:</w:t>
      </w:r>
      <w:r w:rsidRPr="00693D92">
        <w:rPr>
          <w:rFonts w:ascii="Calibri" w:hAnsi="Calibri" w:cs="Calibri"/>
          <w:sz w:val="22"/>
          <w:szCs w:val="22"/>
          <w:u w:val="single"/>
        </w:rPr>
        <w:t xml:space="preserve"> </w:t>
      </w:r>
      <w:r w:rsidR="00271DE5" w:rsidRPr="00693D92">
        <w:rPr>
          <w:rFonts w:ascii="Calibri" w:hAnsi="Calibri" w:cs="Calibri"/>
          <w:sz w:val="22"/>
          <w:szCs w:val="22"/>
          <w:u w:val="single"/>
        </w:rPr>
        <w:tab/>
      </w:r>
      <w:r w:rsidRPr="00693D92">
        <w:rPr>
          <w:rFonts w:ascii="Calibri" w:hAnsi="Calibri" w:cs="Calibri"/>
          <w:sz w:val="22"/>
          <w:szCs w:val="22"/>
        </w:rPr>
        <w:t>PROV. T33</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Tvar</w:t>
      </w:r>
      <w:r w:rsidR="003E4131" w:rsidRPr="00693D92">
        <w:rPr>
          <w:rFonts w:ascii="Calibri" w:hAnsi="Calibri" w:cs="Calibri"/>
          <w:sz w:val="22"/>
          <w:szCs w:val="22"/>
        </w:rPr>
        <w:t>:</w:t>
      </w:r>
      <w:r w:rsidRPr="00693D92">
        <w:rPr>
          <w:rFonts w:ascii="Calibri" w:hAnsi="Calibri" w:cs="Calibri"/>
          <w:sz w:val="22"/>
          <w:szCs w:val="22"/>
          <w:u w:val="single"/>
        </w:rPr>
        <w:t xml:space="preserve"> </w:t>
      </w:r>
      <w:r w:rsidR="00271DE5" w:rsidRPr="00693D92">
        <w:rPr>
          <w:rFonts w:ascii="Calibri" w:hAnsi="Calibri" w:cs="Calibri"/>
          <w:sz w:val="22"/>
          <w:szCs w:val="22"/>
          <w:u w:val="single"/>
        </w:rPr>
        <w:tab/>
      </w:r>
      <w:r w:rsidRPr="00693D92">
        <w:rPr>
          <w:rFonts w:ascii="Calibri" w:hAnsi="Calibri" w:cs="Calibri"/>
          <w:sz w:val="22"/>
          <w:szCs w:val="22"/>
        </w:rPr>
        <w:t>M712KZ</w:t>
      </w:r>
      <w:r w:rsidR="00BA3538" w:rsidRPr="00693D92">
        <w:rPr>
          <w:rFonts w:ascii="Calibri" w:hAnsi="Calibri" w:cs="Calibri"/>
          <w:sz w:val="22"/>
          <w:szCs w:val="22"/>
        </w:rPr>
        <w:t xml:space="preserve"> </w:t>
      </w:r>
      <w:r w:rsidRPr="00693D92">
        <w:rPr>
          <w:rFonts w:ascii="Calibri" w:hAnsi="Calibri" w:cs="Calibri"/>
          <w:sz w:val="22"/>
          <w:szCs w:val="22"/>
        </w:rPr>
        <w:t>31,25 MVA</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Zdanlivý výkon:</w:t>
      </w:r>
      <w:r w:rsidRPr="00693D92">
        <w:rPr>
          <w:rFonts w:ascii="Calibri" w:hAnsi="Calibri" w:cs="Calibri"/>
          <w:sz w:val="22"/>
          <w:szCs w:val="22"/>
          <w:u w:val="single"/>
        </w:rPr>
        <w:t xml:space="preserve"> </w:t>
      </w:r>
      <w:r w:rsidR="00271DE5" w:rsidRPr="00693D92">
        <w:rPr>
          <w:rFonts w:ascii="Calibri" w:hAnsi="Calibri" w:cs="Calibri"/>
          <w:sz w:val="22"/>
          <w:szCs w:val="22"/>
          <w:u w:val="single"/>
        </w:rPr>
        <w:tab/>
      </w:r>
      <w:r w:rsidRPr="00693D92">
        <w:rPr>
          <w:rFonts w:ascii="Calibri" w:hAnsi="Calibri" w:cs="Calibri"/>
          <w:sz w:val="22"/>
          <w:szCs w:val="22"/>
        </w:rPr>
        <w:t>31 250 kVA</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Činný výkon</w:t>
      </w:r>
      <w:r w:rsidR="00322861" w:rsidRPr="00693D92">
        <w:rPr>
          <w:rFonts w:ascii="Calibri" w:hAnsi="Calibri" w:cs="Calibri"/>
          <w:sz w:val="22"/>
          <w:szCs w:val="22"/>
        </w:rPr>
        <w:t>:</w:t>
      </w:r>
      <w:r w:rsidR="00BA3538" w:rsidRPr="00693D92">
        <w:rPr>
          <w:rFonts w:ascii="Calibri" w:hAnsi="Calibri" w:cs="Calibri"/>
          <w:sz w:val="22"/>
          <w:szCs w:val="22"/>
          <w:u w:val="single"/>
        </w:rPr>
        <w:t xml:space="preserve"> </w:t>
      </w:r>
      <w:r w:rsidR="00271DE5" w:rsidRPr="00693D92">
        <w:rPr>
          <w:rFonts w:ascii="Calibri" w:hAnsi="Calibri" w:cs="Calibri"/>
          <w:sz w:val="22"/>
          <w:szCs w:val="22"/>
          <w:u w:val="single"/>
        </w:rPr>
        <w:tab/>
      </w:r>
      <w:r w:rsidRPr="00693D92">
        <w:rPr>
          <w:rFonts w:ascii="Calibri" w:hAnsi="Calibri" w:cs="Calibri"/>
          <w:sz w:val="22"/>
          <w:szCs w:val="22"/>
        </w:rPr>
        <w:t>25 MW</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Cos φ:</w:t>
      </w:r>
      <w:r w:rsidRPr="00693D92">
        <w:rPr>
          <w:rFonts w:ascii="Calibri" w:hAnsi="Calibri" w:cs="Calibri"/>
          <w:sz w:val="22"/>
          <w:szCs w:val="22"/>
          <w:u w:val="single"/>
        </w:rPr>
        <w:t xml:space="preserve"> </w:t>
      </w:r>
      <w:r w:rsidRPr="00693D92">
        <w:rPr>
          <w:rFonts w:ascii="Calibri" w:hAnsi="Calibri" w:cs="Calibri"/>
          <w:sz w:val="22"/>
          <w:szCs w:val="22"/>
          <w:u w:val="single"/>
        </w:rPr>
        <w:tab/>
      </w:r>
      <w:r w:rsidRPr="00693D92">
        <w:rPr>
          <w:rFonts w:ascii="Calibri" w:hAnsi="Calibri" w:cs="Calibri"/>
          <w:sz w:val="22"/>
          <w:szCs w:val="22"/>
        </w:rPr>
        <w:t>0,8</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Otáčky:</w:t>
      </w:r>
      <w:r w:rsidRPr="00693D92">
        <w:rPr>
          <w:rFonts w:ascii="Calibri" w:hAnsi="Calibri" w:cs="Calibri"/>
          <w:sz w:val="22"/>
          <w:szCs w:val="22"/>
          <w:u w:val="single"/>
        </w:rPr>
        <w:tab/>
      </w:r>
      <w:r w:rsidRPr="00693D92">
        <w:rPr>
          <w:rFonts w:ascii="Calibri" w:hAnsi="Calibri" w:cs="Calibri"/>
          <w:sz w:val="22"/>
          <w:szCs w:val="22"/>
        </w:rPr>
        <w:t>3 000 ot/min</w:t>
      </w:r>
    </w:p>
    <w:p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Napätie:</w:t>
      </w:r>
      <w:r w:rsidRPr="00693D92">
        <w:rPr>
          <w:rFonts w:ascii="Calibri" w:hAnsi="Calibri" w:cs="Calibri"/>
          <w:sz w:val="22"/>
          <w:szCs w:val="22"/>
          <w:u w:val="single"/>
        </w:rPr>
        <w:tab/>
      </w:r>
      <w:r w:rsidRPr="00693D92">
        <w:rPr>
          <w:rFonts w:ascii="Calibri" w:hAnsi="Calibri" w:cs="Calibri"/>
          <w:sz w:val="22"/>
          <w:szCs w:val="22"/>
        </w:rPr>
        <w:t>6 300 V ± 5%</w:t>
      </w:r>
    </w:p>
    <w:p w:rsidR="006B630F" w:rsidRPr="00693D92" w:rsidRDefault="006B630F" w:rsidP="002E1786">
      <w:pPr>
        <w:tabs>
          <w:tab w:val="right" w:pos="9071"/>
        </w:tabs>
        <w:ind w:left="567"/>
        <w:jc w:val="both"/>
        <w:rPr>
          <w:rFonts w:ascii="Calibri" w:hAnsi="Calibri" w:cs="Calibri"/>
          <w:color w:val="000000"/>
          <w:sz w:val="22"/>
          <w:szCs w:val="22"/>
        </w:rPr>
      </w:pPr>
      <w:r w:rsidRPr="00693D92">
        <w:rPr>
          <w:rFonts w:ascii="Calibri" w:hAnsi="Calibri" w:cs="Calibri"/>
          <w:color w:val="000000"/>
          <w:sz w:val="22"/>
          <w:szCs w:val="22"/>
        </w:rPr>
        <w:t>Spojenie:</w:t>
      </w:r>
      <w:r w:rsidRPr="00693D92">
        <w:rPr>
          <w:rFonts w:ascii="Calibri" w:hAnsi="Calibri" w:cs="Calibri"/>
          <w:sz w:val="22"/>
          <w:szCs w:val="22"/>
          <w:u w:val="single"/>
        </w:rPr>
        <w:tab/>
      </w:r>
      <w:r w:rsidRPr="00693D92">
        <w:rPr>
          <w:rFonts w:ascii="Calibri" w:hAnsi="Calibri" w:cs="Calibri"/>
          <w:color w:val="000000"/>
          <w:sz w:val="22"/>
          <w:szCs w:val="22"/>
        </w:rPr>
        <w:t>hviezda</w:t>
      </w:r>
    </w:p>
    <w:p w:rsidR="006B630F" w:rsidRPr="00693D92" w:rsidRDefault="006B630F" w:rsidP="002E1786">
      <w:pPr>
        <w:tabs>
          <w:tab w:val="right" w:pos="9071"/>
        </w:tabs>
        <w:ind w:left="567"/>
        <w:jc w:val="both"/>
        <w:rPr>
          <w:rFonts w:ascii="Calibri" w:hAnsi="Calibri" w:cs="Calibri"/>
          <w:color w:val="000000"/>
          <w:sz w:val="22"/>
          <w:szCs w:val="22"/>
        </w:rPr>
      </w:pPr>
      <w:r w:rsidRPr="00693D92">
        <w:rPr>
          <w:rFonts w:ascii="Calibri" w:hAnsi="Calibri" w:cs="Calibri"/>
          <w:color w:val="000000"/>
          <w:sz w:val="22"/>
          <w:szCs w:val="22"/>
        </w:rPr>
        <w:t>Stator:</w:t>
      </w:r>
      <w:r w:rsidRPr="00693D92">
        <w:rPr>
          <w:rFonts w:ascii="Calibri" w:hAnsi="Calibri" w:cs="Calibri"/>
          <w:color w:val="000000"/>
          <w:sz w:val="22"/>
          <w:szCs w:val="22"/>
          <w:u w:val="single"/>
        </w:rPr>
        <w:t xml:space="preserve"> </w:t>
      </w:r>
      <w:r w:rsidRPr="00693D92">
        <w:rPr>
          <w:rFonts w:ascii="Calibri" w:hAnsi="Calibri" w:cs="Calibri"/>
          <w:sz w:val="22"/>
          <w:szCs w:val="22"/>
          <w:u w:val="single"/>
        </w:rPr>
        <w:tab/>
      </w:r>
      <w:r w:rsidRPr="00693D92">
        <w:rPr>
          <w:rFonts w:ascii="Calibri" w:hAnsi="Calibri" w:cs="Calibri"/>
          <w:color w:val="000000"/>
          <w:sz w:val="22"/>
          <w:szCs w:val="22"/>
        </w:rPr>
        <w:t>6 300 V, 2 864 A</w:t>
      </w:r>
    </w:p>
    <w:p w:rsidR="006B630F" w:rsidRPr="00693D92" w:rsidRDefault="006B630F" w:rsidP="002E1786">
      <w:pPr>
        <w:tabs>
          <w:tab w:val="right" w:pos="9071"/>
        </w:tabs>
        <w:ind w:left="567"/>
        <w:jc w:val="both"/>
        <w:rPr>
          <w:rFonts w:ascii="Calibri" w:hAnsi="Calibri" w:cs="Calibri"/>
          <w:color w:val="000000"/>
          <w:sz w:val="22"/>
          <w:szCs w:val="22"/>
        </w:rPr>
      </w:pPr>
      <w:r w:rsidRPr="00693D92">
        <w:rPr>
          <w:rFonts w:ascii="Calibri" w:hAnsi="Calibri" w:cs="Calibri"/>
          <w:color w:val="000000"/>
          <w:sz w:val="22"/>
          <w:szCs w:val="22"/>
        </w:rPr>
        <w:t>Rotor:</w:t>
      </w:r>
      <w:r w:rsidRPr="00693D92">
        <w:rPr>
          <w:rFonts w:ascii="Calibri" w:hAnsi="Calibri" w:cs="Calibri"/>
          <w:sz w:val="22"/>
          <w:szCs w:val="22"/>
          <w:u w:val="single"/>
        </w:rPr>
        <w:tab/>
      </w:r>
      <w:r w:rsidRPr="00693D92">
        <w:rPr>
          <w:rFonts w:ascii="Calibri" w:hAnsi="Calibri" w:cs="Calibri"/>
          <w:color w:val="000000"/>
          <w:sz w:val="22"/>
          <w:szCs w:val="22"/>
        </w:rPr>
        <w:t>40 – 156 V, 237 – 660 A</w:t>
      </w:r>
    </w:p>
    <w:p w:rsidR="006B630F" w:rsidRPr="00693D92" w:rsidRDefault="006B630F" w:rsidP="002E1786">
      <w:pPr>
        <w:tabs>
          <w:tab w:val="right" w:pos="9071"/>
        </w:tabs>
        <w:ind w:left="567"/>
        <w:jc w:val="both"/>
        <w:rPr>
          <w:rFonts w:ascii="Calibri" w:hAnsi="Calibri" w:cs="Calibri"/>
          <w:bCs/>
          <w:color w:val="000000"/>
          <w:sz w:val="22"/>
          <w:szCs w:val="22"/>
        </w:rPr>
      </w:pPr>
      <w:r w:rsidRPr="00693D92">
        <w:rPr>
          <w:rFonts w:ascii="Calibri" w:hAnsi="Calibri" w:cs="Calibri"/>
          <w:bCs/>
          <w:color w:val="000000"/>
          <w:sz w:val="22"/>
          <w:szCs w:val="22"/>
        </w:rPr>
        <w:t>Izolácia:</w:t>
      </w:r>
      <w:r w:rsidR="00271DE5" w:rsidRPr="00693D92">
        <w:rPr>
          <w:rFonts w:ascii="Calibri" w:hAnsi="Calibri" w:cs="Calibri"/>
          <w:bCs/>
          <w:color w:val="000000"/>
          <w:sz w:val="22"/>
          <w:szCs w:val="22"/>
          <w:u w:val="single"/>
        </w:rPr>
        <w:tab/>
      </w:r>
      <w:r w:rsidRPr="00693D92">
        <w:rPr>
          <w:rFonts w:ascii="Calibri" w:hAnsi="Calibri" w:cs="Calibri"/>
          <w:bCs/>
          <w:color w:val="000000"/>
          <w:sz w:val="22"/>
          <w:szCs w:val="22"/>
        </w:rPr>
        <w:t>F</w:t>
      </w:r>
    </w:p>
    <w:p w:rsidR="006B630F" w:rsidRPr="00693D92" w:rsidRDefault="006B630F" w:rsidP="002E1786">
      <w:pPr>
        <w:tabs>
          <w:tab w:val="right" w:pos="9071"/>
        </w:tabs>
        <w:ind w:left="567"/>
        <w:jc w:val="both"/>
        <w:rPr>
          <w:rFonts w:ascii="Calibri" w:hAnsi="Calibri" w:cs="Calibri"/>
          <w:bCs/>
          <w:color w:val="000000"/>
          <w:sz w:val="22"/>
          <w:szCs w:val="22"/>
        </w:rPr>
      </w:pPr>
      <w:r w:rsidRPr="00693D92">
        <w:rPr>
          <w:rFonts w:ascii="Calibri" w:hAnsi="Calibri" w:cs="Calibri"/>
          <w:bCs/>
          <w:color w:val="000000"/>
          <w:sz w:val="22"/>
          <w:szCs w:val="22"/>
        </w:rPr>
        <w:t>ČSN 35 0000</w:t>
      </w:r>
    </w:p>
    <w:p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Pozdĺžna synch. reaktancia nenasýt. stavu</w:t>
      </w:r>
      <w:r w:rsidR="00BA3538" w:rsidRPr="00693D92">
        <w:rPr>
          <w:rFonts w:ascii="Calibri" w:eastAsia="Arial" w:hAnsi="Calibri" w:cs="Calibri"/>
          <w:color w:val="000000"/>
          <w:sz w:val="22"/>
          <w:szCs w:val="22"/>
          <w:u w:val="single"/>
        </w:rPr>
        <w:t xml:space="preserve"> </w:t>
      </w:r>
      <w:r w:rsidR="008A6D89" w:rsidRPr="00693D92">
        <w:rPr>
          <w:rFonts w:ascii="Calibri" w:eastAsia="Arial" w:hAnsi="Calibri" w:cs="Calibri"/>
          <w:color w:val="000000"/>
          <w:sz w:val="22"/>
          <w:szCs w:val="22"/>
          <w:u w:val="single"/>
        </w:rPr>
        <w:tab/>
      </w:r>
      <w:r w:rsidRPr="00693D92">
        <w:rPr>
          <w:rFonts w:ascii="Calibri" w:eastAsia="Arial" w:hAnsi="Calibri" w:cs="Calibri"/>
          <w:color w:val="000000"/>
          <w:sz w:val="22"/>
          <w:szCs w:val="22"/>
        </w:rPr>
        <w:t>Xd</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201 % (nenas.)</w:t>
      </w:r>
    </w:p>
    <w:p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Prechodná pozdĺžna reaktancia nasyt. stavu</w:t>
      </w:r>
      <w:r w:rsidR="00BA3538" w:rsidRPr="00693D92">
        <w:rPr>
          <w:rFonts w:ascii="Calibri" w:eastAsia="Arial" w:hAnsi="Calibri" w:cs="Calibri"/>
          <w:color w:val="000000"/>
          <w:sz w:val="22"/>
          <w:szCs w:val="22"/>
          <w:u w:val="single"/>
        </w:rPr>
        <w:t xml:space="preserve"> </w:t>
      </w:r>
      <w:r w:rsidR="008A6D89" w:rsidRPr="00693D92">
        <w:rPr>
          <w:rFonts w:ascii="Calibri" w:eastAsia="Arial" w:hAnsi="Calibri" w:cs="Calibri"/>
          <w:color w:val="000000"/>
          <w:sz w:val="22"/>
          <w:szCs w:val="22"/>
          <w:u w:val="single"/>
        </w:rPr>
        <w:tab/>
      </w:r>
      <w:r w:rsidRPr="00693D92">
        <w:rPr>
          <w:rFonts w:ascii="Calibri" w:eastAsia="Arial" w:hAnsi="Calibri" w:cs="Calibri"/>
          <w:color w:val="000000"/>
          <w:sz w:val="22"/>
          <w:szCs w:val="22"/>
        </w:rPr>
        <w:t>Xd´</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16,5 % (nas)</w:t>
      </w:r>
    </w:p>
    <w:p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Rázová pozdĺžna reaktancia nasyt. stavu</w:t>
      </w:r>
      <w:r w:rsidR="00BA3538" w:rsidRPr="00693D92">
        <w:rPr>
          <w:rFonts w:ascii="Calibri" w:eastAsia="Arial" w:hAnsi="Calibri" w:cs="Calibri"/>
          <w:color w:val="000000"/>
          <w:sz w:val="22"/>
          <w:szCs w:val="22"/>
          <w:u w:val="single"/>
        </w:rPr>
        <w:t xml:space="preserve"> </w:t>
      </w:r>
      <w:r w:rsidR="008A6D89" w:rsidRPr="00693D92">
        <w:rPr>
          <w:rFonts w:ascii="Calibri" w:eastAsia="Arial" w:hAnsi="Calibri" w:cs="Calibri"/>
          <w:color w:val="000000"/>
          <w:sz w:val="22"/>
          <w:szCs w:val="22"/>
          <w:u w:val="single"/>
        </w:rPr>
        <w:tab/>
      </w:r>
      <w:r w:rsidRPr="00693D92">
        <w:rPr>
          <w:rFonts w:ascii="Calibri" w:eastAsia="Arial" w:hAnsi="Calibri" w:cs="Calibri"/>
          <w:color w:val="000000"/>
          <w:sz w:val="22"/>
          <w:szCs w:val="22"/>
        </w:rPr>
        <w:t>Xd´´ = 10,9 % (nas)</w:t>
      </w:r>
    </w:p>
    <w:p w:rsidR="006B630F" w:rsidRPr="00693D92" w:rsidRDefault="008A6D89"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Spätná</w:t>
      </w:r>
      <w:r w:rsidR="006B630F" w:rsidRPr="00693D92">
        <w:rPr>
          <w:rFonts w:ascii="Calibri" w:eastAsia="Arial" w:hAnsi="Calibri" w:cs="Calibri"/>
          <w:color w:val="000000"/>
          <w:sz w:val="22"/>
          <w:szCs w:val="22"/>
        </w:rPr>
        <w:t xml:space="preserve"> re</w:t>
      </w:r>
      <w:r w:rsidRPr="00693D92">
        <w:rPr>
          <w:rFonts w:ascii="Calibri" w:eastAsia="Arial" w:hAnsi="Calibri" w:cs="Calibri"/>
          <w:color w:val="000000"/>
          <w:sz w:val="22"/>
          <w:szCs w:val="22"/>
        </w:rPr>
        <w:t>a</w:t>
      </w:r>
      <w:r w:rsidR="006B630F" w:rsidRPr="00693D92">
        <w:rPr>
          <w:rFonts w:ascii="Calibri" w:eastAsia="Arial" w:hAnsi="Calibri" w:cs="Calibri"/>
          <w:color w:val="000000"/>
          <w:sz w:val="22"/>
          <w:szCs w:val="22"/>
        </w:rPr>
        <w:t>ktancia</w:t>
      </w:r>
      <w:r w:rsidR="00BA3538" w:rsidRPr="00693D92">
        <w:rPr>
          <w:rFonts w:ascii="Calibri" w:eastAsia="Arial" w:hAnsi="Calibri" w:cs="Calibri"/>
          <w:color w:val="000000"/>
          <w:sz w:val="22"/>
          <w:szCs w:val="22"/>
          <w:u w:val="single"/>
        </w:rPr>
        <w:t xml:space="preserve"> </w:t>
      </w:r>
      <w:r w:rsidR="003E4131" w:rsidRPr="00693D92">
        <w:rPr>
          <w:rFonts w:ascii="Calibri" w:eastAsia="Arial" w:hAnsi="Calibri" w:cs="Calibri"/>
          <w:color w:val="000000"/>
          <w:sz w:val="22"/>
          <w:szCs w:val="22"/>
          <w:u w:val="single"/>
        </w:rPr>
        <w:tab/>
      </w:r>
      <w:r w:rsidR="006B630F" w:rsidRPr="00693D92">
        <w:rPr>
          <w:rFonts w:ascii="Calibri" w:eastAsia="Arial" w:hAnsi="Calibri" w:cs="Calibri"/>
          <w:color w:val="000000"/>
          <w:sz w:val="22"/>
          <w:szCs w:val="22"/>
        </w:rPr>
        <w:t>X2</w:t>
      </w:r>
      <w:r w:rsidR="00BA3538" w:rsidRPr="00693D92">
        <w:rPr>
          <w:rFonts w:ascii="Calibri" w:eastAsia="Arial" w:hAnsi="Calibri" w:cs="Calibri"/>
          <w:color w:val="000000"/>
          <w:sz w:val="22"/>
          <w:szCs w:val="22"/>
        </w:rPr>
        <w:t xml:space="preserve"> </w:t>
      </w:r>
      <w:r w:rsidR="006B630F" w:rsidRPr="00693D92">
        <w:rPr>
          <w:rFonts w:ascii="Calibri" w:eastAsia="Arial" w:hAnsi="Calibri" w:cs="Calibri"/>
          <w:color w:val="000000"/>
          <w:sz w:val="22"/>
          <w:szCs w:val="22"/>
        </w:rPr>
        <w:t>= 15,7 %</w:t>
      </w:r>
    </w:p>
    <w:p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Nulová reaktancia</w:t>
      </w:r>
      <w:r w:rsidR="00BA3538" w:rsidRPr="00693D92">
        <w:rPr>
          <w:rFonts w:ascii="Calibri" w:eastAsia="Arial" w:hAnsi="Calibri" w:cs="Calibri"/>
          <w:color w:val="000000"/>
          <w:sz w:val="22"/>
          <w:szCs w:val="22"/>
          <w:u w:val="single"/>
        </w:rPr>
        <w:t xml:space="preserve"> </w:t>
      </w:r>
      <w:r w:rsidR="008A6D89" w:rsidRPr="00693D92">
        <w:rPr>
          <w:rFonts w:ascii="Calibri" w:eastAsia="Arial" w:hAnsi="Calibri" w:cs="Calibri"/>
          <w:color w:val="000000"/>
          <w:sz w:val="22"/>
          <w:szCs w:val="22"/>
          <w:u w:val="single"/>
        </w:rPr>
        <w:tab/>
      </w:r>
      <w:r w:rsidRPr="00693D92">
        <w:rPr>
          <w:rFonts w:ascii="Calibri" w:eastAsia="Arial" w:hAnsi="Calibri" w:cs="Calibri"/>
          <w:color w:val="000000"/>
          <w:sz w:val="22"/>
          <w:szCs w:val="22"/>
        </w:rPr>
        <w:t>Xo</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5,3 %</w:t>
      </w:r>
    </w:p>
    <w:p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Straty:</w:t>
      </w:r>
      <w:r w:rsidR="00BA3538" w:rsidRPr="00693D92">
        <w:rPr>
          <w:rFonts w:ascii="Calibri" w:eastAsia="Arial" w:hAnsi="Calibri" w:cs="Calibri"/>
          <w:color w:val="000000"/>
          <w:sz w:val="22"/>
          <w:szCs w:val="22"/>
          <w:u w:val="single"/>
        </w:rPr>
        <w:t xml:space="preserve"> </w:t>
      </w:r>
      <w:r w:rsidR="003E4131" w:rsidRPr="00693D92">
        <w:rPr>
          <w:rFonts w:ascii="Calibri" w:eastAsia="Arial" w:hAnsi="Calibri" w:cs="Calibri"/>
          <w:color w:val="000000"/>
          <w:sz w:val="22"/>
          <w:szCs w:val="22"/>
          <w:u w:val="single"/>
        </w:rPr>
        <w:tab/>
      </w:r>
      <w:r w:rsidRPr="00693D92">
        <w:rPr>
          <w:rFonts w:ascii="Calibri" w:eastAsia="Arial" w:hAnsi="Calibri" w:cs="Calibri"/>
          <w:color w:val="000000"/>
          <w:sz w:val="22"/>
          <w:szCs w:val="22"/>
        </w:rPr>
        <w:t>507 kWh</w:t>
      </w:r>
    </w:p>
    <w:p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Generátor má 78 drážok. Drážka č. 1 je horná drážka, smer číslovania drážok je pravotočivé pri pohľadu od turbíny.</w:t>
      </w:r>
    </w:p>
    <w:p w:rsidR="008C58BF" w:rsidRPr="00693D92" w:rsidRDefault="008C58BF" w:rsidP="00060B6F">
      <w:pPr>
        <w:jc w:val="both"/>
        <w:rPr>
          <w:rFonts w:ascii="Calibri" w:eastAsia="Arial" w:hAnsi="Calibri" w:cs="Calibri"/>
          <w:b/>
          <w:bCs/>
          <w:color w:val="000000"/>
          <w:sz w:val="22"/>
          <w:szCs w:val="22"/>
        </w:rPr>
      </w:pPr>
    </w:p>
    <w:p w:rsidR="006B630F" w:rsidRPr="00693D92" w:rsidRDefault="006B630F" w:rsidP="008C58BF">
      <w:pPr>
        <w:ind w:left="567"/>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 xml:space="preserve">Reaktor L: </w:t>
      </w:r>
    </w:p>
    <w:p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(nie je predmetom zákazky)</w:t>
      </w:r>
      <w:r w:rsidRPr="00693D92">
        <w:rPr>
          <w:rFonts w:ascii="Calibri" w:eastAsia="Arial" w:hAnsi="Calibri" w:cs="Calibri"/>
          <w:b/>
          <w:bCs/>
          <w:color w:val="000000"/>
          <w:sz w:val="22"/>
          <w:szCs w:val="22"/>
        </w:rPr>
        <w:t xml:space="preserve"> </w:t>
      </w:r>
      <w:r w:rsidRPr="00693D92">
        <w:rPr>
          <w:rFonts w:ascii="Calibri" w:eastAsia="Arial" w:hAnsi="Calibri" w:cs="Calibri"/>
          <w:color w:val="000000"/>
          <w:sz w:val="22"/>
          <w:szCs w:val="22"/>
        </w:rPr>
        <w:t>Typ: CSEPEL</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Hungary, BCS63 – 1250</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50 Hz, 6,3 kV/ 1,73,</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4s,</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1 250 A 63,6 kA, Nenuspan. Fall – 5,4%, Kuhlungstart: AN, Nennimp. – 0,158 W, Izol. – B,</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Nennverlurt – 20,147 kW/ 3f, Váha 1,003 t, Daverkurt schlurstrom – 25 kA, UN = 6 300 V, 50 Hz, IN = 1250 A, Percentuálna reaktancia – 3%</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(ČSN 32 12 00 – tlmivky pre obvody strie. Prúdu)</w:t>
      </w:r>
    </w:p>
    <w:p w:rsidR="006B630F" w:rsidRPr="00693D92" w:rsidRDefault="006B630F" w:rsidP="008C58BF">
      <w:pPr>
        <w:ind w:left="567"/>
        <w:jc w:val="both"/>
        <w:rPr>
          <w:rFonts w:ascii="Calibri" w:eastAsia="Arial" w:hAnsi="Calibri" w:cs="Calibri"/>
          <w:color w:val="000000"/>
          <w:sz w:val="22"/>
          <w:szCs w:val="22"/>
        </w:rPr>
      </w:pPr>
    </w:p>
    <w:p w:rsidR="006B630F" w:rsidRPr="00693D92" w:rsidRDefault="006B630F" w:rsidP="008C58BF">
      <w:pPr>
        <w:ind w:left="567"/>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Budiaci transformátor T40:</w:t>
      </w:r>
    </w:p>
    <w:p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Typ: 3 EVSH 14 B,</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výr. č.:</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0949997, výkonu 500 kVA, 6 000 + 3 x 6% / - 1 x 6 % V,</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48,1 A,</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uk 4,8 %,</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50 Hz,</w:t>
      </w:r>
      <w:r w:rsidR="00C72DC3"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178/ 144 V, 896,5/ 896,5 A</w:t>
      </w:r>
    </w:p>
    <w:p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Spojenie fáz: Yd1 / d1, Druh zaťaženia: S1, Chladenie: AF, Trieda izolácie: B,</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váha: 2985 kg, Rok výr.: 1982,</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ČSN351100-71.</w:t>
      </w:r>
    </w:p>
    <w:p w:rsidR="006B630F" w:rsidRPr="00693D92" w:rsidRDefault="006B630F" w:rsidP="008C58BF">
      <w:pPr>
        <w:ind w:left="567"/>
        <w:jc w:val="both"/>
        <w:rPr>
          <w:rFonts w:ascii="Calibri" w:eastAsia="Arial" w:hAnsi="Calibri" w:cs="Calibri"/>
          <w:color w:val="000000"/>
          <w:sz w:val="22"/>
          <w:szCs w:val="22"/>
        </w:rPr>
      </w:pPr>
    </w:p>
    <w:p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b/>
          <w:bCs/>
          <w:color w:val="000000"/>
          <w:sz w:val="22"/>
          <w:szCs w:val="22"/>
        </w:rPr>
        <w:t xml:space="preserve">Statická budiaca súprava: </w:t>
      </w:r>
    </w:p>
    <w:p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Výrobca: BRUSH SEM, s.r.o., Plzeň, Typ: PRISMIC A50-S7.1C, ESE498.1, No: E5077/1500001, 395 kg, rok výroby: 2005.</w:t>
      </w:r>
    </w:p>
    <w:p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U</w:t>
      </w:r>
      <w:r w:rsidRPr="00693D92">
        <w:rPr>
          <w:rFonts w:ascii="Calibri" w:eastAsia="Arial" w:hAnsi="Calibri" w:cs="Calibri"/>
          <w:color w:val="000000"/>
          <w:sz w:val="22"/>
          <w:szCs w:val="22"/>
          <w:vertAlign w:val="subscript"/>
        </w:rPr>
        <w:t>LM</w:t>
      </w:r>
      <w:r w:rsidRPr="00693D92">
        <w:rPr>
          <w:rFonts w:ascii="Calibri" w:eastAsia="Arial" w:hAnsi="Calibri" w:cs="Calibri"/>
          <w:color w:val="000000"/>
          <w:sz w:val="22"/>
          <w:szCs w:val="22"/>
        </w:rPr>
        <w:t xml:space="preserve"> = 3x322 V, U</w:t>
      </w:r>
      <w:r w:rsidRPr="00693D92">
        <w:rPr>
          <w:rFonts w:ascii="Calibri" w:eastAsia="Arial" w:hAnsi="Calibri" w:cs="Calibri"/>
          <w:color w:val="000000"/>
          <w:sz w:val="22"/>
          <w:szCs w:val="22"/>
          <w:vertAlign w:val="subscript"/>
        </w:rPr>
        <w:t xml:space="preserve">d </w:t>
      </w:r>
      <w:r w:rsidRPr="00693D92">
        <w:rPr>
          <w:rFonts w:ascii="Calibri" w:eastAsia="Arial" w:hAnsi="Calibri" w:cs="Calibri"/>
          <w:color w:val="000000"/>
          <w:sz w:val="22"/>
          <w:szCs w:val="22"/>
        </w:rPr>
        <w:t>= 172 V, 312 V/ 15 s, I</w:t>
      </w:r>
      <w:r w:rsidRPr="00693D92">
        <w:rPr>
          <w:rFonts w:ascii="Calibri" w:eastAsia="Arial" w:hAnsi="Calibri" w:cs="Calibri"/>
          <w:color w:val="000000"/>
          <w:sz w:val="22"/>
          <w:szCs w:val="22"/>
          <w:vertAlign w:val="subscript"/>
        </w:rPr>
        <w:t>d</w:t>
      </w:r>
      <w:r w:rsidRPr="00693D92">
        <w:rPr>
          <w:rFonts w:ascii="Calibri" w:eastAsia="Arial" w:hAnsi="Calibri" w:cs="Calibri"/>
          <w:color w:val="000000"/>
          <w:sz w:val="22"/>
          <w:szCs w:val="22"/>
        </w:rPr>
        <w:t xml:space="preserve"> = 726 A, 1056 A/ 15 s, 50 Hz, I</w:t>
      </w:r>
      <w:r w:rsidRPr="00693D92">
        <w:rPr>
          <w:rFonts w:ascii="Calibri" w:eastAsia="Arial" w:hAnsi="Calibri" w:cs="Calibri"/>
          <w:color w:val="000000"/>
          <w:sz w:val="22"/>
          <w:szCs w:val="22"/>
          <w:vertAlign w:val="subscript"/>
        </w:rPr>
        <w:t>cp</w:t>
      </w:r>
      <w:r w:rsidRPr="00693D92">
        <w:rPr>
          <w:rFonts w:ascii="Calibri" w:eastAsia="Arial" w:hAnsi="Calibri" w:cs="Calibri"/>
          <w:color w:val="000000"/>
          <w:sz w:val="22"/>
          <w:szCs w:val="22"/>
        </w:rPr>
        <w:t xml:space="preserve"> = 15 kA, 1NPE, 230V/TN-S, 2-220V/IT, IP41</w:t>
      </w:r>
    </w:p>
    <w:p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Budenie:</w:t>
      </w:r>
      <w:r w:rsidRPr="00693D92">
        <w:rPr>
          <w:rFonts w:ascii="Calibri" w:hAnsi="Calibri" w:cs="Calibri"/>
          <w:sz w:val="22"/>
          <w:szCs w:val="22"/>
        </w:rPr>
        <w:t xml:space="preserve"> </w:t>
      </w:r>
      <w:r w:rsidRPr="00693D92">
        <w:rPr>
          <w:rFonts w:ascii="Calibri" w:eastAsia="Arial" w:hAnsi="Calibri" w:cs="Calibri"/>
          <w:color w:val="000000"/>
          <w:sz w:val="22"/>
          <w:szCs w:val="22"/>
        </w:rPr>
        <w:t>46 – 156 V</w:t>
      </w:r>
    </w:p>
    <w:p w:rsidR="006B630F" w:rsidRPr="00693D92" w:rsidRDefault="006B630F" w:rsidP="00A53ECD">
      <w:pPr>
        <w:ind w:left="567" w:hanging="567"/>
        <w:jc w:val="both"/>
        <w:rPr>
          <w:rFonts w:ascii="Calibri" w:eastAsia="Arial" w:hAnsi="Calibri" w:cs="Calibri"/>
          <w:color w:val="000000"/>
          <w:sz w:val="22"/>
          <w:szCs w:val="22"/>
        </w:rPr>
      </w:pPr>
    </w:p>
    <w:p w:rsidR="006B630F" w:rsidRPr="00C72DC3" w:rsidRDefault="006B630F" w:rsidP="00C72DC3">
      <w:pPr>
        <w:pStyle w:val="Odsekzoznamu"/>
        <w:keepNext/>
        <w:rPr>
          <w:b/>
          <w:bCs w:val="0"/>
        </w:rPr>
      </w:pPr>
      <w:r w:rsidRPr="00C72DC3">
        <w:rPr>
          <w:b/>
          <w:bCs w:val="0"/>
        </w:rPr>
        <w:t>Parametre ohrievačov</w:t>
      </w:r>
    </w:p>
    <w:p w:rsidR="006B630F" w:rsidRPr="00693D92" w:rsidRDefault="006B630F" w:rsidP="00C12919">
      <w:pPr>
        <w:keepNext/>
        <w:keepLines/>
        <w:ind w:left="567"/>
        <w:jc w:val="both"/>
        <w:rPr>
          <w:rFonts w:ascii="Calibri" w:hAnsi="Calibri" w:cs="Calibri"/>
          <w:sz w:val="22"/>
          <w:szCs w:val="22"/>
        </w:rPr>
      </w:pPr>
      <w:r w:rsidRPr="00693D92">
        <w:rPr>
          <w:rFonts w:ascii="Calibri" w:hAnsi="Calibri" w:cs="Calibri"/>
          <w:b/>
          <w:sz w:val="22"/>
          <w:szCs w:val="22"/>
        </w:rPr>
        <w:t>Základný ohrievač / ZO /</w:t>
      </w:r>
      <w:r w:rsidR="00BA3538" w:rsidRPr="00693D92">
        <w:rPr>
          <w:rFonts w:ascii="Calibri" w:hAnsi="Calibri" w:cs="Calibri"/>
          <w:b/>
          <w:sz w:val="22"/>
          <w:szCs w:val="22"/>
        </w:rPr>
        <w:t xml:space="preserve"> </w:t>
      </w:r>
      <w:r w:rsidRPr="00693D92">
        <w:rPr>
          <w:rFonts w:ascii="Calibri" w:hAnsi="Calibri" w:cs="Calibri"/>
          <w:sz w:val="22"/>
          <w:szCs w:val="22"/>
        </w:rPr>
        <w:t>VPT-II-2-25/1200 m2</w:t>
      </w:r>
    </w:p>
    <w:p w:rsidR="006B630F" w:rsidRPr="00693D92" w:rsidRDefault="006B630F" w:rsidP="002E1786">
      <w:pPr>
        <w:keepNext/>
        <w:keepLines/>
        <w:tabs>
          <w:tab w:val="right" w:pos="9071"/>
        </w:tabs>
        <w:ind w:left="567"/>
        <w:jc w:val="both"/>
        <w:rPr>
          <w:rFonts w:ascii="Calibri" w:hAnsi="Calibri" w:cs="Calibri"/>
          <w:sz w:val="22"/>
          <w:szCs w:val="22"/>
        </w:rPr>
      </w:pPr>
      <w:r w:rsidRPr="00693D92">
        <w:rPr>
          <w:rFonts w:ascii="Calibri" w:hAnsi="Calibri" w:cs="Calibri"/>
          <w:sz w:val="22"/>
          <w:szCs w:val="22"/>
        </w:rPr>
        <w:t>Teplotná pracovná plocha</w:t>
      </w:r>
      <w:r w:rsidR="003E4131" w:rsidRPr="00693D92">
        <w:rPr>
          <w:rFonts w:ascii="Calibri" w:hAnsi="Calibri" w:cs="Calibri"/>
          <w:sz w:val="22"/>
          <w:szCs w:val="22"/>
          <w:u w:val="single"/>
        </w:rPr>
        <w:tab/>
      </w:r>
      <w:r w:rsidRPr="00693D92">
        <w:rPr>
          <w:rFonts w:ascii="Calibri" w:hAnsi="Calibri" w:cs="Calibri"/>
          <w:sz w:val="22"/>
          <w:szCs w:val="22"/>
        </w:rPr>
        <w:t>1200 m2</w:t>
      </w:r>
    </w:p>
    <w:p w:rsidR="006B630F" w:rsidRPr="00693D92" w:rsidRDefault="006B630F" w:rsidP="002E1786">
      <w:pPr>
        <w:keepNext/>
        <w:keepLines/>
        <w:tabs>
          <w:tab w:val="right" w:pos="9071"/>
        </w:tabs>
        <w:ind w:left="567"/>
        <w:jc w:val="both"/>
        <w:rPr>
          <w:rFonts w:ascii="Calibri" w:hAnsi="Calibri" w:cs="Calibri"/>
          <w:sz w:val="22"/>
          <w:szCs w:val="22"/>
        </w:rPr>
      </w:pPr>
      <w:r w:rsidRPr="00693D92">
        <w:rPr>
          <w:rFonts w:ascii="Calibri" w:hAnsi="Calibri" w:cs="Calibri"/>
          <w:sz w:val="22"/>
          <w:szCs w:val="22"/>
        </w:rPr>
        <w:t>Prevedenie</w:t>
      </w:r>
      <w:r w:rsidR="003E4131" w:rsidRPr="00693D92">
        <w:rPr>
          <w:rFonts w:ascii="Calibri" w:hAnsi="Calibri" w:cs="Calibri"/>
          <w:sz w:val="22"/>
          <w:szCs w:val="22"/>
          <w:u w:val="single"/>
        </w:rPr>
        <w:tab/>
      </w:r>
      <w:r w:rsidRPr="00693D92">
        <w:rPr>
          <w:rFonts w:ascii="Calibri" w:hAnsi="Calibri" w:cs="Calibri"/>
          <w:sz w:val="22"/>
          <w:szCs w:val="22"/>
        </w:rPr>
        <w:t>horizontálne/ 2-cestný</w:t>
      </w:r>
    </w:p>
    <w:p w:rsidR="006B630F" w:rsidRPr="00693D92" w:rsidRDefault="006B630F" w:rsidP="00C12919">
      <w:pPr>
        <w:ind w:left="1134" w:hanging="567"/>
        <w:jc w:val="both"/>
        <w:rPr>
          <w:rFonts w:ascii="Calibri" w:hAnsi="Calibri" w:cs="Calibri"/>
          <w:sz w:val="22"/>
          <w:szCs w:val="22"/>
        </w:rPr>
      </w:pPr>
    </w:p>
    <w:tbl>
      <w:tblPr>
        <w:tblW w:w="850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2976"/>
      </w:tblGrid>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Vykurovacia para</w:t>
            </w: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tlak</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0,02 – 0,25 MPa</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teplota</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157 </w:t>
            </w:r>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prietok</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23,3 kg/s</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Obehová voda</w:t>
            </w: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tlak</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2,5 kPa</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vstupná teplota</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76 </w:t>
            </w:r>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výstupná teplota</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115 </w:t>
            </w:r>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prietok</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344 dm/s</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povolený ohrev vody</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50 </w:t>
            </w:r>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
        </w:tc>
      </w:tr>
    </w:tbl>
    <w:p w:rsidR="006B630F" w:rsidRPr="00693D92" w:rsidRDefault="006B630F" w:rsidP="00C12919">
      <w:pPr>
        <w:ind w:left="567"/>
        <w:jc w:val="both"/>
        <w:rPr>
          <w:rFonts w:ascii="Calibri" w:hAnsi="Calibri" w:cs="Calibri"/>
          <w:b/>
          <w:sz w:val="22"/>
          <w:szCs w:val="22"/>
        </w:rPr>
      </w:pPr>
    </w:p>
    <w:p w:rsidR="006B630F" w:rsidRPr="00693D92" w:rsidRDefault="006B630F" w:rsidP="00C12919">
      <w:pPr>
        <w:ind w:left="567"/>
        <w:jc w:val="both"/>
        <w:rPr>
          <w:rFonts w:ascii="Calibri" w:hAnsi="Calibri" w:cs="Calibri"/>
          <w:b/>
          <w:bCs/>
          <w:sz w:val="22"/>
          <w:szCs w:val="22"/>
        </w:rPr>
      </w:pPr>
      <w:r w:rsidRPr="00693D92">
        <w:rPr>
          <w:rFonts w:ascii="Calibri" w:hAnsi="Calibri" w:cs="Calibri"/>
          <w:b/>
          <w:bCs/>
          <w:sz w:val="22"/>
          <w:szCs w:val="22"/>
        </w:rPr>
        <w:t>NTO základné parametre</w:t>
      </w:r>
    </w:p>
    <w:p w:rsidR="006B630F" w:rsidRPr="00693D92" w:rsidRDefault="006B630F" w:rsidP="00C12919">
      <w:pPr>
        <w:ind w:left="567"/>
        <w:jc w:val="both"/>
        <w:rPr>
          <w:rFonts w:ascii="Calibri" w:hAnsi="Calibri" w:cs="Calibri"/>
          <w:b/>
          <w:bCs/>
          <w:sz w:val="22"/>
          <w:szCs w:val="22"/>
        </w:rPr>
      </w:pPr>
      <w:r w:rsidRPr="00693D92">
        <w:rPr>
          <w:rFonts w:ascii="Calibri" w:hAnsi="Calibri" w:cs="Calibri"/>
          <w:b/>
          <w:bCs/>
          <w:sz w:val="22"/>
          <w:szCs w:val="22"/>
        </w:rPr>
        <w:t>Nízkotlaky ohrievač VST 25/125 m²</w:t>
      </w:r>
    </w:p>
    <w:p w:rsidR="006B630F" w:rsidRPr="00693D92" w:rsidRDefault="006B630F" w:rsidP="00C12919">
      <w:pPr>
        <w:ind w:left="567"/>
        <w:jc w:val="both"/>
        <w:rPr>
          <w:rFonts w:ascii="Calibri" w:hAnsi="Calibri" w:cs="Calibri"/>
          <w:sz w:val="22"/>
          <w:szCs w:val="22"/>
        </w:rPr>
      </w:pPr>
      <w:r w:rsidRPr="00693D92">
        <w:rPr>
          <w:rFonts w:ascii="Calibri" w:hAnsi="Calibri" w:cs="Calibri"/>
          <w:sz w:val="22"/>
          <w:szCs w:val="22"/>
        </w:rPr>
        <w:t>Vertikálny, štvorcestný</w:t>
      </w:r>
    </w:p>
    <w:p w:rsidR="006B630F" w:rsidRPr="00693D92" w:rsidRDefault="006B630F" w:rsidP="004605DC">
      <w:pPr>
        <w:tabs>
          <w:tab w:val="right" w:pos="9071"/>
        </w:tabs>
        <w:ind w:left="567"/>
        <w:jc w:val="both"/>
        <w:rPr>
          <w:rFonts w:ascii="Calibri" w:hAnsi="Calibri" w:cs="Calibri"/>
          <w:sz w:val="22"/>
          <w:szCs w:val="22"/>
        </w:rPr>
      </w:pPr>
      <w:r w:rsidRPr="00693D92">
        <w:rPr>
          <w:rFonts w:ascii="Calibri" w:hAnsi="Calibri" w:cs="Calibri"/>
          <w:sz w:val="22"/>
          <w:szCs w:val="22"/>
        </w:rPr>
        <w:t>Vykurovacia para zdroj</w:t>
      </w:r>
      <w:r w:rsidR="003E4131" w:rsidRPr="00693D92">
        <w:rPr>
          <w:rFonts w:ascii="Calibri" w:hAnsi="Calibri" w:cs="Calibri"/>
          <w:sz w:val="22"/>
          <w:szCs w:val="22"/>
          <w:u w:val="single"/>
        </w:rPr>
        <w:tab/>
      </w:r>
      <w:r w:rsidRPr="00693D92">
        <w:rPr>
          <w:rFonts w:ascii="Calibri" w:hAnsi="Calibri" w:cs="Calibri"/>
          <w:sz w:val="22"/>
          <w:szCs w:val="22"/>
        </w:rPr>
        <w:t>NTNRO TG-3</w:t>
      </w:r>
    </w:p>
    <w:p w:rsidR="006B630F" w:rsidRPr="00693D92" w:rsidRDefault="006B630F" w:rsidP="00C12919">
      <w:pPr>
        <w:ind w:left="1134" w:hanging="567"/>
        <w:jc w:val="both"/>
        <w:rPr>
          <w:rFonts w:ascii="Calibri" w:hAnsi="Calibri" w:cs="Calibri"/>
          <w:sz w:val="22"/>
          <w:szCs w:val="22"/>
        </w:rPr>
      </w:pPr>
    </w:p>
    <w:tbl>
      <w:tblPr>
        <w:tblW w:w="850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2976"/>
      </w:tblGrid>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Vykurovacia para</w:t>
            </w: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tlak</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1 MPa</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teplota</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300 </w:t>
            </w:r>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prietok</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4,1 kg/s</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Obehová voda</w:t>
            </w: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tlak</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2,5 MPa</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teplota</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200</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vstupná teplota</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105 </w:t>
            </w:r>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výstupná teplota</w:t>
            </w:r>
          </w:p>
        </w:tc>
        <w:tc>
          <w:tcPr>
            <w:tcW w:w="2976"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130</w:t>
            </w:r>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
        </w:tc>
      </w:tr>
      <w:tr w:rsidR="00E02005" w:rsidRPr="00693D92" w:rsidTr="00C12919">
        <w:tc>
          <w:tcPr>
            <w:tcW w:w="2263"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prietok</w:t>
            </w:r>
          </w:p>
        </w:tc>
        <w:tc>
          <w:tcPr>
            <w:tcW w:w="2976" w:type="dxa"/>
            <w:shd w:val="clear" w:color="auto" w:fill="auto"/>
          </w:tcPr>
          <w:p w:rsidR="006B630F" w:rsidRPr="00693D92" w:rsidRDefault="006B630F" w:rsidP="003C2A45">
            <w:pPr>
              <w:pStyle w:val="Odsekzoznamu"/>
              <w:numPr>
                <w:ilvl w:val="0"/>
                <w:numId w:val="90"/>
              </w:numPr>
              <w:tabs>
                <w:tab w:val="clear" w:pos="567"/>
              </w:tabs>
              <w:spacing w:after="0"/>
              <w:ind w:left="567" w:hanging="567"/>
              <w:rPr>
                <w:rFonts w:eastAsia="Calibri"/>
                <w:lang w:eastAsia="en-US"/>
              </w:rPr>
            </w:pPr>
            <w:r w:rsidRPr="00693D92">
              <w:rPr>
                <w:rFonts w:eastAsia="Calibri"/>
                <w:lang w:eastAsia="en-US"/>
              </w:rPr>
              <w:t>t/h</w:t>
            </w:r>
          </w:p>
        </w:tc>
      </w:tr>
    </w:tbl>
    <w:p w:rsidR="006B630F" w:rsidRPr="00693D92" w:rsidRDefault="006B630F" w:rsidP="00A53ECD">
      <w:pPr>
        <w:ind w:left="567" w:hanging="567"/>
        <w:jc w:val="both"/>
        <w:rPr>
          <w:rFonts w:ascii="Calibri" w:hAnsi="Calibri" w:cs="Calibri"/>
          <w:b/>
          <w:sz w:val="22"/>
          <w:szCs w:val="22"/>
        </w:rPr>
      </w:pPr>
    </w:p>
    <w:p w:rsidR="006B630F" w:rsidRPr="00C12919" w:rsidRDefault="006B630F" w:rsidP="00720772">
      <w:pPr>
        <w:pStyle w:val="Odsekzoznamu"/>
        <w:spacing w:after="0"/>
        <w:rPr>
          <w:b/>
          <w:bCs w:val="0"/>
        </w:rPr>
      </w:pPr>
      <w:r w:rsidRPr="00C12919">
        <w:rPr>
          <w:b/>
          <w:bCs w:val="0"/>
        </w:rPr>
        <w:t>Parametre nízkotlakej napájacej nádrže (NTNN)</w:t>
      </w:r>
    </w:p>
    <w:p w:rsidR="006B630F" w:rsidRPr="00693D92" w:rsidRDefault="006B630F" w:rsidP="00C12919">
      <w:pPr>
        <w:pStyle w:val="Odsekzoznamu"/>
        <w:numPr>
          <w:ilvl w:val="0"/>
          <w:numId w:val="0"/>
        </w:numPr>
        <w:tabs>
          <w:tab w:val="clear" w:pos="567"/>
        </w:tabs>
        <w:spacing w:after="0"/>
        <w:ind w:left="567"/>
      </w:pPr>
      <w:r w:rsidRPr="00693D92">
        <w:t>Objem nádrže</w:t>
      </w:r>
      <w:r w:rsidR="00BA3538" w:rsidRPr="00693D92">
        <w:t xml:space="preserve"> </w:t>
      </w:r>
      <w:r w:rsidRPr="00693D92">
        <w:t>100 m³</w:t>
      </w:r>
    </w:p>
    <w:p w:rsidR="006B630F" w:rsidRPr="00693D92" w:rsidRDefault="006B630F" w:rsidP="00C12919">
      <w:pPr>
        <w:pStyle w:val="Odsekzoznamu"/>
        <w:numPr>
          <w:ilvl w:val="0"/>
          <w:numId w:val="0"/>
        </w:numPr>
        <w:tabs>
          <w:tab w:val="clear" w:pos="567"/>
        </w:tabs>
        <w:spacing w:after="0"/>
        <w:ind w:left="567"/>
      </w:pPr>
      <w:r w:rsidRPr="00693D92">
        <w:t>Teplota napájacej vody v nádrží</w:t>
      </w:r>
      <w:r w:rsidR="00BA3538" w:rsidRPr="00693D92">
        <w:t xml:space="preserve"> </w:t>
      </w:r>
      <w:r w:rsidRPr="00693D92">
        <w:t>105°C</w:t>
      </w:r>
    </w:p>
    <w:p w:rsidR="006B630F" w:rsidRPr="00693D92" w:rsidRDefault="006B630F" w:rsidP="00C12919">
      <w:pPr>
        <w:pStyle w:val="Odsekzoznamu"/>
        <w:numPr>
          <w:ilvl w:val="0"/>
          <w:numId w:val="0"/>
        </w:numPr>
        <w:tabs>
          <w:tab w:val="clear" w:pos="567"/>
        </w:tabs>
        <w:spacing w:after="0"/>
        <w:ind w:left="567"/>
      </w:pPr>
      <w:r w:rsidRPr="00693D92">
        <w:t>Tlak parného vankúša</w:t>
      </w:r>
      <w:r w:rsidR="00BA3538" w:rsidRPr="00693D92">
        <w:t xml:space="preserve"> </w:t>
      </w:r>
      <w:r w:rsidRPr="00693D92">
        <w:t>16 kPa pretlak</w:t>
      </w:r>
    </w:p>
    <w:p w:rsidR="00297D10" w:rsidRPr="00693D92" w:rsidRDefault="00297D10" w:rsidP="00A53ECD">
      <w:pPr>
        <w:ind w:left="567" w:hanging="567"/>
        <w:jc w:val="both"/>
        <w:rPr>
          <w:rFonts w:ascii="Calibri" w:hAnsi="Calibri" w:cs="Calibri"/>
          <w:b/>
          <w:sz w:val="22"/>
          <w:szCs w:val="22"/>
        </w:rPr>
      </w:pPr>
    </w:p>
    <w:p w:rsidR="006B630F" w:rsidRPr="00C12919" w:rsidRDefault="006B630F" w:rsidP="00720772">
      <w:pPr>
        <w:pStyle w:val="Odsekzoznamu"/>
        <w:spacing w:after="0"/>
        <w:rPr>
          <w:b/>
          <w:bCs w:val="0"/>
        </w:rPr>
      </w:pPr>
      <w:r w:rsidRPr="00C12919">
        <w:rPr>
          <w:b/>
          <w:bCs w:val="0"/>
        </w:rPr>
        <w:t>Opis situácie</w:t>
      </w:r>
      <w:r w:rsidR="00C12919">
        <w:rPr>
          <w:b/>
          <w:bCs w:val="0"/>
        </w:rPr>
        <w:t xml:space="preserve">. </w:t>
      </w:r>
      <w:r w:rsidRPr="00693D92">
        <w:t>Na základe prijatia novej</w:t>
      </w:r>
      <w:r w:rsidR="00BA3538" w:rsidRPr="00693D92">
        <w:t xml:space="preserve"> </w:t>
      </w:r>
      <w:r w:rsidRPr="00693D92">
        <w:t>koncepcie</w:t>
      </w:r>
      <w:r w:rsidR="00BA3538" w:rsidRPr="00693D92">
        <w:t xml:space="preserve"> </w:t>
      </w:r>
      <w:r w:rsidRPr="00693D92">
        <w:t xml:space="preserve">zdroja výroby elektriny a tepla </w:t>
      </w:r>
      <w:r w:rsidR="004C38B7" w:rsidRPr="00693D92">
        <w:t xml:space="preserve">u objednávateľa </w:t>
      </w:r>
      <w:r w:rsidRPr="00693D92">
        <w:t>bude pôvodný zdroj</w:t>
      </w:r>
      <w:r w:rsidR="00BA3538" w:rsidRPr="00693D92">
        <w:t xml:space="preserve"> </w:t>
      </w:r>
      <w:r w:rsidRPr="00693D92">
        <w:t>s modernizovaným kotlovým parkom a TG-3 doplnený novou výrobnou technológiou (nový zdroj). Kombinácia pôvodnej a novej technológie</w:t>
      </w:r>
      <w:r w:rsidR="00BA3538" w:rsidRPr="00693D92">
        <w:t xml:space="preserve"> </w:t>
      </w:r>
      <w:r w:rsidRPr="00693D92">
        <w:t>budú zabezpečovať dodávku tepla a el. energie v rámci VÚKVET do distribučných sietí</w:t>
      </w:r>
      <w:r w:rsidR="00BA3538" w:rsidRPr="00693D92">
        <w:t xml:space="preserve"> </w:t>
      </w:r>
      <w:r w:rsidR="004C38B7" w:rsidRPr="00693D92">
        <w:t>objednávateľa</w:t>
      </w:r>
      <w:r w:rsidRPr="00693D92">
        <w:t>.</w:t>
      </w:r>
      <w:r w:rsidR="00BA3538" w:rsidRPr="00693D92">
        <w:t xml:space="preserve"> </w:t>
      </w:r>
      <w:r w:rsidRPr="00693D92">
        <w:t>TG-3 bude prevádzkovaná hlavne v zimnej vykurovacej sezóne a časti prechodného obdobia. V roku 2019 bola realizovaná I. etapa</w:t>
      </w:r>
      <w:r w:rsidR="00BA3538" w:rsidRPr="00693D92">
        <w:t xml:space="preserve"> </w:t>
      </w:r>
      <w:r w:rsidRPr="00693D92">
        <w:t>výmena parného napájača a rozvodu Solinky. V roku 2020÷2022 sa realizuje II. etapa</w:t>
      </w:r>
      <w:r w:rsidR="00BA3538" w:rsidRPr="00693D92">
        <w:t xml:space="preserve"> </w:t>
      </w:r>
      <w:r w:rsidRPr="00693D92">
        <w:t>výmeny parného napájača Solinky a v roku 2023 bude realizovaná</w:t>
      </w:r>
      <w:r w:rsidR="00BA3538" w:rsidRPr="00693D92">
        <w:t xml:space="preserve"> </w:t>
      </w:r>
      <w:r w:rsidRPr="00693D92">
        <w:t>III. etapa</w:t>
      </w:r>
      <w:r w:rsidR="00BA3538" w:rsidRPr="00693D92">
        <w:t xml:space="preserve"> </w:t>
      </w:r>
      <w:r w:rsidRPr="00693D92">
        <w:t>výmeny parného napájača Mesto. V roku 2023 začne realizácia výstavby</w:t>
      </w:r>
      <w:r w:rsidR="00BA3538" w:rsidRPr="00693D92">
        <w:t xml:space="preserve"> </w:t>
      </w:r>
      <w:r w:rsidRPr="00693D92">
        <w:t>nového</w:t>
      </w:r>
      <w:r w:rsidR="00BA3538" w:rsidRPr="00693D92">
        <w:t xml:space="preserve"> </w:t>
      </w:r>
      <w:r w:rsidRPr="00693D92">
        <w:t xml:space="preserve">zdroja </w:t>
      </w:r>
      <w:r w:rsidR="004C38B7" w:rsidRPr="00693D92">
        <w:t>u objednávateľa</w:t>
      </w:r>
      <w:r w:rsidRPr="00693D92">
        <w:t>:</w:t>
      </w:r>
    </w:p>
    <w:p w:rsidR="006B630F" w:rsidRPr="00340685" w:rsidRDefault="006B630F" w:rsidP="003C2A45">
      <w:pPr>
        <w:pStyle w:val="Psmeno"/>
        <w:numPr>
          <w:ilvl w:val="0"/>
          <w:numId w:val="112"/>
        </w:numPr>
      </w:pPr>
      <w:r w:rsidRPr="00340685">
        <w:t>2</w:t>
      </w:r>
      <w:r w:rsidR="00BA3538" w:rsidRPr="00340685">
        <w:t xml:space="preserve"> </w:t>
      </w:r>
      <w:r w:rsidRPr="00340685">
        <w:t>plynové motory,</w:t>
      </w:r>
    </w:p>
    <w:p w:rsidR="006B630F" w:rsidRPr="00340685" w:rsidRDefault="006B630F" w:rsidP="003C2A45">
      <w:pPr>
        <w:pStyle w:val="Psmeno"/>
        <w:numPr>
          <w:ilvl w:val="0"/>
          <w:numId w:val="112"/>
        </w:numPr>
      </w:pPr>
      <w:r>
        <w:t>1 parný protitlaky turbogenerátor TG-1 na dodávku pary 0,65 MPa,</w:t>
      </w:r>
    </w:p>
    <w:p w:rsidR="006B630F" w:rsidRPr="00340685" w:rsidRDefault="006B630F" w:rsidP="003C2A45">
      <w:pPr>
        <w:pStyle w:val="Psmeno"/>
        <w:numPr>
          <w:ilvl w:val="0"/>
          <w:numId w:val="112"/>
        </w:numPr>
      </w:pPr>
      <w:r w:rsidRPr="00340685">
        <w:t>parný kotol na spaľovanie TAP a biomasy.</w:t>
      </w:r>
    </w:p>
    <w:p w:rsidR="006B630F" w:rsidRPr="00693D92" w:rsidRDefault="006B630F" w:rsidP="006B07D3">
      <w:pPr>
        <w:ind w:left="567"/>
        <w:jc w:val="both"/>
        <w:rPr>
          <w:rFonts w:ascii="Calibri" w:hAnsi="Calibri" w:cs="Calibri"/>
          <w:sz w:val="22"/>
          <w:szCs w:val="22"/>
        </w:rPr>
      </w:pPr>
      <w:r w:rsidRPr="00693D92">
        <w:rPr>
          <w:rFonts w:ascii="Calibri" w:hAnsi="Calibri" w:cs="Calibri"/>
          <w:sz w:val="22"/>
          <w:szCs w:val="22"/>
        </w:rPr>
        <w:t>Plynové motory zabezpečia dodávku časti tepelného výkonu do horúcovodnej siete.</w:t>
      </w:r>
      <w:r w:rsidR="006B07D3" w:rsidRPr="00693D92">
        <w:rPr>
          <w:rFonts w:ascii="Calibri" w:hAnsi="Calibri" w:cs="Calibri"/>
          <w:sz w:val="22"/>
          <w:szCs w:val="22"/>
        </w:rPr>
        <w:t xml:space="preserve"> </w:t>
      </w:r>
      <w:r w:rsidRPr="00693D92">
        <w:rPr>
          <w:rFonts w:ascii="Calibri" w:hAnsi="Calibri" w:cs="Calibri"/>
          <w:sz w:val="22"/>
          <w:szCs w:val="22"/>
        </w:rPr>
        <w:t>Parný kotol v bloku s novou TG-1 dodávku časti tepelného výkonu do parnej siete 0,65 MPa a 1,8</w:t>
      </w:r>
      <w:r w:rsidR="00322861" w:rsidRPr="00693D92">
        <w:rPr>
          <w:rFonts w:ascii="Calibri" w:hAnsi="Calibri" w:cs="Calibri"/>
          <w:sz w:val="22"/>
          <w:szCs w:val="22"/>
        </w:rPr>
        <w:t> </w:t>
      </w:r>
      <w:r w:rsidRPr="00693D92">
        <w:rPr>
          <w:rFonts w:ascii="Calibri" w:hAnsi="Calibri" w:cs="Calibri"/>
          <w:sz w:val="22"/>
          <w:szCs w:val="22"/>
        </w:rPr>
        <w:t>MPa.</w:t>
      </w:r>
      <w:r w:rsidR="006B07D3" w:rsidRPr="00693D92">
        <w:rPr>
          <w:rFonts w:ascii="Calibri" w:hAnsi="Calibri" w:cs="Calibri"/>
          <w:sz w:val="22"/>
          <w:szCs w:val="22"/>
        </w:rPr>
        <w:t xml:space="preserve"> </w:t>
      </w:r>
      <w:r w:rsidRPr="00693D92">
        <w:rPr>
          <w:rFonts w:ascii="Calibri" w:hAnsi="Calibri" w:cs="Calibri"/>
          <w:sz w:val="22"/>
          <w:szCs w:val="22"/>
        </w:rPr>
        <w:t>S prevádzkou nového zdroja sa uvažuje celoročne. Nový zdroj je parametrick</w:t>
      </w:r>
      <w:r w:rsidR="00322861" w:rsidRPr="00693D92">
        <w:rPr>
          <w:rFonts w:ascii="Calibri" w:hAnsi="Calibri" w:cs="Calibri"/>
          <w:sz w:val="22"/>
          <w:szCs w:val="22"/>
        </w:rPr>
        <w:t>y</w:t>
      </w:r>
      <w:r w:rsidRPr="00693D92">
        <w:rPr>
          <w:rFonts w:ascii="Calibri" w:hAnsi="Calibri" w:cs="Calibri"/>
          <w:sz w:val="22"/>
          <w:szCs w:val="22"/>
        </w:rPr>
        <w:t xml:space="preserve"> dimenzovaný tak, aby bola zabezpečená</w:t>
      </w:r>
      <w:r w:rsidR="00BA3538" w:rsidRPr="00693D92">
        <w:rPr>
          <w:rFonts w:ascii="Calibri" w:hAnsi="Calibri" w:cs="Calibri"/>
          <w:sz w:val="22"/>
          <w:szCs w:val="22"/>
        </w:rPr>
        <w:t xml:space="preserve"> </w:t>
      </w:r>
      <w:r w:rsidRPr="00693D92">
        <w:rPr>
          <w:rFonts w:ascii="Calibri" w:hAnsi="Calibri" w:cs="Calibri"/>
          <w:sz w:val="22"/>
          <w:szCs w:val="22"/>
        </w:rPr>
        <w:t>celková maximálna efektivita zdroja</w:t>
      </w:r>
      <w:r w:rsidR="00BA3538" w:rsidRPr="00693D92">
        <w:rPr>
          <w:rFonts w:ascii="Calibri" w:hAnsi="Calibri" w:cs="Calibri"/>
          <w:sz w:val="22"/>
          <w:szCs w:val="22"/>
        </w:rPr>
        <w:t xml:space="preserve"> </w:t>
      </w:r>
      <w:r w:rsidRPr="00693D92">
        <w:rPr>
          <w:rFonts w:ascii="Calibri" w:hAnsi="Calibri" w:cs="Calibri"/>
          <w:sz w:val="22"/>
          <w:szCs w:val="22"/>
        </w:rPr>
        <w:t>v letnom aj v zimnom</w:t>
      </w:r>
      <w:r w:rsidR="00BA3538" w:rsidRPr="00693D92">
        <w:rPr>
          <w:rFonts w:ascii="Calibri" w:hAnsi="Calibri" w:cs="Calibri"/>
          <w:sz w:val="22"/>
          <w:szCs w:val="22"/>
        </w:rPr>
        <w:t xml:space="preserve"> </w:t>
      </w:r>
      <w:r w:rsidRPr="00693D92">
        <w:rPr>
          <w:rFonts w:ascii="Calibri" w:hAnsi="Calibri" w:cs="Calibri"/>
          <w:sz w:val="22"/>
          <w:szCs w:val="22"/>
        </w:rPr>
        <w:t>prevádzkovom režime.</w:t>
      </w:r>
      <w:r w:rsidR="00BA3538" w:rsidRPr="00693D92">
        <w:rPr>
          <w:rFonts w:ascii="Calibri" w:hAnsi="Calibri" w:cs="Calibri"/>
          <w:sz w:val="22"/>
          <w:szCs w:val="22"/>
        </w:rPr>
        <w:t xml:space="preserve"> </w:t>
      </w:r>
      <w:r w:rsidRPr="00693D92">
        <w:rPr>
          <w:rFonts w:ascii="Calibri" w:hAnsi="Calibri" w:cs="Calibri"/>
          <w:sz w:val="22"/>
          <w:szCs w:val="22"/>
        </w:rPr>
        <w:t>Technológia</w:t>
      </w:r>
      <w:r w:rsidR="00BA3538" w:rsidRPr="00693D92">
        <w:rPr>
          <w:rFonts w:ascii="Calibri" w:hAnsi="Calibri" w:cs="Calibri"/>
          <w:sz w:val="22"/>
          <w:szCs w:val="22"/>
        </w:rPr>
        <w:t xml:space="preserve"> </w:t>
      </w:r>
      <w:r w:rsidRPr="00693D92">
        <w:rPr>
          <w:rFonts w:ascii="Calibri" w:hAnsi="Calibri" w:cs="Calibri"/>
          <w:sz w:val="22"/>
          <w:szCs w:val="22"/>
        </w:rPr>
        <w:t>súčasného zdroja (K-1, K-2, K-3, TG-3) bude pripojená v prechodnom a zimnom vykurovacom období. Priebeh, charakteristika požadovaných tepelných výkonov</w:t>
      </w:r>
      <w:r w:rsidR="00BA3538" w:rsidRPr="00693D92">
        <w:rPr>
          <w:rFonts w:ascii="Calibri" w:hAnsi="Calibri" w:cs="Calibri"/>
          <w:sz w:val="22"/>
          <w:szCs w:val="22"/>
        </w:rPr>
        <w:t xml:space="preserve"> </w:t>
      </w:r>
      <w:r w:rsidRPr="00693D92">
        <w:rPr>
          <w:rFonts w:ascii="Calibri" w:hAnsi="Calibri" w:cs="Calibri"/>
          <w:sz w:val="22"/>
          <w:szCs w:val="22"/>
        </w:rPr>
        <w:t>odberateľov tepla</w:t>
      </w:r>
      <w:r w:rsidR="00BA3538" w:rsidRPr="00693D92">
        <w:rPr>
          <w:rFonts w:ascii="Calibri" w:hAnsi="Calibri" w:cs="Calibri"/>
          <w:sz w:val="22"/>
          <w:szCs w:val="22"/>
        </w:rPr>
        <w:t xml:space="preserve"> </w:t>
      </w:r>
      <w:r w:rsidRPr="00693D92">
        <w:rPr>
          <w:rFonts w:ascii="Calibri" w:hAnsi="Calibri" w:cs="Calibri"/>
          <w:sz w:val="22"/>
          <w:szCs w:val="22"/>
        </w:rPr>
        <w:t>a tepelný výkon nového zdroja</w:t>
      </w:r>
      <w:r w:rsidR="00BA3538" w:rsidRPr="00693D92">
        <w:rPr>
          <w:rFonts w:ascii="Calibri" w:hAnsi="Calibri" w:cs="Calibri"/>
          <w:sz w:val="22"/>
          <w:szCs w:val="22"/>
        </w:rPr>
        <w:t xml:space="preserve"> </w:t>
      </w:r>
      <w:r w:rsidRPr="00693D92">
        <w:rPr>
          <w:rFonts w:ascii="Calibri" w:hAnsi="Calibri" w:cs="Calibri"/>
          <w:sz w:val="22"/>
          <w:szCs w:val="22"/>
        </w:rPr>
        <w:t>je určujúci pre</w:t>
      </w:r>
      <w:r w:rsidR="00BA3538" w:rsidRPr="00693D92">
        <w:rPr>
          <w:rFonts w:ascii="Calibri" w:hAnsi="Calibri" w:cs="Calibri"/>
          <w:sz w:val="22"/>
          <w:szCs w:val="22"/>
        </w:rPr>
        <w:t xml:space="preserve"> </w:t>
      </w:r>
      <w:r w:rsidRPr="00693D92">
        <w:rPr>
          <w:rFonts w:ascii="Calibri" w:hAnsi="Calibri" w:cs="Calibri"/>
          <w:sz w:val="22"/>
          <w:szCs w:val="22"/>
        </w:rPr>
        <w:t>prevádzkový režim a nové parametre</w:t>
      </w:r>
      <w:r w:rsidR="00BA3538" w:rsidRPr="00693D92">
        <w:rPr>
          <w:rFonts w:ascii="Calibri" w:hAnsi="Calibri" w:cs="Calibri"/>
          <w:sz w:val="22"/>
          <w:szCs w:val="22"/>
        </w:rPr>
        <w:t xml:space="preserve"> </w:t>
      </w:r>
      <w:r w:rsidRPr="00693D92">
        <w:rPr>
          <w:rFonts w:ascii="Calibri" w:hAnsi="Calibri" w:cs="Calibri"/>
          <w:sz w:val="22"/>
          <w:szCs w:val="22"/>
        </w:rPr>
        <w:t>TG-3. Realizáciou vytesnenia parného média vo vonkajšej distribučnej sieti horúcovodným</w:t>
      </w:r>
      <w:r w:rsidR="00BA3538" w:rsidRPr="00693D92">
        <w:rPr>
          <w:rFonts w:ascii="Calibri" w:hAnsi="Calibri" w:cs="Calibri"/>
          <w:sz w:val="22"/>
          <w:szCs w:val="22"/>
        </w:rPr>
        <w:t xml:space="preserve"> </w:t>
      </w:r>
      <w:r w:rsidRPr="00693D92">
        <w:rPr>
          <w:rFonts w:ascii="Calibri" w:hAnsi="Calibri" w:cs="Calibri"/>
          <w:sz w:val="22"/>
          <w:szCs w:val="22"/>
        </w:rPr>
        <w:t>médiom a doplnením pôvodného zdroja o technológiu nového zdroja sa menia doterajšie prevádzkové podmienky pre prevádzku turbogenerátora TG-3. Na TG-3 prechodom</w:t>
      </w:r>
      <w:r w:rsidR="00BA3538" w:rsidRPr="00693D92">
        <w:rPr>
          <w:rFonts w:ascii="Calibri" w:hAnsi="Calibri" w:cs="Calibri"/>
          <w:sz w:val="22"/>
          <w:szCs w:val="22"/>
        </w:rPr>
        <w:t xml:space="preserve"> </w:t>
      </w:r>
      <w:r w:rsidRPr="00693D92">
        <w:rPr>
          <w:rFonts w:ascii="Calibri" w:hAnsi="Calibri" w:cs="Calibri"/>
          <w:sz w:val="22"/>
          <w:szCs w:val="22"/>
        </w:rPr>
        <w:t>z parného na horúcovodné médium a dodávkou časti tepelného výkonu v pare a horúcej vode z nového zdroja</w:t>
      </w:r>
      <w:r w:rsidR="00BA3538" w:rsidRPr="00693D92">
        <w:rPr>
          <w:rFonts w:ascii="Calibri" w:hAnsi="Calibri" w:cs="Calibri"/>
          <w:sz w:val="22"/>
          <w:szCs w:val="22"/>
        </w:rPr>
        <w:t xml:space="preserve"> </w:t>
      </w:r>
      <w:r w:rsidRPr="00693D92">
        <w:rPr>
          <w:rFonts w:ascii="Calibri" w:hAnsi="Calibri" w:cs="Calibri"/>
          <w:sz w:val="22"/>
          <w:szCs w:val="22"/>
        </w:rPr>
        <w:t>dochádza k zmene pomeru požadovaného tepelného výkonu medzi regulovaným odberom a protitlakom turbíny</w:t>
      </w:r>
      <w:r w:rsidR="00322861" w:rsidRPr="00693D92">
        <w:rPr>
          <w:rFonts w:ascii="Calibri" w:hAnsi="Calibri" w:cs="Calibri"/>
          <w:sz w:val="22"/>
          <w:szCs w:val="22"/>
        </w:rPr>
        <w:t>;</w:t>
      </w:r>
      <w:r w:rsidRPr="00693D92">
        <w:rPr>
          <w:rFonts w:ascii="Calibri" w:hAnsi="Calibri" w:cs="Calibri"/>
          <w:sz w:val="22"/>
          <w:szCs w:val="22"/>
        </w:rPr>
        <w:t xml:space="preserve"> prostredníctvom:</w:t>
      </w:r>
    </w:p>
    <w:p w:rsidR="006B630F" w:rsidRPr="00340685" w:rsidRDefault="006B630F" w:rsidP="003C2A45">
      <w:pPr>
        <w:pStyle w:val="Psmeno"/>
        <w:numPr>
          <w:ilvl w:val="0"/>
          <w:numId w:val="113"/>
        </w:numPr>
        <w:ind w:left="851" w:hanging="284"/>
      </w:pPr>
      <w:r w:rsidRPr="00340685">
        <w:t>regulovaného odberu TG-3 je</w:t>
      </w:r>
      <w:r w:rsidR="00BA3538" w:rsidRPr="00340685">
        <w:t xml:space="preserve"> </w:t>
      </w:r>
      <w:r w:rsidRPr="00340685">
        <w:t>dodávaný tepelný</w:t>
      </w:r>
      <w:r w:rsidR="00BA3538" w:rsidRPr="00340685">
        <w:t xml:space="preserve"> </w:t>
      </w:r>
      <w:r w:rsidRPr="00340685">
        <w:t>výkon</w:t>
      </w:r>
      <w:r w:rsidR="00BA3538" w:rsidRPr="00340685">
        <w:t xml:space="preserve"> </w:t>
      </w:r>
      <w:r w:rsidRPr="00340685">
        <w:t>do parného rozvodu 0,65 MPa,</w:t>
      </w:r>
    </w:p>
    <w:p w:rsidR="006B630F" w:rsidRPr="00340685" w:rsidRDefault="006B630F" w:rsidP="003C2A45">
      <w:pPr>
        <w:pStyle w:val="Psmeno"/>
        <w:numPr>
          <w:ilvl w:val="0"/>
          <w:numId w:val="113"/>
        </w:numPr>
        <w:ind w:left="851" w:hanging="284"/>
      </w:pPr>
      <w:r w:rsidRPr="00340685">
        <w:t>nízkotlakého neregulovaného odberu je dodávaný tepelný</w:t>
      </w:r>
      <w:r w:rsidR="00BA3538" w:rsidRPr="00340685">
        <w:t xml:space="preserve"> </w:t>
      </w:r>
      <w:r w:rsidRPr="00340685">
        <w:t xml:space="preserve">výkon na ohrev demi vody z nízko tlakej napájacej nádrže </w:t>
      </w:r>
      <w:r w:rsidR="00322861">
        <w:t>(</w:t>
      </w:r>
      <w:r w:rsidRPr="00340685">
        <w:t>NTNN</w:t>
      </w:r>
      <w:r w:rsidR="00322861">
        <w:t>)</w:t>
      </w:r>
      <w:r w:rsidRPr="00340685">
        <w:t xml:space="preserve"> do</w:t>
      </w:r>
      <w:r w:rsidR="00BA3538" w:rsidRPr="00340685">
        <w:t xml:space="preserve"> </w:t>
      </w:r>
      <w:r w:rsidRPr="00340685">
        <w:t xml:space="preserve">vysoko tlakej napájacej nádrže </w:t>
      </w:r>
      <w:r w:rsidR="00322861">
        <w:t>(</w:t>
      </w:r>
      <w:r w:rsidRPr="00340685">
        <w:t>VTNN</w:t>
      </w:r>
      <w:r w:rsidR="00322861">
        <w:t xml:space="preserve">) </w:t>
      </w:r>
      <w:r w:rsidRPr="00340685">
        <w:t>prostredníctvom nízkotlakého ohrievača</w:t>
      </w:r>
      <w:r w:rsidR="00BA3538" w:rsidRPr="00340685">
        <w:t xml:space="preserve"> </w:t>
      </w:r>
      <w:r w:rsidR="00322861">
        <w:t>(</w:t>
      </w:r>
      <w:r w:rsidRPr="00340685">
        <w:t>NTO</w:t>
      </w:r>
      <w:r w:rsidR="00322861">
        <w:t>)</w:t>
      </w:r>
      <w:r w:rsidRPr="00340685">
        <w:t>, na zahltenie parných upchávok, pracovné médium pre ejektor KUP,</w:t>
      </w:r>
    </w:p>
    <w:p w:rsidR="006B630F" w:rsidRPr="00340685" w:rsidRDefault="006B630F" w:rsidP="003C2A45">
      <w:pPr>
        <w:pStyle w:val="Psmeno"/>
        <w:numPr>
          <w:ilvl w:val="0"/>
          <w:numId w:val="113"/>
        </w:numPr>
        <w:ind w:left="851" w:hanging="284"/>
      </w:pPr>
      <w:r w:rsidRPr="00340685">
        <w:t xml:space="preserve">protitlaku cez </w:t>
      </w:r>
      <w:r w:rsidRPr="006B07D3">
        <w:rPr>
          <w:b/>
        </w:rPr>
        <w:t>základný ohrievač (ZO)</w:t>
      </w:r>
      <w:r w:rsidRPr="00340685">
        <w:t xml:space="preserve"> je dodávaný tepelný výkon do horúcovodnej siete, </w:t>
      </w:r>
      <w:r w:rsidRPr="006B07D3">
        <w:rPr>
          <w:b/>
        </w:rPr>
        <w:t>parou z expanznej rúry ZO</w:t>
      </w:r>
      <w:r w:rsidRPr="00340685">
        <w:t xml:space="preserve"> na predohrev demineralizovanej</w:t>
      </w:r>
      <w:r w:rsidR="00BA3538" w:rsidRPr="00340685">
        <w:t xml:space="preserve"> </w:t>
      </w:r>
      <w:r w:rsidRPr="00340685">
        <w:t xml:space="preserve">napájacej vody pred vstupom do NTNN prostredníctvom parného ohrievača </w:t>
      </w:r>
      <w:r w:rsidR="00322861">
        <w:t>(</w:t>
      </w:r>
      <w:r w:rsidRPr="00340685">
        <w:t>POV</w:t>
      </w:r>
      <w:r w:rsidR="00322861">
        <w:t>)</w:t>
      </w:r>
      <w:r w:rsidRPr="00340685">
        <w:t xml:space="preserve"> pri pretlaku v protitlaku ≥105 kPa a na zabezpečenie parného vankúša pre odplynenie domineralizovanej vody v NTNN pri pretlaku v protitlaku ≥116</w:t>
      </w:r>
      <w:r w:rsidR="00BA3538" w:rsidRPr="00340685">
        <w:t xml:space="preserve"> </w:t>
      </w:r>
      <w:r w:rsidRPr="00340685">
        <w:t>÷ 120 kPa.</w:t>
      </w:r>
    </w:p>
    <w:p w:rsidR="006B630F" w:rsidRPr="00693D92" w:rsidRDefault="006B630F" w:rsidP="006B07D3">
      <w:pPr>
        <w:ind w:left="567"/>
        <w:jc w:val="both"/>
        <w:rPr>
          <w:rFonts w:ascii="Calibri" w:hAnsi="Calibri" w:cs="Calibri"/>
          <w:sz w:val="22"/>
          <w:szCs w:val="22"/>
        </w:rPr>
      </w:pPr>
      <w:r w:rsidRPr="00693D92">
        <w:rPr>
          <w:rFonts w:ascii="Calibri" w:hAnsi="Calibri" w:cs="Calibri"/>
          <w:sz w:val="22"/>
          <w:szCs w:val="22"/>
        </w:rPr>
        <w:t>Znižuje sa potreba tepelného výkonu z regulovaného odberu.</w:t>
      </w:r>
      <w:r w:rsidR="006B07D3" w:rsidRPr="00693D92">
        <w:rPr>
          <w:rFonts w:ascii="Calibri" w:hAnsi="Calibri" w:cs="Calibri"/>
          <w:sz w:val="22"/>
          <w:szCs w:val="22"/>
        </w:rPr>
        <w:t xml:space="preserve"> </w:t>
      </w:r>
      <w:r w:rsidRPr="00693D92">
        <w:rPr>
          <w:rFonts w:ascii="Calibri" w:hAnsi="Calibri" w:cs="Calibri"/>
          <w:sz w:val="22"/>
          <w:szCs w:val="22"/>
        </w:rPr>
        <w:t>Zmena pomeru tepelného výkonu</w:t>
      </w:r>
      <w:r w:rsidR="00BA3538" w:rsidRPr="00693D92">
        <w:rPr>
          <w:rFonts w:ascii="Calibri" w:hAnsi="Calibri" w:cs="Calibri"/>
          <w:sz w:val="22"/>
          <w:szCs w:val="22"/>
        </w:rPr>
        <w:t xml:space="preserve"> </w:t>
      </w:r>
      <w:r w:rsidRPr="00693D92">
        <w:rPr>
          <w:rFonts w:ascii="Calibri" w:hAnsi="Calibri" w:cs="Calibri"/>
          <w:sz w:val="22"/>
          <w:szCs w:val="22"/>
        </w:rPr>
        <w:t>v pare a horúcej vode po vytesnení parného média</w:t>
      </w:r>
      <w:r w:rsidR="00BA3538" w:rsidRPr="00693D92">
        <w:rPr>
          <w:rFonts w:ascii="Calibri" w:hAnsi="Calibri" w:cs="Calibri"/>
          <w:sz w:val="22"/>
          <w:szCs w:val="22"/>
        </w:rPr>
        <w:t xml:space="preserve"> </w:t>
      </w:r>
      <w:r w:rsidRPr="00693D92">
        <w:rPr>
          <w:rFonts w:ascii="Calibri" w:hAnsi="Calibri" w:cs="Calibri"/>
          <w:sz w:val="22"/>
          <w:szCs w:val="22"/>
        </w:rPr>
        <w:t>je spracovaná v záťažovom diagrame odberu tepelného výkonu v rámci dotknutých tepelných sieti. Dáta v záťažovom diagrame predstavujú</w:t>
      </w:r>
      <w:r w:rsidR="00BA3538" w:rsidRPr="00693D92">
        <w:rPr>
          <w:rFonts w:ascii="Calibri" w:hAnsi="Calibri" w:cs="Calibri"/>
          <w:sz w:val="22"/>
          <w:szCs w:val="22"/>
        </w:rPr>
        <w:t xml:space="preserve"> </w:t>
      </w:r>
      <w:r w:rsidRPr="00693D92">
        <w:rPr>
          <w:rFonts w:ascii="Calibri" w:hAnsi="Calibri" w:cs="Calibri"/>
          <w:sz w:val="22"/>
          <w:szCs w:val="22"/>
        </w:rPr>
        <w:t>prierez hodinových tepelných výkonov</w:t>
      </w:r>
      <w:r w:rsidR="00BA3538" w:rsidRPr="00693D92">
        <w:rPr>
          <w:rFonts w:ascii="Calibri" w:hAnsi="Calibri" w:cs="Calibri"/>
          <w:sz w:val="22"/>
          <w:szCs w:val="22"/>
        </w:rPr>
        <w:t xml:space="preserve"> </w:t>
      </w:r>
      <w:r w:rsidRPr="00693D92">
        <w:rPr>
          <w:rFonts w:ascii="Calibri" w:hAnsi="Calibri" w:cs="Calibri"/>
          <w:sz w:val="22"/>
          <w:szCs w:val="22"/>
        </w:rPr>
        <w:t xml:space="preserve">každého mesiaca počas celého roka. Záťažový diagram, diagram vlastnej spotreby tepla výrobného bloku </w:t>
      </w:r>
      <w:r w:rsidR="004C38B7" w:rsidRPr="00693D92">
        <w:rPr>
          <w:rFonts w:ascii="Calibri" w:hAnsi="Calibri" w:cs="Calibri"/>
          <w:sz w:val="22"/>
          <w:szCs w:val="22"/>
        </w:rPr>
        <w:t>objednávateľa</w:t>
      </w:r>
      <w:r w:rsidRPr="00693D92">
        <w:rPr>
          <w:rFonts w:ascii="Calibri" w:hAnsi="Calibri" w:cs="Calibri"/>
          <w:sz w:val="22"/>
          <w:szCs w:val="22"/>
        </w:rPr>
        <w:t xml:space="preserve"> a parametre nového zdroja</w:t>
      </w:r>
      <w:r w:rsidR="00BA3538" w:rsidRPr="00693D92">
        <w:rPr>
          <w:rFonts w:ascii="Calibri" w:hAnsi="Calibri" w:cs="Calibri"/>
          <w:sz w:val="22"/>
          <w:szCs w:val="22"/>
        </w:rPr>
        <w:t xml:space="preserve"> </w:t>
      </w:r>
      <w:r w:rsidRPr="00693D92">
        <w:rPr>
          <w:rFonts w:ascii="Calibri" w:hAnsi="Calibri" w:cs="Calibri"/>
          <w:sz w:val="22"/>
          <w:szCs w:val="22"/>
        </w:rPr>
        <w:t>sú podkladom</w:t>
      </w:r>
      <w:r w:rsidR="00BA3538" w:rsidRPr="00693D92">
        <w:rPr>
          <w:rFonts w:ascii="Calibri" w:hAnsi="Calibri" w:cs="Calibri"/>
          <w:sz w:val="22"/>
          <w:szCs w:val="22"/>
        </w:rPr>
        <w:t xml:space="preserve"> </w:t>
      </w:r>
      <w:r w:rsidRPr="00693D92">
        <w:rPr>
          <w:rFonts w:ascii="Calibri" w:hAnsi="Calibri" w:cs="Calibri"/>
          <w:sz w:val="22"/>
          <w:szCs w:val="22"/>
        </w:rPr>
        <w:t>pre stanovenie parametrov tepelných výkonov v regulovanom odbere a</w:t>
      </w:r>
      <w:r w:rsidR="00322861" w:rsidRPr="00693D92">
        <w:rPr>
          <w:rFonts w:ascii="Calibri" w:hAnsi="Calibri" w:cs="Calibri"/>
          <w:sz w:val="22"/>
          <w:szCs w:val="22"/>
        </w:rPr>
        <w:t> </w:t>
      </w:r>
      <w:r w:rsidRPr="00693D92">
        <w:rPr>
          <w:rFonts w:ascii="Calibri" w:hAnsi="Calibri" w:cs="Calibri"/>
          <w:sz w:val="22"/>
          <w:szCs w:val="22"/>
        </w:rPr>
        <w:t>protitlaku</w:t>
      </w:r>
      <w:r w:rsidR="00322861" w:rsidRPr="00693D92">
        <w:rPr>
          <w:rFonts w:ascii="Calibri" w:hAnsi="Calibri" w:cs="Calibri"/>
          <w:sz w:val="22"/>
          <w:szCs w:val="22"/>
        </w:rPr>
        <w:t xml:space="preserve"> </w:t>
      </w:r>
      <w:r w:rsidRPr="00693D92">
        <w:rPr>
          <w:rFonts w:ascii="Calibri" w:hAnsi="Calibri" w:cs="Calibri"/>
          <w:sz w:val="22"/>
          <w:szCs w:val="22"/>
        </w:rPr>
        <w:t>TG-3</w:t>
      </w:r>
      <w:r w:rsidR="00BA3538" w:rsidRPr="00693D92">
        <w:rPr>
          <w:rFonts w:ascii="Calibri" w:hAnsi="Calibri" w:cs="Calibri"/>
          <w:sz w:val="22"/>
          <w:szCs w:val="22"/>
        </w:rPr>
        <w:t xml:space="preserve"> </w:t>
      </w:r>
      <w:r w:rsidRPr="00693D92">
        <w:rPr>
          <w:rFonts w:ascii="Calibri" w:hAnsi="Calibri" w:cs="Calibri"/>
          <w:sz w:val="22"/>
          <w:szCs w:val="22"/>
        </w:rPr>
        <w:t>pre návrh parametrov</w:t>
      </w:r>
      <w:r w:rsidR="00BA3538" w:rsidRPr="00693D92">
        <w:rPr>
          <w:rFonts w:ascii="Calibri" w:hAnsi="Calibri" w:cs="Calibri"/>
          <w:sz w:val="22"/>
          <w:szCs w:val="22"/>
        </w:rPr>
        <w:t xml:space="preserve"> </w:t>
      </w:r>
      <w:r w:rsidRPr="00693D92">
        <w:rPr>
          <w:rFonts w:ascii="Calibri" w:hAnsi="Calibri" w:cs="Calibri"/>
          <w:sz w:val="22"/>
          <w:szCs w:val="22"/>
        </w:rPr>
        <w:t>turbíny</w:t>
      </w:r>
      <w:r w:rsidR="00BA3538" w:rsidRPr="00693D92">
        <w:rPr>
          <w:rFonts w:ascii="Calibri" w:hAnsi="Calibri" w:cs="Calibri"/>
          <w:sz w:val="22"/>
          <w:szCs w:val="22"/>
        </w:rPr>
        <w:t xml:space="preserve"> </w:t>
      </w:r>
      <w:r w:rsidRPr="00693D92">
        <w:rPr>
          <w:rFonts w:ascii="Calibri" w:hAnsi="Calibri" w:cs="Calibri"/>
          <w:sz w:val="22"/>
          <w:szCs w:val="22"/>
        </w:rPr>
        <w:t>pre zmenené prevádzkové podmienky.</w:t>
      </w:r>
    </w:p>
    <w:p w:rsidR="006B630F" w:rsidRPr="00693D92" w:rsidRDefault="006B630F" w:rsidP="00A41B87">
      <w:pPr>
        <w:jc w:val="both"/>
        <w:rPr>
          <w:rFonts w:ascii="Calibri" w:hAnsi="Calibri" w:cs="Calibri"/>
          <w:sz w:val="22"/>
          <w:szCs w:val="22"/>
        </w:rPr>
      </w:pPr>
    </w:p>
    <w:bookmarkEnd w:id="95"/>
    <w:p w:rsidR="006B630F" w:rsidRPr="00340685" w:rsidRDefault="006B630F" w:rsidP="00322861">
      <w:pPr>
        <w:pStyle w:val="Nadpis1"/>
        <w:rPr>
          <w:bCs/>
        </w:rPr>
      </w:pPr>
      <w:r w:rsidRPr="00340685">
        <w:t>Opis diela, popis očakávaného stavu</w:t>
      </w:r>
    </w:p>
    <w:p w:rsidR="006B630F" w:rsidRPr="00340685" w:rsidRDefault="00633ECE" w:rsidP="00723D38">
      <w:pPr>
        <w:pStyle w:val="Odsekzoznamu"/>
      </w:pPr>
      <w:bookmarkStart w:id="96" w:name="_Ref95954269"/>
      <w:r w:rsidRPr="00340685">
        <w:t>Rekonštrukcia parnej protitlakej turbíny TG-3 je zameraná na zmenu parametrov turbíny</w:t>
      </w:r>
      <w:r w:rsidR="00B33DF7" w:rsidRPr="00B33DF7">
        <w:t xml:space="preserve"> </w:t>
      </w:r>
      <w:r w:rsidR="00B33DF7" w:rsidRPr="00340685">
        <w:t>vyplývajúc</w:t>
      </w:r>
      <w:r w:rsidR="00833292">
        <w:t>ej</w:t>
      </w:r>
      <w:r w:rsidR="00B33DF7" w:rsidRPr="00340685">
        <w:t xml:space="preserve"> </w:t>
      </w:r>
      <w:r w:rsidR="00833292">
        <w:t>zo</w:t>
      </w:r>
      <w:r w:rsidR="00B33DF7" w:rsidRPr="00340685">
        <w:t xml:space="preserve"> zmeny prevádzkových podmienok objednávateľa</w:t>
      </w:r>
      <w:r w:rsidRPr="00340685">
        <w:t xml:space="preserve">, zvýšenie elektrickej účinnosti turbíny pri požadovaných tepelných výkonoch v regulovanom odbere (RO), nízkotlakom neregulovanom odbere </w:t>
      </w:r>
      <w:r w:rsidR="002E5D2A">
        <w:t>(</w:t>
      </w:r>
      <w:r w:rsidRPr="00340685">
        <w:t>NTNRO</w:t>
      </w:r>
      <w:r w:rsidR="002E5D2A">
        <w:t>)</w:t>
      </w:r>
      <w:r w:rsidRPr="00340685">
        <w:t xml:space="preserve"> a v protitlaku (PPTG) podľa prevádzkových bodov zadaných prevádzkovateľom.</w:t>
      </w:r>
      <w:r>
        <w:t xml:space="preserve"> </w:t>
      </w:r>
      <w:r w:rsidR="00872D62" w:rsidRPr="00340685">
        <w:t>Pri návrhu nového rotora je potrebné brať do úvahy súčasné zvárané prevedenie rotora, jeho hmotnosť, ložiská turbíny.</w:t>
      </w:r>
      <w:bookmarkEnd w:id="96"/>
    </w:p>
    <w:p w:rsidR="006B630F" w:rsidRPr="00340685" w:rsidRDefault="006B630F" w:rsidP="00723D38">
      <w:pPr>
        <w:pStyle w:val="Odsekzoznamu"/>
      </w:pPr>
      <w:r w:rsidRPr="00340685">
        <w:t>Zmenené prevádzkové podmienky sú dané zmenou pomeru odberového diagramu tepla vo forme pary a horúcej vody v prospech horúcej vody a výkonmi technológií nového zdroja.</w:t>
      </w:r>
      <w:r w:rsidR="00BA3538" w:rsidRPr="00340685">
        <w:t xml:space="preserve"> </w:t>
      </w:r>
      <w:r w:rsidRPr="00340685">
        <w:t>Parametre prevádzkových bodov turbíny vyplývajú</w:t>
      </w:r>
      <w:r w:rsidR="00BA3538" w:rsidRPr="00340685">
        <w:t xml:space="preserve"> </w:t>
      </w:r>
      <w:r w:rsidRPr="00340685">
        <w:t>z najčastejšie sa vyskytujúcich odoberaných tepelných výkonov podľa odberového diagramu jednotlivých období roka a harmonogramu dodávky výkonov technológií nového zdroja. Turbína sa nebude rozmerovo ani dispozične meniť. Teleso, servomotory VT, NT ventilov, riadiaci systém,</w:t>
      </w:r>
      <w:r w:rsidR="00BA3538" w:rsidRPr="00340685">
        <w:t xml:space="preserve"> </w:t>
      </w:r>
      <w:r w:rsidRPr="00340685">
        <w:t>ložiskové stojany, vstupné a výstupné potrubia ostávajú pôvodné. Dielo</w:t>
      </w:r>
      <w:r w:rsidR="00BA3538" w:rsidRPr="00340685">
        <w:t xml:space="preserve"> </w:t>
      </w:r>
      <w:r w:rsidRPr="00340685">
        <w:t xml:space="preserve">bude realizované formou vyššej dodávky </w:t>
      </w:r>
      <w:r w:rsidR="00CB483F">
        <w:t>„</w:t>
      </w:r>
      <w:r w:rsidRPr="00340685">
        <w:t>na kľúč</w:t>
      </w:r>
      <w:r w:rsidR="00CB483F">
        <w:t>“</w:t>
      </w:r>
      <w:r w:rsidRPr="00340685">
        <w:t xml:space="preserve"> (turbína, generátor, elektro časť).</w:t>
      </w:r>
    </w:p>
    <w:p w:rsidR="006B630F" w:rsidRPr="00340685" w:rsidRDefault="006B630F" w:rsidP="00723D38">
      <w:pPr>
        <w:pStyle w:val="Odsekzoznamu"/>
      </w:pPr>
      <w:r w:rsidRPr="00340685">
        <w:t>Po rekonštrukcii elektrických zariadení generátora TG</w:t>
      </w:r>
      <w:r w:rsidR="0052263E">
        <w:t>-</w:t>
      </w:r>
      <w:r w:rsidRPr="00340685">
        <w:t xml:space="preserve">3 a jeho dotknutých častí bude generátor rovnakého elektrického výkonu, t. j. 31,25 MVA pri cos φ 0,8, 6 300 V ± 5 % - elektrické parametre generátora sa rekonštrukciou elektro časti nemenia. </w:t>
      </w:r>
      <w:r w:rsidR="003E4131">
        <w:t>Objednávateľ</w:t>
      </w:r>
      <w:r w:rsidRPr="00340685">
        <w:t xml:space="preserve"> požaduje použiť najmodernejšie technológie pri previnutí vinutia statora generátora. Generátor sa nebude dispozične ani rozmerovo meniť.</w:t>
      </w:r>
    </w:p>
    <w:p w:rsidR="006B630F" w:rsidRPr="00340685" w:rsidRDefault="006B630F" w:rsidP="00723D38">
      <w:pPr>
        <w:pStyle w:val="Odsekzoznamu"/>
      </w:pPr>
      <w:r w:rsidRPr="00340685">
        <w:t>Výrobný štítok generátora TG</w:t>
      </w:r>
      <w:r w:rsidR="00EB5D82">
        <w:t>-</w:t>
      </w:r>
      <w:r w:rsidRPr="00340685">
        <w:t xml:space="preserve">3 </w:t>
      </w:r>
      <w:r w:rsidR="00EB5D82">
        <w:t>–</w:t>
      </w:r>
      <w:r w:rsidRPr="00340685">
        <w:t xml:space="preserve"> viď príloha č. 4.</w:t>
      </w:r>
    </w:p>
    <w:p w:rsidR="006B630F" w:rsidRPr="00340685" w:rsidRDefault="006B630F" w:rsidP="00720772">
      <w:pPr>
        <w:pStyle w:val="Odsekzoznamu"/>
        <w:spacing w:after="0"/>
      </w:pPr>
      <w:r w:rsidRPr="00340685">
        <w:t>Rekonštrukcia bude vykonaná aj na elektrických zariadeniach (EZ) a elektrických čast</w:t>
      </w:r>
      <w:r w:rsidR="00EB5D82">
        <w:t>iach</w:t>
      </w:r>
      <w:r w:rsidRPr="00340685">
        <w:t xml:space="preserve"> súvisiacich s prevádzkou generátora TG</w:t>
      </w:r>
      <w:r w:rsidR="00EB5D82">
        <w:t>-</w:t>
      </w:r>
      <w:r w:rsidRPr="00340685">
        <w:t>3 s požiadavkou na:</w:t>
      </w:r>
    </w:p>
    <w:p w:rsidR="006B630F" w:rsidRPr="00340685" w:rsidRDefault="006B630F" w:rsidP="00EB5D82">
      <w:pPr>
        <w:pStyle w:val="Psmeno"/>
        <w:numPr>
          <w:ilvl w:val="0"/>
          <w:numId w:val="120"/>
        </w:numPr>
      </w:pPr>
      <w:r w:rsidRPr="00340685">
        <w:t>vyššiu účinnosť zariadení oproti existujúcim,</w:t>
      </w:r>
    </w:p>
    <w:p w:rsidR="006B630F" w:rsidRPr="00340685" w:rsidRDefault="006B630F" w:rsidP="00EB5D82">
      <w:pPr>
        <w:pStyle w:val="Psmeno"/>
        <w:numPr>
          <w:ilvl w:val="0"/>
          <w:numId w:val="120"/>
        </w:numPr>
      </w:pPr>
      <w:r w:rsidRPr="00340685">
        <w:t xml:space="preserve">navýšenie funkčných funkcií v porovnaní s existujúcimi elektrickými zariadeniami. </w:t>
      </w:r>
    </w:p>
    <w:p w:rsidR="006B630F" w:rsidRPr="00340685" w:rsidRDefault="006B630F" w:rsidP="009B4CD4">
      <w:pPr>
        <w:pStyle w:val="Odsekzoznamu"/>
      </w:pPr>
      <w:r w:rsidRPr="00340685">
        <w:t>Všetky rekonštruované a dotknuté zariadenia budú riadne zabudované, pripojené, odskúšané a</w:t>
      </w:r>
      <w:r w:rsidR="009B4CD4">
        <w:t> </w:t>
      </w:r>
      <w:r w:rsidRPr="00340685">
        <w:t>uvedené do riadnej prevádzky.</w:t>
      </w:r>
    </w:p>
    <w:p w:rsidR="006B630F" w:rsidRPr="00340685" w:rsidRDefault="006B630F" w:rsidP="009B4CD4">
      <w:pPr>
        <w:pStyle w:val="Odsekzoznamu"/>
      </w:pPr>
      <w:r w:rsidRPr="00340685">
        <w:t>Dielo bude dodané zhotoviteľom ako kompletný prevádzky schopný celok, ktorého prevádzka musí byť spoľahlivá, bezpečná a ekonomická v súlade s technickými normami a právnymi predpismi. Sústrojenstvo TG-3 musí dosahovať zvýšenie elektrickej účinnosti v daných</w:t>
      </w:r>
      <w:r w:rsidR="00BA3538" w:rsidRPr="00340685">
        <w:t xml:space="preserve"> </w:t>
      </w:r>
      <w:r w:rsidRPr="00340685">
        <w:t>prevádzkových bodoch, musí dosahovať prevádzkové parametre min</w:t>
      </w:r>
      <w:r w:rsidR="00CD1C8F">
        <w:t>imálne</w:t>
      </w:r>
      <w:r w:rsidRPr="00340685">
        <w:t xml:space="preserve"> také alebo lepšie</w:t>
      </w:r>
      <w:r w:rsidR="00BA3538" w:rsidRPr="00340685">
        <w:t xml:space="preserve"> </w:t>
      </w:r>
      <w:r w:rsidRPr="00340685">
        <w:t>ako stanoví výpočet</w:t>
      </w:r>
      <w:r w:rsidR="00CD1C8F">
        <w:t>;</w:t>
      </w:r>
      <w:r w:rsidRPr="00340685">
        <w:t xml:space="preserve"> toto</w:t>
      </w:r>
      <w:r w:rsidR="00BA3538" w:rsidRPr="00340685">
        <w:t xml:space="preserve"> </w:t>
      </w:r>
      <w:r w:rsidRPr="00340685">
        <w:t xml:space="preserve">bude predmetom </w:t>
      </w:r>
      <w:r w:rsidR="00CD1C8F">
        <w:t>garančných skúšok</w:t>
      </w:r>
      <w:r w:rsidRPr="00340685">
        <w:t xml:space="preserve">. Meranie elektrickej účinnosti prevádzkových bodov v súčasnom stave bude realizované </w:t>
      </w:r>
      <w:r w:rsidR="00266403">
        <w:t xml:space="preserve">zmluvnými stranami </w:t>
      </w:r>
      <w:r w:rsidRPr="00340685">
        <w:t>na konci vykurovacej</w:t>
      </w:r>
      <w:r w:rsidR="00BA3538" w:rsidRPr="00340685">
        <w:t xml:space="preserve"> </w:t>
      </w:r>
      <w:r w:rsidRPr="00340685">
        <w:t>sezóny pred rekonštrukciou TG-3.</w:t>
      </w:r>
    </w:p>
    <w:p w:rsidR="006B630F" w:rsidRDefault="006B630F" w:rsidP="009B4CD4">
      <w:pPr>
        <w:pStyle w:val="Odsekzoznamu"/>
      </w:pPr>
      <w:r w:rsidRPr="00340685">
        <w:t>Rozsah diela</w:t>
      </w:r>
      <w:r w:rsidR="00BA3538" w:rsidRPr="00340685">
        <w:t xml:space="preserve"> </w:t>
      </w:r>
      <w:r w:rsidRPr="00340685">
        <w:t xml:space="preserve">vyplýva zo zmenených prevádzkových podmienok, rozsahu potreby výmeny, úprav, opráv dielov a požiadaviek </w:t>
      </w:r>
      <w:r w:rsidR="003E4131">
        <w:t>objednávateľa</w:t>
      </w:r>
      <w:r w:rsidRPr="00340685">
        <w:t xml:space="preserve"> na bezpečnú, spoľahlivú a ekonomickú prevádzku zariadenia TG-3.</w:t>
      </w:r>
      <w:r w:rsidR="00BA3538" w:rsidRPr="00340685">
        <w:t xml:space="preserve"> </w:t>
      </w:r>
      <w:r w:rsidRPr="00340685">
        <w:t>Zahŕňa výpočet, projektové a inžinierske práce,</w:t>
      </w:r>
      <w:r w:rsidR="00BA3538" w:rsidRPr="00340685">
        <w:t xml:space="preserve"> </w:t>
      </w:r>
      <w:r w:rsidRPr="00340685">
        <w:t xml:space="preserve">hmotné dodávky, práce a služby, uvedené </w:t>
      </w:r>
      <w:r w:rsidR="00DA41C4">
        <w:t>v tomto dokumente</w:t>
      </w:r>
      <w:r w:rsidRPr="00340685">
        <w:t>, a to najmä</w:t>
      </w:r>
      <w:r w:rsidR="00BA3538" w:rsidRPr="00340685">
        <w:t xml:space="preserve"> </w:t>
      </w:r>
      <w:r w:rsidRPr="00340685">
        <w:t>demontáž, diagnostika (revízny nález), výroba a dodávka nových (vymieňaných) častí, úprav, opráv, výmeny opotrebovaných častí montáž, nábeh, komplexná skúška, skúšobná prevádzka, doprava častí zariadenia na vykonanie opravy u zhotoviteľa a spätná doprava k montáži u </w:t>
      </w:r>
      <w:r w:rsidR="003E4131">
        <w:t>objednávateľ</w:t>
      </w:r>
      <w:r w:rsidRPr="00340685">
        <w:t>a.</w:t>
      </w:r>
    </w:p>
    <w:p w:rsidR="00C369A0" w:rsidRPr="00693D92" w:rsidRDefault="00C369A0" w:rsidP="003C2A45">
      <w:pPr>
        <w:pStyle w:val="Odsekzoznamu"/>
        <w:numPr>
          <w:ilvl w:val="0"/>
          <w:numId w:val="32"/>
        </w:numPr>
        <w:tabs>
          <w:tab w:val="clear" w:pos="567"/>
        </w:tabs>
        <w:spacing w:after="0"/>
        <w:ind w:left="0" w:firstLine="0"/>
        <w:rPr>
          <w:b/>
          <w:vanish/>
        </w:rPr>
      </w:pPr>
    </w:p>
    <w:p w:rsidR="006B630F" w:rsidRPr="00FB3C22" w:rsidRDefault="006B630F" w:rsidP="00FB3C22">
      <w:pPr>
        <w:pStyle w:val="Odsekzoznamu"/>
        <w:rPr>
          <w:b/>
          <w:bCs w:val="0"/>
        </w:rPr>
      </w:pPr>
      <w:bookmarkStart w:id="97" w:name="_Ref95954278"/>
      <w:r w:rsidRPr="00FB3C22">
        <w:rPr>
          <w:b/>
          <w:bCs w:val="0"/>
        </w:rPr>
        <w:t>Určujúce podmienky</w:t>
      </w:r>
      <w:r w:rsidR="00BA3538" w:rsidRPr="00FB3C22">
        <w:rPr>
          <w:b/>
          <w:bCs w:val="0"/>
        </w:rPr>
        <w:t xml:space="preserve"> </w:t>
      </w:r>
      <w:r w:rsidRPr="00FB3C22">
        <w:rPr>
          <w:b/>
          <w:bCs w:val="0"/>
        </w:rPr>
        <w:t>pre návrh výkonov TG-3</w:t>
      </w:r>
      <w:bookmarkEnd w:id="97"/>
    </w:p>
    <w:p w:rsidR="006B630F" w:rsidRPr="00340685" w:rsidRDefault="006B630F" w:rsidP="00720772">
      <w:pPr>
        <w:pStyle w:val="Psmeno"/>
        <w:numPr>
          <w:ilvl w:val="0"/>
          <w:numId w:val="121"/>
        </w:numPr>
        <w:spacing w:after="0"/>
        <w:ind w:left="851" w:hanging="284"/>
      </w:pPr>
      <w:r w:rsidRPr="00340685">
        <w:t xml:space="preserve">Protitlak </w:t>
      </w:r>
      <w:r w:rsidR="005B752C">
        <w:t>–</w:t>
      </w:r>
      <w:r w:rsidRPr="00340685">
        <w:t xml:space="preserve"> horná hranica tepelného výkonu (hltnosť na výstupnom hrdle) vyplýva</w:t>
      </w:r>
      <w:r w:rsidR="00BA3538" w:rsidRPr="00340685">
        <w:t xml:space="preserve"> </w:t>
      </w:r>
      <w:r w:rsidRPr="00340685">
        <w:t>z</w:t>
      </w:r>
      <w:r w:rsidR="005B752C">
        <w:t> </w:t>
      </w:r>
      <w:r w:rsidRPr="00340685">
        <w:t>potrebného tepelného</w:t>
      </w:r>
      <w:r w:rsidR="00BA3538" w:rsidRPr="00340685">
        <w:t xml:space="preserve"> </w:t>
      </w:r>
      <w:r w:rsidRPr="00340685">
        <w:t>výkonu</w:t>
      </w:r>
      <w:r w:rsidR="00BA3538" w:rsidRPr="00340685">
        <w:t xml:space="preserve"> </w:t>
      </w:r>
      <w:r w:rsidRPr="00340685">
        <w:t>v pare</w:t>
      </w:r>
      <w:r w:rsidR="00BA3538" w:rsidRPr="00340685">
        <w:t xml:space="preserve"> </w:t>
      </w:r>
      <w:r w:rsidRPr="00340685">
        <w:t>na výstupnom hrdle protitlaku turbíny</w:t>
      </w:r>
      <w:r w:rsidR="00BA3538" w:rsidRPr="00340685">
        <w:t xml:space="preserve"> </w:t>
      </w:r>
      <w:r w:rsidRPr="00340685">
        <w:t>potrebným pre:</w:t>
      </w:r>
    </w:p>
    <w:p w:rsidR="006B630F" w:rsidRPr="00693D92" w:rsidRDefault="006B630F" w:rsidP="00FB3C22">
      <w:pPr>
        <w:pStyle w:val="Odsekzoznamu"/>
        <w:numPr>
          <w:ilvl w:val="0"/>
          <w:numId w:val="30"/>
        </w:numPr>
        <w:tabs>
          <w:tab w:val="clear" w:pos="567"/>
          <w:tab w:val="left" w:pos="851"/>
        </w:tabs>
        <w:spacing w:after="0"/>
        <w:ind w:left="851" w:hanging="284"/>
      </w:pPr>
      <w:r w:rsidRPr="00693D92">
        <w:t>požadovaný tepelný výkon</w:t>
      </w:r>
      <w:r w:rsidR="00BA3538" w:rsidRPr="00693D92">
        <w:t xml:space="preserve"> </w:t>
      </w:r>
      <w:r w:rsidRPr="00693D92">
        <w:t>57 MW v</w:t>
      </w:r>
      <w:r w:rsidR="00BA3538" w:rsidRPr="00693D92">
        <w:t xml:space="preserve"> </w:t>
      </w:r>
      <w:r w:rsidRPr="00693D92">
        <w:t>horúcej vode na výstupe zo ZO</w:t>
      </w:r>
      <w:r w:rsidR="00BA3538" w:rsidRPr="00693D92">
        <w:t xml:space="preserve"> </w:t>
      </w:r>
      <w:r w:rsidRPr="00693D92">
        <w:t xml:space="preserve">pri tepelnom spáde vykurovacej vody 95/55°C a prietoku vody cez ZO 1360 t/h, </w:t>
      </w:r>
    </w:p>
    <w:p w:rsidR="006B630F" w:rsidRPr="00693D92" w:rsidRDefault="006B630F" w:rsidP="00FB3C22">
      <w:pPr>
        <w:pStyle w:val="Odsekzoznamu"/>
        <w:numPr>
          <w:ilvl w:val="0"/>
          <w:numId w:val="30"/>
        </w:numPr>
        <w:tabs>
          <w:tab w:val="clear" w:pos="567"/>
          <w:tab w:val="left" w:pos="851"/>
        </w:tabs>
        <w:spacing w:after="0"/>
        <w:ind w:left="851" w:hanging="284"/>
      </w:pPr>
      <w:r w:rsidRPr="00693D92">
        <w:t>požadovaný</w:t>
      </w:r>
      <w:r w:rsidR="00BA3538" w:rsidRPr="00693D92">
        <w:t xml:space="preserve"> </w:t>
      </w:r>
      <w:r w:rsidRPr="00693D92">
        <w:t>tepelný výkon</w:t>
      </w:r>
      <w:r w:rsidR="00BA3538" w:rsidRPr="00693D92">
        <w:t xml:space="preserve"> </w:t>
      </w:r>
      <w:r w:rsidRPr="00693D92">
        <w:t>2,8 MW v demi vode na výstupe z</w:t>
      </w:r>
      <w:r w:rsidR="00BA3538" w:rsidRPr="00693D92">
        <w:t xml:space="preserve"> </w:t>
      </w:r>
      <w:r w:rsidRPr="00693D92">
        <w:t>POV pri tepelnom spáde demi vody 9</w:t>
      </w:r>
      <w:r w:rsidR="001330D1">
        <w:t>5</w:t>
      </w:r>
      <w:r w:rsidRPr="00693D92">
        <w:t>/47 °C</w:t>
      </w:r>
      <w:r w:rsidR="00BA3538" w:rsidRPr="00693D92">
        <w:t xml:space="preserve"> </w:t>
      </w:r>
      <w:r w:rsidRPr="00693D92">
        <w:t>a prietoku</w:t>
      </w:r>
      <w:r w:rsidR="00BA3538" w:rsidRPr="00693D92">
        <w:t xml:space="preserve"> </w:t>
      </w:r>
      <w:r w:rsidRPr="00693D92">
        <w:t>demi vody Q= 50 t/h,</w:t>
      </w:r>
    </w:p>
    <w:p w:rsidR="006B630F" w:rsidRPr="00693D92" w:rsidRDefault="006B630F" w:rsidP="00FB3C22">
      <w:pPr>
        <w:pStyle w:val="Odsekzoznamu"/>
        <w:numPr>
          <w:ilvl w:val="0"/>
          <w:numId w:val="30"/>
        </w:numPr>
        <w:tabs>
          <w:tab w:val="clear" w:pos="567"/>
          <w:tab w:val="left" w:pos="851"/>
        </w:tabs>
        <w:spacing w:after="0"/>
        <w:ind w:left="851" w:hanging="284"/>
      </w:pPr>
      <w:r w:rsidRPr="00693D92">
        <w:t>požadovaný tepelný výkon 1,6 MW pre</w:t>
      </w:r>
      <w:r w:rsidR="00BA3538" w:rsidRPr="00693D92">
        <w:t xml:space="preserve"> </w:t>
      </w:r>
      <w:r w:rsidRPr="00693D92">
        <w:t>parný vankúš NTNN, pre ohrev</w:t>
      </w:r>
      <w:r w:rsidR="00BA3538" w:rsidRPr="00693D92">
        <w:t xml:space="preserve"> </w:t>
      </w:r>
      <w:r w:rsidRPr="00693D92">
        <w:t>napájacej vody</w:t>
      </w:r>
      <w:r w:rsidR="00BA3538" w:rsidRPr="00693D92">
        <w:t xml:space="preserve"> </w:t>
      </w:r>
      <w:r w:rsidRPr="00693D92">
        <w:t>na vstupe do NTNN Q=140 t/h, pri tepelnom spáde napájacej</w:t>
      </w:r>
      <w:r w:rsidR="00BA3538" w:rsidRPr="00693D92">
        <w:t xml:space="preserve"> </w:t>
      </w:r>
      <w:r w:rsidRPr="00693D92">
        <w:t>vody 105</w:t>
      </w:r>
      <w:r w:rsidR="00BA3538" w:rsidRPr="00693D92">
        <w:t xml:space="preserve"> </w:t>
      </w:r>
      <w:r w:rsidRPr="00693D92">
        <w:t>/9</w:t>
      </w:r>
      <w:r w:rsidR="001330D1">
        <w:t>5</w:t>
      </w:r>
      <w:r w:rsidRPr="00693D92">
        <w:t xml:space="preserve"> °C.</w:t>
      </w:r>
    </w:p>
    <w:p w:rsidR="001330D1" w:rsidRDefault="001330D1" w:rsidP="001330D1">
      <w:pPr>
        <w:ind w:left="851"/>
        <w:jc w:val="both"/>
      </w:pPr>
      <w:r>
        <w:rPr>
          <w:highlight w:val="green"/>
          <w:lang w:eastAsia="en-US"/>
        </w:rPr>
        <w:t>Teplota 105°C je informatívna. Rozhodujúce sú parametre výstupnej teploty vykurovacej vody  ZO</w:t>
      </w:r>
    </w:p>
    <w:p w:rsidR="006B630F" w:rsidRPr="00693D92" w:rsidRDefault="006B630F" w:rsidP="00CA0812">
      <w:pPr>
        <w:ind w:left="567" w:hanging="567"/>
        <w:jc w:val="both"/>
        <w:rPr>
          <w:rFonts w:ascii="Calibri" w:hAnsi="Calibri" w:cs="Calibri"/>
          <w:bCs/>
          <w:sz w:val="22"/>
          <w:szCs w:val="22"/>
        </w:rPr>
      </w:pPr>
    </w:p>
    <w:p w:rsidR="006B630F" w:rsidRDefault="006B630F" w:rsidP="00327E4D">
      <w:pPr>
        <w:pStyle w:val="Psmeno"/>
      </w:pPr>
      <w:r>
        <w:t xml:space="preserve">Protitlak </w:t>
      </w:r>
      <w:r w:rsidR="00327E4D">
        <w:t>–</w:t>
      </w:r>
      <w:r>
        <w:t xml:space="preserve"> dolná hranica tepelného výkonu:</w:t>
      </w:r>
      <w:r w:rsidR="00327E4D">
        <w:t xml:space="preserve"> </w:t>
      </w:r>
      <w:r>
        <w:t>Určujúcou podmienkou</w:t>
      </w:r>
      <w:r w:rsidR="00BA3538">
        <w:t xml:space="preserve"> </w:t>
      </w:r>
      <w:r>
        <w:t>pre bezpečný</w:t>
      </w:r>
      <w:r w:rsidR="00BA3538">
        <w:t xml:space="preserve"> </w:t>
      </w:r>
      <w:r>
        <w:t xml:space="preserve">minimálny tepelný výkon v protitlaku je teplota v protitlaku. </w:t>
      </w:r>
      <w:r w:rsidR="003E4131">
        <w:t>Objednávateľ</w:t>
      </w:r>
      <w:r>
        <w:t xml:space="preserve"> požaduje</w:t>
      </w:r>
      <w:r w:rsidR="00BA3538">
        <w:t xml:space="preserve"> </w:t>
      </w:r>
      <w:r>
        <w:t>prevádzkovať</w:t>
      </w:r>
      <w:r w:rsidR="00BA3538">
        <w:t xml:space="preserve"> </w:t>
      </w:r>
      <w:r>
        <w:t>TG-3</w:t>
      </w:r>
      <w:r w:rsidR="00BA3538">
        <w:t xml:space="preserve"> </w:t>
      </w:r>
      <w:r>
        <w:t>bezpečne</w:t>
      </w:r>
      <w:r w:rsidR="00BA3538">
        <w:t xml:space="preserve"> </w:t>
      </w:r>
      <w:r>
        <w:t>pri dodávke</w:t>
      </w:r>
      <w:r w:rsidR="00BA3538">
        <w:t xml:space="preserve"> </w:t>
      </w:r>
      <w:r>
        <w:t>výkonu do horúcovodnej siete min</w:t>
      </w:r>
      <w:r w:rsidR="00327E4D">
        <w:t>.</w:t>
      </w:r>
      <w:r w:rsidR="00BA3538">
        <w:t xml:space="preserve"> </w:t>
      </w:r>
      <w:r>
        <w:t>10 MW pri tepelnom spáde horúcej vody 80/55°C.</w:t>
      </w:r>
      <w:r w:rsidR="00BA3538">
        <w:t xml:space="preserve"> </w:t>
      </w:r>
      <w:r>
        <w:t>Požaduje sa bezpečná hodnota teploty v protitlaku pri tomto výkone. Súčasný medzná hodnota teploty protitlaku</w:t>
      </w:r>
      <w:r w:rsidR="00BA3538">
        <w:t xml:space="preserve"> </w:t>
      </w:r>
      <w:r>
        <w:t>pri ktorom pôsobí ochrana na odstavenie turbíny je 280°C</w:t>
      </w:r>
    </w:p>
    <w:p w:rsidR="00720772" w:rsidRPr="00327E4D" w:rsidRDefault="00720772" w:rsidP="00720772">
      <w:pPr>
        <w:pStyle w:val="Psmeno"/>
        <w:numPr>
          <w:ilvl w:val="0"/>
          <w:numId w:val="0"/>
        </w:numPr>
        <w:ind w:left="851"/>
      </w:pPr>
    </w:p>
    <w:p w:rsidR="006B630F" w:rsidRPr="00340685" w:rsidRDefault="006B630F" w:rsidP="00720772">
      <w:pPr>
        <w:pStyle w:val="Psmeno"/>
        <w:spacing w:after="0"/>
      </w:pPr>
      <w:r>
        <w:t>Regulovaný odber horná hranica tepelného výkonu v pare na výstupnom hrdle:</w:t>
      </w:r>
    </w:p>
    <w:p w:rsidR="006B630F" w:rsidRPr="00693D92" w:rsidRDefault="006B630F" w:rsidP="00441E73">
      <w:pPr>
        <w:tabs>
          <w:tab w:val="right" w:pos="9071"/>
        </w:tabs>
        <w:ind w:left="851"/>
        <w:jc w:val="both"/>
        <w:rPr>
          <w:rFonts w:ascii="Calibri" w:hAnsi="Calibri" w:cs="Calibri"/>
          <w:sz w:val="22"/>
          <w:szCs w:val="22"/>
        </w:rPr>
      </w:pPr>
      <w:r w:rsidRPr="00693D92">
        <w:rPr>
          <w:rFonts w:ascii="Calibri" w:hAnsi="Calibri" w:cs="Calibri"/>
          <w:sz w:val="22"/>
          <w:szCs w:val="22"/>
        </w:rPr>
        <w:t>Pt max</w:t>
      </w:r>
      <w:r w:rsidR="00327E4D" w:rsidRPr="00693D92">
        <w:rPr>
          <w:rFonts w:ascii="Calibri" w:hAnsi="Calibri" w:cs="Calibri"/>
          <w:sz w:val="22"/>
          <w:szCs w:val="22"/>
          <w:u w:val="single"/>
        </w:rPr>
        <w:tab/>
      </w:r>
      <w:r w:rsidRPr="00693D92">
        <w:rPr>
          <w:rFonts w:ascii="Calibri" w:hAnsi="Calibri" w:cs="Calibri"/>
          <w:sz w:val="22"/>
          <w:szCs w:val="22"/>
        </w:rPr>
        <w:t>30 MW</w:t>
      </w:r>
    </w:p>
    <w:p w:rsidR="006B630F" w:rsidRPr="00693D92" w:rsidRDefault="006B630F" w:rsidP="00441E73">
      <w:pPr>
        <w:tabs>
          <w:tab w:val="right" w:pos="9071"/>
        </w:tabs>
        <w:ind w:left="851"/>
        <w:jc w:val="both"/>
        <w:rPr>
          <w:rFonts w:ascii="Calibri" w:hAnsi="Calibri" w:cs="Calibri"/>
          <w:sz w:val="22"/>
          <w:szCs w:val="22"/>
        </w:rPr>
      </w:pPr>
      <w:r w:rsidRPr="00693D92">
        <w:rPr>
          <w:rFonts w:ascii="Calibri" w:hAnsi="Calibri" w:cs="Calibri"/>
          <w:sz w:val="22"/>
          <w:szCs w:val="22"/>
        </w:rPr>
        <w:t>T pary</w:t>
      </w:r>
      <w:r w:rsidR="00327E4D" w:rsidRPr="00693D92">
        <w:rPr>
          <w:rFonts w:ascii="Calibri" w:hAnsi="Calibri" w:cs="Calibri"/>
          <w:sz w:val="22"/>
          <w:szCs w:val="22"/>
          <w:u w:val="single"/>
        </w:rPr>
        <w:tab/>
      </w:r>
      <w:r w:rsidRPr="00693D92">
        <w:rPr>
          <w:rFonts w:ascii="Calibri" w:hAnsi="Calibri" w:cs="Calibri"/>
          <w:sz w:val="22"/>
          <w:szCs w:val="22"/>
        </w:rPr>
        <w:t>220°</w:t>
      </w:r>
      <w:r w:rsidR="00327E4D" w:rsidRPr="00693D92">
        <w:rPr>
          <w:rFonts w:ascii="Calibri" w:hAnsi="Calibri" w:cs="Calibri"/>
          <w:sz w:val="22"/>
          <w:szCs w:val="22"/>
        </w:rPr>
        <w:t>C</w:t>
      </w:r>
    </w:p>
    <w:p w:rsidR="006B630F" w:rsidRPr="00693D92" w:rsidRDefault="006B630F" w:rsidP="00441E73">
      <w:pPr>
        <w:tabs>
          <w:tab w:val="right" w:pos="9071"/>
        </w:tabs>
        <w:ind w:left="851"/>
        <w:jc w:val="both"/>
        <w:rPr>
          <w:rFonts w:ascii="Calibri" w:hAnsi="Calibri" w:cs="Calibri"/>
          <w:sz w:val="22"/>
          <w:szCs w:val="22"/>
        </w:rPr>
      </w:pPr>
      <w:r w:rsidRPr="00693D92">
        <w:rPr>
          <w:rFonts w:ascii="Calibri" w:hAnsi="Calibri" w:cs="Calibri"/>
          <w:sz w:val="22"/>
          <w:szCs w:val="22"/>
        </w:rPr>
        <w:t>P pary</w:t>
      </w:r>
      <w:r w:rsidR="00327E4D" w:rsidRPr="00693D92">
        <w:rPr>
          <w:rFonts w:ascii="Calibri" w:hAnsi="Calibri" w:cs="Calibri"/>
          <w:sz w:val="22"/>
          <w:szCs w:val="22"/>
          <w:u w:val="single"/>
        </w:rPr>
        <w:tab/>
      </w:r>
      <w:r w:rsidRPr="00693D92">
        <w:rPr>
          <w:rFonts w:ascii="Calibri" w:hAnsi="Calibri" w:cs="Calibri"/>
          <w:sz w:val="22"/>
          <w:szCs w:val="22"/>
        </w:rPr>
        <w:t>7,5 bar a</w:t>
      </w:r>
    </w:p>
    <w:p w:rsidR="006B630F" w:rsidRPr="00693D92" w:rsidRDefault="006B630F" w:rsidP="00060B6F">
      <w:pPr>
        <w:ind w:left="567" w:hanging="567"/>
        <w:jc w:val="both"/>
        <w:rPr>
          <w:rFonts w:ascii="Calibri" w:hAnsi="Calibri" w:cs="Calibri"/>
          <w:sz w:val="22"/>
          <w:szCs w:val="22"/>
        </w:rPr>
      </w:pPr>
    </w:p>
    <w:p w:rsidR="006B630F" w:rsidRPr="00340685" w:rsidRDefault="006B630F" w:rsidP="00720772">
      <w:pPr>
        <w:pStyle w:val="Psmeno"/>
        <w:spacing w:after="0"/>
      </w:pPr>
      <w:r>
        <w:t>Regulovaný odber dolná hranica tepelného výkonu na výstupnom hrdle:</w:t>
      </w:r>
    </w:p>
    <w:p w:rsidR="006B630F" w:rsidRPr="00693D92" w:rsidRDefault="006B630F" w:rsidP="004605DC">
      <w:pPr>
        <w:tabs>
          <w:tab w:val="right" w:pos="9071"/>
        </w:tabs>
        <w:ind w:left="851"/>
        <w:jc w:val="both"/>
        <w:rPr>
          <w:rFonts w:ascii="Calibri" w:hAnsi="Calibri" w:cs="Calibri"/>
          <w:sz w:val="22"/>
          <w:szCs w:val="22"/>
        </w:rPr>
      </w:pPr>
      <w:r w:rsidRPr="00693D92">
        <w:rPr>
          <w:rFonts w:ascii="Calibri" w:hAnsi="Calibri" w:cs="Calibri"/>
          <w:sz w:val="22"/>
          <w:szCs w:val="22"/>
        </w:rPr>
        <w:t>Ptmin</w:t>
      </w:r>
      <w:r w:rsidR="00327E4D" w:rsidRPr="00693D92">
        <w:rPr>
          <w:rFonts w:ascii="Calibri" w:hAnsi="Calibri" w:cs="Calibri"/>
          <w:sz w:val="22"/>
          <w:szCs w:val="22"/>
          <w:u w:val="single"/>
        </w:rPr>
        <w:tab/>
      </w:r>
      <w:r w:rsidRPr="00693D92">
        <w:rPr>
          <w:rFonts w:ascii="Calibri" w:hAnsi="Calibri" w:cs="Calibri"/>
          <w:sz w:val="22"/>
          <w:szCs w:val="22"/>
        </w:rPr>
        <w:t>1 MW</w:t>
      </w:r>
    </w:p>
    <w:p w:rsidR="006B630F" w:rsidRPr="00693D92" w:rsidRDefault="006B630F" w:rsidP="004605DC">
      <w:pPr>
        <w:tabs>
          <w:tab w:val="right" w:pos="9071"/>
        </w:tabs>
        <w:ind w:left="851"/>
        <w:jc w:val="both"/>
        <w:rPr>
          <w:rFonts w:ascii="Calibri" w:hAnsi="Calibri" w:cs="Calibri"/>
          <w:sz w:val="22"/>
          <w:szCs w:val="22"/>
        </w:rPr>
      </w:pPr>
      <w:r w:rsidRPr="00693D92">
        <w:rPr>
          <w:rFonts w:ascii="Calibri" w:hAnsi="Calibri" w:cs="Calibri"/>
          <w:sz w:val="22"/>
          <w:szCs w:val="22"/>
        </w:rPr>
        <w:t>T pary</w:t>
      </w:r>
      <w:r w:rsidR="00327E4D" w:rsidRPr="00693D92">
        <w:rPr>
          <w:rFonts w:ascii="Calibri" w:hAnsi="Calibri" w:cs="Calibri"/>
          <w:sz w:val="22"/>
          <w:szCs w:val="22"/>
          <w:u w:val="single"/>
        </w:rPr>
        <w:tab/>
      </w:r>
      <w:r w:rsidRPr="00693D92">
        <w:rPr>
          <w:rFonts w:ascii="Calibri" w:hAnsi="Calibri" w:cs="Calibri"/>
          <w:sz w:val="22"/>
          <w:szCs w:val="22"/>
        </w:rPr>
        <w:t>220°c, resp. optimalizovať najbližšie</w:t>
      </w:r>
      <w:r w:rsidR="00A46EDA" w:rsidRPr="00693D92">
        <w:rPr>
          <w:rFonts w:ascii="Calibri" w:hAnsi="Calibri" w:cs="Calibri"/>
          <w:sz w:val="22"/>
          <w:szCs w:val="22"/>
        </w:rPr>
        <w:t xml:space="preserve"> </w:t>
      </w:r>
      <w:r w:rsidRPr="00693D92">
        <w:rPr>
          <w:rFonts w:ascii="Calibri" w:hAnsi="Calibri" w:cs="Calibri"/>
          <w:sz w:val="22"/>
          <w:szCs w:val="22"/>
        </w:rPr>
        <w:t>k požadovanej teplote</w:t>
      </w:r>
    </w:p>
    <w:p w:rsidR="006B630F" w:rsidRPr="00693D92" w:rsidRDefault="006B630F" w:rsidP="004605DC">
      <w:pPr>
        <w:tabs>
          <w:tab w:val="right" w:pos="9071"/>
        </w:tabs>
        <w:ind w:left="851"/>
        <w:jc w:val="both"/>
        <w:rPr>
          <w:rFonts w:ascii="Calibri" w:hAnsi="Calibri" w:cs="Calibri"/>
          <w:sz w:val="22"/>
          <w:szCs w:val="22"/>
        </w:rPr>
      </w:pPr>
      <w:r w:rsidRPr="00693D92">
        <w:rPr>
          <w:rFonts w:ascii="Calibri" w:hAnsi="Calibri" w:cs="Calibri"/>
          <w:sz w:val="22"/>
          <w:szCs w:val="22"/>
        </w:rPr>
        <w:t>P pary</w:t>
      </w:r>
      <w:r w:rsidR="00327E4D" w:rsidRPr="00693D92">
        <w:rPr>
          <w:rFonts w:ascii="Calibri" w:hAnsi="Calibri" w:cs="Calibri"/>
          <w:sz w:val="22"/>
          <w:szCs w:val="22"/>
          <w:u w:val="single"/>
        </w:rPr>
        <w:tab/>
      </w:r>
      <w:r w:rsidRPr="00693D92">
        <w:rPr>
          <w:rFonts w:ascii="Calibri" w:hAnsi="Calibri" w:cs="Calibri"/>
          <w:sz w:val="22"/>
          <w:szCs w:val="22"/>
        </w:rPr>
        <w:t>7,5 bar a</w:t>
      </w:r>
    </w:p>
    <w:p w:rsidR="006B630F" w:rsidRPr="00693D92" w:rsidRDefault="006B630F" w:rsidP="00327E4D">
      <w:pPr>
        <w:ind w:left="851"/>
        <w:jc w:val="both"/>
        <w:rPr>
          <w:rFonts w:ascii="Calibri" w:hAnsi="Calibri" w:cs="Calibri"/>
          <w:bCs/>
          <w:sz w:val="22"/>
          <w:szCs w:val="22"/>
        </w:rPr>
      </w:pPr>
      <w:r w:rsidRPr="00693D92">
        <w:rPr>
          <w:rFonts w:ascii="Calibri" w:hAnsi="Calibri" w:cs="Calibri"/>
          <w:bCs/>
          <w:sz w:val="22"/>
          <w:szCs w:val="22"/>
        </w:rPr>
        <w:t>Pre prevádzku TG-3 je dôležitá stabilita regulácie tlaku v regulovanom odbere aj</w:t>
      </w:r>
      <w:r w:rsidR="00BA3538" w:rsidRPr="00693D92">
        <w:rPr>
          <w:rFonts w:ascii="Calibri" w:hAnsi="Calibri" w:cs="Calibri"/>
          <w:bCs/>
          <w:sz w:val="22"/>
          <w:szCs w:val="22"/>
        </w:rPr>
        <w:t xml:space="preserve"> </w:t>
      </w:r>
      <w:r w:rsidRPr="00693D92">
        <w:rPr>
          <w:rFonts w:ascii="Calibri" w:hAnsi="Calibri" w:cs="Calibri"/>
          <w:bCs/>
          <w:sz w:val="22"/>
          <w:szCs w:val="22"/>
        </w:rPr>
        <w:t>pri</w:t>
      </w:r>
      <w:r w:rsidR="00BA3538" w:rsidRPr="00693D92">
        <w:rPr>
          <w:rFonts w:ascii="Calibri" w:hAnsi="Calibri" w:cs="Calibri"/>
          <w:bCs/>
          <w:sz w:val="22"/>
          <w:szCs w:val="22"/>
        </w:rPr>
        <w:t xml:space="preserve"> </w:t>
      </w:r>
      <w:r w:rsidRPr="00693D92">
        <w:rPr>
          <w:rFonts w:ascii="Calibri" w:hAnsi="Calibri" w:cs="Calibri"/>
          <w:bCs/>
          <w:sz w:val="22"/>
          <w:szCs w:val="22"/>
        </w:rPr>
        <w:t>minimálnom</w:t>
      </w:r>
      <w:r w:rsidR="00BA3538" w:rsidRPr="00693D92">
        <w:rPr>
          <w:rFonts w:ascii="Calibri" w:hAnsi="Calibri" w:cs="Calibri"/>
          <w:bCs/>
          <w:sz w:val="22"/>
          <w:szCs w:val="22"/>
        </w:rPr>
        <w:t xml:space="preserve"> </w:t>
      </w:r>
      <w:r w:rsidRPr="00693D92">
        <w:rPr>
          <w:rFonts w:ascii="Calibri" w:hAnsi="Calibri" w:cs="Calibri"/>
          <w:bCs/>
          <w:sz w:val="22"/>
          <w:szCs w:val="22"/>
        </w:rPr>
        <w:t>tepelnom</w:t>
      </w:r>
      <w:r w:rsidR="00BA3538" w:rsidRPr="00693D92">
        <w:rPr>
          <w:rFonts w:ascii="Calibri" w:hAnsi="Calibri" w:cs="Calibri"/>
          <w:bCs/>
          <w:sz w:val="22"/>
          <w:szCs w:val="22"/>
        </w:rPr>
        <w:t xml:space="preserve"> </w:t>
      </w:r>
      <w:r w:rsidRPr="00693D92">
        <w:rPr>
          <w:rFonts w:ascii="Calibri" w:hAnsi="Calibri" w:cs="Calibri"/>
          <w:bCs/>
          <w:sz w:val="22"/>
          <w:szCs w:val="22"/>
        </w:rPr>
        <w:t>výkone</w:t>
      </w:r>
      <w:r w:rsidR="00BA3538" w:rsidRPr="00693D92">
        <w:rPr>
          <w:rFonts w:ascii="Calibri" w:hAnsi="Calibri" w:cs="Calibri"/>
          <w:bCs/>
          <w:sz w:val="22"/>
          <w:szCs w:val="22"/>
        </w:rPr>
        <w:t xml:space="preserve"> </w:t>
      </w:r>
      <w:r w:rsidRPr="00693D92">
        <w:rPr>
          <w:rFonts w:ascii="Calibri" w:hAnsi="Calibri" w:cs="Calibri"/>
          <w:bCs/>
          <w:sz w:val="22"/>
          <w:szCs w:val="22"/>
        </w:rPr>
        <w:t xml:space="preserve">v regulovanom odbere. </w:t>
      </w:r>
    </w:p>
    <w:p w:rsidR="006B630F" w:rsidRPr="00693D92" w:rsidRDefault="006B630F" w:rsidP="00060B6F">
      <w:pPr>
        <w:ind w:left="567" w:hanging="567"/>
        <w:jc w:val="both"/>
        <w:rPr>
          <w:rFonts w:ascii="Calibri" w:hAnsi="Calibri" w:cs="Calibri"/>
          <w:bCs/>
          <w:sz w:val="22"/>
          <w:szCs w:val="22"/>
        </w:rPr>
      </w:pPr>
    </w:p>
    <w:p w:rsidR="006B630F" w:rsidRPr="00340685" w:rsidRDefault="006B630F" w:rsidP="00720772">
      <w:pPr>
        <w:pStyle w:val="Psmeno"/>
        <w:keepNext/>
        <w:spacing w:after="0"/>
      </w:pPr>
      <w:r>
        <w:t>Nízkotlaký neregulovaný odber (NTNRO)</w:t>
      </w:r>
    </w:p>
    <w:p w:rsidR="006B630F" w:rsidRPr="00693D92" w:rsidRDefault="006B630F" w:rsidP="00327E4D">
      <w:pPr>
        <w:ind w:left="851"/>
        <w:jc w:val="both"/>
        <w:rPr>
          <w:rFonts w:ascii="Calibri" w:hAnsi="Calibri" w:cs="Calibri"/>
          <w:bCs/>
          <w:sz w:val="22"/>
          <w:szCs w:val="22"/>
        </w:rPr>
      </w:pPr>
      <w:r w:rsidRPr="00693D92">
        <w:rPr>
          <w:rFonts w:ascii="Calibri" w:hAnsi="Calibri" w:cs="Calibri"/>
          <w:bCs/>
          <w:sz w:val="22"/>
          <w:szCs w:val="22"/>
        </w:rPr>
        <w:t>Parametre NTNRO vyplynú z výpočtu turbíny, avšak musia zohľadňovať parametre jestvujúcich zariadení, využitia pary z NTNRO na zahltenie upchávok rotora turbíny, pracovnej pary na ejektor KUP, prietok napájacej vody cez NTO.</w:t>
      </w:r>
    </w:p>
    <w:p w:rsidR="006B630F" w:rsidRPr="00693D92" w:rsidRDefault="006B630F" w:rsidP="00441E73">
      <w:pPr>
        <w:tabs>
          <w:tab w:val="right" w:pos="9071"/>
        </w:tabs>
        <w:ind w:left="851"/>
        <w:jc w:val="both"/>
        <w:rPr>
          <w:rFonts w:ascii="Calibri" w:hAnsi="Calibri" w:cs="Calibri"/>
          <w:bCs/>
          <w:sz w:val="22"/>
          <w:szCs w:val="22"/>
        </w:rPr>
      </w:pPr>
      <w:r w:rsidRPr="00693D92">
        <w:rPr>
          <w:rFonts w:ascii="Calibri" w:hAnsi="Calibri" w:cs="Calibri"/>
          <w:bCs/>
          <w:sz w:val="22"/>
          <w:szCs w:val="22"/>
        </w:rPr>
        <w:t>Q pary na zahltenie upchávok, pracovná para na ejektor</w:t>
      </w:r>
      <w:r w:rsidR="000736A5" w:rsidRPr="00693D92">
        <w:rPr>
          <w:rFonts w:ascii="Calibri" w:hAnsi="Calibri" w:cs="Calibri"/>
          <w:bCs/>
          <w:sz w:val="22"/>
          <w:szCs w:val="22"/>
          <w:u w:val="single"/>
        </w:rPr>
        <w:tab/>
      </w:r>
      <w:r w:rsidRPr="00693D92">
        <w:rPr>
          <w:rFonts w:ascii="Calibri" w:hAnsi="Calibri" w:cs="Calibri"/>
          <w:bCs/>
          <w:sz w:val="22"/>
          <w:szCs w:val="22"/>
        </w:rPr>
        <w:t>1,5t/h.</w:t>
      </w:r>
    </w:p>
    <w:p w:rsidR="006B630F" w:rsidRPr="00693D92" w:rsidRDefault="006B630F" w:rsidP="00327E4D">
      <w:pPr>
        <w:ind w:left="851"/>
        <w:jc w:val="both"/>
        <w:rPr>
          <w:rFonts w:ascii="Calibri" w:hAnsi="Calibri" w:cs="Calibri"/>
          <w:bCs/>
          <w:sz w:val="22"/>
          <w:szCs w:val="22"/>
        </w:rPr>
      </w:pPr>
      <w:r w:rsidRPr="00693D92">
        <w:rPr>
          <w:rFonts w:ascii="Calibri" w:hAnsi="Calibri" w:cs="Calibri"/>
          <w:bCs/>
          <w:sz w:val="22"/>
          <w:szCs w:val="22"/>
        </w:rPr>
        <w:t>Q pary</w:t>
      </w:r>
      <w:r w:rsidR="00BA3538" w:rsidRPr="00693D92">
        <w:rPr>
          <w:rFonts w:ascii="Calibri" w:hAnsi="Calibri" w:cs="Calibri"/>
          <w:bCs/>
          <w:sz w:val="22"/>
          <w:szCs w:val="22"/>
        </w:rPr>
        <w:t xml:space="preserve"> </w:t>
      </w:r>
      <w:r w:rsidRPr="00693D92">
        <w:rPr>
          <w:rFonts w:ascii="Calibri" w:hAnsi="Calibri" w:cs="Calibri"/>
          <w:bCs/>
          <w:sz w:val="22"/>
          <w:szCs w:val="22"/>
        </w:rPr>
        <w:t>NTNNRO bude súčet Q para na zahltenie upchávok a Q para pre zabezpečenie ohrevu napájacej vody v NTO pre parametre :</w:t>
      </w:r>
    </w:p>
    <w:p w:rsidR="006B630F" w:rsidRPr="00693D92" w:rsidRDefault="006B630F" w:rsidP="00441E73">
      <w:pPr>
        <w:pStyle w:val="Odsekzoznamu"/>
        <w:numPr>
          <w:ilvl w:val="0"/>
          <w:numId w:val="34"/>
        </w:numPr>
        <w:tabs>
          <w:tab w:val="clear" w:pos="567"/>
          <w:tab w:val="left" w:pos="1134"/>
          <w:tab w:val="right" w:pos="9071"/>
        </w:tabs>
        <w:spacing w:after="0"/>
        <w:ind w:left="851" w:firstLine="0"/>
      </w:pPr>
      <w:r w:rsidRPr="00693D92">
        <w:t>Prietok napájacej vody cez NTO</w:t>
      </w:r>
      <w:r w:rsidR="000736A5" w:rsidRPr="00693D92">
        <w:rPr>
          <w:u w:val="single"/>
        </w:rPr>
        <w:tab/>
      </w:r>
      <w:r w:rsidRPr="00693D92">
        <w:t>145 t/h</w:t>
      </w:r>
    </w:p>
    <w:p w:rsidR="006B630F" w:rsidRPr="00693D92" w:rsidRDefault="006B630F" w:rsidP="00441E73">
      <w:pPr>
        <w:pStyle w:val="Odsekzoznamu"/>
        <w:numPr>
          <w:ilvl w:val="0"/>
          <w:numId w:val="34"/>
        </w:numPr>
        <w:tabs>
          <w:tab w:val="clear" w:pos="567"/>
          <w:tab w:val="left" w:pos="1134"/>
          <w:tab w:val="right" w:pos="9071"/>
        </w:tabs>
        <w:spacing w:after="0"/>
        <w:ind w:left="851" w:firstLine="0"/>
        <w:rPr>
          <w:bCs w:val="0"/>
        </w:rPr>
      </w:pPr>
      <w:r w:rsidRPr="00693D92">
        <w:t>T voda vstup do NTO</w:t>
      </w:r>
      <w:r w:rsidR="000736A5" w:rsidRPr="00693D92">
        <w:rPr>
          <w:u w:val="single"/>
        </w:rPr>
        <w:tab/>
      </w:r>
      <w:r w:rsidRPr="00693D92">
        <w:t>105</w:t>
      </w:r>
      <w:r w:rsidR="00A710E0">
        <w:t xml:space="preserve"> </w:t>
      </w:r>
      <w:r w:rsidRPr="00693D92">
        <w:t>°C</w:t>
      </w:r>
    </w:p>
    <w:p w:rsidR="006B630F" w:rsidRPr="00693D92" w:rsidRDefault="006B630F" w:rsidP="00441E73">
      <w:pPr>
        <w:pStyle w:val="Odsekzoznamu"/>
        <w:numPr>
          <w:ilvl w:val="0"/>
          <w:numId w:val="34"/>
        </w:numPr>
        <w:tabs>
          <w:tab w:val="clear" w:pos="567"/>
          <w:tab w:val="left" w:pos="1134"/>
          <w:tab w:val="right" w:pos="9071"/>
        </w:tabs>
        <w:spacing w:after="0"/>
        <w:ind w:left="851" w:firstLine="0"/>
        <w:rPr>
          <w:bCs w:val="0"/>
        </w:rPr>
      </w:pPr>
      <w:r w:rsidRPr="00693D92">
        <w:t>T voda výstup z</w:t>
      </w:r>
      <w:r w:rsidR="000736A5" w:rsidRPr="00693D92">
        <w:t> </w:t>
      </w:r>
      <w:r w:rsidRPr="00693D92">
        <w:t>NTO</w:t>
      </w:r>
      <w:r w:rsidR="000736A5" w:rsidRPr="00693D92">
        <w:rPr>
          <w:u w:val="single"/>
        </w:rPr>
        <w:tab/>
      </w:r>
      <w:r w:rsidRPr="00693D92">
        <w:t>130</w:t>
      </w:r>
      <w:r w:rsidR="00A710E0">
        <w:t xml:space="preserve"> </w:t>
      </w:r>
      <w:r w:rsidRPr="00693D92">
        <w:t>°C</w:t>
      </w:r>
    </w:p>
    <w:p w:rsidR="006B630F" w:rsidRPr="00693D92" w:rsidRDefault="006B630F" w:rsidP="00441E73">
      <w:pPr>
        <w:pStyle w:val="Odsekzoznamu"/>
        <w:numPr>
          <w:ilvl w:val="0"/>
          <w:numId w:val="0"/>
        </w:numPr>
        <w:tabs>
          <w:tab w:val="clear" w:pos="567"/>
          <w:tab w:val="right" w:pos="9071"/>
        </w:tabs>
        <w:spacing w:after="0"/>
        <w:ind w:left="567" w:hanging="567"/>
        <w:rPr>
          <w:bCs w:val="0"/>
        </w:rPr>
      </w:pPr>
    </w:p>
    <w:p w:rsidR="006B630F" w:rsidRPr="00313255" w:rsidRDefault="006B630F" w:rsidP="00A41B87">
      <w:pPr>
        <w:pStyle w:val="Psmeno"/>
      </w:pPr>
      <w:r>
        <w:t>Elektrický výkon</w:t>
      </w:r>
      <w:r w:rsidR="00313255">
        <w:t xml:space="preserve">. </w:t>
      </w:r>
      <w:r w:rsidRPr="40E545D4">
        <w:rPr>
          <w:rFonts w:eastAsia="Calibri"/>
        </w:rPr>
        <w:t>Menovitý výkon turbíny na svorkách generátora pri cos</w:t>
      </w:r>
      <w:r w:rsidR="00A710E0">
        <w:t xml:space="preserve"> φ</w:t>
      </w:r>
      <w:r w:rsidRPr="40E545D4">
        <w:rPr>
          <w:rFonts w:eastAsia="Calibri"/>
        </w:rPr>
        <w:t xml:space="preserve"> 0,8</w:t>
      </w:r>
      <w:r w:rsidR="00BA3538" w:rsidRPr="40E545D4">
        <w:rPr>
          <w:rFonts w:eastAsia="Calibri"/>
        </w:rPr>
        <w:t xml:space="preserve"> </w:t>
      </w:r>
      <w:r w:rsidRPr="40E545D4">
        <w:rPr>
          <w:rFonts w:eastAsia="Calibri"/>
        </w:rPr>
        <w:t>bude daný účinnosťou turbíny a generátora pri požadovaných tepelných výkonoch v jednotlivých odberoch a protitlaku podľa prevádzkového bodu č.</w:t>
      </w:r>
      <w:r w:rsidR="00313255" w:rsidRPr="40E545D4">
        <w:rPr>
          <w:rFonts w:eastAsia="Calibri"/>
        </w:rPr>
        <w:t xml:space="preserve"> </w:t>
      </w:r>
      <w:r w:rsidRPr="40E545D4">
        <w:rPr>
          <w:rFonts w:eastAsia="Calibri"/>
        </w:rPr>
        <w:t>1</w:t>
      </w:r>
      <w:r w:rsidR="00313255" w:rsidRPr="40E545D4">
        <w:rPr>
          <w:rFonts w:eastAsia="Calibri"/>
        </w:rPr>
        <w:t>,</w:t>
      </w:r>
      <w:r w:rsidR="00BA3538" w:rsidRPr="40E545D4">
        <w:rPr>
          <w:rFonts w:eastAsia="Calibri"/>
        </w:rPr>
        <w:t xml:space="preserve"> </w:t>
      </w:r>
      <w:r w:rsidRPr="40E545D4">
        <w:rPr>
          <w:rFonts w:eastAsia="Calibri"/>
        </w:rPr>
        <w:t>max však</w:t>
      </w:r>
      <w:r w:rsidR="00BA3538" w:rsidRPr="40E545D4">
        <w:rPr>
          <w:rFonts w:eastAsia="Calibri"/>
        </w:rPr>
        <w:t xml:space="preserve"> </w:t>
      </w:r>
      <w:r w:rsidRPr="40E545D4">
        <w:rPr>
          <w:rFonts w:eastAsia="Calibri"/>
        </w:rPr>
        <w:t>25 MW.</w:t>
      </w:r>
    </w:p>
    <w:p w:rsidR="006B630F" w:rsidRPr="00FB3C22" w:rsidRDefault="006B630F" w:rsidP="00FB3C22">
      <w:pPr>
        <w:pStyle w:val="Odsekzoznamu"/>
        <w:rPr>
          <w:b/>
          <w:bCs w:val="0"/>
        </w:rPr>
      </w:pPr>
      <w:bookmarkStart w:id="98" w:name="_Ref95954355"/>
      <w:r w:rsidRPr="00FB3C22">
        <w:rPr>
          <w:b/>
          <w:bCs w:val="0"/>
        </w:rPr>
        <w:t>Prevádzkové body</w:t>
      </w:r>
      <w:bookmarkEnd w:id="98"/>
    </w:p>
    <w:p w:rsidR="006B630F" w:rsidRPr="00693D92" w:rsidRDefault="006B630F" w:rsidP="00313255">
      <w:pPr>
        <w:ind w:left="567"/>
        <w:jc w:val="both"/>
        <w:rPr>
          <w:rFonts w:ascii="Calibri" w:hAnsi="Calibri" w:cs="Calibri"/>
          <w:b/>
          <w:bCs/>
          <w:sz w:val="22"/>
          <w:szCs w:val="22"/>
        </w:rPr>
      </w:pPr>
      <w:r w:rsidRPr="00693D92">
        <w:rPr>
          <w:rFonts w:ascii="Calibri" w:hAnsi="Calibri" w:cs="Calibri"/>
          <w:sz w:val="22"/>
          <w:szCs w:val="22"/>
        </w:rPr>
        <w:t>Na základe</w:t>
      </w:r>
      <w:r w:rsidR="00BA3538" w:rsidRPr="00693D92">
        <w:rPr>
          <w:rFonts w:ascii="Calibri" w:hAnsi="Calibri" w:cs="Calibri"/>
          <w:sz w:val="22"/>
          <w:szCs w:val="22"/>
        </w:rPr>
        <w:t xml:space="preserve"> </w:t>
      </w:r>
      <w:r w:rsidRPr="00693D92">
        <w:rPr>
          <w:rFonts w:ascii="Calibri" w:hAnsi="Calibri" w:cs="Calibri"/>
          <w:sz w:val="22"/>
          <w:szCs w:val="22"/>
        </w:rPr>
        <w:t>priebehu výkonov</w:t>
      </w:r>
      <w:r w:rsidR="00BA3538" w:rsidRPr="00693D92">
        <w:rPr>
          <w:rFonts w:ascii="Calibri" w:hAnsi="Calibri" w:cs="Calibri"/>
          <w:sz w:val="22"/>
          <w:szCs w:val="22"/>
        </w:rPr>
        <w:t xml:space="preserve"> </w:t>
      </w:r>
      <w:r w:rsidRPr="00693D92">
        <w:rPr>
          <w:rFonts w:ascii="Calibri" w:hAnsi="Calibri" w:cs="Calibri"/>
          <w:sz w:val="22"/>
          <w:szCs w:val="22"/>
        </w:rPr>
        <w:t>odberov tepla na prahu TP po prechode z parného média na horúcovodné</w:t>
      </w:r>
      <w:r w:rsidR="00BA3538" w:rsidRPr="00693D92">
        <w:rPr>
          <w:rFonts w:ascii="Calibri" w:hAnsi="Calibri" w:cs="Calibri"/>
          <w:sz w:val="22"/>
          <w:szCs w:val="22"/>
        </w:rPr>
        <w:t xml:space="preserve"> </w:t>
      </w:r>
      <w:r w:rsidRPr="00693D92">
        <w:rPr>
          <w:rFonts w:ascii="Calibri" w:hAnsi="Calibri" w:cs="Calibri"/>
          <w:sz w:val="22"/>
          <w:szCs w:val="22"/>
        </w:rPr>
        <w:t>bola spracovaná analýza početnosti výskytu tepelných výkonov. Podľa početnosti výskytu</w:t>
      </w:r>
      <w:r w:rsidR="00BA3538" w:rsidRPr="00693D92">
        <w:rPr>
          <w:rFonts w:ascii="Calibri" w:hAnsi="Calibri" w:cs="Calibri"/>
          <w:sz w:val="22"/>
          <w:szCs w:val="22"/>
        </w:rPr>
        <w:t xml:space="preserve"> </w:t>
      </w:r>
      <w:r w:rsidRPr="00693D92">
        <w:rPr>
          <w:rFonts w:ascii="Calibri" w:hAnsi="Calibri" w:cs="Calibri"/>
          <w:sz w:val="22"/>
          <w:szCs w:val="22"/>
        </w:rPr>
        <w:t>tepelných výkonov na prahu TP a ich</w:t>
      </w:r>
      <w:r w:rsidR="00BA3538" w:rsidRPr="00693D92">
        <w:rPr>
          <w:rFonts w:ascii="Calibri" w:hAnsi="Calibri" w:cs="Calibri"/>
          <w:sz w:val="22"/>
          <w:szCs w:val="22"/>
        </w:rPr>
        <w:t xml:space="preserve"> </w:t>
      </w:r>
      <w:r w:rsidRPr="00693D92">
        <w:rPr>
          <w:rFonts w:ascii="Calibri" w:hAnsi="Calibri" w:cs="Calibri"/>
          <w:sz w:val="22"/>
          <w:szCs w:val="22"/>
        </w:rPr>
        <w:t xml:space="preserve">početnosti v priereze roka boli </w:t>
      </w:r>
      <w:r w:rsidR="003E4131" w:rsidRPr="00693D92">
        <w:rPr>
          <w:rFonts w:ascii="Calibri" w:hAnsi="Calibri" w:cs="Calibri"/>
          <w:sz w:val="22"/>
          <w:szCs w:val="22"/>
        </w:rPr>
        <w:t>objednávateľ</w:t>
      </w:r>
      <w:r w:rsidRPr="00693D92">
        <w:rPr>
          <w:rFonts w:ascii="Calibri" w:hAnsi="Calibri" w:cs="Calibri"/>
          <w:sz w:val="22"/>
          <w:szCs w:val="22"/>
        </w:rPr>
        <w:t>om stanovené</w:t>
      </w:r>
      <w:r w:rsidR="00BA3538" w:rsidRPr="00693D92">
        <w:rPr>
          <w:rFonts w:ascii="Calibri" w:hAnsi="Calibri" w:cs="Calibri"/>
          <w:sz w:val="22"/>
          <w:szCs w:val="22"/>
        </w:rPr>
        <w:t xml:space="preserve"> </w:t>
      </w:r>
      <w:r w:rsidRPr="00693D92">
        <w:rPr>
          <w:rFonts w:ascii="Calibri" w:hAnsi="Calibri" w:cs="Calibri"/>
          <w:sz w:val="22"/>
          <w:szCs w:val="22"/>
        </w:rPr>
        <w:t>pracovné</w:t>
      </w:r>
      <w:r w:rsidR="00BA3538" w:rsidRPr="00693D92">
        <w:rPr>
          <w:rFonts w:ascii="Calibri" w:hAnsi="Calibri" w:cs="Calibri"/>
          <w:sz w:val="22"/>
          <w:szCs w:val="22"/>
        </w:rPr>
        <w:t xml:space="preserve"> </w:t>
      </w:r>
      <w:r w:rsidRPr="00693D92">
        <w:rPr>
          <w:rFonts w:ascii="Calibri" w:hAnsi="Calibri" w:cs="Calibri"/>
          <w:sz w:val="22"/>
          <w:szCs w:val="22"/>
        </w:rPr>
        <w:t>body</w:t>
      </w:r>
      <w:r w:rsidR="00BA3538" w:rsidRPr="00693D92">
        <w:rPr>
          <w:rFonts w:ascii="Calibri" w:hAnsi="Calibri" w:cs="Calibri"/>
          <w:sz w:val="22"/>
          <w:szCs w:val="22"/>
        </w:rPr>
        <w:t xml:space="preserve"> </w:t>
      </w:r>
      <w:r w:rsidRPr="00693D92">
        <w:rPr>
          <w:rFonts w:ascii="Calibri" w:hAnsi="Calibri" w:cs="Calibri"/>
          <w:sz w:val="22"/>
          <w:szCs w:val="22"/>
        </w:rPr>
        <w:t xml:space="preserve">regulovaného odberu </w:t>
      </w:r>
      <w:r w:rsidR="00067FAA" w:rsidRPr="00693D92">
        <w:rPr>
          <w:rFonts w:ascii="Calibri" w:hAnsi="Calibri" w:cs="Calibri"/>
          <w:sz w:val="22"/>
          <w:szCs w:val="22"/>
        </w:rPr>
        <w:t>(</w:t>
      </w:r>
      <w:r w:rsidRPr="00693D92">
        <w:rPr>
          <w:rFonts w:ascii="Calibri" w:hAnsi="Calibri" w:cs="Calibri"/>
          <w:sz w:val="22"/>
          <w:szCs w:val="22"/>
        </w:rPr>
        <w:t>RO</w:t>
      </w:r>
      <w:r w:rsidR="00067FAA" w:rsidRPr="00693D92">
        <w:rPr>
          <w:rFonts w:ascii="Calibri" w:hAnsi="Calibri" w:cs="Calibri"/>
          <w:sz w:val="22"/>
          <w:szCs w:val="22"/>
        </w:rPr>
        <w:t>)</w:t>
      </w:r>
      <w:r w:rsidRPr="00693D92">
        <w:rPr>
          <w:rFonts w:ascii="Calibri" w:hAnsi="Calibri" w:cs="Calibri"/>
          <w:sz w:val="22"/>
          <w:szCs w:val="22"/>
        </w:rPr>
        <w:t xml:space="preserve">, nízkotlakého neregulovaného odberu </w:t>
      </w:r>
      <w:r w:rsidR="00067FAA" w:rsidRPr="00693D92">
        <w:rPr>
          <w:rFonts w:ascii="Calibri" w:hAnsi="Calibri" w:cs="Calibri"/>
          <w:sz w:val="22"/>
          <w:szCs w:val="22"/>
        </w:rPr>
        <w:t>(</w:t>
      </w:r>
      <w:r w:rsidRPr="00693D92">
        <w:rPr>
          <w:rFonts w:ascii="Calibri" w:hAnsi="Calibri" w:cs="Calibri"/>
          <w:sz w:val="22"/>
          <w:szCs w:val="22"/>
        </w:rPr>
        <w:t>NTNRO</w:t>
      </w:r>
      <w:r w:rsidR="00067FAA" w:rsidRPr="00693D92">
        <w:rPr>
          <w:rFonts w:ascii="Calibri" w:hAnsi="Calibri" w:cs="Calibri"/>
          <w:sz w:val="22"/>
          <w:szCs w:val="22"/>
        </w:rPr>
        <w:t>)</w:t>
      </w:r>
      <w:r w:rsidRPr="00693D92">
        <w:rPr>
          <w:rFonts w:ascii="Calibri" w:hAnsi="Calibri" w:cs="Calibri"/>
          <w:sz w:val="22"/>
          <w:szCs w:val="22"/>
        </w:rPr>
        <w:t xml:space="preserve"> a protitlaku </w:t>
      </w:r>
      <w:r w:rsidR="00067FAA" w:rsidRPr="00693D92">
        <w:rPr>
          <w:rFonts w:ascii="Calibri" w:hAnsi="Calibri" w:cs="Calibri"/>
          <w:sz w:val="22"/>
          <w:szCs w:val="22"/>
        </w:rPr>
        <w:t>(</w:t>
      </w:r>
      <w:r w:rsidRPr="00693D92">
        <w:rPr>
          <w:rFonts w:ascii="Calibri" w:hAnsi="Calibri" w:cs="Calibri"/>
          <w:sz w:val="22"/>
          <w:szCs w:val="22"/>
        </w:rPr>
        <w:t>PPTG</w:t>
      </w:r>
      <w:r w:rsidR="00067FAA" w:rsidRPr="00693D92">
        <w:rPr>
          <w:rFonts w:ascii="Calibri" w:hAnsi="Calibri" w:cs="Calibri"/>
          <w:sz w:val="22"/>
          <w:szCs w:val="22"/>
        </w:rPr>
        <w:t>)</w:t>
      </w:r>
      <w:r w:rsidRPr="00693D92">
        <w:rPr>
          <w:rFonts w:ascii="Calibri" w:hAnsi="Calibri" w:cs="Calibri"/>
          <w:sz w:val="22"/>
          <w:szCs w:val="22"/>
        </w:rPr>
        <w:t>.</w:t>
      </w:r>
      <w:r w:rsidR="00BA3538" w:rsidRPr="00693D92">
        <w:rPr>
          <w:rFonts w:ascii="Calibri" w:hAnsi="Calibri" w:cs="Calibri"/>
          <w:sz w:val="22"/>
          <w:szCs w:val="22"/>
        </w:rPr>
        <w:t xml:space="preserve"> </w:t>
      </w:r>
      <w:r w:rsidRPr="00693D92">
        <w:rPr>
          <w:rFonts w:ascii="Calibri" w:hAnsi="Calibri" w:cs="Calibri"/>
          <w:sz w:val="22"/>
          <w:szCs w:val="22"/>
        </w:rPr>
        <w:t>Tepelné výkony pre RO sú výkony na prahu teplárne + tepelný výkon pre vlastnú spotrebu (regeneráciu) z tlakovej úrovne pary 7,5 bar a. Tepelné výkony pre NTNRO sú predmetom výpočtu na základe teplotného spádu napájacej vody a prietoku napájacej vody</w:t>
      </w:r>
      <w:r w:rsidR="00BA3538" w:rsidRPr="00693D92">
        <w:rPr>
          <w:rFonts w:ascii="Calibri" w:hAnsi="Calibri" w:cs="Calibri"/>
          <w:sz w:val="22"/>
          <w:szCs w:val="22"/>
        </w:rPr>
        <w:t xml:space="preserve"> </w:t>
      </w:r>
      <w:r w:rsidRPr="00693D92">
        <w:rPr>
          <w:rFonts w:ascii="Calibri" w:hAnsi="Calibri" w:cs="Calibri"/>
          <w:sz w:val="22"/>
          <w:szCs w:val="22"/>
        </w:rPr>
        <w:t>cez</w:t>
      </w:r>
      <w:r w:rsidR="00BA3538" w:rsidRPr="00693D92">
        <w:rPr>
          <w:rFonts w:ascii="Calibri" w:hAnsi="Calibri" w:cs="Calibri"/>
          <w:sz w:val="22"/>
          <w:szCs w:val="22"/>
        </w:rPr>
        <w:t xml:space="preserve"> </w:t>
      </w:r>
      <w:r w:rsidRPr="00693D92">
        <w:rPr>
          <w:rFonts w:ascii="Calibri" w:hAnsi="Calibri" w:cs="Calibri"/>
          <w:sz w:val="22"/>
          <w:szCs w:val="22"/>
        </w:rPr>
        <w:t xml:space="preserve">nízkotlaký ohrievač </w:t>
      </w:r>
      <w:r w:rsidR="008974A1" w:rsidRPr="00693D92">
        <w:rPr>
          <w:rFonts w:ascii="Calibri" w:hAnsi="Calibri" w:cs="Calibri"/>
          <w:sz w:val="22"/>
          <w:szCs w:val="22"/>
        </w:rPr>
        <w:t>(</w:t>
      </w:r>
      <w:r w:rsidRPr="00693D92">
        <w:rPr>
          <w:rFonts w:ascii="Calibri" w:hAnsi="Calibri" w:cs="Calibri"/>
          <w:sz w:val="22"/>
          <w:szCs w:val="22"/>
        </w:rPr>
        <w:t>NTO</w:t>
      </w:r>
      <w:r w:rsidR="008974A1" w:rsidRPr="00693D92">
        <w:rPr>
          <w:rFonts w:ascii="Calibri" w:hAnsi="Calibri" w:cs="Calibri"/>
          <w:sz w:val="22"/>
          <w:szCs w:val="22"/>
        </w:rPr>
        <w:t>)</w:t>
      </w:r>
      <w:r w:rsidRPr="00693D92">
        <w:rPr>
          <w:rFonts w:ascii="Calibri" w:hAnsi="Calibri" w:cs="Calibri"/>
          <w:sz w:val="22"/>
          <w:szCs w:val="22"/>
        </w:rPr>
        <w:t>.</w:t>
      </w:r>
      <w:r w:rsidR="00BA3538" w:rsidRPr="00693D92">
        <w:rPr>
          <w:rFonts w:ascii="Calibri" w:hAnsi="Calibri" w:cs="Calibri"/>
          <w:sz w:val="22"/>
          <w:szCs w:val="22"/>
        </w:rPr>
        <w:t xml:space="preserve"> </w:t>
      </w:r>
      <w:r w:rsidRPr="00693D92">
        <w:rPr>
          <w:rFonts w:ascii="Calibri" w:hAnsi="Calibri" w:cs="Calibri"/>
          <w:sz w:val="22"/>
          <w:szCs w:val="22"/>
        </w:rPr>
        <w:t>Tepelné výkony pre PPTG sú</w:t>
      </w:r>
      <w:r w:rsidR="00BA3538" w:rsidRPr="00693D92">
        <w:rPr>
          <w:rFonts w:ascii="Calibri" w:hAnsi="Calibri" w:cs="Calibri"/>
          <w:sz w:val="22"/>
          <w:szCs w:val="22"/>
        </w:rPr>
        <w:t xml:space="preserve"> </w:t>
      </w:r>
      <w:r w:rsidRPr="00693D92">
        <w:rPr>
          <w:rFonts w:ascii="Calibri" w:hAnsi="Calibri" w:cs="Calibri"/>
          <w:sz w:val="22"/>
          <w:szCs w:val="22"/>
        </w:rPr>
        <w:t>požadované tepelné výkony</w:t>
      </w:r>
      <w:r w:rsidR="00BA3538" w:rsidRPr="00693D92">
        <w:rPr>
          <w:rFonts w:ascii="Calibri" w:hAnsi="Calibri" w:cs="Calibri"/>
          <w:sz w:val="22"/>
          <w:szCs w:val="22"/>
        </w:rPr>
        <w:t xml:space="preserve"> </w:t>
      </w:r>
      <w:r w:rsidRPr="00693D92">
        <w:rPr>
          <w:rFonts w:ascii="Calibri" w:hAnsi="Calibri" w:cs="Calibri"/>
          <w:sz w:val="22"/>
          <w:szCs w:val="22"/>
        </w:rPr>
        <w:t>horúcej vody na výstupe zo ZO, tepelné výkony v demi vode na výstupe z POV, tepelný výkon parného vankúša NTNN pre</w:t>
      </w:r>
      <w:r w:rsidR="00BA3538" w:rsidRPr="00693D92">
        <w:rPr>
          <w:rFonts w:ascii="Calibri" w:hAnsi="Calibri" w:cs="Calibri"/>
          <w:sz w:val="22"/>
          <w:szCs w:val="22"/>
        </w:rPr>
        <w:t xml:space="preserve"> </w:t>
      </w:r>
      <w:r w:rsidRPr="00693D92">
        <w:rPr>
          <w:rFonts w:ascii="Calibri" w:hAnsi="Calibri" w:cs="Calibri"/>
          <w:sz w:val="22"/>
          <w:szCs w:val="22"/>
        </w:rPr>
        <w:t>množstvo napájacej vody</w:t>
      </w:r>
      <w:r w:rsidR="00BA3538" w:rsidRPr="00693D92">
        <w:rPr>
          <w:rFonts w:ascii="Calibri" w:hAnsi="Calibri" w:cs="Calibri"/>
          <w:sz w:val="22"/>
          <w:szCs w:val="22"/>
        </w:rPr>
        <w:t xml:space="preserve"> </w:t>
      </w:r>
      <w:r w:rsidRPr="00693D92">
        <w:rPr>
          <w:rFonts w:ascii="Calibri" w:hAnsi="Calibri" w:cs="Calibri"/>
          <w:sz w:val="22"/>
          <w:szCs w:val="22"/>
        </w:rPr>
        <w:t>na vstupe do NTNN pri tepelnom spáde napájacej</w:t>
      </w:r>
      <w:r w:rsidR="00BA3538" w:rsidRPr="00693D92">
        <w:rPr>
          <w:rFonts w:ascii="Calibri" w:hAnsi="Calibri" w:cs="Calibri"/>
          <w:sz w:val="22"/>
          <w:szCs w:val="22"/>
        </w:rPr>
        <w:t xml:space="preserve"> </w:t>
      </w:r>
      <w:r w:rsidRPr="00693D92">
        <w:rPr>
          <w:rFonts w:ascii="Calibri" w:hAnsi="Calibri" w:cs="Calibri"/>
          <w:sz w:val="22"/>
          <w:szCs w:val="22"/>
        </w:rPr>
        <w:t>vody 105/97 °C.</w:t>
      </w:r>
      <w:r w:rsidR="008974A1" w:rsidRPr="00693D92">
        <w:rPr>
          <w:rFonts w:ascii="Calibri" w:hAnsi="Calibri" w:cs="Calibri"/>
          <w:sz w:val="22"/>
          <w:szCs w:val="22"/>
        </w:rPr>
        <w:t xml:space="preserve"> </w:t>
      </w:r>
      <w:r w:rsidRPr="00693D92">
        <w:rPr>
          <w:rFonts w:ascii="Calibri" w:hAnsi="Calibri" w:cs="Calibri"/>
          <w:sz w:val="22"/>
          <w:szCs w:val="22"/>
        </w:rPr>
        <w:t>Max. dovolená výstupná teplota horúcej vody zo ZO je 115°C.</w:t>
      </w:r>
      <w:r w:rsidR="008974A1" w:rsidRPr="00693D92">
        <w:rPr>
          <w:rFonts w:ascii="Calibri" w:hAnsi="Calibri" w:cs="Calibri"/>
          <w:sz w:val="22"/>
          <w:szCs w:val="22"/>
        </w:rPr>
        <w:t xml:space="preserve"> </w:t>
      </w:r>
      <w:r w:rsidRPr="00693D92">
        <w:rPr>
          <w:rFonts w:ascii="Calibri" w:hAnsi="Calibri" w:cs="Calibri"/>
          <w:b/>
          <w:bCs/>
          <w:sz w:val="22"/>
          <w:szCs w:val="22"/>
        </w:rPr>
        <w:t>Tepelný výkon PPTG nezohľadňuje tepelný výkon v pare</w:t>
      </w:r>
      <w:r w:rsidR="00BA3538" w:rsidRPr="00693D92">
        <w:rPr>
          <w:rFonts w:ascii="Calibri" w:hAnsi="Calibri" w:cs="Calibri"/>
          <w:b/>
          <w:bCs/>
          <w:sz w:val="22"/>
          <w:szCs w:val="22"/>
        </w:rPr>
        <w:t xml:space="preserve"> </w:t>
      </w:r>
      <w:r w:rsidRPr="00693D92">
        <w:rPr>
          <w:rFonts w:ascii="Calibri" w:hAnsi="Calibri" w:cs="Calibri"/>
          <w:b/>
          <w:bCs/>
          <w:sz w:val="22"/>
          <w:szCs w:val="22"/>
        </w:rPr>
        <w:t>na výstupnom hrdle PPTG (je predmet výpočtu), teda je bez tepelného výkonu kondenzátu zo ZO a POV.</w:t>
      </w:r>
    </w:p>
    <w:p w:rsidR="006B630F" w:rsidRPr="00693D92" w:rsidRDefault="006B630F" w:rsidP="00A41B87">
      <w:pPr>
        <w:jc w:val="both"/>
        <w:rPr>
          <w:rFonts w:ascii="Calibri" w:hAnsi="Calibri" w:cs="Calibri"/>
          <w:bCs/>
          <w:sz w:val="22"/>
          <w:szCs w:val="22"/>
        </w:rPr>
      </w:pPr>
    </w:p>
    <w:p w:rsidR="006B630F" w:rsidRPr="00693D92" w:rsidRDefault="006B630F" w:rsidP="00514F53">
      <w:pPr>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 xml:space="preserve">1 </w:t>
      </w:r>
    </w:p>
    <w:p w:rsidR="006B630F" w:rsidRPr="00693D92" w:rsidRDefault="006B630F" w:rsidP="00531897">
      <w:pPr>
        <w:tabs>
          <w:tab w:val="right" w:pos="9071"/>
        </w:tabs>
        <w:ind w:left="567"/>
        <w:jc w:val="both"/>
        <w:rPr>
          <w:rFonts w:ascii="Calibri" w:hAnsi="Calibri" w:cs="Calibri"/>
          <w:sz w:val="22"/>
          <w:szCs w:val="22"/>
        </w:rPr>
      </w:pPr>
      <w:r w:rsidRPr="00693D92">
        <w:rPr>
          <w:rFonts w:ascii="Calibri" w:hAnsi="Calibri" w:cs="Calibri"/>
          <w:sz w:val="22"/>
          <w:szCs w:val="22"/>
        </w:rPr>
        <w:t>Elektrický výkon</w:t>
      </w:r>
      <w:r w:rsidR="00514F53" w:rsidRPr="00693D92">
        <w:rPr>
          <w:rFonts w:ascii="Calibri" w:hAnsi="Calibri" w:cs="Calibri"/>
          <w:sz w:val="22"/>
          <w:szCs w:val="22"/>
          <w:u w:val="single"/>
        </w:rPr>
        <w:tab/>
      </w:r>
      <w:r w:rsidRPr="00693D92">
        <w:rPr>
          <w:rFonts w:ascii="Calibri" w:hAnsi="Calibri" w:cs="Calibri"/>
          <w:sz w:val="22"/>
          <w:szCs w:val="22"/>
        </w:rPr>
        <w:t>min 24 MW max. však 25 MW</w:t>
      </w:r>
    </w:p>
    <w:p w:rsidR="006B630F" w:rsidRPr="00693D92" w:rsidRDefault="006B630F" w:rsidP="0053189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RO</w:t>
      </w:r>
      <w:r w:rsidR="00514F53" w:rsidRPr="00693D92">
        <w:rPr>
          <w:rFonts w:ascii="Calibri" w:hAnsi="Calibri" w:cs="Calibri"/>
          <w:bCs/>
          <w:sz w:val="22"/>
          <w:szCs w:val="22"/>
          <w:u w:val="single"/>
        </w:rPr>
        <w:tab/>
      </w:r>
      <w:r w:rsidRPr="00693D92">
        <w:rPr>
          <w:rFonts w:ascii="Calibri" w:hAnsi="Calibri" w:cs="Calibri"/>
          <w:bCs/>
          <w:sz w:val="22"/>
          <w:szCs w:val="22"/>
        </w:rPr>
        <w:t>30 MW</w:t>
      </w:r>
    </w:p>
    <w:p w:rsidR="00484D27" w:rsidRDefault="006B630F" w:rsidP="00531897">
      <w:pPr>
        <w:tabs>
          <w:tab w:val="right" w:pos="9071"/>
        </w:tabs>
        <w:ind w:left="567"/>
        <w:jc w:val="both"/>
        <w:rPr>
          <w:rFonts w:ascii="Calibri" w:hAnsi="Calibri" w:cs="Calibri"/>
          <w:bCs/>
          <w:sz w:val="22"/>
          <w:szCs w:val="22"/>
          <w:u w:val="single"/>
        </w:rPr>
      </w:pPr>
      <w:r w:rsidRPr="00693D92">
        <w:rPr>
          <w:rFonts w:ascii="Calibri" w:hAnsi="Calibri" w:cs="Calibri"/>
          <w:bCs/>
          <w:sz w:val="22"/>
          <w:szCs w:val="22"/>
        </w:rPr>
        <w:t>Tepelný výkon 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NTNRO</w:t>
      </w:r>
      <w:r w:rsidR="00484D27" w:rsidRPr="00484D27">
        <w:rPr>
          <w:rFonts w:ascii="Calibri" w:hAnsi="Calibri" w:cs="Calibri"/>
          <w:bCs/>
          <w:sz w:val="22"/>
          <w:szCs w:val="22"/>
          <w:u w:val="single"/>
        </w:rPr>
        <w:tab/>
      </w:r>
    </w:p>
    <w:p w:rsidR="00832553" w:rsidRPr="00484D27" w:rsidRDefault="00484D27" w:rsidP="00484D27">
      <w:pPr>
        <w:tabs>
          <w:tab w:val="right" w:pos="9071"/>
        </w:tabs>
        <w:ind w:left="567"/>
        <w:jc w:val="both"/>
        <w:rPr>
          <w:rFonts w:ascii="Calibri" w:hAnsi="Calibri" w:cs="Calibri"/>
          <w:bCs/>
          <w:sz w:val="22"/>
          <w:szCs w:val="22"/>
        </w:rPr>
      </w:pPr>
      <w:r>
        <w:rPr>
          <w:rFonts w:ascii="Calibri" w:hAnsi="Calibri" w:cs="Calibri"/>
          <w:bCs/>
          <w:sz w:val="22"/>
          <w:szCs w:val="22"/>
          <w:u w:val="single"/>
        </w:rPr>
        <w:tab/>
      </w:r>
      <w:r w:rsidR="006B630F" w:rsidRPr="00693D92">
        <w:rPr>
          <w:rFonts w:ascii="Calibri" w:hAnsi="Calibri" w:cs="Calibri"/>
          <w:bCs/>
          <w:sz w:val="22"/>
          <w:szCs w:val="22"/>
        </w:rPr>
        <w:t>výpočet, viď tabuľka č.</w:t>
      </w:r>
      <w:r w:rsidR="00716607" w:rsidRPr="00693D92">
        <w:rPr>
          <w:rFonts w:ascii="Calibri" w:hAnsi="Calibri" w:cs="Calibri"/>
          <w:bCs/>
          <w:sz w:val="22"/>
          <w:szCs w:val="22"/>
        </w:rPr>
        <w:t xml:space="preserve"> </w:t>
      </w:r>
      <w:r w:rsidR="006B630F" w:rsidRPr="00693D92">
        <w:rPr>
          <w:rFonts w:ascii="Calibri" w:hAnsi="Calibri" w:cs="Calibri"/>
          <w:bCs/>
          <w:sz w:val="22"/>
          <w:szCs w:val="22"/>
        </w:rPr>
        <w:t>1</w:t>
      </w:r>
      <w:r>
        <w:rPr>
          <w:rFonts w:ascii="Calibri" w:hAnsi="Calibri" w:cs="Calibri"/>
          <w:bCs/>
          <w:sz w:val="22"/>
          <w:szCs w:val="22"/>
        </w:rPr>
        <w:t xml:space="preserve"> </w:t>
      </w:r>
      <w:r w:rsidR="006B630F" w:rsidRPr="00693D92">
        <w:rPr>
          <w:rFonts w:ascii="Calibri" w:hAnsi="Calibri" w:cs="Calibri"/>
          <w:bCs/>
          <w:i/>
          <w:sz w:val="22"/>
          <w:szCs w:val="22"/>
        </w:rPr>
        <w:t>Parametre turbíny, parametre</w:t>
      </w:r>
      <w:r w:rsidR="00BA3538" w:rsidRPr="00693D92">
        <w:rPr>
          <w:rFonts w:ascii="Calibri" w:hAnsi="Calibri" w:cs="Calibri"/>
          <w:bCs/>
          <w:i/>
          <w:sz w:val="22"/>
          <w:szCs w:val="22"/>
        </w:rPr>
        <w:t xml:space="preserve"> </w:t>
      </w:r>
      <w:r w:rsidR="006B630F" w:rsidRPr="00693D92">
        <w:rPr>
          <w:rFonts w:ascii="Calibri" w:hAnsi="Calibri" w:cs="Calibri"/>
          <w:bCs/>
          <w:i/>
          <w:sz w:val="22"/>
          <w:szCs w:val="22"/>
        </w:rPr>
        <w:t>pracovných bodov</w:t>
      </w:r>
    </w:p>
    <w:p w:rsidR="00743717"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3F73A1" w:rsidRPr="003F73A1">
        <w:rPr>
          <w:rFonts w:ascii="Calibri" w:hAnsi="Calibri" w:cs="Calibri"/>
          <w:bCs/>
          <w:sz w:val="22"/>
          <w:szCs w:val="22"/>
          <w:u w:val="single"/>
        </w:rPr>
        <w:tab/>
      </w:r>
      <w:r w:rsidRPr="00693D92">
        <w:rPr>
          <w:rFonts w:ascii="Calibri" w:hAnsi="Calibri" w:cs="Calibri"/>
          <w:bCs/>
          <w:sz w:val="22"/>
          <w:szCs w:val="22"/>
        </w:rPr>
        <w:t>výpočet</w:t>
      </w:r>
      <w:r w:rsidR="003F73A1">
        <w:rPr>
          <w:rFonts w:ascii="Calibri" w:hAnsi="Calibri" w:cs="Calibri"/>
          <w:bCs/>
          <w:sz w:val="22"/>
          <w:szCs w:val="22"/>
        </w:rPr>
        <w:t xml:space="preserve"> </w:t>
      </w:r>
      <w:r w:rsidRPr="00693D92">
        <w:rPr>
          <w:rFonts w:ascii="Calibri" w:hAnsi="Calibri" w:cs="Calibri"/>
          <w:bCs/>
          <w:sz w:val="22"/>
          <w:szCs w:val="22"/>
        </w:rPr>
        <w:t>pre požadovanú ∑ výkon</w:t>
      </w:r>
    </w:p>
    <w:p w:rsidR="006B630F" w:rsidRPr="00693D92" w:rsidRDefault="006B630F" w:rsidP="00832553">
      <w:pPr>
        <w:tabs>
          <w:tab w:val="right" w:pos="9071"/>
        </w:tabs>
        <w:ind w:left="567"/>
        <w:jc w:val="both"/>
        <w:rPr>
          <w:rFonts w:ascii="Calibri" w:hAnsi="Calibri" w:cs="Calibri"/>
          <w:bCs/>
          <w:sz w:val="22"/>
          <w:szCs w:val="22"/>
        </w:rPr>
      </w:pPr>
      <w:r w:rsidRPr="00693D92">
        <w:rPr>
          <w:rFonts w:ascii="Calibri" w:hAnsi="Calibri" w:cs="Calibri"/>
          <w:bCs/>
          <w:sz w:val="22"/>
          <w:szCs w:val="22"/>
        </w:rPr>
        <w:t>ZO v HV, POV – demi voda, parný vankúš NTNN – napájacia voda</w:t>
      </w:r>
      <w:r w:rsidR="00514F53" w:rsidRPr="00693D92">
        <w:rPr>
          <w:rFonts w:ascii="Calibri" w:hAnsi="Calibri" w:cs="Calibri"/>
          <w:bCs/>
          <w:sz w:val="22"/>
          <w:szCs w:val="22"/>
          <w:u w:val="single"/>
        </w:rPr>
        <w:tab/>
      </w:r>
      <w:r w:rsidRPr="00693D92">
        <w:rPr>
          <w:rFonts w:ascii="Calibri" w:hAnsi="Calibri" w:cs="Calibri"/>
          <w:bCs/>
          <w:sz w:val="22"/>
          <w:szCs w:val="22"/>
        </w:rPr>
        <w:t>cca 61,4 MW</w:t>
      </w:r>
    </w:p>
    <w:p w:rsidR="006B630F" w:rsidRPr="00693D92" w:rsidRDefault="006B630F" w:rsidP="0053189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514F53" w:rsidRPr="00693D92">
        <w:rPr>
          <w:rFonts w:ascii="Calibri" w:hAnsi="Calibri" w:cs="Calibri"/>
          <w:bCs/>
          <w:sz w:val="22"/>
          <w:szCs w:val="22"/>
        </w:rPr>
        <w:t> </w:t>
      </w:r>
      <w:r w:rsidRPr="00693D92">
        <w:rPr>
          <w:rFonts w:ascii="Calibri" w:hAnsi="Calibri" w:cs="Calibri"/>
          <w:bCs/>
          <w:sz w:val="22"/>
          <w:szCs w:val="22"/>
        </w:rPr>
        <w:t>PPTG</w:t>
      </w:r>
      <w:r w:rsidR="00514F53" w:rsidRPr="00693D92">
        <w:rPr>
          <w:rFonts w:ascii="Calibri" w:hAnsi="Calibri" w:cs="Calibri"/>
          <w:bCs/>
          <w:sz w:val="22"/>
          <w:szCs w:val="22"/>
          <w:u w:val="single"/>
        </w:rPr>
        <w:tab/>
      </w:r>
      <w:r w:rsidRPr="00693D92">
        <w:rPr>
          <w:rFonts w:ascii="Calibri" w:hAnsi="Calibri" w:cs="Calibri"/>
          <w:bCs/>
          <w:sz w:val="22"/>
          <w:szCs w:val="22"/>
        </w:rPr>
        <w:t>výpočet podľa prevádzkových podmienok tab.</w:t>
      </w:r>
      <w:r w:rsidR="00514F53" w:rsidRPr="00693D92">
        <w:rPr>
          <w:rFonts w:ascii="Calibri" w:hAnsi="Calibri" w:cs="Calibri"/>
          <w:bCs/>
          <w:sz w:val="22"/>
          <w:szCs w:val="22"/>
        </w:rPr>
        <w:t xml:space="preserve"> </w:t>
      </w:r>
      <w:r w:rsidRPr="00693D92">
        <w:rPr>
          <w:rFonts w:ascii="Calibri" w:hAnsi="Calibri" w:cs="Calibri"/>
          <w:bCs/>
          <w:sz w:val="22"/>
          <w:szCs w:val="22"/>
        </w:rPr>
        <w:t>č.</w:t>
      </w:r>
      <w:r w:rsidR="00514F53" w:rsidRPr="00693D92">
        <w:rPr>
          <w:rFonts w:ascii="Calibri" w:hAnsi="Calibri" w:cs="Calibri"/>
          <w:bCs/>
          <w:sz w:val="22"/>
          <w:szCs w:val="22"/>
        </w:rPr>
        <w:t xml:space="preserve"> </w:t>
      </w:r>
      <w:r w:rsidRPr="00693D92">
        <w:rPr>
          <w:rFonts w:ascii="Calibri" w:hAnsi="Calibri" w:cs="Calibri"/>
          <w:bCs/>
          <w:sz w:val="22"/>
          <w:szCs w:val="22"/>
        </w:rPr>
        <w:t>1</w:t>
      </w:r>
    </w:p>
    <w:p w:rsidR="006B630F" w:rsidRPr="00693D92" w:rsidRDefault="006B630F" w:rsidP="0053189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514F53" w:rsidRPr="00693D92">
        <w:rPr>
          <w:rFonts w:ascii="Calibri" w:hAnsi="Calibri" w:cs="Calibri"/>
          <w:bCs/>
          <w:sz w:val="22"/>
          <w:szCs w:val="22"/>
          <w:u w:val="single"/>
        </w:rPr>
        <w:tab/>
      </w:r>
      <w:r w:rsidRPr="00693D92">
        <w:rPr>
          <w:rFonts w:ascii="Calibri" w:hAnsi="Calibri" w:cs="Calibri"/>
          <w:bCs/>
          <w:sz w:val="22"/>
          <w:szCs w:val="22"/>
        </w:rPr>
        <w:t>výpočet podľa prevádzkových podmienok tab.</w:t>
      </w:r>
      <w:r w:rsidR="00514F53" w:rsidRPr="00693D92">
        <w:rPr>
          <w:rFonts w:ascii="Calibri" w:hAnsi="Calibri" w:cs="Calibri"/>
          <w:bCs/>
          <w:sz w:val="22"/>
          <w:szCs w:val="22"/>
        </w:rPr>
        <w:t xml:space="preserve"> </w:t>
      </w:r>
      <w:r w:rsidRPr="00693D92">
        <w:rPr>
          <w:rFonts w:ascii="Calibri" w:hAnsi="Calibri" w:cs="Calibri"/>
          <w:bCs/>
          <w:sz w:val="22"/>
          <w:szCs w:val="22"/>
        </w:rPr>
        <w:t>č.</w:t>
      </w:r>
      <w:r w:rsidR="00514F53" w:rsidRPr="00693D92">
        <w:rPr>
          <w:rFonts w:ascii="Calibri" w:hAnsi="Calibri" w:cs="Calibri"/>
          <w:bCs/>
          <w:sz w:val="22"/>
          <w:szCs w:val="22"/>
        </w:rPr>
        <w:t xml:space="preserve"> </w:t>
      </w:r>
      <w:r w:rsidRPr="00693D92">
        <w:rPr>
          <w:rFonts w:ascii="Calibri" w:hAnsi="Calibri" w:cs="Calibri"/>
          <w:bCs/>
          <w:sz w:val="22"/>
          <w:szCs w:val="22"/>
        </w:rPr>
        <w:t>1</w:t>
      </w:r>
    </w:p>
    <w:p w:rsidR="006B630F" w:rsidRPr="00693D92" w:rsidRDefault="006B630F" w:rsidP="00514F53">
      <w:pPr>
        <w:ind w:left="567"/>
        <w:jc w:val="both"/>
        <w:rPr>
          <w:rFonts w:ascii="Calibri" w:hAnsi="Calibri" w:cs="Calibri"/>
          <w:bCs/>
          <w:sz w:val="22"/>
          <w:szCs w:val="22"/>
        </w:rPr>
      </w:pPr>
    </w:p>
    <w:p w:rsidR="006B630F" w:rsidRPr="00693D92" w:rsidRDefault="006B630F" w:rsidP="00514F53">
      <w:pPr>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2</w:t>
      </w:r>
    </w:p>
    <w:p w:rsidR="006B630F" w:rsidRPr="00693D92" w:rsidRDefault="006B630F" w:rsidP="004C408F">
      <w:pPr>
        <w:tabs>
          <w:tab w:val="right" w:pos="9071"/>
        </w:tabs>
        <w:ind w:left="567"/>
        <w:jc w:val="both"/>
        <w:rPr>
          <w:rFonts w:ascii="Calibri" w:hAnsi="Calibri" w:cs="Calibri"/>
          <w:sz w:val="22"/>
          <w:szCs w:val="22"/>
        </w:rPr>
      </w:pPr>
      <w:r w:rsidRPr="00693D92">
        <w:rPr>
          <w:rFonts w:ascii="Calibri" w:hAnsi="Calibri" w:cs="Calibri"/>
          <w:sz w:val="22"/>
          <w:szCs w:val="22"/>
        </w:rPr>
        <w:t>Elektrický výkon</w:t>
      </w:r>
      <w:r w:rsidR="004C408F" w:rsidRPr="004C408F">
        <w:rPr>
          <w:rFonts w:ascii="Calibri" w:hAnsi="Calibri" w:cs="Calibri"/>
          <w:sz w:val="22"/>
          <w:szCs w:val="22"/>
          <w:u w:val="single"/>
        </w:rPr>
        <w:tab/>
      </w:r>
      <w:r w:rsidRPr="00693D92">
        <w:rPr>
          <w:rFonts w:ascii="Calibri" w:hAnsi="Calibri" w:cs="Calibri"/>
          <w:sz w:val="22"/>
          <w:szCs w:val="22"/>
        </w:rPr>
        <w:t>≥16 MW</w:t>
      </w:r>
    </w:p>
    <w:p w:rsidR="006B630F" w:rsidRPr="00693D92"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w:t>
      </w:r>
      <w:r w:rsidR="00BA3538" w:rsidRPr="00693D92">
        <w:rPr>
          <w:rFonts w:ascii="Calibri" w:hAnsi="Calibri" w:cs="Calibri"/>
          <w:bCs/>
          <w:sz w:val="22"/>
          <w:szCs w:val="22"/>
        </w:rPr>
        <w:t xml:space="preserve"> </w:t>
      </w:r>
      <w:r w:rsidRPr="00693D92">
        <w:rPr>
          <w:rFonts w:ascii="Calibri" w:hAnsi="Calibri" w:cs="Calibri"/>
          <w:bCs/>
          <w:sz w:val="22"/>
          <w:szCs w:val="22"/>
        </w:rPr>
        <w:t>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RO</w:t>
      </w:r>
      <w:r w:rsidR="00743717">
        <w:rPr>
          <w:rFonts w:ascii="Calibri" w:hAnsi="Calibri" w:cs="Calibri"/>
          <w:bCs/>
          <w:sz w:val="22"/>
          <w:szCs w:val="22"/>
          <w:u w:val="single"/>
        </w:rPr>
        <w:tab/>
      </w:r>
      <w:r w:rsidRPr="00693D92">
        <w:rPr>
          <w:rFonts w:ascii="Calibri" w:hAnsi="Calibri" w:cs="Calibri"/>
          <w:bCs/>
          <w:sz w:val="22"/>
          <w:szCs w:val="22"/>
        </w:rPr>
        <w:t xml:space="preserve">20 MW </w:t>
      </w:r>
    </w:p>
    <w:p w:rsidR="006B630F" w:rsidRPr="00693D92" w:rsidRDefault="006B630F" w:rsidP="004C408F">
      <w:pPr>
        <w:tabs>
          <w:tab w:val="right" w:pos="9071"/>
        </w:tabs>
        <w:ind w:left="567"/>
        <w:jc w:val="both"/>
        <w:rPr>
          <w:rFonts w:ascii="Calibri" w:hAnsi="Calibri" w:cs="Calibri"/>
          <w:bCs/>
          <w:i/>
          <w:sz w:val="22"/>
          <w:szCs w:val="22"/>
        </w:rPr>
      </w:pPr>
      <w:r w:rsidRPr="00693D92">
        <w:rPr>
          <w:rFonts w:ascii="Calibri" w:hAnsi="Calibri" w:cs="Calibri"/>
          <w:bCs/>
          <w:sz w:val="22"/>
          <w:szCs w:val="22"/>
        </w:rPr>
        <w:t>Tepelný výkon na výstupnom hrdle NTNRO</w:t>
      </w:r>
      <w:r w:rsidR="00743717">
        <w:rPr>
          <w:rFonts w:ascii="Calibri" w:hAnsi="Calibri" w:cs="Calibri"/>
          <w:bCs/>
          <w:sz w:val="22"/>
          <w:szCs w:val="22"/>
          <w:u w:val="single"/>
        </w:rPr>
        <w:tab/>
      </w:r>
      <w:r w:rsidRPr="00693D92">
        <w:rPr>
          <w:rFonts w:ascii="Calibri" w:hAnsi="Calibri" w:cs="Calibri"/>
          <w:bCs/>
          <w:sz w:val="22"/>
          <w:szCs w:val="22"/>
        </w:rPr>
        <w:t xml:space="preserve">výpočet, viď </w:t>
      </w:r>
      <w:r w:rsidR="007D3DF6" w:rsidRPr="007D3DF6">
        <w:rPr>
          <w:rFonts w:ascii="Calibri" w:hAnsi="Calibri" w:cs="Calibri"/>
          <w:bCs/>
          <w:sz w:val="22"/>
          <w:szCs w:val="22"/>
        </w:rPr>
        <w:t>tab. č. 1</w:t>
      </w:r>
    </w:p>
    <w:p w:rsidR="00743717"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743717">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w:t>
      </w:r>
      <w:r w:rsidR="00BA3538" w:rsidRPr="00693D92">
        <w:rPr>
          <w:rFonts w:ascii="Calibri" w:hAnsi="Calibri" w:cs="Calibri"/>
          <w:bCs/>
          <w:sz w:val="22"/>
          <w:szCs w:val="22"/>
        </w:rPr>
        <w:t xml:space="preserve"> </w:t>
      </w:r>
      <w:r w:rsidRPr="00693D92">
        <w:rPr>
          <w:rFonts w:ascii="Calibri" w:hAnsi="Calibri" w:cs="Calibri"/>
          <w:bCs/>
          <w:sz w:val="22"/>
          <w:szCs w:val="22"/>
        </w:rPr>
        <w:t>∑ výkon</w:t>
      </w:r>
    </w:p>
    <w:p w:rsidR="006B630F" w:rsidRPr="00693D92"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ZO v HV, POV – demi voda, parný vankúš NTNN – napájacia voda</w:t>
      </w:r>
      <w:r w:rsidR="00743717" w:rsidRPr="00743717">
        <w:rPr>
          <w:rFonts w:ascii="Calibri" w:hAnsi="Calibri" w:cs="Calibri"/>
          <w:bCs/>
          <w:sz w:val="22"/>
          <w:szCs w:val="22"/>
          <w:u w:val="single"/>
        </w:rPr>
        <w:tab/>
      </w:r>
      <w:r w:rsidRPr="00693D92">
        <w:rPr>
          <w:rFonts w:ascii="Calibri" w:hAnsi="Calibri" w:cs="Calibri"/>
          <w:bCs/>
          <w:sz w:val="22"/>
          <w:szCs w:val="22"/>
        </w:rPr>
        <w:t>cca 43 MW</w:t>
      </w:r>
    </w:p>
    <w:p w:rsidR="006B630F" w:rsidRPr="00693D92"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743717">
        <w:rPr>
          <w:rFonts w:ascii="Calibri" w:hAnsi="Calibri" w:cs="Calibri"/>
          <w:bCs/>
          <w:sz w:val="22"/>
          <w:szCs w:val="22"/>
        </w:rPr>
        <w:t> </w:t>
      </w:r>
      <w:r w:rsidRPr="00693D92">
        <w:rPr>
          <w:rFonts w:ascii="Calibri" w:hAnsi="Calibri" w:cs="Calibri"/>
          <w:bCs/>
          <w:sz w:val="22"/>
          <w:szCs w:val="22"/>
        </w:rPr>
        <w:t>PPTG</w:t>
      </w:r>
      <w:r w:rsidR="00743717">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743717">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514F53">
      <w:pPr>
        <w:ind w:left="567"/>
        <w:jc w:val="both"/>
        <w:rPr>
          <w:rFonts w:ascii="Calibri" w:hAnsi="Calibri" w:cs="Calibri"/>
          <w:bCs/>
          <w:sz w:val="22"/>
          <w:szCs w:val="22"/>
        </w:rPr>
      </w:pPr>
    </w:p>
    <w:p w:rsidR="006B630F" w:rsidRPr="00693D92" w:rsidRDefault="006B630F" w:rsidP="00720772">
      <w:pPr>
        <w:keepNext/>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3</w:t>
      </w:r>
    </w:p>
    <w:p w:rsidR="006B630F" w:rsidRPr="00693D92" w:rsidRDefault="006B630F" w:rsidP="00743717">
      <w:pPr>
        <w:tabs>
          <w:tab w:val="right" w:pos="9071"/>
        </w:tabs>
        <w:ind w:left="567"/>
        <w:jc w:val="both"/>
        <w:rPr>
          <w:rFonts w:ascii="Calibri" w:hAnsi="Calibri" w:cs="Calibri"/>
          <w:sz w:val="22"/>
          <w:szCs w:val="22"/>
        </w:rPr>
      </w:pPr>
      <w:r w:rsidRPr="00693D92">
        <w:rPr>
          <w:rFonts w:ascii="Calibri" w:hAnsi="Calibri" w:cs="Calibri"/>
          <w:sz w:val="22"/>
          <w:szCs w:val="22"/>
        </w:rPr>
        <w:t xml:space="preserve">Elektrický výkon (doplní </w:t>
      </w:r>
      <w:r w:rsidR="003E4131" w:rsidRPr="00693D92">
        <w:rPr>
          <w:rFonts w:ascii="Calibri" w:hAnsi="Calibri" w:cs="Calibri"/>
          <w:sz w:val="22"/>
          <w:szCs w:val="22"/>
        </w:rPr>
        <w:t xml:space="preserve">zhotoviteľ ako </w:t>
      </w:r>
      <w:r w:rsidRPr="00693D92">
        <w:rPr>
          <w:rFonts w:ascii="Calibri" w:hAnsi="Calibri" w:cs="Calibri"/>
          <w:sz w:val="22"/>
          <w:szCs w:val="22"/>
        </w:rPr>
        <w:t>uchádzač)</w:t>
      </w:r>
      <w:r w:rsidR="00743717">
        <w:rPr>
          <w:rFonts w:ascii="Calibri" w:hAnsi="Calibri" w:cs="Calibri"/>
          <w:sz w:val="22"/>
          <w:szCs w:val="22"/>
          <w:u w:val="single"/>
        </w:rPr>
        <w:tab/>
      </w:r>
      <w:r w:rsidRPr="00693D92">
        <w:rPr>
          <w:rFonts w:ascii="Calibri" w:hAnsi="Calibri" w:cs="Calibri"/>
          <w:sz w:val="22"/>
          <w:szCs w:val="22"/>
        </w:rPr>
        <w:t>MW</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w:t>
      </w:r>
      <w:r w:rsidR="00BA3538" w:rsidRPr="00693D92">
        <w:rPr>
          <w:rFonts w:ascii="Calibri" w:hAnsi="Calibri" w:cs="Calibri"/>
          <w:bCs/>
          <w:sz w:val="22"/>
          <w:szCs w:val="22"/>
        </w:rPr>
        <w:t xml:space="preserve"> </w:t>
      </w:r>
      <w:r w:rsidRPr="00693D92">
        <w:rPr>
          <w:rFonts w:ascii="Calibri" w:hAnsi="Calibri" w:cs="Calibri"/>
          <w:bCs/>
          <w:sz w:val="22"/>
          <w:szCs w:val="22"/>
        </w:rPr>
        <w:t>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RO</w:t>
      </w:r>
      <w:r w:rsidR="00743717">
        <w:rPr>
          <w:rFonts w:ascii="Calibri" w:hAnsi="Calibri" w:cs="Calibri"/>
          <w:bCs/>
          <w:sz w:val="22"/>
          <w:szCs w:val="22"/>
          <w:u w:val="single"/>
        </w:rPr>
        <w:tab/>
      </w:r>
      <w:r w:rsidRPr="00693D92">
        <w:rPr>
          <w:rFonts w:ascii="Calibri" w:hAnsi="Calibri" w:cs="Calibri"/>
          <w:bCs/>
          <w:sz w:val="22"/>
          <w:szCs w:val="22"/>
        </w:rPr>
        <w:t xml:space="preserve">5 MW </w:t>
      </w:r>
    </w:p>
    <w:p w:rsidR="006B630F" w:rsidRPr="00693D92" w:rsidRDefault="006B630F" w:rsidP="00743717">
      <w:pPr>
        <w:tabs>
          <w:tab w:val="right" w:pos="9071"/>
        </w:tabs>
        <w:ind w:left="567"/>
        <w:jc w:val="both"/>
        <w:rPr>
          <w:rFonts w:ascii="Calibri" w:hAnsi="Calibri" w:cs="Calibri"/>
          <w:bCs/>
          <w:i/>
          <w:sz w:val="22"/>
          <w:szCs w:val="22"/>
        </w:rPr>
      </w:pPr>
      <w:r w:rsidRPr="00693D92">
        <w:rPr>
          <w:rFonts w:ascii="Calibri" w:hAnsi="Calibri" w:cs="Calibri"/>
          <w:bCs/>
          <w:sz w:val="22"/>
          <w:szCs w:val="22"/>
        </w:rPr>
        <w:t>Tepelný výkon na výstupnom hrdle NTNRO</w:t>
      </w:r>
      <w:r w:rsidR="00743717">
        <w:rPr>
          <w:rFonts w:ascii="Calibri" w:hAnsi="Calibri" w:cs="Calibri"/>
          <w:bCs/>
          <w:sz w:val="22"/>
          <w:szCs w:val="22"/>
          <w:u w:val="single"/>
        </w:rPr>
        <w:tab/>
      </w:r>
      <w:r w:rsidRPr="00693D92">
        <w:rPr>
          <w:rFonts w:ascii="Calibri" w:hAnsi="Calibri" w:cs="Calibri"/>
          <w:bCs/>
          <w:sz w:val="22"/>
          <w:szCs w:val="22"/>
        </w:rPr>
        <w:t xml:space="preserve">výpočet, viď </w:t>
      </w:r>
      <w:r w:rsidR="007D3DF6" w:rsidRPr="007D3DF6">
        <w:rPr>
          <w:rFonts w:ascii="Calibri" w:hAnsi="Calibri" w:cs="Calibri"/>
          <w:bCs/>
          <w:sz w:val="22"/>
          <w:szCs w:val="22"/>
        </w:rPr>
        <w:t>tab. č. 1</w:t>
      </w:r>
    </w:p>
    <w:p w:rsidR="009003CC"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9003CC">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w:t>
      </w:r>
      <w:r w:rsidR="00BA3538" w:rsidRPr="00693D92">
        <w:rPr>
          <w:rFonts w:ascii="Calibri" w:hAnsi="Calibri" w:cs="Calibri"/>
          <w:bCs/>
          <w:sz w:val="22"/>
          <w:szCs w:val="22"/>
        </w:rPr>
        <w:t xml:space="preserve"> </w:t>
      </w:r>
      <w:r w:rsidRPr="00693D92">
        <w:rPr>
          <w:rFonts w:ascii="Calibri" w:hAnsi="Calibri" w:cs="Calibri"/>
          <w:bCs/>
          <w:sz w:val="22"/>
          <w:szCs w:val="22"/>
        </w:rPr>
        <w:t>∑ výkon</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ZO v HV, POV – demi voda, parný vankúš NTNN – napájacia voda</w:t>
      </w:r>
      <w:r w:rsidR="009003CC">
        <w:rPr>
          <w:rFonts w:ascii="Calibri" w:hAnsi="Calibri" w:cs="Calibri"/>
          <w:bCs/>
          <w:sz w:val="22"/>
          <w:szCs w:val="22"/>
          <w:u w:val="single"/>
        </w:rPr>
        <w:tab/>
      </w:r>
      <w:r w:rsidRPr="00693D92">
        <w:rPr>
          <w:rFonts w:ascii="Calibri" w:hAnsi="Calibri" w:cs="Calibri"/>
          <w:bCs/>
          <w:sz w:val="22"/>
          <w:szCs w:val="22"/>
        </w:rPr>
        <w:t>cca 43 MW</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9003CC">
        <w:rPr>
          <w:rFonts w:ascii="Calibri" w:hAnsi="Calibri" w:cs="Calibri"/>
          <w:bCs/>
          <w:sz w:val="22"/>
          <w:szCs w:val="22"/>
        </w:rPr>
        <w:t> </w:t>
      </w:r>
      <w:r w:rsidRPr="00693D92">
        <w:rPr>
          <w:rFonts w:ascii="Calibri" w:hAnsi="Calibri" w:cs="Calibri"/>
          <w:bCs/>
          <w:sz w:val="22"/>
          <w:szCs w:val="22"/>
        </w:rPr>
        <w:t>PPTG</w:t>
      </w:r>
      <w:r w:rsidR="009003CC">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9003CC">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743717">
      <w:pPr>
        <w:tabs>
          <w:tab w:val="right" w:pos="9071"/>
        </w:tabs>
        <w:ind w:left="567"/>
        <w:jc w:val="both"/>
        <w:rPr>
          <w:rFonts w:ascii="Calibri" w:hAnsi="Calibri" w:cs="Calibri"/>
          <w:bCs/>
          <w:sz w:val="22"/>
          <w:szCs w:val="22"/>
        </w:rPr>
      </w:pPr>
    </w:p>
    <w:p w:rsidR="006B630F" w:rsidRPr="00693D92" w:rsidRDefault="006B630F" w:rsidP="00743717">
      <w:pPr>
        <w:tabs>
          <w:tab w:val="right" w:pos="9071"/>
        </w:tabs>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 xml:space="preserve">4 </w:t>
      </w:r>
    </w:p>
    <w:p w:rsidR="006B630F" w:rsidRPr="00693D92" w:rsidRDefault="006B630F" w:rsidP="00743717">
      <w:pPr>
        <w:tabs>
          <w:tab w:val="right" w:pos="9071"/>
        </w:tabs>
        <w:ind w:left="567"/>
        <w:jc w:val="both"/>
        <w:rPr>
          <w:rFonts w:ascii="Calibri" w:hAnsi="Calibri" w:cs="Calibri"/>
          <w:sz w:val="22"/>
          <w:szCs w:val="22"/>
        </w:rPr>
      </w:pPr>
      <w:r w:rsidRPr="00693D92">
        <w:rPr>
          <w:rFonts w:ascii="Calibri" w:hAnsi="Calibri" w:cs="Calibri"/>
          <w:sz w:val="22"/>
          <w:szCs w:val="22"/>
        </w:rPr>
        <w:t xml:space="preserve">Elektrický výkon (doplní </w:t>
      </w:r>
      <w:r w:rsidR="003E4131" w:rsidRPr="00693D92">
        <w:rPr>
          <w:rFonts w:ascii="Calibri" w:hAnsi="Calibri" w:cs="Calibri"/>
          <w:sz w:val="22"/>
          <w:szCs w:val="22"/>
        </w:rPr>
        <w:t>zhotoviteľ</w:t>
      </w:r>
      <w:r w:rsidRPr="00693D92">
        <w:rPr>
          <w:rFonts w:ascii="Calibri" w:hAnsi="Calibri" w:cs="Calibri"/>
          <w:sz w:val="22"/>
          <w:szCs w:val="22"/>
        </w:rPr>
        <w:t>)</w:t>
      </w:r>
      <w:r w:rsidR="009003CC">
        <w:rPr>
          <w:rFonts w:ascii="Calibri" w:hAnsi="Calibri" w:cs="Calibri"/>
          <w:sz w:val="22"/>
          <w:szCs w:val="22"/>
          <w:u w:val="single"/>
        </w:rPr>
        <w:tab/>
      </w:r>
      <w:r w:rsidRPr="00693D92">
        <w:rPr>
          <w:rFonts w:ascii="Calibri" w:hAnsi="Calibri" w:cs="Calibri"/>
          <w:sz w:val="22"/>
          <w:szCs w:val="22"/>
        </w:rPr>
        <w:t>MW</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RO</w:t>
      </w:r>
      <w:r w:rsidR="009003CC">
        <w:rPr>
          <w:rFonts w:ascii="Calibri" w:hAnsi="Calibri" w:cs="Calibri"/>
          <w:bCs/>
          <w:sz w:val="22"/>
          <w:szCs w:val="22"/>
          <w:u w:val="single"/>
        </w:rPr>
        <w:tab/>
      </w:r>
      <w:r w:rsidRPr="00693D92">
        <w:rPr>
          <w:rFonts w:ascii="Calibri" w:hAnsi="Calibri" w:cs="Calibri"/>
          <w:bCs/>
          <w:sz w:val="22"/>
          <w:szCs w:val="22"/>
        </w:rPr>
        <w:t>16 MW</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NTNRO</w:t>
      </w:r>
      <w:r w:rsidR="009003CC">
        <w:rPr>
          <w:rFonts w:ascii="Calibri" w:hAnsi="Calibri" w:cs="Calibri"/>
          <w:bCs/>
          <w:sz w:val="22"/>
          <w:szCs w:val="22"/>
          <w:u w:val="single"/>
        </w:rPr>
        <w:tab/>
      </w:r>
      <w:r w:rsidRPr="00693D92">
        <w:rPr>
          <w:rFonts w:ascii="Calibri" w:hAnsi="Calibri" w:cs="Calibri"/>
          <w:bCs/>
          <w:sz w:val="22"/>
          <w:szCs w:val="22"/>
        </w:rPr>
        <w:t xml:space="preserve">výpočet, viď </w:t>
      </w:r>
      <w:r w:rsidR="007D3DF6" w:rsidRPr="007D3DF6">
        <w:rPr>
          <w:rFonts w:ascii="Calibri" w:hAnsi="Calibri" w:cs="Calibri"/>
          <w:bCs/>
          <w:sz w:val="22"/>
          <w:szCs w:val="22"/>
        </w:rPr>
        <w:t>tab. č. 1</w:t>
      </w:r>
    </w:p>
    <w:p w:rsidR="009003CC"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9003CC">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 ∑ výkon</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ZO v HV, POV – demi voda, parný vankúš NTNN – napájacia voda</w:t>
      </w:r>
      <w:r w:rsidR="00E55F92" w:rsidRPr="00E55F92">
        <w:rPr>
          <w:rFonts w:ascii="Calibri" w:hAnsi="Calibri" w:cs="Calibri"/>
          <w:bCs/>
          <w:sz w:val="22"/>
          <w:szCs w:val="22"/>
          <w:u w:val="single"/>
        </w:rPr>
        <w:tab/>
      </w:r>
      <w:r w:rsidRPr="00693D92">
        <w:rPr>
          <w:rFonts w:ascii="Calibri" w:hAnsi="Calibri" w:cs="Calibri"/>
          <w:bCs/>
          <w:sz w:val="22"/>
          <w:szCs w:val="22"/>
        </w:rPr>
        <w:t>cca 38 MW</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E55F92">
        <w:rPr>
          <w:rFonts w:ascii="Calibri" w:hAnsi="Calibri" w:cs="Calibri"/>
          <w:bCs/>
          <w:sz w:val="22"/>
          <w:szCs w:val="22"/>
        </w:rPr>
        <w:t> </w:t>
      </w:r>
      <w:r w:rsidRPr="00693D92">
        <w:rPr>
          <w:rFonts w:ascii="Calibri" w:hAnsi="Calibri" w:cs="Calibri"/>
          <w:bCs/>
          <w:sz w:val="22"/>
          <w:szCs w:val="22"/>
        </w:rPr>
        <w:t>PPTG</w:t>
      </w:r>
      <w:r w:rsidR="00E55F92">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E55F92">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743717">
      <w:pPr>
        <w:tabs>
          <w:tab w:val="right" w:pos="9071"/>
        </w:tabs>
        <w:ind w:left="567"/>
        <w:jc w:val="both"/>
        <w:rPr>
          <w:rFonts w:ascii="Calibri" w:hAnsi="Calibri" w:cs="Calibri"/>
          <w:bCs/>
          <w:sz w:val="22"/>
          <w:szCs w:val="22"/>
        </w:rPr>
      </w:pPr>
    </w:p>
    <w:p w:rsidR="006B630F" w:rsidRPr="00693D92" w:rsidRDefault="006B630F" w:rsidP="00743717">
      <w:pPr>
        <w:tabs>
          <w:tab w:val="right" w:pos="9071"/>
        </w:tabs>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 xml:space="preserve">5 </w:t>
      </w:r>
    </w:p>
    <w:p w:rsidR="006B630F" w:rsidRPr="00693D92" w:rsidRDefault="006B630F" w:rsidP="00743717">
      <w:pPr>
        <w:tabs>
          <w:tab w:val="right" w:pos="9071"/>
        </w:tabs>
        <w:ind w:left="567"/>
        <w:jc w:val="both"/>
        <w:rPr>
          <w:rFonts w:ascii="Calibri" w:hAnsi="Calibri" w:cs="Calibri"/>
          <w:sz w:val="22"/>
          <w:szCs w:val="22"/>
        </w:rPr>
      </w:pPr>
      <w:r w:rsidRPr="00693D92">
        <w:rPr>
          <w:rFonts w:ascii="Calibri" w:hAnsi="Calibri" w:cs="Calibri"/>
          <w:sz w:val="22"/>
          <w:szCs w:val="22"/>
        </w:rPr>
        <w:t xml:space="preserve">Elektrický výkon (doplní </w:t>
      </w:r>
      <w:r w:rsidR="003E4131" w:rsidRPr="00693D92">
        <w:rPr>
          <w:rFonts w:ascii="Calibri" w:hAnsi="Calibri" w:cs="Calibri"/>
          <w:sz w:val="22"/>
          <w:szCs w:val="22"/>
        </w:rPr>
        <w:t>zhotoviteľ</w:t>
      </w:r>
      <w:r w:rsidRPr="00693D92">
        <w:rPr>
          <w:rFonts w:ascii="Calibri" w:hAnsi="Calibri" w:cs="Calibri"/>
          <w:sz w:val="22"/>
          <w:szCs w:val="22"/>
        </w:rPr>
        <w:t>)</w:t>
      </w:r>
      <w:r w:rsidR="00E55F92">
        <w:rPr>
          <w:rFonts w:ascii="Calibri" w:hAnsi="Calibri" w:cs="Calibri"/>
          <w:sz w:val="22"/>
          <w:szCs w:val="22"/>
          <w:u w:val="single"/>
        </w:rPr>
        <w:tab/>
      </w:r>
      <w:r w:rsidRPr="00693D92">
        <w:rPr>
          <w:rFonts w:ascii="Calibri" w:hAnsi="Calibri" w:cs="Calibri"/>
          <w:sz w:val="22"/>
          <w:szCs w:val="22"/>
        </w:rPr>
        <w:t>MW</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RO</w:t>
      </w:r>
      <w:r w:rsidR="00E55F92">
        <w:rPr>
          <w:rFonts w:ascii="Calibri" w:hAnsi="Calibri" w:cs="Calibri"/>
          <w:bCs/>
          <w:sz w:val="22"/>
          <w:szCs w:val="22"/>
          <w:u w:val="single"/>
        </w:rPr>
        <w:tab/>
      </w:r>
      <w:r w:rsidRPr="00693D92">
        <w:rPr>
          <w:rFonts w:ascii="Calibri" w:hAnsi="Calibri" w:cs="Calibri"/>
          <w:bCs/>
          <w:sz w:val="22"/>
          <w:szCs w:val="22"/>
        </w:rPr>
        <w:t>12 MW</w:t>
      </w:r>
    </w:p>
    <w:p w:rsidR="006B630F" w:rsidRPr="00693D92" w:rsidRDefault="006B630F" w:rsidP="00743717">
      <w:pPr>
        <w:tabs>
          <w:tab w:val="right" w:pos="9071"/>
        </w:tabs>
        <w:ind w:left="567"/>
        <w:jc w:val="both"/>
        <w:rPr>
          <w:rFonts w:ascii="Calibri" w:hAnsi="Calibri" w:cs="Calibri"/>
          <w:bCs/>
          <w:i/>
          <w:sz w:val="22"/>
          <w:szCs w:val="22"/>
        </w:rPr>
      </w:pPr>
      <w:r w:rsidRPr="00693D92">
        <w:rPr>
          <w:rFonts w:ascii="Calibri" w:hAnsi="Calibri" w:cs="Calibri"/>
          <w:bCs/>
          <w:sz w:val="22"/>
          <w:szCs w:val="22"/>
        </w:rPr>
        <w:t>Tepelný výkon na výstupnom hrdle NTNRO</w:t>
      </w:r>
      <w:r w:rsidR="00E55F92">
        <w:rPr>
          <w:rFonts w:ascii="Calibri" w:hAnsi="Calibri" w:cs="Calibri"/>
          <w:bCs/>
          <w:sz w:val="22"/>
          <w:szCs w:val="22"/>
          <w:u w:val="single"/>
        </w:rPr>
        <w:tab/>
      </w:r>
      <w:r w:rsidRPr="00693D92">
        <w:rPr>
          <w:rFonts w:ascii="Calibri" w:hAnsi="Calibri" w:cs="Calibri"/>
          <w:bCs/>
          <w:sz w:val="22"/>
          <w:szCs w:val="22"/>
        </w:rPr>
        <w:t xml:space="preserve">výpočet, výpočet viď </w:t>
      </w:r>
      <w:r w:rsidR="007D3DF6" w:rsidRPr="007D3DF6">
        <w:rPr>
          <w:rFonts w:ascii="Calibri" w:hAnsi="Calibri" w:cs="Calibri"/>
          <w:bCs/>
          <w:sz w:val="22"/>
          <w:szCs w:val="22"/>
        </w:rPr>
        <w:t>tab. č. 1</w:t>
      </w:r>
    </w:p>
    <w:p w:rsidR="00E55F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E55F92">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w:t>
      </w:r>
      <w:r w:rsidR="00BA3538" w:rsidRPr="00693D92">
        <w:rPr>
          <w:rFonts w:ascii="Calibri" w:hAnsi="Calibri" w:cs="Calibri"/>
          <w:bCs/>
          <w:sz w:val="22"/>
          <w:szCs w:val="22"/>
        </w:rPr>
        <w:t xml:space="preserve"> </w:t>
      </w:r>
      <w:r w:rsidRPr="00693D92">
        <w:rPr>
          <w:rFonts w:ascii="Calibri" w:hAnsi="Calibri" w:cs="Calibri"/>
          <w:bCs/>
          <w:sz w:val="22"/>
          <w:szCs w:val="22"/>
        </w:rPr>
        <w:t>∑ výkon</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ZO v HV, POV – demi voda, parný vankúš NTNN – napájacia voda</w:t>
      </w:r>
      <w:r w:rsidR="00E55F92">
        <w:rPr>
          <w:rFonts w:ascii="Calibri" w:hAnsi="Calibri" w:cs="Calibri"/>
          <w:bCs/>
          <w:sz w:val="22"/>
          <w:szCs w:val="22"/>
          <w:u w:val="single"/>
        </w:rPr>
        <w:tab/>
      </w:r>
      <w:r w:rsidRPr="00693D92">
        <w:rPr>
          <w:rFonts w:ascii="Calibri" w:hAnsi="Calibri" w:cs="Calibri"/>
          <w:bCs/>
          <w:sz w:val="22"/>
          <w:szCs w:val="22"/>
        </w:rPr>
        <w:t xml:space="preserve">cca 17 MW </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E55F92">
        <w:rPr>
          <w:rFonts w:ascii="Calibri" w:hAnsi="Calibri" w:cs="Calibri"/>
          <w:bCs/>
          <w:sz w:val="22"/>
          <w:szCs w:val="22"/>
        </w:rPr>
        <w:t> </w:t>
      </w:r>
      <w:r w:rsidRPr="00693D92">
        <w:rPr>
          <w:rFonts w:ascii="Calibri" w:hAnsi="Calibri" w:cs="Calibri"/>
          <w:bCs/>
          <w:sz w:val="22"/>
          <w:szCs w:val="22"/>
        </w:rPr>
        <w:t>PPTG</w:t>
      </w:r>
      <w:r w:rsidR="00E55F92">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E55F92">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743717">
      <w:pPr>
        <w:tabs>
          <w:tab w:val="right" w:pos="9071"/>
        </w:tabs>
        <w:ind w:left="567"/>
        <w:jc w:val="both"/>
        <w:rPr>
          <w:rFonts w:ascii="Calibri" w:hAnsi="Calibri" w:cs="Calibri"/>
          <w:bCs/>
          <w:sz w:val="22"/>
          <w:szCs w:val="22"/>
        </w:rPr>
      </w:pPr>
    </w:p>
    <w:p w:rsidR="006B630F" w:rsidRPr="00693D92" w:rsidRDefault="006B630F" w:rsidP="00743717">
      <w:pPr>
        <w:tabs>
          <w:tab w:val="right" w:pos="9071"/>
        </w:tabs>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 xml:space="preserve">6 </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 xml:space="preserve">Elektrický výkon (doplní </w:t>
      </w:r>
      <w:r w:rsidR="003E4131" w:rsidRPr="00693D92">
        <w:rPr>
          <w:rFonts w:ascii="Calibri" w:hAnsi="Calibri" w:cs="Calibri"/>
          <w:bCs/>
          <w:sz w:val="22"/>
          <w:szCs w:val="22"/>
        </w:rPr>
        <w:t>zhotoviteľ</w:t>
      </w:r>
      <w:r w:rsidRPr="00693D92">
        <w:rPr>
          <w:rFonts w:ascii="Calibri" w:hAnsi="Calibri" w:cs="Calibri"/>
          <w:bCs/>
          <w:sz w:val="22"/>
          <w:szCs w:val="22"/>
        </w:rPr>
        <w:t>)</w:t>
      </w:r>
      <w:r w:rsidR="00AB5E0A">
        <w:rPr>
          <w:rFonts w:ascii="Calibri" w:hAnsi="Calibri" w:cs="Calibri"/>
          <w:bCs/>
          <w:sz w:val="22"/>
          <w:szCs w:val="22"/>
          <w:u w:val="single"/>
        </w:rPr>
        <w:tab/>
      </w:r>
      <w:r w:rsidRPr="00693D92">
        <w:rPr>
          <w:rFonts w:ascii="Calibri" w:hAnsi="Calibri" w:cs="Calibri"/>
          <w:bCs/>
          <w:sz w:val="22"/>
          <w:szCs w:val="22"/>
        </w:rPr>
        <w:t>MW</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RO</w:t>
      </w:r>
      <w:r w:rsidR="00AB5E0A">
        <w:rPr>
          <w:rFonts w:ascii="Calibri" w:hAnsi="Calibri" w:cs="Calibri"/>
          <w:bCs/>
          <w:sz w:val="22"/>
          <w:szCs w:val="22"/>
          <w:u w:val="single"/>
        </w:rPr>
        <w:tab/>
      </w:r>
      <w:r w:rsidRPr="00693D92">
        <w:rPr>
          <w:rFonts w:ascii="Calibri" w:hAnsi="Calibri" w:cs="Calibri"/>
          <w:bCs/>
          <w:sz w:val="22"/>
          <w:szCs w:val="22"/>
        </w:rPr>
        <w:t>8 MW</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NTNRO</w:t>
      </w:r>
      <w:r w:rsidR="00AB5E0A">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 xml:space="preserve">viď </w:t>
      </w:r>
      <w:r w:rsidR="007D3DF6" w:rsidRPr="007D3DF6">
        <w:rPr>
          <w:rFonts w:ascii="Calibri" w:hAnsi="Calibri" w:cs="Calibri"/>
          <w:bCs/>
          <w:sz w:val="22"/>
          <w:szCs w:val="22"/>
        </w:rPr>
        <w:t>tab. č. 1</w:t>
      </w:r>
    </w:p>
    <w:p w:rsidR="00AB5E0A"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AB5E0A">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w:t>
      </w:r>
      <w:r w:rsidR="00BA3538" w:rsidRPr="00693D92">
        <w:rPr>
          <w:rFonts w:ascii="Calibri" w:hAnsi="Calibri" w:cs="Calibri"/>
          <w:bCs/>
          <w:sz w:val="22"/>
          <w:szCs w:val="22"/>
        </w:rPr>
        <w:t xml:space="preserve"> </w:t>
      </w:r>
      <w:r w:rsidRPr="00693D92">
        <w:rPr>
          <w:rFonts w:ascii="Calibri" w:hAnsi="Calibri" w:cs="Calibri"/>
          <w:bCs/>
          <w:sz w:val="22"/>
          <w:szCs w:val="22"/>
        </w:rPr>
        <w:t xml:space="preserve">∑ výkon </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ZO v HV, POV – demi voda, parný vankúš NTNN – napájacia voda</w:t>
      </w:r>
      <w:r w:rsidR="00AB5E0A" w:rsidRPr="00AB5E0A">
        <w:rPr>
          <w:rFonts w:ascii="Calibri" w:hAnsi="Calibri" w:cs="Calibri"/>
          <w:bCs/>
          <w:sz w:val="22"/>
          <w:szCs w:val="22"/>
          <w:u w:val="single"/>
        </w:rPr>
        <w:tab/>
      </w:r>
      <w:r w:rsidRPr="00693D92">
        <w:rPr>
          <w:rFonts w:ascii="Calibri" w:hAnsi="Calibri" w:cs="Calibri"/>
          <w:bCs/>
          <w:sz w:val="22"/>
          <w:szCs w:val="22"/>
        </w:rPr>
        <w:t xml:space="preserve">cca11,6 MW </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AB5E0A">
        <w:rPr>
          <w:rFonts w:ascii="Calibri" w:hAnsi="Calibri" w:cs="Calibri"/>
          <w:bCs/>
          <w:sz w:val="22"/>
          <w:szCs w:val="22"/>
        </w:rPr>
        <w:t> </w:t>
      </w:r>
      <w:r w:rsidRPr="00693D92">
        <w:rPr>
          <w:rFonts w:ascii="Calibri" w:hAnsi="Calibri" w:cs="Calibri"/>
          <w:bCs/>
          <w:sz w:val="22"/>
          <w:szCs w:val="22"/>
        </w:rPr>
        <w:t>PPTG</w:t>
      </w:r>
      <w:r w:rsidR="00AB5E0A">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AB5E0A">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rsidR="006B630F" w:rsidRPr="00693D92" w:rsidRDefault="006B630F" w:rsidP="00514F53">
      <w:pPr>
        <w:ind w:left="567"/>
        <w:jc w:val="both"/>
        <w:rPr>
          <w:rFonts w:ascii="Calibri" w:hAnsi="Calibri" w:cs="Calibri"/>
          <w:bCs/>
          <w:sz w:val="22"/>
          <w:szCs w:val="22"/>
        </w:rPr>
      </w:pPr>
    </w:p>
    <w:p w:rsidR="006B630F" w:rsidRPr="00693D92" w:rsidRDefault="003E4131" w:rsidP="00514F53">
      <w:pPr>
        <w:ind w:left="567"/>
        <w:jc w:val="both"/>
        <w:rPr>
          <w:rFonts w:ascii="Calibri" w:hAnsi="Calibri" w:cs="Calibri"/>
          <w:sz w:val="22"/>
          <w:szCs w:val="22"/>
        </w:rPr>
      </w:pPr>
      <w:r w:rsidRPr="00693D92">
        <w:rPr>
          <w:rFonts w:ascii="Calibri" w:hAnsi="Calibri" w:cs="Calibri"/>
          <w:sz w:val="22"/>
          <w:szCs w:val="22"/>
        </w:rPr>
        <w:t>Zhotoviteľ</w:t>
      </w:r>
      <w:r w:rsidR="006B630F" w:rsidRPr="00693D92">
        <w:rPr>
          <w:rFonts w:ascii="Calibri" w:hAnsi="Calibri" w:cs="Calibri"/>
          <w:sz w:val="22"/>
          <w:szCs w:val="22"/>
        </w:rPr>
        <w:t xml:space="preserve"> určí parametre turbíny a parametre</w:t>
      </w:r>
      <w:r w:rsidR="00BA3538" w:rsidRPr="00693D92">
        <w:rPr>
          <w:rFonts w:ascii="Calibri" w:hAnsi="Calibri" w:cs="Calibri"/>
          <w:sz w:val="22"/>
          <w:szCs w:val="22"/>
        </w:rPr>
        <w:t xml:space="preserve"> </w:t>
      </w:r>
      <w:r w:rsidR="006B630F" w:rsidRPr="00693D92">
        <w:rPr>
          <w:rFonts w:ascii="Calibri" w:hAnsi="Calibri" w:cs="Calibri"/>
          <w:sz w:val="22"/>
          <w:szCs w:val="22"/>
        </w:rPr>
        <w:t>prevádzkových bodov pre odbery a protitlak turbíny</w:t>
      </w:r>
      <w:r w:rsidR="00BA3538" w:rsidRPr="00693D92">
        <w:rPr>
          <w:rFonts w:ascii="Calibri" w:hAnsi="Calibri" w:cs="Calibri"/>
          <w:sz w:val="22"/>
          <w:szCs w:val="22"/>
        </w:rPr>
        <w:t xml:space="preserve"> </w:t>
      </w:r>
      <w:r w:rsidR="006B630F" w:rsidRPr="00693D92">
        <w:rPr>
          <w:rFonts w:ascii="Calibri" w:hAnsi="Calibri" w:cs="Calibri"/>
          <w:sz w:val="22"/>
          <w:szCs w:val="22"/>
        </w:rPr>
        <w:t>na základe</w:t>
      </w:r>
      <w:r w:rsidR="00BA3538" w:rsidRPr="00693D92">
        <w:rPr>
          <w:rFonts w:ascii="Calibri" w:hAnsi="Calibri" w:cs="Calibri"/>
          <w:sz w:val="22"/>
          <w:szCs w:val="22"/>
        </w:rPr>
        <w:t xml:space="preserve"> </w:t>
      </w:r>
      <w:r w:rsidR="006B630F" w:rsidRPr="00693D92">
        <w:rPr>
          <w:rFonts w:ascii="Calibri" w:hAnsi="Calibri" w:cs="Calibri"/>
          <w:sz w:val="22"/>
          <w:szCs w:val="22"/>
        </w:rPr>
        <w:t>tepelných výkonov v tabuľke č.</w:t>
      </w:r>
      <w:r w:rsidR="00716607" w:rsidRPr="00693D92">
        <w:rPr>
          <w:rFonts w:ascii="Calibri" w:hAnsi="Calibri" w:cs="Calibri"/>
          <w:sz w:val="22"/>
          <w:szCs w:val="22"/>
        </w:rPr>
        <w:t xml:space="preserve"> </w:t>
      </w:r>
      <w:r w:rsidR="006B630F" w:rsidRPr="00693D92">
        <w:rPr>
          <w:rFonts w:ascii="Calibri" w:hAnsi="Calibri" w:cs="Calibri"/>
          <w:sz w:val="22"/>
          <w:szCs w:val="22"/>
        </w:rPr>
        <w:t>1</w:t>
      </w:r>
      <w:r w:rsidR="00716607" w:rsidRPr="00693D92">
        <w:rPr>
          <w:rFonts w:ascii="Calibri" w:hAnsi="Calibri" w:cs="Calibri"/>
          <w:sz w:val="22"/>
          <w:szCs w:val="22"/>
        </w:rPr>
        <w:t>:</w:t>
      </w:r>
    </w:p>
    <w:p w:rsidR="006B630F" w:rsidRPr="00693D92" w:rsidRDefault="006B630F" w:rsidP="00A41B87">
      <w:pPr>
        <w:jc w:val="both"/>
        <w:rPr>
          <w:rFonts w:ascii="Calibri" w:hAnsi="Calibri" w:cs="Calibri"/>
          <w:bCs/>
          <w:sz w:val="20"/>
          <w:szCs w:val="20"/>
        </w:rPr>
      </w:pPr>
    </w:p>
    <w:tbl>
      <w:tblPr>
        <w:tblW w:w="5000" w:type="pct"/>
        <w:tblCellMar>
          <w:left w:w="70" w:type="dxa"/>
          <w:right w:w="70" w:type="dxa"/>
        </w:tblCellMar>
        <w:tblLook w:val="04A0" w:firstRow="1" w:lastRow="0" w:firstColumn="1" w:lastColumn="0" w:noHBand="0" w:noVBand="1"/>
      </w:tblPr>
      <w:tblGrid>
        <w:gridCol w:w="2441"/>
        <w:gridCol w:w="789"/>
        <w:gridCol w:w="626"/>
        <w:gridCol w:w="878"/>
        <w:gridCol w:w="827"/>
        <w:gridCol w:w="878"/>
        <w:gridCol w:w="878"/>
        <w:gridCol w:w="880"/>
        <w:gridCol w:w="874"/>
      </w:tblGrid>
      <w:tr w:rsidR="009537B4" w:rsidRPr="00693D92" w:rsidTr="005A1D19">
        <w:trPr>
          <w:trHeight w:val="300"/>
        </w:trPr>
        <w:tc>
          <w:tcPr>
            <w:tcW w:w="1345" w:type="pct"/>
            <w:tcBorders>
              <w:top w:val="nil"/>
              <w:left w:val="nil"/>
              <w:bottom w:val="nil"/>
              <w:right w:val="nil"/>
            </w:tcBorders>
            <w:shd w:val="clear" w:color="auto" w:fill="auto"/>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Vstup-VT</w:t>
            </w:r>
          </w:p>
        </w:tc>
        <w:tc>
          <w:tcPr>
            <w:tcW w:w="435" w:type="pct"/>
            <w:tcBorders>
              <w:top w:val="nil"/>
              <w:left w:val="nil"/>
              <w:bottom w:val="nil"/>
              <w:right w:val="nil"/>
            </w:tcBorders>
            <w:shd w:val="clear" w:color="auto" w:fill="auto"/>
            <w:noWrap/>
            <w:vAlign w:val="center"/>
            <w:hideMark/>
          </w:tcPr>
          <w:p w:rsidR="009537B4" w:rsidRPr="00693D92" w:rsidRDefault="009537B4" w:rsidP="00A41B87">
            <w:pPr>
              <w:jc w:val="center"/>
              <w:rPr>
                <w:rFonts w:ascii="Calibri" w:hAnsi="Calibri" w:cs="Calibri"/>
                <w:b/>
                <w:bCs/>
                <w:sz w:val="18"/>
                <w:szCs w:val="18"/>
              </w:rPr>
            </w:pPr>
          </w:p>
        </w:tc>
        <w:tc>
          <w:tcPr>
            <w:tcW w:w="345" w:type="pct"/>
            <w:tcBorders>
              <w:top w:val="nil"/>
              <w:left w:val="nil"/>
              <w:bottom w:val="nil"/>
              <w:right w:val="nil"/>
            </w:tcBorders>
            <w:shd w:val="clear" w:color="auto" w:fill="auto"/>
            <w:noWrap/>
            <w:vAlign w:val="center"/>
            <w:hideMark/>
          </w:tcPr>
          <w:p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auto"/>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PB1</w:t>
            </w:r>
          </w:p>
        </w:tc>
        <w:tc>
          <w:tcPr>
            <w:tcW w:w="456" w:type="pct"/>
            <w:tcBorders>
              <w:top w:val="nil"/>
              <w:left w:val="nil"/>
              <w:bottom w:val="single" w:sz="4" w:space="0" w:color="auto"/>
              <w:right w:val="nil"/>
            </w:tcBorders>
            <w:vAlign w:val="center"/>
          </w:tcPr>
          <w:p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PB2</w:t>
            </w:r>
          </w:p>
        </w:tc>
        <w:tc>
          <w:tcPr>
            <w:tcW w:w="484" w:type="pct"/>
            <w:tcBorders>
              <w:top w:val="nil"/>
              <w:left w:val="nil"/>
              <w:bottom w:val="nil"/>
              <w:right w:val="nil"/>
            </w:tcBorders>
            <w:shd w:val="clear" w:color="auto" w:fill="auto"/>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PB3</w:t>
            </w:r>
          </w:p>
        </w:tc>
        <w:tc>
          <w:tcPr>
            <w:tcW w:w="484" w:type="pct"/>
            <w:tcBorders>
              <w:top w:val="nil"/>
              <w:left w:val="nil"/>
              <w:bottom w:val="nil"/>
              <w:right w:val="nil"/>
            </w:tcBorders>
            <w:shd w:val="clear" w:color="auto" w:fill="auto"/>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PB4</w:t>
            </w:r>
          </w:p>
        </w:tc>
        <w:tc>
          <w:tcPr>
            <w:tcW w:w="485" w:type="pct"/>
            <w:tcBorders>
              <w:top w:val="nil"/>
              <w:left w:val="nil"/>
              <w:bottom w:val="nil"/>
              <w:right w:val="nil"/>
            </w:tcBorders>
            <w:shd w:val="clear" w:color="auto" w:fill="auto"/>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PB5</w:t>
            </w:r>
          </w:p>
        </w:tc>
        <w:tc>
          <w:tcPr>
            <w:tcW w:w="482" w:type="pct"/>
            <w:tcBorders>
              <w:top w:val="nil"/>
              <w:left w:val="nil"/>
              <w:bottom w:val="nil"/>
              <w:right w:val="nil"/>
            </w:tcBorders>
            <w:vAlign w:val="center"/>
          </w:tcPr>
          <w:p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PB6</w:t>
            </w:r>
          </w:p>
        </w:tc>
      </w:tr>
      <w:tr w:rsidR="009537B4" w:rsidRPr="00693D92"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0</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0</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Tlak pary</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p</w:t>
            </w:r>
            <w:r w:rsidRPr="00693D92">
              <w:rPr>
                <w:rFonts w:ascii="Calibri" w:hAnsi="Calibri" w:cs="Calibri"/>
                <w:b/>
                <w:bCs/>
                <w:sz w:val="18"/>
                <w:szCs w:val="18"/>
                <w:vertAlign w:val="subscript"/>
              </w:rPr>
              <w:t>0</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[bar</w:t>
            </w:r>
            <w:r w:rsidRPr="00693D92">
              <w:rPr>
                <w:rFonts w:ascii="Calibri" w:hAnsi="Calibri" w:cs="Calibri"/>
                <w:sz w:val="18"/>
                <w:szCs w:val="18"/>
                <w:vertAlign w:val="subscript"/>
              </w:rPr>
              <w:t>a</w:t>
            </w:r>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pary</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0</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EL výkon</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Pe</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Min 24</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≥16</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sz w:val="18"/>
                <w:szCs w:val="18"/>
              </w:rPr>
              <w:t>termodynamická účinnosť VT</w:t>
            </w:r>
          </w:p>
        </w:tc>
        <w:tc>
          <w:tcPr>
            <w:tcW w:w="43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color w:val="000000"/>
                <w:sz w:val="18"/>
                <w:szCs w:val="18"/>
              </w:rPr>
              <w:t>ηtd</w:t>
            </w:r>
          </w:p>
        </w:tc>
        <w:tc>
          <w:tcPr>
            <w:tcW w:w="34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≥0,780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≥0,780</w:t>
            </w:r>
          </w:p>
        </w:tc>
        <w:tc>
          <w:tcPr>
            <w:tcW w:w="484"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sz w:val="18"/>
                <w:szCs w:val="18"/>
              </w:rPr>
              <w:t>účinnosť výroby el. energie</w:t>
            </w:r>
          </w:p>
        </w:tc>
        <w:tc>
          <w:tcPr>
            <w:tcW w:w="43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color w:val="000000"/>
                <w:sz w:val="18"/>
                <w:szCs w:val="18"/>
              </w:rPr>
              <w:t>ηee, sv</w:t>
            </w:r>
          </w:p>
        </w:tc>
        <w:tc>
          <w:tcPr>
            <w:tcW w:w="34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p>
        </w:tc>
        <w:tc>
          <w:tcPr>
            <w:tcW w:w="484"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páry-VTO</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e,1</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82"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r>
      <w:tr w:rsidR="009537B4" w:rsidRPr="00693D92" w:rsidTr="005A1D19">
        <w:trPr>
          <w:trHeight w:val="300"/>
        </w:trPr>
        <w:tc>
          <w:tcPr>
            <w:tcW w:w="1345"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p>
        </w:tc>
        <w:tc>
          <w:tcPr>
            <w:tcW w:w="435"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p>
        </w:tc>
        <w:tc>
          <w:tcPr>
            <w:tcW w:w="345"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56" w:type="pct"/>
            <w:tcBorders>
              <w:top w:val="nil"/>
              <w:left w:val="nil"/>
              <w:bottom w:val="nil"/>
              <w:right w:val="nil"/>
            </w:tcBorders>
            <w:shd w:val="clear" w:color="auto" w:fill="FFFFFF"/>
            <w:vAlign w:val="center"/>
          </w:tcPr>
          <w:p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85"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82" w:type="pct"/>
            <w:tcBorders>
              <w:top w:val="nil"/>
              <w:left w:val="nil"/>
              <w:bottom w:val="nil"/>
              <w:right w:val="nil"/>
            </w:tcBorders>
            <w:shd w:val="clear" w:color="auto" w:fill="FFFFFF"/>
            <w:vAlign w:val="center"/>
          </w:tcPr>
          <w:p w:rsidR="009537B4" w:rsidRPr="00693D92" w:rsidRDefault="009537B4" w:rsidP="00A41B87">
            <w:pPr>
              <w:jc w:val="center"/>
              <w:rPr>
                <w:rFonts w:ascii="Calibri" w:hAnsi="Calibri" w:cs="Calibri"/>
                <w:sz w:val="18"/>
                <w:szCs w:val="18"/>
              </w:rPr>
            </w:pPr>
          </w:p>
        </w:tc>
      </w:tr>
      <w:tr w:rsidR="005A1D19" w:rsidRPr="00693D92" w:rsidTr="005A1D19">
        <w:trPr>
          <w:trHeight w:val="300"/>
        </w:trPr>
        <w:tc>
          <w:tcPr>
            <w:tcW w:w="5000" w:type="pct"/>
            <w:gridSpan w:val="9"/>
            <w:tcBorders>
              <w:top w:val="nil"/>
              <w:left w:val="nil"/>
              <w:bottom w:val="single" w:sz="4" w:space="0" w:color="auto"/>
              <w:right w:val="nil"/>
            </w:tcBorders>
            <w:shd w:val="clear" w:color="auto" w:fill="FFFFFF"/>
            <w:vAlign w:val="center"/>
          </w:tcPr>
          <w:p w:rsidR="005A1D19" w:rsidRPr="00693D92" w:rsidRDefault="005A1D19" w:rsidP="00A41B87">
            <w:pPr>
              <w:jc w:val="center"/>
              <w:rPr>
                <w:rFonts w:ascii="Calibri" w:hAnsi="Calibri" w:cs="Calibri"/>
                <w:b/>
                <w:bCs/>
                <w:sz w:val="18"/>
                <w:szCs w:val="18"/>
              </w:rPr>
            </w:pPr>
            <w:r w:rsidRPr="00693D92">
              <w:rPr>
                <w:rFonts w:ascii="Calibri" w:hAnsi="Calibri" w:cs="Calibri"/>
                <w:b/>
                <w:bCs/>
                <w:sz w:val="18"/>
                <w:szCs w:val="18"/>
              </w:rPr>
              <w:t>2.- Regulovaný odber RO</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E,</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E,</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30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20</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16</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12</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8</w:t>
            </w:r>
          </w:p>
        </w:tc>
      </w:tr>
      <w:tr w:rsidR="009537B4" w:rsidRPr="00693D92"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Tlak pary</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p</w:t>
            </w:r>
            <w:r w:rsidRPr="00693D92">
              <w:rPr>
                <w:rFonts w:ascii="Calibri" w:hAnsi="Calibri" w:cs="Calibri"/>
                <w:b/>
                <w:bCs/>
                <w:sz w:val="18"/>
                <w:szCs w:val="18"/>
                <w:vertAlign w:val="subscript"/>
              </w:rPr>
              <w:t>E,</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[bar</w:t>
            </w:r>
            <w:r w:rsidRPr="00693D92">
              <w:rPr>
                <w:rFonts w:ascii="Calibri" w:hAnsi="Calibri" w:cs="Calibri"/>
                <w:sz w:val="18"/>
                <w:szCs w:val="18"/>
                <w:vertAlign w:val="subscript"/>
              </w:rPr>
              <w:t>a</w:t>
            </w:r>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pary max</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E,</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220,00*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220*</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highlight w:val="yellow"/>
              </w:rPr>
            </w:pPr>
            <w:r w:rsidRPr="00693D92">
              <w:rPr>
                <w:rFonts w:ascii="Calibri" w:hAnsi="Calibri" w:cs="Calibri"/>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highlight w:val="yellow"/>
              </w:rPr>
            </w:pPr>
            <w:r w:rsidRPr="00693D92">
              <w:rPr>
                <w:rFonts w:ascii="Calibri" w:hAnsi="Calibri" w:cs="Calibri"/>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sz w:val="18"/>
                <w:szCs w:val="18"/>
                <w:highlight w:val="yellow"/>
              </w:rPr>
            </w:pPr>
            <w:r w:rsidRPr="00693D92">
              <w:rPr>
                <w:rFonts w:ascii="Calibri" w:hAnsi="Calibri" w:cs="Calibri"/>
                <w:sz w:val="18"/>
                <w:szCs w:val="18"/>
              </w:rPr>
              <w:t>výpočet</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vratného kondenzátu</w:t>
            </w:r>
          </w:p>
        </w:tc>
        <w:tc>
          <w:tcPr>
            <w:tcW w:w="43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tk</w:t>
            </w:r>
          </w:p>
        </w:tc>
        <w:tc>
          <w:tcPr>
            <w:tcW w:w="34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84"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r>
      <w:tr w:rsidR="009537B4" w:rsidRPr="00693D92" w:rsidTr="005A1D19">
        <w:trPr>
          <w:trHeight w:val="300"/>
        </w:trPr>
        <w:tc>
          <w:tcPr>
            <w:tcW w:w="1345"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35"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p>
        </w:tc>
        <w:tc>
          <w:tcPr>
            <w:tcW w:w="345"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56" w:type="pct"/>
            <w:tcBorders>
              <w:top w:val="nil"/>
              <w:left w:val="nil"/>
              <w:bottom w:val="nil"/>
              <w:right w:val="nil"/>
            </w:tcBorders>
            <w:shd w:val="clear" w:color="auto" w:fill="FFFFFF"/>
            <w:vAlign w:val="center"/>
          </w:tcPr>
          <w:p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tc>
        <w:tc>
          <w:tcPr>
            <w:tcW w:w="485" w:type="pct"/>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sz w:val="18"/>
                <w:szCs w:val="18"/>
              </w:rPr>
            </w:pPr>
          </w:p>
          <w:p w:rsidR="009537B4" w:rsidRPr="00693D92" w:rsidRDefault="009537B4" w:rsidP="00A41B87">
            <w:pPr>
              <w:jc w:val="center"/>
              <w:rPr>
                <w:rFonts w:ascii="Calibri" w:hAnsi="Calibri" w:cs="Calibri"/>
                <w:sz w:val="18"/>
                <w:szCs w:val="18"/>
              </w:rPr>
            </w:pPr>
          </w:p>
        </w:tc>
        <w:tc>
          <w:tcPr>
            <w:tcW w:w="482" w:type="pct"/>
            <w:tcBorders>
              <w:top w:val="nil"/>
              <w:left w:val="nil"/>
              <w:bottom w:val="nil"/>
              <w:right w:val="nil"/>
            </w:tcBorders>
            <w:shd w:val="clear" w:color="auto" w:fill="FFFFFF"/>
            <w:vAlign w:val="center"/>
          </w:tcPr>
          <w:p w:rsidR="009537B4" w:rsidRPr="00693D92" w:rsidRDefault="009537B4" w:rsidP="00A41B87">
            <w:pPr>
              <w:jc w:val="center"/>
              <w:rPr>
                <w:rFonts w:ascii="Calibri" w:hAnsi="Calibri" w:cs="Calibri"/>
                <w:sz w:val="18"/>
                <w:szCs w:val="18"/>
              </w:rPr>
            </w:pPr>
          </w:p>
        </w:tc>
      </w:tr>
      <w:tr w:rsidR="005A1D19" w:rsidRPr="00693D92" w:rsidTr="005A1D19">
        <w:trPr>
          <w:trHeight w:val="300"/>
        </w:trPr>
        <w:tc>
          <w:tcPr>
            <w:tcW w:w="5000" w:type="pct"/>
            <w:gridSpan w:val="9"/>
            <w:tcBorders>
              <w:top w:val="nil"/>
              <w:left w:val="nil"/>
              <w:bottom w:val="nil"/>
              <w:right w:val="nil"/>
            </w:tcBorders>
            <w:shd w:val="clear" w:color="auto" w:fill="FFFFFF"/>
            <w:noWrap/>
            <w:vAlign w:val="center"/>
            <w:hideMark/>
          </w:tcPr>
          <w:p w:rsidR="005A1D19" w:rsidRPr="00693D92" w:rsidRDefault="005A1D19" w:rsidP="00A41B87">
            <w:pPr>
              <w:jc w:val="center"/>
              <w:rPr>
                <w:rFonts w:ascii="Calibri" w:hAnsi="Calibri" w:cs="Calibri"/>
                <w:sz w:val="18"/>
                <w:szCs w:val="18"/>
              </w:rPr>
            </w:pPr>
            <w:r w:rsidRPr="00693D92">
              <w:rPr>
                <w:rFonts w:ascii="Calibri" w:hAnsi="Calibri" w:cs="Calibri"/>
                <w:b/>
                <w:bCs/>
                <w:sz w:val="18"/>
                <w:szCs w:val="18"/>
              </w:rPr>
              <w:t>3.- Neregulovaný odber NT</w:t>
            </w:r>
          </w:p>
        </w:tc>
      </w:tr>
      <w:tr w:rsidR="009537B4" w:rsidRPr="00693D92"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pary-NTNROO</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e,</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 - NTNRO</w:t>
            </w:r>
          </w:p>
        </w:tc>
        <w:tc>
          <w:tcPr>
            <w:tcW w:w="435" w:type="pct"/>
            <w:tcBorders>
              <w:top w:val="single" w:sz="4" w:space="0" w:color="auto"/>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e,</w:t>
            </w:r>
          </w:p>
        </w:tc>
        <w:tc>
          <w:tcPr>
            <w:tcW w:w="345" w:type="pct"/>
            <w:tcBorders>
              <w:top w:val="single" w:sz="4" w:space="0" w:color="auto"/>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single" w:sz="4" w:space="0" w:color="auto"/>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pary NTNROO</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e,</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Tlak pary NTNRO</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e,</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[bar</w:t>
            </w:r>
            <w:r w:rsidRPr="00693D92">
              <w:rPr>
                <w:rFonts w:ascii="Calibri" w:hAnsi="Calibri" w:cs="Calibri"/>
                <w:sz w:val="18"/>
                <w:szCs w:val="18"/>
                <w:vertAlign w:val="subscript"/>
              </w:rPr>
              <w:t>a</w:t>
            </w:r>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Para na zahltenie upchávok</w:t>
            </w:r>
          </w:p>
        </w:tc>
        <w:tc>
          <w:tcPr>
            <w:tcW w:w="43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meup</w:t>
            </w:r>
          </w:p>
        </w:tc>
        <w:tc>
          <w:tcPr>
            <w:tcW w:w="34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84"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r>
      <w:tr w:rsidR="009537B4" w:rsidRPr="00693D92"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demi vody cez NTO</w:t>
            </w:r>
          </w:p>
        </w:tc>
        <w:tc>
          <w:tcPr>
            <w:tcW w:w="43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mev</w:t>
            </w:r>
          </w:p>
        </w:tc>
        <w:tc>
          <w:tcPr>
            <w:tcW w:w="34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145</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4"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90</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41</w:t>
            </w:r>
          </w:p>
        </w:tc>
      </w:tr>
      <w:tr w:rsidR="009537B4" w:rsidRPr="00693D92"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demi vstup NTO</w:t>
            </w:r>
          </w:p>
        </w:tc>
        <w:tc>
          <w:tcPr>
            <w:tcW w:w="43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tv1</w:t>
            </w:r>
          </w:p>
        </w:tc>
        <w:tc>
          <w:tcPr>
            <w:tcW w:w="34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4"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r>
      <w:tr w:rsidR="009537B4" w:rsidRPr="00693D92"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demi výstup NTO</w:t>
            </w:r>
          </w:p>
        </w:tc>
        <w:tc>
          <w:tcPr>
            <w:tcW w:w="43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tv2</w:t>
            </w:r>
          </w:p>
        </w:tc>
        <w:tc>
          <w:tcPr>
            <w:tcW w:w="34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84"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r>
      <w:tr w:rsidR="005A1D19" w:rsidRPr="00693D92" w:rsidTr="005A1D19">
        <w:trPr>
          <w:trHeight w:val="127"/>
        </w:trPr>
        <w:tc>
          <w:tcPr>
            <w:tcW w:w="5000" w:type="pct"/>
            <w:gridSpan w:val="9"/>
            <w:tcBorders>
              <w:top w:val="nil"/>
              <w:left w:val="nil"/>
              <w:bottom w:val="nil"/>
              <w:right w:val="nil"/>
            </w:tcBorders>
            <w:shd w:val="clear" w:color="auto" w:fill="FFFFFF"/>
            <w:noWrap/>
            <w:vAlign w:val="center"/>
            <w:hideMark/>
          </w:tcPr>
          <w:p w:rsidR="005A1D19" w:rsidRPr="00693D92" w:rsidRDefault="005A1D19" w:rsidP="004F1EF3">
            <w:pPr>
              <w:keepNext/>
              <w:jc w:val="center"/>
              <w:rPr>
                <w:rFonts w:ascii="Calibri" w:hAnsi="Calibri" w:cs="Calibri"/>
                <w:b/>
                <w:bCs/>
                <w:sz w:val="18"/>
                <w:szCs w:val="18"/>
              </w:rPr>
            </w:pPr>
          </w:p>
          <w:p w:rsidR="005A1D19" w:rsidRPr="00693D92" w:rsidRDefault="005A1D19" w:rsidP="004F1EF3">
            <w:pPr>
              <w:keepNext/>
              <w:jc w:val="center"/>
              <w:rPr>
                <w:rFonts w:ascii="Calibri" w:hAnsi="Calibri" w:cs="Calibri"/>
                <w:sz w:val="18"/>
                <w:szCs w:val="18"/>
              </w:rPr>
            </w:pPr>
            <w:r w:rsidRPr="00693D92">
              <w:rPr>
                <w:rFonts w:ascii="Calibri" w:hAnsi="Calibri" w:cs="Calibri"/>
                <w:b/>
                <w:bCs/>
                <w:sz w:val="18"/>
                <w:szCs w:val="18"/>
              </w:rPr>
              <w:t>4. Výstup para PPTG</w:t>
            </w:r>
          </w:p>
        </w:tc>
      </w:tr>
      <w:tr w:rsidR="009537B4" w:rsidRPr="00693D92"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 výstupné hrdlo</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2**</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[t/h]</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 výstupné hrdlo</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2***</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pary výstupné hrdlo</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2</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Tlak pary do výstupné hrdlo</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2</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[bar</w:t>
            </w:r>
            <w:r w:rsidRPr="00693D92">
              <w:rPr>
                <w:rFonts w:ascii="Calibri" w:hAnsi="Calibri" w:cs="Calibri"/>
                <w:sz w:val="18"/>
                <w:szCs w:val="18"/>
                <w:vertAlign w:val="subscript"/>
              </w:rPr>
              <w:t>a</w:t>
            </w:r>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5A1D19" w:rsidRPr="00693D92" w:rsidTr="005A1D19">
        <w:trPr>
          <w:trHeight w:val="300"/>
        </w:trPr>
        <w:tc>
          <w:tcPr>
            <w:tcW w:w="5000" w:type="pct"/>
            <w:gridSpan w:val="9"/>
            <w:tcBorders>
              <w:top w:val="nil"/>
              <w:left w:val="nil"/>
              <w:bottom w:val="nil"/>
              <w:right w:val="nil"/>
            </w:tcBorders>
            <w:shd w:val="clear" w:color="auto" w:fill="FFFFFF"/>
            <w:noWrap/>
            <w:vAlign w:val="center"/>
            <w:hideMark/>
          </w:tcPr>
          <w:p w:rsidR="005A1D19" w:rsidRPr="00693D92" w:rsidRDefault="005A1D19" w:rsidP="00A41B87">
            <w:pPr>
              <w:jc w:val="center"/>
              <w:rPr>
                <w:rFonts w:ascii="Calibri" w:hAnsi="Calibri" w:cs="Calibri"/>
                <w:b/>
                <w:bCs/>
                <w:sz w:val="18"/>
                <w:szCs w:val="18"/>
              </w:rPr>
            </w:pPr>
          </w:p>
          <w:p w:rsidR="005A1D19" w:rsidRPr="00693D92" w:rsidRDefault="005A1D19" w:rsidP="00A41B87">
            <w:pPr>
              <w:jc w:val="center"/>
              <w:rPr>
                <w:rFonts w:ascii="Calibri" w:hAnsi="Calibri" w:cs="Calibri"/>
                <w:sz w:val="18"/>
                <w:szCs w:val="18"/>
              </w:rPr>
            </w:pPr>
            <w:r w:rsidRPr="00693D92">
              <w:rPr>
                <w:rFonts w:ascii="Calibri" w:hAnsi="Calibri" w:cs="Calibri"/>
                <w:b/>
                <w:bCs/>
                <w:sz w:val="18"/>
                <w:szCs w:val="18"/>
              </w:rPr>
              <w:t>4.1 Horúcovodná sieť - ZO</w:t>
            </w:r>
          </w:p>
        </w:tc>
      </w:tr>
      <w:tr w:rsidR="009537B4" w:rsidRPr="00693D92"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vstupná teplota vvkur. vody</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1,v</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Cs/>
                <w:sz w:val="18"/>
                <w:szCs w:val="18"/>
              </w:rPr>
            </w:pPr>
            <w:r w:rsidRPr="00693D92">
              <w:rPr>
                <w:rFonts w:ascii="Calibri" w:hAnsi="Calibri" w:cs="Calibri"/>
                <w:bCs/>
                <w:sz w:val="18"/>
                <w:szCs w:val="18"/>
              </w:rPr>
              <w:t>55</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82"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výstupná teplota vykur. vody</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2,v</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95</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Cs/>
                <w:sz w:val="18"/>
                <w:szCs w:val="18"/>
              </w:rPr>
            </w:pPr>
            <w:r w:rsidRPr="00693D92">
              <w:rPr>
                <w:rFonts w:ascii="Calibri" w:hAnsi="Calibri" w:cs="Calibri"/>
                <w:bCs/>
                <w:sz w:val="18"/>
                <w:szCs w:val="18"/>
              </w:rPr>
              <w:t>91</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91</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84</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80</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80</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Q vykurovacej vody cez ZO</w:t>
            </w:r>
          </w:p>
        </w:tc>
        <w:tc>
          <w:tcPr>
            <w:tcW w:w="43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Q</w:t>
            </w:r>
          </w:p>
        </w:tc>
        <w:tc>
          <w:tcPr>
            <w:tcW w:w="34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1230</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Cs/>
                <w:sz w:val="18"/>
                <w:szCs w:val="18"/>
              </w:rPr>
            </w:pPr>
            <w:r w:rsidRPr="00693D92">
              <w:rPr>
                <w:rFonts w:ascii="Calibri" w:hAnsi="Calibri" w:cs="Calibri"/>
                <w:bCs/>
                <w:sz w:val="18"/>
                <w:szCs w:val="18"/>
              </w:rPr>
              <w:t>1360</w:t>
            </w:r>
          </w:p>
        </w:tc>
        <w:tc>
          <w:tcPr>
            <w:tcW w:w="484" w:type="pct"/>
            <w:tcBorders>
              <w:top w:val="nil"/>
              <w:left w:val="single" w:sz="4" w:space="0" w:color="auto"/>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1360</w:t>
            </w:r>
          </w:p>
        </w:tc>
        <w:tc>
          <w:tcPr>
            <w:tcW w:w="484"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1040</w:t>
            </w:r>
          </w:p>
        </w:tc>
        <w:tc>
          <w:tcPr>
            <w:tcW w:w="485" w:type="pct"/>
            <w:tcBorders>
              <w:top w:val="nil"/>
              <w:left w:val="nil"/>
              <w:bottom w:val="single" w:sz="4" w:space="0" w:color="auto"/>
              <w:right w:val="single" w:sz="4" w:space="0" w:color="auto"/>
            </w:tcBorders>
            <w:shd w:val="clear" w:color="auto" w:fill="FFFFFF"/>
            <w:noWrap/>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520</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350</w:t>
            </w:r>
          </w:p>
        </w:tc>
      </w:tr>
      <w:tr w:rsidR="009537B4" w:rsidRPr="00693D92"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Tepelný výkon para</w:t>
            </w:r>
          </w:p>
        </w:tc>
        <w:tc>
          <w:tcPr>
            <w:tcW w:w="43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 xml:space="preserve">m </w:t>
            </w:r>
            <w:r w:rsidRPr="00693D92">
              <w:rPr>
                <w:rFonts w:ascii="Calibri" w:hAnsi="Calibri" w:cs="Calibri"/>
                <w:b/>
                <w:bCs/>
                <w:sz w:val="18"/>
                <w:szCs w:val="18"/>
                <w:vertAlign w:val="subscript"/>
              </w:rPr>
              <w:t xml:space="preserve">HV </w:t>
            </w:r>
            <w:r w:rsidRPr="00693D92">
              <w:rPr>
                <w:rFonts w:ascii="Calibri" w:hAnsi="Calibri" w:cs="Calibri"/>
                <w:b/>
                <w:bCs/>
                <w:sz w:val="18"/>
                <w:szCs w:val="18"/>
              </w:rPr>
              <w:t>ZO</w:t>
            </w:r>
          </w:p>
        </w:tc>
        <w:tc>
          <w:tcPr>
            <w:tcW w:w="34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Cs/>
                <w:sz w:val="18"/>
                <w:szCs w:val="18"/>
              </w:rPr>
            </w:pPr>
            <w:r w:rsidRPr="00693D92">
              <w:rPr>
                <w:rFonts w:ascii="Calibri" w:hAnsi="Calibri" w:cs="Calibri"/>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bl>
    <w:p w:rsidR="006B630F" w:rsidRPr="00693D92" w:rsidRDefault="006B630F" w:rsidP="00A41B87">
      <w:pPr>
        <w:jc w:val="both"/>
        <w:rPr>
          <w:rFonts w:ascii="Calibri" w:hAnsi="Calibri" w:cs="Calibri"/>
          <w:sz w:val="20"/>
          <w:szCs w:val="20"/>
        </w:rPr>
      </w:pPr>
    </w:p>
    <w:tbl>
      <w:tblPr>
        <w:tblW w:w="5000" w:type="pct"/>
        <w:tblCellMar>
          <w:left w:w="70" w:type="dxa"/>
          <w:right w:w="70" w:type="dxa"/>
        </w:tblCellMar>
        <w:tblLook w:val="04A0" w:firstRow="1" w:lastRow="0" w:firstColumn="1" w:lastColumn="0" w:noHBand="0" w:noVBand="1"/>
      </w:tblPr>
      <w:tblGrid>
        <w:gridCol w:w="2220"/>
        <w:gridCol w:w="848"/>
        <w:gridCol w:w="848"/>
        <w:gridCol w:w="859"/>
        <w:gridCol w:w="859"/>
        <w:gridCol w:w="859"/>
        <w:gridCol w:w="860"/>
        <w:gridCol w:w="860"/>
        <w:gridCol w:w="858"/>
      </w:tblGrid>
      <w:tr w:rsidR="005A1D19" w:rsidRPr="00693D92" w:rsidTr="005A1D19">
        <w:trPr>
          <w:trHeight w:val="300"/>
        </w:trPr>
        <w:tc>
          <w:tcPr>
            <w:tcW w:w="5000" w:type="pct"/>
            <w:gridSpan w:val="9"/>
            <w:tcBorders>
              <w:top w:val="nil"/>
              <w:left w:val="nil"/>
              <w:bottom w:val="nil"/>
              <w:right w:val="nil"/>
            </w:tcBorders>
            <w:shd w:val="clear" w:color="000000" w:fill="FFFFFF"/>
            <w:noWrap/>
            <w:vAlign w:val="center"/>
            <w:hideMark/>
          </w:tcPr>
          <w:p w:rsidR="005A1D19" w:rsidRPr="00693D92" w:rsidRDefault="005A1D19" w:rsidP="00A41B87">
            <w:pPr>
              <w:jc w:val="center"/>
              <w:rPr>
                <w:rFonts w:ascii="Calibri" w:hAnsi="Calibri" w:cs="Calibri"/>
                <w:sz w:val="18"/>
                <w:szCs w:val="18"/>
              </w:rPr>
            </w:pPr>
            <w:r w:rsidRPr="00693D92">
              <w:rPr>
                <w:rFonts w:ascii="Calibri" w:hAnsi="Calibri" w:cs="Calibri"/>
                <w:b/>
                <w:bCs/>
                <w:sz w:val="18"/>
                <w:szCs w:val="18"/>
              </w:rPr>
              <w:t>4.2 Parametre POV</w:t>
            </w:r>
          </w:p>
        </w:tc>
      </w:tr>
      <w:tr w:rsidR="009537B4" w:rsidRPr="00693D92" w:rsidTr="005A1D19">
        <w:trPr>
          <w:trHeight w:val="300"/>
        </w:trPr>
        <w:tc>
          <w:tcPr>
            <w:tcW w:w="12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vstupná teplota demi. vody</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1,pov</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[°C]</w:t>
            </w:r>
          </w:p>
        </w:tc>
        <w:tc>
          <w:tcPr>
            <w:tcW w:w="476" w:type="pct"/>
            <w:tcBorders>
              <w:top w:val="single" w:sz="4" w:space="0" w:color="auto"/>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nil"/>
              <w:bottom w:val="single" w:sz="4" w:space="0" w:color="auto"/>
              <w:right w:val="single" w:sz="4" w:space="0" w:color="auto"/>
            </w:tcBorders>
            <w:shd w:val="clear" w:color="000000"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nil"/>
              <w:bottom w:val="single" w:sz="4" w:space="0" w:color="auto"/>
              <w:right w:val="single" w:sz="4" w:space="0" w:color="auto"/>
            </w:tcBorders>
            <w:shd w:val="clear" w:color="000000"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r>
      <w:tr w:rsidR="009537B4" w:rsidRPr="00693D92" w:rsidTr="005A1D19">
        <w:trPr>
          <w:trHeight w:val="300"/>
        </w:trPr>
        <w:tc>
          <w:tcPr>
            <w:tcW w:w="1205" w:type="pct"/>
            <w:tcBorders>
              <w:top w:val="nil"/>
              <w:left w:val="single" w:sz="4" w:space="0" w:color="auto"/>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výstupná teplota demi. vody</w:t>
            </w:r>
          </w:p>
        </w:tc>
        <w:tc>
          <w:tcPr>
            <w:tcW w:w="470" w:type="pct"/>
            <w:tcBorders>
              <w:top w:val="nil"/>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2,pov</w:t>
            </w:r>
          </w:p>
        </w:tc>
        <w:tc>
          <w:tcPr>
            <w:tcW w:w="470" w:type="pct"/>
            <w:tcBorders>
              <w:top w:val="nil"/>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[°C]</w:t>
            </w:r>
          </w:p>
        </w:tc>
        <w:tc>
          <w:tcPr>
            <w:tcW w:w="476" w:type="pct"/>
            <w:tcBorders>
              <w:top w:val="nil"/>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9</w:t>
            </w:r>
            <w:r w:rsidR="001330D1">
              <w:rPr>
                <w:rFonts w:ascii="Calibri" w:hAnsi="Calibri" w:cs="Calibri"/>
                <w:sz w:val="18"/>
                <w:szCs w:val="18"/>
              </w:rPr>
              <w:t>5</w:t>
            </w:r>
          </w:p>
        </w:tc>
        <w:tc>
          <w:tcPr>
            <w:tcW w:w="476" w:type="pct"/>
            <w:tcBorders>
              <w:top w:val="single" w:sz="4" w:space="0" w:color="auto"/>
              <w:left w:val="nil"/>
              <w:bottom w:val="single" w:sz="4" w:space="0" w:color="auto"/>
              <w:right w:val="single" w:sz="4" w:space="0" w:color="auto"/>
            </w:tcBorders>
            <w:shd w:val="clear" w:color="000000" w:fill="FFFFFF"/>
            <w:vAlign w:val="center"/>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9</w:t>
            </w:r>
            <w:r w:rsidR="001330D1">
              <w:rPr>
                <w:rFonts w:ascii="Calibri" w:hAnsi="Calibri" w:cs="Calibri"/>
                <w:sz w:val="18"/>
                <w:szCs w:val="18"/>
              </w:rPr>
              <w:t>1</w:t>
            </w:r>
          </w:p>
        </w:tc>
        <w:tc>
          <w:tcPr>
            <w:tcW w:w="476" w:type="pct"/>
            <w:tcBorders>
              <w:top w:val="nil"/>
              <w:left w:val="single" w:sz="4" w:space="0" w:color="auto"/>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9</w:t>
            </w:r>
            <w:r w:rsidR="001330D1">
              <w:rPr>
                <w:rFonts w:ascii="Calibri" w:hAnsi="Calibri" w:cs="Calibri"/>
                <w:sz w:val="18"/>
                <w:szCs w:val="18"/>
              </w:rPr>
              <w:t>1</w:t>
            </w:r>
          </w:p>
        </w:tc>
        <w:tc>
          <w:tcPr>
            <w:tcW w:w="476" w:type="pct"/>
            <w:tcBorders>
              <w:top w:val="nil"/>
              <w:left w:val="nil"/>
              <w:bottom w:val="single" w:sz="4" w:space="0" w:color="auto"/>
              <w:right w:val="single" w:sz="4" w:space="0" w:color="auto"/>
            </w:tcBorders>
            <w:shd w:val="clear" w:color="000000" w:fill="FFFFFF"/>
            <w:noWrap/>
            <w:vAlign w:val="center"/>
            <w:hideMark/>
          </w:tcPr>
          <w:p w:rsidR="006B630F" w:rsidRPr="00693D92" w:rsidRDefault="001330D1" w:rsidP="00A41B87">
            <w:pPr>
              <w:jc w:val="center"/>
              <w:rPr>
                <w:rFonts w:ascii="Calibri" w:hAnsi="Calibri" w:cs="Calibri"/>
                <w:b/>
                <w:bCs/>
                <w:sz w:val="18"/>
                <w:szCs w:val="18"/>
              </w:rPr>
            </w:pPr>
            <w:r>
              <w:rPr>
                <w:rFonts w:ascii="Calibri" w:hAnsi="Calibri" w:cs="Calibri"/>
                <w:sz w:val="18"/>
                <w:szCs w:val="18"/>
              </w:rPr>
              <w:t>84</w:t>
            </w:r>
          </w:p>
        </w:tc>
        <w:tc>
          <w:tcPr>
            <w:tcW w:w="476" w:type="pct"/>
            <w:tcBorders>
              <w:top w:val="nil"/>
              <w:left w:val="nil"/>
              <w:bottom w:val="single" w:sz="4" w:space="0" w:color="auto"/>
              <w:right w:val="single" w:sz="4" w:space="0" w:color="auto"/>
            </w:tcBorders>
            <w:shd w:val="clear" w:color="000000" w:fill="FFFFFF"/>
            <w:noWrap/>
            <w:vAlign w:val="center"/>
            <w:hideMark/>
          </w:tcPr>
          <w:p w:rsidR="006B630F" w:rsidRPr="00693D92" w:rsidRDefault="001330D1" w:rsidP="00A41B87">
            <w:pPr>
              <w:jc w:val="center"/>
              <w:rPr>
                <w:rFonts w:ascii="Calibri" w:hAnsi="Calibri" w:cs="Calibri"/>
                <w:b/>
                <w:bCs/>
                <w:sz w:val="18"/>
                <w:szCs w:val="18"/>
              </w:rPr>
            </w:pPr>
            <w:r>
              <w:rPr>
                <w:rFonts w:ascii="Calibri" w:hAnsi="Calibri" w:cs="Calibri"/>
                <w:sz w:val="18"/>
                <w:szCs w:val="18"/>
              </w:rPr>
              <w:t>80</w:t>
            </w:r>
          </w:p>
        </w:tc>
        <w:tc>
          <w:tcPr>
            <w:tcW w:w="476" w:type="pct"/>
            <w:tcBorders>
              <w:top w:val="nil"/>
              <w:left w:val="nil"/>
              <w:bottom w:val="single" w:sz="4" w:space="0" w:color="auto"/>
              <w:right w:val="single" w:sz="4" w:space="0" w:color="auto"/>
            </w:tcBorders>
            <w:shd w:val="clear" w:color="000000" w:fill="FFFFFF"/>
            <w:vAlign w:val="center"/>
          </w:tcPr>
          <w:p w:rsidR="006B630F" w:rsidRPr="00693D92" w:rsidRDefault="001330D1" w:rsidP="00A41B87">
            <w:pPr>
              <w:jc w:val="center"/>
              <w:rPr>
                <w:rFonts w:ascii="Calibri" w:hAnsi="Calibri" w:cs="Calibri"/>
                <w:b/>
                <w:bCs/>
                <w:sz w:val="18"/>
                <w:szCs w:val="18"/>
              </w:rPr>
            </w:pPr>
            <w:r>
              <w:rPr>
                <w:rFonts w:ascii="Calibri" w:hAnsi="Calibri" w:cs="Calibri"/>
                <w:sz w:val="18"/>
                <w:szCs w:val="18"/>
              </w:rPr>
              <w:t>80</w:t>
            </w:r>
          </w:p>
        </w:tc>
      </w:tr>
      <w:tr w:rsidR="009537B4" w:rsidRPr="00693D92" w:rsidTr="005A1D19">
        <w:trPr>
          <w:trHeight w:val="300"/>
        </w:trPr>
        <w:tc>
          <w:tcPr>
            <w:tcW w:w="1205" w:type="pct"/>
            <w:tcBorders>
              <w:top w:val="nil"/>
              <w:left w:val="single" w:sz="4" w:space="0" w:color="auto"/>
              <w:bottom w:val="single" w:sz="4" w:space="0" w:color="auto"/>
              <w:right w:val="single" w:sz="4" w:space="0" w:color="auto"/>
            </w:tcBorders>
            <w:shd w:val="clear" w:color="000000" w:fill="FFFFFF"/>
            <w:noWrap/>
            <w:vAlign w:val="center"/>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Q demi vody cez POV</w:t>
            </w:r>
          </w:p>
        </w:tc>
        <w:tc>
          <w:tcPr>
            <w:tcW w:w="470" w:type="pct"/>
            <w:tcBorders>
              <w:top w:val="nil"/>
              <w:left w:val="nil"/>
              <w:bottom w:val="single" w:sz="4" w:space="0" w:color="auto"/>
              <w:right w:val="single" w:sz="4" w:space="0" w:color="auto"/>
            </w:tcBorders>
            <w:shd w:val="clear" w:color="000000" w:fill="FFFFFF"/>
            <w:noWrap/>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Qpov</w:t>
            </w:r>
          </w:p>
        </w:tc>
        <w:tc>
          <w:tcPr>
            <w:tcW w:w="470" w:type="pct"/>
            <w:tcBorders>
              <w:top w:val="nil"/>
              <w:left w:val="nil"/>
              <w:bottom w:val="single" w:sz="4" w:space="0" w:color="auto"/>
              <w:right w:val="single" w:sz="4" w:space="0" w:color="auto"/>
            </w:tcBorders>
            <w:shd w:val="clear" w:color="000000" w:fill="FFFFFF"/>
            <w:noWrap/>
            <w:vAlign w:val="center"/>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t/h</w:t>
            </w:r>
          </w:p>
        </w:tc>
        <w:tc>
          <w:tcPr>
            <w:tcW w:w="476" w:type="pct"/>
            <w:tcBorders>
              <w:top w:val="nil"/>
              <w:left w:val="nil"/>
              <w:bottom w:val="single" w:sz="4" w:space="0" w:color="auto"/>
              <w:right w:val="single" w:sz="4" w:space="0" w:color="auto"/>
            </w:tcBorders>
            <w:shd w:val="clear" w:color="000000" w:fill="FFFFFF"/>
            <w:noWrap/>
            <w:vAlign w:val="center"/>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50</w:t>
            </w:r>
          </w:p>
        </w:tc>
        <w:tc>
          <w:tcPr>
            <w:tcW w:w="476" w:type="pct"/>
            <w:tcBorders>
              <w:top w:val="single" w:sz="4" w:space="0" w:color="auto"/>
              <w:left w:val="nil"/>
              <w:bottom w:val="single" w:sz="4" w:space="0" w:color="auto"/>
              <w:right w:val="single" w:sz="4" w:space="0" w:color="auto"/>
            </w:tcBorders>
            <w:shd w:val="clear" w:color="000000"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40</w:t>
            </w:r>
          </w:p>
        </w:tc>
        <w:tc>
          <w:tcPr>
            <w:tcW w:w="476" w:type="pct"/>
            <w:tcBorders>
              <w:top w:val="nil"/>
              <w:left w:val="single" w:sz="4" w:space="0" w:color="auto"/>
              <w:bottom w:val="single" w:sz="4" w:space="0" w:color="auto"/>
              <w:right w:val="single" w:sz="4" w:space="0" w:color="auto"/>
            </w:tcBorders>
            <w:shd w:val="clear" w:color="000000" w:fill="FFFFFF"/>
            <w:noWrap/>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40</w:t>
            </w:r>
          </w:p>
        </w:tc>
        <w:tc>
          <w:tcPr>
            <w:tcW w:w="476" w:type="pct"/>
            <w:tcBorders>
              <w:top w:val="nil"/>
              <w:left w:val="nil"/>
              <w:bottom w:val="single" w:sz="4" w:space="0" w:color="auto"/>
              <w:right w:val="single" w:sz="4" w:space="0" w:color="auto"/>
            </w:tcBorders>
            <w:shd w:val="clear" w:color="000000" w:fill="FFFFFF"/>
            <w:noWrap/>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35</w:t>
            </w:r>
          </w:p>
        </w:tc>
        <w:tc>
          <w:tcPr>
            <w:tcW w:w="476" w:type="pct"/>
            <w:tcBorders>
              <w:top w:val="nil"/>
              <w:left w:val="nil"/>
              <w:bottom w:val="single" w:sz="4" w:space="0" w:color="auto"/>
              <w:right w:val="single" w:sz="4" w:space="0" w:color="auto"/>
            </w:tcBorders>
            <w:shd w:val="clear" w:color="000000" w:fill="FFFFFF"/>
            <w:noWrap/>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30</w:t>
            </w:r>
          </w:p>
        </w:tc>
        <w:tc>
          <w:tcPr>
            <w:tcW w:w="476" w:type="pct"/>
            <w:tcBorders>
              <w:top w:val="nil"/>
              <w:left w:val="nil"/>
              <w:bottom w:val="single" w:sz="4" w:space="0" w:color="auto"/>
              <w:right w:val="single" w:sz="4" w:space="0" w:color="auto"/>
            </w:tcBorders>
            <w:shd w:val="clear" w:color="000000"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25</w:t>
            </w:r>
          </w:p>
        </w:tc>
      </w:tr>
      <w:tr w:rsidR="009537B4" w:rsidRPr="00693D92" w:rsidTr="005A1D19">
        <w:trPr>
          <w:trHeight w:val="300"/>
        </w:trPr>
        <w:tc>
          <w:tcPr>
            <w:tcW w:w="1205" w:type="pct"/>
            <w:tcBorders>
              <w:top w:val="nil"/>
              <w:left w:val="single" w:sz="4" w:space="0" w:color="auto"/>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Tepelný výkon para</w:t>
            </w:r>
          </w:p>
        </w:tc>
        <w:tc>
          <w:tcPr>
            <w:tcW w:w="470" w:type="pct"/>
            <w:tcBorders>
              <w:top w:val="nil"/>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 xml:space="preserve">m </w:t>
            </w:r>
            <w:r w:rsidRPr="00693D92">
              <w:rPr>
                <w:rFonts w:ascii="Calibri" w:hAnsi="Calibri" w:cs="Calibri"/>
                <w:b/>
                <w:bCs/>
                <w:sz w:val="18"/>
                <w:szCs w:val="18"/>
                <w:vertAlign w:val="subscript"/>
              </w:rPr>
              <w:t>POV</w:t>
            </w:r>
          </w:p>
        </w:tc>
        <w:tc>
          <w:tcPr>
            <w:tcW w:w="470" w:type="pct"/>
            <w:tcBorders>
              <w:top w:val="nil"/>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MW</w:t>
            </w:r>
          </w:p>
        </w:tc>
        <w:tc>
          <w:tcPr>
            <w:tcW w:w="476" w:type="pct"/>
            <w:tcBorders>
              <w:top w:val="nil"/>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single" w:sz="4" w:space="0" w:color="auto"/>
              <w:left w:val="nil"/>
              <w:bottom w:val="single" w:sz="4" w:space="0" w:color="auto"/>
              <w:right w:val="single" w:sz="4" w:space="0" w:color="auto"/>
            </w:tcBorders>
            <w:shd w:val="clear" w:color="000000"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nil"/>
              <w:left w:val="single" w:sz="4" w:space="0" w:color="auto"/>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nil"/>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nil"/>
              <w:left w:val="nil"/>
              <w:bottom w:val="single" w:sz="4" w:space="0" w:color="auto"/>
              <w:right w:val="single" w:sz="4" w:space="0" w:color="auto"/>
            </w:tcBorders>
            <w:shd w:val="clear" w:color="000000"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nil"/>
              <w:left w:val="nil"/>
              <w:bottom w:val="single" w:sz="4" w:space="0" w:color="auto"/>
              <w:right w:val="single" w:sz="4" w:space="0" w:color="auto"/>
            </w:tcBorders>
            <w:shd w:val="clear" w:color="000000"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r>
    </w:tbl>
    <w:p w:rsidR="006B630F" w:rsidRPr="00693D92" w:rsidRDefault="006B630F" w:rsidP="00A41B87">
      <w:pPr>
        <w:jc w:val="both"/>
        <w:rPr>
          <w:rFonts w:ascii="Calibri" w:hAnsi="Calibri" w:cs="Calibri"/>
          <w:sz w:val="18"/>
          <w:szCs w:val="18"/>
        </w:rPr>
      </w:pPr>
    </w:p>
    <w:tbl>
      <w:tblPr>
        <w:tblW w:w="5000" w:type="pct"/>
        <w:tblCellMar>
          <w:left w:w="70" w:type="dxa"/>
          <w:right w:w="70" w:type="dxa"/>
        </w:tblCellMar>
        <w:tblLook w:val="04A0" w:firstRow="1" w:lastRow="0" w:firstColumn="1" w:lastColumn="0" w:noHBand="0" w:noVBand="1"/>
      </w:tblPr>
      <w:tblGrid>
        <w:gridCol w:w="2505"/>
        <w:gridCol w:w="810"/>
        <w:gridCol w:w="811"/>
        <w:gridCol w:w="824"/>
        <w:gridCol w:w="824"/>
        <w:gridCol w:w="824"/>
        <w:gridCol w:w="824"/>
        <w:gridCol w:w="825"/>
        <w:gridCol w:w="824"/>
      </w:tblGrid>
      <w:tr w:rsidR="009537B4" w:rsidRPr="00693D92" w:rsidTr="009537B4">
        <w:trPr>
          <w:trHeight w:val="224"/>
        </w:trPr>
        <w:tc>
          <w:tcPr>
            <w:tcW w:w="5000" w:type="pct"/>
            <w:gridSpan w:val="9"/>
            <w:tcBorders>
              <w:top w:val="nil"/>
              <w:left w:val="nil"/>
              <w:bottom w:val="nil"/>
              <w:right w:val="nil"/>
            </w:tcBorders>
            <w:shd w:val="clear" w:color="auto" w:fill="FFFFFF"/>
            <w:noWrap/>
            <w:vAlign w:val="center"/>
            <w:hideMark/>
          </w:tcPr>
          <w:p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4.3 Parametre napájacia voda do NTNN, parný vankúš</w:t>
            </w:r>
          </w:p>
        </w:tc>
      </w:tr>
      <w:tr w:rsidR="006B630F" w:rsidRPr="00693D92" w:rsidTr="00040267">
        <w:trPr>
          <w:trHeight w:val="300"/>
        </w:trPr>
        <w:tc>
          <w:tcPr>
            <w:tcW w:w="138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vstupná teplota napájacej vody</w:t>
            </w:r>
          </w:p>
        </w:tc>
        <w:tc>
          <w:tcPr>
            <w:tcW w:w="447" w:type="pct"/>
            <w:tcBorders>
              <w:top w:val="single" w:sz="4" w:space="0" w:color="auto"/>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1,NTNN</w:t>
            </w:r>
          </w:p>
        </w:tc>
        <w:tc>
          <w:tcPr>
            <w:tcW w:w="447" w:type="pct"/>
            <w:tcBorders>
              <w:top w:val="single" w:sz="4" w:space="0" w:color="auto"/>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[°C]</w:t>
            </w:r>
          </w:p>
        </w:tc>
        <w:tc>
          <w:tcPr>
            <w:tcW w:w="454" w:type="pct"/>
            <w:tcBorders>
              <w:top w:val="single" w:sz="4" w:space="0" w:color="auto"/>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54" w:type="pct"/>
            <w:tcBorders>
              <w:top w:val="single" w:sz="4" w:space="0" w:color="auto"/>
              <w:left w:val="nil"/>
              <w:bottom w:val="single" w:sz="4" w:space="0" w:color="auto"/>
              <w:right w:val="single" w:sz="4" w:space="0" w:color="auto"/>
            </w:tcBorders>
            <w:shd w:val="clear" w:color="auto"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5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54" w:type="pct"/>
            <w:tcBorders>
              <w:top w:val="single" w:sz="4" w:space="0" w:color="auto"/>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55" w:type="pct"/>
            <w:tcBorders>
              <w:top w:val="single" w:sz="4" w:space="0" w:color="auto"/>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54" w:type="pct"/>
            <w:tcBorders>
              <w:top w:val="single" w:sz="4" w:space="0" w:color="auto"/>
              <w:left w:val="nil"/>
              <w:bottom w:val="single" w:sz="4" w:space="0" w:color="auto"/>
              <w:right w:val="single" w:sz="4" w:space="0" w:color="auto"/>
            </w:tcBorders>
            <w:shd w:val="clear" w:color="auto"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r>
      <w:tr w:rsidR="006B630F" w:rsidRPr="00693D92" w:rsidTr="00040267">
        <w:trPr>
          <w:trHeight w:val="300"/>
        </w:trPr>
        <w:tc>
          <w:tcPr>
            <w:tcW w:w="1381" w:type="pct"/>
            <w:tcBorders>
              <w:top w:val="nil"/>
              <w:left w:val="single" w:sz="4" w:space="0" w:color="auto"/>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výstupná teplota napájacej vody</w:t>
            </w:r>
          </w:p>
        </w:tc>
        <w:tc>
          <w:tcPr>
            <w:tcW w:w="447"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2,NTNN</w:t>
            </w:r>
          </w:p>
        </w:tc>
        <w:tc>
          <w:tcPr>
            <w:tcW w:w="447"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[°C]</w:t>
            </w:r>
          </w:p>
        </w:tc>
        <w:tc>
          <w:tcPr>
            <w:tcW w:w="454"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105</w:t>
            </w:r>
          </w:p>
        </w:tc>
        <w:tc>
          <w:tcPr>
            <w:tcW w:w="454" w:type="pct"/>
            <w:tcBorders>
              <w:top w:val="single" w:sz="4" w:space="0" w:color="auto"/>
              <w:left w:val="nil"/>
              <w:bottom w:val="single" w:sz="4" w:space="0" w:color="auto"/>
              <w:right w:val="single" w:sz="4" w:space="0" w:color="auto"/>
            </w:tcBorders>
            <w:shd w:val="clear" w:color="auto" w:fill="FFFFFF"/>
            <w:vAlign w:val="center"/>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105</w:t>
            </w:r>
          </w:p>
        </w:tc>
        <w:tc>
          <w:tcPr>
            <w:tcW w:w="454" w:type="pct"/>
            <w:tcBorders>
              <w:top w:val="nil"/>
              <w:left w:val="single" w:sz="4" w:space="0" w:color="auto"/>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105</w:t>
            </w:r>
          </w:p>
        </w:tc>
        <w:tc>
          <w:tcPr>
            <w:tcW w:w="454"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105</w:t>
            </w:r>
          </w:p>
        </w:tc>
        <w:tc>
          <w:tcPr>
            <w:tcW w:w="455"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105</w:t>
            </w:r>
          </w:p>
        </w:tc>
        <w:tc>
          <w:tcPr>
            <w:tcW w:w="454" w:type="pct"/>
            <w:tcBorders>
              <w:top w:val="nil"/>
              <w:left w:val="nil"/>
              <w:bottom w:val="single" w:sz="4" w:space="0" w:color="auto"/>
              <w:right w:val="single" w:sz="4" w:space="0" w:color="auto"/>
            </w:tcBorders>
            <w:shd w:val="clear" w:color="auto"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105</w:t>
            </w:r>
          </w:p>
        </w:tc>
      </w:tr>
      <w:tr w:rsidR="006B630F" w:rsidRPr="00693D92" w:rsidTr="00040267">
        <w:trPr>
          <w:trHeight w:val="300"/>
        </w:trPr>
        <w:tc>
          <w:tcPr>
            <w:tcW w:w="1381" w:type="pct"/>
            <w:tcBorders>
              <w:top w:val="nil"/>
              <w:left w:val="single" w:sz="4" w:space="0" w:color="auto"/>
              <w:bottom w:val="single" w:sz="4" w:space="0" w:color="auto"/>
              <w:right w:val="single" w:sz="4" w:space="0" w:color="auto"/>
            </w:tcBorders>
            <w:shd w:val="clear" w:color="auto" w:fill="FFFFFF"/>
            <w:noWrap/>
            <w:vAlign w:val="center"/>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Q napájacia voda do NTNN</w:t>
            </w:r>
          </w:p>
        </w:tc>
        <w:tc>
          <w:tcPr>
            <w:tcW w:w="447" w:type="pct"/>
            <w:tcBorders>
              <w:top w:val="nil"/>
              <w:left w:val="nil"/>
              <w:bottom w:val="single" w:sz="4" w:space="0" w:color="auto"/>
              <w:right w:val="single" w:sz="4" w:space="0" w:color="auto"/>
            </w:tcBorders>
            <w:shd w:val="clear" w:color="auto" w:fill="FFFFFF"/>
            <w:noWrap/>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QNTNN</w:t>
            </w:r>
          </w:p>
        </w:tc>
        <w:tc>
          <w:tcPr>
            <w:tcW w:w="447" w:type="pct"/>
            <w:tcBorders>
              <w:top w:val="nil"/>
              <w:left w:val="nil"/>
              <w:bottom w:val="single" w:sz="4" w:space="0" w:color="auto"/>
              <w:right w:val="single" w:sz="4" w:space="0" w:color="auto"/>
            </w:tcBorders>
            <w:shd w:val="clear" w:color="auto" w:fill="FFFFFF"/>
            <w:noWrap/>
            <w:vAlign w:val="center"/>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t/h</w:t>
            </w:r>
          </w:p>
        </w:tc>
        <w:tc>
          <w:tcPr>
            <w:tcW w:w="454" w:type="pct"/>
            <w:tcBorders>
              <w:top w:val="nil"/>
              <w:left w:val="nil"/>
              <w:bottom w:val="single" w:sz="4" w:space="0" w:color="auto"/>
              <w:right w:val="single" w:sz="4" w:space="0" w:color="auto"/>
            </w:tcBorders>
            <w:shd w:val="clear" w:color="auto" w:fill="FFFFFF"/>
            <w:noWrap/>
            <w:vAlign w:val="center"/>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145</w:t>
            </w:r>
          </w:p>
        </w:tc>
        <w:tc>
          <w:tcPr>
            <w:tcW w:w="454" w:type="pct"/>
            <w:tcBorders>
              <w:top w:val="single" w:sz="4" w:space="0" w:color="auto"/>
              <w:left w:val="nil"/>
              <w:bottom w:val="single" w:sz="4" w:space="0" w:color="auto"/>
              <w:right w:val="single" w:sz="4" w:space="0" w:color="auto"/>
            </w:tcBorders>
            <w:shd w:val="clear" w:color="auto"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105</w:t>
            </w:r>
          </w:p>
        </w:tc>
        <w:tc>
          <w:tcPr>
            <w:tcW w:w="454" w:type="pct"/>
            <w:tcBorders>
              <w:top w:val="nil"/>
              <w:left w:val="single" w:sz="4" w:space="0" w:color="auto"/>
              <w:bottom w:val="single" w:sz="4" w:space="0" w:color="auto"/>
              <w:right w:val="single" w:sz="4" w:space="0" w:color="auto"/>
            </w:tcBorders>
            <w:shd w:val="clear" w:color="auto" w:fill="FFFFFF"/>
            <w:noWrap/>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105</w:t>
            </w:r>
          </w:p>
        </w:tc>
        <w:tc>
          <w:tcPr>
            <w:tcW w:w="454" w:type="pct"/>
            <w:tcBorders>
              <w:top w:val="nil"/>
              <w:left w:val="nil"/>
              <w:bottom w:val="single" w:sz="4" w:space="0" w:color="auto"/>
              <w:right w:val="single" w:sz="4" w:space="0" w:color="auto"/>
            </w:tcBorders>
            <w:shd w:val="clear" w:color="auto" w:fill="FFFFFF"/>
            <w:noWrap/>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90</w:t>
            </w:r>
          </w:p>
        </w:tc>
        <w:tc>
          <w:tcPr>
            <w:tcW w:w="455" w:type="pct"/>
            <w:tcBorders>
              <w:top w:val="nil"/>
              <w:left w:val="nil"/>
              <w:bottom w:val="single" w:sz="4" w:space="0" w:color="auto"/>
              <w:right w:val="single" w:sz="4" w:space="0" w:color="auto"/>
            </w:tcBorders>
            <w:shd w:val="clear" w:color="auto" w:fill="FFFFFF"/>
            <w:noWrap/>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55</w:t>
            </w:r>
          </w:p>
        </w:tc>
        <w:tc>
          <w:tcPr>
            <w:tcW w:w="454" w:type="pct"/>
            <w:tcBorders>
              <w:top w:val="nil"/>
              <w:left w:val="nil"/>
              <w:bottom w:val="single" w:sz="4" w:space="0" w:color="auto"/>
              <w:right w:val="single" w:sz="4" w:space="0" w:color="auto"/>
            </w:tcBorders>
            <w:shd w:val="clear" w:color="auto"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41</w:t>
            </w:r>
          </w:p>
        </w:tc>
      </w:tr>
      <w:tr w:rsidR="006B630F" w:rsidRPr="00693D92" w:rsidTr="00040267">
        <w:trPr>
          <w:trHeight w:val="300"/>
        </w:trPr>
        <w:tc>
          <w:tcPr>
            <w:tcW w:w="1381" w:type="pct"/>
            <w:tcBorders>
              <w:top w:val="nil"/>
              <w:left w:val="single" w:sz="4" w:space="0" w:color="auto"/>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Tepelný výkon para</w:t>
            </w:r>
          </w:p>
        </w:tc>
        <w:tc>
          <w:tcPr>
            <w:tcW w:w="447"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 xml:space="preserve">m </w:t>
            </w:r>
            <w:r w:rsidRPr="00693D92">
              <w:rPr>
                <w:rFonts w:ascii="Calibri" w:hAnsi="Calibri" w:cs="Calibri"/>
                <w:b/>
                <w:bCs/>
                <w:sz w:val="18"/>
                <w:szCs w:val="18"/>
                <w:vertAlign w:val="subscript"/>
              </w:rPr>
              <w:t>ntnn</w:t>
            </w:r>
          </w:p>
        </w:tc>
        <w:tc>
          <w:tcPr>
            <w:tcW w:w="447"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sz w:val="18"/>
                <w:szCs w:val="18"/>
              </w:rPr>
            </w:pPr>
            <w:r w:rsidRPr="00693D92">
              <w:rPr>
                <w:rFonts w:ascii="Calibri" w:hAnsi="Calibri" w:cs="Calibri"/>
                <w:sz w:val="18"/>
                <w:szCs w:val="18"/>
              </w:rPr>
              <w:t>MW</w:t>
            </w:r>
          </w:p>
        </w:tc>
        <w:tc>
          <w:tcPr>
            <w:tcW w:w="454"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4" w:type="pct"/>
            <w:tcBorders>
              <w:top w:val="single" w:sz="4" w:space="0" w:color="auto"/>
              <w:left w:val="nil"/>
              <w:bottom w:val="single" w:sz="4" w:space="0" w:color="auto"/>
              <w:right w:val="single" w:sz="4" w:space="0" w:color="auto"/>
            </w:tcBorders>
            <w:shd w:val="clear" w:color="auto"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4" w:type="pct"/>
            <w:tcBorders>
              <w:top w:val="nil"/>
              <w:left w:val="single" w:sz="4" w:space="0" w:color="auto"/>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4"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5" w:type="pct"/>
            <w:tcBorders>
              <w:top w:val="nil"/>
              <w:left w:val="nil"/>
              <w:bottom w:val="single" w:sz="4" w:space="0" w:color="auto"/>
              <w:right w:val="single" w:sz="4" w:space="0" w:color="auto"/>
            </w:tcBorders>
            <w:shd w:val="clear" w:color="auto" w:fill="FFFFFF"/>
            <w:noWrap/>
            <w:vAlign w:val="center"/>
            <w:hideMark/>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4" w:type="pct"/>
            <w:tcBorders>
              <w:top w:val="nil"/>
              <w:left w:val="nil"/>
              <w:bottom w:val="single" w:sz="4" w:space="0" w:color="auto"/>
              <w:right w:val="single" w:sz="4" w:space="0" w:color="auto"/>
            </w:tcBorders>
            <w:shd w:val="clear" w:color="auto" w:fill="FFFFFF"/>
            <w:vAlign w:val="center"/>
          </w:tcPr>
          <w:p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r>
    </w:tbl>
    <w:p w:rsidR="00040267" w:rsidRDefault="00040267" w:rsidP="00040267">
      <w:pPr>
        <w:ind w:left="851"/>
        <w:jc w:val="both"/>
      </w:pPr>
      <w:r>
        <w:rPr>
          <w:bCs/>
          <w:highlight w:val="green"/>
        </w:rPr>
        <w:t>Výstupná teplota napájacej vody t2NTNN je informatívna</w:t>
      </w:r>
      <w:r>
        <w:rPr>
          <w:highlight w:val="green"/>
          <w:lang w:eastAsia="en-US"/>
        </w:rPr>
        <w:t>. Rozhodujúce sú parametre výstupnej teploty vykurovacej vody  ZO</w:t>
      </w:r>
      <w:r>
        <w:rPr>
          <w:lang w:eastAsia="en-US"/>
        </w:rPr>
        <w:t>.</w:t>
      </w:r>
    </w:p>
    <w:p w:rsidR="006B630F" w:rsidRDefault="006B630F" w:rsidP="00A41B87">
      <w:pPr>
        <w:jc w:val="both"/>
        <w:rPr>
          <w:rFonts w:ascii="Calibri" w:hAnsi="Calibri" w:cs="Calibri"/>
          <w:sz w:val="22"/>
          <w:szCs w:val="22"/>
        </w:rPr>
      </w:pPr>
    </w:p>
    <w:p w:rsidR="00040267" w:rsidRPr="00693D92" w:rsidRDefault="00040267" w:rsidP="00A41B87">
      <w:pPr>
        <w:jc w:val="both"/>
        <w:rPr>
          <w:rFonts w:ascii="Calibri" w:hAnsi="Calibri" w:cs="Calibri"/>
          <w:sz w:val="22"/>
          <w:szCs w:val="22"/>
        </w:rPr>
      </w:pP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w:t>
      </w:r>
      <w:r w:rsidR="00460B5F" w:rsidRPr="00693D92">
        <w:rPr>
          <w:rFonts w:ascii="Calibri" w:hAnsi="Calibri" w:cs="Calibri"/>
          <w:sz w:val="22"/>
          <w:szCs w:val="22"/>
        </w:rPr>
        <w:tab/>
      </w:r>
      <w:r w:rsidRPr="00693D92">
        <w:rPr>
          <w:rFonts w:ascii="Calibri" w:hAnsi="Calibri" w:cs="Calibri"/>
          <w:sz w:val="22"/>
          <w:szCs w:val="22"/>
        </w:rPr>
        <w:t>teplota pary na výstupe z RO bez zástreku</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w:t>
      </w:r>
      <w:r w:rsidR="00460B5F" w:rsidRPr="00693D92">
        <w:rPr>
          <w:rFonts w:ascii="Calibri" w:hAnsi="Calibri" w:cs="Calibri"/>
          <w:sz w:val="22"/>
          <w:szCs w:val="22"/>
        </w:rPr>
        <w:tab/>
      </w:r>
      <w:r w:rsidRPr="00693D92">
        <w:rPr>
          <w:rFonts w:ascii="Calibri" w:hAnsi="Calibri" w:cs="Calibri"/>
          <w:sz w:val="22"/>
          <w:szCs w:val="22"/>
        </w:rPr>
        <w:t>množstvo pary vo výstupnom hrdle protitlaku vyplývajúce z požadovaných tepelných výkonov m HVZO+ m POV + mntnn</w:t>
      </w:r>
    </w:p>
    <w:p w:rsidR="006B630F" w:rsidRPr="00693D92" w:rsidRDefault="006B630F" w:rsidP="00DE0BE6">
      <w:pPr>
        <w:jc w:val="both"/>
        <w:rPr>
          <w:rFonts w:ascii="Calibri" w:hAnsi="Calibri" w:cs="Calibri"/>
          <w:sz w:val="22"/>
          <w:szCs w:val="22"/>
        </w:rPr>
      </w:pPr>
      <w:r w:rsidRPr="00693D92">
        <w:rPr>
          <w:rFonts w:ascii="Calibri" w:hAnsi="Calibri" w:cs="Calibri"/>
          <w:sz w:val="22"/>
          <w:szCs w:val="22"/>
        </w:rPr>
        <w:t>***</w:t>
      </w:r>
      <w:r w:rsidR="00460B5F" w:rsidRPr="00693D92">
        <w:rPr>
          <w:rFonts w:ascii="Calibri" w:hAnsi="Calibri" w:cs="Calibri"/>
          <w:sz w:val="22"/>
          <w:szCs w:val="22"/>
        </w:rPr>
        <w:tab/>
      </w:r>
      <w:r w:rsidRPr="00693D92">
        <w:rPr>
          <w:rFonts w:ascii="Calibri" w:hAnsi="Calibri" w:cs="Calibri"/>
          <w:sz w:val="22"/>
          <w:szCs w:val="22"/>
        </w:rPr>
        <w:t>tepelný výkon v pare – výstupné hrdlo, súčet tepelných výkonov m HVZO+ m POV + mntnn</w:t>
      </w:r>
    </w:p>
    <w:p w:rsidR="006B630F" w:rsidRPr="00693D92" w:rsidRDefault="006B630F" w:rsidP="00DE0BE6">
      <w:pPr>
        <w:jc w:val="both"/>
        <w:rPr>
          <w:rFonts w:ascii="Calibri" w:hAnsi="Calibri" w:cs="Calibri"/>
          <w:b/>
          <w:sz w:val="22"/>
          <w:szCs w:val="22"/>
        </w:rPr>
      </w:pPr>
    </w:p>
    <w:p w:rsidR="006B630F" w:rsidRPr="00693D92" w:rsidRDefault="006B630F" w:rsidP="00DE0BE6">
      <w:pPr>
        <w:jc w:val="center"/>
        <w:rPr>
          <w:rFonts w:ascii="Calibri" w:hAnsi="Calibri" w:cs="Calibri"/>
          <w:i/>
          <w:iCs/>
          <w:sz w:val="22"/>
          <w:szCs w:val="22"/>
        </w:rPr>
      </w:pPr>
      <w:r w:rsidRPr="00693D92">
        <w:rPr>
          <w:rFonts w:ascii="Calibri" w:hAnsi="Calibri" w:cs="Calibri"/>
          <w:i/>
          <w:iCs/>
          <w:sz w:val="22"/>
          <w:szCs w:val="22"/>
        </w:rPr>
        <w:t>Tabuľka č.1</w:t>
      </w:r>
      <w:r w:rsidR="00BA3538" w:rsidRPr="00693D92">
        <w:rPr>
          <w:rFonts w:ascii="Calibri" w:hAnsi="Calibri" w:cs="Calibri"/>
          <w:i/>
          <w:iCs/>
          <w:sz w:val="22"/>
          <w:szCs w:val="22"/>
        </w:rPr>
        <w:t xml:space="preserve"> </w:t>
      </w:r>
      <w:r w:rsidRPr="00693D92">
        <w:rPr>
          <w:rFonts w:ascii="Calibri" w:hAnsi="Calibri" w:cs="Calibri"/>
          <w:i/>
          <w:iCs/>
          <w:sz w:val="22"/>
          <w:szCs w:val="22"/>
        </w:rPr>
        <w:t>Parametre turbíny, parametre pracovných bodov</w:t>
      </w:r>
    </w:p>
    <w:p w:rsidR="006B630F" w:rsidRPr="00693D92" w:rsidRDefault="006B630F" w:rsidP="005E4C24">
      <w:pPr>
        <w:pStyle w:val="Nadpis1"/>
      </w:pPr>
      <w:r w:rsidRPr="00693D92">
        <w:t>Rozsah rekonštrukcie</w:t>
      </w:r>
    </w:p>
    <w:p w:rsidR="006B630F" w:rsidRPr="00693D92" w:rsidRDefault="006B630F" w:rsidP="001C5FA9">
      <w:pPr>
        <w:pStyle w:val="Odsekzoznamu"/>
        <w:rPr>
          <w:b/>
          <w:bCs w:val="0"/>
        </w:rPr>
      </w:pPr>
      <w:bookmarkStart w:id="99" w:name="_Hlk46735130"/>
      <w:r w:rsidRPr="00693D92">
        <w:rPr>
          <w:b/>
          <w:bCs w:val="0"/>
        </w:rPr>
        <w:t>Turbína</w:t>
      </w:r>
    </w:p>
    <w:p w:rsidR="006B630F" w:rsidRPr="00693D92" w:rsidRDefault="006B630F" w:rsidP="003C2A45">
      <w:pPr>
        <w:pStyle w:val="Odsekzoznamu"/>
        <w:numPr>
          <w:ilvl w:val="0"/>
          <w:numId w:val="33"/>
        </w:numPr>
        <w:tabs>
          <w:tab w:val="clear" w:pos="567"/>
        </w:tabs>
        <w:spacing w:after="0"/>
        <w:ind w:left="567" w:hanging="567"/>
      </w:pPr>
      <w:r w:rsidRPr="00693D92">
        <w:t>projektové a inžinierske práce pre</w:t>
      </w:r>
      <w:r w:rsidR="00BA3538" w:rsidRPr="00693D92">
        <w:t xml:space="preserve"> </w:t>
      </w:r>
      <w:r w:rsidRPr="00693D92">
        <w:t>návrh a výpočet turbíny na nové prevádzkové parametre,</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výroba a dodávka:</w:t>
      </w:r>
    </w:p>
    <w:p w:rsidR="006B630F" w:rsidRPr="00693D92" w:rsidRDefault="006B630F" w:rsidP="003C2A45">
      <w:pPr>
        <w:pStyle w:val="Odsekzoznamu"/>
        <w:numPr>
          <w:ilvl w:val="0"/>
          <w:numId w:val="33"/>
        </w:numPr>
        <w:tabs>
          <w:tab w:val="clear" w:pos="567"/>
        </w:tabs>
        <w:spacing w:after="0"/>
        <w:ind w:left="567" w:hanging="567"/>
      </w:pPr>
      <w:r w:rsidRPr="00693D92">
        <w:t>nového zalopatkovaného rotora</w:t>
      </w:r>
      <w:r w:rsidR="00BA3538" w:rsidRPr="00693D92">
        <w:t xml:space="preserve"> </w:t>
      </w:r>
      <w:r w:rsidRPr="00693D92">
        <w:t>turbíny,</w:t>
      </w:r>
    </w:p>
    <w:p w:rsidR="006B630F" w:rsidRPr="00693D92" w:rsidRDefault="006B630F" w:rsidP="003C2A45">
      <w:pPr>
        <w:pStyle w:val="Odsekzoznamu"/>
        <w:numPr>
          <w:ilvl w:val="0"/>
          <w:numId w:val="33"/>
        </w:numPr>
        <w:tabs>
          <w:tab w:val="clear" w:pos="567"/>
        </w:tabs>
        <w:spacing w:after="0"/>
        <w:ind w:left="567" w:hanging="567"/>
      </w:pPr>
      <w:r w:rsidRPr="00693D92">
        <w:t>nových zalopatkovaných</w:t>
      </w:r>
      <w:r w:rsidR="00BA3538" w:rsidRPr="00693D92">
        <w:t xml:space="preserve"> </w:t>
      </w:r>
      <w:r w:rsidRPr="00693D92">
        <w:t>statorových nosičov,</w:t>
      </w:r>
    </w:p>
    <w:p w:rsidR="006B630F" w:rsidRPr="00693D92" w:rsidRDefault="006B630F" w:rsidP="003C2A45">
      <w:pPr>
        <w:pStyle w:val="Odsekzoznamu"/>
        <w:numPr>
          <w:ilvl w:val="0"/>
          <w:numId w:val="33"/>
        </w:numPr>
        <w:tabs>
          <w:tab w:val="clear" w:pos="567"/>
        </w:tabs>
        <w:spacing w:after="0"/>
        <w:ind w:left="567" w:hanging="567"/>
      </w:pPr>
      <w:r w:rsidRPr="00693D92">
        <w:t>nového axiálneho ložiska podľa výpočtu,</w:t>
      </w:r>
    </w:p>
    <w:p w:rsidR="006B630F" w:rsidRPr="00693D92" w:rsidRDefault="006B630F" w:rsidP="003C2A45">
      <w:pPr>
        <w:pStyle w:val="Odsekzoznamu"/>
        <w:numPr>
          <w:ilvl w:val="0"/>
          <w:numId w:val="33"/>
        </w:numPr>
        <w:tabs>
          <w:tab w:val="clear" w:pos="567"/>
        </w:tabs>
        <w:spacing w:after="0"/>
        <w:ind w:left="567" w:hanging="567"/>
      </w:pPr>
      <w:r w:rsidRPr="00693D92">
        <w:t>nového radiálneho ložiska podľa výpočtu,</w:t>
      </w:r>
    </w:p>
    <w:p w:rsidR="006B630F" w:rsidRPr="00693D92" w:rsidRDefault="006B630F" w:rsidP="003C2A45">
      <w:pPr>
        <w:pStyle w:val="Odsekzoznamu"/>
        <w:numPr>
          <w:ilvl w:val="0"/>
          <w:numId w:val="33"/>
        </w:numPr>
        <w:tabs>
          <w:tab w:val="clear" w:pos="567"/>
        </w:tabs>
        <w:spacing w:after="0"/>
        <w:ind w:left="567" w:hanging="567"/>
      </w:pPr>
      <w:r w:rsidRPr="00693D92">
        <w:t>VT dýzová skriňa vrátane segmentov,</w:t>
      </w:r>
    </w:p>
    <w:p w:rsidR="006B630F" w:rsidRPr="00693D92" w:rsidRDefault="006B630F" w:rsidP="003C2A45">
      <w:pPr>
        <w:pStyle w:val="Odsekzoznamu"/>
        <w:numPr>
          <w:ilvl w:val="0"/>
          <w:numId w:val="33"/>
        </w:numPr>
        <w:tabs>
          <w:tab w:val="clear" w:pos="567"/>
        </w:tabs>
        <w:spacing w:after="0"/>
        <w:ind w:left="567" w:hanging="567"/>
      </w:pPr>
      <w:r w:rsidRPr="00693D92">
        <w:t>NT dýzová skriňa vrátane segmentov,</w:t>
      </w:r>
    </w:p>
    <w:p w:rsidR="006B630F" w:rsidRPr="00693D92" w:rsidRDefault="006B630F" w:rsidP="003C2A45">
      <w:pPr>
        <w:pStyle w:val="Odsekzoznamu"/>
        <w:numPr>
          <w:ilvl w:val="0"/>
          <w:numId w:val="33"/>
        </w:numPr>
        <w:tabs>
          <w:tab w:val="clear" w:pos="567"/>
        </w:tabs>
        <w:spacing w:after="0"/>
        <w:ind w:left="567" w:hanging="567"/>
      </w:pPr>
      <w:r w:rsidRPr="00693D92">
        <w:t>parné upchávky: predná, upchávka vyrovnávacieho piesta, medziupchávka, zadná upchávka,</w:t>
      </w:r>
    </w:p>
    <w:p w:rsidR="006B630F" w:rsidRPr="00693D92" w:rsidRDefault="006B630F" w:rsidP="003C2A45">
      <w:pPr>
        <w:pStyle w:val="Odsekzoznamu"/>
        <w:numPr>
          <w:ilvl w:val="0"/>
          <w:numId w:val="33"/>
        </w:numPr>
        <w:tabs>
          <w:tab w:val="clear" w:pos="567"/>
        </w:tabs>
        <w:spacing w:after="0"/>
        <w:ind w:left="567" w:hanging="567"/>
      </w:pPr>
      <w:r w:rsidRPr="00693D92">
        <w:t>VT kuželky a difúzory VT regulačných ventilov,</w:t>
      </w:r>
    </w:p>
    <w:p w:rsidR="006B630F" w:rsidRPr="00693D92" w:rsidRDefault="006B630F" w:rsidP="003C2A45">
      <w:pPr>
        <w:pStyle w:val="Odsekzoznamu"/>
        <w:numPr>
          <w:ilvl w:val="0"/>
          <w:numId w:val="33"/>
        </w:numPr>
        <w:tabs>
          <w:tab w:val="clear" w:pos="567"/>
        </w:tabs>
        <w:spacing w:after="0"/>
        <w:ind w:left="567" w:hanging="567"/>
      </w:pPr>
      <w:r w:rsidRPr="00693D92">
        <w:t>NT kuželky a difúzory NT regulačných ventilov,</w:t>
      </w:r>
    </w:p>
    <w:p w:rsidR="006B630F" w:rsidRPr="00693D92" w:rsidRDefault="006B630F" w:rsidP="003C2A45">
      <w:pPr>
        <w:pStyle w:val="Odsekzoznamu"/>
        <w:numPr>
          <w:ilvl w:val="0"/>
          <w:numId w:val="33"/>
        </w:numPr>
        <w:tabs>
          <w:tab w:val="clear" w:pos="567"/>
        </w:tabs>
        <w:spacing w:after="0"/>
        <w:ind w:left="567" w:hanging="567"/>
      </w:pPr>
      <w:r w:rsidRPr="00693D92">
        <w:t>olejový vypínač</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úprava:</w:t>
      </w:r>
    </w:p>
    <w:p w:rsidR="006B630F" w:rsidRPr="00693D92" w:rsidRDefault="006B630F" w:rsidP="003C2A45">
      <w:pPr>
        <w:pStyle w:val="Odsekzoznamu"/>
        <w:numPr>
          <w:ilvl w:val="0"/>
          <w:numId w:val="33"/>
        </w:numPr>
        <w:tabs>
          <w:tab w:val="clear" w:pos="567"/>
        </w:tabs>
        <w:spacing w:after="0"/>
        <w:ind w:left="567" w:hanging="567"/>
      </w:pPr>
      <w:r w:rsidRPr="00693D92">
        <w:t>VT ventilov, VT ventilovej komory, dýzových segmentov</w:t>
      </w:r>
    </w:p>
    <w:p w:rsidR="006B630F" w:rsidRPr="00693D92" w:rsidRDefault="006B630F" w:rsidP="003C2A45">
      <w:pPr>
        <w:pStyle w:val="Odsekzoznamu"/>
        <w:numPr>
          <w:ilvl w:val="0"/>
          <w:numId w:val="33"/>
        </w:numPr>
        <w:tabs>
          <w:tab w:val="clear" w:pos="567"/>
        </w:tabs>
        <w:spacing w:after="0"/>
        <w:ind w:left="567" w:hanging="567"/>
      </w:pPr>
      <w:r w:rsidRPr="00693D92">
        <w:t>NT ventilov, NT ventilovej komory, dýzových segmentov,</w:t>
      </w:r>
    </w:p>
    <w:p w:rsidR="006B630F" w:rsidRPr="00693D92" w:rsidRDefault="006B630F" w:rsidP="003C2A45">
      <w:pPr>
        <w:pStyle w:val="Odsekzoznamu"/>
        <w:numPr>
          <w:ilvl w:val="0"/>
          <w:numId w:val="33"/>
        </w:numPr>
        <w:tabs>
          <w:tab w:val="clear" w:pos="567"/>
        </w:tabs>
        <w:spacing w:after="0"/>
        <w:ind w:left="567" w:hanging="567"/>
      </w:pPr>
      <w:r w:rsidRPr="00693D92">
        <w:t>vyrovnávacieho piesta pre možnosť prevádzky TG-3 na min tepelný výkon v HV 10MW bez prehrievania protitlaku TG-3 pri tepelnom spáde horúcej vody 80/55°C,</w:t>
      </w:r>
    </w:p>
    <w:p w:rsidR="006B630F" w:rsidRPr="00693D92" w:rsidRDefault="006B630F" w:rsidP="003C2A45">
      <w:pPr>
        <w:pStyle w:val="Odsekzoznamu"/>
        <w:numPr>
          <w:ilvl w:val="0"/>
          <w:numId w:val="33"/>
        </w:numPr>
        <w:tabs>
          <w:tab w:val="clear" w:pos="567"/>
        </w:tabs>
        <w:spacing w:after="0"/>
        <w:ind w:left="567" w:hanging="567"/>
      </w:pPr>
      <w:r w:rsidRPr="00693D92">
        <w:t>ložísk turbíny,</w:t>
      </w:r>
    </w:p>
    <w:p w:rsidR="006B630F" w:rsidRPr="00693D92" w:rsidRDefault="006B630F" w:rsidP="003C2A45">
      <w:pPr>
        <w:pStyle w:val="Odsekzoznamu"/>
        <w:numPr>
          <w:ilvl w:val="0"/>
          <w:numId w:val="33"/>
        </w:numPr>
        <w:tabs>
          <w:tab w:val="clear" w:pos="567"/>
        </w:tabs>
        <w:spacing w:after="0"/>
        <w:ind w:left="567" w:hanging="567"/>
      </w:pPr>
      <w:r w:rsidRPr="00693D92">
        <w:t>zadnej parnej upchávky,</w:t>
      </w:r>
    </w:p>
    <w:p w:rsidR="006B630F" w:rsidRPr="00693D92" w:rsidRDefault="006B630F" w:rsidP="003C2A45">
      <w:pPr>
        <w:pStyle w:val="Odsekzoznamu"/>
        <w:numPr>
          <w:ilvl w:val="0"/>
          <w:numId w:val="33"/>
        </w:numPr>
        <w:tabs>
          <w:tab w:val="clear" w:pos="567"/>
        </w:tabs>
        <w:spacing w:after="0"/>
        <w:ind w:left="567" w:hanging="567"/>
      </w:pPr>
      <w:r w:rsidRPr="00693D92">
        <w:t>náhrev, predohrev telesa turbíny cez potrubie regulovaného odberu,</w:t>
      </w:r>
    </w:p>
    <w:p w:rsidR="006B630F" w:rsidRPr="00693D92" w:rsidRDefault="006B630F" w:rsidP="003C2A45">
      <w:pPr>
        <w:pStyle w:val="Odsekzoznamu"/>
        <w:numPr>
          <w:ilvl w:val="0"/>
          <w:numId w:val="33"/>
        </w:numPr>
        <w:tabs>
          <w:tab w:val="clear" w:pos="567"/>
        </w:tabs>
        <w:spacing w:after="0"/>
        <w:ind w:left="567" w:hanging="567"/>
      </w:pPr>
      <w:r w:rsidRPr="00693D92">
        <w:t>modernizácia systému merania absolútnych vibrácii ložísk turbíny a generátora</w:t>
      </w:r>
    </w:p>
    <w:p w:rsidR="006B630F" w:rsidRPr="00693D92" w:rsidRDefault="006B630F" w:rsidP="003C2A45">
      <w:pPr>
        <w:pStyle w:val="Odsekzoznamu"/>
        <w:numPr>
          <w:ilvl w:val="0"/>
          <w:numId w:val="33"/>
        </w:numPr>
        <w:tabs>
          <w:tab w:val="clear" w:pos="567"/>
        </w:tabs>
        <w:spacing w:after="0"/>
        <w:ind w:left="567" w:hanging="567"/>
      </w:pPr>
      <w:r w:rsidRPr="00693D92">
        <w:t>úprava RS, aplikačného softvéru, parametrov ochrán</w:t>
      </w:r>
      <w:r w:rsidR="00CD1CBD">
        <w:t>,</w:t>
      </w:r>
      <w:r w:rsidR="00BA3538" w:rsidRPr="00693D92">
        <w:t xml:space="preserve"> </w:t>
      </w:r>
      <w:r w:rsidRPr="00693D92">
        <w:t>ak si to zmena parametrov turbíny vyžiada,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diagnostika:</w:t>
      </w:r>
    </w:p>
    <w:p w:rsidR="006B630F" w:rsidRPr="00693D92" w:rsidRDefault="006B630F" w:rsidP="003C2A45">
      <w:pPr>
        <w:pStyle w:val="Odsekzoznamu"/>
        <w:numPr>
          <w:ilvl w:val="0"/>
          <w:numId w:val="33"/>
        </w:numPr>
        <w:tabs>
          <w:tab w:val="clear" w:pos="567"/>
        </w:tabs>
        <w:spacing w:after="0"/>
        <w:ind w:left="567" w:hanging="567"/>
      </w:pPr>
      <w:r w:rsidRPr="00693D92">
        <w:t>meranie</w:t>
      </w:r>
      <w:r w:rsidR="00BA3538" w:rsidRPr="00693D92">
        <w:t xml:space="preserve"> </w:t>
      </w:r>
      <w:r w:rsidRPr="00693D92">
        <w:t>turbíny za prevádzky pred odstavením do rekonštrukcie,</w:t>
      </w:r>
    </w:p>
    <w:p w:rsidR="006B630F" w:rsidRPr="00693D92" w:rsidRDefault="006B630F" w:rsidP="003C2A45">
      <w:pPr>
        <w:pStyle w:val="Odsekzoznamu"/>
        <w:numPr>
          <w:ilvl w:val="0"/>
          <w:numId w:val="33"/>
        </w:numPr>
        <w:tabs>
          <w:tab w:val="clear" w:pos="567"/>
        </w:tabs>
        <w:spacing w:after="0"/>
        <w:ind w:left="567" w:hanging="567"/>
      </w:pPr>
      <w:r w:rsidRPr="00693D92">
        <w:t>revízny nález ostávajúcich</w:t>
      </w:r>
      <w:r w:rsidR="00BA3538" w:rsidRPr="00693D92">
        <w:t xml:space="preserve"> </w:t>
      </w:r>
      <w:r w:rsidRPr="00693D92">
        <w:t>dielov turbíny, ktoré nebudú vymieňané a dotknuté rekonštrukciou,</w:t>
      </w:r>
    </w:p>
    <w:p w:rsidR="006B630F" w:rsidRPr="00693D92" w:rsidRDefault="006B630F" w:rsidP="003C2A45">
      <w:pPr>
        <w:pStyle w:val="Odsekzoznamu"/>
        <w:numPr>
          <w:ilvl w:val="0"/>
          <w:numId w:val="33"/>
        </w:numPr>
        <w:tabs>
          <w:tab w:val="clear" w:pos="567"/>
        </w:tabs>
        <w:spacing w:after="0"/>
        <w:ind w:left="567" w:hanging="567"/>
      </w:pPr>
      <w:r w:rsidRPr="00693D92">
        <w:t>materiálová diagnostika, NDT,</w:t>
      </w:r>
    </w:p>
    <w:p w:rsidR="006B630F" w:rsidRPr="00693D92" w:rsidRDefault="006B630F" w:rsidP="003C2A45">
      <w:pPr>
        <w:pStyle w:val="Odsekzoznamu"/>
        <w:numPr>
          <w:ilvl w:val="0"/>
          <w:numId w:val="33"/>
        </w:numPr>
        <w:tabs>
          <w:tab w:val="clear" w:pos="567"/>
        </w:tabs>
        <w:spacing w:after="0"/>
        <w:ind w:left="567" w:hanging="567"/>
      </w:pPr>
      <w:r w:rsidRPr="00693D92">
        <w:t>izolácia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garančné meranie:</w:t>
      </w:r>
    </w:p>
    <w:p w:rsidR="006B630F" w:rsidRPr="00693D92" w:rsidRDefault="006B630F" w:rsidP="003C2A45">
      <w:pPr>
        <w:pStyle w:val="Odsekzoznamu"/>
        <w:numPr>
          <w:ilvl w:val="0"/>
          <w:numId w:val="33"/>
        </w:numPr>
        <w:tabs>
          <w:tab w:val="clear" w:pos="567"/>
        </w:tabs>
        <w:spacing w:after="0"/>
        <w:ind w:left="567" w:hanging="567"/>
      </w:pPr>
      <w:r w:rsidRPr="00693D92">
        <w:t>projekt garančného merania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opravy a revízie:</w:t>
      </w:r>
    </w:p>
    <w:p w:rsidR="006B630F" w:rsidRPr="00693D92" w:rsidRDefault="006B630F" w:rsidP="003C2A45">
      <w:pPr>
        <w:pStyle w:val="Odsekzoznamu"/>
        <w:numPr>
          <w:ilvl w:val="0"/>
          <w:numId w:val="33"/>
        </w:numPr>
        <w:tabs>
          <w:tab w:val="clear" w:pos="567"/>
        </w:tabs>
        <w:spacing w:after="0"/>
        <w:ind w:left="567" w:hanging="567"/>
      </w:pPr>
      <w:r w:rsidRPr="00693D92">
        <w:t>skriňa turbíny,</w:t>
      </w:r>
    </w:p>
    <w:p w:rsidR="006B630F" w:rsidRPr="00693D92" w:rsidRDefault="006B630F" w:rsidP="003C2A45">
      <w:pPr>
        <w:pStyle w:val="Odsekzoznamu"/>
        <w:numPr>
          <w:ilvl w:val="0"/>
          <w:numId w:val="33"/>
        </w:numPr>
        <w:tabs>
          <w:tab w:val="clear" w:pos="567"/>
        </w:tabs>
        <w:spacing w:after="0"/>
        <w:ind w:left="567" w:hanging="567"/>
      </w:pPr>
      <w:r w:rsidRPr="00693D92">
        <w:t>rýchlozáverných ventilov</w:t>
      </w:r>
    </w:p>
    <w:p w:rsidR="006B630F" w:rsidRPr="00693D92" w:rsidRDefault="006B630F" w:rsidP="003C2A45">
      <w:pPr>
        <w:pStyle w:val="Odsekzoznamu"/>
        <w:numPr>
          <w:ilvl w:val="0"/>
          <w:numId w:val="33"/>
        </w:numPr>
        <w:tabs>
          <w:tab w:val="clear" w:pos="567"/>
        </w:tabs>
        <w:spacing w:after="0"/>
        <w:ind w:left="567" w:hanging="567"/>
      </w:pPr>
      <w:r w:rsidRPr="00693D92">
        <w:t>servopohonu VT ventilov,</w:t>
      </w:r>
    </w:p>
    <w:p w:rsidR="006B630F" w:rsidRPr="00693D92" w:rsidRDefault="006B630F" w:rsidP="003C2A45">
      <w:pPr>
        <w:pStyle w:val="Odsekzoznamu"/>
        <w:numPr>
          <w:ilvl w:val="0"/>
          <w:numId w:val="33"/>
        </w:numPr>
        <w:tabs>
          <w:tab w:val="clear" w:pos="567"/>
        </w:tabs>
        <w:spacing w:after="0"/>
        <w:ind w:left="567" w:hanging="567"/>
      </w:pPr>
      <w:r w:rsidRPr="00693D92">
        <w:t>servopohonu NT ventilov,</w:t>
      </w:r>
    </w:p>
    <w:p w:rsidR="006B630F" w:rsidRPr="00693D92" w:rsidRDefault="006B630F" w:rsidP="003C2A45">
      <w:pPr>
        <w:pStyle w:val="Odsekzoznamu"/>
        <w:numPr>
          <w:ilvl w:val="0"/>
          <w:numId w:val="33"/>
        </w:numPr>
        <w:tabs>
          <w:tab w:val="clear" w:pos="567"/>
        </w:tabs>
        <w:spacing w:after="0"/>
        <w:ind w:left="567" w:hanging="567"/>
      </w:pPr>
      <w:r w:rsidRPr="00693D92">
        <w:t>pákovia VT ventilov,</w:t>
      </w:r>
    </w:p>
    <w:p w:rsidR="006B630F" w:rsidRPr="00693D92" w:rsidRDefault="006B630F" w:rsidP="003C2A45">
      <w:pPr>
        <w:pStyle w:val="Odsekzoznamu"/>
        <w:numPr>
          <w:ilvl w:val="0"/>
          <w:numId w:val="33"/>
        </w:numPr>
        <w:tabs>
          <w:tab w:val="clear" w:pos="567"/>
        </w:tabs>
        <w:spacing w:after="0"/>
        <w:ind w:left="567" w:hanging="567"/>
      </w:pPr>
      <w:r w:rsidRPr="00693D92">
        <w:t>pákovia NT ventilov,</w:t>
      </w:r>
    </w:p>
    <w:p w:rsidR="006B630F" w:rsidRPr="00693D92" w:rsidRDefault="006B630F" w:rsidP="003C2A45">
      <w:pPr>
        <w:pStyle w:val="Odsekzoznamu"/>
        <w:numPr>
          <w:ilvl w:val="0"/>
          <w:numId w:val="33"/>
        </w:numPr>
        <w:tabs>
          <w:tab w:val="clear" w:pos="567"/>
        </w:tabs>
        <w:spacing w:after="0"/>
        <w:ind w:left="567" w:hanging="567"/>
      </w:pPr>
      <w:r w:rsidRPr="00693D92">
        <w:t>skrine turbíny</w:t>
      </w:r>
    </w:p>
    <w:p w:rsidR="006B630F" w:rsidRPr="00693D92" w:rsidRDefault="006B630F" w:rsidP="003C2A45">
      <w:pPr>
        <w:pStyle w:val="Odsekzoznamu"/>
        <w:numPr>
          <w:ilvl w:val="0"/>
          <w:numId w:val="33"/>
        </w:numPr>
        <w:tabs>
          <w:tab w:val="clear" w:pos="567"/>
        </w:tabs>
        <w:spacing w:after="0"/>
        <w:ind w:left="567" w:hanging="567"/>
      </w:pPr>
      <w:r w:rsidRPr="00693D92">
        <w:t>otáčacieho zariadenia,</w:t>
      </w:r>
    </w:p>
    <w:p w:rsidR="006B630F" w:rsidRPr="00693D92" w:rsidRDefault="006B630F" w:rsidP="003C2A45">
      <w:pPr>
        <w:pStyle w:val="Odsekzoznamu"/>
        <w:numPr>
          <w:ilvl w:val="0"/>
          <w:numId w:val="33"/>
        </w:numPr>
        <w:tabs>
          <w:tab w:val="clear" w:pos="567"/>
        </w:tabs>
        <w:spacing w:after="0"/>
        <w:ind w:left="567" w:hanging="567"/>
      </w:pPr>
      <w:r w:rsidRPr="00693D92">
        <w:t>ložiskové stojany,</w:t>
      </w:r>
    </w:p>
    <w:p w:rsidR="006B630F" w:rsidRPr="00693D92" w:rsidRDefault="006B630F" w:rsidP="003C2A45">
      <w:pPr>
        <w:pStyle w:val="Odsekzoznamu"/>
        <w:numPr>
          <w:ilvl w:val="0"/>
          <w:numId w:val="33"/>
        </w:numPr>
        <w:tabs>
          <w:tab w:val="clear" w:pos="567"/>
        </w:tabs>
        <w:spacing w:after="0"/>
        <w:ind w:left="567" w:hanging="567"/>
      </w:pPr>
      <w:r w:rsidRPr="00693D92">
        <w:t>olejového systému,</w:t>
      </w:r>
    </w:p>
    <w:p w:rsidR="006B630F" w:rsidRPr="00693D92" w:rsidRDefault="006B630F" w:rsidP="003C2A45">
      <w:pPr>
        <w:pStyle w:val="Odsekzoznamu"/>
        <w:numPr>
          <w:ilvl w:val="0"/>
          <w:numId w:val="33"/>
        </w:numPr>
        <w:tabs>
          <w:tab w:val="clear" w:pos="567"/>
        </w:tabs>
        <w:spacing w:after="0"/>
        <w:ind w:left="567" w:hanging="567"/>
      </w:pPr>
      <w:r w:rsidRPr="00693D92">
        <w:t>olejových čerpadiel,</w:t>
      </w:r>
    </w:p>
    <w:p w:rsidR="006B630F" w:rsidRPr="00693D92" w:rsidRDefault="006B630F" w:rsidP="003C2A45">
      <w:pPr>
        <w:pStyle w:val="Odsekzoznamu"/>
        <w:numPr>
          <w:ilvl w:val="0"/>
          <w:numId w:val="33"/>
        </w:numPr>
        <w:tabs>
          <w:tab w:val="clear" w:pos="567"/>
        </w:tabs>
        <w:spacing w:after="0"/>
        <w:ind w:left="567" w:hanging="567"/>
      </w:pPr>
      <w:r w:rsidRPr="00693D92">
        <w:t>ZO,</w:t>
      </w:r>
    </w:p>
    <w:p w:rsidR="006B630F" w:rsidRPr="00693D92" w:rsidRDefault="006B630F" w:rsidP="003C2A45">
      <w:pPr>
        <w:pStyle w:val="Odsekzoznamu"/>
        <w:numPr>
          <w:ilvl w:val="0"/>
          <w:numId w:val="33"/>
        </w:numPr>
        <w:tabs>
          <w:tab w:val="clear" w:pos="567"/>
        </w:tabs>
        <w:spacing w:after="0"/>
        <w:ind w:left="567" w:hanging="567"/>
      </w:pPr>
      <w:r w:rsidRPr="00693D92">
        <w:t>odberovej klapky RO, NTNRO, VTNRO (v prípade zaslepenia VTNRO na telese turbíny, klapku VTNRO len demontovať)</w:t>
      </w:r>
    </w:p>
    <w:p w:rsidR="006B630F" w:rsidRPr="00693D92" w:rsidRDefault="006B630F" w:rsidP="003C2A45">
      <w:pPr>
        <w:pStyle w:val="Odsekzoznamu"/>
        <w:numPr>
          <w:ilvl w:val="0"/>
          <w:numId w:val="33"/>
        </w:numPr>
        <w:tabs>
          <w:tab w:val="clear" w:pos="567"/>
        </w:tabs>
        <w:spacing w:after="0"/>
        <w:ind w:left="567" w:hanging="567"/>
      </w:pPr>
      <w:r w:rsidRPr="00693D92">
        <w:t>zaslepenie VTNRO,</w:t>
      </w:r>
    </w:p>
    <w:p w:rsidR="006B630F" w:rsidRPr="00693D92" w:rsidRDefault="006B630F" w:rsidP="003C2A45">
      <w:pPr>
        <w:pStyle w:val="Odsekzoznamu"/>
        <w:numPr>
          <w:ilvl w:val="0"/>
          <w:numId w:val="33"/>
        </w:numPr>
        <w:tabs>
          <w:tab w:val="clear" w:pos="567"/>
        </w:tabs>
        <w:spacing w:after="0"/>
        <w:ind w:left="567" w:hanging="567"/>
      </w:pPr>
      <w:r w:rsidRPr="00693D92">
        <w:t>oprava dielov podľa revízneho nálezu</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demontážne a montážne práce,</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skúšky a uvedenie do prevádzky,</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garančné meranie,</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dokumentácia,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doprava:</w:t>
      </w:r>
    </w:p>
    <w:p w:rsidR="006B630F" w:rsidRPr="00693D92" w:rsidRDefault="006B630F" w:rsidP="003C2A45">
      <w:pPr>
        <w:pStyle w:val="Odsekzoznamu"/>
        <w:numPr>
          <w:ilvl w:val="0"/>
          <w:numId w:val="33"/>
        </w:numPr>
        <w:tabs>
          <w:tab w:val="clear" w:pos="567"/>
        </w:tabs>
        <w:spacing w:after="0"/>
        <w:ind w:left="567" w:hanging="567"/>
      </w:pPr>
      <w:r w:rsidRPr="00693D92">
        <w:t>odvoz, dovoz častí turbíny určených na opravu vo výrobnom závode,</w:t>
      </w:r>
    </w:p>
    <w:p w:rsidR="006B630F" w:rsidRPr="00693D92" w:rsidRDefault="006B630F" w:rsidP="003C2A45">
      <w:pPr>
        <w:pStyle w:val="Odsekzoznamu"/>
        <w:numPr>
          <w:ilvl w:val="0"/>
          <w:numId w:val="33"/>
        </w:numPr>
        <w:tabs>
          <w:tab w:val="clear" w:pos="567"/>
        </w:tabs>
        <w:spacing w:after="0"/>
        <w:ind w:left="567" w:hanging="567"/>
      </w:pPr>
      <w:r w:rsidRPr="00693D92">
        <w:t>poistenie dopravy</w:t>
      </w:r>
    </w:p>
    <w:p w:rsidR="006B630F" w:rsidRPr="00693D92" w:rsidRDefault="006B630F" w:rsidP="003C2A45">
      <w:pPr>
        <w:pStyle w:val="Odsekzoznamu"/>
        <w:numPr>
          <w:ilvl w:val="0"/>
          <w:numId w:val="33"/>
        </w:numPr>
        <w:tabs>
          <w:tab w:val="clear" w:pos="567"/>
        </w:tabs>
        <w:spacing w:after="0"/>
        <w:ind w:left="567" w:hanging="567"/>
      </w:pPr>
      <w:r w:rsidRPr="00693D92">
        <w:t>Úpravy, doplnenie RS a MaR, úprava resp. doplnenie aplikačného softvéru</w:t>
      </w:r>
      <w:r w:rsidR="00BA3538" w:rsidRPr="00693D92">
        <w:t xml:space="preserve"> </w:t>
      </w:r>
      <w:r w:rsidRPr="00693D92">
        <w:t xml:space="preserve">a </w:t>
      </w:r>
      <w:r w:rsidR="00822F8E" w:rsidRPr="00693D92">
        <w:t>prvkov</w:t>
      </w:r>
      <w:r w:rsidRPr="00693D92">
        <w:t xml:space="preserve"> MaR vyvolaných</w:t>
      </w:r>
      <w:r w:rsidR="00BA3538" w:rsidRPr="00693D92">
        <w:t xml:space="preserve"> </w:t>
      </w:r>
      <w:r w:rsidRPr="00693D92">
        <w:t>rekonštrukciou, úpravou resp. opravou častí turbíny.</w:t>
      </w:r>
    </w:p>
    <w:p w:rsidR="006B630F" w:rsidRPr="00693D92" w:rsidRDefault="006B630F" w:rsidP="003C2A45">
      <w:pPr>
        <w:pStyle w:val="Odsekzoznamu"/>
        <w:numPr>
          <w:ilvl w:val="0"/>
          <w:numId w:val="33"/>
        </w:numPr>
        <w:tabs>
          <w:tab w:val="clear" w:pos="567"/>
        </w:tabs>
        <w:spacing w:after="0"/>
        <w:ind w:left="567" w:hanging="567"/>
      </w:pPr>
      <w:r w:rsidRPr="00693D92">
        <w:t>Vypracovanie aktualizovanej projektovej dokumentácie RS a MaR</w:t>
      </w:r>
    </w:p>
    <w:p w:rsidR="006B630F" w:rsidRPr="00693D92" w:rsidRDefault="006B630F" w:rsidP="00A41B87">
      <w:pPr>
        <w:jc w:val="both"/>
        <w:rPr>
          <w:rFonts w:ascii="Calibri" w:hAnsi="Calibri" w:cs="Calibri"/>
          <w:b/>
          <w:bCs/>
          <w:sz w:val="22"/>
          <w:szCs w:val="22"/>
        </w:rPr>
      </w:pPr>
    </w:p>
    <w:p w:rsidR="006B630F" w:rsidRPr="00693D92" w:rsidRDefault="006B630F" w:rsidP="003C2A45">
      <w:pPr>
        <w:pStyle w:val="Odsekzoznamu"/>
        <w:numPr>
          <w:ilvl w:val="2"/>
          <w:numId w:val="3"/>
        </w:numPr>
      </w:pPr>
      <w:bookmarkStart w:id="100" w:name="_Ref95954394"/>
      <w:r w:rsidRPr="00693D92">
        <w:rPr>
          <w:b/>
        </w:rPr>
        <w:t>Zadávacie</w:t>
      </w:r>
      <w:r w:rsidR="00BA3538" w:rsidRPr="00693D92">
        <w:rPr>
          <w:b/>
        </w:rPr>
        <w:t xml:space="preserve"> </w:t>
      </w:r>
      <w:r w:rsidRPr="00693D92">
        <w:rPr>
          <w:b/>
        </w:rPr>
        <w:t>parametre turbíny</w:t>
      </w:r>
      <w:bookmarkEnd w:id="100"/>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Prevádzková teplota vstupnej pary</w:t>
      </w:r>
      <w:r w:rsidR="003C2A45" w:rsidRPr="00693D92">
        <w:rPr>
          <w:rFonts w:ascii="Calibri" w:hAnsi="Calibri" w:cs="Calibri"/>
          <w:sz w:val="22"/>
          <w:szCs w:val="22"/>
          <w:u w:val="single"/>
        </w:rPr>
        <w:tab/>
      </w:r>
      <w:r w:rsidRPr="00693D92">
        <w:rPr>
          <w:rFonts w:ascii="Calibri" w:hAnsi="Calibri" w:cs="Calibri"/>
          <w:sz w:val="22"/>
          <w:szCs w:val="22"/>
        </w:rPr>
        <w:t>510°C</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Prevádzková teplota vstupnej pary horná hranica</w:t>
      </w:r>
      <w:r w:rsidR="003C2A45" w:rsidRPr="00693D92">
        <w:rPr>
          <w:rFonts w:ascii="Calibri" w:hAnsi="Calibri" w:cs="Calibri"/>
          <w:sz w:val="22"/>
          <w:szCs w:val="22"/>
          <w:u w:val="single"/>
        </w:rPr>
        <w:tab/>
      </w:r>
      <w:r w:rsidRPr="00693D92">
        <w:rPr>
          <w:rFonts w:ascii="Calibri" w:hAnsi="Calibri" w:cs="Calibri"/>
          <w:sz w:val="22"/>
          <w:szCs w:val="22"/>
        </w:rPr>
        <w:t>530°C</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Prevádzková teplota vstupnej pary dolná hranica</w:t>
      </w:r>
      <w:r w:rsidR="003C2A45" w:rsidRPr="00693D92">
        <w:rPr>
          <w:rFonts w:ascii="Calibri" w:hAnsi="Calibri" w:cs="Calibri"/>
          <w:sz w:val="22"/>
          <w:szCs w:val="22"/>
          <w:u w:val="single"/>
        </w:rPr>
        <w:tab/>
      </w:r>
      <w:r w:rsidRPr="00693D92">
        <w:rPr>
          <w:rFonts w:ascii="Calibri" w:hAnsi="Calibri" w:cs="Calibri"/>
          <w:sz w:val="22"/>
          <w:szCs w:val="22"/>
        </w:rPr>
        <w:t>480°C</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Minimálna dovolená teplota vstupnej pary</w:t>
      </w:r>
      <w:r w:rsidR="003C2A45" w:rsidRPr="00693D92">
        <w:rPr>
          <w:rFonts w:ascii="Calibri" w:hAnsi="Calibri" w:cs="Calibri"/>
          <w:sz w:val="22"/>
          <w:szCs w:val="22"/>
          <w:u w:val="single"/>
        </w:rPr>
        <w:tab/>
      </w:r>
      <w:r w:rsidRPr="00693D92">
        <w:rPr>
          <w:rFonts w:ascii="Calibri" w:hAnsi="Calibri" w:cs="Calibri"/>
          <w:sz w:val="22"/>
          <w:szCs w:val="22"/>
        </w:rPr>
        <w:t xml:space="preserve">°C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vstupnej pary</w:t>
      </w:r>
      <w:r w:rsidR="003C2A45" w:rsidRPr="00693D92">
        <w:rPr>
          <w:rFonts w:ascii="Calibri" w:hAnsi="Calibri" w:cs="Calibri"/>
          <w:sz w:val="22"/>
          <w:szCs w:val="22"/>
          <w:u w:val="single"/>
        </w:rPr>
        <w:tab/>
      </w:r>
      <w:r w:rsidRPr="00693D92">
        <w:rPr>
          <w:rFonts w:ascii="Calibri" w:hAnsi="Calibri" w:cs="Calibri"/>
          <w:sz w:val="22"/>
          <w:szCs w:val="22"/>
        </w:rPr>
        <w:t>90 bar 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Elektrický výkon pri cos φ 0,8</w:t>
      </w:r>
      <w:r w:rsidR="003C2A45" w:rsidRPr="00693D92">
        <w:rPr>
          <w:rFonts w:ascii="Calibri" w:hAnsi="Calibri" w:cs="Calibri"/>
          <w:sz w:val="22"/>
          <w:szCs w:val="22"/>
          <w:u w:val="single"/>
        </w:rPr>
        <w:tab/>
      </w:r>
      <w:r w:rsidRPr="00693D92">
        <w:rPr>
          <w:rFonts w:ascii="Calibri" w:hAnsi="Calibri" w:cs="Calibri"/>
          <w:sz w:val="22"/>
          <w:szCs w:val="22"/>
        </w:rPr>
        <w:t xml:space="preserve">max. 25 MW </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Elektrický výkon pri cos φ 0,9</w:t>
      </w:r>
      <w:r w:rsidR="003C2A45" w:rsidRPr="00693D92">
        <w:rPr>
          <w:rFonts w:ascii="Calibri" w:hAnsi="Calibri" w:cs="Calibri"/>
          <w:sz w:val="22"/>
          <w:szCs w:val="22"/>
          <w:u w:val="single"/>
        </w:rPr>
        <w:tab/>
      </w:r>
      <w:r w:rsidRPr="00693D92">
        <w:rPr>
          <w:rFonts w:ascii="Calibri" w:hAnsi="Calibri" w:cs="Calibri"/>
          <w:sz w:val="22"/>
          <w:szCs w:val="22"/>
        </w:rPr>
        <w:t xml:space="preserve">max. 28,1 MW </w:t>
      </w:r>
    </w:p>
    <w:p w:rsidR="006B630F" w:rsidRPr="00693D92" w:rsidRDefault="006B630F" w:rsidP="005D7A72">
      <w:pPr>
        <w:tabs>
          <w:tab w:val="right" w:pos="9071"/>
        </w:tabs>
        <w:jc w:val="both"/>
        <w:rPr>
          <w:rFonts w:ascii="Calibri" w:hAnsi="Calibri" w:cs="Calibri"/>
          <w:sz w:val="22"/>
          <w:szCs w:val="22"/>
        </w:rPr>
      </w:pPr>
    </w:p>
    <w:p w:rsidR="006B630F" w:rsidRPr="00693D92" w:rsidRDefault="006B630F" w:rsidP="005D7A72">
      <w:pPr>
        <w:tabs>
          <w:tab w:val="right" w:pos="9071"/>
        </w:tabs>
        <w:jc w:val="both"/>
        <w:rPr>
          <w:rFonts w:ascii="Calibri" w:hAnsi="Calibri" w:cs="Calibri"/>
          <w:b/>
          <w:bCs/>
          <w:sz w:val="22"/>
          <w:szCs w:val="22"/>
        </w:rPr>
      </w:pPr>
      <w:r w:rsidRPr="00693D92">
        <w:rPr>
          <w:rFonts w:ascii="Calibri" w:hAnsi="Calibri" w:cs="Calibri"/>
          <w:b/>
          <w:bCs/>
          <w:sz w:val="22"/>
          <w:szCs w:val="22"/>
        </w:rPr>
        <w:t>Regulovaný odber :</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Teplota pary na výstupnom hrdle RO</w:t>
      </w:r>
      <w:r w:rsidR="001E0EDB" w:rsidRPr="00693D92">
        <w:rPr>
          <w:rFonts w:ascii="Calibri" w:hAnsi="Calibri" w:cs="Calibri"/>
          <w:sz w:val="22"/>
          <w:szCs w:val="22"/>
          <w:u w:val="single"/>
        </w:rPr>
        <w:tab/>
      </w:r>
      <w:r w:rsidRPr="00693D92">
        <w:rPr>
          <w:rFonts w:ascii="Calibri" w:hAnsi="Calibri" w:cs="Calibri"/>
          <w:sz w:val="22"/>
          <w:szCs w:val="22"/>
        </w:rPr>
        <w:t xml:space="preserve">220°C </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pary dolná hranica</w:t>
      </w:r>
      <w:r w:rsidR="001E0EDB" w:rsidRPr="00693D92">
        <w:rPr>
          <w:rFonts w:ascii="Calibri" w:hAnsi="Calibri" w:cs="Calibri"/>
          <w:sz w:val="22"/>
          <w:szCs w:val="22"/>
          <w:u w:val="single"/>
        </w:rPr>
        <w:tab/>
      </w:r>
      <w:r w:rsidRPr="00693D92">
        <w:rPr>
          <w:rFonts w:ascii="Calibri" w:hAnsi="Calibri" w:cs="Calibri"/>
          <w:sz w:val="22"/>
          <w:szCs w:val="22"/>
        </w:rPr>
        <w:t>6 bar 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Prevádzkový tlak pary</w:t>
      </w:r>
      <w:r w:rsidR="001E0EDB" w:rsidRPr="00693D92">
        <w:rPr>
          <w:rFonts w:ascii="Calibri" w:hAnsi="Calibri" w:cs="Calibri"/>
          <w:sz w:val="22"/>
          <w:szCs w:val="22"/>
          <w:u w:val="single"/>
        </w:rPr>
        <w:tab/>
      </w:r>
      <w:r w:rsidRPr="00693D92">
        <w:rPr>
          <w:rFonts w:ascii="Calibri" w:hAnsi="Calibri" w:cs="Calibri"/>
          <w:sz w:val="22"/>
          <w:szCs w:val="22"/>
        </w:rPr>
        <w:t>7,5 bar 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pary horná hranica</w:t>
      </w:r>
      <w:r w:rsidR="001E0EDB" w:rsidRPr="00693D92">
        <w:rPr>
          <w:rFonts w:ascii="Calibri" w:hAnsi="Calibri" w:cs="Calibri"/>
          <w:sz w:val="22"/>
          <w:szCs w:val="22"/>
          <w:u w:val="single"/>
        </w:rPr>
        <w:tab/>
      </w:r>
      <w:r w:rsidRPr="00693D92">
        <w:rPr>
          <w:rFonts w:ascii="Calibri" w:hAnsi="Calibri" w:cs="Calibri"/>
          <w:sz w:val="22"/>
          <w:szCs w:val="22"/>
        </w:rPr>
        <w:t>11 bar 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pary dolná hranica</w:t>
      </w:r>
      <w:r w:rsidR="001E0EDB" w:rsidRPr="00693D92">
        <w:rPr>
          <w:rFonts w:ascii="Calibri" w:hAnsi="Calibri" w:cs="Calibri"/>
          <w:sz w:val="22"/>
          <w:szCs w:val="22"/>
          <w:u w:val="single"/>
        </w:rPr>
        <w:tab/>
      </w:r>
      <w:r w:rsidRPr="00693D92">
        <w:rPr>
          <w:rFonts w:ascii="Calibri" w:hAnsi="Calibri" w:cs="Calibri"/>
          <w:sz w:val="22"/>
          <w:szCs w:val="22"/>
        </w:rPr>
        <w:t xml:space="preserve">bar a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Tepelný výkon dolná hranica</w:t>
      </w:r>
      <w:r w:rsidR="001E0EDB" w:rsidRPr="00693D92">
        <w:rPr>
          <w:rFonts w:ascii="Calibri" w:hAnsi="Calibri" w:cs="Calibri"/>
          <w:sz w:val="22"/>
          <w:szCs w:val="22"/>
          <w:u w:val="single"/>
        </w:rPr>
        <w:tab/>
      </w:r>
      <w:r w:rsidRPr="00693D92">
        <w:rPr>
          <w:rFonts w:ascii="Calibri" w:hAnsi="Calibri" w:cs="Calibri"/>
          <w:sz w:val="22"/>
          <w:szCs w:val="22"/>
        </w:rPr>
        <w:t xml:space="preserve">1 MW </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Prietok pary dolná hranica</w:t>
      </w:r>
      <w:r w:rsidR="001E0EDB" w:rsidRPr="00693D92">
        <w:rPr>
          <w:rFonts w:ascii="Calibri" w:hAnsi="Calibri" w:cs="Calibri"/>
          <w:sz w:val="22"/>
          <w:szCs w:val="22"/>
          <w:u w:val="single"/>
        </w:rPr>
        <w:tab/>
      </w:r>
      <w:r w:rsidRPr="00693D92">
        <w:rPr>
          <w:rFonts w:ascii="Calibri" w:hAnsi="Calibri" w:cs="Calibri"/>
          <w:sz w:val="22"/>
          <w:szCs w:val="22"/>
        </w:rPr>
        <w:t xml:space="preserve">t/h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Tepelný výkon horná hranica</w:t>
      </w:r>
      <w:r w:rsidR="001E0EDB" w:rsidRPr="00693D92">
        <w:rPr>
          <w:rFonts w:ascii="Calibri" w:hAnsi="Calibri" w:cs="Calibri"/>
          <w:sz w:val="22"/>
          <w:szCs w:val="22"/>
          <w:u w:val="single"/>
        </w:rPr>
        <w:tab/>
      </w:r>
      <w:r w:rsidRPr="00693D92">
        <w:rPr>
          <w:rFonts w:ascii="Calibri" w:hAnsi="Calibri" w:cs="Calibri"/>
          <w:sz w:val="22"/>
          <w:szCs w:val="22"/>
        </w:rPr>
        <w:t xml:space="preserve">30 MW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Prietok pary horná hranica</w:t>
      </w:r>
      <w:r w:rsidR="001E0EDB" w:rsidRPr="00693D92">
        <w:rPr>
          <w:rFonts w:ascii="Calibri" w:hAnsi="Calibri" w:cs="Calibri"/>
          <w:sz w:val="22"/>
          <w:szCs w:val="22"/>
          <w:u w:val="single"/>
        </w:rPr>
        <w:tab/>
      </w:r>
      <w:r w:rsidRPr="00693D92">
        <w:rPr>
          <w:rFonts w:ascii="Calibri" w:hAnsi="Calibri" w:cs="Calibri"/>
          <w:sz w:val="22"/>
          <w:szCs w:val="22"/>
        </w:rPr>
        <w:t xml:space="preserve">t/h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397515">
      <w:pPr>
        <w:jc w:val="both"/>
        <w:rPr>
          <w:rFonts w:ascii="Calibri" w:hAnsi="Calibri" w:cs="Calibri"/>
          <w:b/>
          <w:bCs/>
          <w:sz w:val="22"/>
          <w:szCs w:val="22"/>
        </w:rPr>
      </w:pPr>
    </w:p>
    <w:p w:rsidR="006B630F" w:rsidRPr="00693D92" w:rsidRDefault="006B630F" w:rsidP="00397515">
      <w:pPr>
        <w:jc w:val="both"/>
        <w:rPr>
          <w:rFonts w:ascii="Calibri" w:hAnsi="Calibri" w:cs="Calibri"/>
          <w:b/>
          <w:bCs/>
          <w:sz w:val="22"/>
          <w:szCs w:val="22"/>
        </w:rPr>
      </w:pPr>
      <w:r w:rsidRPr="00693D92">
        <w:rPr>
          <w:rFonts w:ascii="Calibri" w:hAnsi="Calibri" w:cs="Calibri"/>
          <w:b/>
          <w:bCs/>
          <w:sz w:val="22"/>
          <w:szCs w:val="22"/>
        </w:rPr>
        <w:t>Nízkotlaký neregulovaný odber:</w:t>
      </w:r>
    </w:p>
    <w:p w:rsidR="006B630F" w:rsidRPr="00693D92" w:rsidRDefault="006B630F" w:rsidP="00397515">
      <w:pPr>
        <w:pStyle w:val="Odsekzoznamu"/>
        <w:numPr>
          <w:ilvl w:val="0"/>
          <w:numId w:val="34"/>
        </w:numPr>
        <w:tabs>
          <w:tab w:val="clear" w:pos="567"/>
        </w:tabs>
        <w:spacing w:after="0"/>
        <w:ind w:left="0" w:firstLine="0"/>
      </w:pPr>
      <w:r w:rsidRPr="00693D92">
        <w:t xml:space="preserve"> uvažovať</w:t>
      </w:r>
      <w:r w:rsidR="00BA3538" w:rsidRPr="00693D92">
        <w:t xml:space="preserve"> </w:t>
      </w:r>
      <w:r w:rsidRPr="00693D92">
        <w:t>s tepelným výkonom pre ohrev napájacej vody z NTNN v NTO do VTNN,</w:t>
      </w:r>
    </w:p>
    <w:p w:rsidR="006B630F" w:rsidRPr="00693D92" w:rsidRDefault="006B630F" w:rsidP="00397515">
      <w:pPr>
        <w:pStyle w:val="Odsekzoznamu"/>
        <w:numPr>
          <w:ilvl w:val="0"/>
          <w:numId w:val="34"/>
        </w:numPr>
        <w:tabs>
          <w:tab w:val="clear" w:pos="567"/>
        </w:tabs>
        <w:spacing w:after="0"/>
        <w:ind w:left="0" w:firstLine="0"/>
      </w:pPr>
      <w:r w:rsidRPr="00693D92">
        <w:t>uvažovať s tepelným výkonom pre zahltenie</w:t>
      </w:r>
      <w:r w:rsidR="00BA3538" w:rsidRPr="00693D92">
        <w:t xml:space="preserve"> </w:t>
      </w:r>
      <w:r w:rsidRPr="00693D92">
        <w:t>upchávok turbíny</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Teplota pary</w:t>
      </w:r>
      <w:r w:rsidR="00AB7997" w:rsidRPr="00693D92">
        <w:rPr>
          <w:rFonts w:ascii="Calibri" w:hAnsi="Calibri" w:cs="Calibri"/>
          <w:sz w:val="22"/>
          <w:szCs w:val="22"/>
          <w:u w:val="single"/>
        </w:rPr>
        <w:tab/>
      </w:r>
      <w:r w:rsidRPr="00693D92">
        <w:rPr>
          <w:rFonts w:ascii="Calibri" w:hAnsi="Calibri" w:cs="Calibri"/>
          <w:sz w:val="22"/>
          <w:szCs w:val="22"/>
        </w:rPr>
        <w:t xml:space="preserve">°C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pary</w:t>
      </w:r>
      <w:r w:rsidR="00AB7997" w:rsidRPr="00693D92">
        <w:rPr>
          <w:rFonts w:ascii="Calibri" w:hAnsi="Calibri" w:cs="Calibri"/>
          <w:sz w:val="22"/>
          <w:szCs w:val="22"/>
          <w:u w:val="single"/>
        </w:rPr>
        <w:tab/>
      </w:r>
      <w:r w:rsidRPr="00693D92">
        <w:rPr>
          <w:rFonts w:ascii="Calibri" w:hAnsi="Calibri" w:cs="Calibri"/>
          <w:sz w:val="22"/>
          <w:szCs w:val="22"/>
        </w:rPr>
        <w:t xml:space="preserve">bar a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Množstvo pary</w:t>
      </w:r>
      <w:r w:rsidR="00AB7997" w:rsidRPr="00693D92">
        <w:rPr>
          <w:rFonts w:ascii="Calibri" w:hAnsi="Calibri" w:cs="Calibri"/>
          <w:sz w:val="22"/>
          <w:szCs w:val="22"/>
          <w:u w:val="single"/>
        </w:rPr>
        <w:tab/>
      </w:r>
      <w:r w:rsidRPr="00693D92">
        <w:rPr>
          <w:rFonts w:ascii="Calibri" w:hAnsi="Calibri" w:cs="Calibri"/>
          <w:sz w:val="22"/>
          <w:szCs w:val="22"/>
        </w:rPr>
        <w:t xml:space="preserve">t/h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Tepelný výkon NTNR</w:t>
      </w:r>
      <w:r w:rsidR="00AB7997" w:rsidRPr="00693D92">
        <w:rPr>
          <w:rFonts w:ascii="Calibri" w:hAnsi="Calibri" w:cs="Calibri"/>
          <w:sz w:val="22"/>
          <w:szCs w:val="22"/>
          <w:u w:val="single"/>
        </w:rPr>
        <w:tab/>
      </w:r>
      <w:r w:rsidRPr="00693D92">
        <w:rPr>
          <w:rFonts w:ascii="Calibri" w:hAnsi="Calibri" w:cs="Calibri"/>
          <w:sz w:val="22"/>
          <w:szCs w:val="22"/>
        </w:rPr>
        <w:t xml:space="preserve">MW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397515">
      <w:pPr>
        <w:jc w:val="both"/>
        <w:rPr>
          <w:rFonts w:ascii="Calibri" w:hAnsi="Calibri" w:cs="Calibri"/>
          <w:sz w:val="22"/>
          <w:szCs w:val="22"/>
        </w:rPr>
      </w:pPr>
    </w:p>
    <w:p w:rsidR="006B630F" w:rsidRPr="00693D92" w:rsidRDefault="006B630F" w:rsidP="00397515">
      <w:pPr>
        <w:jc w:val="both"/>
        <w:rPr>
          <w:rFonts w:ascii="Calibri" w:hAnsi="Calibri" w:cs="Calibri"/>
          <w:b/>
          <w:bCs/>
          <w:sz w:val="22"/>
          <w:szCs w:val="22"/>
        </w:rPr>
      </w:pPr>
      <w:r w:rsidRPr="00693D92">
        <w:rPr>
          <w:rFonts w:ascii="Calibri" w:hAnsi="Calibri" w:cs="Calibri"/>
          <w:b/>
          <w:bCs/>
          <w:sz w:val="22"/>
          <w:szCs w:val="22"/>
        </w:rPr>
        <w:t xml:space="preserve">Protitlak </w:t>
      </w:r>
      <w:r w:rsidR="002C6A07" w:rsidRPr="00693D92">
        <w:rPr>
          <w:rFonts w:ascii="Calibri" w:hAnsi="Calibri" w:cs="Calibri"/>
          <w:b/>
          <w:bCs/>
          <w:sz w:val="22"/>
          <w:szCs w:val="22"/>
        </w:rPr>
        <w:t>(</w:t>
      </w:r>
      <w:r w:rsidRPr="00693D92">
        <w:rPr>
          <w:rFonts w:ascii="Calibri" w:hAnsi="Calibri" w:cs="Calibri"/>
          <w:b/>
          <w:bCs/>
          <w:sz w:val="22"/>
          <w:szCs w:val="22"/>
        </w:rPr>
        <w:t>PPTG</w:t>
      </w:r>
      <w:r w:rsidR="002C6A07" w:rsidRPr="00693D92">
        <w:rPr>
          <w:rFonts w:ascii="Calibri" w:hAnsi="Calibri" w:cs="Calibri"/>
          <w:b/>
          <w:bCs/>
          <w:sz w:val="22"/>
          <w:szCs w:val="22"/>
        </w:rPr>
        <w:t>)</w:t>
      </w:r>
      <w:r w:rsidRPr="00693D92">
        <w:rPr>
          <w:rFonts w:ascii="Calibri" w:hAnsi="Calibri" w:cs="Calibri"/>
          <w:b/>
          <w:bCs/>
          <w:sz w:val="22"/>
          <w:szCs w:val="22"/>
        </w:rPr>
        <w:t>:</w:t>
      </w:r>
    </w:p>
    <w:p w:rsidR="006B630F" w:rsidRPr="00693D92" w:rsidRDefault="006B630F" w:rsidP="00397515">
      <w:pPr>
        <w:jc w:val="both"/>
        <w:rPr>
          <w:rFonts w:ascii="Calibri" w:hAnsi="Calibri" w:cs="Calibri"/>
          <w:sz w:val="22"/>
          <w:szCs w:val="22"/>
        </w:rPr>
      </w:pPr>
      <w:r w:rsidRPr="00693D92">
        <w:rPr>
          <w:rFonts w:ascii="Calibri" w:hAnsi="Calibri" w:cs="Calibri"/>
          <w:sz w:val="22"/>
          <w:szCs w:val="22"/>
        </w:rPr>
        <w:t>Tepelný výkon horná hranica,</w:t>
      </w:r>
      <w:r w:rsidR="00BA3538" w:rsidRPr="00693D92">
        <w:rPr>
          <w:rFonts w:ascii="Calibri" w:hAnsi="Calibri" w:cs="Calibri"/>
          <w:sz w:val="22"/>
          <w:szCs w:val="22"/>
        </w:rPr>
        <w:t xml:space="preserve"> </w:t>
      </w:r>
      <w:r w:rsidR="003E4131" w:rsidRPr="00693D92">
        <w:rPr>
          <w:rFonts w:ascii="Calibri" w:hAnsi="Calibri" w:cs="Calibri"/>
          <w:sz w:val="22"/>
          <w:szCs w:val="22"/>
        </w:rPr>
        <w:t>zhotoviteľ</w:t>
      </w:r>
      <w:r w:rsidRPr="00693D92">
        <w:rPr>
          <w:rFonts w:ascii="Calibri" w:hAnsi="Calibri" w:cs="Calibri"/>
          <w:sz w:val="22"/>
          <w:szCs w:val="22"/>
        </w:rPr>
        <w:t xml:space="preserve"> určí potrebný tepelný výkon v pare na výstupnom hrdle PPTG pre tepelný výkon:</w:t>
      </w:r>
    </w:p>
    <w:p w:rsidR="006B630F" w:rsidRPr="00693D92" w:rsidRDefault="006B630F" w:rsidP="00397515">
      <w:pPr>
        <w:ind w:left="567" w:hanging="567"/>
        <w:jc w:val="both"/>
        <w:rPr>
          <w:rFonts w:ascii="Calibri" w:hAnsi="Calibri" w:cs="Calibri"/>
          <w:sz w:val="22"/>
          <w:szCs w:val="22"/>
        </w:rPr>
      </w:pPr>
      <w:r w:rsidRPr="00693D92">
        <w:rPr>
          <w:rFonts w:ascii="Calibri" w:hAnsi="Calibri" w:cs="Calibri"/>
          <w:sz w:val="22"/>
          <w:szCs w:val="22"/>
        </w:rPr>
        <w:t>-</w:t>
      </w:r>
      <w:r w:rsidR="004F1EF3" w:rsidRPr="00693D92">
        <w:rPr>
          <w:rFonts w:ascii="Calibri" w:hAnsi="Calibri" w:cs="Calibri"/>
          <w:sz w:val="22"/>
          <w:szCs w:val="22"/>
        </w:rPr>
        <w:tab/>
      </w:r>
      <w:r w:rsidRPr="00693D92">
        <w:rPr>
          <w:rFonts w:ascii="Calibri" w:hAnsi="Calibri" w:cs="Calibri"/>
          <w:bCs/>
          <w:sz w:val="22"/>
          <w:szCs w:val="22"/>
        </w:rPr>
        <w:t>57 MW</w:t>
      </w:r>
      <w:r w:rsidR="00BA3538" w:rsidRPr="00693D92">
        <w:rPr>
          <w:rFonts w:ascii="Calibri" w:hAnsi="Calibri" w:cs="Calibri"/>
          <w:bCs/>
          <w:sz w:val="22"/>
          <w:szCs w:val="22"/>
        </w:rPr>
        <w:t xml:space="preserve"> </w:t>
      </w:r>
      <w:r w:rsidRPr="00693D92">
        <w:rPr>
          <w:rFonts w:ascii="Calibri" w:hAnsi="Calibri" w:cs="Calibri"/>
          <w:bCs/>
          <w:sz w:val="22"/>
          <w:szCs w:val="22"/>
        </w:rPr>
        <w:t>ZO v HV</w:t>
      </w:r>
      <w:r w:rsidRPr="00693D92">
        <w:rPr>
          <w:rFonts w:ascii="Calibri" w:hAnsi="Calibri" w:cs="Calibri"/>
          <w:sz w:val="22"/>
          <w:szCs w:val="22"/>
        </w:rPr>
        <w:t xml:space="preserve"> pri tepelnom spáde vykurovacej vody 95/55°C , max dovolený rozdiel teplôt Δt 40°C, prietok HV</w:t>
      </w:r>
      <w:r w:rsidR="00BA3538" w:rsidRPr="00693D92">
        <w:rPr>
          <w:rFonts w:ascii="Calibri" w:hAnsi="Calibri" w:cs="Calibri"/>
          <w:sz w:val="22"/>
          <w:szCs w:val="22"/>
        </w:rPr>
        <w:t xml:space="preserve"> </w:t>
      </w:r>
      <w:r w:rsidRPr="00693D92">
        <w:rPr>
          <w:rFonts w:ascii="Calibri" w:hAnsi="Calibri" w:cs="Calibri"/>
          <w:sz w:val="22"/>
          <w:szCs w:val="22"/>
        </w:rPr>
        <w:t>Q=1238t/h, max dovolená výstupná teplota zo ZO T=115°C</w:t>
      </w:r>
    </w:p>
    <w:p w:rsidR="006B630F" w:rsidRPr="00693D92" w:rsidRDefault="006B630F" w:rsidP="00397515">
      <w:pPr>
        <w:ind w:left="567" w:hanging="567"/>
        <w:jc w:val="both"/>
        <w:rPr>
          <w:rFonts w:ascii="Calibri" w:hAnsi="Calibri" w:cs="Calibri"/>
          <w:sz w:val="22"/>
          <w:szCs w:val="22"/>
        </w:rPr>
      </w:pPr>
      <w:r w:rsidRPr="00693D92">
        <w:rPr>
          <w:rFonts w:ascii="Calibri" w:hAnsi="Calibri" w:cs="Calibri"/>
          <w:sz w:val="22"/>
          <w:szCs w:val="22"/>
        </w:rPr>
        <w:t>-</w:t>
      </w:r>
      <w:r w:rsidR="004F1EF3" w:rsidRPr="00693D92">
        <w:rPr>
          <w:rFonts w:ascii="Calibri" w:hAnsi="Calibri" w:cs="Calibri"/>
          <w:sz w:val="22"/>
          <w:szCs w:val="22"/>
        </w:rPr>
        <w:tab/>
      </w:r>
      <w:r w:rsidRPr="00693D92">
        <w:rPr>
          <w:rFonts w:ascii="Calibri" w:hAnsi="Calibri" w:cs="Calibri"/>
          <w:sz w:val="22"/>
          <w:szCs w:val="22"/>
        </w:rPr>
        <w:t>2,8 MW</w:t>
      </w:r>
      <w:r w:rsidR="00BA3538" w:rsidRPr="00693D92">
        <w:rPr>
          <w:rFonts w:ascii="Calibri" w:hAnsi="Calibri" w:cs="Calibri"/>
          <w:sz w:val="22"/>
          <w:szCs w:val="22"/>
        </w:rPr>
        <w:t xml:space="preserve"> </w:t>
      </w:r>
      <w:r w:rsidRPr="00693D92">
        <w:rPr>
          <w:rFonts w:ascii="Calibri" w:hAnsi="Calibri" w:cs="Calibri"/>
          <w:sz w:val="22"/>
          <w:szCs w:val="22"/>
        </w:rPr>
        <w:t>v demi vode na výstupe z</w:t>
      </w:r>
      <w:r w:rsidR="00BA3538" w:rsidRPr="00693D92">
        <w:rPr>
          <w:rFonts w:ascii="Calibri" w:hAnsi="Calibri" w:cs="Calibri"/>
          <w:sz w:val="22"/>
          <w:szCs w:val="22"/>
        </w:rPr>
        <w:t xml:space="preserve"> </w:t>
      </w:r>
      <w:r w:rsidRPr="00693D92">
        <w:rPr>
          <w:rFonts w:ascii="Calibri" w:hAnsi="Calibri" w:cs="Calibri"/>
          <w:sz w:val="22"/>
          <w:szCs w:val="22"/>
        </w:rPr>
        <w:t>POV pri tepelnom spáde demi vody 97/47°C, prietok</w:t>
      </w:r>
      <w:r w:rsidR="00BA3538" w:rsidRPr="00693D92">
        <w:rPr>
          <w:rFonts w:ascii="Calibri" w:hAnsi="Calibri" w:cs="Calibri"/>
          <w:sz w:val="22"/>
          <w:szCs w:val="22"/>
        </w:rPr>
        <w:t xml:space="preserve"> </w:t>
      </w:r>
      <w:r w:rsidRPr="00693D92">
        <w:rPr>
          <w:rFonts w:ascii="Calibri" w:hAnsi="Calibri" w:cs="Calibri"/>
          <w:sz w:val="22"/>
          <w:szCs w:val="22"/>
        </w:rPr>
        <w:t xml:space="preserve">demi vody Q= 50 t/h, </w:t>
      </w:r>
    </w:p>
    <w:p w:rsidR="006B630F" w:rsidRPr="00693D92" w:rsidRDefault="006B630F" w:rsidP="00397515">
      <w:pPr>
        <w:ind w:left="567" w:hanging="567"/>
        <w:jc w:val="both"/>
        <w:rPr>
          <w:rFonts w:ascii="Calibri" w:hAnsi="Calibri" w:cs="Calibri"/>
          <w:sz w:val="22"/>
          <w:szCs w:val="22"/>
        </w:rPr>
      </w:pPr>
      <w:r w:rsidRPr="00693D92">
        <w:rPr>
          <w:rFonts w:ascii="Calibri" w:hAnsi="Calibri" w:cs="Calibri"/>
          <w:sz w:val="22"/>
          <w:szCs w:val="22"/>
        </w:rPr>
        <w:t>-</w:t>
      </w:r>
      <w:r w:rsidR="004F1EF3" w:rsidRPr="00693D92">
        <w:rPr>
          <w:rFonts w:ascii="Calibri" w:hAnsi="Calibri" w:cs="Calibri"/>
          <w:sz w:val="22"/>
          <w:szCs w:val="22"/>
        </w:rPr>
        <w:tab/>
      </w:r>
      <w:r w:rsidRPr="00693D92">
        <w:rPr>
          <w:rFonts w:ascii="Calibri" w:hAnsi="Calibri" w:cs="Calibri"/>
          <w:sz w:val="22"/>
          <w:szCs w:val="22"/>
        </w:rPr>
        <w:t>1,6 MW pre</w:t>
      </w:r>
      <w:r w:rsidR="00BA3538" w:rsidRPr="00693D92">
        <w:rPr>
          <w:rFonts w:ascii="Calibri" w:hAnsi="Calibri" w:cs="Calibri"/>
          <w:sz w:val="22"/>
          <w:szCs w:val="22"/>
        </w:rPr>
        <w:t xml:space="preserve"> </w:t>
      </w:r>
      <w:r w:rsidRPr="00693D92">
        <w:rPr>
          <w:rFonts w:ascii="Calibri" w:hAnsi="Calibri" w:cs="Calibri"/>
          <w:sz w:val="22"/>
          <w:szCs w:val="22"/>
        </w:rPr>
        <w:t>parný vankúš NTNN, pre ohrev</w:t>
      </w:r>
      <w:r w:rsidR="00BA3538" w:rsidRPr="00693D92">
        <w:rPr>
          <w:rFonts w:ascii="Calibri" w:hAnsi="Calibri" w:cs="Calibri"/>
          <w:sz w:val="22"/>
          <w:szCs w:val="22"/>
        </w:rPr>
        <w:t xml:space="preserve"> </w:t>
      </w:r>
      <w:r w:rsidRPr="00693D92">
        <w:rPr>
          <w:rFonts w:ascii="Calibri" w:hAnsi="Calibri" w:cs="Calibri"/>
          <w:sz w:val="22"/>
          <w:szCs w:val="22"/>
        </w:rPr>
        <w:t>napájacej vody</w:t>
      </w:r>
      <w:r w:rsidR="00BA3538" w:rsidRPr="00693D92">
        <w:rPr>
          <w:rFonts w:ascii="Calibri" w:hAnsi="Calibri" w:cs="Calibri"/>
          <w:sz w:val="22"/>
          <w:szCs w:val="22"/>
        </w:rPr>
        <w:t xml:space="preserve"> </w:t>
      </w:r>
      <w:r w:rsidRPr="00693D92">
        <w:rPr>
          <w:rFonts w:ascii="Calibri" w:hAnsi="Calibri" w:cs="Calibri"/>
          <w:sz w:val="22"/>
          <w:szCs w:val="22"/>
        </w:rPr>
        <w:t>na vstupe do NTNN Q=140 t/h, pri tepelnom spáde napájacej</w:t>
      </w:r>
      <w:r w:rsidR="00BA3538" w:rsidRPr="00693D92">
        <w:rPr>
          <w:rFonts w:ascii="Calibri" w:hAnsi="Calibri" w:cs="Calibri"/>
          <w:sz w:val="22"/>
          <w:szCs w:val="22"/>
        </w:rPr>
        <w:t xml:space="preserve"> </w:t>
      </w:r>
      <w:r w:rsidRPr="00693D92">
        <w:rPr>
          <w:rFonts w:ascii="Calibri" w:hAnsi="Calibri" w:cs="Calibri"/>
          <w:sz w:val="22"/>
          <w:szCs w:val="22"/>
        </w:rPr>
        <w:t>vody 105</w:t>
      </w:r>
      <w:r w:rsidR="00BA3538" w:rsidRPr="00693D92">
        <w:rPr>
          <w:rFonts w:ascii="Calibri" w:hAnsi="Calibri" w:cs="Calibri"/>
          <w:sz w:val="22"/>
          <w:szCs w:val="22"/>
        </w:rPr>
        <w:t xml:space="preserve"> </w:t>
      </w:r>
      <w:r w:rsidRPr="00693D92">
        <w:rPr>
          <w:rFonts w:ascii="Calibri" w:hAnsi="Calibri" w:cs="Calibri"/>
          <w:sz w:val="22"/>
          <w:szCs w:val="22"/>
        </w:rPr>
        <w:t>/97 °C.</w:t>
      </w:r>
    </w:p>
    <w:p w:rsidR="00040267" w:rsidRDefault="00040267" w:rsidP="00040267">
      <w:pPr>
        <w:ind w:left="851"/>
        <w:jc w:val="both"/>
      </w:pPr>
      <w:r>
        <w:rPr>
          <w:highlight w:val="green"/>
          <w:lang w:eastAsia="en-US"/>
        </w:rPr>
        <w:t>Teplota 105°C je informatívna. Rozhodujúce sú parametre výstupnej teploty vykurovacej vody  ZO</w:t>
      </w:r>
    </w:p>
    <w:p w:rsidR="006B630F" w:rsidRPr="00693D92" w:rsidRDefault="006B630F" w:rsidP="00A41B87">
      <w:pPr>
        <w:jc w:val="both"/>
        <w:rPr>
          <w:rFonts w:ascii="Calibri" w:hAnsi="Calibri" w:cs="Calibri"/>
          <w:bCs/>
          <w:sz w:val="22"/>
          <w:szCs w:val="22"/>
        </w:rPr>
      </w:pPr>
    </w:p>
    <w:p w:rsidR="006B630F" w:rsidRPr="00693D92" w:rsidRDefault="006B630F" w:rsidP="007D1BD5">
      <w:pPr>
        <w:keepNext/>
        <w:tabs>
          <w:tab w:val="right" w:pos="9071"/>
        </w:tabs>
        <w:jc w:val="both"/>
        <w:rPr>
          <w:rFonts w:ascii="Calibri" w:hAnsi="Calibri" w:cs="Calibri"/>
          <w:sz w:val="22"/>
          <w:szCs w:val="22"/>
        </w:rPr>
      </w:pPr>
      <w:r w:rsidRPr="00693D92">
        <w:rPr>
          <w:rFonts w:ascii="Calibri" w:hAnsi="Calibri" w:cs="Calibri"/>
          <w:sz w:val="22"/>
          <w:szCs w:val="22"/>
        </w:rPr>
        <w:t>Tepelný výkon horná hranica</w:t>
      </w:r>
      <w:r w:rsidR="002739A4" w:rsidRPr="00693D92">
        <w:rPr>
          <w:rFonts w:ascii="Calibri" w:hAnsi="Calibri" w:cs="Calibri"/>
          <w:sz w:val="22"/>
          <w:szCs w:val="22"/>
          <w:u w:val="single"/>
        </w:rPr>
        <w:tab/>
      </w:r>
      <w:r w:rsidRPr="00693D92">
        <w:rPr>
          <w:rFonts w:ascii="Calibri" w:hAnsi="Calibri" w:cs="Calibri"/>
          <w:sz w:val="22"/>
          <w:szCs w:val="22"/>
        </w:rPr>
        <w:t xml:space="preserve">MWt v pare na výstupnom hrdle PPTG turbíny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Prietok pary horná hranica</w:t>
      </w:r>
      <w:r w:rsidR="002739A4" w:rsidRPr="00693D92">
        <w:rPr>
          <w:rFonts w:ascii="Calibri" w:hAnsi="Calibri" w:cs="Calibri"/>
          <w:sz w:val="22"/>
          <w:szCs w:val="22"/>
          <w:u w:val="single"/>
        </w:rPr>
        <w:tab/>
      </w:r>
      <w:r w:rsidRPr="00693D92">
        <w:rPr>
          <w:rFonts w:ascii="Calibri" w:hAnsi="Calibri" w:cs="Calibri"/>
          <w:sz w:val="22"/>
          <w:szCs w:val="22"/>
        </w:rPr>
        <w:t xml:space="preserve">t/h pary na výstupnom hrdle PPTG turbíny,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Tepelný výkon dolná hranica</w:t>
      </w:r>
      <w:r w:rsidR="002739A4" w:rsidRPr="00693D92">
        <w:rPr>
          <w:rFonts w:ascii="Calibri" w:hAnsi="Calibri" w:cs="Calibri"/>
          <w:sz w:val="22"/>
          <w:szCs w:val="22"/>
          <w:u w:val="single"/>
        </w:rPr>
        <w:tab/>
      </w:r>
      <w:r w:rsidRPr="00693D92">
        <w:rPr>
          <w:rFonts w:ascii="Calibri" w:hAnsi="Calibri" w:cs="Calibri"/>
          <w:sz w:val="22"/>
          <w:szCs w:val="22"/>
        </w:rPr>
        <w:t>10 MWt v pare na výstupnom hrdle PPTG turbíny</w:t>
      </w:r>
    </w:p>
    <w:p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Prietok pary dolná hranica</w:t>
      </w:r>
      <w:r w:rsidR="002739A4" w:rsidRPr="00693D92">
        <w:rPr>
          <w:rFonts w:ascii="Calibri" w:hAnsi="Calibri" w:cs="Calibri"/>
          <w:sz w:val="22"/>
          <w:szCs w:val="22"/>
          <w:u w:val="single"/>
        </w:rPr>
        <w:tab/>
      </w:r>
      <w:r w:rsidRPr="00693D92">
        <w:rPr>
          <w:rFonts w:ascii="Calibri" w:hAnsi="Calibri" w:cs="Calibri"/>
          <w:sz w:val="22"/>
          <w:szCs w:val="22"/>
        </w:rPr>
        <w:t xml:space="preserve">t/h pary na výstupnom hrdle PPTG turbíny, výpočet </w:t>
      </w:r>
      <w:r w:rsidR="003E4131" w:rsidRPr="00693D92">
        <w:rPr>
          <w:rFonts w:ascii="Calibri" w:hAnsi="Calibri" w:cs="Calibri"/>
          <w:sz w:val="22"/>
          <w:szCs w:val="22"/>
        </w:rPr>
        <w:t>zhotoviteľ</w:t>
      </w:r>
      <w:r w:rsidRPr="00693D92">
        <w:rPr>
          <w:rFonts w:ascii="Calibri" w:hAnsi="Calibri" w:cs="Calibri"/>
          <w:sz w:val="22"/>
          <w:szCs w:val="22"/>
        </w:rPr>
        <w:t>a</w:t>
      </w:r>
    </w:p>
    <w:p w:rsidR="006B630F" w:rsidRPr="00693D92" w:rsidRDefault="006B630F" w:rsidP="00A41B87">
      <w:pPr>
        <w:jc w:val="both"/>
        <w:rPr>
          <w:rFonts w:ascii="Calibri" w:hAnsi="Calibri" w:cs="Calibri"/>
          <w:sz w:val="22"/>
          <w:szCs w:val="22"/>
        </w:rPr>
      </w:pP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Teplota protitlaku</w:t>
      </w:r>
      <w:r w:rsidR="00BA3538" w:rsidRPr="00693D92">
        <w:rPr>
          <w:rFonts w:ascii="Calibri" w:hAnsi="Calibri" w:cs="Calibri"/>
          <w:sz w:val="22"/>
          <w:szCs w:val="22"/>
        </w:rPr>
        <w:t xml:space="preserve"> </w:t>
      </w:r>
      <w:r w:rsidRPr="00693D92">
        <w:rPr>
          <w:rFonts w:ascii="Calibri" w:hAnsi="Calibri" w:cs="Calibri"/>
          <w:sz w:val="22"/>
          <w:szCs w:val="22"/>
        </w:rPr>
        <w:t>turbíny pri dosiahnutí dolnej hranice tepelného výkonu (na výstupnom hrdle)</w:t>
      </w:r>
      <w:r w:rsidR="00BA3538" w:rsidRPr="00693D92">
        <w:rPr>
          <w:rFonts w:ascii="Calibri" w:hAnsi="Calibri" w:cs="Calibri"/>
          <w:sz w:val="22"/>
          <w:szCs w:val="22"/>
        </w:rPr>
        <w:t xml:space="preserve"> </w:t>
      </w:r>
      <w:r w:rsidRPr="00693D92">
        <w:rPr>
          <w:rFonts w:ascii="Calibri" w:hAnsi="Calibri" w:cs="Calibri"/>
          <w:sz w:val="22"/>
          <w:szCs w:val="22"/>
        </w:rPr>
        <w:t>musí dosahovať</w:t>
      </w:r>
      <w:r w:rsidR="00BA3538" w:rsidRPr="00693D92">
        <w:rPr>
          <w:rFonts w:ascii="Calibri" w:hAnsi="Calibri" w:cs="Calibri"/>
          <w:sz w:val="22"/>
          <w:szCs w:val="22"/>
        </w:rPr>
        <w:t xml:space="preserve"> </w:t>
      </w:r>
      <w:r w:rsidRPr="00693D92">
        <w:rPr>
          <w:rFonts w:ascii="Calibri" w:hAnsi="Calibri" w:cs="Calibri"/>
          <w:sz w:val="22"/>
          <w:szCs w:val="22"/>
        </w:rPr>
        <w:t>hodnotu minimálne o 10°C nižšiu ako je medzná hodnota teploty v protitlaku turbíny pre pôsobenie ochrany na odstavenie stroja</w:t>
      </w:r>
      <w:r w:rsidR="00BA3538" w:rsidRPr="00693D92">
        <w:rPr>
          <w:rFonts w:ascii="Calibri" w:hAnsi="Calibri" w:cs="Calibri"/>
          <w:sz w:val="22"/>
          <w:szCs w:val="22"/>
        </w:rPr>
        <w:t xml:space="preserve"> </w:t>
      </w:r>
      <w:r w:rsidRPr="00693D92">
        <w:rPr>
          <w:rFonts w:ascii="Calibri" w:hAnsi="Calibri" w:cs="Calibri"/>
          <w:sz w:val="22"/>
          <w:szCs w:val="22"/>
        </w:rPr>
        <w:t>(v súčasnosti medzná hodnota 280°C).</w:t>
      </w:r>
    </w:p>
    <w:p w:rsidR="006B630F" w:rsidRPr="00693D92" w:rsidRDefault="006B630F" w:rsidP="00A41B87">
      <w:pPr>
        <w:jc w:val="both"/>
        <w:rPr>
          <w:rFonts w:ascii="Calibri" w:hAnsi="Calibri" w:cs="Calibri"/>
          <w:sz w:val="22"/>
          <w:szCs w:val="22"/>
        </w:rPr>
      </w:pPr>
    </w:p>
    <w:p w:rsidR="006B630F" w:rsidRPr="00693D92" w:rsidRDefault="006B630F" w:rsidP="00A41B87">
      <w:pPr>
        <w:pStyle w:val="Odsekzoznamu"/>
        <w:numPr>
          <w:ilvl w:val="2"/>
          <w:numId w:val="3"/>
        </w:numPr>
      </w:pPr>
      <w:r w:rsidRPr="00693D92">
        <w:rPr>
          <w:b/>
        </w:rPr>
        <w:t xml:space="preserve">Dodávka a výroba nových dielov </w:t>
      </w:r>
    </w:p>
    <w:p w:rsidR="006B630F" w:rsidRPr="00693D92" w:rsidRDefault="006B630F" w:rsidP="00A41B87">
      <w:pPr>
        <w:pStyle w:val="Odsekzoznamu"/>
        <w:numPr>
          <w:ilvl w:val="3"/>
          <w:numId w:val="3"/>
        </w:numPr>
        <w:tabs>
          <w:tab w:val="clear" w:pos="2498"/>
        </w:tabs>
        <w:ind w:left="567" w:hanging="567"/>
      </w:pPr>
      <w:r w:rsidRPr="00693D92">
        <w:t>Rotor turbíny</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nový rotor vrátane spojky kompatibilnej</w:t>
      </w:r>
      <w:r w:rsidR="00BA3538" w:rsidRPr="00693D92">
        <w:rPr>
          <w:rFonts w:ascii="Calibri" w:hAnsi="Calibri" w:cs="Calibri"/>
          <w:sz w:val="22"/>
          <w:szCs w:val="22"/>
        </w:rPr>
        <w:t xml:space="preserve"> </w:t>
      </w:r>
      <w:r w:rsidRPr="00693D92">
        <w:rPr>
          <w:rFonts w:ascii="Calibri" w:hAnsi="Calibri" w:cs="Calibri"/>
          <w:sz w:val="22"/>
          <w:szCs w:val="22"/>
        </w:rPr>
        <w:t>s rotorom generátora podľa výpočtu na nové parametre,</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nové lopatkovania podľa zmenených parametrov,</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 xml:space="preserve">Spojka, spojovací materiál spojky, </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ozubené koleso pretáčadla,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zalopatkovanie rotora,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ozubené koleso,</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upchávkové bryty prednej upchávky, vyrovnávacieho piesta, medzi upchávky, zadnej upchávky,</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vyváženie a odstredenie rotora na prevádzkových otáčkach v tuneli</w:t>
      </w:r>
      <w:r w:rsidR="00BA3538" w:rsidRPr="00693D92">
        <w:rPr>
          <w:rFonts w:ascii="Calibri" w:hAnsi="Calibri" w:cs="Calibri"/>
          <w:sz w:val="22"/>
          <w:szCs w:val="22"/>
        </w:rPr>
        <w:t xml:space="preserve"> </w:t>
      </w:r>
      <w:r w:rsidRPr="00693D92">
        <w:rPr>
          <w:rFonts w:ascii="Calibri" w:hAnsi="Calibri" w:cs="Calibri"/>
          <w:sz w:val="22"/>
          <w:szCs w:val="22"/>
        </w:rPr>
        <w:t xml:space="preserve">za účasti zástupcov </w:t>
      </w:r>
      <w:r w:rsidR="003E4131" w:rsidRPr="00693D92">
        <w:rPr>
          <w:rFonts w:ascii="Calibri" w:hAnsi="Calibri" w:cs="Calibri"/>
          <w:sz w:val="22"/>
          <w:szCs w:val="22"/>
        </w:rPr>
        <w:t>objednávateľ</w:t>
      </w:r>
      <w:r w:rsidRPr="00693D92">
        <w:rPr>
          <w:rFonts w:ascii="Calibri" w:hAnsi="Calibri" w:cs="Calibri"/>
          <w:sz w:val="22"/>
          <w:szCs w:val="22"/>
        </w:rPr>
        <w:t>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i)</w:t>
      </w:r>
      <w:r w:rsidRPr="00693D92">
        <w:rPr>
          <w:rFonts w:ascii="Calibri" w:hAnsi="Calibri" w:cs="Calibri"/>
          <w:sz w:val="22"/>
          <w:szCs w:val="22"/>
        </w:rPr>
        <w:tab/>
        <w:t>oprava nástavca rotora , egalizácia telesa nástavca, indikácia a premeranie, zablokovanie palca mechanickej nad otáčkovej ochrany – vyradenie z činnosti, dynamické vyváženie, ND podľa revízneho nálezu.</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Statorové nosiče</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nové statorové nosiče</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nové lopatkovania podľa zmenených parametrov,</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zalopatkovanie nosičov.</w:t>
      </w:r>
    </w:p>
    <w:p w:rsidR="006B630F" w:rsidRPr="00693D92" w:rsidRDefault="006B630F" w:rsidP="00A41B87">
      <w:pPr>
        <w:jc w:val="both"/>
        <w:rPr>
          <w:rFonts w:ascii="Calibri" w:hAnsi="Calibri" w:cs="Calibri"/>
          <w:sz w:val="22"/>
          <w:szCs w:val="22"/>
        </w:rPr>
      </w:pPr>
    </w:p>
    <w:p w:rsidR="006B630F" w:rsidRPr="00282ED4" w:rsidRDefault="006B630F" w:rsidP="005D7A72">
      <w:pPr>
        <w:pStyle w:val="Odsekzoznamu"/>
        <w:keepNext/>
        <w:numPr>
          <w:ilvl w:val="3"/>
          <w:numId w:val="3"/>
        </w:numPr>
        <w:tabs>
          <w:tab w:val="clear" w:pos="2498"/>
        </w:tabs>
        <w:ind w:left="567" w:hanging="567"/>
      </w:pPr>
      <w:r w:rsidRPr="00693D92">
        <w:t>Ložiská turbogenerátora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nové predné</w:t>
      </w:r>
      <w:r w:rsidR="00BA3538" w:rsidRPr="00693D92">
        <w:rPr>
          <w:rFonts w:ascii="Calibri" w:hAnsi="Calibri" w:cs="Calibri"/>
          <w:sz w:val="22"/>
          <w:szCs w:val="22"/>
        </w:rPr>
        <w:t xml:space="preserve"> </w:t>
      </w:r>
      <w:r w:rsidRPr="00693D92">
        <w:rPr>
          <w:rFonts w:ascii="Calibri" w:hAnsi="Calibri" w:cs="Calibri"/>
          <w:sz w:val="22"/>
          <w:szCs w:val="22"/>
        </w:rPr>
        <w:t>kombinované axiálno radiálne ložisko, zadné radiálne ložisko turbíny, predné radiálne ložisko generátora a zadné radiálne ložisko generátora na základe výsledku prepočtu ložiskových stojanov.</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 xml:space="preserve">VT, NT dýzová skriňa vrátane dýzových segmentov </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nová VT, NT dýzová skriňa vrátene VT, NT dýzových segmentov na základe výpočtu zmenených parametrov.</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Parné upchávky statora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nová predná upchávka,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nová upchávka vyrovnávacieho piesta – úprava vyrovnávacieho piesta musí zohľadňovať minimálny požadovaný odberaný tepelný výkon z PTTG bez prehrievania PTTG,</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nová zadná upchávka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úprava axiálnej vôle brytov zadnej upchávky – odstránenie problému kladného relatívneho</w:t>
      </w:r>
      <w:r w:rsidR="00BA3538" w:rsidRPr="00693D92">
        <w:rPr>
          <w:rFonts w:ascii="Calibri" w:hAnsi="Calibri" w:cs="Calibri"/>
          <w:sz w:val="22"/>
          <w:szCs w:val="22"/>
        </w:rPr>
        <w:t xml:space="preserve"> </w:t>
      </w:r>
      <w:r w:rsidRPr="00693D92">
        <w:rPr>
          <w:rFonts w:ascii="Calibri" w:hAnsi="Calibri" w:cs="Calibri"/>
          <w:sz w:val="22"/>
          <w:szCs w:val="22"/>
        </w:rPr>
        <w:t>posuvu</w:t>
      </w:r>
      <w:r w:rsidR="00BA3538" w:rsidRPr="00693D92">
        <w:rPr>
          <w:rFonts w:ascii="Calibri" w:hAnsi="Calibri" w:cs="Calibri"/>
          <w:sz w:val="22"/>
          <w:szCs w:val="22"/>
        </w:rPr>
        <w:t xml:space="preserve"> </w:t>
      </w:r>
      <w:r w:rsidRPr="00693D92">
        <w:rPr>
          <w:rFonts w:ascii="Calibri" w:hAnsi="Calibri" w:cs="Calibri"/>
          <w:sz w:val="22"/>
          <w:szCs w:val="22"/>
        </w:rPr>
        <w:t>pri studenom štarte</w:t>
      </w:r>
      <w:r w:rsidR="00BA3538" w:rsidRPr="00693D92">
        <w:rPr>
          <w:rFonts w:ascii="Calibri" w:hAnsi="Calibri" w:cs="Calibri"/>
          <w:sz w:val="22"/>
          <w:szCs w:val="22"/>
        </w:rPr>
        <w:t xml:space="preserve"> </w:t>
      </w:r>
      <w:r w:rsidRPr="00693D92">
        <w:rPr>
          <w:rFonts w:ascii="Calibri" w:hAnsi="Calibri" w:cs="Calibri"/>
          <w:sz w:val="22"/>
          <w:szCs w:val="22"/>
        </w:rPr>
        <w:t>a záporného relatívneho posuvu pri teplom štarte.</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VT kuželky a difúzory</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nové VT kuželky a difúzory podľa výpočtu na nové parametre.</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NT kuželky a difúzory</w:t>
      </w:r>
    </w:p>
    <w:p w:rsidR="006B630F" w:rsidRPr="00693D92" w:rsidRDefault="006B630F" w:rsidP="005533B0">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 xml:space="preserve">nové NT kuželky a difúzory podľa výpočtu na nové parametre, návrh NT kuželiek, difúzorov musí zohľadňovať minimálny požadovaný odberaný tepelný výkon z PTTG podľa </w:t>
      </w:r>
      <w:r w:rsidR="00184032">
        <w:rPr>
          <w:rFonts w:ascii="Calibri" w:hAnsi="Calibri" w:cs="Calibri"/>
          <w:sz w:val="22"/>
          <w:szCs w:val="22"/>
        </w:rPr>
        <w:t>bodu</w:t>
      </w:r>
      <w:r w:rsidR="00184032" w:rsidRPr="00184032">
        <w:t xml:space="preserve"> </w:t>
      </w:r>
      <w:r w:rsidR="00184032" w:rsidRPr="00184032">
        <w:rPr>
          <w:rFonts w:ascii="Calibri" w:hAnsi="Calibri" w:cs="Calibri"/>
          <w:sz w:val="22"/>
          <w:szCs w:val="22"/>
        </w:rPr>
        <w:t>4.9</w:t>
      </w:r>
      <w:r w:rsidR="00184032" w:rsidRPr="00184032">
        <w:rPr>
          <w:rFonts w:ascii="Calibri" w:hAnsi="Calibri" w:cs="Calibri"/>
          <w:sz w:val="22"/>
          <w:szCs w:val="22"/>
        </w:rPr>
        <w:tab/>
        <w:t>Určujúce podmienky pre návrh výkonov TG-3</w:t>
      </w:r>
      <w:r w:rsidR="00184032">
        <w:rPr>
          <w:rFonts w:ascii="Calibri" w:hAnsi="Calibri" w:cs="Calibri"/>
          <w:sz w:val="22"/>
          <w:szCs w:val="22"/>
        </w:rPr>
        <w:t xml:space="preserve"> a bodu 5.1.1 </w:t>
      </w:r>
      <w:r w:rsidR="00184032" w:rsidRPr="00184032">
        <w:rPr>
          <w:rFonts w:ascii="Calibri" w:hAnsi="Calibri" w:cs="Calibri"/>
          <w:sz w:val="22"/>
          <w:szCs w:val="22"/>
        </w:rPr>
        <w:t>Zadávacie parametre turbíny</w:t>
      </w:r>
      <w:r w:rsidR="00184032">
        <w:rPr>
          <w:rFonts w:ascii="Calibri" w:hAnsi="Calibri" w:cs="Calibri"/>
          <w:sz w:val="22"/>
          <w:szCs w:val="22"/>
        </w:rPr>
        <w:t xml:space="preserve"> </w:t>
      </w:r>
      <w:r w:rsidRPr="00693D92">
        <w:rPr>
          <w:rFonts w:ascii="Calibri" w:hAnsi="Calibri" w:cs="Calibri"/>
          <w:sz w:val="22"/>
          <w:szCs w:val="22"/>
        </w:rPr>
        <w:t>.</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Olejový vypínač</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revízia, oprava mechanických častí, nastavenie</w:t>
      </w:r>
      <w:r w:rsidR="00BA3538" w:rsidRPr="00693D92">
        <w:rPr>
          <w:rFonts w:ascii="Calibri" w:hAnsi="Calibri" w:cs="Calibri"/>
          <w:sz w:val="22"/>
          <w:szCs w:val="22"/>
        </w:rPr>
        <w:t xml:space="preserve"> </w:t>
      </w:r>
      <w:r w:rsidRPr="00693D92">
        <w:rPr>
          <w:rFonts w:ascii="Calibri" w:hAnsi="Calibri" w:cs="Calibri"/>
          <w:sz w:val="22"/>
          <w:szCs w:val="22"/>
        </w:rPr>
        <w:t>pôvodného mechanického olejového vypínača vo výrobnom závode,</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alternatívne nový elektro hydraulický zabezpečovací blok podľa výberového princípu 2 z</w:t>
      </w:r>
      <w:r w:rsidR="00BA3538" w:rsidRPr="00693D92">
        <w:rPr>
          <w:rFonts w:ascii="Calibri" w:hAnsi="Calibri" w:cs="Calibri"/>
          <w:sz w:val="22"/>
          <w:szCs w:val="22"/>
        </w:rPr>
        <w:t xml:space="preserve"> </w:t>
      </w:r>
      <w:r w:rsidRPr="00693D92">
        <w:rPr>
          <w:rFonts w:ascii="Calibri" w:hAnsi="Calibri" w:cs="Calibri"/>
          <w:sz w:val="22"/>
          <w:szCs w:val="22"/>
        </w:rPr>
        <w:t>al3.</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kompatibilný s logikou</w:t>
      </w:r>
      <w:r w:rsidR="00BA3538" w:rsidRPr="00693D92">
        <w:rPr>
          <w:rFonts w:ascii="Calibri" w:hAnsi="Calibri" w:cs="Calibri"/>
          <w:sz w:val="22"/>
          <w:szCs w:val="22"/>
        </w:rPr>
        <w:t xml:space="preserve"> </w:t>
      </w:r>
      <w:r w:rsidRPr="00693D92">
        <w:rPr>
          <w:rFonts w:ascii="Calibri" w:hAnsi="Calibri" w:cs="Calibri"/>
          <w:sz w:val="22"/>
          <w:szCs w:val="22"/>
        </w:rPr>
        <w:t>jestvujúceho RS Valmet,</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Funkcionalita: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premena elektrických signálov na hydraulické a väzba na voľbu 2 z 3.,kritéria pre rýchlozáver budú napojené na 3 paralelne zapojené elektromagnetické ventily,</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pôsobenie na rýchlozáver cez vypínacie šupátko,</w:t>
      </w:r>
      <w:r w:rsidR="00BA3538" w:rsidRPr="00693D92">
        <w:rPr>
          <w:rFonts w:ascii="Calibri" w:hAnsi="Calibri" w:cs="Calibri"/>
          <w:sz w:val="22"/>
          <w:szCs w:val="22"/>
        </w:rPr>
        <w:t xml:space="preserve"> </w:t>
      </w:r>
      <w:r w:rsidRPr="00693D92">
        <w:rPr>
          <w:rFonts w:ascii="Calibri" w:hAnsi="Calibri" w:cs="Calibri"/>
          <w:sz w:val="22"/>
          <w:szCs w:val="22"/>
        </w:rPr>
        <w:t>keď aspoň 2 z 3. paralelne zapojených kanálov súčasne zaregistrujú a hlásia poruchu,</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 xml:space="preserve">schopnosť vlastnej kontroly </w:t>
      </w:r>
      <w:r w:rsidR="0034096E" w:rsidRPr="00693D92">
        <w:rPr>
          <w:rFonts w:ascii="Calibri" w:hAnsi="Calibri" w:cs="Calibri"/>
          <w:sz w:val="22"/>
          <w:szCs w:val="22"/>
        </w:rPr>
        <w:t>funkcie</w:t>
      </w:r>
      <w:r w:rsidRPr="00693D92">
        <w:rPr>
          <w:rFonts w:ascii="Calibri" w:hAnsi="Calibri" w:cs="Calibri"/>
          <w:sz w:val="22"/>
          <w:szCs w:val="22"/>
        </w:rPr>
        <w:t xml:space="preserve"> a hlásenia poruchy kanálu bez (aj bez kontroly snímača),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možnosť skúšky jednotlivých kanálov za prevádzky bez obmedzenia pohotovosti ochrán,</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zatvorenie</w:t>
      </w:r>
      <w:r w:rsidR="00BA3538" w:rsidRPr="00693D92">
        <w:rPr>
          <w:rFonts w:ascii="Calibri" w:hAnsi="Calibri" w:cs="Calibri"/>
          <w:sz w:val="22"/>
          <w:szCs w:val="22"/>
        </w:rPr>
        <w:t xml:space="preserve"> </w:t>
      </w:r>
      <w:r w:rsidRPr="00693D92">
        <w:rPr>
          <w:rFonts w:ascii="Calibri" w:hAnsi="Calibri" w:cs="Calibri"/>
          <w:sz w:val="22"/>
          <w:szCs w:val="22"/>
        </w:rPr>
        <w:t>rychlozáveru pri výpadku napájacieho prúdu.</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Modernizácia</w:t>
      </w:r>
      <w:r w:rsidR="00BA3538" w:rsidRPr="00693D92">
        <w:t xml:space="preserve"> </w:t>
      </w:r>
      <w:r w:rsidRPr="00693D92">
        <w:t xml:space="preserve">systému merania absolútnych vibrácii ložísk turbíny a generátora </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Vibrodiagnostický systém plne integrovaný vo Valmet DNA z dôvodu existujúcich diagnostických a inžinierských nástrojov RS DNA</w:t>
      </w:r>
      <w:r w:rsidR="004C38B7" w:rsidRPr="00693D92">
        <w:rPr>
          <w:rFonts w:ascii="Calibri" w:hAnsi="Calibri" w:cs="Calibri"/>
          <w:sz w:val="22"/>
          <w:szCs w:val="22"/>
        </w:rPr>
        <w:t xml:space="preserve"> u objednávateľa</w:t>
      </w:r>
      <w:r w:rsidRPr="00693D92">
        <w:rPr>
          <w:rFonts w:ascii="Calibri" w:hAnsi="Calibri" w:cs="Calibri"/>
          <w:sz w:val="22"/>
          <w:szCs w:val="22"/>
        </w:rPr>
        <w:t>.</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 xml:space="preserve">- </w:t>
      </w:r>
      <w:r w:rsidRPr="00693D92">
        <w:rPr>
          <w:rFonts w:ascii="Calibri" w:hAnsi="Calibri" w:cs="Calibri"/>
          <w:sz w:val="22"/>
          <w:szCs w:val="22"/>
        </w:rPr>
        <w:tab/>
        <w:t>Štandardná ACN I/O platforma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 xml:space="preserve">- </w:t>
      </w:r>
      <w:r w:rsidRPr="00693D92">
        <w:rPr>
          <w:rFonts w:ascii="Calibri" w:hAnsi="Calibri" w:cs="Calibri"/>
          <w:sz w:val="22"/>
          <w:szCs w:val="22"/>
        </w:rPr>
        <w:tab/>
        <w:t xml:space="preserve">Pripojené a vyhodnocované vibrodiagnostickým systémom budú: snímače: </w:t>
      </w:r>
    </w:p>
    <w:p w:rsidR="006B630F" w:rsidRPr="00693D92" w:rsidRDefault="006B630F" w:rsidP="004F1EF3">
      <w:pPr>
        <w:ind w:left="1134" w:hanging="567"/>
        <w:jc w:val="both"/>
        <w:rPr>
          <w:rFonts w:ascii="Calibri" w:hAnsi="Calibri" w:cs="Calibri"/>
          <w:sz w:val="22"/>
          <w:szCs w:val="22"/>
        </w:rPr>
      </w:pPr>
      <w:r w:rsidRPr="00693D92">
        <w:rPr>
          <w:rFonts w:ascii="Calibri" w:hAnsi="Calibri" w:cs="Calibri"/>
          <w:sz w:val="22"/>
          <w:szCs w:val="22"/>
        </w:rPr>
        <w:t>Snímač</w:t>
      </w:r>
      <w:r w:rsidR="00BA3538" w:rsidRPr="00693D92">
        <w:rPr>
          <w:rFonts w:ascii="Calibri" w:hAnsi="Calibri" w:cs="Calibri"/>
          <w:sz w:val="22"/>
          <w:szCs w:val="22"/>
        </w:rPr>
        <w:t xml:space="preserve"> </w:t>
      </w:r>
      <w:r w:rsidRPr="00693D92">
        <w:rPr>
          <w:rFonts w:ascii="Calibri" w:hAnsi="Calibri" w:cs="Calibri"/>
          <w:sz w:val="22"/>
          <w:szCs w:val="22"/>
        </w:rPr>
        <w:t>– predné radiálne ložisko turbíny</w:t>
      </w:r>
      <w:r w:rsidR="00BA3538" w:rsidRPr="00693D92">
        <w:rPr>
          <w:rFonts w:ascii="Calibri" w:hAnsi="Calibri" w:cs="Calibri"/>
          <w:sz w:val="22"/>
          <w:szCs w:val="22"/>
        </w:rPr>
        <w:t xml:space="preserve"> </w:t>
      </w:r>
      <w:r w:rsidRPr="00693D92">
        <w:rPr>
          <w:rFonts w:ascii="Calibri" w:hAnsi="Calibri" w:cs="Calibri"/>
          <w:sz w:val="22"/>
          <w:szCs w:val="22"/>
        </w:rPr>
        <w:t>1 ks,</w:t>
      </w:r>
    </w:p>
    <w:p w:rsidR="006B630F" w:rsidRPr="00693D92" w:rsidRDefault="006B630F" w:rsidP="004F1EF3">
      <w:pPr>
        <w:ind w:left="1134" w:hanging="567"/>
        <w:jc w:val="both"/>
        <w:rPr>
          <w:rFonts w:ascii="Calibri" w:hAnsi="Calibri" w:cs="Calibri"/>
          <w:sz w:val="22"/>
          <w:szCs w:val="22"/>
        </w:rPr>
      </w:pPr>
      <w:r w:rsidRPr="00693D92">
        <w:rPr>
          <w:rFonts w:ascii="Calibri" w:hAnsi="Calibri" w:cs="Calibri"/>
          <w:sz w:val="22"/>
          <w:szCs w:val="22"/>
        </w:rPr>
        <w:t>Snímač</w:t>
      </w:r>
      <w:r w:rsidR="00BA3538" w:rsidRPr="00693D92">
        <w:rPr>
          <w:rFonts w:ascii="Calibri" w:hAnsi="Calibri" w:cs="Calibri"/>
          <w:sz w:val="22"/>
          <w:szCs w:val="22"/>
        </w:rPr>
        <w:t xml:space="preserve"> </w:t>
      </w:r>
      <w:r w:rsidRPr="00693D92">
        <w:rPr>
          <w:rFonts w:ascii="Calibri" w:hAnsi="Calibri" w:cs="Calibri"/>
          <w:sz w:val="22"/>
          <w:szCs w:val="22"/>
        </w:rPr>
        <w:t>– zadné radiálne ložisko turbíny</w:t>
      </w:r>
      <w:r w:rsidR="00BA3538" w:rsidRPr="00693D92">
        <w:rPr>
          <w:rFonts w:ascii="Calibri" w:hAnsi="Calibri" w:cs="Calibri"/>
          <w:sz w:val="22"/>
          <w:szCs w:val="22"/>
        </w:rPr>
        <w:t xml:space="preserve"> </w:t>
      </w:r>
      <w:r w:rsidRPr="00693D92">
        <w:rPr>
          <w:rFonts w:ascii="Calibri" w:hAnsi="Calibri" w:cs="Calibri"/>
          <w:sz w:val="22"/>
          <w:szCs w:val="22"/>
        </w:rPr>
        <w:t>1</w:t>
      </w:r>
      <w:r w:rsidR="0034096E" w:rsidRPr="00693D9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4F1EF3">
      <w:pPr>
        <w:ind w:left="1134" w:hanging="567"/>
        <w:jc w:val="both"/>
        <w:rPr>
          <w:rFonts w:ascii="Calibri" w:hAnsi="Calibri" w:cs="Calibri"/>
          <w:sz w:val="22"/>
          <w:szCs w:val="22"/>
        </w:rPr>
      </w:pPr>
      <w:r w:rsidRPr="00693D92">
        <w:rPr>
          <w:rFonts w:ascii="Calibri" w:hAnsi="Calibri" w:cs="Calibri"/>
          <w:sz w:val="22"/>
          <w:szCs w:val="22"/>
        </w:rPr>
        <w:t>Snímač</w:t>
      </w:r>
      <w:r w:rsidR="00BA3538" w:rsidRPr="00693D92">
        <w:rPr>
          <w:rFonts w:ascii="Calibri" w:hAnsi="Calibri" w:cs="Calibri"/>
          <w:sz w:val="22"/>
          <w:szCs w:val="22"/>
        </w:rPr>
        <w:t xml:space="preserve"> </w:t>
      </w:r>
      <w:r w:rsidRPr="00693D92">
        <w:rPr>
          <w:rFonts w:ascii="Calibri" w:hAnsi="Calibri" w:cs="Calibri"/>
          <w:sz w:val="22"/>
          <w:szCs w:val="22"/>
        </w:rPr>
        <w:t>– predné radiálne ložisko generátora</w:t>
      </w:r>
      <w:r w:rsidR="00BA3538" w:rsidRPr="00693D92">
        <w:rPr>
          <w:rFonts w:ascii="Calibri" w:hAnsi="Calibri" w:cs="Calibri"/>
          <w:sz w:val="22"/>
          <w:szCs w:val="22"/>
        </w:rPr>
        <w:t xml:space="preserve"> </w:t>
      </w:r>
      <w:r w:rsidRPr="00693D92">
        <w:rPr>
          <w:rFonts w:ascii="Calibri" w:hAnsi="Calibri" w:cs="Calibri"/>
          <w:sz w:val="22"/>
          <w:szCs w:val="22"/>
        </w:rPr>
        <w:t>1</w:t>
      </w:r>
      <w:r w:rsidR="0034096E" w:rsidRPr="00693D9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4F1EF3">
      <w:pPr>
        <w:ind w:left="1134" w:hanging="567"/>
        <w:jc w:val="both"/>
        <w:rPr>
          <w:rFonts w:ascii="Calibri" w:hAnsi="Calibri" w:cs="Calibri"/>
          <w:sz w:val="22"/>
          <w:szCs w:val="22"/>
        </w:rPr>
      </w:pPr>
      <w:r w:rsidRPr="00693D92">
        <w:rPr>
          <w:rFonts w:ascii="Calibri" w:hAnsi="Calibri" w:cs="Calibri"/>
          <w:sz w:val="22"/>
          <w:szCs w:val="22"/>
        </w:rPr>
        <w:t>Snímač</w:t>
      </w:r>
      <w:r w:rsidR="00BA3538" w:rsidRPr="00693D92">
        <w:rPr>
          <w:rFonts w:ascii="Calibri" w:hAnsi="Calibri" w:cs="Calibri"/>
          <w:sz w:val="22"/>
          <w:szCs w:val="22"/>
        </w:rPr>
        <w:t xml:space="preserve"> </w:t>
      </w:r>
      <w:r w:rsidRPr="00693D92">
        <w:rPr>
          <w:rFonts w:ascii="Calibri" w:hAnsi="Calibri" w:cs="Calibri"/>
          <w:sz w:val="22"/>
          <w:szCs w:val="22"/>
        </w:rPr>
        <w:t>– zadné radiálne ložisko generátora</w:t>
      </w:r>
      <w:r w:rsidR="00BA3538" w:rsidRPr="00693D92">
        <w:rPr>
          <w:rFonts w:ascii="Calibri" w:hAnsi="Calibri" w:cs="Calibri"/>
          <w:sz w:val="22"/>
          <w:szCs w:val="22"/>
        </w:rPr>
        <w:t xml:space="preserve"> </w:t>
      </w:r>
      <w:r w:rsidRPr="00693D92">
        <w:rPr>
          <w:rFonts w:ascii="Calibri" w:hAnsi="Calibri" w:cs="Calibri"/>
          <w:sz w:val="22"/>
          <w:szCs w:val="22"/>
        </w:rPr>
        <w:t>1</w:t>
      </w:r>
      <w:r w:rsidR="0034096E" w:rsidRPr="00693D9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Vibrodiagnostický monitorovací systém zahŕňajúci diagnostické nástroje pre turbíny a</w:t>
      </w:r>
      <w:r w:rsidR="0034096E" w:rsidRPr="00693D92">
        <w:rPr>
          <w:rFonts w:ascii="Calibri" w:hAnsi="Calibri" w:cs="Calibri"/>
          <w:sz w:val="22"/>
          <w:szCs w:val="22"/>
        </w:rPr>
        <w:t> </w:t>
      </w:r>
      <w:r w:rsidRPr="00693D92">
        <w:rPr>
          <w:rFonts w:ascii="Calibri" w:hAnsi="Calibri" w:cs="Calibri"/>
          <w:sz w:val="22"/>
          <w:szCs w:val="22"/>
        </w:rPr>
        <w:t>generátory s vyhodnotením, vizualizáciou a históriou , amplitúdových a fázových charakteristík a spektrálnej analýzy vibrácii.</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 xml:space="preserve">Alarmové hlásenia pri limitných hodnotách vibrácii na turbíne a generátore </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Súčasťou dodávky vibrodiagnostického systému bude aj:</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I/O kabinet,</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alternatívne ACN MR procesný kontroler s príslušnými licenciami,</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potrebné vstupno výstupné jednotky,</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bázové komponenty pre rýchle I/O, rýchle I/O pre vibračné senzory,</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systémový a aplikačný inžiniering,</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FAT, Inštalácia, commissioning, nastavenia,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projektová dokumentácia,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demontáž pôvodného snímania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i)</w:t>
      </w:r>
      <w:r w:rsidRPr="00693D92">
        <w:rPr>
          <w:rFonts w:ascii="Calibri" w:hAnsi="Calibri" w:cs="Calibri"/>
          <w:sz w:val="22"/>
          <w:szCs w:val="22"/>
        </w:rPr>
        <w:tab/>
        <w:t xml:space="preserve">montáž nového </w:t>
      </w:r>
      <w:r w:rsidR="00F3574B" w:rsidRPr="00693D92">
        <w:rPr>
          <w:rFonts w:ascii="Calibri" w:hAnsi="Calibri" w:cs="Calibri"/>
          <w:sz w:val="22"/>
          <w:szCs w:val="22"/>
        </w:rPr>
        <w:t>snímania</w:t>
      </w:r>
    </w:p>
    <w:p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j)</w:t>
      </w:r>
      <w:r w:rsidRPr="00693D92">
        <w:rPr>
          <w:rFonts w:ascii="Calibri" w:hAnsi="Calibri" w:cs="Calibri"/>
          <w:sz w:val="22"/>
          <w:szCs w:val="22"/>
        </w:rPr>
        <w:tab/>
        <w:t>funkčná skúška</w:t>
      </w:r>
    </w:p>
    <w:p w:rsidR="00282ED4" w:rsidRPr="00693D92" w:rsidRDefault="00282ED4" w:rsidP="004F1EF3">
      <w:pPr>
        <w:ind w:left="567" w:hanging="567"/>
        <w:jc w:val="both"/>
        <w:rPr>
          <w:rFonts w:ascii="Calibri" w:hAnsi="Calibri" w:cs="Calibri"/>
          <w:sz w:val="22"/>
          <w:szCs w:val="22"/>
        </w:rPr>
      </w:pPr>
    </w:p>
    <w:p w:rsidR="006B630F" w:rsidRPr="00693D92" w:rsidRDefault="006B630F" w:rsidP="00A41B87">
      <w:pPr>
        <w:pStyle w:val="Odsekzoznamu"/>
        <w:numPr>
          <w:ilvl w:val="2"/>
          <w:numId w:val="3"/>
        </w:numPr>
      </w:pPr>
      <w:r w:rsidRPr="00693D92">
        <w:rPr>
          <w:b/>
        </w:rPr>
        <w:t>Úprava dielov turbíny</w:t>
      </w:r>
    </w:p>
    <w:p w:rsidR="006B630F" w:rsidRPr="00282ED4" w:rsidRDefault="006B630F" w:rsidP="00A41B87">
      <w:pPr>
        <w:pStyle w:val="Odsekzoznamu"/>
        <w:numPr>
          <w:ilvl w:val="3"/>
          <w:numId w:val="3"/>
        </w:numPr>
        <w:tabs>
          <w:tab w:val="clear" w:pos="2498"/>
        </w:tabs>
        <w:ind w:left="567" w:hanging="567"/>
      </w:pPr>
      <w:r w:rsidRPr="00693D92">
        <w:t>VT ventily, ventilová komora, dýzové segmenty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na základe výpočtu úprava resp. výroba: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vretená, lenzové puzdra, upchávky, dýzové segmenty</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NT ventily, ventilová komora, dýzové segmenty</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na základe výpočtu úprava resp. výroba: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vretená, lenzové puzdra, upchávky, dýzové segmenty</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Vyrovnávací piest</w:t>
      </w:r>
    </w:p>
    <w:p w:rsidR="00184032" w:rsidRPr="00693D92" w:rsidRDefault="006B630F" w:rsidP="007D1BD5">
      <w:pPr>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úprava vyrovnávacieho piesta musí zohľadňovať minimálny požadovaný odberaný tepelný výkon z PTTG podľa</w:t>
      </w:r>
      <w:r w:rsidR="00D404C9">
        <w:rPr>
          <w:rFonts w:ascii="Calibri" w:hAnsi="Calibri" w:cs="Calibri"/>
          <w:sz w:val="22"/>
          <w:szCs w:val="22"/>
        </w:rPr>
        <w:t xml:space="preserve"> </w:t>
      </w:r>
      <w:r w:rsidR="00184032">
        <w:rPr>
          <w:rFonts w:ascii="Calibri" w:hAnsi="Calibri" w:cs="Calibri"/>
          <w:sz w:val="22"/>
          <w:szCs w:val="22"/>
        </w:rPr>
        <w:t xml:space="preserve">bodu 4.9 </w:t>
      </w:r>
      <w:r w:rsidR="00184032" w:rsidRPr="00184032">
        <w:rPr>
          <w:rFonts w:ascii="Calibri" w:hAnsi="Calibri" w:cs="Calibri"/>
          <w:sz w:val="22"/>
          <w:szCs w:val="22"/>
        </w:rPr>
        <w:t>Určujúce podmienky pre návrh výkonov TG-3</w:t>
      </w:r>
      <w:r w:rsidR="00184032">
        <w:rPr>
          <w:rFonts w:ascii="Calibri" w:hAnsi="Calibri" w:cs="Calibri"/>
          <w:sz w:val="22"/>
          <w:szCs w:val="22"/>
        </w:rPr>
        <w:t xml:space="preserve"> a bodu 5.1.1 </w:t>
      </w:r>
      <w:r w:rsidR="00184032" w:rsidRPr="00184032">
        <w:rPr>
          <w:rFonts w:ascii="Calibri" w:hAnsi="Calibri" w:cs="Calibri"/>
          <w:sz w:val="22"/>
          <w:szCs w:val="22"/>
        </w:rPr>
        <w:t>Zadávacie parametre turbíny</w:t>
      </w:r>
      <w:r w:rsidR="00184032">
        <w:rPr>
          <w:rFonts w:ascii="Calibri" w:hAnsi="Calibri" w:cs="Calibri"/>
          <w:sz w:val="22"/>
          <w:szCs w:val="22"/>
        </w:rPr>
        <w:t xml:space="preserve"> </w:t>
      </w:r>
      <w:r w:rsidR="00184032" w:rsidRPr="00693D92">
        <w:rPr>
          <w:rFonts w:ascii="Calibri" w:hAnsi="Calibri" w:cs="Calibri"/>
          <w:sz w:val="22"/>
          <w:szCs w:val="22"/>
        </w:rPr>
        <w:t>a umožňovať prevádzku TG-3 bez prehrievania PTTG</w:t>
      </w:r>
      <w:r w:rsidR="007D1BD5">
        <w:rPr>
          <w:rFonts w:ascii="Calibri" w:hAnsi="Calibri" w:cs="Calibri"/>
          <w:sz w:val="22"/>
          <w:szCs w:val="22"/>
        </w:rPr>
        <w:t>.</w:t>
      </w:r>
    </w:p>
    <w:p w:rsidR="00282ED4" w:rsidRPr="00693D92" w:rsidRDefault="00282ED4" w:rsidP="00A41B87">
      <w:pPr>
        <w:jc w:val="both"/>
        <w:rPr>
          <w:rFonts w:ascii="Calibri" w:hAnsi="Calibri" w:cs="Calibri"/>
          <w:sz w:val="22"/>
          <w:szCs w:val="22"/>
        </w:rPr>
      </w:pPr>
    </w:p>
    <w:p w:rsidR="006B630F" w:rsidRPr="00693D92" w:rsidRDefault="006B630F" w:rsidP="00A41B87">
      <w:pPr>
        <w:pStyle w:val="Odsekzoznamu"/>
        <w:numPr>
          <w:ilvl w:val="2"/>
          <w:numId w:val="3"/>
        </w:numPr>
      </w:pPr>
      <w:r w:rsidRPr="00693D92">
        <w:rPr>
          <w:b/>
        </w:rPr>
        <w:t>Diagnostika</w:t>
      </w:r>
    </w:p>
    <w:p w:rsidR="006B630F" w:rsidRPr="00282ED4" w:rsidRDefault="006B630F" w:rsidP="00A41B87">
      <w:pPr>
        <w:pStyle w:val="Odsekzoznamu"/>
        <w:numPr>
          <w:ilvl w:val="3"/>
          <w:numId w:val="3"/>
        </w:numPr>
        <w:tabs>
          <w:tab w:val="clear" w:pos="2498"/>
        </w:tabs>
        <w:ind w:left="567" w:hanging="567"/>
      </w:pPr>
      <w:r w:rsidRPr="00693D92">
        <w:t>Meranie turbíny za prevádzky pred odstavením</w:t>
      </w:r>
      <w:r w:rsidR="00BA3538" w:rsidRPr="00693D92">
        <w:t xml:space="preserve"> </w:t>
      </w:r>
      <w:r w:rsidRPr="00693D92">
        <w:t>do rekonštrukcie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Spracovanie a vyhodnotenie výsledkov merania diagnostiky turbíny a generátora: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meranie účinnosti turbíny podľa zadaných prevádzkových bodov,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meranie vibrácii,</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kontrola chodu turbosústroja,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kontrolu chodu servomotorov,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stabilita regulácie</w:t>
      </w:r>
      <w:r w:rsidR="00006917" w:rsidRPr="00693D92">
        <w:rPr>
          <w:rFonts w:ascii="Calibri" w:hAnsi="Calibri" w:cs="Calibri"/>
          <w:sz w:val="22"/>
          <w:szCs w:val="22"/>
        </w:rPr>
        <w:t xml:space="preserve"> –</w:t>
      </w:r>
      <w:r w:rsidRPr="00693D92">
        <w:rPr>
          <w:rFonts w:ascii="Calibri" w:hAnsi="Calibri" w:cs="Calibri"/>
          <w:sz w:val="22"/>
          <w:szCs w:val="22"/>
        </w:rPr>
        <w:t xml:space="preserve"> výkon, protitlak, regulovaný odber,</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vizuálna kontrola stroja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00CD1F8F" w:rsidRPr="00693D92">
        <w:rPr>
          <w:rFonts w:ascii="Calibri" w:hAnsi="Calibri" w:cs="Calibri"/>
          <w:sz w:val="22"/>
          <w:szCs w:val="22"/>
        </w:rPr>
        <w:tab/>
      </w:r>
      <w:r w:rsidRPr="00693D92">
        <w:rPr>
          <w:rFonts w:ascii="Calibri" w:hAnsi="Calibri" w:cs="Calibri"/>
          <w:sz w:val="22"/>
          <w:szCs w:val="22"/>
        </w:rPr>
        <w:t xml:space="preserve">kontrola a zameranie rovinnosti turbínového stola </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Meranie</w:t>
      </w:r>
      <w:r w:rsidR="00BA3538" w:rsidRPr="00693D92">
        <w:t xml:space="preserve"> </w:t>
      </w:r>
      <w:r w:rsidRPr="00693D92">
        <w:t>turbíny pri uvedení do prevádzky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Spracovanie a vyhodnotenie výsledkov merania diagnostiky turbíny a generátora: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meranie vibrácii,</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kontrola chodu turbosústroja,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kontrolu chodu servomotorov,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stabilita regulácie- výkon, protitlak, regulovaný odber,</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vizuálna kontrola stroja</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 xml:space="preserve">Materiálová diagnostika a NDT </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Zistenie stavu materiálových vlastností skrine turbíny po dlhodobej prevádzke a posúdenie vplyvu degradácie na zostatkovú životnosť skrine.</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spodná časť skrine:</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chemické zloženie vzorku,</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metalografické hodnotenie,</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skúška ťahom – porovnanie medze pevnosti a medze v ťahu podľa materiálového listu,</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skúška rázom v ohybe - určenie, porovnanie medze húževnatosti a krehnutie materiálu,</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záverečná správa – odporúčania.</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vrchná časť skrine turbíny:</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chemické zloženie vzorku,</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metalografické hodnotenie,</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skúška ťahom – porovnanie medze pevnosti a medze v ťahu podľa materiálového listu,</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skúška rázom v ohybe - určenie, porovnanie medze húževnatosti a krehnutie materiálu,</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záverečná správa – odporúčania.</w:t>
      </w:r>
    </w:p>
    <w:p w:rsidR="006B630F" w:rsidRPr="00693D92" w:rsidRDefault="006B630F" w:rsidP="00A41B87">
      <w:pPr>
        <w:jc w:val="both"/>
        <w:rPr>
          <w:rFonts w:ascii="Calibri" w:hAnsi="Calibri" w:cs="Calibri"/>
          <w:sz w:val="22"/>
          <w:szCs w:val="22"/>
        </w:rPr>
      </w:pP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NDTskúšky budú realizované iba na tých častiach stroja, ktoré ostanú v prevádzke aj po rekonštrukcii, diely ktoré budú dotknuté rekonštrukciou teda budú vymieňané na základe výpočtu nebudú podliehať NDT -</w:t>
      </w:r>
      <w:r w:rsidR="00BA3538" w:rsidRPr="00693D92">
        <w:rPr>
          <w:rFonts w:ascii="Calibri" w:hAnsi="Calibri" w:cs="Calibri"/>
          <w:sz w:val="22"/>
          <w:szCs w:val="22"/>
        </w:rPr>
        <w:t xml:space="preserve"> </w:t>
      </w:r>
      <w:r w:rsidRPr="00693D92">
        <w:rPr>
          <w:rFonts w:ascii="Calibri" w:hAnsi="Calibri" w:cs="Calibri"/>
          <w:sz w:val="22"/>
          <w:szCs w:val="22"/>
        </w:rPr>
        <w:t>iba na odporúčanie realizátora, ak by NDT viedla k dôležitému záveru, poznatku o chybách a spôsobe prevádzkovania turbíny pred rekonštrukciou.</w:t>
      </w:r>
    </w:p>
    <w:p w:rsidR="006B630F" w:rsidRPr="00693D92" w:rsidRDefault="006B630F" w:rsidP="00A41B87">
      <w:pPr>
        <w:jc w:val="both"/>
        <w:rPr>
          <w:rFonts w:ascii="Calibri" w:hAnsi="Calibri" w:cs="Calibri"/>
          <w:sz w:val="22"/>
          <w:szCs w:val="22"/>
        </w:rPr>
      </w:pPr>
    </w:p>
    <w:p w:rsidR="006B630F" w:rsidRPr="00693D92" w:rsidRDefault="006B630F" w:rsidP="00A41B87">
      <w:pPr>
        <w:pStyle w:val="Odsekzoznamu"/>
        <w:numPr>
          <w:ilvl w:val="2"/>
          <w:numId w:val="3"/>
        </w:numPr>
      </w:pPr>
      <w:r w:rsidRPr="00693D92">
        <w:rPr>
          <w:b/>
        </w:rPr>
        <w:t>Úpravy, opravy opotrebovaných dielov, revízie, požadované práce</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Požadované práce a dodávky rekonštrukcie</w:t>
      </w:r>
      <w:r w:rsidR="00BA3538" w:rsidRPr="00693D92">
        <w:rPr>
          <w:rFonts w:ascii="Calibri" w:hAnsi="Calibri" w:cs="Calibri"/>
          <w:sz w:val="22"/>
          <w:szCs w:val="22"/>
        </w:rPr>
        <w:t xml:space="preserve"> </w:t>
      </w:r>
      <w:r w:rsidRPr="00693D92">
        <w:rPr>
          <w:rFonts w:ascii="Calibri" w:hAnsi="Calibri" w:cs="Calibri"/>
          <w:sz w:val="22"/>
          <w:szCs w:val="22"/>
        </w:rPr>
        <w:t>TG-3</w:t>
      </w:r>
      <w:r w:rsidR="00BA3538" w:rsidRPr="00693D92">
        <w:rPr>
          <w:rFonts w:ascii="Calibri" w:hAnsi="Calibri" w:cs="Calibri"/>
          <w:sz w:val="22"/>
          <w:szCs w:val="22"/>
        </w:rPr>
        <w:t xml:space="preserve"> </w:t>
      </w:r>
      <w:r w:rsidRPr="00693D92">
        <w:rPr>
          <w:rFonts w:ascii="Calibri" w:hAnsi="Calibri" w:cs="Calibri"/>
          <w:sz w:val="22"/>
          <w:szCs w:val="22"/>
        </w:rPr>
        <w:t>pre</w:t>
      </w:r>
      <w:r w:rsidR="00BA3538" w:rsidRPr="00693D92">
        <w:rPr>
          <w:rFonts w:ascii="Calibri" w:hAnsi="Calibri" w:cs="Calibri"/>
          <w:sz w:val="22"/>
          <w:szCs w:val="22"/>
        </w:rPr>
        <w:t xml:space="preserve"> </w:t>
      </w:r>
      <w:r w:rsidRPr="00693D92">
        <w:rPr>
          <w:rFonts w:ascii="Calibri" w:hAnsi="Calibri" w:cs="Calibri"/>
          <w:sz w:val="22"/>
          <w:szCs w:val="22"/>
        </w:rPr>
        <w:t xml:space="preserve">opravu opotrebovaných, ostávajúcich častí, dielov sú uvedené v nasledujúcich článkoch. Na základe prehliadky demontovaných častí turbíny, bude rozsah opravy spresnený revíznym nálezom pre vybrané technologické časti turbíny. Revízny nález bude vykonaný vybraným </w:t>
      </w:r>
      <w:r w:rsidR="003E4131" w:rsidRPr="00693D92">
        <w:rPr>
          <w:rFonts w:ascii="Calibri" w:hAnsi="Calibri" w:cs="Calibri"/>
          <w:sz w:val="22"/>
          <w:szCs w:val="22"/>
        </w:rPr>
        <w:t>zhotoviteľ</w:t>
      </w:r>
      <w:r w:rsidRPr="00693D92">
        <w:rPr>
          <w:rFonts w:ascii="Calibri" w:hAnsi="Calibri" w:cs="Calibri"/>
          <w:sz w:val="22"/>
          <w:szCs w:val="22"/>
        </w:rPr>
        <w:t xml:space="preserve">om a upravený rozsah opráv (zúžený alebo rozšírený oproti ponuke) bude odsúhlasený </w:t>
      </w:r>
      <w:r w:rsidR="003E4131" w:rsidRPr="00693D92">
        <w:rPr>
          <w:rFonts w:ascii="Calibri" w:hAnsi="Calibri" w:cs="Calibri"/>
          <w:sz w:val="22"/>
          <w:szCs w:val="22"/>
        </w:rPr>
        <w:t>objednávateľ</w:t>
      </w:r>
      <w:r w:rsidRPr="00693D92">
        <w:rPr>
          <w:rFonts w:ascii="Calibri" w:hAnsi="Calibri" w:cs="Calibri"/>
          <w:sz w:val="22"/>
          <w:szCs w:val="22"/>
        </w:rPr>
        <w:t>om vo forme dodatku k zmluve o dielo.</w:t>
      </w:r>
    </w:p>
    <w:p w:rsidR="006B630F" w:rsidRPr="00693D92" w:rsidRDefault="006B630F" w:rsidP="00A41B87">
      <w:pPr>
        <w:jc w:val="both"/>
        <w:rPr>
          <w:rFonts w:ascii="Calibri" w:hAnsi="Calibri" w:cs="Calibri"/>
          <w:sz w:val="22"/>
          <w:szCs w:val="22"/>
        </w:rPr>
      </w:pPr>
    </w:p>
    <w:p w:rsidR="006B630F" w:rsidRPr="00282ED4" w:rsidRDefault="006B630F" w:rsidP="00A41B87">
      <w:pPr>
        <w:pStyle w:val="Odsekzoznamu"/>
        <w:numPr>
          <w:ilvl w:val="3"/>
          <w:numId w:val="3"/>
        </w:numPr>
        <w:tabs>
          <w:tab w:val="clear" w:pos="2498"/>
        </w:tabs>
        <w:ind w:left="567" w:hanging="567"/>
      </w:pPr>
      <w:r w:rsidRPr="00693D92">
        <w:t>Predohrev skrine turbíny</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Navrhnúť spôsob a realizovať predohrev telesa turbíny pri náhreve zo studeného stavu cez potrubie regulovaného odberu, obtok</w:t>
      </w:r>
      <w:r w:rsidR="00BA3538" w:rsidRPr="00693D92">
        <w:rPr>
          <w:rFonts w:ascii="Calibri" w:hAnsi="Calibri" w:cs="Calibri"/>
          <w:sz w:val="22"/>
          <w:szCs w:val="22"/>
        </w:rPr>
        <w:t xml:space="preserve"> </w:t>
      </w:r>
      <w:r w:rsidRPr="00693D92">
        <w:rPr>
          <w:rFonts w:ascii="Calibri" w:hAnsi="Calibri" w:cs="Calibri"/>
          <w:sz w:val="22"/>
          <w:szCs w:val="22"/>
        </w:rPr>
        <w:t xml:space="preserve">n hraničného posúvača a spätnej klapky potrubia regulovaného odberu </w:t>
      </w:r>
      <w:r w:rsidR="00282ED4" w:rsidRPr="00693D92">
        <w:rPr>
          <w:rFonts w:ascii="Calibri" w:hAnsi="Calibri" w:cs="Calibri"/>
          <w:sz w:val="22"/>
          <w:szCs w:val="22"/>
        </w:rPr>
        <w:t>(</w:t>
      </w:r>
      <w:r w:rsidRPr="00693D92">
        <w:rPr>
          <w:rFonts w:ascii="Calibri" w:hAnsi="Calibri" w:cs="Calibri"/>
          <w:sz w:val="22"/>
          <w:szCs w:val="22"/>
        </w:rPr>
        <w:t>RO</w:t>
      </w:r>
      <w:r w:rsidR="00282ED4" w:rsidRPr="00693D92">
        <w:rPr>
          <w:rFonts w:ascii="Calibri" w:hAnsi="Calibri" w:cs="Calibri"/>
          <w:sz w:val="22"/>
          <w:szCs w:val="22"/>
        </w:rPr>
        <w:t xml:space="preserve">) </w:t>
      </w:r>
      <w:r w:rsidRPr="00693D92">
        <w:rPr>
          <w:rFonts w:ascii="Calibri" w:hAnsi="Calibri" w:cs="Calibri"/>
          <w:sz w:val="22"/>
          <w:szCs w:val="22"/>
        </w:rPr>
        <w:t>a odstránenie problému s kladným relatívnym posuvom aj v súvislosti s úpravou axiálnej vôle</w:t>
      </w:r>
      <w:r w:rsidR="00BA3538" w:rsidRPr="00693D92">
        <w:rPr>
          <w:rFonts w:ascii="Calibri" w:hAnsi="Calibri" w:cs="Calibri"/>
          <w:sz w:val="22"/>
          <w:szCs w:val="22"/>
        </w:rPr>
        <w:t xml:space="preserve"> </w:t>
      </w:r>
      <w:r w:rsidRPr="00693D92">
        <w:rPr>
          <w:rFonts w:ascii="Calibri" w:hAnsi="Calibri" w:cs="Calibri"/>
          <w:sz w:val="22"/>
          <w:szCs w:val="22"/>
        </w:rPr>
        <w:t>zadnej upchávky skrine turbíny: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výpočet krivky rýchlosti náhrevu, množstva pary pre náhrev</w:t>
      </w:r>
      <w:r w:rsidR="00BA3538" w:rsidRPr="00693D92">
        <w:rPr>
          <w:rFonts w:ascii="Calibri" w:hAnsi="Calibri" w:cs="Calibri"/>
          <w:sz w:val="22"/>
          <w:szCs w:val="22"/>
        </w:rPr>
        <w:t xml:space="preserve"> </w:t>
      </w:r>
      <w:r w:rsidRPr="00693D92">
        <w:rPr>
          <w:rFonts w:ascii="Calibri" w:hAnsi="Calibri" w:cs="Calibri"/>
          <w:sz w:val="22"/>
          <w:szCs w:val="22"/>
        </w:rPr>
        <w:t xml:space="preserve">cez potrubie regulovaného odberu, </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návrh technického riešenia,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dodávka všetkých</w:t>
      </w:r>
      <w:r w:rsidR="00BA3538" w:rsidRPr="00693D92">
        <w:rPr>
          <w:rFonts w:ascii="Calibri" w:hAnsi="Calibri" w:cs="Calibri"/>
          <w:sz w:val="22"/>
          <w:szCs w:val="22"/>
        </w:rPr>
        <w:t xml:space="preserve"> </w:t>
      </w:r>
      <w:r w:rsidRPr="00693D92">
        <w:rPr>
          <w:rFonts w:ascii="Calibri" w:hAnsi="Calibri" w:cs="Calibri"/>
          <w:sz w:val="22"/>
          <w:szCs w:val="22"/>
        </w:rPr>
        <w:t>komponentov podľa technického návrhu,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úprava a doplnenie algoritmu sekvencie náhrevu turbíny.</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Skriňa turbíny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 xml:space="preserve">defektoskopická kontrola skrine podľa </w:t>
      </w:r>
      <w:r w:rsidR="001E777C">
        <w:rPr>
          <w:rFonts w:ascii="Calibri" w:hAnsi="Calibri" w:cs="Calibri"/>
          <w:sz w:val="22"/>
          <w:szCs w:val="22"/>
        </w:rPr>
        <w:t>bodu 5.3.1.4</w:t>
      </w:r>
      <w:r w:rsidRPr="00693D92">
        <w:rPr>
          <w:rFonts w:ascii="Calibri" w:hAnsi="Calibri" w:cs="Calibri"/>
          <w:sz w:val="22"/>
          <w:szCs w:val="22"/>
        </w:rPr>
        <w:t>,</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vizuálna prehliadka skrine,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vyčistenie vnútorných častí spodnej a vrchnej časti skrine,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vyčistenie deliacej roviny,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úprava skrine pokiaľ vyplynie z výpočtu na zmenené parametre,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oprava skrine podľa revízneho nálezu,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zlícovanie deliacej roviny spodnej a vrchnej časti skrine - bez odtrhnutia spodnej časti skrine, vrchnú časť skrine opracovať vo výrobnom závode,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návrh a realizácia úpravy náhrevu skrine pri studenom štarte na odstránenie problému s relatívnym posuvom,</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i)</w:t>
      </w:r>
      <w:r w:rsidRPr="00693D92">
        <w:rPr>
          <w:rFonts w:ascii="Calibri" w:hAnsi="Calibri" w:cs="Calibri"/>
          <w:sz w:val="22"/>
          <w:szCs w:val="22"/>
        </w:rPr>
        <w:tab/>
        <w:t>vyčistenie</w:t>
      </w:r>
      <w:r w:rsidR="00BA3538" w:rsidRPr="00693D92">
        <w:rPr>
          <w:rFonts w:ascii="Calibri" w:hAnsi="Calibri" w:cs="Calibri"/>
          <w:sz w:val="22"/>
          <w:szCs w:val="22"/>
        </w:rPr>
        <w:t xml:space="preserve"> </w:t>
      </w:r>
      <w:r w:rsidRPr="00693D92">
        <w:rPr>
          <w:rFonts w:ascii="Calibri" w:hAnsi="Calibri" w:cs="Calibri"/>
          <w:sz w:val="22"/>
          <w:szCs w:val="22"/>
        </w:rPr>
        <w:t>a pretesnenie prírubových spojov,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j)</w:t>
      </w:r>
      <w:r w:rsidRPr="00693D92">
        <w:rPr>
          <w:rFonts w:ascii="Calibri" w:hAnsi="Calibri" w:cs="Calibri"/>
          <w:sz w:val="22"/>
          <w:szCs w:val="22"/>
        </w:rPr>
        <w:tab/>
        <w:t>nová izolácia spodnej časti skrine,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k)</w:t>
      </w:r>
      <w:r w:rsidRPr="00693D92">
        <w:rPr>
          <w:rFonts w:ascii="Calibri" w:hAnsi="Calibri" w:cs="Calibri"/>
          <w:sz w:val="22"/>
          <w:szCs w:val="22"/>
        </w:rPr>
        <w:tab/>
        <w:t>výmena zdegradovanej izolácie vrchnej časti skrine,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l)</w:t>
      </w:r>
      <w:r w:rsidRPr="00693D92">
        <w:rPr>
          <w:rFonts w:ascii="Calibri" w:hAnsi="Calibri" w:cs="Calibri"/>
          <w:sz w:val="22"/>
          <w:szCs w:val="22"/>
        </w:rPr>
        <w:tab/>
        <w:t>výmena</w:t>
      </w:r>
      <w:r w:rsidR="00BA3538" w:rsidRPr="00693D92">
        <w:rPr>
          <w:rFonts w:ascii="Calibri" w:hAnsi="Calibri" w:cs="Calibri"/>
          <w:sz w:val="22"/>
          <w:szCs w:val="22"/>
        </w:rPr>
        <w:t xml:space="preserve"> </w:t>
      </w:r>
      <w:r w:rsidRPr="00693D92">
        <w:rPr>
          <w:rFonts w:ascii="Calibri" w:hAnsi="Calibri" w:cs="Calibri"/>
          <w:sz w:val="22"/>
          <w:szCs w:val="22"/>
        </w:rPr>
        <w:t>spojovacieho materiálu.</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Skriňa turbíny – deliaca rovina:</w:t>
      </w:r>
    </w:p>
    <w:p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svorník M64x4x350</w:t>
      </w:r>
      <w:r w:rsidR="00BA3538" w:rsidRPr="00693D92">
        <w:rPr>
          <w:rFonts w:ascii="Calibri" w:hAnsi="Calibri" w:cs="Calibri"/>
          <w:sz w:val="22"/>
          <w:szCs w:val="22"/>
        </w:rPr>
        <w:t xml:space="preserve"> </w:t>
      </w:r>
      <w:r w:rsidRPr="00693D92">
        <w:rPr>
          <w:rFonts w:ascii="Calibri" w:hAnsi="Calibri" w:cs="Calibri"/>
          <w:sz w:val="22"/>
          <w:szCs w:val="22"/>
        </w:rPr>
        <w:t>materiál 21CrMoV5-7+QT ( 15 320.5)</w:t>
      </w:r>
      <w:r w:rsidR="00414AA2">
        <w:rPr>
          <w:rFonts w:ascii="Calibri" w:hAnsi="Calibri" w:cs="Calibri"/>
          <w:sz w:val="22"/>
          <w:szCs w:val="22"/>
          <w:u w:val="single"/>
        </w:rPr>
        <w:tab/>
      </w:r>
      <w:r w:rsidRPr="00693D92">
        <w:rPr>
          <w:rFonts w:ascii="Calibri" w:hAnsi="Calibri" w:cs="Calibri"/>
          <w:sz w:val="22"/>
          <w:szCs w:val="22"/>
        </w:rPr>
        <w:t>14</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matica M64x4 materiál 21CrMoV5-7+QT ( 15 320.5)</w:t>
      </w:r>
      <w:r w:rsidR="00414AA2">
        <w:rPr>
          <w:rFonts w:ascii="Calibri" w:hAnsi="Calibri" w:cs="Calibri"/>
          <w:sz w:val="22"/>
          <w:szCs w:val="22"/>
          <w:u w:val="single"/>
        </w:rPr>
        <w:tab/>
      </w:r>
      <w:r w:rsidRPr="00693D92">
        <w:rPr>
          <w:rFonts w:ascii="Calibri" w:hAnsi="Calibri" w:cs="Calibri"/>
          <w:sz w:val="22"/>
          <w:szCs w:val="22"/>
        </w:rPr>
        <w:t>14</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svorník M90x6x440</w:t>
      </w:r>
      <w:r w:rsidR="00BA3538" w:rsidRPr="00693D92">
        <w:rPr>
          <w:rFonts w:ascii="Calibri" w:hAnsi="Calibri" w:cs="Calibri"/>
          <w:sz w:val="22"/>
          <w:szCs w:val="22"/>
        </w:rPr>
        <w:t xml:space="preserve"> </w:t>
      </w:r>
      <w:r w:rsidRPr="00693D92">
        <w:rPr>
          <w:rFonts w:ascii="Calibri" w:hAnsi="Calibri" w:cs="Calibri"/>
          <w:sz w:val="22"/>
          <w:szCs w:val="22"/>
        </w:rPr>
        <w:t>materiál 21CrMoV5-7+QT( 15 320.5)</w:t>
      </w:r>
      <w:r w:rsidR="00414AA2">
        <w:rPr>
          <w:rFonts w:ascii="Calibri" w:hAnsi="Calibri" w:cs="Calibri"/>
          <w:sz w:val="22"/>
          <w:szCs w:val="22"/>
          <w:u w:val="single"/>
        </w:rPr>
        <w:tab/>
      </w:r>
      <w:r w:rsidRPr="00693D92">
        <w:rPr>
          <w:rFonts w:ascii="Calibri" w:hAnsi="Calibri" w:cs="Calibri"/>
          <w:sz w:val="22"/>
          <w:szCs w:val="22"/>
        </w:rPr>
        <w:t>18</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matica M90x6</w:t>
      </w:r>
      <w:r w:rsidR="00BA3538" w:rsidRPr="00693D92">
        <w:rPr>
          <w:rFonts w:ascii="Calibri" w:hAnsi="Calibri" w:cs="Calibri"/>
          <w:sz w:val="22"/>
          <w:szCs w:val="22"/>
        </w:rPr>
        <w:t xml:space="preserve"> </w:t>
      </w:r>
      <w:r w:rsidRPr="00693D92">
        <w:rPr>
          <w:rFonts w:ascii="Calibri" w:hAnsi="Calibri" w:cs="Calibri"/>
          <w:sz w:val="22"/>
          <w:szCs w:val="22"/>
        </w:rPr>
        <w:t>materiál 21CrMoV5-7+QT( 15 320.5)</w:t>
      </w:r>
      <w:r w:rsidR="00414AA2">
        <w:rPr>
          <w:rFonts w:ascii="Calibri" w:hAnsi="Calibri" w:cs="Calibri"/>
          <w:sz w:val="22"/>
          <w:szCs w:val="22"/>
          <w:u w:val="single"/>
        </w:rPr>
        <w:tab/>
      </w:r>
      <w:r w:rsidRPr="00693D92">
        <w:rPr>
          <w:rFonts w:ascii="Calibri" w:hAnsi="Calibri" w:cs="Calibri"/>
          <w:sz w:val="22"/>
          <w:szCs w:val="22"/>
        </w:rPr>
        <w:t>18</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svorník M110x6x490 materiál 21CrMoV5-7+QT( 15 320.5)</w:t>
      </w:r>
      <w:r w:rsidR="00414AA2">
        <w:rPr>
          <w:rFonts w:ascii="Calibri" w:hAnsi="Calibri" w:cs="Calibri"/>
          <w:sz w:val="22"/>
          <w:szCs w:val="22"/>
          <w:u w:val="single"/>
        </w:rPr>
        <w:tab/>
      </w:r>
      <w:r w:rsidRPr="00693D92">
        <w:rPr>
          <w:rFonts w:ascii="Calibri" w:hAnsi="Calibri" w:cs="Calibri"/>
          <w:sz w:val="22"/>
          <w:szCs w:val="22"/>
        </w:rPr>
        <w:t>20</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matica M110x materiál 21CrMoV5-7+QT( 15 320.5)</w:t>
      </w:r>
      <w:r w:rsidR="00414AA2">
        <w:rPr>
          <w:rFonts w:ascii="Calibri" w:hAnsi="Calibri" w:cs="Calibri"/>
          <w:sz w:val="22"/>
          <w:szCs w:val="22"/>
          <w:u w:val="single"/>
        </w:rPr>
        <w:tab/>
      </w:r>
      <w:r w:rsidRPr="00693D92">
        <w:rPr>
          <w:rFonts w:ascii="Calibri" w:hAnsi="Calibri" w:cs="Calibri"/>
          <w:sz w:val="22"/>
          <w:szCs w:val="22"/>
        </w:rPr>
        <w:t>20</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A41B87">
      <w:pPr>
        <w:jc w:val="both"/>
        <w:rPr>
          <w:rFonts w:ascii="Calibri" w:hAnsi="Calibri" w:cs="Calibri"/>
          <w:sz w:val="22"/>
          <w:szCs w:val="22"/>
        </w:rPr>
      </w:pP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Telesá regulačných ventilov VT:</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Špecifikovať spojovací materiál</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Telesá regulačných ventilov NT:</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Špecifikovať spojovací materiál</w:t>
      </w:r>
    </w:p>
    <w:p w:rsidR="00E96EBC" w:rsidRPr="00693D92" w:rsidRDefault="00E96EBC"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Rýchlo záverné ventily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výmena kuželiek za nové - pri spätnej montáži kontrola dosadnutia na farbu,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výmena pomocných kuželiek za nové - pri spätnej montáži kontrola dosadnutia na farbu,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výmena vretien vrátane krúžkov s návarom,</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lenzových puzdier.</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výmena difúzorov,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kontrola a vyčistenie servopohonov rýchlo záverných ventilov.</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hlavná kuželka</w:t>
      </w:r>
      <w:r w:rsidR="00F73B52">
        <w:rPr>
          <w:rFonts w:ascii="Calibri" w:hAnsi="Calibri" w:cs="Calibri"/>
          <w:sz w:val="22"/>
          <w:szCs w:val="22"/>
          <w:u w:val="single"/>
        </w:rPr>
        <w:tab/>
      </w:r>
      <w:r w:rsidRPr="00693D92">
        <w:rPr>
          <w:rFonts w:ascii="Calibri" w:hAnsi="Calibri" w:cs="Calibri"/>
          <w:sz w:val="22"/>
          <w:szCs w:val="22"/>
        </w:rPr>
        <w:t>2</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pomocná kuželka</w:t>
      </w:r>
      <w:r w:rsidR="00F73B52">
        <w:rPr>
          <w:rFonts w:ascii="Calibri" w:hAnsi="Calibri" w:cs="Calibri"/>
          <w:sz w:val="22"/>
          <w:szCs w:val="22"/>
          <w:u w:val="single"/>
        </w:rPr>
        <w:tab/>
      </w:r>
      <w:r w:rsidRPr="00693D92">
        <w:rPr>
          <w:rFonts w:ascii="Calibri" w:hAnsi="Calibri" w:cs="Calibri"/>
          <w:sz w:val="22"/>
          <w:szCs w:val="22"/>
        </w:rPr>
        <w:t>2 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vreteno</w:t>
      </w:r>
      <w:r w:rsidR="00F73B52">
        <w:rPr>
          <w:rFonts w:ascii="Calibri" w:hAnsi="Calibri" w:cs="Calibri"/>
          <w:sz w:val="22"/>
          <w:szCs w:val="22"/>
          <w:u w:val="single"/>
        </w:rPr>
        <w:tab/>
      </w:r>
      <w:r w:rsidRPr="00693D92">
        <w:rPr>
          <w:rFonts w:ascii="Calibri" w:hAnsi="Calibri" w:cs="Calibri"/>
          <w:sz w:val="22"/>
          <w:szCs w:val="22"/>
        </w:rPr>
        <w:t>2 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lenzové puzdro</w:t>
      </w:r>
      <w:r w:rsidR="00F73B52">
        <w:rPr>
          <w:rFonts w:ascii="Calibri" w:hAnsi="Calibri" w:cs="Calibri"/>
          <w:sz w:val="22"/>
          <w:szCs w:val="22"/>
          <w:u w:val="single"/>
        </w:rPr>
        <w:tab/>
      </w:r>
      <w:r w:rsidRPr="00693D92">
        <w:rPr>
          <w:rFonts w:ascii="Calibri" w:hAnsi="Calibri" w:cs="Calibri"/>
          <w:sz w:val="22"/>
          <w:szCs w:val="22"/>
        </w:rPr>
        <w:t>2 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difúzor</w:t>
      </w:r>
      <w:r w:rsidR="00F73B52">
        <w:rPr>
          <w:rFonts w:ascii="Calibri" w:hAnsi="Calibri" w:cs="Calibri"/>
          <w:sz w:val="22"/>
          <w:szCs w:val="22"/>
          <w:u w:val="single"/>
        </w:rPr>
        <w:tab/>
      </w:r>
      <w:r w:rsidRPr="00693D92">
        <w:rPr>
          <w:rFonts w:ascii="Calibri" w:hAnsi="Calibri" w:cs="Calibri"/>
          <w:sz w:val="22"/>
          <w:szCs w:val="22"/>
        </w:rPr>
        <w:t>2 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krúžok s</w:t>
      </w:r>
      <w:r w:rsidR="00F73B52">
        <w:rPr>
          <w:rFonts w:ascii="Calibri" w:hAnsi="Calibri" w:cs="Calibri"/>
          <w:sz w:val="22"/>
          <w:szCs w:val="22"/>
        </w:rPr>
        <w:t> </w:t>
      </w:r>
      <w:r w:rsidRPr="00693D92">
        <w:rPr>
          <w:rFonts w:ascii="Calibri" w:hAnsi="Calibri" w:cs="Calibri"/>
          <w:sz w:val="22"/>
          <w:szCs w:val="22"/>
        </w:rPr>
        <w:t>tvrdonávarom</w:t>
      </w:r>
      <w:r w:rsidR="00F73B52">
        <w:rPr>
          <w:rFonts w:ascii="Calibri" w:hAnsi="Calibri" w:cs="Calibri"/>
          <w:sz w:val="22"/>
          <w:szCs w:val="22"/>
          <w:u w:val="single"/>
        </w:rPr>
        <w:tab/>
      </w:r>
      <w:r w:rsidRPr="00693D92">
        <w:rPr>
          <w:rFonts w:ascii="Calibri" w:hAnsi="Calibri" w:cs="Calibri"/>
          <w:sz w:val="22"/>
          <w:szCs w:val="22"/>
        </w:rPr>
        <w:t>2</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spojovací a tesniaci materiál</w:t>
      </w:r>
      <w:r w:rsidR="00F73B52">
        <w:rPr>
          <w:rFonts w:ascii="Calibri" w:hAnsi="Calibri" w:cs="Calibri"/>
          <w:sz w:val="22"/>
          <w:szCs w:val="22"/>
          <w:u w:val="single"/>
        </w:rPr>
        <w:tab/>
      </w:r>
      <w:r w:rsidRPr="00693D92">
        <w:rPr>
          <w:rFonts w:ascii="Calibri" w:hAnsi="Calibri" w:cs="Calibri"/>
          <w:sz w:val="22"/>
          <w:szCs w:val="22"/>
        </w:rPr>
        <w:t>sada</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Servopohon VT</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vyčistenie,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revízny nález,</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kontrola vôli,</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opotrebovaných častí,</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nastavenie na stolici vo výrobnom závode.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rsidR="006B630F" w:rsidRPr="00693D92" w:rsidRDefault="00774ABA" w:rsidP="00CD1F8F">
      <w:pPr>
        <w:ind w:left="567" w:hanging="567"/>
        <w:jc w:val="both"/>
        <w:rPr>
          <w:rFonts w:ascii="Calibri" w:hAnsi="Calibri" w:cs="Calibri"/>
          <w:sz w:val="22"/>
          <w:szCs w:val="22"/>
        </w:rPr>
      </w:pPr>
      <w:r>
        <w:rPr>
          <w:rFonts w:ascii="Calibri" w:hAnsi="Calibri" w:cs="Calibri"/>
          <w:sz w:val="22"/>
          <w:szCs w:val="22"/>
        </w:rPr>
        <w:t>a</w:t>
      </w:r>
      <w:r w:rsidR="006B630F" w:rsidRPr="00693D92">
        <w:rPr>
          <w:rFonts w:ascii="Calibri" w:hAnsi="Calibri" w:cs="Calibri"/>
          <w:sz w:val="22"/>
          <w:szCs w:val="22"/>
        </w:rPr>
        <w:t>)</w:t>
      </w:r>
      <w:r w:rsidR="006B630F" w:rsidRPr="00693D92">
        <w:rPr>
          <w:rFonts w:ascii="Calibri" w:hAnsi="Calibri" w:cs="Calibri"/>
          <w:sz w:val="22"/>
          <w:szCs w:val="22"/>
        </w:rPr>
        <w:tab/>
        <w:t>dodávka a výmena ND na základe revízneho nálezu.</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Servopohon NT</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vyčistenie,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revízny nález,</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kontrola vôli,</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opotrebovaných častí,</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nastavenie na stolici vo výrobnom závode.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dodávka a výmena ND na základe revízneho nálezu.</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Pákovie VT</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prečistenie a preleštenie plôch,</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výmena čapov, </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výmena puzdier.</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delená panvička klzného uloženia</w:t>
      </w:r>
      <w:r w:rsidR="00F73B52">
        <w:rPr>
          <w:rFonts w:ascii="Calibri" w:hAnsi="Calibri" w:cs="Calibri"/>
          <w:sz w:val="22"/>
          <w:szCs w:val="22"/>
          <w:u w:val="single"/>
        </w:rPr>
        <w:tab/>
      </w:r>
      <w:r w:rsidRPr="00693D92">
        <w:rPr>
          <w:rFonts w:ascii="Calibri" w:hAnsi="Calibri" w:cs="Calibri"/>
          <w:sz w:val="22"/>
          <w:szCs w:val="22"/>
        </w:rPr>
        <w:t>4</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puzdro tiahla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čap tiahla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Pákovie NT</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00CD1F8F" w:rsidRPr="00693D92">
        <w:rPr>
          <w:rFonts w:ascii="Calibri" w:hAnsi="Calibri" w:cs="Calibri"/>
          <w:sz w:val="22"/>
          <w:szCs w:val="22"/>
        </w:rPr>
        <w:tab/>
      </w:r>
      <w:r w:rsidRPr="00693D92">
        <w:rPr>
          <w:rFonts w:ascii="Calibri" w:hAnsi="Calibri" w:cs="Calibri"/>
          <w:sz w:val="22"/>
          <w:szCs w:val="22"/>
        </w:rPr>
        <w:t>prečistenie a preleštenie plôch,</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00CD1F8F" w:rsidRPr="00693D92">
        <w:rPr>
          <w:rFonts w:ascii="Calibri" w:hAnsi="Calibri" w:cs="Calibri"/>
          <w:sz w:val="22"/>
          <w:szCs w:val="22"/>
        </w:rPr>
        <w:tab/>
      </w:r>
      <w:r w:rsidRPr="00693D92">
        <w:rPr>
          <w:rFonts w:ascii="Calibri" w:hAnsi="Calibri" w:cs="Calibri"/>
          <w:sz w:val="22"/>
          <w:szCs w:val="22"/>
        </w:rPr>
        <w:t xml:space="preserve">výmena čapov, </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00CD1F8F" w:rsidRPr="00693D92">
        <w:rPr>
          <w:rFonts w:ascii="Calibri" w:hAnsi="Calibri" w:cs="Calibri"/>
          <w:sz w:val="22"/>
          <w:szCs w:val="22"/>
        </w:rPr>
        <w:tab/>
      </w:r>
      <w:r w:rsidRPr="00693D92">
        <w:rPr>
          <w:rFonts w:ascii="Calibri" w:hAnsi="Calibri" w:cs="Calibri"/>
          <w:sz w:val="22"/>
          <w:szCs w:val="22"/>
        </w:rPr>
        <w:t>výmena puzdier.</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delená panvička klzného uloženia</w:t>
      </w:r>
      <w:r w:rsidR="00F73B52">
        <w:rPr>
          <w:rFonts w:ascii="Calibri" w:hAnsi="Calibri" w:cs="Calibri"/>
          <w:sz w:val="22"/>
          <w:szCs w:val="22"/>
          <w:u w:val="single"/>
        </w:rPr>
        <w:tab/>
      </w:r>
      <w:r w:rsidRPr="00693D92">
        <w:rPr>
          <w:rFonts w:ascii="Calibri" w:hAnsi="Calibri" w:cs="Calibri"/>
          <w:sz w:val="22"/>
          <w:szCs w:val="22"/>
        </w:rPr>
        <w:t>4</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puzdro tiahla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čap tiahla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Pretáčacie zariadenie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 vyčistenie, revízny nález,</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výmena</w:t>
      </w:r>
      <w:r w:rsidR="00BA3538" w:rsidRPr="00693D92">
        <w:rPr>
          <w:rFonts w:ascii="Calibri" w:hAnsi="Calibri" w:cs="Calibri"/>
          <w:sz w:val="22"/>
          <w:szCs w:val="22"/>
        </w:rPr>
        <w:t xml:space="preserve"> </w:t>
      </w:r>
      <w:r w:rsidRPr="00693D92">
        <w:rPr>
          <w:rFonts w:ascii="Calibri" w:hAnsi="Calibri" w:cs="Calibri"/>
          <w:sz w:val="22"/>
          <w:szCs w:val="22"/>
        </w:rPr>
        <w:t>ozubeného pastorka ,</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výmena puzdier,</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axiálnych ložísk,</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nastavenie,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odskúšanie.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r w:rsidR="009026D0">
        <w:rPr>
          <w:rFonts w:ascii="Calibri" w:hAnsi="Calibri" w:cs="Calibri"/>
          <w:sz w:val="22"/>
          <w:szCs w:val="22"/>
        </w:rPr>
        <w:t>:</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pastorok</w:t>
      </w:r>
      <w:r w:rsidR="00F73B52">
        <w:rPr>
          <w:rFonts w:ascii="Calibri" w:hAnsi="Calibri" w:cs="Calibri"/>
          <w:sz w:val="22"/>
          <w:szCs w:val="22"/>
          <w:u w:val="single"/>
        </w:rPr>
        <w:tab/>
      </w:r>
      <w:r w:rsidRPr="00693D92">
        <w:rPr>
          <w:rFonts w:ascii="Calibri" w:hAnsi="Calibri" w:cs="Calibri"/>
          <w:sz w:val="22"/>
          <w:szCs w:val="22"/>
        </w:rPr>
        <w:t>1 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puzdra</w:t>
      </w:r>
      <w:r w:rsidR="00F73B52">
        <w:rPr>
          <w:rFonts w:ascii="Calibri" w:hAnsi="Calibri" w:cs="Calibri"/>
          <w:sz w:val="22"/>
          <w:szCs w:val="22"/>
          <w:u w:val="single"/>
        </w:rPr>
        <w:tab/>
      </w:r>
      <w:r w:rsidRPr="00693D92">
        <w:rPr>
          <w:rFonts w:ascii="Calibri" w:hAnsi="Calibri" w:cs="Calibri"/>
          <w:sz w:val="22"/>
          <w:szCs w:val="22"/>
        </w:rPr>
        <w:t>sada</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axiálne ložisko obojsmerné</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axiálne ložisko jednosmerné</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tesniaci materiál</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Ložiskové stojany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Predný ložiskový stojan:</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odstrániť prehrievanie základu predného ložiskového stojanu,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demontáž,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vyčistiť dno ložiskového stajanu,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vyčistiť klzné plochy,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vyčistiť deliacu rovinu,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úprava olejových upchávok,</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nalícovanie telies ložísk,</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prebritovanie a pretočenie britov podľa kontrolnej miery,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i)</w:t>
      </w:r>
      <w:r w:rsidRPr="00693D92">
        <w:rPr>
          <w:rFonts w:ascii="Calibri" w:hAnsi="Calibri" w:cs="Calibri"/>
          <w:sz w:val="22"/>
          <w:szCs w:val="22"/>
        </w:rPr>
        <w:tab/>
        <w:t>spätná 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brity olejovej upchávky,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tesniaci materiál.</w:t>
      </w:r>
    </w:p>
    <w:p w:rsidR="006B630F" w:rsidRPr="00693D92" w:rsidRDefault="006B630F" w:rsidP="00CD1F8F">
      <w:pPr>
        <w:ind w:left="567" w:hanging="567"/>
        <w:jc w:val="both"/>
        <w:rPr>
          <w:rFonts w:ascii="Calibri" w:hAnsi="Calibri" w:cs="Calibri"/>
          <w:sz w:val="22"/>
          <w:szCs w:val="22"/>
        </w:rPr>
      </w:pP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Zadný ložiskový stojan:</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vyčistiť dno ložiskového stajanu,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vyčistiť klzné plochy,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vyčistiť deliacu rovinu,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úprava olejových upchávok,</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nalícovanie telies ložísk,</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prebritovanie a pretočenie britov podľa kontrolnej miery,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spätná 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brity olejovej upchávky,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tesniaci materiál.</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Olejový systém</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revízia a vyčistenie prevodníkov VOITH,</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revízia a vyčistenie požiarneho šupátka,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pretesnenie prírubových spojov,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vyčistenie olejovej nádrže,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preplach systému , potrubí pred uvedením do prevádzky, tak aby bol zabezpečený obtok ložísk, zaslepené prívody oleja do ložísk tak, aby sa do priestoru ložísk nedostali nečistoty, ktoré by spôsobili poškodenie ložísk.</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Olejové čerpadlá</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Hlavné olejové čerpadlo</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vyčistiť,</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revízia vo výrobnom závode,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plávajúcich krúžkov,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spätná 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skúška funkčnosti.</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F73B52">
      <w:pPr>
        <w:pStyle w:val="Odsekzoznamu"/>
        <w:numPr>
          <w:ilvl w:val="0"/>
          <w:numId w:val="96"/>
        </w:numPr>
        <w:tabs>
          <w:tab w:val="right" w:pos="9071"/>
        </w:tabs>
        <w:spacing w:after="0"/>
        <w:ind w:left="567" w:hanging="567"/>
      </w:pPr>
      <w:r w:rsidRPr="00693D92">
        <w:t>plávajúce krúžky</w:t>
      </w:r>
      <w:r w:rsidR="00F73B52">
        <w:rPr>
          <w:u w:val="single"/>
        </w:rPr>
        <w:tab/>
      </w:r>
      <w:r w:rsidRPr="00693D92">
        <w:t>sada</w:t>
      </w:r>
    </w:p>
    <w:p w:rsidR="006B630F" w:rsidRPr="00693D92" w:rsidRDefault="006B630F" w:rsidP="00CD1F8F">
      <w:pPr>
        <w:ind w:left="567" w:hanging="567"/>
        <w:jc w:val="both"/>
        <w:rPr>
          <w:rFonts w:ascii="Calibri" w:hAnsi="Calibri" w:cs="Calibri"/>
          <w:sz w:val="22"/>
          <w:szCs w:val="22"/>
        </w:rPr>
      </w:pP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Nábehové čerpadlo</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vyčistenie,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revízny nález,</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ložiska,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výmena mechanickej upchávky,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vyčistenie a revízia spätnej klapky,</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spätná 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skúška funkčnosti.</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Ložisko závesné</w:t>
      </w:r>
      <w:r w:rsidR="00F73B52">
        <w:rPr>
          <w:rFonts w:ascii="Calibri" w:hAnsi="Calibri" w:cs="Calibri"/>
          <w:sz w:val="22"/>
          <w:szCs w:val="22"/>
          <w:u w:val="single"/>
        </w:rPr>
        <w:tab/>
      </w:r>
      <w:r w:rsidRPr="00693D92">
        <w:rPr>
          <w:rFonts w:ascii="Calibri" w:hAnsi="Calibri" w:cs="Calibri"/>
          <w:sz w:val="22"/>
          <w:szCs w:val="22"/>
        </w:rPr>
        <w:t>1 ks</w:t>
      </w:r>
    </w:p>
    <w:p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Vodiace</w:t>
      </w:r>
      <w:r w:rsidR="00BA3538" w:rsidRPr="00693D92">
        <w:rPr>
          <w:rFonts w:ascii="Calibri" w:hAnsi="Calibri" w:cs="Calibri"/>
          <w:sz w:val="22"/>
          <w:szCs w:val="22"/>
        </w:rPr>
        <w:t xml:space="preserve"> </w:t>
      </w:r>
      <w:r w:rsidRPr="00693D92">
        <w:rPr>
          <w:rFonts w:ascii="Calibri" w:hAnsi="Calibri" w:cs="Calibri"/>
          <w:sz w:val="22"/>
          <w:szCs w:val="22"/>
        </w:rPr>
        <w:t>puzdra</w:t>
      </w:r>
      <w:r w:rsidR="00BA3538" w:rsidRPr="00693D92">
        <w:rPr>
          <w:rFonts w:ascii="Calibri" w:hAnsi="Calibri" w:cs="Calibri"/>
          <w:sz w:val="22"/>
          <w:szCs w:val="22"/>
        </w:rPr>
        <w:t xml:space="preserve"> </w:t>
      </w:r>
      <w:r w:rsidRPr="00693D92">
        <w:rPr>
          <w:rFonts w:ascii="Calibri" w:hAnsi="Calibri" w:cs="Calibri"/>
          <w:sz w:val="22"/>
          <w:szCs w:val="22"/>
        </w:rPr>
        <w:t>hriadele</w:t>
      </w:r>
      <w:r w:rsidR="00F73B52">
        <w:rPr>
          <w:rFonts w:ascii="Calibri" w:hAnsi="Calibri" w:cs="Calibri"/>
          <w:sz w:val="22"/>
          <w:szCs w:val="22"/>
          <w:u w:val="single"/>
        </w:rPr>
        <w:tab/>
      </w:r>
      <w:r w:rsidRPr="00693D92">
        <w:rPr>
          <w:rFonts w:ascii="Calibri" w:hAnsi="Calibri" w:cs="Calibri"/>
          <w:sz w:val="22"/>
          <w:szCs w:val="22"/>
        </w:rPr>
        <w:t>sada</w:t>
      </w:r>
    </w:p>
    <w:p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Mechanická upchávka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Spojka</w:t>
      </w:r>
      <w:r w:rsidR="00F73B52">
        <w:rPr>
          <w:rFonts w:ascii="Calibri" w:hAnsi="Calibri" w:cs="Calibri"/>
          <w:sz w:val="22"/>
          <w:szCs w:val="22"/>
          <w:u w:val="single"/>
        </w:rPr>
        <w:tab/>
      </w:r>
      <w:r w:rsidRPr="00693D92">
        <w:rPr>
          <w:rFonts w:ascii="Calibri" w:hAnsi="Calibri" w:cs="Calibri"/>
          <w:sz w:val="22"/>
          <w:szCs w:val="22"/>
        </w:rPr>
        <w:t>1 ks</w:t>
      </w:r>
    </w:p>
    <w:p w:rsidR="006B630F" w:rsidRPr="00693D92" w:rsidRDefault="006B630F" w:rsidP="00A41B87">
      <w:pPr>
        <w:jc w:val="both"/>
        <w:rPr>
          <w:rFonts w:ascii="Calibri" w:hAnsi="Calibri" w:cs="Calibri"/>
          <w:sz w:val="22"/>
          <w:szCs w:val="22"/>
        </w:rPr>
      </w:pP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Núdzové olejové čerpadlo</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vyčistenie,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revízny nález,</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spätná 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skúška funkčnosti,</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výmena upchávok.</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Dodávka ND:</w:t>
      </w:r>
    </w:p>
    <w:p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Puzdro</w:t>
      </w:r>
      <w:r w:rsidR="00F73B52">
        <w:rPr>
          <w:rFonts w:ascii="Calibri" w:hAnsi="Calibri" w:cs="Calibri"/>
          <w:sz w:val="22"/>
          <w:szCs w:val="22"/>
          <w:u w:val="single"/>
        </w:rPr>
        <w:tab/>
      </w:r>
      <w:r w:rsidRPr="00693D92">
        <w:rPr>
          <w:rFonts w:ascii="Calibri" w:hAnsi="Calibri" w:cs="Calibri"/>
          <w:sz w:val="22"/>
          <w:szCs w:val="22"/>
        </w:rPr>
        <w:t>4 ks</w:t>
      </w:r>
    </w:p>
    <w:p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Spojka</w:t>
      </w:r>
      <w:r w:rsidR="00F73B52">
        <w:rPr>
          <w:rFonts w:ascii="Calibri" w:hAnsi="Calibri" w:cs="Calibri"/>
          <w:sz w:val="22"/>
          <w:szCs w:val="22"/>
          <w:u w:val="single"/>
        </w:rPr>
        <w:tab/>
      </w:r>
      <w:r w:rsidRPr="00693D92">
        <w:rPr>
          <w:rFonts w:ascii="Calibri" w:hAnsi="Calibri" w:cs="Calibri"/>
          <w:sz w:val="22"/>
          <w:szCs w:val="22"/>
        </w:rPr>
        <w:t>2 ks</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Základný ohrievač</w:t>
      </w:r>
    </w:p>
    <w:p w:rsidR="006B630F" w:rsidRPr="00693D92" w:rsidRDefault="006B630F" w:rsidP="00CD1F8F">
      <w:p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a)</w:t>
      </w:r>
      <w:r w:rsidR="00CD1F8F" w:rsidRPr="00693D92">
        <w:rPr>
          <w:rFonts w:ascii="Calibri" w:eastAsia="Arial" w:hAnsi="Calibri" w:cs="Calibri"/>
          <w:color w:val="000000"/>
          <w:sz w:val="22"/>
          <w:szCs w:val="22"/>
        </w:rPr>
        <w:tab/>
      </w:r>
      <w:r w:rsidRPr="00693D92">
        <w:rPr>
          <w:rFonts w:ascii="Calibri" w:eastAsia="Arial" w:hAnsi="Calibri" w:cs="Calibri"/>
          <w:color w:val="000000"/>
          <w:sz w:val="22"/>
          <w:szCs w:val="22"/>
        </w:rPr>
        <w:t xml:space="preserve">revízia, tlaková skúška vodnej strany, </w:t>
      </w:r>
    </w:p>
    <w:p w:rsidR="006B630F" w:rsidRPr="00693D92" w:rsidRDefault="006B630F" w:rsidP="00CD1F8F">
      <w:p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b)</w:t>
      </w:r>
      <w:r w:rsidR="00CD1F8F" w:rsidRPr="00693D92">
        <w:rPr>
          <w:rFonts w:ascii="Calibri" w:eastAsia="Arial" w:hAnsi="Calibri" w:cs="Calibri"/>
          <w:color w:val="000000"/>
          <w:sz w:val="22"/>
          <w:szCs w:val="22"/>
        </w:rPr>
        <w:tab/>
      </w:r>
      <w:r w:rsidRPr="00693D92">
        <w:rPr>
          <w:rFonts w:ascii="Calibri" w:eastAsia="Arial" w:hAnsi="Calibri" w:cs="Calibri"/>
          <w:color w:val="000000"/>
          <w:sz w:val="22"/>
          <w:szCs w:val="22"/>
        </w:rPr>
        <w:t>chemické vyčistenie.</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Odberové klapky RO, NTNRO</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vyčistenie,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kontrola otočného uloženia</w:t>
      </w:r>
      <w:r w:rsidR="00BA3538" w:rsidRPr="00693D92">
        <w:rPr>
          <w:rFonts w:ascii="Calibri" w:hAnsi="Calibri" w:cs="Calibri"/>
          <w:sz w:val="22"/>
          <w:szCs w:val="22"/>
        </w:rPr>
        <w:t xml:space="preserve"> </w:t>
      </w:r>
      <w:r w:rsidRPr="00693D92">
        <w:rPr>
          <w:rFonts w:ascii="Calibri" w:hAnsi="Calibri" w:cs="Calibri"/>
          <w:sz w:val="22"/>
          <w:szCs w:val="22"/>
        </w:rPr>
        <w:t>klapky, premeranie vôle,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odstránenie viaznutia segmentu klapky regulovaného odberu.</w:t>
      </w:r>
    </w:p>
    <w:p w:rsidR="006B630F" w:rsidRPr="00693D92" w:rsidRDefault="006B630F" w:rsidP="00A41B87">
      <w:pPr>
        <w:jc w:val="both"/>
        <w:rPr>
          <w:rFonts w:ascii="Calibri" w:hAnsi="Calibri" w:cs="Calibri"/>
          <w:sz w:val="22"/>
          <w:szCs w:val="22"/>
        </w:rPr>
      </w:pPr>
    </w:p>
    <w:p w:rsidR="006B630F" w:rsidRPr="002E1250" w:rsidRDefault="006B630F" w:rsidP="00A41B87">
      <w:pPr>
        <w:pStyle w:val="Odsekzoznamu"/>
        <w:numPr>
          <w:ilvl w:val="3"/>
          <w:numId w:val="3"/>
        </w:numPr>
        <w:tabs>
          <w:tab w:val="clear" w:pos="2498"/>
        </w:tabs>
        <w:ind w:left="567" w:hanging="567"/>
      </w:pPr>
      <w:r w:rsidRPr="00693D92">
        <w:t xml:space="preserve">VTNRO </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upraviť, zaslepiť</w:t>
      </w:r>
      <w:r w:rsidR="00BA3538" w:rsidRPr="00693D92">
        <w:rPr>
          <w:rFonts w:ascii="Calibri" w:hAnsi="Calibri" w:cs="Calibri"/>
          <w:sz w:val="22"/>
          <w:szCs w:val="22"/>
        </w:rPr>
        <w:t xml:space="preserve"> </w:t>
      </w:r>
      <w:r w:rsidRPr="00693D92">
        <w:rPr>
          <w:rFonts w:ascii="Calibri" w:hAnsi="Calibri" w:cs="Calibri"/>
          <w:sz w:val="22"/>
          <w:szCs w:val="22"/>
        </w:rPr>
        <w:t xml:space="preserve">hrdlo VTNRO na skrini turbíny, </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demontovať odberovú klapku,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00CD1F8F" w:rsidRPr="00693D92">
        <w:rPr>
          <w:rFonts w:ascii="Calibri" w:hAnsi="Calibri" w:cs="Calibri"/>
          <w:sz w:val="22"/>
          <w:szCs w:val="22"/>
        </w:rPr>
        <w:tab/>
      </w:r>
      <w:r w:rsidRPr="00693D92">
        <w:rPr>
          <w:rFonts w:ascii="Calibri" w:hAnsi="Calibri" w:cs="Calibri"/>
          <w:sz w:val="22"/>
          <w:szCs w:val="22"/>
        </w:rPr>
        <w:t>demontovať a upraviť všetky náležitosti s ovládaním klapky.</w:t>
      </w:r>
    </w:p>
    <w:p w:rsidR="006B630F" w:rsidRPr="00693D92" w:rsidRDefault="006B630F" w:rsidP="00A41B87">
      <w:pPr>
        <w:jc w:val="both"/>
        <w:rPr>
          <w:rFonts w:ascii="Calibri" w:hAnsi="Calibri" w:cs="Calibri"/>
          <w:sz w:val="22"/>
          <w:szCs w:val="22"/>
        </w:rPr>
      </w:pPr>
    </w:p>
    <w:p w:rsidR="006B630F" w:rsidRPr="00693D92" w:rsidRDefault="006B630F" w:rsidP="00F73B52">
      <w:pPr>
        <w:pStyle w:val="Odsekzoznamu"/>
        <w:keepNext/>
        <w:numPr>
          <w:ilvl w:val="2"/>
          <w:numId w:val="3"/>
        </w:numPr>
      </w:pPr>
      <w:r w:rsidRPr="00693D92">
        <w:rPr>
          <w:b/>
        </w:rPr>
        <w:t>Skúšky a uvedenie do prevádzky</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Po rekonštrukcii musí byť</w:t>
      </w:r>
      <w:r w:rsidR="00BA3538" w:rsidRPr="00693D92">
        <w:rPr>
          <w:rFonts w:ascii="Calibri" w:hAnsi="Calibri" w:cs="Calibri"/>
          <w:sz w:val="22"/>
          <w:szCs w:val="22"/>
        </w:rPr>
        <w:t xml:space="preserve"> </w:t>
      </w:r>
      <w:r w:rsidRPr="00693D92">
        <w:rPr>
          <w:rFonts w:ascii="Calibri" w:hAnsi="Calibri" w:cs="Calibri"/>
          <w:sz w:val="22"/>
          <w:szCs w:val="22"/>
        </w:rPr>
        <w:t xml:space="preserve">preukázaná funkčnosť pri záručných podmienkach všetkých novo inštalovaných zariadení, dielov, prvkov, meracích a riadiacich systémov. </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skúšky zariadenia za studena: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všetkých ( nových, súčasných) inštalovaných meracích okruhov, kontrola</w:t>
      </w:r>
      <w:r w:rsidR="00BA3538" w:rsidRPr="00693D92">
        <w:rPr>
          <w:rFonts w:ascii="Calibri" w:hAnsi="Calibri" w:cs="Calibri"/>
          <w:sz w:val="22"/>
          <w:szCs w:val="22"/>
        </w:rPr>
        <w:t xml:space="preserve"> </w:t>
      </w:r>
      <w:r w:rsidRPr="00693D92">
        <w:rPr>
          <w:rFonts w:ascii="Calibri" w:hAnsi="Calibri" w:cs="Calibri"/>
          <w:sz w:val="22"/>
          <w:szCs w:val="22"/>
        </w:rPr>
        <w:t>signálov,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nastavenia tlakových spínačov,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nastavenia snímača axiálneho posuvu,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nastavenia snímača relatívneho posuvu,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nastavenia snímačov vibrácii,</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nastavenie snímačov otáčok,</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nastavenie olejového vypínača,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výstrah a ochrán,</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olejových čerpadiel, skúška automatického záskoku olejových čerpadiel,</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 xml:space="preserve">skúška mechanického chodu rýchlozáverných ventilov, regulačných ventilov VT, NT, </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mechanického chodu servomotorov VT, NT,</w:t>
      </w:r>
      <w:r w:rsidR="00BA3538" w:rsidRPr="00693D92">
        <w:rPr>
          <w:rFonts w:ascii="Calibri" w:hAnsi="Calibri" w:cs="Calibri"/>
          <w:sz w:val="22"/>
          <w:szCs w:val="22"/>
        </w:rPr>
        <w:t xml:space="preserve"> </w:t>
      </w:r>
      <w:r w:rsidRPr="00693D92">
        <w:rPr>
          <w:rFonts w:ascii="Calibri" w:hAnsi="Calibri" w:cs="Calibri"/>
          <w:sz w:val="22"/>
          <w:szCs w:val="22"/>
        </w:rPr>
        <w:t>charakteristika za studena,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funkčnosti a</w:t>
      </w:r>
      <w:r w:rsidR="00BA3538" w:rsidRPr="00693D92">
        <w:rPr>
          <w:rFonts w:ascii="Calibri" w:hAnsi="Calibri" w:cs="Calibri"/>
          <w:sz w:val="22"/>
          <w:szCs w:val="22"/>
        </w:rPr>
        <w:t xml:space="preserve"> </w:t>
      </w:r>
      <w:r w:rsidRPr="00693D92">
        <w:rPr>
          <w:rFonts w:ascii="Calibri" w:hAnsi="Calibri" w:cs="Calibri"/>
          <w:sz w:val="22"/>
          <w:szCs w:val="22"/>
        </w:rPr>
        <w:t>mechanického chodu pretáčacieho zariadenia,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00CD1F8F" w:rsidRPr="00693D92">
        <w:rPr>
          <w:rFonts w:ascii="Calibri" w:hAnsi="Calibri" w:cs="Calibri"/>
          <w:sz w:val="22"/>
          <w:szCs w:val="22"/>
        </w:rPr>
        <w:tab/>
      </w:r>
      <w:r w:rsidRPr="00693D92">
        <w:rPr>
          <w:rFonts w:ascii="Calibri" w:hAnsi="Calibri" w:cs="Calibri"/>
          <w:sz w:val="22"/>
          <w:szCs w:val="22"/>
        </w:rPr>
        <w:t>skúška algoritmu nábehu turbíny zo studeného stavu.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skúšky zariadenia za tepla: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mechanického chodu rýchlo záverných ventilov,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mechanického chodu servomotorov VT, NT,</w:t>
      </w:r>
      <w:r w:rsidR="00BA3538" w:rsidRPr="00693D92">
        <w:rPr>
          <w:rFonts w:ascii="Calibri" w:hAnsi="Calibri" w:cs="Calibri"/>
          <w:sz w:val="22"/>
          <w:szCs w:val="22"/>
        </w:rPr>
        <w:t xml:space="preserve"> </w:t>
      </w:r>
      <w:r w:rsidRPr="00693D92">
        <w:rPr>
          <w:rFonts w:ascii="Calibri" w:hAnsi="Calibri" w:cs="Calibri"/>
          <w:sz w:val="22"/>
          <w:szCs w:val="22"/>
        </w:rPr>
        <w:t>charakteristika za tepla, skúška</w:t>
      </w:r>
      <w:r w:rsidR="00CD1F8F" w:rsidRPr="00693D92">
        <w:rPr>
          <w:rFonts w:ascii="Calibri" w:hAnsi="Calibri" w:cs="Calibri"/>
          <w:sz w:val="22"/>
          <w:szCs w:val="22"/>
        </w:rPr>
        <w:t xml:space="preserve"> </w:t>
      </w:r>
      <w:r w:rsidRPr="00693D92">
        <w:rPr>
          <w:rFonts w:ascii="Calibri" w:hAnsi="Calibri" w:cs="Calibri"/>
          <w:sz w:val="22"/>
          <w:szCs w:val="22"/>
        </w:rPr>
        <w:t>mechanického chodu VT, NT ventilov,</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komplexné vyskúšanie chodu zariadenia počas 72 hodín za účasti technického dozoru realizátora,</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dynamické skúšky regulácie turbíny, zmena výkonu, stabilita výkonu,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skúšobná prevádzka po dobu 2 mesiacov,</w:t>
      </w:r>
    </w:p>
    <w:p w:rsidR="006B630F" w:rsidRPr="00693D92" w:rsidRDefault="006B630F" w:rsidP="00A41B87">
      <w:pPr>
        <w:jc w:val="both"/>
        <w:rPr>
          <w:rFonts w:ascii="Calibri" w:hAnsi="Calibri" w:cs="Calibri"/>
          <w:sz w:val="22"/>
          <w:szCs w:val="22"/>
        </w:rPr>
      </w:pPr>
    </w:p>
    <w:p w:rsidR="006B630F" w:rsidRPr="00693D92" w:rsidRDefault="006B630F" w:rsidP="00A41B87">
      <w:pPr>
        <w:pStyle w:val="Odsekzoznamu"/>
        <w:numPr>
          <w:ilvl w:val="2"/>
          <w:numId w:val="3"/>
        </w:numPr>
      </w:pPr>
      <w:r w:rsidRPr="00693D92">
        <w:rPr>
          <w:b/>
        </w:rPr>
        <w:t>Izolácia</w:t>
      </w: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Izolácia spodnej časti skrine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kompletná výmena izolačného materiálu,</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revízia nosných časti a konštrukcie izolačnej vane,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výmena oplechovania izolačnej vane.</w:t>
      </w:r>
    </w:p>
    <w:p w:rsidR="006B630F" w:rsidRPr="00693D92" w:rsidRDefault="006B630F" w:rsidP="00A41B87">
      <w:pPr>
        <w:jc w:val="both"/>
        <w:rPr>
          <w:rFonts w:ascii="Calibri" w:hAnsi="Calibri" w:cs="Calibri"/>
          <w:sz w:val="22"/>
          <w:szCs w:val="22"/>
        </w:rPr>
      </w:pP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Izolácia vrchnej časti skrine</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výmena opotrebovanej prvej vrstvy vankúšovej izolácie.</w:t>
      </w:r>
    </w:p>
    <w:p w:rsidR="006B630F" w:rsidRPr="00693D92" w:rsidRDefault="006B630F" w:rsidP="00A41B87">
      <w:pPr>
        <w:jc w:val="both"/>
        <w:rPr>
          <w:rFonts w:ascii="Calibri" w:hAnsi="Calibri" w:cs="Calibri"/>
          <w:sz w:val="22"/>
          <w:szCs w:val="22"/>
        </w:rPr>
      </w:pPr>
    </w:p>
    <w:p w:rsidR="006B630F" w:rsidRPr="00693D92" w:rsidRDefault="006B630F" w:rsidP="00A41B87">
      <w:pPr>
        <w:jc w:val="both"/>
        <w:rPr>
          <w:rFonts w:ascii="Calibri" w:hAnsi="Calibri" w:cs="Calibri"/>
          <w:sz w:val="22"/>
          <w:szCs w:val="22"/>
        </w:rPr>
      </w:pPr>
      <w:r w:rsidRPr="00693D92">
        <w:rPr>
          <w:rFonts w:ascii="Calibri" w:hAnsi="Calibri" w:cs="Calibri"/>
          <w:sz w:val="22"/>
          <w:szCs w:val="22"/>
        </w:rPr>
        <w:t xml:space="preserve">Izolácia potrubí </w:t>
      </w:r>
    </w:p>
    <w:p w:rsidR="006B630F" w:rsidRPr="00693D92" w:rsidRDefault="006B630F" w:rsidP="00CD1F8F">
      <w:pPr>
        <w:ind w:left="567" w:hanging="567"/>
        <w:jc w:val="both"/>
        <w:rPr>
          <w:rFonts w:ascii="Calibri" w:hAnsi="Calibri" w:cs="Calibri"/>
          <w:sz w:val="22"/>
          <w:szCs w:val="22"/>
        </w:rPr>
      </w:pPr>
      <w:r w:rsidRPr="1A671C33">
        <w:rPr>
          <w:rFonts w:ascii="Calibri" w:hAnsi="Calibri" w:cs="Calibri"/>
          <w:sz w:val="22"/>
          <w:szCs w:val="22"/>
        </w:rPr>
        <w:t>a)</w:t>
      </w:r>
      <w:r>
        <w:tab/>
      </w:r>
      <w:r w:rsidR="00277C9F" w:rsidRPr="1A671C33">
        <w:rPr>
          <w:rFonts w:ascii="Calibri" w:hAnsi="Calibri" w:cs="Calibri"/>
          <w:sz w:val="22"/>
          <w:szCs w:val="22"/>
        </w:rPr>
        <w:t>výmena kompletnej izolácie vstupného potrubia pary a potrubia regulovaného odberu</w:t>
      </w:r>
      <w:r w:rsidR="00D404C9">
        <w:rPr>
          <w:rFonts w:ascii="Calibri" w:hAnsi="Calibri" w:cs="Calibri"/>
          <w:sz w:val="22"/>
          <w:szCs w:val="22"/>
        </w:rPr>
        <w:t xml:space="preserve"> </w:t>
      </w:r>
      <w:r w:rsidR="00277C9F" w:rsidRPr="1A671C33">
        <w:rPr>
          <w:rFonts w:ascii="Calibri" w:hAnsi="Calibri" w:cs="Calibri"/>
          <w:sz w:val="22"/>
          <w:szCs w:val="22"/>
        </w:rPr>
        <w:t>– minerálnej vlny, oplechovania, snímateľných</w:t>
      </w:r>
      <w:r w:rsidR="00D404C9">
        <w:rPr>
          <w:rFonts w:ascii="Calibri" w:hAnsi="Calibri" w:cs="Calibri"/>
          <w:sz w:val="22"/>
          <w:szCs w:val="22"/>
        </w:rPr>
        <w:t xml:space="preserve"> </w:t>
      </w:r>
      <w:r w:rsidR="00277C9F" w:rsidRPr="1A671C33">
        <w:rPr>
          <w:rFonts w:ascii="Calibri" w:hAnsi="Calibri" w:cs="Calibri"/>
          <w:sz w:val="22"/>
          <w:szCs w:val="22"/>
        </w:rPr>
        <w:t xml:space="preserve">segmentov - Príloha č.19. Maximálna požadovaná teplota plechového povrchu izolácie 30°C pri prevádzkovej teplote pary v potrubí. </w:t>
      </w:r>
    </w:p>
    <w:p w:rsidR="006B630F" w:rsidRPr="00693D92" w:rsidRDefault="006B630F" w:rsidP="00A41B87">
      <w:pPr>
        <w:jc w:val="both"/>
        <w:rPr>
          <w:rFonts w:ascii="Calibri" w:hAnsi="Calibri" w:cs="Calibri"/>
          <w:sz w:val="22"/>
          <w:szCs w:val="22"/>
        </w:rPr>
      </w:pPr>
    </w:p>
    <w:p w:rsidR="006B630F" w:rsidRPr="00693D92" w:rsidRDefault="006B630F" w:rsidP="00A41B87">
      <w:pPr>
        <w:pStyle w:val="Odsekzoznamu"/>
        <w:numPr>
          <w:ilvl w:val="2"/>
          <w:numId w:val="3"/>
        </w:numPr>
      </w:pPr>
      <w:r w:rsidRPr="00693D92">
        <w:rPr>
          <w:b/>
        </w:rPr>
        <w:t>Práce v časti MaR</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00CD1F8F" w:rsidRPr="00693D92">
        <w:rPr>
          <w:rFonts w:ascii="Calibri" w:hAnsi="Calibri" w:cs="Calibri"/>
          <w:sz w:val="22"/>
          <w:szCs w:val="22"/>
        </w:rPr>
        <w:tab/>
      </w:r>
      <w:r w:rsidRPr="00693D92">
        <w:rPr>
          <w:rFonts w:ascii="Calibri" w:hAnsi="Calibri" w:cs="Calibri"/>
          <w:sz w:val="22"/>
          <w:szCs w:val="22"/>
        </w:rPr>
        <w:t>demontáž a uskladnenie súčasne inštalovaných prvkov poľa MaR</w:t>
      </w:r>
    </w:p>
    <w:p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00CD1F8F" w:rsidRPr="00693D92">
        <w:rPr>
          <w:rFonts w:ascii="Calibri" w:hAnsi="Calibri" w:cs="Calibri"/>
          <w:sz w:val="22"/>
          <w:szCs w:val="22"/>
        </w:rPr>
        <w:tab/>
      </w:r>
      <w:r w:rsidRPr="00693D92">
        <w:rPr>
          <w:rFonts w:ascii="Calibri" w:hAnsi="Calibri" w:cs="Calibri"/>
          <w:sz w:val="22"/>
          <w:szCs w:val="22"/>
        </w:rPr>
        <w:t xml:space="preserve">spätná montáž a prvkov poľa MaR skúška. </w:t>
      </w:r>
    </w:p>
    <w:p w:rsidR="006B630F" w:rsidRPr="00693D92" w:rsidRDefault="006B630F" w:rsidP="00A41B87">
      <w:pPr>
        <w:jc w:val="both"/>
        <w:rPr>
          <w:rFonts w:ascii="Calibri" w:hAnsi="Calibri" w:cs="Calibri"/>
          <w:color w:val="FF0000"/>
          <w:sz w:val="22"/>
          <w:szCs w:val="22"/>
        </w:rPr>
      </w:pPr>
    </w:p>
    <w:p w:rsidR="006B630F" w:rsidRPr="00693D92" w:rsidRDefault="006B630F" w:rsidP="002E1250">
      <w:pPr>
        <w:pStyle w:val="Odsekzoznamu"/>
      </w:pPr>
      <w:bookmarkStart w:id="101" w:name="_Ref95955023"/>
      <w:r w:rsidRPr="00693D92">
        <w:rPr>
          <w:b/>
        </w:rPr>
        <w:t>Generátor</w:t>
      </w:r>
      <w:bookmarkEnd w:id="101"/>
    </w:p>
    <w:bookmarkEnd w:id="99"/>
    <w:p w:rsidR="006B630F" w:rsidRPr="00693D92" w:rsidRDefault="006B630F" w:rsidP="00A41B87">
      <w:pPr>
        <w:pStyle w:val="Odsekzoznamu"/>
        <w:numPr>
          <w:ilvl w:val="2"/>
          <w:numId w:val="3"/>
        </w:numPr>
      </w:pPr>
      <w:r w:rsidRPr="00693D92">
        <w:rPr>
          <w:rFonts w:eastAsia="Arial"/>
          <w:b/>
          <w:color w:val="000000"/>
        </w:rPr>
        <w:t>Výpočet účinnosti a navýšenie funkcií pre rekonštruované zariadenia</w:t>
      </w:r>
    </w:p>
    <w:p w:rsidR="006B630F" w:rsidRPr="00693D92" w:rsidRDefault="006B630F" w:rsidP="003C2A45">
      <w:pPr>
        <w:numPr>
          <w:ilvl w:val="0"/>
          <w:numId w:val="8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zhotoviteľ vykoná porovnanie účinnosti </w:t>
      </w:r>
      <w:r w:rsidRPr="00693D92">
        <w:rPr>
          <w:rFonts w:ascii="Calibri" w:eastAsia="Arial" w:hAnsi="Calibri" w:cs="Calibri"/>
          <w:b/>
          <w:bCs/>
          <w:color w:val="000000"/>
          <w:sz w:val="22"/>
          <w:szCs w:val="22"/>
        </w:rPr>
        <w:t>existujúcich a navrhovaných</w:t>
      </w:r>
      <w:r w:rsidRPr="00693D92">
        <w:rPr>
          <w:rFonts w:ascii="Calibri" w:eastAsia="Arial" w:hAnsi="Calibri" w:cs="Calibri"/>
          <w:color w:val="000000"/>
          <w:sz w:val="22"/>
          <w:szCs w:val="22"/>
        </w:rPr>
        <w:t xml:space="preserve"> častí zariadení súvisiacich s rekonštrukciou statora generátora a ostatných elektro častí zahrnutých v rekonštrukcii, a to jednotlivo medzi porovnávanými zariadeniami, ale aj sumárnym výpočtom za všetky porovnateľné zariadenia (existujúce vr. nové).</w:t>
      </w:r>
    </w:p>
    <w:p w:rsidR="006B630F" w:rsidRPr="00693D92" w:rsidRDefault="006B630F" w:rsidP="00E00C15">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Porovnávané existujúce a navrhované zariadenia:</w:t>
      </w:r>
    </w:p>
    <w:p w:rsidR="006B630F" w:rsidRPr="00693D92" w:rsidRDefault="006B630F" w:rsidP="003C2A45">
      <w:pPr>
        <w:numPr>
          <w:ilvl w:val="0"/>
          <w:numId w:val="8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transformátor budenia T40,</w:t>
      </w:r>
    </w:p>
    <w:p w:rsidR="006B630F" w:rsidRPr="00693D92" w:rsidRDefault="006B630F" w:rsidP="003C2A45">
      <w:pPr>
        <w:numPr>
          <w:ilvl w:val="0"/>
          <w:numId w:val="8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transformátor v uzle generátora (označený TV14),</w:t>
      </w:r>
    </w:p>
    <w:p w:rsidR="006B630F" w:rsidRPr="00693D92" w:rsidRDefault="006B630F" w:rsidP="003C2A45">
      <w:pPr>
        <w:numPr>
          <w:ilvl w:val="0"/>
          <w:numId w:val="8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meracie transformátory,</w:t>
      </w:r>
    </w:p>
    <w:p w:rsidR="006B630F" w:rsidRPr="00693D92" w:rsidRDefault="006B630F" w:rsidP="00D6063D">
      <w:pPr>
        <w:ind w:left="567"/>
        <w:jc w:val="both"/>
        <w:rPr>
          <w:rFonts w:ascii="Calibri" w:eastAsia="Arial" w:hAnsi="Calibri" w:cs="Calibri"/>
          <w:strike/>
          <w:color w:val="000000"/>
          <w:sz w:val="22"/>
          <w:szCs w:val="22"/>
        </w:rPr>
      </w:pPr>
      <w:r w:rsidRPr="00693D92">
        <w:rPr>
          <w:rFonts w:ascii="Calibri" w:eastAsia="Arial" w:hAnsi="Calibri" w:cs="Calibri"/>
          <w:color w:val="000000"/>
          <w:sz w:val="22"/>
          <w:szCs w:val="22"/>
        </w:rPr>
        <w:t>Účinnosť zariadení bude vypočítaná a porovnávaná pre výkon generátora 25 MW pri cosφ 0,8.</w:t>
      </w:r>
    </w:p>
    <w:p w:rsidR="006B630F" w:rsidRPr="00693D92" w:rsidRDefault="006B630F" w:rsidP="003C2A45">
      <w:pPr>
        <w:numPr>
          <w:ilvl w:val="0"/>
          <w:numId w:val="8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zvýšenie (navýšenie) funkčných funkcií pre rekonštruované zariadenia súvisiace s elektro časťou:</w:t>
      </w:r>
    </w:p>
    <w:p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SBS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výkonový vypínač QM1.1,</w:t>
      </w:r>
    </w:p>
    <w:p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3029E7C9">
        <w:rPr>
          <w:rFonts w:ascii="Calibri" w:eastAsia="Arial" w:hAnsi="Calibri" w:cs="Calibri"/>
          <w:color w:val="000000" w:themeColor="text1"/>
          <w:sz w:val="22"/>
          <w:szCs w:val="22"/>
        </w:rPr>
        <w:t>rozvádzač RQM1,</w:t>
      </w:r>
    </w:p>
    <w:p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meracie transformátory prúdu,</w:t>
      </w:r>
    </w:p>
    <w:p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odpojovač Q6,</w:t>
      </w:r>
    </w:p>
    <w:p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odpojovač v uzle generátora</w:t>
      </w:r>
    </w:p>
    <w:p w:rsidR="006B630F" w:rsidRPr="00693D92" w:rsidRDefault="006B630F" w:rsidP="00D6063D">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Účinnosť a/ alebo navýšenie funkčných funkcií jednotlivých novo navrhovaných zariadení musí byť vždy vyššia, ako je účinnosť a funkcionalita jednotlivých existujúcich zariadení.</w:t>
      </w:r>
    </w:p>
    <w:p w:rsidR="00855D21" w:rsidRPr="00693D92" w:rsidRDefault="00855D21" w:rsidP="00CD1F8F">
      <w:pPr>
        <w:ind w:left="567" w:hanging="567"/>
        <w:jc w:val="both"/>
        <w:rPr>
          <w:rFonts w:ascii="Calibri" w:eastAsia="Arial" w:hAnsi="Calibri" w:cs="Calibri"/>
          <w:color w:val="000000"/>
          <w:sz w:val="22"/>
          <w:szCs w:val="22"/>
        </w:rPr>
      </w:pPr>
    </w:p>
    <w:p w:rsidR="006B630F" w:rsidRPr="00693D92" w:rsidRDefault="006B630F" w:rsidP="000F375A">
      <w:pPr>
        <w:pStyle w:val="Odsekzoznamu"/>
        <w:keepNext/>
        <w:numPr>
          <w:ilvl w:val="2"/>
          <w:numId w:val="3"/>
        </w:numPr>
      </w:pPr>
      <w:r w:rsidRPr="00693D92">
        <w:rPr>
          <w:rFonts w:eastAsia="Arial"/>
          <w:b/>
          <w:color w:val="000000"/>
        </w:rPr>
        <w:t>Rekonštrukcia vinutia statora generátora TG</w:t>
      </w:r>
      <w:r w:rsidR="0052263E">
        <w:rPr>
          <w:rFonts w:eastAsia="Arial"/>
          <w:b/>
          <w:color w:val="000000"/>
        </w:rPr>
        <w:t>-</w:t>
      </w:r>
      <w:r w:rsidRPr="00693D92">
        <w:rPr>
          <w:rFonts w:eastAsia="Arial"/>
          <w:b/>
          <w:color w:val="000000"/>
        </w:rPr>
        <w:t>3</w:t>
      </w:r>
    </w:p>
    <w:p w:rsidR="006B630F" w:rsidRPr="00693D92" w:rsidRDefault="006B630F" w:rsidP="00A41B87">
      <w:pPr>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statorového vinutia </w:t>
      </w:r>
      <w:r w:rsidRPr="00693D92">
        <w:rPr>
          <w:rFonts w:ascii="Calibri" w:eastAsia="Arial" w:hAnsi="Calibri" w:cs="Calibri"/>
          <w:b/>
          <w:bCs/>
          <w:color w:val="000000"/>
          <w:sz w:val="22"/>
          <w:szCs w:val="22"/>
        </w:rPr>
        <w:t>môže byť</w:t>
      </w:r>
      <w:r w:rsidRPr="00693D92">
        <w:rPr>
          <w:rFonts w:ascii="Calibri" w:eastAsia="Arial" w:hAnsi="Calibri" w:cs="Calibri"/>
          <w:color w:val="000000"/>
          <w:sz w:val="22"/>
          <w:szCs w:val="22"/>
        </w:rPr>
        <w:t xml:space="preserve"> realizovaná 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 v priestore III. etapy strojovne v nasledovnom rozsahu:</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nadvihnutie statora generátora do požadovanej výšky, zaistenie proti posunu,</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existujúcich tyčí vinutia statora,</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vyčistenie a príprava drážok pre nové vinutie statora,</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kontrola magnetizačnej časti vrátane diagnostiky pred demontážou vinutia a po montáži vinutia, </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vyčistenie magnetizačnej časti a príprava pre modernizáciu vinutia,</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dodávka nových tyčí vinutia statora v min. tepelnej izolačnej triede F,</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dodávka dvoch kompletných náhradných tyčí (1 x pre vrchnú pozíciu, 1 x pre spodnú pozíciu), dodávka aj v prípade rekonštrukciu vo výrobnom závode,</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montáž nových tyčí vinutia statora,</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vyvedenie vinutia statora z generátora,</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vyklinovanie, izolačný nástrek a všetky práce a dodávky súvisiace s modernizáciou vinutia statora sa prevedie v súlade s internými predpismi výrobcu generátorov alebo špecializovanými montážno-opravárenskými firmami, </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kompletná diagnostika statora generátora po rekonštrukcii. Diagnostiky budú prevedené v súlade s vnútornými predpismi výrobcu generátorov alebo v súlade so špecializovanými montážno-opravárenskými firmami zameranými na oblasť generátorov (elektrická časť, magnetizačná časť),</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výmena filcových tesnení v krytoch statora, </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všetky práce, materiál, ľudské zdroje, pomocné konštrukcie, prepravné konštrukcie, preprava, mechanizmy, rozobratie a zloženie, </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rozobratie a zloženie turbínového stojana je rozhranie diela medzi strojnou časťou turbíny a strojnou časťou generátora, </w:t>
      </w:r>
      <w:r w:rsidR="003E4131" w:rsidRPr="00693D92">
        <w:rPr>
          <w:rFonts w:ascii="Calibri" w:eastAsia="Arial" w:hAnsi="Calibri" w:cs="Calibri"/>
          <w:color w:val="000000"/>
          <w:sz w:val="22"/>
          <w:szCs w:val="22"/>
        </w:rPr>
        <w:t>zhotoviteľ</w:t>
      </w:r>
      <w:r w:rsidRPr="00693D92">
        <w:rPr>
          <w:rFonts w:ascii="Calibri" w:eastAsia="Arial" w:hAnsi="Calibri" w:cs="Calibri"/>
          <w:color w:val="000000"/>
          <w:sz w:val="22"/>
          <w:szCs w:val="22"/>
        </w:rPr>
        <w:t xml:space="preserve"> je povinný spolupracovať a dohodnúť sa s turbínovou časťou na určení rozhrania prác pre jednotlivé profesie, rozobratie a zloženie turbínového stojana je v hranici diela,</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nastavenie ktorejkoľvek časti, skúšky sú v hranici diela.</w:t>
      </w:r>
    </w:p>
    <w:p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vo výrobnom závode - technologický postup je na strane zhotoviteľa.</w:t>
      </w:r>
    </w:p>
    <w:p w:rsidR="006B630F" w:rsidRPr="00693D92" w:rsidRDefault="006B630F" w:rsidP="00D6063D">
      <w:p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Hranica dodávky pre elektrické pripojenie: </w:t>
      </w:r>
    </w:p>
    <w:p w:rsidR="006B630F" w:rsidRPr="00693D92" w:rsidRDefault="006B630F" w:rsidP="003C2A45">
      <w:pPr>
        <w:numPr>
          <w:ilvl w:val="0"/>
          <w:numId w:val="5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statorového vinutia na existujúcu Al VN prípojnicu,</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vrátane pripojovacieho materiálu,</w:t>
      </w:r>
    </w:p>
    <w:p w:rsidR="006B630F" w:rsidRPr="00693D92" w:rsidRDefault="006B630F" w:rsidP="003C2A45">
      <w:pPr>
        <w:numPr>
          <w:ilvl w:val="0"/>
          <w:numId w:val="5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budiaceho obvodu na krúžky rotora,</w:t>
      </w:r>
    </w:p>
    <w:p w:rsidR="006B630F" w:rsidRPr="00693D92" w:rsidRDefault="006B630F" w:rsidP="003C2A45">
      <w:pPr>
        <w:numPr>
          <w:ilvl w:val="0"/>
          <w:numId w:val="5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zemnej ochrany rotora,</w:t>
      </w:r>
    </w:p>
    <w:p w:rsidR="006B630F" w:rsidRPr="00693D92" w:rsidRDefault="006B630F" w:rsidP="003C2A45">
      <w:pPr>
        <w:numPr>
          <w:ilvl w:val="0"/>
          <w:numId w:val="5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teplomerov generátora.</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2E1250">
      <w:pPr>
        <w:pStyle w:val="Odsekzoznamu"/>
        <w:numPr>
          <w:ilvl w:val="2"/>
          <w:numId w:val="3"/>
        </w:numPr>
      </w:pPr>
      <w:r w:rsidRPr="00693D92">
        <w:rPr>
          <w:rFonts w:eastAsia="Arial"/>
          <w:b/>
          <w:color w:val="000000"/>
        </w:rPr>
        <w:t>Technické údaje a výpočty rekonštruovaného statorového vinutia a EZ</w:t>
      </w:r>
    </w:p>
    <w:p w:rsidR="006B630F" w:rsidRPr="00693D92" w:rsidRDefault="006B630F" w:rsidP="003C2A45">
      <w:pPr>
        <w:numPr>
          <w:ilvl w:val="0"/>
          <w:numId w:val="8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zhotoviteľ poskytne (odovzdá)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ovi všetky technické údaje od rekonštrukcie generátora a dodaných elektrických zariadení,</w:t>
      </w:r>
    </w:p>
    <w:p w:rsidR="006B630F" w:rsidRPr="00693D92" w:rsidRDefault="006B630F" w:rsidP="003C2A45">
      <w:pPr>
        <w:numPr>
          <w:ilvl w:val="0"/>
          <w:numId w:val="8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zhotoviteľ poskytne (odovzdá)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ovi všetky výpočty súvisiace s generátorom (reaktancie, straty, príkony, účinnosť, výkony a pod.).</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2E1250">
      <w:pPr>
        <w:pStyle w:val="Odsekzoznamu"/>
        <w:numPr>
          <w:ilvl w:val="2"/>
          <w:numId w:val="3"/>
        </w:numPr>
      </w:pPr>
      <w:r w:rsidRPr="00693D92">
        <w:rPr>
          <w:rFonts w:eastAsia="Arial"/>
          <w:b/>
          <w:color w:val="000000"/>
        </w:rPr>
        <w:t>Rekonštrukcia teplomerov generátora:</w:t>
      </w:r>
    </w:p>
    <w:p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teplomerov vo vinutí statora generátora,</w:t>
      </w:r>
    </w:p>
    <w:p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počet teplomerov a umiestnenie teplomerov určí zhotoviteľ, avšak menší počet teplomerov, ako je v súčasnosti sa nepripúšťa (existujúci stav – 16 ks teplomerov),</w:t>
      </w:r>
    </w:p>
    <w:p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svorkovnice teplomerov,</w:t>
      </w:r>
    </w:p>
    <w:p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kabeláže teplomerov vrátane diagnostiky kabeláže od svorkovnice na generátore až po pripojenie na rozhranie </w:t>
      </w:r>
      <w:r w:rsidR="004C38B7" w:rsidRPr="00693D92">
        <w:rPr>
          <w:rFonts w:ascii="Calibri" w:eastAsia="Arial" w:hAnsi="Calibri" w:cs="Calibri"/>
          <w:color w:val="000000"/>
          <w:sz w:val="22"/>
          <w:szCs w:val="22"/>
        </w:rPr>
        <w:t>objednávateľa</w:t>
      </w:r>
      <w:r w:rsidRPr="00693D92">
        <w:rPr>
          <w:rFonts w:ascii="Calibri" w:eastAsia="Arial" w:hAnsi="Calibri" w:cs="Calibri"/>
          <w:color w:val="000000"/>
          <w:sz w:val="22"/>
          <w:szCs w:val="22"/>
        </w:rPr>
        <w:t xml:space="preserve"> – rozhranie je zobrazovanie teplôt od generátora až na obrazovku RS Valmet (v súčasnosti RS neobsahuje zobrazenie). Existujúce prevodníky a napájací zdroj budú predmetom rekonštrukcie. Prevodníky a zdroj sa umiestnia do samostatného rozvádzača, ktorý bude umiestnený podľa návrhu projektanta. Všetky ostatné dodávky, ako kabeláže, svorky, HW, SW sú v hranici diela,</w:t>
      </w:r>
    </w:p>
    <w:p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odskúšanie funkčnosti teplôt na RS Valmet. RS Valmet umožní zobrazovať rôzne historické trendy teplôt podľa zvyklostí </w:t>
      </w:r>
      <w:r w:rsidR="004C38B7" w:rsidRPr="00693D92">
        <w:rPr>
          <w:rFonts w:ascii="Calibri" w:eastAsia="Arial" w:hAnsi="Calibri" w:cs="Calibri"/>
          <w:color w:val="000000"/>
          <w:sz w:val="22"/>
          <w:szCs w:val="22"/>
        </w:rPr>
        <w:t>objednávateľa</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9026D0">
      <w:pPr>
        <w:pStyle w:val="Odsekzoznamu"/>
        <w:keepNext/>
        <w:numPr>
          <w:ilvl w:val="2"/>
          <w:numId w:val="3"/>
        </w:numPr>
      </w:pPr>
      <w:r w:rsidRPr="00693D92">
        <w:rPr>
          <w:rFonts w:eastAsia="Arial"/>
          <w:b/>
          <w:color w:val="000000"/>
        </w:rPr>
        <w:t xml:space="preserve">Rotor generátora: </w:t>
      </w:r>
    </w:p>
    <w:p w:rsidR="006B630F" w:rsidRPr="00693D92" w:rsidRDefault="006B630F" w:rsidP="00A41B87">
      <w:pPr>
        <w:jc w:val="both"/>
        <w:rPr>
          <w:rFonts w:ascii="Calibri" w:eastAsia="Arial" w:hAnsi="Calibri" w:cs="Calibri"/>
          <w:color w:val="000000"/>
          <w:sz w:val="22"/>
          <w:szCs w:val="22"/>
        </w:rPr>
      </w:pPr>
      <w:r w:rsidRPr="00693D92">
        <w:rPr>
          <w:rFonts w:ascii="Calibri" w:eastAsia="Arial" w:hAnsi="Calibri" w:cs="Calibri"/>
          <w:color w:val="000000"/>
          <w:sz w:val="22"/>
          <w:szCs w:val="22"/>
        </w:rPr>
        <w:t>Na rotore generátora nebude vykonaná rekonštrukcia. Na rotore sa vykonajú nasledovné činnosti, ktoré zabezpečia spoľahlivú a bezporuchovú prevádzku:</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rozpojkovanie turbína – generátor, </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vysunutie rotora generátora na rám rotora,</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rotorový rám poskytne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 zhotoviteľ preverí vhodnosť rámu,</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preprava rotora </w:t>
      </w:r>
      <w:r w:rsidR="004C38B7" w:rsidRPr="00693D92">
        <w:rPr>
          <w:rFonts w:ascii="Calibri" w:eastAsia="Arial" w:hAnsi="Calibri" w:cs="Calibri"/>
          <w:color w:val="000000"/>
          <w:sz w:val="22"/>
          <w:szCs w:val="22"/>
        </w:rPr>
        <w:t xml:space="preserve">od objednávateľa </w:t>
      </w:r>
      <w:r w:rsidRPr="00693D92">
        <w:rPr>
          <w:rFonts w:ascii="Calibri" w:eastAsia="Arial" w:hAnsi="Calibri" w:cs="Calibri"/>
          <w:color w:val="000000"/>
          <w:sz w:val="22"/>
          <w:szCs w:val="22"/>
        </w:rPr>
        <w:t>k zhotoviteľovi a späť,</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vstupná diagnostika a kontrola: izolačný stav rotora, odozva vinutia rotora na strmú vlnu,</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zberných krúžkov, demontáž obručí a nábojov rotora, vyklínovanie prívodných pásov, vyčistenie rotora od prachu a opätovné meranie izolačného stavu,</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za účasti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obručí, kapilárna skúška obručí,</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kapilárna skúška obručí za účasti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diagnostika izolačného stavu rotora pred montážou obručí,</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montáž nábojov a obručí rotora,</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 prípade potreby osústruženie a montáž zberných krúžkov rotora,</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celková diagnostika rotora,</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za účasti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ventilátorov,</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prípadne výmena čapov rotora,</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prípadne výmena spojky (kolíky),</w:t>
      </w:r>
    </w:p>
    <w:p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skúšky rotora generátora v odstredivom tunely:</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rotora na sústruhu,</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mechanické a elektrické skúšky rotora v odstredivom tunely,</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zaistenie všetkých vyvažovacích závaží,</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preleštenie ložiskových čapov,</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opracovanie spojky,</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rozmerov na sústruhu so zaznamenaním nameraných hodnôt,</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vyváženie rotora v celom spektre otáčok,</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záznam mechanických veličín rotora na sústruhu,</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izolačného odporu vinutia,</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skúška mechanickej odolnosti rotora,</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skúška izolácie vinutia výdržným striedavým napätím,</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medzizávitovej izolácie vinutia,</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impedancie vinutia v závislosti na otáčkach,</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meranie izolačného odporu v závislosti na otáčkach </w:t>
      </w:r>
    </w:p>
    <w:p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spätná montáž rotora 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 do prevádzky schopného stavu,</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zospojkovanie pre prevádzku generátor – turbína,</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účasť pri uvádzaní do prevádzky TG,</w:t>
      </w:r>
    </w:p>
    <w:p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diagnostické meranie za prevádzky,</w:t>
      </w:r>
    </w:p>
    <w:p w:rsidR="006B630F" w:rsidRPr="00693D92" w:rsidRDefault="006B630F" w:rsidP="003C2A45">
      <w:pPr>
        <w:numPr>
          <w:ilvl w:val="0"/>
          <w:numId w:val="80"/>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protokoly</w:t>
      </w:r>
    </w:p>
    <w:p w:rsidR="006B630F" w:rsidRPr="00693D92" w:rsidRDefault="006B630F" w:rsidP="00D6063D">
      <w:pPr>
        <w:ind w:left="567" w:hanging="567"/>
        <w:jc w:val="both"/>
        <w:rPr>
          <w:rFonts w:ascii="Calibri" w:eastAsia="Calibri" w:hAnsi="Calibri" w:cs="Calibri"/>
          <w:color w:val="000000"/>
          <w:sz w:val="22"/>
          <w:szCs w:val="22"/>
        </w:rPr>
      </w:pPr>
    </w:p>
    <w:p w:rsidR="006B630F" w:rsidRPr="00693D92" w:rsidRDefault="006B630F" w:rsidP="00A41B87">
      <w:pPr>
        <w:pStyle w:val="Odsekzoznamu"/>
        <w:numPr>
          <w:ilvl w:val="2"/>
          <w:numId w:val="3"/>
        </w:numPr>
      </w:pPr>
      <w:r w:rsidRPr="00693D92">
        <w:rPr>
          <w:rFonts w:eastAsia="Arial"/>
          <w:b/>
          <w:color w:val="000000"/>
        </w:rPr>
        <w:t>Systém chladenia generátora TG</w:t>
      </w:r>
      <w:r w:rsidR="0052263E">
        <w:rPr>
          <w:rFonts w:eastAsia="Arial"/>
          <w:b/>
          <w:color w:val="000000"/>
        </w:rPr>
        <w:t>-</w:t>
      </w:r>
      <w:r w:rsidRPr="00693D92">
        <w:rPr>
          <w:rFonts w:eastAsia="Arial"/>
          <w:b/>
          <w:color w:val="000000"/>
        </w:rPr>
        <w:t>3:</w:t>
      </w:r>
    </w:p>
    <w:p w:rsidR="006B630F" w:rsidRPr="00693D92" w:rsidRDefault="006B630F" w:rsidP="00A41B87">
      <w:pPr>
        <w:jc w:val="both"/>
        <w:rPr>
          <w:rFonts w:ascii="Calibri" w:eastAsia="Calibri" w:hAnsi="Calibri" w:cs="Calibri"/>
          <w:color w:val="000000"/>
          <w:sz w:val="22"/>
          <w:szCs w:val="22"/>
        </w:rPr>
      </w:pPr>
      <w:r w:rsidRPr="00693D92">
        <w:rPr>
          <w:rFonts w:ascii="Calibri" w:eastAsia="Arial" w:hAnsi="Calibri" w:cs="Calibri"/>
          <w:color w:val="000000"/>
          <w:sz w:val="22"/>
          <w:szCs w:val="22"/>
        </w:rPr>
        <w:t>Existujúce parametre pre chladenie generátora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rsidR="006B630F" w:rsidRPr="00693D92" w:rsidRDefault="006B630F" w:rsidP="003C2A45">
      <w:pPr>
        <w:numPr>
          <w:ilvl w:val="0"/>
          <w:numId w:val="5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teploty chladiacej vody do chladiča generátora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v zimnej prevádzke 2019/ 2020 bola: voda o teplote cca 13°C na vstupe do chladiča generátora, 26°C na výstupe z chladiča generátora.</w:t>
      </w:r>
    </w:p>
    <w:p w:rsidR="006B630F" w:rsidRPr="00693D92" w:rsidRDefault="006B630F" w:rsidP="003C2A45">
      <w:pPr>
        <w:numPr>
          <w:ilvl w:val="0"/>
          <w:numId w:val="5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teploty vzduchu na chladenie generátora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v zimnej prevádzke 2019/ 2020 bola cca: 39°C</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na vstupe do chladiča generátora a na výstupe z chladiča generátora bola teplota cca 28°C.</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2E1250">
      <w:pPr>
        <w:pStyle w:val="Odsekzoznamu"/>
        <w:numPr>
          <w:ilvl w:val="2"/>
          <w:numId w:val="3"/>
        </w:numPr>
      </w:pPr>
      <w:r w:rsidRPr="00693D92">
        <w:rPr>
          <w:rFonts w:eastAsia="Arial"/>
          <w:b/>
          <w:color w:val="000000"/>
        </w:rPr>
        <w:t>Rekonštrukcia budiaceho transformátora T40:</w:t>
      </w:r>
    </w:p>
    <w:p w:rsidR="006B630F" w:rsidRPr="00693D92" w:rsidRDefault="006B630F" w:rsidP="00A41B87">
      <w:pPr>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budiaceho transformátora T40 (T40) pre generátor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bude v nasledovnom rozsahu:</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transformátor bude spĺňať legislatívne požiadavky SR a požiadavky podľa nariadenia komisie (EÚ) č. 548/2014 z 21. mája 2014, a bude novelizovaný predmetný predpis do podania ponuky, tak T40 musí spĺňať tento predpis, viď príloha č. 5</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transformátor bude dodaný s lepšími parametrami Po, Pk, Pcelk (kW, kW, kW), ako je pôvodný transformátor T40. Nový transformátor bude suchý s chladením AF,</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výpočet pre stanovenie výkonu transformátora bude navrhnutý zhotoviteľom podľa potrieb generátora, </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umiestnenie na pôvodnej dispozícii v krytí min. IP23, </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transformátora zdola,</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transformátor bude vybavený dvojstupňovým tepelným relé, ktoré bude zavedené, ako funkcia do ochrán bloku. Tiež do RIS MicroScada a RS Valmet, prípadne do SBS,</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meracích transformátorov prúdu: </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pre chránenie transformátora T40 s vyvedeným na ochrany bloku a pre vypínací člen pre T40, ktorý určí projektová dokumentácia,</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pre celkovú sumárnu spotrebu T40 a SBS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technické hodnoty MTP budú definované v realizačnej projektovej dokumentácii</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existujúceho transformátora T40,</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NN a signalizačnej kabeláže – dodávka, montáž,</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VN, NN silovej kabeláže T40 v náväznosti na SBS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a odpájač Q6.</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signalizačnej kabeláže od teploty T40.</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pôvodných protipožiarných prestupov,</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pôvodných káblových trás,</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VN, NN a signalizačnej kabeláže pre napájanie medzi: </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VN medzi odpájačom označeným Q6 a budiacim transformátorom T40,</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NN medzi transformátorom T40 a statickou budiacou súpravou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signalizačná od tepelného relé,</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káblových trás a protipožiarných prepážok s využitím maximálnej miere existujúce káblové trasy a kolektory,</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diagnostika modernizovanej kabeláže,</w:t>
      </w:r>
    </w:p>
    <w:p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technické parametre existujúceho budiaceho transformátora T40: viď príloha č. 6.</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2E1250">
      <w:pPr>
        <w:pStyle w:val="Odsekzoznamu"/>
        <w:numPr>
          <w:ilvl w:val="2"/>
          <w:numId w:val="3"/>
        </w:numPr>
      </w:pPr>
      <w:r w:rsidRPr="00693D92">
        <w:rPr>
          <w:rFonts w:eastAsia="Arial"/>
          <w:b/>
          <w:color w:val="000000"/>
        </w:rPr>
        <w:t>Rekonštrukcia statickej budiacej súpravy (SBS) pre generátor TG</w:t>
      </w:r>
      <w:r w:rsidR="0052263E">
        <w:rPr>
          <w:rFonts w:eastAsia="Arial"/>
          <w:b/>
          <w:color w:val="000000"/>
        </w:rPr>
        <w:t>-</w:t>
      </w:r>
      <w:r w:rsidRPr="00693D92">
        <w:rPr>
          <w:rFonts w:eastAsia="Arial"/>
          <w:b/>
          <w:color w:val="000000"/>
        </w:rPr>
        <w:t>3:</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existujúcej SBS,</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kabeláže súvisiacej s budením,</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SBS v min. rozsahu:</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všetky nadväznosti pre budenie a pre fázovanie generátora budú riešené v rámci nového rozvádzača budenia (t. j. nebudú použité žiadne existujúce nadväznosti umiestnené v existujúcich rozvádzačoch, tieto budú demontované vrátane kabeláži),</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medzi SBS a zbernými krúžkami generátora,</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z jednosmerného rozvádzača RU11 do SBS,</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riadenie otáčok turbíny,</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zapnutie a vypnutie generátorového vypínača,</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ochrany generátora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rsidR="006B630F" w:rsidRDefault="006B630F" w:rsidP="0708B121">
      <w:pPr>
        <w:numPr>
          <w:ilvl w:val="0"/>
          <w:numId w:val="53"/>
        </w:numPr>
        <w:ind w:left="567" w:hanging="567"/>
        <w:jc w:val="both"/>
        <w:rPr>
          <w:rFonts w:ascii="Calibri" w:eastAsia="Arial" w:hAnsi="Calibri" w:cs="Calibri"/>
          <w:color w:val="000000" w:themeColor="text1"/>
          <w:sz w:val="22"/>
          <w:szCs w:val="22"/>
        </w:rPr>
      </w:pPr>
      <w:r w:rsidRPr="0708B121">
        <w:rPr>
          <w:rFonts w:ascii="Calibri" w:eastAsia="Arial" w:hAnsi="Calibri" w:cs="Calibri"/>
          <w:color w:val="000000" w:themeColor="text1"/>
          <w:sz w:val="22"/>
          <w:szCs w:val="22"/>
        </w:rPr>
        <w:t>kabeláž od meracích transformátorov prúdu a napätia do SBS,</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ovládacie a silové napätia 24VDC, 220 VDC, 230 VAC, 400 VAC,</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optické prepoje pre vizualizáciu a riadenie,</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komunikačné prevodníky, napájacie zdroje a iné potrebné časti pre RIS MicroScada a RS Valmet pre riadenie a vizualizáciu (RS Valmet, záložné diaľkové ovládanie pre fázovanie cez obrazovky RS Valmet), úpravy a dodávka potrebného SW a HW pre riadiace systémy (v súčasnosti existuje núdzové fázovanie v RS Valmet - požaduje sa plnohodnotné),</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istiace prvky potrebné pre funkčnosť a bezpečnosť SBS,</w:t>
      </w:r>
    </w:p>
    <w:p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SBS bude minimálne vybavená:</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grafickým ovládacím panelom (displej) pre zobrazovanie a ovládanie SBS, </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displej bude zobrazovať min. nasledujúce hodnoty: budiaci prúd, svorkový prúd, činný výkon, jalový výkon, cos φ, frekvenciu, typ regulácie: cos φ, Ib, U,</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jednopólovou schémou na dverách – zobrazovať min.: generátor, budič, turbína, výkonový vypínač (svetelný ukazovateľ stavu), sieť VN, označenie SBS, </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činným prevodníkom výkonu pre potreby obchodu s EE a výkonovou reguláciou turbíny, vrátane potrebných HW a SW úprav, dodávok, skúšok a uvedenia do prevádzky,</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ovládacie tlačidlá pre ovládanie menu SBS min. v rozsahu: poruchový záznam, nastavené parametre, ovládanie, pridaj/ uber,</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analógovými meracími prístrojmi,</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signalizáciou,</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tlačidlom pre potvrdenie poruchy na dverách rozvádzača,</w:t>
      </w:r>
    </w:p>
    <w:p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ovládacími prepínačmi pre voľbu fázovania na dverách rozvádzača:</w:t>
      </w:r>
    </w:p>
    <w:p w:rsidR="006B630F" w:rsidRPr="00693D92" w:rsidRDefault="006B630F" w:rsidP="003C2A45">
      <w:pPr>
        <w:numPr>
          <w:ilvl w:val="1"/>
          <w:numId w:val="77"/>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ovládacími tlačidlami pre automatické a manuálne fázovanie na dverách rozvádzača,</w:t>
      </w:r>
    </w:p>
    <w:p w:rsidR="006B630F" w:rsidRPr="00693D92" w:rsidRDefault="006B630F" w:rsidP="003C2A45">
      <w:pPr>
        <w:numPr>
          <w:ilvl w:val="1"/>
          <w:numId w:val="7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prevodníkom pre ovládanie budenia prostredníctvom obrazovky RS systémov,</w:t>
      </w:r>
    </w:p>
    <w:p w:rsidR="006B630F" w:rsidRPr="00693D92" w:rsidRDefault="006B630F" w:rsidP="003C2A45">
      <w:pPr>
        <w:numPr>
          <w:ilvl w:val="1"/>
          <w:numId w:val="7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zrovnávačom napätia,</w:t>
      </w:r>
    </w:p>
    <w:p w:rsidR="006B630F" w:rsidRPr="00693D92" w:rsidRDefault="006B630F" w:rsidP="003C2A45">
      <w:pPr>
        <w:numPr>
          <w:ilvl w:val="1"/>
          <w:numId w:val="7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automatickým zá</w:t>
      </w:r>
      <w:r w:rsidR="00CB3922">
        <w:rPr>
          <w:rFonts w:ascii="Calibri" w:eastAsia="Arial" w:hAnsi="Calibri" w:cs="Calibri"/>
          <w:color w:val="000000"/>
          <w:sz w:val="22"/>
          <w:szCs w:val="22"/>
        </w:rPr>
        <w:t>loho</w:t>
      </w:r>
      <w:r w:rsidRPr="00693D92">
        <w:rPr>
          <w:rFonts w:ascii="Calibri" w:eastAsia="Arial" w:hAnsi="Calibri" w:cs="Calibri"/>
          <w:color w:val="000000"/>
          <w:sz w:val="22"/>
          <w:szCs w:val="22"/>
        </w:rPr>
        <w:t>vaním,</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SBS bude osadené len skrutkovými svorkovnicami a skrutkovými spojmi,</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nepripúšťa sa pripojiť dva samostatné vodiče pod jednu svorku,</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umiestnenie na pôvodnej dispozícii,</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zhotoviteľ spracuje projekt demontáže pre SBS,</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rozhranie medzi SBS a rozvádzačom RS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(cabinet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sú svorkovnice rozvádzača cabinetu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doplnenie potrebného HW a SW do cabinetu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pre funkčný a bezpečný chod je v hranici diela</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oživenie, nastavenie parametrov SBS pre generátor a sieť, skúšky, uvedenie do prevádzky je v hranici diela,</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technické parametre existujúcej statickej budiacej súpravy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viď príloha č. 7.</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tyristorové budenie generátora</w:t>
      </w:r>
    </w:p>
    <w:p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regulácia U, I, cos.</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2E1250">
      <w:pPr>
        <w:pStyle w:val="Odsekzoznamu"/>
        <w:numPr>
          <w:ilvl w:val="2"/>
          <w:numId w:val="3"/>
        </w:numPr>
      </w:pPr>
      <w:r w:rsidRPr="00693D92">
        <w:rPr>
          <w:rFonts w:eastAsia="Arial"/>
          <w:b/>
          <w:color w:val="000000"/>
        </w:rPr>
        <w:t>Rekonštrukcia VN odpájača Q6 pre transformátor budenia T40 v rozsahu:</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VN odpájača Q6 s ručným odpájaním a poistkami,</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VN odpájača Q6 s elektrickým a ručným pohonom, signalizáciou, poistkami,</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pre diaľkové ovládanie odpájača Q6 z RIS (vizualizácia, ovládanie),</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pre ovládanie z rozvádzača RQM1,</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ovládacej a signalizačnej kabeláže,</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káblových trás,</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napojenia odpájača na silové zbernice,</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montáž odpájača Q6 s elektrickým a ručným pohonom a signalizáciou,</w:t>
      </w:r>
    </w:p>
    <w:p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 prípade, ak z požiadavky chránenia budiaceho transformátora T40 vznikne požiadavka na osadenie výkonového vypínača namiesto odpájača, </w:t>
      </w:r>
      <w:r w:rsidR="003E4131" w:rsidRPr="00693D92">
        <w:rPr>
          <w:rFonts w:ascii="Calibri" w:eastAsia="Arial" w:hAnsi="Calibri" w:cs="Calibri"/>
          <w:color w:val="000000"/>
          <w:sz w:val="22"/>
          <w:szCs w:val="22"/>
        </w:rPr>
        <w:t>zhotoviteľ</w:t>
      </w:r>
      <w:r w:rsidRPr="00693D92">
        <w:rPr>
          <w:rFonts w:ascii="Calibri" w:eastAsia="Arial" w:hAnsi="Calibri" w:cs="Calibri"/>
          <w:color w:val="000000"/>
          <w:sz w:val="22"/>
          <w:szCs w:val="22"/>
        </w:rPr>
        <w:t xml:space="preserve"> uvedené zvýrazní v cenovej ponuke s poznámkou – ZÁMENA,</w:t>
      </w:r>
    </w:p>
    <w:p w:rsidR="006B630F" w:rsidRPr="00693D92" w:rsidRDefault="006B630F" w:rsidP="003C2A45">
      <w:pPr>
        <w:numPr>
          <w:ilvl w:val="0"/>
          <w:numId w:val="7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vypínač bude vybavený dvoma vypínacími cievkami, možnosťou vysunutia do revíznej polohy, motorovým pohonom, zavedenie signalizácie o polohe (revízna/pracovná), signalizáciou zapnutý/vypnutý, prepínačom miesto/diaľka (zavedený do centrálneho prepínača umiestneného na dverách RQM1) do rozvádzača RQM1 a RIS MicroScada, diaľkovým ovládaním z RIS MicroScada, </w:t>
      </w:r>
    </w:p>
    <w:p w:rsidR="006B630F" w:rsidRPr="00693D92" w:rsidRDefault="006B630F" w:rsidP="003C2A45">
      <w:pPr>
        <w:numPr>
          <w:ilvl w:val="0"/>
          <w:numId w:val="7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dispozícia s odpájačom Q6 sa nemení.</w:t>
      </w:r>
    </w:p>
    <w:p w:rsidR="006B630F" w:rsidRPr="00693D92" w:rsidRDefault="006B630F" w:rsidP="003C2A45">
      <w:pPr>
        <w:numPr>
          <w:ilvl w:val="0"/>
          <w:numId w:val="73"/>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Viď príloha č. 8.</w:t>
      </w:r>
    </w:p>
    <w:p w:rsidR="00855D21" w:rsidRPr="00693D92" w:rsidRDefault="00855D21" w:rsidP="00855D21">
      <w:pPr>
        <w:jc w:val="both"/>
        <w:rPr>
          <w:rFonts w:ascii="Calibri" w:eastAsia="Calibri" w:hAnsi="Calibri" w:cs="Calibri"/>
          <w:color w:val="000000"/>
          <w:sz w:val="22"/>
          <w:szCs w:val="22"/>
        </w:rPr>
      </w:pPr>
    </w:p>
    <w:p w:rsidR="006B630F" w:rsidRPr="00693D92" w:rsidRDefault="006B630F" w:rsidP="00A221CF">
      <w:pPr>
        <w:pStyle w:val="Odsekzoznamu"/>
        <w:numPr>
          <w:ilvl w:val="2"/>
          <w:numId w:val="3"/>
        </w:numPr>
        <w:tabs>
          <w:tab w:val="clear" w:pos="567"/>
        </w:tabs>
      </w:pPr>
      <w:bookmarkStart w:id="102" w:name="_Ref95954157"/>
      <w:r w:rsidRPr="00693D92">
        <w:rPr>
          <w:rFonts w:eastAsia="Arial"/>
          <w:b/>
          <w:color w:val="000000"/>
        </w:rPr>
        <w:t>Rekonštrukcia ochrán pre chránenie bloku:</w:t>
      </w:r>
      <w:bookmarkEnd w:id="102"/>
      <w:r w:rsidRPr="00693D92">
        <w:rPr>
          <w:rFonts w:eastAsia="Arial"/>
          <w:b/>
          <w:color w:val="000000"/>
        </w:rPr>
        <w:t xml:space="preserve"> </w:t>
      </w:r>
    </w:p>
    <w:p w:rsidR="006B630F" w:rsidRPr="00693D92" w:rsidRDefault="003E4131" w:rsidP="00A41B87">
      <w:pPr>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Objednávateľ</w:t>
      </w:r>
      <w:r w:rsidR="006B630F" w:rsidRPr="00693D92">
        <w:rPr>
          <w:rFonts w:ascii="Calibri" w:eastAsia="Arial" w:hAnsi="Calibri" w:cs="Calibri"/>
          <w:b/>
          <w:bCs/>
          <w:color w:val="000000"/>
          <w:sz w:val="22"/>
          <w:szCs w:val="22"/>
        </w:rPr>
        <w:t xml:space="preserve"> upozorňuje </w:t>
      </w:r>
      <w:r w:rsidRPr="00693D92">
        <w:rPr>
          <w:rFonts w:ascii="Calibri" w:eastAsia="Arial" w:hAnsi="Calibri" w:cs="Calibri"/>
          <w:b/>
          <w:bCs/>
          <w:color w:val="000000"/>
          <w:sz w:val="22"/>
          <w:szCs w:val="22"/>
        </w:rPr>
        <w:t>zhotoviteľ</w:t>
      </w:r>
      <w:r w:rsidR="006B630F" w:rsidRPr="00693D92">
        <w:rPr>
          <w:rFonts w:ascii="Calibri" w:eastAsia="Arial" w:hAnsi="Calibri" w:cs="Calibri"/>
          <w:b/>
          <w:bCs/>
          <w:color w:val="000000"/>
          <w:sz w:val="22"/>
          <w:szCs w:val="22"/>
        </w:rPr>
        <w:t xml:space="preserve">a, že nižšie uvedená časť rekonštrukcie ochrán bloku sa bude realizovať v inej zákazke </w:t>
      </w:r>
      <w:r w:rsidRPr="00693D92">
        <w:rPr>
          <w:rFonts w:ascii="Calibri" w:eastAsia="Arial" w:hAnsi="Calibri" w:cs="Calibri"/>
          <w:b/>
          <w:bCs/>
          <w:color w:val="000000"/>
          <w:sz w:val="22"/>
          <w:szCs w:val="22"/>
        </w:rPr>
        <w:t>objednávateľ</w:t>
      </w:r>
      <w:r w:rsidR="006B630F" w:rsidRPr="00693D92">
        <w:rPr>
          <w:rFonts w:ascii="Calibri" w:eastAsia="Arial" w:hAnsi="Calibri" w:cs="Calibri"/>
          <w:b/>
          <w:bCs/>
          <w:color w:val="000000"/>
          <w:sz w:val="22"/>
          <w:szCs w:val="22"/>
        </w:rPr>
        <w:t xml:space="preserve">a, a to pre dielo - “Nový zdroj tepla a elektrickej energie”. Súťažné podklady sú zverejnené na webovej stránke </w:t>
      </w:r>
      <w:r w:rsidRPr="00693D92">
        <w:rPr>
          <w:rFonts w:ascii="Calibri" w:eastAsia="Arial" w:hAnsi="Calibri" w:cs="Calibri"/>
          <w:b/>
          <w:bCs/>
          <w:color w:val="000000"/>
          <w:sz w:val="22"/>
          <w:szCs w:val="22"/>
        </w:rPr>
        <w:t>objednávateľ</w:t>
      </w:r>
      <w:r w:rsidR="006B630F" w:rsidRPr="00693D92">
        <w:rPr>
          <w:rFonts w:ascii="Calibri" w:eastAsia="Arial" w:hAnsi="Calibri" w:cs="Calibri"/>
          <w:b/>
          <w:bCs/>
          <w:color w:val="000000"/>
          <w:sz w:val="22"/>
          <w:szCs w:val="22"/>
        </w:rPr>
        <w:t xml:space="preserve">a. </w:t>
      </w:r>
    </w:p>
    <w:p w:rsidR="006B630F" w:rsidRPr="00693D92" w:rsidRDefault="006B630F" w:rsidP="00A41B87">
      <w:pPr>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 xml:space="preserve">Nižšie uvedený rozsah je v týchto SP uvedený z dôvodu, aby </w:t>
      </w:r>
      <w:r w:rsidR="003E4131" w:rsidRPr="00693D92">
        <w:rPr>
          <w:rFonts w:ascii="Calibri" w:eastAsia="Arial" w:hAnsi="Calibri" w:cs="Calibri"/>
          <w:b/>
          <w:bCs/>
          <w:color w:val="000000"/>
          <w:sz w:val="22"/>
          <w:szCs w:val="22"/>
        </w:rPr>
        <w:t>zhotoviteľ</w:t>
      </w:r>
      <w:r w:rsidRPr="00693D92">
        <w:rPr>
          <w:rFonts w:ascii="Calibri" w:eastAsia="Arial" w:hAnsi="Calibri" w:cs="Calibri"/>
          <w:b/>
          <w:bCs/>
          <w:color w:val="000000"/>
          <w:sz w:val="22"/>
          <w:szCs w:val="22"/>
        </w:rPr>
        <w:t xml:space="preserve"> komplexne vnímal rozsah zásahu do rekonštrukcie, ako celok prác ktoré sa vykonajú.</w:t>
      </w:r>
    </w:p>
    <w:p w:rsidR="006B630F" w:rsidRPr="00693D92" w:rsidRDefault="003E4131" w:rsidP="00A41B87">
      <w:pPr>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Zhotoviteľ</w:t>
      </w:r>
      <w:r w:rsidR="006B630F" w:rsidRPr="00693D92">
        <w:rPr>
          <w:rFonts w:ascii="Calibri" w:eastAsia="Arial" w:hAnsi="Calibri" w:cs="Calibri"/>
          <w:b/>
          <w:bCs/>
          <w:color w:val="000000"/>
          <w:sz w:val="22"/>
          <w:szCs w:val="22"/>
        </w:rPr>
        <w:t xml:space="preserve"> predmetný bod </w:t>
      </w:r>
      <w:r w:rsidR="001A578D" w:rsidRPr="00693D92">
        <w:rPr>
          <w:rFonts w:ascii="Calibri" w:eastAsia="Arial" w:hAnsi="Calibri" w:cs="Calibri"/>
          <w:b/>
          <w:bCs/>
          <w:color w:val="000000"/>
          <w:sz w:val="22"/>
          <w:szCs w:val="22"/>
        </w:rPr>
        <w:fldChar w:fldCharType="begin"/>
      </w:r>
      <w:r w:rsidR="001A578D" w:rsidRPr="00693D92">
        <w:rPr>
          <w:rFonts w:ascii="Calibri" w:eastAsia="Arial" w:hAnsi="Calibri" w:cs="Calibri"/>
          <w:b/>
          <w:bCs/>
          <w:color w:val="000000"/>
          <w:sz w:val="22"/>
          <w:szCs w:val="22"/>
        </w:rPr>
        <w:instrText xml:space="preserve"> REF _Ref95954157 \r \h </w:instrText>
      </w:r>
      <w:r w:rsidR="001A578D" w:rsidRPr="00693D92">
        <w:rPr>
          <w:rFonts w:ascii="Calibri" w:eastAsia="Arial" w:hAnsi="Calibri" w:cs="Calibri"/>
          <w:b/>
          <w:bCs/>
          <w:color w:val="000000"/>
          <w:sz w:val="22"/>
          <w:szCs w:val="22"/>
        </w:rPr>
      </w:r>
      <w:r w:rsidR="001A578D" w:rsidRPr="00693D92">
        <w:rPr>
          <w:rFonts w:ascii="Calibri" w:eastAsia="Arial" w:hAnsi="Calibri" w:cs="Calibri"/>
          <w:b/>
          <w:bCs/>
          <w:color w:val="000000"/>
          <w:sz w:val="22"/>
          <w:szCs w:val="22"/>
        </w:rPr>
        <w:fldChar w:fldCharType="separate"/>
      </w:r>
      <w:r w:rsidR="00687A02">
        <w:rPr>
          <w:rFonts w:ascii="Calibri" w:eastAsia="Arial" w:hAnsi="Calibri" w:cs="Calibri"/>
          <w:b/>
          <w:bCs/>
          <w:color w:val="000000"/>
          <w:sz w:val="22"/>
          <w:szCs w:val="22"/>
        </w:rPr>
        <w:t>5.2.10</w:t>
      </w:r>
      <w:r w:rsidR="001A578D" w:rsidRPr="00693D92">
        <w:rPr>
          <w:rFonts w:ascii="Calibri" w:eastAsia="Arial" w:hAnsi="Calibri" w:cs="Calibri"/>
          <w:b/>
          <w:bCs/>
          <w:color w:val="000000"/>
          <w:sz w:val="22"/>
          <w:szCs w:val="22"/>
        </w:rPr>
        <w:fldChar w:fldCharType="end"/>
      </w:r>
      <w:r w:rsidR="001A578D" w:rsidRPr="00693D92">
        <w:rPr>
          <w:rFonts w:ascii="Calibri" w:eastAsia="Arial" w:hAnsi="Calibri" w:cs="Calibri"/>
          <w:b/>
          <w:bCs/>
          <w:color w:val="000000"/>
          <w:sz w:val="22"/>
          <w:szCs w:val="22"/>
        </w:rPr>
        <w:t xml:space="preserve"> a bod </w:t>
      </w:r>
      <w:r w:rsidR="001A578D" w:rsidRPr="00693D92">
        <w:rPr>
          <w:rFonts w:ascii="Calibri" w:eastAsia="Arial" w:hAnsi="Calibri" w:cs="Calibri"/>
          <w:b/>
          <w:bCs/>
          <w:color w:val="000000"/>
          <w:sz w:val="22"/>
          <w:szCs w:val="22"/>
        </w:rPr>
        <w:fldChar w:fldCharType="begin"/>
      </w:r>
      <w:r w:rsidR="001A578D" w:rsidRPr="00693D92">
        <w:rPr>
          <w:rFonts w:ascii="Calibri" w:eastAsia="Arial" w:hAnsi="Calibri" w:cs="Calibri"/>
          <w:b/>
          <w:bCs/>
          <w:color w:val="000000"/>
          <w:sz w:val="22"/>
          <w:szCs w:val="22"/>
        </w:rPr>
        <w:instrText xml:space="preserve"> REF _Ref95954159 \r \h </w:instrText>
      </w:r>
      <w:r w:rsidR="001A578D" w:rsidRPr="00693D92">
        <w:rPr>
          <w:rFonts w:ascii="Calibri" w:eastAsia="Arial" w:hAnsi="Calibri" w:cs="Calibri"/>
          <w:b/>
          <w:bCs/>
          <w:color w:val="000000"/>
          <w:sz w:val="22"/>
          <w:szCs w:val="22"/>
        </w:rPr>
      </w:r>
      <w:r w:rsidR="001A578D" w:rsidRPr="00693D92">
        <w:rPr>
          <w:rFonts w:ascii="Calibri" w:eastAsia="Arial" w:hAnsi="Calibri" w:cs="Calibri"/>
          <w:b/>
          <w:bCs/>
          <w:color w:val="000000"/>
          <w:sz w:val="22"/>
          <w:szCs w:val="22"/>
        </w:rPr>
        <w:fldChar w:fldCharType="separate"/>
      </w:r>
      <w:r w:rsidR="00687A02">
        <w:rPr>
          <w:rFonts w:ascii="Calibri" w:eastAsia="Arial" w:hAnsi="Calibri" w:cs="Calibri"/>
          <w:b/>
          <w:bCs/>
          <w:color w:val="000000"/>
          <w:sz w:val="22"/>
          <w:szCs w:val="22"/>
        </w:rPr>
        <w:t>5.2.11</w:t>
      </w:r>
      <w:r w:rsidR="001A578D" w:rsidRPr="00693D92">
        <w:rPr>
          <w:rFonts w:ascii="Calibri" w:eastAsia="Arial" w:hAnsi="Calibri" w:cs="Calibri"/>
          <w:b/>
          <w:bCs/>
          <w:color w:val="000000"/>
          <w:sz w:val="22"/>
          <w:szCs w:val="22"/>
        </w:rPr>
        <w:fldChar w:fldCharType="end"/>
      </w:r>
      <w:r w:rsidR="006B630F" w:rsidRPr="00693D92">
        <w:rPr>
          <w:rFonts w:ascii="Calibri" w:eastAsia="Arial" w:hAnsi="Calibri" w:cs="Calibri"/>
          <w:b/>
          <w:bCs/>
          <w:color w:val="000000"/>
          <w:sz w:val="22"/>
          <w:szCs w:val="22"/>
        </w:rPr>
        <w:t xml:space="preserve"> NEOCEŇUJE.</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existujúceho rozvádzača ochrán DE1 – súbor ochrán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transformátora T10, odbočky na reaktor L1 a odbočky na rozvádzač R6.3 (ďalej, ako ochrany bloku),</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existujúcej kabeláže súvisiacej s chránením ochrán bloku,</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a montáž rozvádzača DE1 s vybavením mikroprocesorových ochrán pre ochrany bloku,</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xml:space="preserve">odporúčame zachovať unifikáciu ochrán generátorov </w:t>
      </w:r>
      <w:r w:rsidR="004C38B7" w:rsidRPr="00693D92">
        <w:rPr>
          <w:rFonts w:ascii="Calibri" w:eastAsia="Arial" w:hAnsi="Calibri" w:cs="Calibri"/>
          <w:color w:val="000000"/>
          <w:sz w:val="22"/>
          <w:szCs w:val="22"/>
        </w:rPr>
        <w:t>u objednávateľa</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ochranných funkcií pre chránenie transformátora T40,</w:t>
      </w:r>
    </w:p>
    <w:p w:rsidR="006B630F" w:rsidRPr="00693D92" w:rsidRDefault="1707D79D" w:rsidP="003C2A45">
      <w:pPr>
        <w:numPr>
          <w:ilvl w:val="0"/>
          <w:numId w:val="72"/>
        </w:numPr>
        <w:ind w:left="567" w:hanging="567"/>
        <w:jc w:val="both"/>
        <w:rPr>
          <w:rFonts w:ascii="Calibri" w:eastAsia="Arial" w:hAnsi="Calibri" w:cs="Calibri"/>
          <w:color w:val="000000"/>
          <w:sz w:val="22"/>
          <w:szCs w:val="22"/>
        </w:rPr>
      </w:pPr>
      <w:r w:rsidRPr="78889B40">
        <w:rPr>
          <w:rFonts w:ascii="Calibri" w:eastAsia="Arial" w:hAnsi="Calibri" w:cs="Calibri"/>
          <w:color w:val="000000" w:themeColor="text1"/>
          <w:sz w:val="22"/>
          <w:szCs w:val="22"/>
        </w:rPr>
        <w:t>rekonštrukcia a montáž potrebnej kabeláže pre ochrany bloku,</w:t>
      </w:r>
    </w:p>
    <w:p w:rsidR="006B630F" w:rsidRPr="00693D92" w:rsidRDefault="1707D79D" w:rsidP="003C2A45">
      <w:pPr>
        <w:numPr>
          <w:ilvl w:val="1"/>
          <w:numId w:val="40"/>
        </w:numPr>
        <w:ind w:left="567" w:hanging="567"/>
        <w:jc w:val="both"/>
        <w:rPr>
          <w:rFonts w:ascii="Calibri" w:eastAsia="Arial" w:hAnsi="Calibri" w:cs="Calibri"/>
          <w:color w:val="000000"/>
          <w:sz w:val="22"/>
          <w:szCs w:val="22"/>
        </w:rPr>
      </w:pPr>
      <w:r w:rsidRPr="78889B40">
        <w:rPr>
          <w:rFonts w:ascii="Calibri" w:eastAsia="Arial" w:hAnsi="Calibri" w:cs="Calibri"/>
          <w:color w:val="000000" w:themeColor="text1"/>
          <w:sz w:val="22"/>
          <w:szCs w:val="22"/>
        </w:rPr>
        <w:t>Modernizácia bude riešiť identifikáciu zemného spojenia vrátane odbočky na rozvádzač R6.3 a to tak, aby v prípade zemného spojenia mimo oblasť generátora TG</w:t>
      </w:r>
      <w:r w:rsidR="16EB25C7" w:rsidRPr="78889B40">
        <w:rPr>
          <w:rFonts w:ascii="Calibri" w:eastAsia="Arial" w:hAnsi="Calibri" w:cs="Calibri"/>
          <w:color w:val="000000" w:themeColor="text1"/>
          <w:sz w:val="22"/>
          <w:szCs w:val="22"/>
        </w:rPr>
        <w:t>-</w:t>
      </w:r>
      <w:r w:rsidRPr="78889B40">
        <w:rPr>
          <w:rFonts w:ascii="Calibri" w:eastAsia="Arial" w:hAnsi="Calibri" w:cs="Calibri"/>
          <w:color w:val="000000" w:themeColor="text1"/>
          <w:sz w:val="22"/>
          <w:szCs w:val="22"/>
        </w:rPr>
        <w:t>3 nedošlo k vypnutiu generátora TG</w:t>
      </w:r>
      <w:r w:rsidR="16EB25C7" w:rsidRPr="78889B40">
        <w:rPr>
          <w:rFonts w:ascii="Calibri" w:eastAsia="Arial" w:hAnsi="Calibri" w:cs="Calibri"/>
          <w:color w:val="000000" w:themeColor="text1"/>
          <w:sz w:val="22"/>
          <w:szCs w:val="22"/>
        </w:rPr>
        <w:t>-</w:t>
      </w:r>
      <w:r w:rsidRPr="78889B40">
        <w:rPr>
          <w:rFonts w:ascii="Calibri" w:eastAsia="Arial" w:hAnsi="Calibri" w:cs="Calibri"/>
          <w:color w:val="000000" w:themeColor="text1"/>
          <w:sz w:val="22"/>
          <w:szCs w:val="22"/>
        </w:rPr>
        <w:t>3. Signalizácia o zemnom spojení v príslušnej odbočke alebo generátore na ochrany a RIS MicroScada,</w:t>
      </w:r>
    </w:p>
    <w:p w:rsidR="006B630F" w:rsidRPr="00693D92" w:rsidRDefault="006B630F" w:rsidP="003C2A45">
      <w:pPr>
        <w:numPr>
          <w:ilvl w:val="1"/>
          <w:numId w:val="4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realizačná projektová dokumentácia bude obsahovať projekt nastavenia ochrán a projekt primárnych a sekundárnych skúšok,</w:t>
      </w:r>
    </w:p>
    <w:p w:rsidR="006B630F" w:rsidRPr="00693D92" w:rsidRDefault="006B630F" w:rsidP="003C2A45">
      <w:pPr>
        <w:numPr>
          <w:ilvl w:val="1"/>
          <w:numId w:val="4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demontáže,</w:t>
      </w:r>
    </w:p>
    <w:p w:rsidR="006B630F" w:rsidRPr="00693D92" w:rsidRDefault="006B630F" w:rsidP="003C2A45">
      <w:pPr>
        <w:numPr>
          <w:ilvl w:val="1"/>
          <w:numId w:val="4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napájacej kabeláže pre blok vrátane prislúchajúcich častí k bloku vrátane istení (rozhranie je vždy silová zbernica príslušných rozvádzačov AC, DC),</w:t>
      </w:r>
    </w:p>
    <w:p w:rsidR="006B630F" w:rsidRPr="00693D92" w:rsidRDefault="006B630F" w:rsidP="003C2A45">
      <w:pPr>
        <w:numPr>
          <w:ilvl w:val="1"/>
          <w:numId w:val="4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modernizácia poruchových záznamov od súboru ochrán zavedených do RIS MicroScada,</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odozva prenosu rýchlosti hlásení z ochrán do RIS bude v čase ≤ 1 sek.,</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hlavné resp. dôležité poruchové hlásenia budú zobrazované LED signalizáciou na ochranách a na displejoch jednotlivých ochrán s popisom funkcie/hlásenia,</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samostatnej mikroprocesorovej oznamovacej jednotky pre hlásenie a zobrazovanie všetkých napájacích ističov v rámci ochrán bloku a iných hlavných a dôležitých signalizačných hlásení (jednotka na báze napr. SACO),</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minimálne jeden z displejov súboru ochrán bude obsahovať prehľadovú jednopólovú schému so všetkými ovládacími prvkami o stave polohy prvkov v bloku – Q1, Q2, QM1, QM1.2, Q3, Q4, QM1.2, R6.3, R22.8, Q5, R51.3, a R45.3, </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mikroprocesorové ochrany bloku budú mať tlačidlá pre ovládanie v menu a tlačidlá pre reset porúch a udalostí,</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ochranné funkcie budú navrhnuté v súlade s normou pre chránenie generátora príslušného výkonu, avšak nie je prípustný menší počet súčasných ochranných funkcií,</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RK42F s odporníkmi ostane bez zmeny, modernizovaný bude len stýkač označený, ako KM1 a pomocnú prvky súvisiace s funkčnosťou stýkača KM1,</w:t>
      </w:r>
    </w:p>
    <w:p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existujúcich ochrán bloku príloha č. 9 - bloková schéma</w:t>
      </w:r>
    </w:p>
    <w:p w:rsidR="006B630F" w:rsidRPr="00693D92" w:rsidRDefault="006B630F" w:rsidP="00A41B87">
      <w:pPr>
        <w:jc w:val="both"/>
        <w:rPr>
          <w:rFonts w:ascii="Calibri" w:eastAsia="Arial" w:hAnsi="Calibri" w:cs="Calibri"/>
          <w:color w:val="000000"/>
          <w:sz w:val="22"/>
          <w:szCs w:val="22"/>
        </w:rPr>
      </w:pPr>
    </w:p>
    <w:p w:rsidR="006B630F" w:rsidRPr="00693D92" w:rsidRDefault="006B630F" w:rsidP="009026D0">
      <w:pPr>
        <w:pStyle w:val="Odsekzoznamu"/>
        <w:keepNext/>
        <w:numPr>
          <w:ilvl w:val="2"/>
          <w:numId w:val="3"/>
        </w:numPr>
        <w:tabs>
          <w:tab w:val="clear" w:pos="567"/>
        </w:tabs>
      </w:pPr>
      <w:bookmarkStart w:id="103" w:name="_Ref95954159"/>
      <w:r w:rsidRPr="00693D92">
        <w:rPr>
          <w:rFonts w:eastAsia="Arial"/>
          <w:b/>
          <w:color w:val="000000"/>
        </w:rPr>
        <w:t>Primárne a sekundárne skúšky ochrán</w:t>
      </w:r>
      <w:bookmarkEnd w:id="103"/>
    </w:p>
    <w:p w:rsidR="006B630F" w:rsidRPr="00693D92" w:rsidRDefault="006B630F" w:rsidP="00A41B87">
      <w:pPr>
        <w:jc w:val="both"/>
        <w:rPr>
          <w:rFonts w:ascii="Calibri" w:eastAsia="Arial" w:hAnsi="Calibri" w:cs="Calibri"/>
          <w:color w:val="000000"/>
          <w:sz w:val="22"/>
          <w:szCs w:val="22"/>
        </w:rPr>
      </w:pPr>
      <w:r w:rsidRPr="00693D92">
        <w:rPr>
          <w:rFonts w:ascii="Calibri" w:eastAsia="Arial" w:hAnsi="Calibri" w:cs="Calibri"/>
          <w:color w:val="000000"/>
          <w:sz w:val="22"/>
          <w:szCs w:val="22"/>
        </w:rPr>
        <w:t>Po rekonštrukcii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sa vykonajú primárne a sekundárne skúšky ochrán bloku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Skúšky sa budú vykonávať za účasti spoločnosti, ktorá dodá SBS. Skúšky budú obsahovať všetky potrebné náležitosti potrebné pre vykonanie skúšok, ako napr.:</w:t>
      </w:r>
    </w:p>
    <w:p w:rsidR="006B630F" w:rsidRPr="00693D92" w:rsidRDefault="006B630F" w:rsidP="003C2A45">
      <w:pPr>
        <w:numPr>
          <w:ilvl w:val="0"/>
          <w:numId w:val="3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primárnych a sekundárnych skúšok,</w:t>
      </w:r>
    </w:p>
    <w:p w:rsidR="006B630F" w:rsidRPr="00693D92" w:rsidRDefault="006B630F" w:rsidP="003C2A45">
      <w:pPr>
        <w:numPr>
          <w:ilvl w:val="0"/>
          <w:numId w:val="3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výstupné protokoly o nastavení ochrán</w:t>
      </w:r>
    </w:p>
    <w:p w:rsidR="006B630F" w:rsidRPr="00693D92" w:rsidRDefault="006B630F" w:rsidP="003C2A45">
      <w:pPr>
        <w:numPr>
          <w:ilvl w:val="0"/>
          <w:numId w:val="3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oprava existujúcej PD ochrán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 xml:space="preserve">3 – poskytne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w:t>
      </w:r>
    </w:p>
    <w:p w:rsidR="006B630F" w:rsidRPr="00693D92" w:rsidRDefault="006B630F" w:rsidP="00A41B87">
      <w:pPr>
        <w:jc w:val="both"/>
        <w:rPr>
          <w:rFonts w:ascii="Calibri" w:eastAsia="Arial"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ovládacieho a signalizačného rozvádzača RQM1:</w:t>
      </w:r>
    </w:p>
    <w:p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alebo úprava existujúceho ovládacieho a signalizačného rozvádzača RQM1,</w:t>
      </w:r>
    </w:p>
    <w:p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kabeláže vstupujúcej do rozvádzača RQM1 a káblových trás,</w:t>
      </w:r>
    </w:p>
    <w:p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vizualizácie schémy a prvkov ovládania a signalizácie rozvádzača RQM1:</w:t>
      </w:r>
    </w:p>
    <w:p w:rsidR="006B630F" w:rsidRPr="00693D92" w:rsidRDefault="006B630F" w:rsidP="003C2A45">
      <w:pPr>
        <w:numPr>
          <w:ilvl w:val="1"/>
          <w:numId w:val="5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ovládania a signalizácie pre prvky QM1.1,Q4, Q3, QM1.2, Q5, Q6, </w:t>
      </w:r>
    </w:p>
    <w:p w:rsidR="006B630F" w:rsidRPr="00693D92" w:rsidRDefault="006B630F" w:rsidP="003C2A45">
      <w:pPr>
        <w:numPr>
          <w:ilvl w:val="1"/>
          <w:numId w:val="5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signalizáciu pre prvky Q1, Q2, QM1, R6.3.3, R6.3.2, R22.8, R22.2, R51.3, R45.3,</w:t>
      </w:r>
    </w:p>
    <w:p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bude rozmerovo navrhnutý tak, aby schéma vizualizácie bola dostatočne prehľadná a ovládateľná,</w:t>
      </w:r>
    </w:p>
    <w:p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blokád pre ovládanie: R45.3, R51.3, Q3, Q4, Q5, QM1.1, QM1.2,</w:t>
      </w:r>
    </w:p>
    <w:p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ovládania prvkov z RIS MicroScada, ktoré nie sú v súčasnosti ovládané – Q6, QM1.2, Q3, Q4, Q5.</w:t>
      </w:r>
    </w:p>
    <w:p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ovládacej a signalizačnej kabeláže,</w:t>
      </w:r>
    </w:p>
    <w:p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bude pevne ukotvený a upevnený (podporná konštrukcia),</w:t>
      </w:r>
    </w:p>
    <w:p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umiestnenie rozvádzača RQM1 na pôvodnú dispozíciu,</w:t>
      </w:r>
    </w:p>
    <w:p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káblových tras súvisiacich s rozvádzačom RQM1,</w:t>
      </w:r>
    </w:p>
    <w:p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svorkovnice rozvádzača skrutkové, nie je prípustné dva vodiče pod jednu svorku,</w:t>
      </w:r>
    </w:p>
    <w:p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rozvádzača viď príloha č. 10 - Rozvádzač RQM1.</w:t>
      </w:r>
    </w:p>
    <w:p w:rsidR="00855D21" w:rsidRPr="00693D92" w:rsidRDefault="006B630F" w:rsidP="00D6063D">
      <w:pPr>
        <w:jc w:val="both"/>
        <w:rPr>
          <w:rFonts w:ascii="Calibri" w:eastAsia="Arial" w:hAnsi="Calibri" w:cs="Calibri"/>
          <w:i/>
          <w:iCs/>
          <w:color w:val="000000"/>
          <w:sz w:val="22"/>
          <w:szCs w:val="22"/>
        </w:rPr>
      </w:pPr>
      <w:r w:rsidRPr="00693D92">
        <w:rPr>
          <w:rFonts w:ascii="Calibri" w:eastAsia="Arial" w:hAnsi="Calibri" w:cs="Calibri"/>
          <w:i/>
          <w:iCs/>
          <w:color w:val="000000"/>
          <w:sz w:val="22"/>
          <w:szCs w:val="22"/>
        </w:rPr>
        <w:t>Rozvádzač RQM1 bude vyhotovený v súlade s vyššie uvedenými bodmi, t. j. bude predpripravený na nový stav, ktorý bude po vybudovaný investičnej akcie NZ.</w:t>
      </w:r>
    </w:p>
    <w:p w:rsidR="00855D21" w:rsidRPr="00693D92" w:rsidRDefault="00855D21" w:rsidP="00A41B87">
      <w:pPr>
        <w:jc w:val="both"/>
        <w:rPr>
          <w:rFonts w:ascii="Calibri" w:eastAsia="Arial" w:hAnsi="Calibri" w:cs="Calibri"/>
          <w:i/>
          <w:iCs/>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meracích transformátorov prúdu (MTP) a napätia (MTN):</w:t>
      </w:r>
    </w:p>
    <w:p w:rsidR="006B630F" w:rsidRPr="00693D92" w:rsidRDefault="006B630F" w:rsidP="00A41B87">
      <w:pPr>
        <w:jc w:val="both"/>
        <w:rPr>
          <w:rFonts w:ascii="Calibri" w:eastAsia="Arial" w:hAnsi="Calibri" w:cs="Calibri"/>
          <w:b/>
          <w:bCs/>
          <w:color w:val="000000"/>
          <w:sz w:val="22"/>
          <w:szCs w:val="22"/>
        </w:rPr>
      </w:pPr>
      <w:r w:rsidRPr="00693D92">
        <w:rPr>
          <w:rFonts w:ascii="Calibri" w:eastAsia="Arial" w:hAnsi="Calibri" w:cs="Calibri"/>
          <w:color w:val="000000"/>
          <w:sz w:val="22"/>
          <w:szCs w:val="22"/>
        </w:rPr>
        <w:t>MTP a MTP v kobke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sú v prevádzke od roku: 1984, 2009 a 2011. U vedeného dôvodu sa budú meniť len MTN, ktoré sú v prevádzke pred rokom 2009 a to:</w:t>
      </w:r>
    </w:p>
    <w:p w:rsidR="006B630F" w:rsidRPr="00693D92" w:rsidRDefault="006B630F" w:rsidP="003C2A45">
      <w:pPr>
        <w:numPr>
          <w:ilvl w:val="0"/>
          <w:numId w:val="6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MTN - vývod na transformátor T10,</w:t>
      </w:r>
    </w:p>
    <w:p w:rsidR="006B630F" w:rsidRPr="00693D92" w:rsidRDefault="006B630F" w:rsidP="003C2A45">
      <w:pPr>
        <w:numPr>
          <w:ilvl w:val="0"/>
          <w:numId w:val="6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rekonštrukcia meracieho súčtového transformátora v uzle generátora - 1 ks</w:t>
      </w:r>
    </w:p>
    <w:p w:rsidR="006B630F" w:rsidRPr="00693D92" w:rsidRDefault="006B630F" w:rsidP="003C2A45">
      <w:pPr>
        <w:numPr>
          <w:ilvl w:val="0"/>
          <w:numId w:val="69"/>
        </w:numPr>
        <w:ind w:left="567" w:hanging="567"/>
        <w:jc w:val="both"/>
        <w:rPr>
          <w:rFonts w:ascii="Calibri" w:eastAsia="Arial" w:hAnsi="Calibri" w:cs="Calibri"/>
          <w:color w:val="000000"/>
          <w:sz w:val="22"/>
          <w:szCs w:val="22"/>
        </w:rPr>
      </w:pPr>
      <w:r w:rsidRPr="3029E7C9">
        <w:rPr>
          <w:rFonts w:ascii="Calibri" w:eastAsia="Arial" w:hAnsi="Calibri" w:cs="Calibri"/>
          <w:color w:val="000000" w:themeColor="text1"/>
          <w:sz w:val="22"/>
          <w:szCs w:val="22"/>
        </w:rPr>
        <w:t>rekonštrukcia MTP pre Is-limitor,</w:t>
      </w:r>
    </w:p>
    <w:p w:rsidR="3029E7C9" w:rsidRDefault="3029E7C9" w:rsidP="3029E7C9">
      <w:pPr>
        <w:numPr>
          <w:ilvl w:val="0"/>
          <w:numId w:val="69"/>
        </w:numPr>
        <w:ind w:left="567" w:hanging="567"/>
        <w:jc w:val="both"/>
        <w:rPr>
          <w:color w:val="000000" w:themeColor="text1"/>
          <w:sz w:val="22"/>
          <w:szCs w:val="22"/>
        </w:rPr>
      </w:pPr>
      <w:r w:rsidRPr="3029E7C9">
        <w:rPr>
          <w:rFonts w:ascii="Calibri" w:eastAsia="Arial" w:hAnsi="Calibri" w:cs="Calibri"/>
          <w:color w:val="000000" w:themeColor="text1"/>
          <w:sz w:val="22"/>
          <w:szCs w:val="22"/>
        </w:rPr>
        <w:t>Dodávka nových MT pre transformátor budenia, resp. dodávka viacjadrových MT, ktoré sa dajú použiť na T40,</w:t>
      </w:r>
    </w:p>
    <w:p w:rsidR="006B630F" w:rsidRPr="00693D92" w:rsidRDefault="006B630F" w:rsidP="003C2A45">
      <w:pPr>
        <w:numPr>
          <w:ilvl w:val="0"/>
          <w:numId w:val="6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 xml:space="preserve">triedu presnosti MT stanový PD po odsúhlasení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om.</w:t>
      </w:r>
    </w:p>
    <w:p w:rsidR="003C2A45" w:rsidRPr="00693D92" w:rsidRDefault="003C2A45" w:rsidP="00A41B87">
      <w:pPr>
        <w:jc w:val="both"/>
        <w:rPr>
          <w:rFonts w:ascii="Calibri" w:eastAsia="Arial"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izolátorov, Al silových zberníc:</w:t>
      </w:r>
    </w:p>
    <w:p w:rsidR="006B630F" w:rsidRPr="00693D92" w:rsidRDefault="006B630F" w:rsidP="003C2A45">
      <w:pPr>
        <w:numPr>
          <w:ilvl w:val="0"/>
          <w:numId w:val="5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všetkých podperných a nosných izolátorov, ktoré sú umiestnené na VN Al prípojniciach:</w:t>
      </w:r>
    </w:p>
    <w:p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 vývodu z generátora:</w:t>
      </w:r>
    </w:p>
    <w:p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 smere k odpojovaču Q6, </w:t>
      </w:r>
    </w:p>
    <w:p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 smere k uzlu generátora, </w:t>
      </w:r>
    </w:p>
    <w:p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 smere k uzlu súčtového transformátora,</w:t>
      </w:r>
    </w:p>
    <w:p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 smere vývodu na transformátor T10,</w:t>
      </w:r>
    </w:p>
    <w:p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Al zbernice pre odpojovač v uzle generátora,</w:t>
      </w:r>
    </w:p>
    <w:p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Al zbernice pre odpojovač Q6.</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výkonového vypínača QM1.1 vývodu generátora TG</w:t>
      </w:r>
      <w:r w:rsidR="00DD2CBA">
        <w:rPr>
          <w:rFonts w:eastAsia="Arial"/>
          <w:b/>
          <w:color w:val="000000"/>
        </w:rPr>
        <w:t>-</w:t>
      </w:r>
      <w:r w:rsidRPr="00693D92">
        <w:rPr>
          <w:rFonts w:eastAsia="Arial"/>
          <w:b/>
          <w:color w:val="000000"/>
        </w:rPr>
        <w:t>3:</w:t>
      </w:r>
      <w:r w:rsidR="00BA3538" w:rsidRPr="00693D92">
        <w:rPr>
          <w:rFonts w:eastAsia="Arial"/>
          <w:b/>
          <w:color w:val="000000"/>
        </w:rPr>
        <w:t xml:space="preserve"> </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signalizácie o revíznej a pracovnej polohe zavedená do RIS Microscada, RQM1, ochrán bloku,</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ovládacej a signalizačnej kabeláže,</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ovládania QM1.1 z obrazovky RIS MicroScada a RQM1:</w:t>
      </w:r>
    </w:p>
    <w:p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zapnutie a vypnutie vypínača v revíznej polohe bude možné bez blokád,</w:t>
      </w:r>
    </w:p>
    <w:p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vypnutie vypínača v pracovnej polohe bude možné len priamo tlačidlom na vypínači (generátor v prevádzke),</w:t>
      </w:r>
    </w:p>
    <w:p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vypnutie vypínača v pracovnej polohe z rozvádzača RQM1 bude blokované (generátor v prevádzke),</w:t>
      </w:r>
    </w:p>
    <w:p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vypnutie vypínača v pracovnej polohe z RIS MicroScada bude blokované. (vypnutie bude možné až po zadaní hesla),</w:t>
      </w:r>
    </w:p>
    <w:p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povel na zapnutie vypínača pri fázovaní bude od SBS,</w:t>
      </w:r>
    </w:p>
    <w:p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(dodávka) výkonového vypínača QM1.1:</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2 x vypínacia cievka</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skratová odolnosť (1s) 50 kA,</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vypínací čas:</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vypínací ≤ 28 – 40 ms,</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zapínací ≤ 55 ms</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generátorový vypínač musí splniť normu IEC/IEEE 62271-37-013</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motorový pohon,</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skriňa PowerCube:</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skratová odolnosť (1s) 50 kA, </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osová vzdialenosť 275 mm,</w:t>
      </w:r>
    </w:p>
    <w:p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Svorkovnica.</w:t>
      </w:r>
    </w:p>
    <w:p w:rsidR="006B630F" w:rsidRPr="00693D92" w:rsidRDefault="006B630F" w:rsidP="003C2A45">
      <w:pPr>
        <w:numPr>
          <w:ilvl w:val="1"/>
          <w:numId w:val="4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výrobný štítok viď príloha č. 11.</w:t>
      </w:r>
    </w:p>
    <w:p w:rsidR="00855D21" w:rsidRPr="00693D92" w:rsidRDefault="00855D21" w:rsidP="00D6063D">
      <w:pPr>
        <w:ind w:left="567" w:hanging="567"/>
        <w:jc w:val="both"/>
        <w:rPr>
          <w:rFonts w:ascii="Calibri" w:eastAsia="Arial"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signalizácie vypínača QM1.2 vývodu na transformátor T10:</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signalizácie o revíznej a pracovnej polohe zavedená do RIS MicroScada – vizualizácia, ovládanie,</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ovládacej a signalizačnej kabeláže,</w:t>
      </w:r>
    </w:p>
    <w:p w:rsidR="006B630F" w:rsidRPr="00693D92" w:rsidRDefault="006B630F" w:rsidP="003C2A45">
      <w:pPr>
        <w:numPr>
          <w:ilvl w:val="0"/>
          <w:numId w:val="68"/>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servis a údržba podľa doporučení výrobcu,</w:t>
      </w:r>
    </w:p>
    <w:p w:rsidR="006B630F" w:rsidRPr="00693D92" w:rsidRDefault="006B630F" w:rsidP="003C2A45">
      <w:pPr>
        <w:numPr>
          <w:ilvl w:val="0"/>
          <w:numId w:val="68"/>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výrobný štítok viď príloha č. 12.</w:t>
      </w:r>
    </w:p>
    <w:p w:rsidR="00855D21" w:rsidRPr="00693D92" w:rsidRDefault="00855D21" w:rsidP="00855D21">
      <w:pPr>
        <w:jc w:val="both"/>
        <w:rPr>
          <w:rFonts w:ascii="Calibri" w:eastAsia="Calibri"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uzla generátora:</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odpojovača pre súčtový transformátor v uzle generátora, ručné ovládanie, </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vybavenie odpájača poistkami alebo bez poistiek určí projektová dokumentácia,</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existujúcej kabeláže,</w:t>
      </w:r>
    </w:p>
    <w:p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súčtového transformátora v uzle generátora,</w:t>
      </w:r>
    </w:p>
    <w:p w:rsidR="006B630F" w:rsidRPr="00693D92" w:rsidRDefault="006B630F" w:rsidP="003C2A45">
      <w:pPr>
        <w:numPr>
          <w:ilvl w:val="0"/>
          <w:numId w:val="6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kabeláže v uzle generátora,</w:t>
      </w:r>
    </w:p>
    <w:p w:rsidR="006B630F" w:rsidRPr="00693D92" w:rsidRDefault="006B630F" w:rsidP="003C2A45">
      <w:pPr>
        <w:numPr>
          <w:ilvl w:val="0"/>
          <w:numId w:val="6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káblových trás,</w:t>
      </w:r>
    </w:p>
    <w:p w:rsidR="006B630F" w:rsidRPr="00693D92" w:rsidRDefault="006B630F" w:rsidP="003C2A45">
      <w:pPr>
        <w:numPr>
          <w:ilvl w:val="0"/>
          <w:numId w:val="6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viď príloha č. 13.</w:t>
      </w:r>
    </w:p>
    <w:p w:rsidR="00855D21" w:rsidRPr="00693D92" w:rsidRDefault="00855D21" w:rsidP="00855D21">
      <w:pPr>
        <w:jc w:val="both"/>
        <w:rPr>
          <w:rFonts w:ascii="Calibri" w:eastAsia="Calibri"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Is-limitora (obmedzovač skratových prúdov):</w:t>
      </w:r>
    </w:p>
    <w:p w:rsidR="006B630F" w:rsidRPr="00693D92" w:rsidRDefault="006B630F" w:rsidP="003C2A45">
      <w:pPr>
        <w:numPr>
          <w:ilvl w:val="0"/>
          <w:numId w:val="6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 zmene parametrov generátora a transformátora T10 sa vykoná:</w:t>
      </w:r>
    </w:p>
    <w:p w:rsidR="006B630F" w:rsidRPr="00693D92" w:rsidRDefault="006B630F" w:rsidP="003C2A45">
      <w:pPr>
        <w:numPr>
          <w:ilvl w:val="1"/>
          <w:numId w:val="67"/>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 xml:space="preserve">prepočet skratových pomerov a rekalkulácia nastavenia Is-limitora na nové skratové pomery, </w:t>
      </w:r>
    </w:p>
    <w:p w:rsidR="006B630F" w:rsidRPr="00693D92" w:rsidRDefault="006B630F" w:rsidP="003C2A45">
      <w:pPr>
        <w:numPr>
          <w:ilvl w:val="0"/>
          <w:numId w:val="4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nastavenie</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a vypínanie Is-limitora,</w:t>
      </w:r>
    </w:p>
    <w:p w:rsidR="006B630F" w:rsidRPr="00693D92" w:rsidRDefault="006B630F" w:rsidP="003C2A45">
      <w:pPr>
        <w:numPr>
          <w:ilvl w:val="0"/>
          <w:numId w:val="4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jednotlivých častí Is-limitora po odbornej obhliadke a prípadných výpočtov, resp. doporučení výrobcu,</w:t>
      </w:r>
    </w:p>
    <w:p w:rsidR="006B630F" w:rsidRPr="00693D92" w:rsidRDefault="006B630F" w:rsidP="003C2A45">
      <w:pPr>
        <w:numPr>
          <w:ilvl w:val="0"/>
          <w:numId w:val="4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 úprava riadiacej jednotka Is-limitora, </w:t>
      </w:r>
    </w:p>
    <w:p w:rsidR="006B630F" w:rsidRPr="00693D92" w:rsidRDefault="006B630F" w:rsidP="003C2A45">
      <w:pPr>
        <w:numPr>
          <w:ilvl w:val="0"/>
          <w:numId w:val="6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inžiniering a skúšky (rozsah na základe výpočtov)</w:t>
      </w:r>
    </w:p>
    <w:p w:rsidR="006B630F" w:rsidRPr="00693D92" w:rsidRDefault="006B630F" w:rsidP="003C2A45">
      <w:pPr>
        <w:numPr>
          <w:ilvl w:val="0"/>
          <w:numId w:val="6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projektovej dokumentácie,</w:t>
      </w:r>
    </w:p>
    <w:p w:rsidR="006B630F" w:rsidRPr="00693D92" w:rsidRDefault="006B630F" w:rsidP="003C2A45">
      <w:pPr>
        <w:numPr>
          <w:ilvl w:val="0"/>
          <w:numId w:val="66"/>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 xml:space="preserve">rekonštrukcia meracieho prístroja k Is-limitoru (nachádza sa 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rsidR="006B630F" w:rsidRPr="00693D92" w:rsidRDefault="006B630F" w:rsidP="003C2A45">
      <w:pPr>
        <w:numPr>
          <w:ilvl w:val="0"/>
          <w:numId w:val="66"/>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Is-limitor - viď prílohu č. 14 a 14.1</w:t>
      </w:r>
    </w:p>
    <w:p w:rsidR="00855D21" w:rsidRPr="00693D92" w:rsidRDefault="006B630F" w:rsidP="00A41B87">
      <w:pPr>
        <w:jc w:val="both"/>
        <w:rPr>
          <w:rFonts w:ascii="Calibri" w:eastAsia="Arial" w:hAnsi="Calibri" w:cs="Calibri"/>
          <w:b/>
          <w:bCs/>
          <w:i/>
          <w:iCs/>
          <w:sz w:val="22"/>
          <w:szCs w:val="22"/>
        </w:rPr>
      </w:pPr>
      <w:r w:rsidRPr="00693D92">
        <w:rPr>
          <w:rFonts w:ascii="Calibri" w:eastAsia="Arial" w:hAnsi="Calibri" w:cs="Calibri"/>
          <w:b/>
          <w:bCs/>
          <w:i/>
          <w:iCs/>
          <w:sz w:val="22"/>
          <w:szCs w:val="22"/>
        </w:rPr>
        <w:t xml:space="preserve">Pozn.: </w:t>
      </w:r>
      <w:r w:rsidR="003E4131" w:rsidRPr="00693D92">
        <w:rPr>
          <w:rFonts w:ascii="Calibri" w:eastAsia="Arial" w:hAnsi="Calibri" w:cs="Calibri"/>
          <w:b/>
          <w:bCs/>
          <w:i/>
          <w:iCs/>
          <w:sz w:val="22"/>
          <w:szCs w:val="22"/>
        </w:rPr>
        <w:t>objednávateľ</w:t>
      </w:r>
      <w:r w:rsidRPr="00693D92">
        <w:rPr>
          <w:rFonts w:ascii="Calibri" w:eastAsia="Arial" w:hAnsi="Calibri" w:cs="Calibri"/>
          <w:b/>
          <w:bCs/>
          <w:i/>
          <w:iCs/>
          <w:sz w:val="22"/>
          <w:szCs w:val="22"/>
        </w:rPr>
        <w:t xml:space="preserve"> poskytne technické údaje od nového transformátora T10, ktorý je predmetom inej akcie </w:t>
      </w:r>
      <w:r w:rsidR="003E4131" w:rsidRPr="00693D92">
        <w:rPr>
          <w:rFonts w:ascii="Calibri" w:eastAsia="Arial" w:hAnsi="Calibri" w:cs="Calibri"/>
          <w:b/>
          <w:bCs/>
          <w:i/>
          <w:iCs/>
          <w:sz w:val="22"/>
          <w:szCs w:val="22"/>
        </w:rPr>
        <w:t>objednávateľ</w:t>
      </w:r>
      <w:r w:rsidRPr="00693D92">
        <w:rPr>
          <w:rFonts w:ascii="Calibri" w:eastAsia="Arial" w:hAnsi="Calibri" w:cs="Calibri"/>
          <w:b/>
          <w:bCs/>
          <w:i/>
          <w:iCs/>
          <w:sz w:val="22"/>
          <w:szCs w:val="22"/>
        </w:rPr>
        <w:t xml:space="preserve">a - “Nový zdroj tepla a elektrickej energie”, informácie budú poskytnuté po vykonaní výpočtov. </w:t>
      </w:r>
    </w:p>
    <w:p w:rsidR="00855D21" w:rsidRPr="00693D92" w:rsidRDefault="00855D21" w:rsidP="00A41B87">
      <w:pPr>
        <w:jc w:val="both"/>
        <w:rPr>
          <w:rFonts w:ascii="Calibri" w:eastAsia="Arial" w:hAnsi="Calibri" w:cs="Calibri"/>
          <w:b/>
          <w:bCs/>
          <w:i/>
          <w:iCs/>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Rozvádzač RG3:</w:t>
      </w:r>
    </w:p>
    <w:p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RG3 ostáva pôvodný vrátane jeho svorkovníc,</w:t>
      </w:r>
    </w:p>
    <w:p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odpoja sa vodiče na svorkách a káble sa zdemontujú,</w:t>
      </w:r>
    </w:p>
    <w:p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montáž nového elektromera pre spotrebu elektrickej energie pre T40 (L&amp;G, tr. pr. 1, zavedenie do systému KMEdis), </w:t>
      </w:r>
    </w:p>
    <w:p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elektromer reaktora L1 a T40 (SBS) bude umiestnený v RG3,</w:t>
      </w:r>
    </w:p>
    <w:p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modernizácia protipožiarnych prestupov – min. 60 min.</w:t>
      </w:r>
    </w:p>
    <w:p w:rsidR="006B630F" w:rsidRPr="00693D92" w:rsidRDefault="006B630F" w:rsidP="003C2A45">
      <w:pPr>
        <w:numPr>
          <w:ilvl w:val="0"/>
          <w:numId w:val="65"/>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rozvádzač - viď príloha č. 15.</w:t>
      </w:r>
    </w:p>
    <w:p w:rsidR="00855D21" w:rsidRPr="00693D92" w:rsidRDefault="00855D21" w:rsidP="00855D21">
      <w:pPr>
        <w:jc w:val="both"/>
        <w:rPr>
          <w:rFonts w:ascii="Calibri" w:eastAsia="Calibri"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rozvádzača RTU1:</w:t>
      </w:r>
    </w:p>
    <w:p w:rsidR="006B630F" w:rsidRPr="00693D92" w:rsidRDefault="006B630F" w:rsidP="003C2A45">
      <w:pPr>
        <w:numPr>
          <w:ilvl w:val="0"/>
          <w:numId w:val="6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rozvádzača RTU1 pre zber binárnych a analógových vstupno-výstupných signálov pre RIS MicroScada,</w:t>
      </w:r>
    </w:p>
    <w:p w:rsidR="006B630F" w:rsidRPr="00693D92" w:rsidRDefault="006B630F" w:rsidP="003C2A45">
      <w:pPr>
        <w:numPr>
          <w:ilvl w:val="0"/>
          <w:numId w:val="6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signalizačnej kabeláže pre vstupno-výstupné signály z dotknutých častí,</w:t>
      </w:r>
    </w:p>
    <w:p w:rsidR="006B630F" w:rsidRPr="00693D92" w:rsidRDefault="006B630F" w:rsidP="003C2A45">
      <w:pPr>
        <w:numPr>
          <w:ilvl w:val="0"/>
          <w:numId w:val="6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pre rekonštrukciu sa v maximálnej miere využijú existujúce vstupno-výstupné karty v rozvádzači RTU1, v prípade potreby sa doplní napájací zdroj pre existujúce karty,</w:t>
      </w:r>
    </w:p>
    <w:p w:rsidR="006B630F" w:rsidRPr="00693D92" w:rsidRDefault="006B630F" w:rsidP="003C2A45">
      <w:pPr>
        <w:numPr>
          <w:ilvl w:val="0"/>
          <w:numId w:val="6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existujúcej projektovej dokumentácie.</w:t>
      </w:r>
    </w:p>
    <w:p w:rsidR="006B630F" w:rsidRPr="00693D92" w:rsidRDefault="006B630F" w:rsidP="003C2A45">
      <w:pPr>
        <w:numPr>
          <w:ilvl w:val="0"/>
          <w:numId w:val="64"/>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Schéma zapojenia - viď príloha č. 16.</w:t>
      </w:r>
    </w:p>
    <w:p w:rsidR="00855D21" w:rsidRPr="00693D92" w:rsidRDefault="00855D21" w:rsidP="00855D21">
      <w:pPr>
        <w:jc w:val="both"/>
        <w:rPr>
          <w:rFonts w:ascii="Calibri" w:eastAsia="Calibri"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káblových tras, kabeláže od MTP/ MTN, proti požiarnych prestupov, zábran a uzemnenia v kobke generátora TG</w:t>
      </w:r>
      <w:r w:rsidR="00DD2CBA">
        <w:rPr>
          <w:rFonts w:eastAsia="Arial"/>
          <w:b/>
          <w:color w:val="000000"/>
        </w:rPr>
        <w:t>-</w:t>
      </w:r>
      <w:r w:rsidRPr="00693D92">
        <w:rPr>
          <w:rFonts w:eastAsia="Arial"/>
          <w:b/>
          <w:color w:val="000000"/>
        </w:rPr>
        <w:t>3 a ostatných častiach prevádzky:</w:t>
      </w:r>
    </w:p>
    <w:p w:rsidR="006B630F" w:rsidRPr="00693D92" w:rsidRDefault="006B630F" w:rsidP="003C2A45">
      <w:pPr>
        <w:pStyle w:val="paragraph"/>
        <w:numPr>
          <w:ilvl w:val="0"/>
          <w:numId w:val="93"/>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všetky káblové trasy v kobke generátora budú rekonštruované,</w:t>
      </w:r>
      <w:r w:rsidR="00BA3538" w:rsidRPr="00693D92">
        <w:rPr>
          <w:rStyle w:val="normaltextrun"/>
          <w:rFonts w:ascii="Calibri" w:hAnsi="Calibri" w:cs="Calibri"/>
          <w:sz w:val="22"/>
          <w:szCs w:val="22"/>
        </w:rPr>
        <w:t xml:space="preserve"> </w:t>
      </w:r>
    </w:p>
    <w:p w:rsidR="006B630F" w:rsidRPr="00693D92" w:rsidRDefault="006B630F" w:rsidP="003C2A45">
      <w:pPr>
        <w:pStyle w:val="paragraph"/>
        <w:numPr>
          <w:ilvl w:val="0"/>
          <w:numId w:val="93"/>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všetky zábrany v kobke generátora budú modernizované a to takým spôsobom,</w:t>
      </w:r>
      <w:r w:rsidR="00BA3538" w:rsidRPr="00693D92">
        <w:rPr>
          <w:rStyle w:val="normaltextrun"/>
          <w:rFonts w:ascii="Calibri" w:hAnsi="Calibri" w:cs="Calibri"/>
          <w:sz w:val="22"/>
          <w:szCs w:val="22"/>
        </w:rPr>
        <w:t xml:space="preserve"> </w:t>
      </w:r>
      <w:r w:rsidRPr="00693D92">
        <w:rPr>
          <w:rStyle w:val="normaltextrun"/>
          <w:rFonts w:ascii="Calibri" w:hAnsi="Calibri" w:cs="Calibri"/>
          <w:sz w:val="22"/>
          <w:szCs w:val="22"/>
        </w:rPr>
        <w:t>aby bola zachovaná vizuálna prehľadnosť prvkov,</w:t>
      </w:r>
      <w:r w:rsidRPr="00693D92">
        <w:rPr>
          <w:rStyle w:val="eop"/>
          <w:rFonts w:ascii="Calibri" w:hAnsi="Calibri" w:cs="Calibri"/>
          <w:color w:val="000000"/>
          <w:sz w:val="22"/>
          <w:szCs w:val="22"/>
        </w:rPr>
        <w:t> </w:t>
      </w:r>
    </w:p>
    <w:p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zábradlia nad reaktorom L1 (v súlade s STN),</w:t>
      </w:r>
      <w:r w:rsidRPr="00693D92">
        <w:rPr>
          <w:rStyle w:val="eop"/>
          <w:rFonts w:ascii="Calibri" w:hAnsi="Calibri" w:cs="Calibri"/>
          <w:color w:val="000000"/>
          <w:sz w:val="22"/>
          <w:szCs w:val="22"/>
        </w:rPr>
        <w:t> </w:t>
      </w:r>
    </w:p>
    <w:p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zábrany budú vybavené úchytmi pre vyvesenie bezpečnostných oznamov,</w:t>
      </w:r>
      <w:r w:rsidRPr="00693D92">
        <w:rPr>
          <w:rStyle w:val="eop"/>
          <w:rFonts w:ascii="Calibri" w:hAnsi="Calibri" w:cs="Calibri"/>
          <w:color w:val="000000"/>
          <w:sz w:val="22"/>
          <w:szCs w:val="22"/>
        </w:rPr>
        <w:t> </w:t>
      </w:r>
    </w:p>
    <w:p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potrebných častí uzemnenia kobky generátora a dotknutých zariadení,</w:t>
      </w:r>
      <w:r w:rsidRPr="00693D92">
        <w:rPr>
          <w:rStyle w:val="eop"/>
          <w:rFonts w:ascii="Calibri" w:hAnsi="Calibri" w:cs="Calibri"/>
          <w:color w:val="000000"/>
          <w:sz w:val="22"/>
          <w:szCs w:val="22"/>
        </w:rPr>
        <w:t> </w:t>
      </w:r>
    </w:p>
    <w:p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 kabeláže týkajúce sa predmetu diela,</w:t>
      </w:r>
      <w:r w:rsidR="00BA3538" w:rsidRPr="00693D92">
        <w:rPr>
          <w:rStyle w:val="normaltextrun"/>
          <w:rFonts w:ascii="Calibri" w:hAnsi="Calibri" w:cs="Calibri"/>
          <w:sz w:val="22"/>
          <w:szCs w:val="22"/>
        </w:rPr>
        <w:t xml:space="preserve"> </w:t>
      </w:r>
    </w:p>
    <w:p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všetkých dotknutých káblových prestupov na požiadavku požiarnej odolnosti – min. 60 min.,</w:t>
      </w:r>
      <w:r w:rsidRPr="00693D92">
        <w:rPr>
          <w:rStyle w:val="eop"/>
          <w:rFonts w:ascii="Calibri" w:hAnsi="Calibri" w:cs="Calibri"/>
          <w:color w:val="000000"/>
          <w:sz w:val="22"/>
          <w:szCs w:val="22"/>
        </w:rPr>
        <w:t> </w:t>
      </w:r>
    </w:p>
    <w:p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káblových trás, okrem hlavných káblových trás nachádzajúcich sa pod rozvodnou R51,</w:t>
      </w:r>
      <w:r w:rsidRPr="00693D92">
        <w:rPr>
          <w:rStyle w:val="eop"/>
          <w:rFonts w:ascii="Calibri" w:hAnsi="Calibri" w:cs="Calibri"/>
          <w:color w:val="000000"/>
          <w:sz w:val="22"/>
          <w:szCs w:val="22"/>
        </w:rPr>
        <w:t> </w:t>
      </w:r>
    </w:p>
    <w:p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pokiaľ to situácia dovolí, využijú sa v maximálnej miere existujúce hlavné káblové trasy,</w:t>
      </w:r>
      <w:r w:rsidRPr="00693D92">
        <w:rPr>
          <w:rStyle w:val="eop"/>
          <w:rFonts w:ascii="Calibri" w:hAnsi="Calibri" w:cs="Calibri"/>
          <w:color w:val="000000"/>
          <w:sz w:val="22"/>
          <w:szCs w:val="22"/>
        </w:rPr>
        <w:t> </w:t>
      </w:r>
    </w:p>
    <w:p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všetky kabeláže od MTP a MTN po rozvádzač RG3 budú ponechané, v prípade poškodenia pri prácach sa vymenia za nové,</w:t>
      </w:r>
      <w:r w:rsidR="00BA3538" w:rsidRPr="00693D92">
        <w:rPr>
          <w:rStyle w:val="normaltextrun"/>
          <w:rFonts w:ascii="Calibri" w:hAnsi="Calibri" w:cs="Calibri"/>
          <w:sz w:val="22"/>
          <w:szCs w:val="22"/>
        </w:rPr>
        <w:t xml:space="preserve"> </w:t>
      </w:r>
    </w:p>
    <w:p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všetky kabeláže od MTP a MTN po ochrany bloku budú zachované,</w:t>
      </w:r>
      <w:r w:rsidRPr="00693D92">
        <w:rPr>
          <w:rStyle w:val="eop"/>
          <w:rFonts w:ascii="Calibri" w:hAnsi="Calibri" w:cs="Calibri"/>
          <w:color w:val="000000"/>
          <w:sz w:val="22"/>
          <w:szCs w:val="22"/>
        </w:rPr>
        <w:t> </w:t>
      </w:r>
    </w:p>
    <w:p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Style w:val="eop"/>
          <w:rFonts w:ascii="Calibri" w:hAnsi="Calibri" w:cs="Calibri"/>
          <w:color w:val="000000"/>
          <w:sz w:val="22"/>
          <w:szCs w:val="22"/>
        </w:rPr>
      </w:pPr>
      <w:r w:rsidRPr="00693D92">
        <w:rPr>
          <w:rStyle w:val="normaltextrun"/>
          <w:rFonts w:ascii="Calibri" w:hAnsi="Calibri" w:cs="Calibri"/>
          <w:sz w:val="22"/>
          <w:szCs w:val="22"/>
        </w:rPr>
        <w:t>výmena jednotlivej kabeláže k ochranným terminálom bude len pri poškodení kabeláže.</w:t>
      </w:r>
    </w:p>
    <w:p w:rsidR="006B630F" w:rsidRPr="00693D92" w:rsidRDefault="006B630F" w:rsidP="00A41B87">
      <w:pPr>
        <w:pStyle w:val="paragraph"/>
        <w:spacing w:before="0" w:beforeAutospacing="0" w:after="0" w:afterAutospacing="0"/>
        <w:jc w:val="both"/>
        <w:textAlignment w:val="baseline"/>
        <w:rPr>
          <w:rFonts w:ascii="Calibri" w:hAnsi="Calibri" w:cs="Calibri"/>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Riadiaceho a informačného systému pre ovládanie a monitorovanie (RIS):</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serveru operátorského pracoviska RIS MicroScada pre rozšírenie všetkých stavov vo vyššie uvedených bodoch,</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dvoch operátorských počítačových jednotiek na operátorských pracoviskách,</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štyroch zobrazovacích jednotiek o min. parametroch:</w:t>
      </w:r>
    </w:p>
    <w:p w:rsidR="006B630F" w:rsidRPr="00693D92" w:rsidRDefault="006B630F" w:rsidP="003C2A45">
      <w:pPr>
        <w:numPr>
          <w:ilvl w:val="1"/>
          <w:numId w:val="4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CCTV monitor na neprerušovanú prácu 24/7. </w:t>
      </w:r>
    </w:p>
    <w:p w:rsidR="006B630F" w:rsidRPr="00693D92" w:rsidRDefault="006B630F" w:rsidP="003C2A45">
      <w:pPr>
        <w:numPr>
          <w:ilvl w:val="1"/>
          <w:numId w:val="4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technológia LED </w:t>
      </w:r>
    </w:p>
    <w:p w:rsidR="006B630F" w:rsidRPr="00693D92" w:rsidRDefault="006B630F" w:rsidP="003C2A45">
      <w:pPr>
        <w:numPr>
          <w:ilvl w:val="1"/>
          <w:numId w:val="4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uhlopriečka ≥ 27“,</w:t>
      </w:r>
    </w:p>
    <w:p w:rsidR="006B630F" w:rsidRPr="00693D92" w:rsidRDefault="006B630F" w:rsidP="003C2A45">
      <w:pPr>
        <w:numPr>
          <w:ilvl w:val="1"/>
          <w:numId w:val="46"/>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 xml:space="preserve">monitory budú spĺňať všetky hygienické požiadavky platné k dátumu predkladania ponuky, </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vizualizácie obrazoviek o doplnenie ovládacích schém a vizualizačných prvkov,</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zobrazovacích jednotiek pre prehľadné znázornenie celej energetickej sústavy v jednom okne,</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vizualizácie jednotlivých pod okien,</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hlásení: </w:t>
      </w:r>
    </w:p>
    <w:p w:rsidR="006B630F" w:rsidRPr="00693D92" w:rsidRDefault="006B630F" w:rsidP="003C2A45">
      <w:pPr>
        <w:numPr>
          <w:ilvl w:val="1"/>
          <w:numId w:val="4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udalosti, </w:t>
      </w:r>
    </w:p>
    <w:p w:rsidR="006B630F" w:rsidRPr="00693D92" w:rsidRDefault="006B630F" w:rsidP="003C2A45">
      <w:pPr>
        <w:numPr>
          <w:ilvl w:val="1"/>
          <w:numId w:val="4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poruchy, </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programu na sťahovanie a vyhodnocovanie poruchových udalostí,</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rýchlosti odozvy prenášaných údajov (U, I) z ochrán pre RIS ≤ 1 sek.,</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porúch a udalostí v časovo zoradených postupne od prvej došlej po poslednú došlú poruchu alebo udalosť,</w:t>
      </w:r>
    </w:p>
    <w:p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bude zachovaná koncepcia farebného rozlíšenia schém a prvkov existujúceho systému.</w:t>
      </w:r>
    </w:p>
    <w:p w:rsidR="006B630F" w:rsidRPr="00693D92" w:rsidRDefault="006B630F" w:rsidP="003C2A45">
      <w:pPr>
        <w:numPr>
          <w:ilvl w:val="0"/>
          <w:numId w:val="63"/>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jedna so základných obrazoviek RIS</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viď príloha č. 17.</w:t>
      </w:r>
    </w:p>
    <w:p w:rsidR="006B630F" w:rsidRPr="00693D92" w:rsidRDefault="006B630F" w:rsidP="00A41B87">
      <w:pPr>
        <w:jc w:val="both"/>
        <w:rPr>
          <w:rFonts w:ascii="Calibri" w:eastAsia="Calibri"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Meranie elektrickej energie (elektromery):</w:t>
      </w:r>
    </w:p>
    <w:p w:rsidR="006B630F" w:rsidRPr="00693D92" w:rsidRDefault="006B630F" w:rsidP="003C2A45">
      <w:pPr>
        <w:numPr>
          <w:ilvl w:val="0"/>
          <w:numId w:val="91"/>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na svorkách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bude z pôvodnej dispozície (réleová miestnosť) preložené do priestoru kobky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a to do rozvádzača RG3 resp. do samostatného rozvádzača vrátane všetkých nadväzností, ako aj pre funkčnú spoluprácu so systémom KMEdis, potrebný SW, HW je v hranici diela, elektromer ostáva pôvodný, pôvodná kabeláž sa demontuje, </w:t>
      </w:r>
    </w:p>
    <w:p w:rsidR="006B630F" w:rsidRPr="00693D92" w:rsidRDefault="006B630F" w:rsidP="003C2A45">
      <w:pPr>
        <w:numPr>
          <w:ilvl w:val="0"/>
          <w:numId w:val="91"/>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pre SSD, a. s. ostáva bezo zmien (strana 110 kV), </w:t>
      </w:r>
    </w:p>
    <w:p w:rsidR="006B630F" w:rsidRPr="00693D92" w:rsidRDefault="006B630F" w:rsidP="003C2A45">
      <w:pPr>
        <w:numPr>
          <w:ilvl w:val="0"/>
          <w:numId w:val="91"/>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pre reaktor L1 ostáva bezo zmien (bez zmeny elektromera v rozvádzači RG3), </w:t>
      </w:r>
    </w:p>
    <w:p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pre T40</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(SBS + T40) bude vyvedené do rozvádzača RG3, resp. do nového rozvádzača vrátane osadenia nového elektromera. Napojenie nového elektromera na MTN a MTP bude určené v realizačnej projektovej dokumentácii, elektromer triedy presnosti 1, </w:t>
      </w:r>
    </w:p>
    <w:p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MTP pre meranie a chránenie T40 budú osadené na VN strane, </w:t>
      </w:r>
    </w:p>
    <w:p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nový elektromer T40 bude pripojený do systému KMEdis, potrebná kabeláž, zdroje, prevodníky, oživenie, skúšky sú v hranici diela vrátane výpočtov vlastnej spotreby, </w:t>
      </w:r>
    </w:p>
    <w:p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rozmiestnenie elektromerov v rozvádzači RG3, resp. v novom rozvádzači bude určovať RPD, </w:t>
      </w:r>
    </w:p>
    <w:p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 systém KMEdis sa SW a HW doplní do výpočtu celkovej vlastnej spotreby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(III. etapa) o T40 (L1 + T40). </w:t>
      </w:r>
    </w:p>
    <w:p w:rsidR="006B630F" w:rsidRPr="00693D92" w:rsidRDefault="006B630F" w:rsidP="003C2A45">
      <w:pPr>
        <w:numPr>
          <w:ilvl w:val="0"/>
          <w:numId w:val="92"/>
        </w:numPr>
        <w:tabs>
          <w:tab w:val="clear" w:pos="720"/>
        </w:tabs>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Typy MT a elektromer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 viď príloha č. 18.</w:t>
      </w:r>
    </w:p>
    <w:p w:rsidR="00855D21" w:rsidRPr="00693D92" w:rsidRDefault="00855D21" w:rsidP="00855D21">
      <w:pPr>
        <w:jc w:val="both"/>
        <w:rPr>
          <w:rFonts w:ascii="Calibri" w:eastAsia="Calibri" w:hAnsi="Calibri" w:cs="Calibri"/>
          <w:color w:val="000000"/>
          <w:sz w:val="22"/>
          <w:szCs w:val="22"/>
        </w:rPr>
      </w:pPr>
    </w:p>
    <w:p w:rsidR="006B630F" w:rsidRPr="00693D92" w:rsidRDefault="006B630F" w:rsidP="00A41B87">
      <w:pPr>
        <w:pStyle w:val="Odsekzoznamu"/>
        <w:numPr>
          <w:ilvl w:val="2"/>
          <w:numId w:val="3"/>
        </w:numPr>
        <w:tabs>
          <w:tab w:val="clear" w:pos="567"/>
        </w:tabs>
      </w:pPr>
      <w:r w:rsidRPr="00693D92">
        <w:rPr>
          <w:rFonts w:eastAsia="Arial"/>
          <w:b/>
          <w:color w:val="000000"/>
        </w:rPr>
        <w:t>Projektovej dokumentácie (PD) elektro časti:</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bude obsahovať všetky časti diela a všetky potrebné náväznosti, ktoré súvisia s dielom, ako takým,</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zhotoviteľ vytvorí zoznam zariadení, ktoré sú predmetom diela, vrátame merania elektrickej energie,</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merania EE - doplnenie do existujúcej PD,</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projektant dokumentácie je povinný pred začatím tvorby projektu vykonať konzultáciu s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 xml:space="preserve">om a následné ďalšie konzultácie budú vykonávané na základe požiadavky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 alebo projektantom pri tvorbe projektu v hociktorom štádiu projektu,</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realizačná projektová dokumentácia bude obsahovať min. súpis káblov s:</w:t>
      </w:r>
    </w:p>
    <w:p w:rsidR="006B630F" w:rsidRPr="00693D92" w:rsidRDefault="006B630F" w:rsidP="003C2A45">
      <w:pPr>
        <w:numPr>
          <w:ilvl w:val="0"/>
          <w:numId w:val="4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typom kábla, </w:t>
      </w:r>
    </w:p>
    <w:p w:rsidR="006B630F" w:rsidRPr="00693D92" w:rsidRDefault="006B630F" w:rsidP="003C2A45">
      <w:pPr>
        <w:numPr>
          <w:ilvl w:val="0"/>
          <w:numId w:val="4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smerovaním, </w:t>
      </w:r>
    </w:p>
    <w:p w:rsidR="006B630F" w:rsidRPr="00693D92" w:rsidRDefault="006B630F" w:rsidP="003C2A45">
      <w:pPr>
        <w:numPr>
          <w:ilvl w:val="0"/>
          <w:numId w:val="4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dĺžkou, </w:t>
      </w:r>
    </w:p>
    <w:p w:rsidR="006B630F" w:rsidRPr="00693D92" w:rsidRDefault="006B630F" w:rsidP="003C2A45">
      <w:pPr>
        <w:numPr>
          <w:ilvl w:val="0"/>
          <w:numId w:val="4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prechod cez technologické rozhrania, </w:t>
      </w:r>
    </w:p>
    <w:p w:rsidR="006B630F" w:rsidRPr="00693D92" w:rsidRDefault="006B630F" w:rsidP="003C2A45">
      <w:pPr>
        <w:numPr>
          <w:ilvl w:val="0"/>
          <w:numId w:val="4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demontáže:</w:t>
      </w:r>
    </w:p>
    <w:p w:rsidR="006B630F" w:rsidRPr="00693D92" w:rsidRDefault="006B630F" w:rsidP="003C2A45">
      <w:pPr>
        <w:numPr>
          <w:ilvl w:val="0"/>
          <w:numId w:val="4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označenie demontovaných kabeláži, káblových trás,</w:t>
      </w:r>
    </w:p>
    <w:p w:rsidR="006B630F" w:rsidRPr="00693D92" w:rsidRDefault="006B630F" w:rsidP="003C2A45">
      <w:pPr>
        <w:numPr>
          <w:ilvl w:val="0"/>
          <w:numId w:val="4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označenie demontovaného zariadenia a demontovaných častí,</w:t>
      </w:r>
    </w:p>
    <w:p w:rsidR="006B630F" w:rsidRPr="00693D92" w:rsidRDefault="006B630F" w:rsidP="003C2A45">
      <w:pPr>
        <w:numPr>
          <w:ilvl w:val="0"/>
          <w:numId w:val="4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označenie súborov (objektov) v ktorých sa budú jednotlivé časti demontovať,</w:t>
      </w:r>
    </w:p>
    <w:p w:rsidR="006B630F" w:rsidRPr="00693D92" w:rsidRDefault="006B630F" w:rsidP="003C2A45">
      <w:pPr>
        <w:numPr>
          <w:ilvl w:val="0"/>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káblových trás: bude súčasťou RPD v min. rozsahu:</w:t>
      </w:r>
    </w:p>
    <w:p w:rsidR="006B630F" w:rsidRPr="00693D92" w:rsidRDefault="006B630F" w:rsidP="003C2A45">
      <w:pPr>
        <w:numPr>
          <w:ilvl w:val="1"/>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hlavné a vedľajšie káblové trasy, </w:t>
      </w:r>
    </w:p>
    <w:p w:rsidR="006B630F" w:rsidRPr="00693D92" w:rsidRDefault="006B630F" w:rsidP="003C2A45">
      <w:pPr>
        <w:numPr>
          <w:ilvl w:val="1"/>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trasy k jednotlivým zariadeniam,</w:t>
      </w:r>
    </w:p>
    <w:p w:rsidR="006B630F" w:rsidRPr="00693D92" w:rsidRDefault="006B630F" w:rsidP="003C2A45">
      <w:pPr>
        <w:numPr>
          <w:ilvl w:val="1"/>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použité žľaby, rošty, chráničky (rozmery, typy),</w:t>
      </w:r>
    </w:p>
    <w:p w:rsidR="006B630F" w:rsidRPr="00693D92" w:rsidRDefault="006B630F" w:rsidP="003C2A45">
      <w:pPr>
        <w:numPr>
          <w:ilvl w:val="1"/>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dĺžky trás, prestupy, oblúky</w:t>
      </w:r>
    </w:p>
    <w:p w:rsidR="006B630F" w:rsidRPr="00693D92" w:rsidRDefault="006B630F" w:rsidP="003C2A45">
      <w:pPr>
        <w:numPr>
          <w:ilvl w:val="0"/>
          <w:numId w:val="6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realizačná projektová dokumentácia (RPD) – 6 x papierová forma, 1 x PDF, 1 x DWG.</w:t>
      </w:r>
    </w:p>
    <w:p w:rsidR="006B630F" w:rsidRPr="00693D92" w:rsidRDefault="006B630F" w:rsidP="003C2A45">
      <w:pPr>
        <w:numPr>
          <w:ilvl w:val="0"/>
          <w:numId w:val="6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dokumentácie skutkového stavu – 6 x papierová forma, elektronicky: 1 x PDF, 1 x DWG.</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bude vyhotovená tak, aby predmetná rekonštrukcia elektro časti bola plne funkčná a bezpečná,</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bude osvedčená oprávnenou právnickou osobou,</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RPD bude obsahovať všetky výpočty, vrátane výpočtov nastavenia ochrán (v rozsahu zadania), primárnych a sekundárnych skúšok ochrán, výpočty parametrov pre SBS, budiaceho transformátora a ostatné všetky potrebné výpočty pre správny a bezporuchový chod zariadení,</w:t>
      </w:r>
    </w:p>
    <w:p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bude obsahovať podrobný Výkaz – Výmer.</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Skúšky, uvedenie do prevádzky:</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odborné stanovisko k VTZE vydané oprávnenou osobou,</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skúšky FAT u výrobcu za účasti zástupcu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vinutie generátora,</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rotor generátora,</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transformátor T40, </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statická budiaca súprava, </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RQM1,</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obrazovky RIS MicroScada,</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odpájače</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všetky skúšky, ktoré budú prebiehať 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 xml:space="preserve">a budú riadne zaznamenané do protokolov. Návrh jednotlivých protokolov predloží zhotoviteľ na odsúhlasenie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ovi,</w:t>
      </w:r>
    </w:p>
    <w:p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skúšky synchronizície SBS.</w:t>
      </w:r>
    </w:p>
    <w:p w:rsidR="00855D21" w:rsidRPr="00693D92" w:rsidRDefault="00855D21" w:rsidP="00855D21">
      <w:pPr>
        <w:jc w:val="both"/>
        <w:rPr>
          <w:rFonts w:ascii="Calibri" w:eastAsia="Arial" w:hAnsi="Calibri" w:cs="Calibri"/>
          <w:color w:val="000000"/>
          <w:sz w:val="22"/>
          <w:szCs w:val="22"/>
        </w:rPr>
      </w:pPr>
    </w:p>
    <w:p w:rsidR="006B630F" w:rsidRPr="00693D92" w:rsidRDefault="006B630F" w:rsidP="00A221CF">
      <w:pPr>
        <w:pStyle w:val="Odsekzoznamu"/>
        <w:numPr>
          <w:ilvl w:val="2"/>
          <w:numId w:val="3"/>
        </w:numPr>
        <w:tabs>
          <w:tab w:val="clear" w:pos="567"/>
        </w:tabs>
      </w:pPr>
      <w:r w:rsidRPr="00693D92">
        <w:rPr>
          <w:rFonts w:eastAsia="Arial"/>
          <w:b/>
          <w:color w:val="000000"/>
        </w:rPr>
        <w:t>Rekonštrukcia priestoru kobky generátora TG</w:t>
      </w:r>
      <w:r w:rsidR="00DD2CBA">
        <w:rPr>
          <w:rFonts w:eastAsia="Arial"/>
          <w:b/>
          <w:color w:val="000000"/>
        </w:rPr>
        <w:t>-</w:t>
      </w:r>
      <w:r w:rsidRPr="00693D92">
        <w:rPr>
          <w:rFonts w:eastAsia="Arial"/>
          <w:b/>
          <w:color w:val="000000"/>
        </w:rPr>
        <w:t>3:</w:t>
      </w:r>
    </w:p>
    <w:p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vymaľovaný v bielej farbe,</w:t>
      </w:r>
    </w:p>
    <w:p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 zárubne a dvere (nové) na kóte ± 0,0 mm a + 4 m (dvere kovové s označením v súlade s normou STN),</w:t>
      </w:r>
    </w:p>
    <w:p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vybavenie priestoru kobky v súlade s normou STN,</w:t>
      </w:r>
    </w:p>
    <w:p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odvetranie priestoru: bezpečnostné mriežky pre chladiace otvory (ventilátory), </w:t>
      </w:r>
    </w:p>
    <w:p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osvetlenie LED trubicami 2 x 18 W s vypínačom, kabelážou, ≥ 300 lx, 2 x zásuvka s kabelážou (1x kóta 0,00m, 1 x kóta 4,0m), hranica pre zásuvky a osvetlenie je silová zbernica rozvádzača RS203.</w:t>
      </w:r>
    </w:p>
    <w:p w:rsidR="00855D21" w:rsidRPr="00693D92" w:rsidRDefault="00855D21" w:rsidP="00855D21">
      <w:pPr>
        <w:jc w:val="both"/>
        <w:rPr>
          <w:rFonts w:ascii="Calibri" w:eastAsia="Arial" w:hAnsi="Calibri" w:cs="Calibri"/>
          <w:color w:val="000000"/>
          <w:sz w:val="22"/>
          <w:szCs w:val="22"/>
        </w:rPr>
      </w:pPr>
    </w:p>
    <w:p w:rsidR="006B630F" w:rsidRPr="001E600A" w:rsidRDefault="006B630F" w:rsidP="001C5FA9">
      <w:pPr>
        <w:pStyle w:val="Nadpis1"/>
      </w:pPr>
      <w:r>
        <w:t>Ko</w:t>
      </w:r>
      <w:r w:rsidR="0026593C">
        <w:t>mplexné</w:t>
      </w:r>
      <w:r>
        <w:t xml:space="preserve"> </w:t>
      </w:r>
      <w:r w:rsidR="0026593C">
        <w:t>vy</w:t>
      </w:r>
      <w:r>
        <w:t>skúšanie</w:t>
      </w:r>
    </w:p>
    <w:p w:rsidR="006B630F" w:rsidRPr="001E600A" w:rsidRDefault="006B630F" w:rsidP="001C5FA9">
      <w:pPr>
        <w:pStyle w:val="Odsekzoznamu"/>
      </w:pPr>
      <w:r>
        <w:t xml:space="preserve">Skúšky za studena </w:t>
      </w:r>
      <w:r w:rsidR="001C5FA9">
        <w:t>(</w:t>
      </w:r>
      <w:r>
        <w:t>nastavenie VT NT ventilov,</w:t>
      </w:r>
      <w:r w:rsidR="00BA3538">
        <w:t xml:space="preserve"> </w:t>
      </w:r>
      <w:r>
        <w:t>Protokol o vykonaní skúšok ochrán</w:t>
      </w:r>
      <w:r w:rsidR="00BA3538">
        <w:t xml:space="preserve"> </w:t>
      </w:r>
      <w:r>
        <w:t>atď.</w:t>
      </w:r>
      <w:r w:rsidR="001C5FA9">
        <w:t>)</w:t>
      </w:r>
    </w:p>
    <w:p w:rsidR="006B630F" w:rsidRPr="001E600A" w:rsidRDefault="006B630F" w:rsidP="001C5FA9">
      <w:pPr>
        <w:pStyle w:val="Odsekzoznamu"/>
      </w:pPr>
      <w:r>
        <w:t>Po spustení zariadenia do prevádzky bude komplexné</w:t>
      </w:r>
      <w:r w:rsidR="00BA3538">
        <w:t xml:space="preserve"> </w:t>
      </w:r>
      <w:r>
        <w:t>vyskúšanie v</w:t>
      </w:r>
      <w:r w:rsidR="00BA3538">
        <w:t xml:space="preserve"> </w:t>
      </w:r>
      <w:r>
        <w:t>trvaní 72 hod.</w:t>
      </w:r>
    </w:p>
    <w:p w:rsidR="006B630F" w:rsidRPr="001E600A" w:rsidRDefault="006B630F" w:rsidP="001C5FA9">
      <w:pPr>
        <w:pStyle w:val="Nadpis1"/>
        <w:rPr>
          <w:bCs/>
        </w:rPr>
      </w:pPr>
      <w:bookmarkStart w:id="104" w:name="_Ref95948083"/>
      <w:r w:rsidRPr="001E600A">
        <w:t>Garantované parametre</w:t>
      </w:r>
      <w:bookmarkEnd w:id="104"/>
      <w:r w:rsidRPr="001E600A">
        <w:t xml:space="preserve"> </w:t>
      </w:r>
    </w:p>
    <w:p w:rsidR="006B630F" w:rsidRPr="001E600A" w:rsidRDefault="006B630F" w:rsidP="001E777C">
      <w:pPr>
        <w:pStyle w:val="Odsekzoznamu"/>
      </w:pPr>
      <w:r w:rsidRPr="001E600A">
        <w:t xml:space="preserve">Po rekonštrukcii musí byť preukázaná funkčnosť pri záručných podmienkach s jestvujúcimi zariadeniami </w:t>
      </w:r>
      <w:r w:rsidR="003E4131">
        <w:t>objednávateľ</w:t>
      </w:r>
      <w:r w:rsidRPr="001E600A">
        <w:t>a.</w:t>
      </w:r>
      <w:r w:rsidR="001C5FA9">
        <w:t xml:space="preserve"> </w:t>
      </w:r>
      <w:r w:rsidR="003E4131">
        <w:t>Objednávateľ</w:t>
      </w:r>
      <w:r w:rsidRPr="001E600A">
        <w:t xml:space="preserve"> požaduje garantovať parametre, ktoré </w:t>
      </w:r>
      <w:r w:rsidR="003E4131">
        <w:t>zhotoviteľ</w:t>
      </w:r>
      <w:r w:rsidRPr="001E600A">
        <w:t xml:space="preserve"> uvedie podľa svojho výpočtu</w:t>
      </w:r>
      <w:r w:rsidR="00BA3538" w:rsidRPr="001E600A">
        <w:t xml:space="preserve"> </w:t>
      </w:r>
      <w:r w:rsidRPr="001E600A">
        <w:t xml:space="preserve">a parametre, ktoré zadáva </w:t>
      </w:r>
      <w:r w:rsidR="003E4131">
        <w:t>objednávateľ</w:t>
      </w:r>
      <w:r w:rsidRPr="001E600A">
        <w:t>. Garantované parametre budú predmetom overenia pri garančnom meraní.</w:t>
      </w:r>
    </w:p>
    <w:p w:rsidR="006B630F" w:rsidRPr="001E600A" w:rsidRDefault="006B630F" w:rsidP="001C5FA9">
      <w:pPr>
        <w:pStyle w:val="Odsekzoznamu"/>
      </w:pPr>
      <w:r w:rsidRPr="001E600A">
        <w:t xml:space="preserve">Garantované parametre </w:t>
      </w:r>
      <w:r w:rsidR="002C0B4E">
        <w:t>sú nasledovné:</w:t>
      </w:r>
    </w:p>
    <w:p w:rsidR="00C40573" w:rsidRDefault="006B630F" w:rsidP="003C2A45">
      <w:pPr>
        <w:pStyle w:val="Psmeno"/>
        <w:numPr>
          <w:ilvl w:val="0"/>
          <w:numId w:val="119"/>
        </w:numPr>
        <w:ind w:left="851" w:hanging="284"/>
        <w:rPr>
          <w:b/>
          <w:bCs w:val="0"/>
        </w:rPr>
      </w:pPr>
      <w:r w:rsidRPr="00C40573">
        <w:rPr>
          <w:b/>
          <w:bCs w:val="0"/>
        </w:rPr>
        <w:t>Požadovaná minimálna hodnota termodynamickej účinnosti prevádzky VT časti turbíny:</w:t>
      </w:r>
    </w:p>
    <w:p w:rsidR="00C40573" w:rsidRPr="00C40573" w:rsidRDefault="006B630F" w:rsidP="00C40573">
      <w:pPr>
        <w:pStyle w:val="Psmeno"/>
        <w:numPr>
          <w:ilvl w:val="0"/>
          <w:numId w:val="0"/>
        </w:numPr>
        <w:ind w:left="851"/>
        <w:rPr>
          <w:b/>
          <w:bCs w:val="0"/>
        </w:rPr>
      </w:pPr>
      <w:r w:rsidRPr="00693D92">
        <w:t>Termodynamická účinnosť VT časti je definovaná pomerom skutočnej (ΔH skut vt) a</w:t>
      </w:r>
      <w:r w:rsidR="00C40573" w:rsidRPr="00693D92">
        <w:t> </w:t>
      </w:r>
      <w:r w:rsidRPr="00693D92">
        <w:t>izoentropickej (ΔHiz vt) expanzie pary vo VT časti. Vypočíta sa z entalpií pary vyplývajúcich z nameraných teplôt a tlaku pary na vstupe a výstupe VT časti turbíny.</w:t>
      </w:r>
    </w:p>
    <w:p w:rsidR="00C40573" w:rsidRPr="00C40573" w:rsidRDefault="006B630F" w:rsidP="00C40573">
      <w:pPr>
        <w:pStyle w:val="Psmeno"/>
        <w:numPr>
          <w:ilvl w:val="0"/>
          <w:numId w:val="0"/>
        </w:numPr>
        <w:ind w:left="851"/>
        <w:jc w:val="center"/>
        <w:rPr>
          <w:b/>
          <w:bCs w:val="0"/>
        </w:rPr>
      </w:pPr>
      <w:r w:rsidRPr="00693D92">
        <w:t>Ƞ td VT = ΔH skut vt / ΔHiz vt</w:t>
      </w:r>
    </w:p>
    <w:p w:rsidR="00C40573" w:rsidRPr="00693D92" w:rsidRDefault="006B630F" w:rsidP="00C40573">
      <w:pPr>
        <w:pStyle w:val="Psmeno"/>
        <w:numPr>
          <w:ilvl w:val="0"/>
          <w:numId w:val="0"/>
        </w:numPr>
        <w:ind w:left="851"/>
        <w:rPr>
          <w:b/>
        </w:rPr>
      </w:pPr>
      <w:r w:rsidRPr="00693D92">
        <w:rPr>
          <w:b/>
        </w:rPr>
        <w:t>Požadovaná garantovaná minimálna minimálna hodnota Ƞ td VT ≥0,780 pri elektrickom výkone na TG-3 na svorkách generátora ≥ 16 MW</w:t>
      </w:r>
    </w:p>
    <w:p w:rsidR="006B630F" w:rsidRPr="00693D92" w:rsidRDefault="006B630F" w:rsidP="00C40573">
      <w:pPr>
        <w:pStyle w:val="Psmeno"/>
        <w:numPr>
          <w:ilvl w:val="0"/>
          <w:numId w:val="0"/>
        </w:numPr>
        <w:ind w:left="851"/>
      </w:pPr>
      <w:r w:rsidRPr="00693D92">
        <w:t>Overenie zvýšenia</w:t>
      </w:r>
      <w:r w:rsidR="00BA3538" w:rsidRPr="00693D92">
        <w:t xml:space="preserve"> </w:t>
      </w:r>
      <w:r w:rsidRPr="00693D92">
        <w:t>hodnoty Ƞtd VT</w:t>
      </w:r>
      <w:r w:rsidR="00BA3538" w:rsidRPr="00693D92">
        <w:t xml:space="preserve"> </w:t>
      </w:r>
      <w:r w:rsidRPr="00693D92">
        <w:t>oproti súčasnému stavu v ostatných prevádzkových bodoch č.</w:t>
      </w:r>
      <w:r w:rsidR="00C40573" w:rsidRPr="00693D92">
        <w:t xml:space="preserve"> </w:t>
      </w:r>
      <w:r w:rsidRPr="00693D92">
        <w:t>3, č.</w:t>
      </w:r>
      <w:r w:rsidR="00C40573" w:rsidRPr="00693D92">
        <w:t xml:space="preserve"> </w:t>
      </w:r>
      <w:r w:rsidRPr="00693D92">
        <w:t>4, č.</w:t>
      </w:r>
      <w:r w:rsidR="00C40573" w:rsidRPr="00693D92">
        <w:t xml:space="preserve"> </w:t>
      </w:r>
      <w:r w:rsidRPr="00693D92">
        <w:t>5.</w:t>
      </w:r>
    </w:p>
    <w:p w:rsidR="00C40573" w:rsidRPr="00C40573" w:rsidRDefault="00C40573" w:rsidP="00C40573">
      <w:pPr>
        <w:pStyle w:val="Psmeno"/>
        <w:numPr>
          <w:ilvl w:val="0"/>
          <w:numId w:val="0"/>
        </w:numPr>
        <w:ind w:left="851"/>
        <w:rPr>
          <w:b/>
          <w:bCs w:val="0"/>
        </w:rPr>
      </w:pPr>
    </w:p>
    <w:p w:rsidR="00C40573" w:rsidRDefault="006B630F" w:rsidP="003C2A45">
      <w:pPr>
        <w:pStyle w:val="Psmeno"/>
        <w:numPr>
          <w:ilvl w:val="0"/>
          <w:numId w:val="119"/>
        </w:numPr>
        <w:ind w:left="851" w:hanging="284"/>
        <w:rPr>
          <w:b/>
          <w:bCs w:val="0"/>
        </w:rPr>
      </w:pPr>
      <w:r w:rsidRPr="00C40573">
        <w:rPr>
          <w:b/>
          <w:bCs w:val="0"/>
        </w:rPr>
        <w:t>Požadovaná minimálna hodnota teplárenského</w:t>
      </w:r>
      <w:r w:rsidR="00BA3538" w:rsidRPr="00C40573">
        <w:rPr>
          <w:b/>
          <w:bCs w:val="0"/>
        </w:rPr>
        <w:t xml:space="preserve"> </w:t>
      </w:r>
      <w:r w:rsidRPr="00C40573">
        <w:rPr>
          <w:b/>
          <w:bCs w:val="0"/>
        </w:rPr>
        <w:t>indexu Ti</w:t>
      </w:r>
    </w:p>
    <w:p w:rsidR="00C40573" w:rsidRPr="00693D92" w:rsidRDefault="006B630F" w:rsidP="00C40573">
      <w:pPr>
        <w:pStyle w:val="Psmeno"/>
        <w:numPr>
          <w:ilvl w:val="0"/>
          <w:numId w:val="0"/>
        </w:numPr>
        <w:ind w:left="851"/>
      </w:pPr>
      <w:r w:rsidRPr="00693D92">
        <w:t>Je definovaný ako pomer</w:t>
      </w:r>
      <w:r w:rsidR="00BA3538" w:rsidRPr="00693D92">
        <w:t xml:space="preserve"> </w:t>
      </w:r>
      <w:r w:rsidRPr="00693D92">
        <w:t>svorkového el. výkonu generátora a sumy výkonov</w:t>
      </w:r>
      <w:r w:rsidR="00BA3538" w:rsidRPr="00693D92">
        <w:t xml:space="preserve"> </w:t>
      </w:r>
      <w:r w:rsidRPr="00693D92">
        <w:t>využiteľného tepelného výkonu</w:t>
      </w:r>
      <w:r w:rsidR="00BA3538" w:rsidRPr="00693D92">
        <w:t xml:space="preserve"> </w:t>
      </w:r>
      <w:r w:rsidRPr="00693D92">
        <w:t>v odberoch turbíny (regulovaný odber RO, nízkotlaký neregulovaný odber NTNRO, protitlak turbíny PPTG).</w:t>
      </w:r>
    </w:p>
    <w:p w:rsidR="00C40573" w:rsidRPr="00693D92" w:rsidRDefault="00B97205" w:rsidP="00C40573">
      <w:pPr>
        <w:pStyle w:val="Psmeno"/>
        <w:numPr>
          <w:ilvl w:val="0"/>
          <w:numId w:val="0"/>
        </w:numPr>
        <w:ind w:left="851"/>
        <w:jc w:val="center"/>
      </w:pPr>
      <w:r>
        <w:rPr>
          <w:noProof/>
        </w:rPr>
        <w:drawing>
          <wp:inline distT="0" distB="0" distL="0" distR="0" wp14:anchorId="688E376B" wp14:editId="03FCD007">
            <wp:extent cx="627797" cy="358593"/>
            <wp:effectExtent l="0" t="0" r="1270"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943" cy="363246"/>
                    </a:xfrm>
                    <a:prstGeom prst="rect">
                      <a:avLst/>
                    </a:prstGeom>
                    <a:noFill/>
                    <a:ln>
                      <a:noFill/>
                    </a:ln>
                  </pic:spPr>
                </pic:pic>
              </a:graphicData>
            </a:graphic>
          </wp:inline>
        </w:drawing>
      </w:r>
    </w:p>
    <w:p w:rsidR="00C40573" w:rsidRPr="00693D92" w:rsidRDefault="006B630F" w:rsidP="00C40573">
      <w:pPr>
        <w:pStyle w:val="Psmeno"/>
        <w:numPr>
          <w:ilvl w:val="0"/>
          <w:numId w:val="0"/>
        </w:numPr>
        <w:ind w:left="851"/>
      </w:pPr>
      <w:r w:rsidRPr="00693D92">
        <w:t>Psv -</w:t>
      </w:r>
      <w:r w:rsidR="00BA3538" w:rsidRPr="00693D92">
        <w:t xml:space="preserve"> </w:t>
      </w:r>
      <w:r w:rsidRPr="00693D92">
        <w:t>nameraný elektrický výkon na svorkách generátora [MWe]</w:t>
      </w:r>
    </w:p>
    <w:p w:rsidR="00C40573" w:rsidRPr="00693D92" w:rsidRDefault="006B630F" w:rsidP="00C40573">
      <w:pPr>
        <w:pStyle w:val="Psmeno"/>
        <w:numPr>
          <w:ilvl w:val="0"/>
          <w:numId w:val="0"/>
        </w:numPr>
        <w:ind w:left="851"/>
      </w:pPr>
      <w:r w:rsidRPr="00693D92">
        <w:t>Q dod- využiteľný tepelný výkon v odberoch turbíny (regulovaný odber RO, nízkotlaký neregulovaný odber NTNRO, protitlak turbíny PPTG) [MWt]</w:t>
      </w:r>
    </w:p>
    <w:p w:rsidR="00C40573" w:rsidRPr="00693D92" w:rsidRDefault="006B630F" w:rsidP="00C40573">
      <w:pPr>
        <w:pStyle w:val="Psmeno"/>
        <w:numPr>
          <w:ilvl w:val="0"/>
          <w:numId w:val="0"/>
        </w:numPr>
        <w:ind w:left="851"/>
        <w:rPr>
          <w:b/>
        </w:rPr>
      </w:pPr>
      <w:r w:rsidRPr="00693D92">
        <w:rPr>
          <w:b/>
        </w:rPr>
        <w:t xml:space="preserve">Požadovaná garantovaná minimálna hodnota Ti ≥ 0,231 pri elektrickom výkone na TG-3 na svorkách generátora 24 MW </w:t>
      </w:r>
      <w:r w:rsidR="00C40573" w:rsidRPr="00693D92">
        <w:rPr>
          <w:b/>
        </w:rPr>
        <w:t>–</w:t>
      </w:r>
      <w:r w:rsidR="00BA3538" w:rsidRPr="00693D92">
        <w:rPr>
          <w:b/>
        </w:rPr>
        <w:t xml:space="preserve"> </w:t>
      </w:r>
      <w:r w:rsidRPr="00693D92">
        <w:rPr>
          <w:b/>
        </w:rPr>
        <w:t xml:space="preserve">prevádzkový bod </w:t>
      </w:r>
      <w:r w:rsidR="00C40573" w:rsidRPr="00693D92">
        <w:rPr>
          <w:b/>
        </w:rPr>
        <w:t xml:space="preserve">č. </w:t>
      </w:r>
      <w:r w:rsidRPr="00693D92">
        <w:rPr>
          <w:b/>
        </w:rPr>
        <w:t>1.</w:t>
      </w:r>
    </w:p>
    <w:p w:rsidR="00C40573" w:rsidRPr="00693D92" w:rsidRDefault="006B630F" w:rsidP="00C40573">
      <w:pPr>
        <w:pStyle w:val="Psmeno"/>
        <w:numPr>
          <w:ilvl w:val="0"/>
          <w:numId w:val="0"/>
        </w:numPr>
        <w:ind w:left="851"/>
        <w:rPr>
          <w:b/>
        </w:rPr>
      </w:pPr>
      <w:r w:rsidRPr="00693D92">
        <w:rPr>
          <w:b/>
        </w:rPr>
        <w:t xml:space="preserve">Požadovaná garantovaná minimálna hodnota Ti ≥ 0,231 pri elektrickom výkone na TG-3 na svorkách generátora ≥ 16 MW- prevádzkový bod </w:t>
      </w:r>
      <w:r w:rsidR="00C40573" w:rsidRPr="00693D92">
        <w:rPr>
          <w:b/>
        </w:rPr>
        <w:t xml:space="preserve">č. </w:t>
      </w:r>
      <w:r w:rsidRPr="00693D92">
        <w:rPr>
          <w:b/>
        </w:rPr>
        <w:t>2.</w:t>
      </w:r>
    </w:p>
    <w:p w:rsidR="006B630F" w:rsidRPr="00693D92" w:rsidRDefault="006B630F" w:rsidP="00C40573">
      <w:pPr>
        <w:pStyle w:val="Psmeno"/>
        <w:numPr>
          <w:ilvl w:val="0"/>
          <w:numId w:val="0"/>
        </w:numPr>
        <w:ind w:left="851"/>
      </w:pPr>
      <w:r w:rsidRPr="00693D92">
        <w:t>Overenie zvýšenia</w:t>
      </w:r>
      <w:r w:rsidR="00BA3538" w:rsidRPr="00693D92">
        <w:t xml:space="preserve"> </w:t>
      </w:r>
      <w:r w:rsidRPr="00693D92">
        <w:t>hodnoty Ti</w:t>
      </w:r>
      <w:r w:rsidR="00BA3538" w:rsidRPr="00693D92">
        <w:t xml:space="preserve"> </w:t>
      </w:r>
      <w:r w:rsidRPr="00693D92">
        <w:t>oproti súčasnému stavu v ostatných prevádzkových bodoch č.</w:t>
      </w:r>
      <w:r w:rsidR="00C40573" w:rsidRPr="00693D92">
        <w:t> </w:t>
      </w:r>
      <w:r w:rsidRPr="00693D92">
        <w:t>3, č.</w:t>
      </w:r>
      <w:r w:rsidR="00C40573" w:rsidRPr="00693D92">
        <w:t xml:space="preserve"> </w:t>
      </w:r>
      <w:r w:rsidRPr="00693D92">
        <w:t>4, č.</w:t>
      </w:r>
      <w:r w:rsidR="00C40573" w:rsidRPr="00693D92">
        <w:t xml:space="preserve"> </w:t>
      </w:r>
      <w:r w:rsidRPr="00693D92">
        <w:t>5.</w:t>
      </w:r>
    </w:p>
    <w:p w:rsidR="00C40573" w:rsidRPr="00693D92" w:rsidRDefault="00C40573" w:rsidP="00C40573">
      <w:pPr>
        <w:pStyle w:val="Psmeno"/>
        <w:numPr>
          <w:ilvl w:val="0"/>
          <w:numId w:val="0"/>
        </w:numPr>
        <w:ind w:left="851"/>
      </w:pPr>
    </w:p>
    <w:p w:rsidR="00C40573" w:rsidRDefault="00C40573" w:rsidP="003C2A45">
      <w:pPr>
        <w:pStyle w:val="Psmeno"/>
        <w:numPr>
          <w:ilvl w:val="0"/>
          <w:numId w:val="119"/>
        </w:numPr>
        <w:ind w:left="851" w:hanging="284"/>
        <w:rPr>
          <w:b/>
          <w:bCs w:val="0"/>
        </w:rPr>
      </w:pPr>
      <w:r w:rsidRPr="00C40573">
        <w:rPr>
          <w:b/>
          <w:bCs w:val="0"/>
        </w:rPr>
        <w:t>E</w:t>
      </w:r>
      <w:r w:rsidR="006B630F" w:rsidRPr="00C40573">
        <w:rPr>
          <w:b/>
          <w:bCs w:val="0"/>
        </w:rPr>
        <w:t>lektrický výkon na svorkách generátora</w:t>
      </w:r>
    </w:p>
    <w:p w:rsidR="00C40573" w:rsidRPr="00693D92" w:rsidRDefault="006B630F" w:rsidP="00C40573">
      <w:pPr>
        <w:pStyle w:val="Psmeno"/>
        <w:numPr>
          <w:ilvl w:val="0"/>
          <w:numId w:val="0"/>
        </w:numPr>
        <w:ind w:left="851"/>
        <w:rPr>
          <w:b/>
        </w:rPr>
      </w:pPr>
      <w:r w:rsidRPr="00693D92">
        <w:rPr>
          <w:b/>
        </w:rPr>
        <w:t>Požadovaná garantovaná minimálna hodnota</w:t>
      </w:r>
      <w:r w:rsidR="00BA3538" w:rsidRPr="00693D92">
        <w:rPr>
          <w:b/>
        </w:rPr>
        <w:t xml:space="preserve"> </w:t>
      </w:r>
      <w:r w:rsidRPr="00693D92">
        <w:rPr>
          <w:b/>
        </w:rPr>
        <w:t>elektrického výkonu na</w:t>
      </w:r>
      <w:r w:rsidR="00BA3538" w:rsidRPr="00693D92">
        <w:rPr>
          <w:b/>
        </w:rPr>
        <w:t xml:space="preserve"> </w:t>
      </w:r>
      <w:r w:rsidRPr="00693D92">
        <w:rPr>
          <w:b/>
        </w:rPr>
        <w:t xml:space="preserve">svorkách generátora 24 MW </w:t>
      </w:r>
      <w:r w:rsidR="00C40573" w:rsidRPr="00693D92">
        <w:rPr>
          <w:b/>
        </w:rPr>
        <w:t>–</w:t>
      </w:r>
      <w:r w:rsidR="00BA3538" w:rsidRPr="00693D92">
        <w:rPr>
          <w:b/>
        </w:rPr>
        <w:t xml:space="preserve"> </w:t>
      </w:r>
      <w:r w:rsidRPr="00693D92">
        <w:rPr>
          <w:b/>
        </w:rPr>
        <w:t xml:space="preserve">pre prevádzkový bod </w:t>
      </w:r>
      <w:r w:rsidR="00C40573" w:rsidRPr="00693D92">
        <w:rPr>
          <w:b/>
        </w:rPr>
        <w:t>č. .</w:t>
      </w:r>
      <w:r w:rsidRPr="00693D92">
        <w:rPr>
          <w:b/>
        </w:rPr>
        <w:t>1.</w:t>
      </w:r>
    </w:p>
    <w:p w:rsidR="00C40573" w:rsidRPr="00693D92" w:rsidRDefault="006B630F" w:rsidP="00C40573">
      <w:pPr>
        <w:pStyle w:val="Psmeno"/>
        <w:numPr>
          <w:ilvl w:val="0"/>
          <w:numId w:val="0"/>
        </w:numPr>
        <w:ind w:left="851"/>
        <w:rPr>
          <w:b/>
        </w:rPr>
      </w:pPr>
      <w:r w:rsidRPr="00693D92">
        <w:rPr>
          <w:b/>
        </w:rPr>
        <w:t>Požadovaná garantovaná minimálna hodnota</w:t>
      </w:r>
      <w:r w:rsidR="00BA3538" w:rsidRPr="00693D92">
        <w:rPr>
          <w:b/>
        </w:rPr>
        <w:t xml:space="preserve"> </w:t>
      </w:r>
      <w:r w:rsidRPr="00693D92">
        <w:rPr>
          <w:b/>
        </w:rPr>
        <w:t>elektrického výkonu na</w:t>
      </w:r>
      <w:r w:rsidR="00BA3538" w:rsidRPr="00693D92">
        <w:rPr>
          <w:b/>
        </w:rPr>
        <w:t xml:space="preserve"> </w:t>
      </w:r>
      <w:r w:rsidRPr="00693D92">
        <w:rPr>
          <w:b/>
        </w:rPr>
        <w:t>svorkách generátora ≥16</w:t>
      </w:r>
      <w:r w:rsidR="00BA3538" w:rsidRPr="00693D92">
        <w:rPr>
          <w:b/>
        </w:rPr>
        <w:t xml:space="preserve"> </w:t>
      </w:r>
      <w:r w:rsidRPr="00693D92">
        <w:rPr>
          <w:b/>
        </w:rPr>
        <w:t xml:space="preserve">MW </w:t>
      </w:r>
      <w:r w:rsidR="00C40573" w:rsidRPr="00693D92">
        <w:rPr>
          <w:b/>
        </w:rPr>
        <w:t>–</w:t>
      </w:r>
      <w:r w:rsidR="00BA3538" w:rsidRPr="00693D92">
        <w:rPr>
          <w:b/>
        </w:rPr>
        <w:t xml:space="preserve"> </w:t>
      </w:r>
      <w:r w:rsidRPr="00693D92">
        <w:rPr>
          <w:b/>
        </w:rPr>
        <w:t xml:space="preserve">pre prevádzkový bod </w:t>
      </w:r>
      <w:r w:rsidR="00C40573" w:rsidRPr="00693D92">
        <w:rPr>
          <w:b/>
        </w:rPr>
        <w:t xml:space="preserve">č. </w:t>
      </w:r>
      <w:r w:rsidRPr="00693D92">
        <w:rPr>
          <w:b/>
        </w:rPr>
        <w:t>2.</w:t>
      </w:r>
    </w:p>
    <w:p w:rsidR="006B630F" w:rsidRPr="00693D92" w:rsidRDefault="006B630F" w:rsidP="00C40573">
      <w:pPr>
        <w:pStyle w:val="Psmeno"/>
        <w:numPr>
          <w:ilvl w:val="0"/>
          <w:numId w:val="0"/>
        </w:numPr>
        <w:ind w:left="851"/>
      </w:pPr>
      <w:r w:rsidRPr="00693D92">
        <w:t>Overenie zvýšenia</w:t>
      </w:r>
      <w:r w:rsidR="00BA3538" w:rsidRPr="00693D92">
        <w:t xml:space="preserve"> </w:t>
      </w:r>
      <w:r w:rsidRPr="00693D92">
        <w:t>hodnoty elektrického</w:t>
      </w:r>
      <w:r w:rsidR="00BA3538" w:rsidRPr="00693D92">
        <w:t xml:space="preserve"> </w:t>
      </w:r>
      <w:r w:rsidRPr="00693D92">
        <w:t>výkonu</w:t>
      </w:r>
      <w:r w:rsidR="00BA3538" w:rsidRPr="00693D92">
        <w:t xml:space="preserve"> </w:t>
      </w:r>
      <w:r w:rsidRPr="00693D92">
        <w:t>na</w:t>
      </w:r>
      <w:r w:rsidR="00BA3538" w:rsidRPr="00693D92">
        <w:t xml:space="preserve"> </w:t>
      </w:r>
      <w:r w:rsidRPr="00693D92">
        <w:t>svorkách generátora oproti súčasnému stavu v ostatných prevádzkových bodoch č.</w:t>
      </w:r>
      <w:r w:rsidR="00C40573" w:rsidRPr="00693D92">
        <w:t xml:space="preserve"> </w:t>
      </w:r>
      <w:r w:rsidRPr="00693D92">
        <w:t>3, č.</w:t>
      </w:r>
      <w:r w:rsidR="00C40573" w:rsidRPr="00693D92">
        <w:t xml:space="preserve"> </w:t>
      </w:r>
      <w:r w:rsidRPr="00693D92">
        <w:t>4, č.</w:t>
      </w:r>
      <w:r w:rsidR="00C40573" w:rsidRPr="00693D92">
        <w:t xml:space="preserve"> </w:t>
      </w:r>
      <w:r w:rsidRPr="00693D92">
        <w:t>5.</w:t>
      </w:r>
    </w:p>
    <w:p w:rsidR="006B630F" w:rsidRPr="00C40573" w:rsidRDefault="00C40573" w:rsidP="003C2A45">
      <w:pPr>
        <w:pStyle w:val="Psmeno"/>
        <w:numPr>
          <w:ilvl w:val="0"/>
          <w:numId w:val="119"/>
        </w:numPr>
        <w:ind w:left="851" w:hanging="284"/>
        <w:rPr>
          <w:b/>
          <w:bCs w:val="0"/>
        </w:rPr>
      </w:pPr>
      <w:r w:rsidRPr="00C40573">
        <w:rPr>
          <w:b/>
          <w:bCs w:val="0"/>
        </w:rPr>
        <w:t>P</w:t>
      </w:r>
      <w:r w:rsidR="006B630F" w:rsidRPr="00C40573">
        <w:rPr>
          <w:b/>
          <w:bCs w:val="0"/>
        </w:rPr>
        <w:t>ožadovaný trend</w:t>
      </w:r>
      <w:r w:rsidR="00BA3538" w:rsidRPr="00C40573">
        <w:rPr>
          <w:b/>
          <w:bCs w:val="0"/>
        </w:rPr>
        <w:t xml:space="preserve"> </w:t>
      </w:r>
      <w:r w:rsidR="006B630F" w:rsidRPr="00C40573">
        <w:rPr>
          <w:b/>
          <w:bCs w:val="0"/>
        </w:rPr>
        <w:t>zmeny el. výkonu ≥ 1,5 MW/min</w:t>
      </w:r>
    </w:p>
    <w:p w:rsidR="00C40573" w:rsidRDefault="00C40573" w:rsidP="00C40573">
      <w:pPr>
        <w:pStyle w:val="Psmeno"/>
        <w:numPr>
          <w:ilvl w:val="0"/>
          <w:numId w:val="0"/>
        </w:numPr>
        <w:ind w:left="851"/>
      </w:pPr>
    </w:p>
    <w:p w:rsidR="006B630F" w:rsidRPr="00C40573" w:rsidRDefault="00C40573" w:rsidP="003C2A45">
      <w:pPr>
        <w:pStyle w:val="Psmeno"/>
        <w:numPr>
          <w:ilvl w:val="0"/>
          <w:numId w:val="119"/>
        </w:numPr>
        <w:ind w:left="851" w:hanging="284"/>
        <w:rPr>
          <w:b/>
          <w:bCs w:val="0"/>
        </w:rPr>
      </w:pPr>
      <w:r w:rsidRPr="00C40573">
        <w:rPr>
          <w:b/>
          <w:bCs w:val="0"/>
        </w:rPr>
        <w:t>V</w:t>
      </w:r>
      <w:r w:rsidR="006B630F" w:rsidRPr="00C40573">
        <w:rPr>
          <w:b/>
          <w:bCs w:val="0"/>
        </w:rPr>
        <w:t>ibrácie turbosústroja na ložiskových stojanoch</w:t>
      </w:r>
    </w:p>
    <w:tbl>
      <w:tblPr>
        <w:tblW w:w="5913" w:type="dxa"/>
        <w:tblInd w:w="1888" w:type="dxa"/>
        <w:tblCellMar>
          <w:left w:w="70" w:type="dxa"/>
          <w:right w:w="70" w:type="dxa"/>
        </w:tblCellMar>
        <w:tblLook w:val="04A0" w:firstRow="1" w:lastRow="0" w:firstColumn="1" w:lastColumn="0" w:noHBand="0" w:noVBand="1"/>
      </w:tblPr>
      <w:tblGrid>
        <w:gridCol w:w="3051"/>
        <w:gridCol w:w="1147"/>
        <w:gridCol w:w="992"/>
        <w:gridCol w:w="723"/>
      </w:tblGrid>
      <w:tr w:rsidR="006B630F" w:rsidRPr="00DB6166" w:rsidTr="00DB6166">
        <w:trPr>
          <w:trHeight w:val="259"/>
        </w:trPr>
        <w:tc>
          <w:tcPr>
            <w:tcW w:w="5913"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Max hodnoty vibrácii podľa ISO 10816 v mm/sec v pásme A</w:t>
            </w:r>
          </w:p>
        </w:tc>
      </w:tr>
      <w:tr w:rsidR="006B630F" w:rsidRPr="00DB6166" w:rsidTr="00DB6166">
        <w:trPr>
          <w:trHeight w:val="263"/>
        </w:trPr>
        <w:tc>
          <w:tcPr>
            <w:tcW w:w="3051"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TG-3</w:t>
            </w:r>
          </w:p>
        </w:tc>
        <w:tc>
          <w:tcPr>
            <w:tcW w:w="1147" w:type="dxa"/>
            <w:tcBorders>
              <w:top w:val="nil"/>
              <w:left w:val="nil"/>
              <w:bottom w:val="single" w:sz="4" w:space="0" w:color="auto"/>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horizontál</w:t>
            </w:r>
          </w:p>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mm/s</w:t>
            </w:r>
          </w:p>
        </w:tc>
        <w:tc>
          <w:tcPr>
            <w:tcW w:w="992" w:type="dxa"/>
            <w:tcBorders>
              <w:top w:val="nil"/>
              <w:left w:val="nil"/>
              <w:bottom w:val="single" w:sz="4" w:space="0" w:color="auto"/>
              <w:right w:val="nil"/>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vertikál</w:t>
            </w:r>
          </w:p>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mm/s</w:t>
            </w:r>
          </w:p>
        </w:tc>
        <w:tc>
          <w:tcPr>
            <w:tcW w:w="723" w:type="dxa"/>
            <w:tcBorders>
              <w:top w:val="nil"/>
              <w:left w:val="single" w:sz="8" w:space="0" w:color="auto"/>
              <w:bottom w:val="single" w:sz="4" w:space="0" w:color="auto"/>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axiál mm/s</w:t>
            </w:r>
          </w:p>
        </w:tc>
      </w:tr>
      <w:tr w:rsidR="006B630F" w:rsidRPr="00DB6166" w:rsidTr="00DB6166">
        <w:trPr>
          <w:trHeight w:val="98"/>
        </w:trPr>
        <w:tc>
          <w:tcPr>
            <w:tcW w:w="3051" w:type="dxa"/>
            <w:tcBorders>
              <w:top w:val="single" w:sz="4" w:space="0" w:color="auto"/>
              <w:left w:val="single" w:sz="8" w:space="0" w:color="auto"/>
              <w:bottom w:val="nil"/>
              <w:right w:val="single" w:sz="8" w:space="0" w:color="000000"/>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ložisko predné turbína</w:t>
            </w:r>
          </w:p>
        </w:tc>
        <w:tc>
          <w:tcPr>
            <w:tcW w:w="1147" w:type="dxa"/>
            <w:tcBorders>
              <w:top w:val="single" w:sz="4" w:space="0" w:color="auto"/>
              <w:left w:val="nil"/>
              <w:bottom w:val="nil"/>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992" w:type="dxa"/>
            <w:tcBorders>
              <w:top w:val="single" w:sz="4" w:space="0" w:color="auto"/>
              <w:left w:val="nil"/>
              <w:bottom w:val="nil"/>
              <w:right w:val="nil"/>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723" w:type="dxa"/>
            <w:tcBorders>
              <w:top w:val="single" w:sz="4" w:space="0" w:color="auto"/>
              <w:left w:val="single" w:sz="8" w:space="0" w:color="auto"/>
              <w:bottom w:val="nil"/>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r>
      <w:tr w:rsidR="006B630F" w:rsidRPr="00DB6166" w:rsidTr="00DB6166">
        <w:trPr>
          <w:trHeight w:val="225"/>
        </w:trPr>
        <w:tc>
          <w:tcPr>
            <w:tcW w:w="3051" w:type="dxa"/>
            <w:tcBorders>
              <w:top w:val="nil"/>
              <w:left w:val="single" w:sz="8" w:space="0" w:color="auto"/>
              <w:bottom w:val="nil"/>
              <w:right w:val="single" w:sz="8" w:space="0" w:color="000000"/>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ložisko zadné turbína</w:t>
            </w:r>
          </w:p>
        </w:tc>
        <w:tc>
          <w:tcPr>
            <w:tcW w:w="1147" w:type="dxa"/>
            <w:tcBorders>
              <w:top w:val="nil"/>
              <w:left w:val="nil"/>
              <w:bottom w:val="nil"/>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992" w:type="dxa"/>
            <w:tcBorders>
              <w:top w:val="nil"/>
              <w:left w:val="nil"/>
              <w:bottom w:val="nil"/>
              <w:right w:val="nil"/>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723" w:type="dxa"/>
            <w:tcBorders>
              <w:top w:val="nil"/>
              <w:left w:val="single" w:sz="8" w:space="0" w:color="auto"/>
              <w:bottom w:val="nil"/>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r>
      <w:tr w:rsidR="006B630F" w:rsidRPr="00DB6166" w:rsidTr="00DB6166">
        <w:trPr>
          <w:trHeight w:val="201"/>
        </w:trPr>
        <w:tc>
          <w:tcPr>
            <w:tcW w:w="3051" w:type="dxa"/>
            <w:tcBorders>
              <w:top w:val="nil"/>
              <w:left w:val="single" w:sz="8" w:space="0" w:color="auto"/>
              <w:bottom w:val="nil"/>
              <w:right w:val="single" w:sz="8" w:space="0" w:color="000000"/>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ložisko predné generátor</w:t>
            </w:r>
          </w:p>
        </w:tc>
        <w:tc>
          <w:tcPr>
            <w:tcW w:w="1147" w:type="dxa"/>
            <w:tcBorders>
              <w:top w:val="nil"/>
              <w:left w:val="nil"/>
              <w:bottom w:val="nil"/>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992" w:type="dxa"/>
            <w:tcBorders>
              <w:top w:val="nil"/>
              <w:left w:val="nil"/>
              <w:bottom w:val="nil"/>
              <w:right w:val="nil"/>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723" w:type="dxa"/>
            <w:tcBorders>
              <w:top w:val="nil"/>
              <w:left w:val="single" w:sz="8" w:space="0" w:color="auto"/>
              <w:bottom w:val="nil"/>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r>
      <w:tr w:rsidR="006B630F" w:rsidRPr="00DB6166" w:rsidTr="00DB6166">
        <w:trPr>
          <w:trHeight w:val="190"/>
        </w:trPr>
        <w:tc>
          <w:tcPr>
            <w:tcW w:w="3051" w:type="dxa"/>
            <w:tcBorders>
              <w:top w:val="nil"/>
              <w:left w:val="single" w:sz="8" w:space="0" w:color="auto"/>
              <w:bottom w:val="single" w:sz="8" w:space="0" w:color="auto"/>
              <w:right w:val="single" w:sz="8" w:space="0" w:color="000000"/>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ložisko zadné generátor</w:t>
            </w:r>
          </w:p>
        </w:tc>
        <w:tc>
          <w:tcPr>
            <w:tcW w:w="1147" w:type="dxa"/>
            <w:tcBorders>
              <w:top w:val="nil"/>
              <w:left w:val="nil"/>
              <w:bottom w:val="single" w:sz="8" w:space="0" w:color="auto"/>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992" w:type="dxa"/>
            <w:tcBorders>
              <w:top w:val="nil"/>
              <w:left w:val="nil"/>
              <w:bottom w:val="single" w:sz="8" w:space="0" w:color="auto"/>
              <w:right w:val="nil"/>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723" w:type="dxa"/>
            <w:tcBorders>
              <w:top w:val="nil"/>
              <w:left w:val="single" w:sz="8" w:space="0" w:color="auto"/>
              <w:bottom w:val="single" w:sz="8" w:space="0" w:color="auto"/>
              <w:right w:val="single" w:sz="8" w:space="0" w:color="auto"/>
            </w:tcBorders>
            <w:shd w:val="clear" w:color="auto" w:fill="auto"/>
            <w:noWrap/>
            <w:vAlign w:val="center"/>
            <w:hideMark/>
          </w:tcPr>
          <w:p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r>
    </w:tbl>
    <w:p w:rsidR="006B630F" w:rsidRPr="00693D92" w:rsidRDefault="00BA3538" w:rsidP="00A41B87">
      <w:pPr>
        <w:jc w:val="both"/>
        <w:rPr>
          <w:rFonts w:ascii="Calibri" w:hAnsi="Calibri" w:cs="Calibri"/>
          <w:bCs/>
          <w:sz w:val="20"/>
          <w:szCs w:val="20"/>
        </w:rPr>
      </w:pPr>
      <w:r w:rsidRPr="00693D92">
        <w:rPr>
          <w:rFonts w:ascii="Calibri" w:hAnsi="Calibri" w:cs="Calibri"/>
          <w:bCs/>
          <w:sz w:val="20"/>
          <w:szCs w:val="20"/>
        </w:rPr>
        <w:t xml:space="preserve"> </w:t>
      </w:r>
    </w:p>
    <w:p w:rsidR="006B630F" w:rsidRPr="00C40573" w:rsidRDefault="00C40573" w:rsidP="003C2A45">
      <w:pPr>
        <w:pStyle w:val="Psmeno"/>
        <w:numPr>
          <w:ilvl w:val="0"/>
          <w:numId w:val="119"/>
        </w:numPr>
        <w:ind w:left="851" w:hanging="284"/>
        <w:rPr>
          <w:b/>
          <w:bCs w:val="0"/>
        </w:rPr>
      </w:pPr>
      <w:r w:rsidRPr="00C40573">
        <w:rPr>
          <w:b/>
          <w:bCs w:val="0"/>
        </w:rPr>
        <w:t>S</w:t>
      </w:r>
      <w:r w:rsidR="006B630F" w:rsidRPr="00C40573">
        <w:rPr>
          <w:b/>
          <w:bCs w:val="0"/>
        </w:rPr>
        <w:t>tabilita</w:t>
      </w:r>
      <w:r w:rsidR="00BA3538" w:rsidRPr="00C40573">
        <w:rPr>
          <w:b/>
          <w:bCs w:val="0"/>
        </w:rPr>
        <w:t xml:space="preserve"> </w:t>
      </w:r>
      <w:r w:rsidR="006B630F" w:rsidRPr="00C40573">
        <w:rPr>
          <w:b/>
          <w:bCs w:val="0"/>
        </w:rPr>
        <w:t>regulácie el. výkonu</w:t>
      </w:r>
      <w:r w:rsidR="00BA3538" w:rsidRPr="00C40573">
        <w:rPr>
          <w:b/>
          <w:bCs w:val="0"/>
        </w:rPr>
        <w:t xml:space="preserve"> </w:t>
      </w:r>
      <w:r w:rsidR="006B630F" w:rsidRPr="00C40573">
        <w:rPr>
          <w:b/>
          <w:bCs w:val="0"/>
        </w:rPr>
        <w:t>pri požadovanej zmene el. výkonu max +- 30kW</w:t>
      </w:r>
    </w:p>
    <w:p w:rsidR="00C40573" w:rsidRDefault="00C40573" w:rsidP="00C40573">
      <w:pPr>
        <w:pStyle w:val="Psmeno"/>
        <w:numPr>
          <w:ilvl w:val="0"/>
          <w:numId w:val="0"/>
        </w:numPr>
        <w:ind w:left="851"/>
      </w:pPr>
    </w:p>
    <w:p w:rsidR="006B630F" w:rsidRPr="00C40573" w:rsidRDefault="00C40573" w:rsidP="003C2A45">
      <w:pPr>
        <w:pStyle w:val="Psmeno"/>
        <w:numPr>
          <w:ilvl w:val="0"/>
          <w:numId w:val="119"/>
        </w:numPr>
        <w:ind w:left="851" w:hanging="284"/>
        <w:rPr>
          <w:b/>
          <w:bCs w:val="0"/>
        </w:rPr>
      </w:pPr>
      <w:r w:rsidRPr="00C40573">
        <w:rPr>
          <w:b/>
          <w:bCs w:val="0"/>
        </w:rPr>
        <w:t>T</w:t>
      </w:r>
      <w:r w:rsidR="006B630F" w:rsidRPr="00C40573">
        <w:rPr>
          <w:b/>
          <w:bCs w:val="0"/>
        </w:rPr>
        <w:t>eplota pary Tro na výstupe z RO</w:t>
      </w:r>
    </w:p>
    <w:tbl>
      <w:tblPr>
        <w:tblW w:w="9608" w:type="dxa"/>
        <w:tblLayout w:type="fixed"/>
        <w:tblCellMar>
          <w:left w:w="70" w:type="dxa"/>
          <w:right w:w="70" w:type="dxa"/>
        </w:tblCellMar>
        <w:tblLook w:val="04A0" w:firstRow="1" w:lastRow="0" w:firstColumn="1" w:lastColumn="0" w:noHBand="0" w:noVBand="1"/>
      </w:tblPr>
      <w:tblGrid>
        <w:gridCol w:w="2338"/>
        <w:gridCol w:w="426"/>
        <w:gridCol w:w="428"/>
        <w:gridCol w:w="428"/>
        <w:gridCol w:w="1497"/>
        <w:gridCol w:w="1497"/>
        <w:gridCol w:w="1497"/>
        <w:gridCol w:w="1497"/>
      </w:tblGrid>
      <w:tr w:rsidR="006B630F" w:rsidRPr="00693D92" w:rsidTr="00C40573">
        <w:trPr>
          <w:trHeight w:val="300"/>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sz w:val="18"/>
                <w:szCs w:val="18"/>
              </w:rPr>
            </w:pPr>
            <w:r w:rsidRPr="00693D92">
              <w:rPr>
                <w:rFonts w:ascii="Calibri" w:hAnsi="Calibri" w:cs="Calibri"/>
                <w:sz w:val="18"/>
                <w:szCs w:val="18"/>
              </w:rPr>
              <w:t>Prevádzkový bod</w:t>
            </w:r>
          </w:p>
        </w:tc>
        <w:tc>
          <w:tcPr>
            <w:tcW w:w="426" w:type="dxa"/>
            <w:tcBorders>
              <w:top w:val="single" w:sz="4" w:space="0" w:color="auto"/>
              <w:left w:val="nil"/>
              <w:bottom w:val="single" w:sz="4" w:space="0" w:color="auto"/>
              <w:right w:val="single" w:sz="4" w:space="0" w:color="000000"/>
            </w:tcBorders>
            <w:shd w:val="clear" w:color="auto" w:fill="auto"/>
            <w:noWrap/>
            <w:vAlign w:val="center"/>
            <w:hideMark/>
          </w:tcPr>
          <w:p w:rsidR="006B630F" w:rsidRPr="00693D92" w:rsidRDefault="006B630F" w:rsidP="00C40573">
            <w:pPr>
              <w:jc w:val="center"/>
              <w:rPr>
                <w:rFonts w:ascii="Calibri" w:hAnsi="Calibri" w:cs="Calibri"/>
                <w:sz w:val="18"/>
                <w:szCs w:val="18"/>
              </w:rPr>
            </w:pP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PB1</w:t>
            </w:r>
          </w:p>
        </w:tc>
        <w:tc>
          <w:tcPr>
            <w:tcW w:w="428" w:type="dxa"/>
            <w:tcBorders>
              <w:top w:val="single" w:sz="4" w:space="0" w:color="auto"/>
              <w:left w:val="nil"/>
              <w:bottom w:val="single" w:sz="4" w:space="0" w:color="auto"/>
              <w:right w:val="single" w:sz="4" w:space="0" w:color="auto"/>
            </w:tcBorders>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PB3</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PB4</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PB5</w:t>
            </w:r>
          </w:p>
        </w:tc>
        <w:tc>
          <w:tcPr>
            <w:tcW w:w="1497" w:type="dxa"/>
            <w:tcBorders>
              <w:top w:val="single" w:sz="4" w:space="0" w:color="auto"/>
              <w:left w:val="nil"/>
              <w:bottom w:val="single" w:sz="4" w:space="0" w:color="auto"/>
              <w:right w:val="single" w:sz="4" w:space="0" w:color="auto"/>
            </w:tcBorders>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PB6</w:t>
            </w:r>
          </w:p>
        </w:tc>
      </w:tr>
      <w:tr w:rsidR="006B630F" w:rsidRPr="00693D92" w:rsidTr="00C40573">
        <w:trPr>
          <w:trHeight w:val="300"/>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sz w:val="18"/>
                <w:szCs w:val="18"/>
              </w:rPr>
            </w:pPr>
            <w:r w:rsidRPr="00693D92">
              <w:rPr>
                <w:rFonts w:ascii="Calibri" w:hAnsi="Calibri" w:cs="Calibri"/>
                <w:sz w:val="18"/>
                <w:szCs w:val="18"/>
              </w:rPr>
              <w:t>Teplota pary na výstupe z RO</w:t>
            </w:r>
          </w:p>
        </w:tc>
        <w:tc>
          <w:tcPr>
            <w:tcW w:w="426" w:type="dxa"/>
            <w:tcBorders>
              <w:top w:val="single" w:sz="4" w:space="0" w:color="auto"/>
              <w:left w:val="nil"/>
              <w:bottom w:val="single" w:sz="4" w:space="0" w:color="auto"/>
              <w:right w:val="single" w:sz="4" w:space="0" w:color="000000"/>
            </w:tcBorders>
            <w:shd w:val="clear" w:color="auto" w:fill="auto"/>
            <w:noWrap/>
            <w:vAlign w:val="center"/>
          </w:tcPr>
          <w:p w:rsidR="006B630F" w:rsidRPr="00693D92" w:rsidRDefault="006B630F" w:rsidP="00C40573">
            <w:pPr>
              <w:jc w:val="center"/>
              <w:rPr>
                <w:rFonts w:ascii="Calibri" w:hAnsi="Calibri" w:cs="Calibri"/>
                <w:sz w:val="18"/>
                <w:szCs w:val="18"/>
              </w:rPr>
            </w:pPr>
            <w:r w:rsidRPr="00693D92">
              <w:rPr>
                <w:rFonts w:ascii="Calibri" w:hAnsi="Calibri" w:cs="Calibri"/>
                <w:sz w:val="18"/>
                <w:szCs w:val="18"/>
              </w:rPr>
              <w:t>°C</w:t>
            </w:r>
          </w:p>
        </w:tc>
        <w:tc>
          <w:tcPr>
            <w:tcW w:w="428" w:type="dxa"/>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220</w:t>
            </w:r>
          </w:p>
        </w:tc>
        <w:tc>
          <w:tcPr>
            <w:tcW w:w="428" w:type="dxa"/>
            <w:tcBorders>
              <w:top w:val="single" w:sz="4" w:space="0" w:color="auto"/>
              <w:left w:val="nil"/>
              <w:bottom w:val="single" w:sz="4" w:space="0" w:color="auto"/>
              <w:right w:val="single" w:sz="4" w:space="0" w:color="auto"/>
            </w:tcBorders>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220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 xml:space="preserve">Podľa výpočtu </w:t>
            </w:r>
            <w:r w:rsidR="003E4131" w:rsidRPr="00693D92">
              <w:rPr>
                <w:rFonts w:ascii="Calibri" w:hAnsi="Calibri" w:cs="Calibri"/>
                <w:b/>
                <w:bCs/>
                <w:sz w:val="18"/>
                <w:szCs w:val="18"/>
              </w:rPr>
              <w:t>zhotoviteľ</w:t>
            </w:r>
            <w:r w:rsidRPr="00693D92">
              <w:rPr>
                <w:rFonts w:ascii="Calibri" w:hAnsi="Calibri" w:cs="Calibri"/>
                <w:b/>
                <w:bCs/>
                <w:sz w:val="18"/>
                <w:szCs w:val="18"/>
              </w:rPr>
              <w:t>a - Najbližšie k 220°C</w:t>
            </w:r>
          </w:p>
        </w:tc>
        <w:tc>
          <w:tcPr>
            <w:tcW w:w="1497" w:type="dxa"/>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 xml:space="preserve">Podľa výpočtu </w:t>
            </w:r>
            <w:r w:rsidR="003E4131" w:rsidRPr="00693D92">
              <w:rPr>
                <w:rFonts w:ascii="Calibri" w:hAnsi="Calibri" w:cs="Calibri"/>
                <w:b/>
                <w:bCs/>
                <w:sz w:val="18"/>
                <w:szCs w:val="18"/>
              </w:rPr>
              <w:t>zhotoviteľ</w:t>
            </w:r>
            <w:r w:rsidRPr="00693D92">
              <w:rPr>
                <w:rFonts w:ascii="Calibri" w:hAnsi="Calibri" w:cs="Calibri"/>
                <w:b/>
                <w:bCs/>
                <w:sz w:val="18"/>
                <w:szCs w:val="18"/>
              </w:rPr>
              <w:t>a - Najbližšie k 220°C</w:t>
            </w:r>
          </w:p>
        </w:tc>
        <w:tc>
          <w:tcPr>
            <w:tcW w:w="1497" w:type="dxa"/>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 xml:space="preserve">Podľa výpočtu </w:t>
            </w:r>
            <w:r w:rsidR="003E4131" w:rsidRPr="00693D92">
              <w:rPr>
                <w:rFonts w:ascii="Calibri" w:hAnsi="Calibri" w:cs="Calibri"/>
                <w:b/>
                <w:bCs/>
                <w:sz w:val="18"/>
                <w:szCs w:val="18"/>
              </w:rPr>
              <w:t>zhotoviteľ</w:t>
            </w:r>
            <w:r w:rsidRPr="00693D92">
              <w:rPr>
                <w:rFonts w:ascii="Calibri" w:hAnsi="Calibri" w:cs="Calibri"/>
                <w:b/>
                <w:bCs/>
                <w:sz w:val="18"/>
                <w:szCs w:val="18"/>
              </w:rPr>
              <w:t>a - Najbližšie k 220°C</w:t>
            </w:r>
          </w:p>
        </w:tc>
        <w:tc>
          <w:tcPr>
            <w:tcW w:w="1497" w:type="dxa"/>
            <w:tcBorders>
              <w:top w:val="single" w:sz="4" w:space="0" w:color="auto"/>
              <w:left w:val="nil"/>
              <w:bottom w:val="single" w:sz="4" w:space="0" w:color="auto"/>
              <w:right w:val="single" w:sz="4" w:space="0" w:color="auto"/>
            </w:tcBorders>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 xml:space="preserve">Podľa výpočtu </w:t>
            </w:r>
            <w:r w:rsidR="003E4131" w:rsidRPr="00693D92">
              <w:rPr>
                <w:rFonts w:ascii="Calibri" w:hAnsi="Calibri" w:cs="Calibri"/>
                <w:b/>
                <w:bCs/>
                <w:sz w:val="18"/>
                <w:szCs w:val="18"/>
              </w:rPr>
              <w:t>zhotoviteľ</w:t>
            </w:r>
            <w:r w:rsidRPr="00693D92">
              <w:rPr>
                <w:rFonts w:ascii="Calibri" w:hAnsi="Calibri" w:cs="Calibri"/>
                <w:b/>
                <w:bCs/>
                <w:sz w:val="18"/>
                <w:szCs w:val="18"/>
              </w:rPr>
              <w:t>a - Najbližšie k 220°C</w:t>
            </w:r>
          </w:p>
        </w:tc>
      </w:tr>
    </w:tbl>
    <w:p w:rsidR="006B630F" w:rsidRPr="00693D92" w:rsidRDefault="006B630F" w:rsidP="00855D21">
      <w:pPr>
        <w:pStyle w:val="Odsekzoznamu"/>
        <w:numPr>
          <w:ilvl w:val="0"/>
          <w:numId w:val="0"/>
        </w:numPr>
        <w:tabs>
          <w:tab w:val="clear" w:pos="567"/>
        </w:tabs>
        <w:spacing w:after="0"/>
        <w:rPr>
          <w:bCs w:val="0"/>
          <w:sz w:val="20"/>
          <w:szCs w:val="20"/>
        </w:rPr>
      </w:pPr>
    </w:p>
    <w:p w:rsidR="006B630F" w:rsidRPr="00C40573" w:rsidRDefault="00C40573" w:rsidP="003C2A45">
      <w:pPr>
        <w:pStyle w:val="Psmeno"/>
        <w:numPr>
          <w:ilvl w:val="0"/>
          <w:numId w:val="119"/>
        </w:numPr>
        <w:ind w:left="851" w:hanging="284"/>
        <w:rPr>
          <w:b/>
          <w:bCs w:val="0"/>
        </w:rPr>
      </w:pPr>
      <w:r w:rsidRPr="00C40573">
        <w:rPr>
          <w:b/>
          <w:bCs w:val="0"/>
        </w:rPr>
        <w:t>T</w:t>
      </w:r>
      <w:r w:rsidR="006B630F" w:rsidRPr="00C40573">
        <w:rPr>
          <w:b/>
          <w:bCs w:val="0"/>
        </w:rPr>
        <w:t>eplota v protitlaku</w:t>
      </w:r>
      <w:r w:rsidR="00BA3538" w:rsidRPr="00C40573">
        <w:rPr>
          <w:b/>
          <w:bCs w:val="0"/>
        </w:rPr>
        <w:t xml:space="preserve"> </w:t>
      </w:r>
      <w:r w:rsidR="006B630F" w:rsidRPr="00C40573">
        <w:rPr>
          <w:b/>
          <w:bCs w:val="0"/>
        </w:rPr>
        <w:t>na dolnej hranici tepelného výkonu v protitlaku (para výstupné hrdlo)</w:t>
      </w:r>
    </w:p>
    <w:tbl>
      <w:tblPr>
        <w:tblW w:w="4500" w:type="pct"/>
        <w:tblInd w:w="921" w:type="dxa"/>
        <w:tblCellMar>
          <w:left w:w="70" w:type="dxa"/>
          <w:right w:w="70" w:type="dxa"/>
        </w:tblCellMar>
        <w:tblLook w:val="04A0" w:firstRow="1" w:lastRow="0" w:firstColumn="1" w:lastColumn="0" w:noHBand="0" w:noVBand="1"/>
      </w:tblPr>
      <w:tblGrid>
        <w:gridCol w:w="2789"/>
        <w:gridCol w:w="698"/>
        <w:gridCol w:w="698"/>
        <w:gridCol w:w="698"/>
        <w:gridCol w:w="698"/>
        <w:gridCol w:w="698"/>
        <w:gridCol w:w="1876"/>
      </w:tblGrid>
      <w:tr w:rsidR="00E00C15" w:rsidRPr="00693D92" w:rsidTr="00E00C15">
        <w:trPr>
          <w:trHeight w:val="300"/>
        </w:trPr>
        <w:tc>
          <w:tcPr>
            <w:tcW w:w="17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sz w:val="18"/>
                <w:szCs w:val="18"/>
              </w:rPr>
            </w:pPr>
            <w:r w:rsidRPr="00693D92">
              <w:rPr>
                <w:rFonts w:ascii="Calibri" w:hAnsi="Calibri" w:cs="Calibri"/>
                <w:sz w:val="18"/>
                <w:szCs w:val="18"/>
              </w:rPr>
              <w:t>Prevádzkový bod</w:t>
            </w:r>
          </w:p>
        </w:tc>
        <w:tc>
          <w:tcPr>
            <w:tcW w:w="428" w:type="pct"/>
            <w:tcBorders>
              <w:top w:val="single" w:sz="4" w:space="0" w:color="auto"/>
              <w:left w:val="nil"/>
              <w:bottom w:val="single" w:sz="4" w:space="0" w:color="auto"/>
              <w:right w:val="single" w:sz="4" w:space="0" w:color="000000"/>
            </w:tcBorders>
            <w:shd w:val="clear" w:color="auto" w:fill="auto"/>
            <w:noWrap/>
            <w:vAlign w:val="center"/>
            <w:hideMark/>
          </w:tcPr>
          <w:p w:rsidR="006B630F" w:rsidRPr="00693D92" w:rsidRDefault="006B630F" w:rsidP="00C40573">
            <w:pPr>
              <w:jc w:val="center"/>
              <w:rPr>
                <w:rFonts w:ascii="Calibri" w:hAnsi="Calibri" w:cs="Calibri"/>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C40573">
            <w:pPr>
              <w:jc w:val="center"/>
              <w:rPr>
                <w:rFonts w:ascii="Calibri" w:hAnsi="Calibri" w:cs="Calibri"/>
                <w:b/>
                <w:bCs/>
                <w:sz w:val="18"/>
                <w:szCs w:val="18"/>
              </w:rPr>
            </w:pPr>
          </w:p>
        </w:tc>
        <w:tc>
          <w:tcPr>
            <w:tcW w:w="1151" w:type="pct"/>
            <w:tcBorders>
              <w:top w:val="single" w:sz="4" w:space="0" w:color="auto"/>
              <w:left w:val="nil"/>
              <w:bottom w:val="single" w:sz="4" w:space="0" w:color="auto"/>
              <w:right w:val="single" w:sz="4" w:space="0" w:color="auto"/>
            </w:tcBorders>
            <w:vAlign w:val="center"/>
          </w:tcPr>
          <w:p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 5</w:t>
            </w:r>
          </w:p>
        </w:tc>
      </w:tr>
      <w:tr w:rsidR="00E00C15" w:rsidRPr="00693D92" w:rsidTr="00E00C15">
        <w:trPr>
          <w:trHeight w:val="300"/>
        </w:trPr>
        <w:tc>
          <w:tcPr>
            <w:tcW w:w="17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sz w:val="18"/>
                <w:szCs w:val="18"/>
              </w:rPr>
            </w:pPr>
            <w:r w:rsidRPr="00693D92">
              <w:rPr>
                <w:rFonts w:ascii="Calibri" w:hAnsi="Calibri" w:cs="Calibri"/>
                <w:sz w:val="18"/>
                <w:szCs w:val="18"/>
              </w:rPr>
              <w:t>Teplota pary na výstupe PPTG max</w:t>
            </w:r>
          </w:p>
        </w:tc>
        <w:tc>
          <w:tcPr>
            <w:tcW w:w="428" w:type="pct"/>
            <w:tcBorders>
              <w:top w:val="single" w:sz="4" w:space="0" w:color="auto"/>
              <w:left w:val="nil"/>
              <w:bottom w:val="single" w:sz="4" w:space="0" w:color="auto"/>
              <w:right w:val="single" w:sz="4" w:space="0" w:color="000000"/>
            </w:tcBorders>
            <w:shd w:val="clear" w:color="auto" w:fill="auto"/>
            <w:noWrap/>
            <w:vAlign w:val="center"/>
          </w:tcPr>
          <w:p w:rsidR="006B630F" w:rsidRPr="00693D92" w:rsidRDefault="006B630F" w:rsidP="00C40573">
            <w:pPr>
              <w:jc w:val="center"/>
              <w:rPr>
                <w:rFonts w:ascii="Calibri" w:hAnsi="Calibri" w:cs="Calibri"/>
                <w:sz w:val="18"/>
                <w:szCs w:val="18"/>
              </w:rPr>
            </w:pPr>
            <w:r w:rsidRPr="00693D92">
              <w:rPr>
                <w:rFonts w:ascii="Calibri" w:hAnsi="Calibri" w:cs="Calibri"/>
                <w:sz w:val="18"/>
                <w:szCs w:val="18"/>
              </w:rPr>
              <w:t>°C</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C40573">
            <w:pPr>
              <w:jc w:val="center"/>
              <w:rPr>
                <w:rFonts w:ascii="Calibri" w:hAnsi="Calibri" w:cs="Calibri"/>
                <w:b/>
                <w:bCs/>
                <w:sz w:val="18"/>
                <w:szCs w:val="18"/>
              </w:rPr>
            </w:pPr>
          </w:p>
        </w:tc>
        <w:tc>
          <w:tcPr>
            <w:tcW w:w="1151" w:type="pct"/>
            <w:tcBorders>
              <w:top w:val="single" w:sz="4" w:space="0" w:color="auto"/>
              <w:left w:val="nil"/>
              <w:bottom w:val="single" w:sz="4" w:space="0" w:color="auto"/>
              <w:right w:val="single" w:sz="4" w:space="0" w:color="auto"/>
            </w:tcBorders>
            <w:vAlign w:val="center"/>
          </w:tcPr>
          <w:p w:rsidR="006B630F" w:rsidRPr="00693D92" w:rsidRDefault="006B630F" w:rsidP="00C40573">
            <w:pPr>
              <w:jc w:val="center"/>
              <w:rPr>
                <w:rFonts w:ascii="Calibri" w:hAnsi="Calibri" w:cs="Calibri"/>
                <w:b/>
                <w:bCs/>
                <w:sz w:val="18"/>
                <w:szCs w:val="18"/>
                <w:highlight w:val="yellow"/>
              </w:rPr>
            </w:pPr>
            <w:r w:rsidRPr="00693D92">
              <w:rPr>
                <w:rFonts w:ascii="Calibri" w:hAnsi="Calibri" w:cs="Calibri"/>
                <w:b/>
                <w:bCs/>
                <w:sz w:val="18"/>
                <w:szCs w:val="18"/>
              </w:rPr>
              <w:t xml:space="preserve">Výpočet </w:t>
            </w:r>
            <w:r w:rsidR="003E4131" w:rsidRPr="00693D92">
              <w:rPr>
                <w:rFonts w:ascii="Calibri" w:hAnsi="Calibri" w:cs="Calibri"/>
                <w:b/>
                <w:bCs/>
                <w:sz w:val="18"/>
                <w:szCs w:val="18"/>
              </w:rPr>
              <w:t>zhotoviteľ</w:t>
            </w:r>
            <w:r w:rsidRPr="00693D92">
              <w:rPr>
                <w:rFonts w:ascii="Calibri" w:hAnsi="Calibri" w:cs="Calibri"/>
                <w:b/>
                <w:bCs/>
                <w:sz w:val="18"/>
                <w:szCs w:val="18"/>
              </w:rPr>
              <w:t>a</w:t>
            </w:r>
          </w:p>
        </w:tc>
      </w:tr>
    </w:tbl>
    <w:p w:rsidR="006B630F" w:rsidRPr="00693D92" w:rsidRDefault="006B630F" w:rsidP="00A41B87">
      <w:pPr>
        <w:jc w:val="both"/>
        <w:rPr>
          <w:rFonts w:ascii="Calibri" w:hAnsi="Calibri" w:cs="Calibri"/>
          <w:bCs/>
          <w:i/>
          <w:sz w:val="20"/>
          <w:szCs w:val="20"/>
        </w:rPr>
      </w:pPr>
    </w:p>
    <w:p w:rsidR="006B630F" w:rsidRPr="00E00C15" w:rsidRDefault="00E00C15" w:rsidP="003C2A45">
      <w:pPr>
        <w:pStyle w:val="Psmeno"/>
        <w:numPr>
          <w:ilvl w:val="0"/>
          <w:numId w:val="119"/>
        </w:numPr>
        <w:ind w:left="851" w:hanging="284"/>
        <w:rPr>
          <w:b/>
          <w:bCs w:val="0"/>
        </w:rPr>
      </w:pPr>
      <w:r w:rsidRPr="00E00C15">
        <w:rPr>
          <w:b/>
          <w:bCs w:val="0"/>
        </w:rPr>
        <w:t>V</w:t>
      </w:r>
      <w:r w:rsidR="006B630F" w:rsidRPr="00E00C15">
        <w:rPr>
          <w:b/>
          <w:bCs w:val="0"/>
        </w:rPr>
        <w:t>ýstupná teplota obehovej vody</w:t>
      </w:r>
      <w:r w:rsidR="00BA3538" w:rsidRPr="00E00C15">
        <w:rPr>
          <w:b/>
          <w:bCs w:val="0"/>
        </w:rPr>
        <w:t xml:space="preserve"> </w:t>
      </w:r>
      <w:r w:rsidR="006B630F" w:rsidRPr="00E00C15">
        <w:rPr>
          <w:b/>
          <w:bCs w:val="0"/>
        </w:rPr>
        <w:t>zo ZO</w:t>
      </w:r>
    </w:p>
    <w:tbl>
      <w:tblPr>
        <w:tblW w:w="4500" w:type="pct"/>
        <w:tblInd w:w="921" w:type="dxa"/>
        <w:tblCellMar>
          <w:left w:w="70" w:type="dxa"/>
          <w:right w:w="70" w:type="dxa"/>
        </w:tblCellMar>
        <w:tblLook w:val="04A0" w:firstRow="1" w:lastRow="0" w:firstColumn="1" w:lastColumn="0" w:noHBand="0" w:noVBand="1"/>
      </w:tblPr>
      <w:tblGrid>
        <w:gridCol w:w="2373"/>
        <w:gridCol w:w="826"/>
        <w:gridCol w:w="826"/>
        <w:gridCol w:w="827"/>
        <w:gridCol w:w="827"/>
        <w:gridCol w:w="827"/>
        <w:gridCol w:w="827"/>
        <w:gridCol w:w="822"/>
      </w:tblGrid>
      <w:tr w:rsidR="006B630F" w:rsidRPr="00693D92" w:rsidTr="00E00C15">
        <w:trPr>
          <w:trHeight w:val="300"/>
        </w:trPr>
        <w:tc>
          <w:tcPr>
            <w:tcW w:w="1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30F" w:rsidRPr="00693D92" w:rsidRDefault="006B630F" w:rsidP="00E00C15">
            <w:pPr>
              <w:jc w:val="center"/>
              <w:rPr>
                <w:rFonts w:ascii="Calibri" w:hAnsi="Calibri" w:cs="Calibri"/>
                <w:sz w:val="18"/>
                <w:szCs w:val="18"/>
              </w:rPr>
            </w:pPr>
            <w:r w:rsidRPr="00693D92">
              <w:rPr>
                <w:rFonts w:ascii="Calibri" w:hAnsi="Calibri" w:cs="Calibri"/>
                <w:sz w:val="18"/>
                <w:szCs w:val="18"/>
              </w:rPr>
              <w:t>Prevádzkový bod</w:t>
            </w:r>
          </w:p>
        </w:tc>
        <w:tc>
          <w:tcPr>
            <w:tcW w:w="507" w:type="pct"/>
            <w:tcBorders>
              <w:top w:val="single" w:sz="4" w:space="0" w:color="auto"/>
              <w:left w:val="nil"/>
              <w:bottom w:val="single" w:sz="4" w:space="0" w:color="auto"/>
              <w:right w:val="single" w:sz="4" w:space="0" w:color="000000"/>
            </w:tcBorders>
            <w:shd w:val="clear" w:color="auto" w:fill="auto"/>
            <w:noWrap/>
            <w:vAlign w:val="center"/>
            <w:hideMark/>
          </w:tcPr>
          <w:p w:rsidR="006B630F" w:rsidRPr="00693D92" w:rsidRDefault="006B630F" w:rsidP="00E00C15">
            <w:pPr>
              <w:jc w:val="center"/>
              <w:rPr>
                <w:rFonts w:ascii="Calibri" w:hAnsi="Calibri" w:cs="Calibri"/>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PB1</w:t>
            </w:r>
          </w:p>
        </w:tc>
        <w:tc>
          <w:tcPr>
            <w:tcW w:w="507" w:type="pct"/>
            <w:tcBorders>
              <w:top w:val="single" w:sz="4" w:space="0" w:color="auto"/>
              <w:left w:val="nil"/>
              <w:bottom w:val="single" w:sz="4" w:space="0" w:color="auto"/>
              <w:right w:val="single" w:sz="4" w:space="0" w:color="auto"/>
            </w:tcBorders>
            <w:vAlign w:val="center"/>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PB2</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PB3</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PB4</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PB5</w:t>
            </w:r>
          </w:p>
        </w:tc>
        <w:tc>
          <w:tcPr>
            <w:tcW w:w="507" w:type="pct"/>
            <w:tcBorders>
              <w:top w:val="single" w:sz="4" w:space="0" w:color="auto"/>
              <w:left w:val="nil"/>
              <w:bottom w:val="single" w:sz="4" w:space="0" w:color="auto"/>
              <w:right w:val="single" w:sz="4" w:space="0" w:color="auto"/>
            </w:tcBorders>
            <w:vAlign w:val="center"/>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PB6</w:t>
            </w:r>
          </w:p>
        </w:tc>
      </w:tr>
      <w:tr w:rsidR="006B630F" w:rsidRPr="00693D92" w:rsidTr="00E00C15">
        <w:trPr>
          <w:trHeight w:val="300"/>
        </w:trPr>
        <w:tc>
          <w:tcPr>
            <w:tcW w:w="14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630F" w:rsidRPr="00693D92" w:rsidRDefault="006B630F" w:rsidP="00E00C15">
            <w:pPr>
              <w:jc w:val="center"/>
              <w:rPr>
                <w:rFonts w:ascii="Calibri" w:hAnsi="Calibri" w:cs="Calibri"/>
                <w:sz w:val="18"/>
                <w:szCs w:val="18"/>
              </w:rPr>
            </w:pPr>
            <w:r w:rsidRPr="00693D92">
              <w:rPr>
                <w:rFonts w:ascii="Calibri" w:hAnsi="Calibri" w:cs="Calibri"/>
                <w:sz w:val="18"/>
                <w:szCs w:val="18"/>
              </w:rPr>
              <w:t>Teplota vody na výstupe zo ZO</w:t>
            </w:r>
          </w:p>
        </w:tc>
        <w:tc>
          <w:tcPr>
            <w:tcW w:w="507" w:type="pct"/>
            <w:tcBorders>
              <w:top w:val="single" w:sz="4" w:space="0" w:color="auto"/>
              <w:left w:val="nil"/>
              <w:bottom w:val="single" w:sz="4" w:space="0" w:color="auto"/>
              <w:right w:val="single" w:sz="4" w:space="0" w:color="000000"/>
            </w:tcBorders>
            <w:shd w:val="clear" w:color="auto" w:fill="auto"/>
            <w:noWrap/>
            <w:vAlign w:val="center"/>
          </w:tcPr>
          <w:p w:rsidR="006B630F" w:rsidRPr="00693D92" w:rsidRDefault="006B630F" w:rsidP="00E00C15">
            <w:pPr>
              <w:jc w:val="center"/>
              <w:rPr>
                <w:rFonts w:ascii="Calibri" w:hAnsi="Calibri" w:cs="Calibri"/>
                <w:sz w:val="18"/>
                <w:szCs w:val="18"/>
              </w:rPr>
            </w:pPr>
            <w:r w:rsidRPr="00693D92">
              <w:rPr>
                <w:rFonts w:ascii="Calibri" w:hAnsi="Calibri" w:cs="Calibri"/>
                <w:sz w:val="18"/>
                <w:szCs w:val="18"/>
              </w:rPr>
              <w:t>°C</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95</w:t>
            </w:r>
          </w:p>
        </w:tc>
        <w:tc>
          <w:tcPr>
            <w:tcW w:w="507" w:type="pct"/>
            <w:tcBorders>
              <w:top w:val="single" w:sz="4" w:space="0" w:color="auto"/>
              <w:left w:val="nil"/>
              <w:bottom w:val="single" w:sz="4" w:space="0" w:color="auto"/>
              <w:right w:val="single" w:sz="4" w:space="0" w:color="auto"/>
            </w:tcBorders>
            <w:vAlign w:val="center"/>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91</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91</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84</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80</w:t>
            </w:r>
          </w:p>
        </w:tc>
        <w:tc>
          <w:tcPr>
            <w:tcW w:w="507" w:type="pct"/>
            <w:tcBorders>
              <w:top w:val="single" w:sz="4" w:space="0" w:color="auto"/>
              <w:left w:val="nil"/>
              <w:bottom w:val="single" w:sz="4" w:space="0" w:color="auto"/>
              <w:right w:val="single" w:sz="4" w:space="0" w:color="auto"/>
            </w:tcBorders>
            <w:vAlign w:val="center"/>
          </w:tcPr>
          <w:p w:rsidR="006B630F" w:rsidRPr="00693D92" w:rsidRDefault="006B630F" w:rsidP="00E00C15">
            <w:pPr>
              <w:jc w:val="center"/>
              <w:rPr>
                <w:rFonts w:ascii="Calibri" w:hAnsi="Calibri" w:cs="Calibri"/>
                <w:b/>
                <w:bCs/>
                <w:sz w:val="18"/>
                <w:szCs w:val="18"/>
                <w:highlight w:val="yellow"/>
              </w:rPr>
            </w:pPr>
            <w:r w:rsidRPr="00693D92">
              <w:rPr>
                <w:rFonts w:ascii="Calibri" w:hAnsi="Calibri" w:cs="Calibri"/>
                <w:b/>
                <w:bCs/>
                <w:sz w:val="18"/>
                <w:szCs w:val="18"/>
              </w:rPr>
              <w:t>80</w:t>
            </w:r>
          </w:p>
        </w:tc>
      </w:tr>
    </w:tbl>
    <w:p w:rsidR="006B630F" w:rsidRPr="00693D92" w:rsidRDefault="006B630F" w:rsidP="00A41B87">
      <w:pPr>
        <w:jc w:val="both"/>
        <w:rPr>
          <w:rFonts w:ascii="Calibri" w:hAnsi="Calibri" w:cs="Calibri"/>
          <w:bCs/>
          <w:i/>
          <w:sz w:val="20"/>
          <w:szCs w:val="20"/>
        </w:rPr>
      </w:pPr>
    </w:p>
    <w:p w:rsidR="006B630F" w:rsidRPr="001C5FA9" w:rsidRDefault="006B630F" w:rsidP="001C5FA9">
      <w:pPr>
        <w:pStyle w:val="Odsekzoznamu"/>
      </w:pPr>
      <w:bookmarkStart w:id="105" w:name="_Ref95948043"/>
      <w:r w:rsidRPr="001C5FA9">
        <w:t>Prevádzkové podmienky pre overenie garantovaných parametrov</w:t>
      </w:r>
      <w:r w:rsidR="002C0B4E">
        <w:t xml:space="preserve"> sú nasledovné:</w:t>
      </w:r>
      <w:bookmarkEnd w:id="105"/>
    </w:p>
    <w:p w:rsidR="006B630F" w:rsidRPr="001C5FA9" w:rsidRDefault="006B630F" w:rsidP="00531647">
      <w:pPr>
        <w:pStyle w:val="Psmeno"/>
        <w:numPr>
          <w:ilvl w:val="0"/>
          <w:numId w:val="118"/>
        </w:numPr>
        <w:spacing w:after="0"/>
        <w:ind w:left="851" w:hanging="284"/>
        <w:rPr>
          <w:b/>
          <w:bCs w:val="0"/>
        </w:rPr>
      </w:pPr>
      <w:r w:rsidRPr="001C5FA9">
        <w:rPr>
          <w:b/>
          <w:bCs w:val="0"/>
        </w:rPr>
        <w:t>Prevádzkový bod č.</w:t>
      </w:r>
      <w:r w:rsidR="001C5FA9" w:rsidRPr="001C5FA9">
        <w:rPr>
          <w:b/>
          <w:bCs w:val="0"/>
        </w:rPr>
        <w:t xml:space="preserve"> </w:t>
      </w:r>
      <w:r w:rsidRPr="001C5FA9">
        <w:rPr>
          <w:b/>
          <w:bCs w:val="0"/>
        </w:rPr>
        <w:t>1</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1C5FA9" w:rsidRPr="00693D92">
        <w:rPr>
          <w:rFonts w:ascii="Calibri" w:hAnsi="Calibri" w:cs="Calibri"/>
          <w:bCs/>
          <w:sz w:val="22"/>
          <w:szCs w:val="22"/>
          <w:u w:val="single"/>
        </w:rPr>
        <w:tab/>
      </w:r>
      <w:r w:rsidRPr="00693D92">
        <w:rPr>
          <w:rFonts w:ascii="Calibri" w:hAnsi="Calibri" w:cs="Calibri"/>
          <w:bCs/>
          <w:sz w:val="22"/>
          <w:szCs w:val="22"/>
        </w:rPr>
        <w:t>510°C ±5°C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1C5FA9" w:rsidRPr="00693D92">
        <w:rPr>
          <w:rFonts w:ascii="Calibri" w:hAnsi="Calibri" w:cs="Calibri"/>
          <w:bCs/>
          <w:sz w:val="22"/>
          <w:szCs w:val="22"/>
          <w:u w:val="single"/>
        </w:rPr>
        <w:tab/>
      </w:r>
      <w:r w:rsidRPr="00693D92">
        <w:rPr>
          <w:rFonts w:ascii="Calibri" w:hAnsi="Calibri" w:cs="Calibri"/>
          <w:bCs/>
          <w:sz w:val="22"/>
          <w:szCs w:val="22"/>
        </w:rPr>
        <w:t>89 bar a ±1bar</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1C5FA9" w:rsidRPr="00693D92">
        <w:rPr>
          <w:rFonts w:ascii="Calibri" w:hAnsi="Calibri" w:cs="Calibri"/>
          <w:bCs/>
          <w:sz w:val="22"/>
          <w:szCs w:val="22"/>
        </w:rPr>
        <w:t> </w:t>
      </w:r>
      <w:r w:rsidRPr="00693D92">
        <w:rPr>
          <w:rFonts w:ascii="Calibri" w:hAnsi="Calibri" w:cs="Calibri"/>
          <w:bCs/>
          <w:sz w:val="22"/>
          <w:szCs w:val="22"/>
        </w:rPr>
        <w:t>NTR</w:t>
      </w:r>
      <w:r w:rsidR="001C5FA9" w:rsidRPr="00693D92">
        <w:rPr>
          <w:rFonts w:ascii="Calibri" w:hAnsi="Calibri" w:cs="Calibri"/>
          <w:bCs/>
          <w:sz w:val="22"/>
          <w:szCs w:val="22"/>
          <w:u w:val="single"/>
        </w:rPr>
        <w:tab/>
      </w:r>
      <w:r w:rsidRPr="00693D92">
        <w:rPr>
          <w:rFonts w:ascii="Calibri" w:hAnsi="Calibri" w:cs="Calibri"/>
          <w:bCs/>
          <w:sz w:val="22"/>
          <w:szCs w:val="22"/>
        </w:rPr>
        <w:t>7,5 bar a</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výstup NTR</w:t>
      </w:r>
      <w:r w:rsidR="001C5FA9" w:rsidRPr="00693D92">
        <w:rPr>
          <w:rFonts w:ascii="Calibri" w:hAnsi="Calibri" w:cs="Calibri"/>
          <w:bCs/>
          <w:sz w:val="22"/>
          <w:szCs w:val="22"/>
          <w:u w:val="single"/>
        </w:rPr>
        <w:tab/>
      </w:r>
      <w:r w:rsidRPr="00693D92">
        <w:rPr>
          <w:rFonts w:ascii="Calibri" w:hAnsi="Calibri" w:cs="Calibri"/>
          <w:bCs/>
          <w:sz w:val="22"/>
          <w:szCs w:val="22"/>
        </w:rPr>
        <w:t>230°÷235°C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w:t>
      </w:r>
      <w:r w:rsidR="001C5FA9"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1C5FA9" w:rsidRPr="00693D92">
        <w:rPr>
          <w:rFonts w:ascii="Calibri" w:hAnsi="Calibri" w:cs="Calibri"/>
          <w:bCs/>
          <w:sz w:val="22"/>
          <w:szCs w:val="22"/>
        </w:rPr>
        <w:t xml:space="preserve"> </w:t>
      </w:r>
      <w:r w:rsidRPr="00693D92">
        <w:rPr>
          <w:rFonts w:ascii="Calibri" w:hAnsi="Calibri" w:cs="Calibri"/>
          <w:bCs/>
          <w:sz w:val="22"/>
          <w:szCs w:val="22"/>
        </w:rPr>
        <w:t>1</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1C5FA9" w:rsidRPr="00693D92">
        <w:rPr>
          <w:rFonts w:ascii="Calibri" w:hAnsi="Calibri" w:cs="Calibri"/>
          <w:bCs/>
          <w:sz w:val="22"/>
          <w:szCs w:val="22"/>
          <w:u w:val="single"/>
        </w:rPr>
        <w:tab/>
      </w:r>
      <w:r w:rsidRPr="00693D92">
        <w:rPr>
          <w:rFonts w:ascii="Calibri" w:hAnsi="Calibri" w:cs="Calibri"/>
          <w:bCs/>
          <w:sz w:val="22"/>
          <w:szCs w:val="22"/>
        </w:rPr>
        <w:t>1220÷1250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1C5FA9" w:rsidRPr="00693D92">
        <w:rPr>
          <w:rFonts w:ascii="Calibri" w:hAnsi="Calibri" w:cs="Calibri"/>
          <w:bCs/>
          <w:sz w:val="22"/>
          <w:szCs w:val="22"/>
          <w:u w:val="single"/>
        </w:rPr>
        <w:tab/>
      </w:r>
      <w:r w:rsidRPr="00693D92">
        <w:rPr>
          <w:rFonts w:ascii="Calibri" w:hAnsi="Calibri" w:cs="Calibri"/>
          <w:bCs/>
          <w:sz w:val="22"/>
          <w:szCs w:val="22"/>
        </w:rPr>
        <w:t>50÷55°C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Výstupná teplota vody zo ZO</w:t>
      </w:r>
      <w:r w:rsidR="001C5FA9" w:rsidRPr="00693D92">
        <w:rPr>
          <w:rFonts w:ascii="Calibri" w:hAnsi="Calibri" w:cs="Calibri"/>
          <w:bCs/>
          <w:sz w:val="22"/>
          <w:szCs w:val="22"/>
          <w:u w:val="single"/>
        </w:rPr>
        <w:tab/>
      </w:r>
      <w:r w:rsidRPr="00693D92">
        <w:rPr>
          <w:rFonts w:ascii="Calibri" w:hAnsi="Calibri" w:cs="Calibri"/>
          <w:bCs/>
          <w:sz w:val="22"/>
          <w:szCs w:val="22"/>
        </w:rPr>
        <w:t>94÷96°C požadovaná</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1C5FA9" w:rsidRPr="00693D92">
        <w:rPr>
          <w:rFonts w:ascii="Calibri" w:hAnsi="Calibri" w:cs="Calibri"/>
          <w:bCs/>
          <w:sz w:val="22"/>
          <w:szCs w:val="22"/>
          <w:u w:val="single"/>
        </w:rPr>
        <w:tab/>
      </w:r>
      <w:r w:rsidRPr="00693D92">
        <w:rPr>
          <w:rFonts w:ascii="Calibri" w:hAnsi="Calibri" w:cs="Calibri"/>
          <w:bCs/>
          <w:sz w:val="22"/>
          <w:szCs w:val="22"/>
        </w:rPr>
        <w:t>135÷145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1C5FA9" w:rsidRPr="00693D92">
        <w:rPr>
          <w:rFonts w:ascii="Calibri" w:hAnsi="Calibri" w:cs="Calibri"/>
          <w:bCs/>
          <w:sz w:val="22"/>
          <w:szCs w:val="22"/>
          <w:u w:val="single"/>
        </w:rPr>
        <w:tab/>
      </w:r>
      <w:r w:rsidRPr="00693D92">
        <w:rPr>
          <w:rFonts w:ascii="Calibri" w:hAnsi="Calibri" w:cs="Calibri"/>
          <w:bCs/>
          <w:sz w:val="22"/>
          <w:szCs w:val="22"/>
        </w:rPr>
        <w:t>103°C÷105°C</w:t>
      </w:r>
    </w:p>
    <w:p w:rsidR="006B630F" w:rsidRPr="00693D92" w:rsidRDefault="006B630F" w:rsidP="00414AA2">
      <w:pPr>
        <w:tabs>
          <w:tab w:val="right" w:pos="9071"/>
        </w:tabs>
        <w:jc w:val="both"/>
        <w:rPr>
          <w:rFonts w:ascii="Calibri" w:hAnsi="Calibri" w:cs="Calibri"/>
          <w:b/>
          <w:bCs/>
          <w:sz w:val="22"/>
          <w:szCs w:val="22"/>
        </w:rPr>
      </w:pPr>
    </w:p>
    <w:p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2</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1C5FA9" w:rsidRPr="00693D92">
        <w:rPr>
          <w:rFonts w:ascii="Calibri" w:hAnsi="Calibri" w:cs="Calibri"/>
          <w:bCs/>
          <w:sz w:val="22"/>
          <w:szCs w:val="22"/>
          <w:u w:val="single"/>
        </w:rPr>
        <w:tab/>
      </w:r>
      <w:r w:rsidRPr="00693D92">
        <w:rPr>
          <w:rFonts w:ascii="Calibri" w:hAnsi="Calibri" w:cs="Calibri"/>
          <w:bCs/>
          <w:sz w:val="22"/>
          <w:szCs w:val="22"/>
        </w:rPr>
        <w:t>510°C ±5°C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1C5FA9" w:rsidRPr="00693D92">
        <w:rPr>
          <w:rFonts w:ascii="Calibri" w:hAnsi="Calibri" w:cs="Calibri"/>
          <w:bCs/>
          <w:sz w:val="22"/>
          <w:szCs w:val="22"/>
          <w:u w:val="single"/>
        </w:rPr>
        <w:tab/>
      </w:r>
      <w:r w:rsidRPr="00693D92">
        <w:rPr>
          <w:rFonts w:ascii="Calibri" w:hAnsi="Calibri" w:cs="Calibri"/>
          <w:bCs/>
          <w:sz w:val="22"/>
          <w:szCs w:val="22"/>
        </w:rPr>
        <w:t>89 bar a ±1bar</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1C5FA9" w:rsidRPr="00693D92">
        <w:rPr>
          <w:rFonts w:ascii="Calibri" w:hAnsi="Calibri" w:cs="Calibri"/>
          <w:bCs/>
          <w:sz w:val="22"/>
          <w:szCs w:val="22"/>
        </w:rPr>
        <w:t> </w:t>
      </w:r>
      <w:r w:rsidRPr="00693D92">
        <w:rPr>
          <w:rFonts w:ascii="Calibri" w:hAnsi="Calibri" w:cs="Calibri"/>
          <w:bCs/>
          <w:sz w:val="22"/>
          <w:szCs w:val="22"/>
        </w:rPr>
        <w:t>NTR</w:t>
      </w:r>
      <w:r w:rsidR="001C5FA9" w:rsidRPr="00693D92">
        <w:rPr>
          <w:rFonts w:ascii="Calibri" w:hAnsi="Calibri" w:cs="Calibri"/>
          <w:bCs/>
          <w:sz w:val="22"/>
          <w:szCs w:val="22"/>
          <w:u w:val="single"/>
        </w:rPr>
        <w:tab/>
      </w:r>
      <w:r w:rsidRPr="00693D92">
        <w:rPr>
          <w:rFonts w:ascii="Calibri" w:hAnsi="Calibri" w:cs="Calibri"/>
          <w:bCs/>
          <w:sz w:val="22"/>
          <w:szCs w:val="22"/>
        </w:rPr>
        <w:t>7,5 bar a</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výstup NTR</w:t>
      </w:r>
      <w:r w:rsidR="001C5FA9" w:rsidRPr="00693D92">
        <w:rPr>
          <w:rFonts w:ascii="Calibri" w:hAnsi="Calibri" w:cs="Calibri"/>
          <w:bCs/>
          <w:sz w:val="22"/>
          <w:szCs w:val="22"/>
          <w:u w:val="single"/>
        </w:rPr>
        <w:tab/>
      </w:r>
      <w:r w:rsidRPr="00693D92">
        <w:rPr>
          <w:rFonts w:ascii="Calibri" w:hAnsi="Calibri" w:cs="Calibri"/>
          <w:bCs/>
          <w:sz w:val="22"/>
          <w:szCs w:val="22"/>
        </w:rPr>
        <w:t>230°÷235°C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1C5FA9" w:rsidRPr="00693D92">
        <w:rPr>
          <w:rFonts w:ascii="Calibri" w:hAnsi="Calibri" w:cs="Calibri"/>
          <w:bCs/>
          <w:sz w:val="22"/>
          <w:szCs w:val="22"/>
        </w:rPr>
        <w:t> </w:t>
      </w:r>
      <w:r w:rsidRPr="00693D92">
        <w:rPr>
          <w:rFonts w:ascii="Calibri" w:hAnsi="Calibri" w:cs="Calibri"/>
          <w:bCs/>
          <w:sz w:val="22"/>
          <w:szCs w:val="22"/>
        </w:rPr>
        <w:t>RO</w:t>
      </w:r>
      <w:r w:rsidR="001C5FA9"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1C5FA9" w:rsidRPr="00693D92">
        <w:rPr>
          <w:rFonts w:ascii="Calibri" w:hAnsi="Calibri" w:cs="Calibri"/>
          <w:bCs/>
          <w:sz w:val="22"/>
          <w:szCs w:val="22"/>
        </w:rPr>
        <w:t xml:space="preserve"> </w:t>
      </w:r>
      <w:r w:rsidRPr="00693D92">
        <w:rPr>
          <w:rFonts w:ascii="Calibri" w:hAnsi="Calibri" w:cs="Calibri"/>
          <w:bCs/>
          <w:sz w:val="22"/>
          <w:szCs w:val="22"/>
        </w:rPr>
        <w:t>2</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1C5FA9" w:rsidRPr="00693D92">
        <w:rPr>
          <w:rFonts w:ascii="Calibri" w:hAnsi="Calibri" w:cs="Calibri"/>
          <w:bCs/>
          <w:sz w:val="22"/>
          <w:szCs w:val="22"/>
          <w:u w:val="single"/>
        </w:rPr>
        <w:tab/>
      </w:r>
      <w:r w:rsidRPr="00693D92">
        <w:rPr>
          <w:rFonts w:ascii="Calibri" w:hAnsi="Calibri" w:cs="Calibri"/>
          <w:bCs/>
          <w:sz w:val="22"/>
          <w:szCs w:val="22"/>
        </w:rPr>
        <w:t>1330÷1360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1C5FA9" w:rsidRPr="00693D92">
        <w:rPr>
          <w:rFonts w:ascii="Calibri" w:hAnsi="Calibri" w:cs="Calibri"/>
          <w:bCs/>
          <w:sz w:val="22"/>
          <w:szCs w:val="22"/>
          <w:u w:val="single"/>
        </w:rPr>
        <w:tab/>
      </w:r>
      <w:r w:rsidRPr="00693D92">
        <w:rPr>
          <w:rFonts w:ascii="Calibri" w:hAnsi="Calibri" w:cs="Calibri"/>
          <w:bCs/>
          <w:sz w:val="22"/>
          <w:szCs w:val="22"/>
        </w:rPr>
        <w:t>50÷55°C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Výstupná teplota vody zo ZO</w:t>
      </w:r>
      <w:r w:rsidR="001C5FA9" w:rsidRPr="00693D92">
        <w:rPr>
          <w:rFonts w:ascii="Calibri" w:hAnsi="Calibri" w:cs="Calibri"/>
          <w:bCs/>
          <w:sz w:val="22"/>
          <w:szCs w:val="22"/>
          <w:u w:val="single"/>
        </w:rPr>
        <w:tab/>
      </w:r>
      <w:r w:rsidRPr="00693D92">
        <w:rPr>
          <w:rFonts w:ascii="Calibri" w:hAnsi="Calibri" w:cs="Calibri"/>
          <w:bCs/>
          <w:sz w:val="22"/>
          <w:szCs w:val="22"/>
        </w:rPr>
        <w:t>90°÷92°C požadovaná</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1C5FA9" w:rsidRPr="00693D92">
        <w:rPr>
          <w:rFonts w:ascii="Calibri" w:hAnsi="Calibri" w:cs="Calibri"/>
          <w:bCs/>
          <w:sz w:val="22"/>
          <w:szCs w:val="22"/>
          <w:u w:val="single"/>
        </w:rPr>
        <w:tab/>
      </w:r>
      <w:r w:rsidRPr="00693D92">
        <w:rPr>
          <w:rFonts w:ascii="Calibri" w:hAnsi="Calibri" w:cs="Calibri"/>
          <w:bCs/>
          <w:sz w:val="22"/>
          <w:szCs w:val="22"/>
        </w:rPr>
        <w:t>100÷110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1C5FA9" w:rsidRPr="00693D92">
        <w:rPr>
          <w:rFonts w:ascii="Calibri" w:hAnsi="Calibri" w:cs="Calibri"/>
          <w:bCs/>
          <w:sz w:val="22"/>
          <w:szCs w:val="22"/>
          <w:u w:val="single"/>
        </w:rPr>
        <w:tab/>
      </w:r>
      <w:r w:rsidRPr="00693D92">
        <w:rPr>
          <w:rFonts w:ascii="Calibri" w:hAnsi="Calibri" w:cs="Calibri"/>
          <w:bCs/>
          <w:sz w:val="22"/>
          <w:szCs w:val="22"/>
        </w:rPr>
        <w:t>103°C÷105°C</w:t>
      </w:r>
    </w:p>
    <w:p w:rsidR="006B630F" w:rsidRPr="00693D92" w:rsidRDefault="006B630F" w:rsidP="00414AA2">
      <w:pPr>
        <w:tabs>
          <w:tab w:val="right" w:pos="9071"/>
        </w:tabs>
        <w:jc w:val="both"/>
        <w:rPr>
          <w:rFonts w:ascii="Calibri" w:hAnsi="Calibri" w:cs="Calibri"/>
          <w:bCs/>
          <w:sz w:val="22"/>
          <w:szCs w:val="22"/>
        </w:rPr>
      </w:pPr>
    </w:p>
    <w:p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3</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1C5FA9" w:rsidRPr="00693D92">
        <w:rPr>
          <w:rFonts w:ascii="Calibri" w:hAnsi="Calibri" w:cs="Calibri"/>
          <w:bCs/>
          <w:sz w:val="22"/>
          <w:szCs w:val="22"/>
          <w:u w:val="single"/>
        </w:rPr>
        <w:tab/>
      </w:r>
      <w:r w:rsidRPr="00693D92">
        <w:rPr>
          <w:rFonts w:ascii="Calibri" w:hAnsi="Calibri" w:cs="Calibri"/>
          <w:bCs/>
          <w:sz w:val="22"/>
          <w:szCs w:val="22"/>
        </w:rPr>
        <w:t>510°C ±5°C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1C5FA9" w:rsidRPr="00693D92">
        <w:rPr>
          <w:rFonts w:ascii="Calibri" w:hAnsi="Calibri" w:cs="Calibri"/>
          <w:bCs/>
          <w:sz w:val="22"/>
          <w:szCs w:val="22"/>
          <w:u w:val="single"/>
        </w:rPr>
        <w:tab/>
      </w:r>
      <w:r w:rsidRPr="00693D92">
        <w:rPr>
          <w:rFonts w:ascii="Calibri" w:hAnsi="Calibri" w:cs="Calibri"/>
          <w:bCs/>
          <w:sz w:val="22"/>
          <w:szCs w:val="22"/>
        </w:rPr>
        <w:t>89 bar a ±1bar</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1C5FA9" w:rsidRPr="00693D92">
        <w:rPr>
          <w:rFonts w:ascii="Calibri" w:hAnsi="Calibri" w:cs="Calibri"/>
          <w:bCs/>
          <w:sz w:val="22"/>
          <w:szCs w:val="22"/>
        </w:rPr>
        <w:t> </w:t>
      </w:r>
      <w:r w:rsidRPr="00693D92">
        <w:rPr>
          <w:rFonts w:ascii="Calibri" w:hAnsi="Calibri" w:cs="Calibri"/>
          <w:bCs/>
          <w:sz w:val="22"/>
          <w:szCs w:val="22"/>
        </w:rPr>
        <w:t>NTR</w:t>
      </w:r>
      <w:r w:rsidR="001C5FA9" w:rsidRPr="00693D92">
        <w:rPr>
          <w:rFonts w:ascii="Calibri" w:hAnsi="Calibri" w:cs="Calibri"/>
          <w:bCs/>
          <w:sz w:val="22"/>
          <w:szCs w:val="22"/>
          <w:u w:val="single"/>
        </w:rPr>
        <w:tab/>
      </w:r>
      <w:r w:rsidRPr="00693D92">
        <w:rPr>
          <w:rFonts w:ascii="Calibri" w:hAnsi="Calibri" w:cs="Calibri"/>
          <w:bCs/>
          <w:sz w:val="22"/>
          <w:szCs w:val="22"/>
        </w:rPr>
        <w:t>7,5 bar a</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výstup NTR</w:t>
      </w:r>
      <w:r w:rsidR="002C0B4E" w:rsidRPr="00693D92">
        <w:rPr>
          <w:rFonts w:ascii="Calibri" w:hAnsi="Calibri" w:cs="Calibri"/>
          <w:bCs/>
          <w:sz w:val="22"/>
          <w:szCs w:val="22"/>
          <w:u w:val="single"/>
        </w:rPr>
        <w:tab/>
      </w:r>
      <w:r w:rsidRPr="00693D92">
        <w:rPr>
          <w:rFonts w:ascii="Calibri" w:hAnsi="Calibri" w:cs="Calibri"/>
          <w:bCs/>
          <w:sz w:val="22"/>
          <w:szCs w:val="22"/>
        </w:rPr>
        <w:t>230°÷235°C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2C0B4E" w:rsidRPr="00693D92">
        <w:rPr>
          <w:rFonts w:ascii="Calibri" w:hAnsi="Calibri" w:cs="Calibri"/>
          <w:bCs/>
          <w:sz w:val="22"/>
          <w:szCs w:val="22"/>
        </w:rPr>
        <w:t> </w:t>
      </w:r>
      <w:r w:rsidRPr="00693D92">
        <w:rPr>
          <w:rFonts w:ascii="Calibri" w:hAnsi="Calibri" w:cs="Calibri"/>
          <w:bCs/>
          <w:sz w:val="22"/>
          <w:szCs w:val="22"/>
        </w:rPr>
        <w:t>RO</w:t>
      </w:r>
      <w:r w:rsidR="002C0B4E"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2C0B4E" w:rsidRPr="00693D92">
        <w:rPr>
          <w:rFonts w:ascii="Calibri" w:hAnsi="Calibri" w:cs="Calibri"/>
          <w:bCs/>
          <w:sz w:val="22"/>
          <w:szCs w:val="22"/>
        </w:rPr>
        <w:t xml:space="preserve"> </w:t>
      </w:r>
      <w:r w:rsidRPr="00693D92">
        <w:rPr>
          <w:rFonts w:ascii="Calibri" w:hAnsi="Calibri" w:cs="Calibri"/>
          <w:bCs/>
          <w:sz w:val="22"/>
          <w:szCs w:val="22"/>
        </w:rPr>
        <w:t>3</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2C0B4E" w:rsidRPr="00693D92">
        <w:rPr>
          <w:rFonts w:ascii="Calibri" w:hAnsi="Calibri" w:cs="Calibri"/>
          <w:bCs/>
          <w:sz w:val="22"/>
          <w:szCs w:val="22"/>
          <w:u w:val="single"/>
        </w:rPr>
        <w:tab/>
      </w:r>
      <w:r w:rsidRPr="00693D92">
        <w:rPr>
          <w:rFonts w:ascii="Calibri" w:hAnsi="Calibri" w:cs="Calibri"/>
          <w:bCs/>
          <w:sz w:val="22"/>
          <w:szCs w:val="22"/>
        </w:rPr>
        <w:t>1330÷1360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2C0B4E" w:rsidRPr="00693D92">
        <w:rPr>
          <w:rFonts w:ascii="Calibri" w:hAnsi="Calibri" w:cs="Calibri"/>
          <w:bCs/>
          <w:sz w:val="22"/>
          <w:szCs w:val="22"/>
          <w:u w:val="single"/>
        </w:rPr>
        <w:tab/>
      </w:r>
      <w:r w:rsidRPr="00693D92">
        <w:rPr>
          <w:rFonts w:ascii="Calibri" w:hAnsi="Calibri" w:cs="Calibri"/>
          <w:bCs/>
          <w:sz w:val="22"/>
          <w:szCs w:val="22"/>
        </w:rPr>
        <w:t>50÷55°C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Výstupná teplota vody zo ZO</w:t>
      </w:r>
      <w:r w:rsidR="002C0B4E" w:rsidRPr="00693D92">
        <w:rPr>
          <w:rFonts w:ascii="Calibri" w:hAnsi="Calibri" w:cs="Calibri"/>
          <w:bCs/>
          <w:sz w:val="22"/>
          <w:szCs w:val="22"/>
          <w:u w:val="single"/>
        </w:rPr>
        <w:tab/>
      </w:r>
      <w:r w:rsidRPr="00693D92">
        <w:rPr>
          <w:rFonts w:ascii="Calibri" w:hAnsi="Calibri" w:cs="Calibri"/>
          <w:bCs/>
          <w:sz w:val="22"/>
          <w:szCs w:val="22"/>
        </w:rPr>
        <w:t>90°÷92°C požadovaná</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2C0B4E" w:rsidRPr="00693D92">
        <w:rPr>
          <w:rFonts w:ascii="Calibri" w:hAnsi="Calibri" w:cs="Calibri"/>
          <w:bCs/>
          <w:sz w:val="22"/>
          <w:szCs w:val="22"/>
          <w:u w:val="single"/>
        </w:rPr>
        <w:tab/>
      </w:r>
      <w:r w:rsidRPr="00693D92">
        <w:rPr>
          <w:rFonts w:ascii="Calibri" w:hAnsi="Calibri" w:cs="Calibri"/>
          <w:bCs/>
          <w:sz w:val="22"/>
          <w:szCs w:val="22"/>
        </w:rPr>
        <w:t>100÷110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2C0B4E" w:rsidRPr="00693D92">
        <w:rPr>
          <w:rFonts w:ascii="Calibri" w:hAnsi="Calibri" w:cs="Calibri"/>
          <w:bCs/>
          <w:sz w:val="22"/>
          <w:szCs w:val="22"/>
          <w:u w:val="single"/>
        </w:rPr>
        <w:tab/>
      </w:r>
      <w:r w:rsidRPr="00693D92">
        <w:rPr>
          <w:rFonts w:ascii="Calibri" w:hAnsi="Calibri" w:cs="Calibri"/>
          <w:bCs/>
          <w:sz w:val="22"/>
          <w:szCs w:val="22"/>
        </w:rPr>
        <w:t>103°C÷105°C</w:t>
      </w:r>
    </w:p>
    <w:p w:rsidR="006B630F" w:rsidRPr="00693D92" w:rsidRDefault="006B630F" w:rsidP="00414AA2">
      <w:pPr>
        <w:tabs>
          <w:tab w:val="right" w:pos="9071"/>
        </w:tabs>
        <w:jc w:val="both"/>
        <w:rPr>
          <w:rFonts w:ascii="Calibri" w:hAnsi="Calibri" w:cs="Calibri"/>
          <w:bCs/>
          <w:sz w:val="22"/>
          <w:szCs w:val="22"/>
        </w:rPr>
      </w:pPr>
    </w:p>
    <w:p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4</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2C0B4E" w:rsidRPr="00693D92">
        <w:rPr>
          <w:rFonts w:ascii="Calibri" w:hAnsi="Calibri" w:cs="Calibri"/>
          <w:bCs/>
          <w:sz w:val="22"/>
          <w:szCs w:val="22"/>
          <w:u w:val="single"/>
        </w:rPr>
        <w:tab/>
      </w:r>
      <w:r w:rsidRPr="00693D92">
        <w:rPr>
          <w:rFonts w:ascii="Calibri" w:hAnsi="Calibri" w:cs="Calibri"/>
          <w:bCs/>
          <w:sz w:val="22"/>
          <w:szCs w:val="22"/>
        </w:rPr>
        <w:t>510°C ±5°C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2C0B4E" w:rsidRPr="00693D92">
        <w:rPr>
          <w:rFonts w:ascii="Calibri" w:hAnsi="Calibri" w:cs="Calibri"/>
          <w:bCs/>
          <w:sz w:val="22"/>
          <w:szCs w:val="22"/>
          <w:u w:val="single"/>
        </w:rPr>
        <w:tab/>
      </w:r>
      <w:r w:rsidRPr="00693D92">
        <w:rPr>
          <w:rFonts w:ascii="Calibri" w:hAnsi="Calibri" w:cs="Calibri"/>
          <w:bCs/>
          <w:sz w:val="22"/>
          <w:szCs w:val="22"/>
        </w:rPr>
        <w:t>88 bar a ±1bar</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7,5 bar a</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 xml:space="preserve">230°÷235°C </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2C0B4E" w:rsidRPr="00693D92">
        <w:rPr>
          <w:rFonts w:ascii="Calibri" w:hAnsi="Calibri" w:cs="Calibri"/>
          <w:bCs/>
          <w:sz w:val="22"/>
          <w:szCs w:val="22"/>
        </w:rPr>
        <w:t> </w:t>
      </w:r>
      <w:r w:rsidRPr="00693D92">
        <w:rPr>
          <w:rFonts w:ascii="Calibri" w:hAnsi="Calibri" w:cs="Calibri"/>
          <w:bCs/>
          <w:sz w:val="22"/>
          <w:szCs w:val="22"/>
        </w:rPr>
        <w:t>RO</w:t>
      </w:r>
      <w:r w:rsidR="002C0B4E"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2C0B4E" w:rsidRPr="00693D92">
        <w:rPr>
          <w:rFonts w:ascii="Calibri" w:hAnsi="Calibri" w:cs="Calibri"/>
          <w:bCs/>
          <w:sz w:val="22"/>
          <w:szCs w:val="22"/>
        </w:rPr>
        <w:t xml:space="preserve"> </w:t>
      </w:r>
      <w:r w:rsidR="00184032">
        <w:rPr>
          <w:rFonts w:ascii="Calibri" w:hAnsi="Calibri" w:cs="Calibri"/>
          <w:bCs/>
          <w:sz w:val="22"/>
          <w:szCs w:val="22"/>
        </w:rPr>
        <w:t>4</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2C0B4E" w:rsidRPr="00693D92">
        <w:rPr>
          <w:rFonts w:ascii="Calibri" w:hAnsi="Calibri" w:cs="Calibri"/>
          <w:bCs/>
          <w:sz w:val="22"/>
          <w:szCs w:val="22"/>
          <w:u w:val="single"/>
        </w:rPr>
        <w:tab/>
      </w:r>
      <w:r w:rsidRPr="00693D92">
        <w:rPr>
          <w:rFonts w:ascii="Calibri" w:hAnsi="Calibri" w:cs="Calibri"/>
          <w:bCs/>
          <w:sz w:val="22"/>
          <w:szCs w:val="22"/>
        </w:rPr>
        <w:t>1030÷1050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2C0B4E" w:rsidRPr="00693D92">
        <w:rPr>
          <w:rFonts w:ascii="Calibri" w:hAnsi="Calibri" w:cs="Calibri"/>
          <w:bCs/>
          <w:sz w:val="22"/>
          <w:szCs w:val="22"/>
          <w:u w:val="single"/>
        </w:rPr>
        <w:tab/>
      </w:r>
      <w:r w:rsidRPr="00693D92">
        <w:rPr>
          <w:rFonts w:ascii="Calibri" w:hAnsi="Calibri" w:cs="Calibri"/>
          <w:bCs/>
          <w:sz w:val="22"/>
          <w:szCs w:val="22"/>
        </w:rPr>
        <w:t>50÷55°C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Výstupná teplota vody zo ZO</w:t>
      </w:r>
      <w:r w:rsidR="002C0B4E" w:rsidRPr="00693D92">
        <w:rPr>
          <w:rFonts w:ascii="Calibri" w:hAnsi="Calibri" w:cs="Calibri"/>
          <w:bCs/>
          <w:sz w:val="22"/>
          <w:szCs w:val="22"/>
          <w:u w:val="single"/>
        </w:rPr>
        <w:tab/>
      </w:r>
      <w:r w:rsidRPr="00693D92">
        <w:rPr>
          <w:rFonts w:ascii="Calibri" w:hAnsi="Calibri" w:cs="Calibri"/>
          <w:bCs/>
          <w:sz w:val="22"/>
          <w:szCs w:val="22"/>
        </w:rPr>
        <w:t>83÷85°C požadovaná</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2C0B4E" w:rsidRPr="00693D92">
        <w:rPr>
          <w:rFonts w:ascii="Calibri" w:hAnsi="Calibri" w:cs="Calibri"/>
          <w:bCs/>
          <w:sz w:val="22"/>
          <w:szCs w:val="22"/>
          <w:u w:val="single"/>
        </w:rPr>
        <w:tab/>
      </w:r>
      <w:r w:rsidRPr="00693D92">
        <w:rPr>
          <w:rFonts w:ascii="Calibri" w:hAnsi="Calibri" w:cs="Calibri"/>
          <w:bCs/>
          <w:sz w:val="22"/>
          <w:szCs w:val="22"/>
        </w:rPr>
        <w:t>85÷95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2C0B4E" w:rsidRPr="00693D92">
        <w:rPr>
          <w:rFonts w:ascii="Calibri" w:hAnsi="Calibri" w:cs="Calibri"/>
          <w:bCs/>
          <w:sz w:val="22"/>
          <w:szCs w:val="22"/>
          <w:u w:val="single"/>
        </w:rPr>
        <w:tab/>
      </w:r>
      <w:r w:rsidRPr="00693D92">
        <w:rPr>
          <w:rFonts w:ascii="Calibri" w:hAnsi="Calibri" w:cs="Calibri"/>
          <w:bCs/>
          <w:sz w:val="22"/>
          <w:szCs w:val="22"/>
        </w:rPr>
        <w:t>103°C÷105°C</w:t>
      </w:r>
    </w:p>
    <w:p w:rsidR="006B630F" w:rsidRPr="00693D92" w:rsidRDefault="006B630F" w:rsidP="00414AA2">
      <w:pPr>
        <w:tabs>
          <w:tab w:val="right" w:pos="9071"/>
        </w:tabs>
        <w:jc w:val="both"/>
        <w:rPr>
          <w:rFonts w:ascii="Calibri" w:hAnsi="Calibri" w:cs="Calibri"/>
          <w:bCs/>
          <w:sz w:val="22"/>
          <w:szCs w:val="22"/>
        </w:rPr>
      </w:pPr>
    </w:p>
    <w:p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5</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2C0B4E" w:rsidRPr="00693D92">
        <w:rPr>
          <w:rFonts w:ascii="Calibri" w:hAnsi="Calibri" w:cs="Calibri"/>
          <w:bCs/>
          <w:sz w:val="22"/>
          <w:szCs w:val="22"/>
          <w:u w:val="single"/>
        </w:rPr>
        <w:tab/>
      </w:r>
      <w:r w:rsidRPr="00693D92">
        <w:rPr>
          <w:rFonts w:ascii="Calibri" w:hAnsi="Calibri" w:cs="Calibri"/>
          <w:bCs/>
          <w:sz w:val="22"/>
          <w:szCs w:val="22"/>
        </w:rPr>
        <w:t>500°C ±5°C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2C0B4E" w:rsidRPr="00693D92">
        <w:rPr>
          <w:rFonts w:ascii="Calibri" w:hAnsi="Calibri" w:cs="Calibri"/>
          <w:bCs/>
          <w:sz w:val="22"/>
          <w:szCs w:val="22"/>
          <w:u w:val="single"/>
        </w:rPr>
        <w:tab/>
      </w:r>
      <w:r w:rsidRPr="00693D92">
        <w:rPr>
          <w:rFonts w:ascii="Calibri" w:hAnsi="Calibri" w:cs="Calibri"/>
          <w:bCs/>
          <w:sz w:val="22"/>
          <w:szCs w:val="22"/>
        </w:rPr>
        <w:t>88 bar a ±1bar</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7,5 bar a</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230°÷ 235°C po zástreku</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2C0B4E" w:rsidRPr="00693D92">
        <w:rPr>
          <w:rFonts w:ascii="Calibri" w:hAnsi="Calibri" w:cs="Calibri"/>
          <w:bCs/>
          <w:sz w:val="22"/>
          <w:szCs w:val="22"/>
        </w:rPr>
        <w:t> </w:t>
      </w:r>
      <w:r w:rsidRPr="00693D92">
        <w:rPr>
          <w:rFonts w:ascii="Calibri" w:hAnsi="Calibri" w:cs="Calibri"/>
          <w:bCs/>
          <w:sz w:val="22"/>
          <w:szCs w:val="22"/>
        </w:rPr>
        <w:t>RO</w:t>
      </w:r>
      <w:r w:rsidR="002C0B4E"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2C0B4E" w:rsidRPr="00693D92">
        <w:rPr>
          <w:rFonts w:ascii="Calibri" w:hAnsi="Calibri" w:cs="Calibri"/>
          <w:bCs/>
          <w:sz w:val="22"/>
          <w:szCs w:val="22"/>
        </w:rPr>
        <w:t xml:space="preserve"> </w:t>
      </w:r>
      <w:r w:rsidR="00184032">
        <w:rPr>
          <w:rFonts w:ascii="Calibri" w:hAnsi="Calibri" w:cs="Calibri"/>
          <w:bCs/>
          <w:sz w:val="22"/>
          <w:szCs w:val="22"/>
        </w:rPr>
        <w:t>5</w:t>
      </w:r>
      <w:r w:rsidRPr="00693D92">
        <w:rPr>
          <w:rFonts w:ascii="Calibri" w:hAnsi="Calibri" w:cs="Calibri"/>
          <w:bCs/>
          <w:sz w:val="22"/>
          <w:szCs w:val="22"/>
        </w:rPr>
        <w:t xml:space="preserve"> </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2C0B4E" w:rsidRPr="00693D92">
        <w:rPr>
          <w:rFonts w:ascii="Calibri" w:hAnsi="Calibri" w:cs="Calibri"/>
          <w:bCs/>
          <w:sz w:val="22"/>
          <w:szCs w:val="22"/>
          <w:u w:val="single"/>
        </w:rPr>
        <w:tab/>
      </w:r>
      <w:r w:rsidRPr="00693D92">
        <w:rPr>
          <w:rFonts w:ascii="Calibri" w:hAnsi="Calibri" w:cs="Calibri"/>
          <w:bCs/>
          <w:sz w:val="22"/>
          <w:szCs w:val="22"/>
        </w:rPr>
        <w:t>520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2C0B4E" w:rsidRPr="00693D92">
        <w:rPr>
          <w:rFonts w:ascii="Calibri" w:hAnsi="Calibri" w:cs="Calibri"/>
          <w:bCs/>
          <w:sz w:val="22"/>
          <w:szCs w:val="22"/>
          <w:u w:val="single"/>
        </w:rPr>
        <w:tab/>
      </w:r>
      <w:r w:rsidRPr="00693D92">
        <w:rPr>
          <w:rFonts w:ascii="Calibri" w:hAnsi="Calibri" w:cs="Calibri"/>
          <w:bCs/>
          <w:sz w:val="22"/>
          <w:szCs w:val="22"/>
        </w:rPr>
        <w:t>50°C÷55°C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Výstupná teplota vody zo ZO</w:t>
      </w:r>
      <w:r w:rsidR="002C0B4E" w:rsidRPr="00693D92">
        <w:rPr>
          <w:rFonts w:ascii="Calibri" w:hAnsi="Calibri" w:cs="Calibri"/>
          <w:bCs/>
          <w:sz w:val="22"/>
          <w:szCs w:val="22"/>
          <w:u w:val="single"/>
        </w:rPr>
        <w:tab/>
      </w:r>
      <w:r w:rsidRPr="00693D92">
        <w:rPr>
          <w:rFonts w:ascii="Calibri" w:hAnsi="Calibri" w:cs="Calibri"/>
          <w:bCs/>
          <w:sz w:val="22"/>
          <w:szCs w:val="22"/>
        </w:rPr>
        <w:t>79 ÷81°C požadovaná</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2C0B4E" w:rsidRPr="00693D92">
        <w:rPr>
          <w:rFonts w:ascii="Calibri" w:hAnsi="Calibri" w:cs="Calibri"/>
          <w:bCs/>
          <w:sz w:val="22"/>
          <w:szCs w:val="22"/>
          <w:u w:val="single"/>
        </w:rPr>
        <w:tab/>
      </w:r>
      <w:r w:rsidRPr="00693D92">
        <w:rPr>
          <w:rFonts w:ascii="Calibri" w:hAnsi="Calibri" w:cs="Calibri"/>
          <w:bCs/>
          <w:sz w:val="22"/>
          <w:szCs w:val="22"/>
        </w:rPr>
        <w:t>50÷60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2C0B4E" w:rsidRPr="00693D92">
        <w:rPr>
          <w:rFonts w:ascii="Calibri" w:hAnsi="Calibri" w:cs="Calibri"/>
          <w:bCs/>
          <w:sz w:val="22"/>
          <w:szCs w:val="22"/>
          <w:u w:val="single"/>
        </w:rPr>
        <w:tab/>
      </w:r>
      <w:r w:rsidRPr="00693D92">
        <w:rPr>
          <w:rFonts w:ascii="Calibri" w:hAnsi="Calibri" w:cs="Calibri"/>
          <w:bCs/>
          <w:sz w:val="22"/>
          <w:szCs w:val="22"/>
        </w:rPr>
        <w:t>103°C÷105°C</w:t>
      </w:r>
    </w:p>
    <w:p w:rsidR="006B630F" w:rsidRPr="00693D92" w:rsidRDefault="006B630F" w:rsidP="00414AA2">
      <w:pPr>
        <w:tabs>
          <w:tab w:val="right" w:pos="9071"/>
        </w:tabs>
        <w:jc w:val="both"/>
        <w:rPr>
          <w:rFonts w:ascii="Calibri" w:hAnsi="Calibri" w:cs="Calibri"/>
          <w:b/>
          <w:bCs/>
          <w:sz w:val="22"/>
          <w:szCs w:val="22"/>
        </w:rPr>
      </w:pPr>
    </w:p>
    <w:p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6</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2C0B4E" w:rsidRPr="00693D92">
        <w:rPr>
          <w:rFonts w:ascii="Calibri" w:hAnsi="Calibri" w:cs="Calibri"/>
          <w:bCs/>
          <w:sz w:val="22"/>
          <w:szCs w:val="22"/>
          <w:u w:val="single"/>
        </w:rPr>
        <w:tab/>
      </w:r>
      <w:r w:rsidRPr="00693D92">
        <w:rPr>
          <w:rFonts w:ascii="Calibri" w:hAnsi="Calibri" w:cs="Calibri"/>
          <w:bCs/>
          <w:sz w:val="22"/>
          <w:szCs w:val="22"/>
        </w:rPr>
        <w:t>500°C ±5°C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2C0B4E" w:rsidRPr="00693D92">
        <w:rPr>
          <w:rFonts w:ascii="Calibri" w:hAnsi="Calibri" w:cs="Calibri"/>
          <w:bCs/>
          <w:sz w:val="22"/>
          <w:szCs w:val="22"/>
          <w:u w:val="single"/>
        </w:rPr>
        <w:tab/>
      </w:r>
      <w:r w:rsidRPr="00693D92">
        <w:rPr>
          <w:rFonts w:ascii="Calibri" w:hAnsi="Calibri" w:cs="Calibri"/>
          <w:bCs/>
          <w:sz w:val="22"/>
          <w:szCs w:val="22"/>
        </w:rPr>
        <w:t>88 bar a ±1bar</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7,5 bar a</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230°÷235°C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2C0B4E" w:rsidRPr="00693D92">
        <w:rPr>
          <w:rFonts w:ascii="Calibri" w:hAnsi="Calibri" w:cs="Calibri"/>
          <w:bCs/>
          <w:sz w:val="22"/>
          <w:szCs w:val="22"/>
        </w:rPr>
        <w:t> </w:t>
      </w:r>
      <w:r w:rsidRPr="00693D92">
        <w:rPr>
          <w:rFonts w:ascii="Calibri" w:hAnsi="Calibri" w:cs="Calibri"/>
          <w:bCs/>
          <w:sz w:val="22"/>
          <w:szCs w:val="22"/>
        </w:rPr>
        <w:t>RO</w:t>
      </w:r>
      <w:r w:rsidR="002C0B4E" w:rsidRPr="00693D92">
        <w:rPr>
          <w:rFonts w:ascii="Calibri" w:hAnsi="Calibri" w:cs="Calibri"/>
          <w:bCs/>
          <w:sz w:val="22"/>
          <w:szCs w:val="22"/>
          <w:u w:val="single"/>
        </w:rPr>
        <w:tab/>
      </w:r>
      <w:r w:rsidRPr="00693D92">
        <w:rPr>
          <w:rFonts w:ascii="Calibri" w:hAnsi="Calibri" w:cs="Calibri"/>
          <w:bCs/>
          <w:sz w:val="22"/>
          <w:szCs w:val="22"/>
        </w:rPr>
        <w:t>podľa tepelného výkonu v PB č.</w:t>
      </w:r>
      <w:r w:rsidR="002C0B4E" w:rsidRPr="00693D92">
        <w:rPr>
          <w:rFonts w:ascii="Calibri" w:hAnsi="Calibri" w:cs="Calibri"/>
          <w:bCs/>
          <w:sz w:val="22"/>
          <w:szCs w:val="22"/>
        </w:rPr>
        <w:t xml:space="preserve"> </w:t>
      </w:r>
      <w:r w:rsidR="00184032">
        <w:rPr>
          <w:rFonts w:ascii="Calibri" w:hAnsi="Calibri" w:cs="Calibri"/>
          <w:bCs/>
          <w:sz w:val="22"/>
          <w:szCs w:val="22"/>
        </w:rPr>
        <w:t>6</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2C0B4E" w:rsidRPr="00693D92">
        <w:rPr>
          <w:rFonts w:ascii="Calibri" w:hAnsi="Calibri" w:cs="Calibri"/>
          <w:bCs/>
          <w:sz w:val="22"/>
          <w:szCs w:val="22"/>
          <w:u w:val="single"/>
        </w:rPr>
        <w:tab/>
      </w:r>
      <w:r w:rsidRPr="00693D92">
        <w:rPr>
          <w:rFonts w:ascii="Calibri" w:hAnsi="Calibri" w:cs="Calibri"/>
          <w:bCs/>
          <w:sz w:val="22"/>
          <w:szCs w:val="22"/>
        </w:rPr>
        <w:t>350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2C0B4E" w:rsidRPr="00693D92">
        <w:rPr>
          <w:rFonts w:ascii="Calibri" w:hAnsi="Calibri" w:cs="Calibri"/>
          <w:bCs/>
          <w:sz w:val="22"/>
          <w:szCs w:val="22"/>
          <w:u w:val="single"/>
        </w:rPr>
        <w:tab/>
      </w:r>
      <w:r w:rsidRPr="00693D92">
        <w:rPr>
          <w:rFonts w:ascii="Calibri" w:hAnsi="Calibri" w:cs="Calibri"/>
          <w:bCs/>
          <w:sz w:val="22"/>
          <w:szCs w:val="22"/>
        </w:rPr>
        <w:t>50÷55°C</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Výstupná teplota vody zo ZO</w:t>
      </w:r>
      <w:r w:rsidR="002C0B4E" w:rsidRPr="00693D92">
        <w:rPr>
          <w:rFonts w:ascii="Calibri" w:hAnsi="Calibri" w:cs="Calibri"/>
          <w:bCs/>
          <w:sz w:val="22"/>
          <w:szCs w:val="22"/>
          <w:u w:val="single"/>
        </w:rPr>
        <w:tab/>
      </w:r>
      <w:r w:rsidRPr="00693D92">
        <w:rPr>
          <w:rFonts w:ascii="Calibri" w:hAnsi="Calibri" w:cs="Calibri"/>
          <w:bCs/>
          <w:sz w:val="22"/>
          <w:szCs w:val="22"/>
        </w:rPr>
        <w:t>79 ÷81°C požadovaná</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2C0B4E" w:rsidRPr="00693D92">
        <w:rPr>
          <w:rFonts w:ascii="Calibri" w:hAnsi="Calibri" w:cs="Calibri"/>
          <w:bCs/>
          <w:sz w:val="22"/>
          <w:szCs w:val="22"/>
          <w:u w:val="single"/>
        </w:rPr>
        <w:tab/>
      </w:r>
      <w:r w:rsidRPr="00693D92">
        <w:rPr>
          <w:rFonts w:ascii="Calibri" w:hAnsi="Calibri" w:cs="Calibri"/>
          <w:bCs/>
          <w:sz w:val="22"/>
          <w:szCs w:val="22"/>
        </w:rPr>
        <w:t>35÷45 t/h</w:t>
      </w:r>
    </w:p>
    <w:p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2C0B4E" w:rsidRPr="00693D92">
        <w:rPr>
          <w:rFonts w:ascii="Calibri" w:hAnsi="Calibri" w:cs="Calibri"/>
          <w:bCs/>
          <w:sz w:val="22"/>
          <w:szCs w:val="22"/>
          <w:u w:val="single"/>
        </w:rPr>
        <w:tab/>
      </w:r>
      <w:r w:rsidRPr="00693D92">
        <w:rPr>
          <w:rFonts w:ascii="Calibri" w:hAnsi="Calibri" w:cs="Calibri"/>
          <w:bCs/>
          <w:sz w:val="22"/>
          <w:szCs w:val="22"/>
        </w:rPr>
        <w:t>103°C÷105°C</w:t>
      </w:r>
    </w:p>
    <w:p w:rsidR="006B630F" w:rsidRPr="00693D92" w:rsidRDefault="006B630F" w:rsidP="00A41B87">
      <w:pPr>
        <w:jc w:val="both"/>
        <w:rPr>
          <w:rFonts w:ascii="Calibri" w:hAnsi="Calibri" w:cs="Calibri"/>
          <w:b/>
          <w:bCs/>
          <w:sz w:val="22"/>
          <w:szCs w:val="22"/>
        </w:rPr>
      </w:pPr>
    </w:p>
    <w:p w:rsidR="006B630F" w:rsidRPr="002013BE" w:rsidRDefault="006B630F" w:rsidP="005E4C24">
      <w:pPr>
        <w:pStyle w:val="Nadpis1"/>
        <w:rPr>
          <w:bCs/>
        </w:rPr>
      </w:pPr>
      <w:r w:rsidRPr="001E600A">
        <w:t xml:space="preserve">Projektové a inžinierske práce pre výpočet a návrh turbíny na nové prevádzkové parametre, </w:t>
      </w:r>
      <w:r w:rsidRPr="002013BE">
        <w:t>dokumentácia opravy, ostatná dokumentácia</w:t>
      </w:r>
    </w:p>
    <w:p w:rsidR="006B630F" w:rsidRPr="00693D92" w:rsidRDefault="006B630F" w:rsidP="003C2A45">
      <w:pPr>
        <w:pStyle w:val="Odsekzoznamu"/>
        <w:numPr>
          <w:ilvl w:val="0"/>
          <w:numId w:val="37"/>
        </w:numPr>
        <w:tabs>
          <w:tab w:val="clear" w:pos="567"/>
        </w:tabs>
        <w:spacing w:after="0"/>
        <w:ind w:left="567" w:hanging="567"/>
      </w:pPr>
      <w:r w:rsidRPr="00693D92">
        <w:t xml:space="preserve">Pre výpočet nových dielov turbíny sú zadané </w:t>
      </w:r>
    </w:p>
    <w:p w:rsidR="006B630F" w:rsidRPr="00693D92" w:rsidRDefault="006B630F" w:rsidP="003C2A45">
      <w:pPr>
        <w:pStyle w:val="Odsekzoznamu"/>
        <w:numPr>
          <w:ilvl w:val="0"/>
          <w:numId w:val="38"/>
        </w:numPr>
        <w:tabs>
          <w:tab w:val="clear" w:pos="567"/>
          <w:tab w:val="left" w:pos="1134"/>
        </w:tabs>
        <w:spacing w:after="0"/>
        <w:ind w:left="1134" w:hanging="567"/>
      </w:pPr>
      <w:r w:rsidRPr="00693D92">
        <w:t>určujúce podmienky pre tepelné výkony v regulovanom odbere a protitlaku</w:t>
      </w:r>
      <w:r w:rsidR="00BA3538" w:rsidRPr="00693D92">
        <w:t xml:space="preserve"> </w:t>
      </w:r>
      <w:r w:rsidRPr="00693D92">
        <w:t xml:space="preserve">uvedené v bode </w:t>
      </w:r>
      <w:r w:rsidR="002241B8" w:rsidRPr="00693D92">
        <w:fldChar w:fldCharType="begin"/>
      </w:r>
      <w:r w:rsidR="002241B8" w:rsidRPr="00693D92">
        <w:instrText xml:space="preserve"> REF _Ref95954278 \r \h  \* MERGEFORMAT </w:instrText>
      </w:r>
      <w:r w:rsidR="002241B8" w:rsidRPr="00693D92">
        <w:fldChar w:fldCharType="separate"/>
      </w:r>
      <w:r w:rsidR="00687A02">
        <w:t>4.9</w:t>
      </w:r>
      <w:r w:rsidR="002241B8" w:rsidRPr="00693D92">
        <w:fldChar w:fldCharType="end"/>
      </w:r>
      <w:r w:rsidRPr="00693D92">
        <w:t xml:space="preserve"> Určujúce podmienky pre návrh výkonov. </w:t>
      </w:r>
    </w:p>
    <w:p w:rsidR="006B630F" w:rsidRPr="00693D92" w:rsidRDefault="006B630F" w:rsidP="003C2A45">
      <w:pPr>
        <w:pStyle w:val="Odsekzoznamu"/>
        <w:numPr>
          <w:ilvl w:val="0"/>
          <w:numId w:val="37"/>
        </w:numPr>
        <w:tabs>
          <w:tab w:val="clear" w:pos="567"/>
        </w:tabs>
        <w:spacing w:after="0"/>
        <w:ind w:left="567" w:hanging="567"/>
      </w:pPr>
      <w:r w:rsidRPr="00693D92">
        <w:t>vypracovanie a odovzdanie dokumentácie spracovania</w:t>
      </w:r>
      <w:r w:rsidR="00BA3538" w:rsidRPr="00693D92">
        <w:t xml:space="preserve"> </w:t>
      </w:r>
      <w:r w:rsidRPr="00693D92">
        <w:t xml:space="preserve">prevádzkových bodov turbíny. </w:t>
      </w:r>
    </w:p>
    <w:p w:rsidR="006B630F" w:rsidRPr="00693D92" w:rsidRDefault="006B630F" w:rsidP="003C2A45">
      <w:pPr>
        <w:pStyle w:val="Odsekzoznamu"/>
        <w:numPr>
          <w:ilvl w:val="0"/>
          <w:numId w:val="37"/>
        </w:numPr>
        <w:tabs>
          <w:tab w:val="clear" w:pos="567"/>
        </w:tabs>
        <w:spacing w:after="0"/>
        <w:ind w:left="567" w:hanging="567"/>
      </w:pPr>
      <w:r w:rsidRPr="00693D92">
        <w:t>vypracovanie a odovzdanie projektovej dokumentácie skutočného vyhotovenia</w:t>
      </w:r>
    </w:p>
    <w:p w:rsidR="006B630F" w:rsidRPr="00693D92" w:rsidRDefault="006B630F" w:rsidP="003C2A45">
      <w:pPr>
        <w:pStyle w:val="Odsekzoznamu"/>
        <w:numPr>
          <w:ilvl w:val="0"/>
          <w:numId w:val="37"/>
        </w:numPr>
        <w:tabs>
          <w:tab w:val="clear" w:pos="567"/>
        </w:tabs>
        <w:spacing w:after="0"/>
        <w:ind w:left="567" w:hanging="567"/>
      </w:pPr>
      <w:r w:rsidRPr="00693D92">
        <w:t>doplnenie pôvodnej dokumentácie, vypracovanie a odovzdanie príslušnej dokumentácie, výkresov</w:t>
      </w:r>
      <w:r w:rsidR="00BA3538" w:rsidRPr="00693D92">
        <w:t xml:space="preserve"> </w:t>
      </w:r>
      <w:r w:rsidRPr="00693D92">
        <w:t xml:space="preserve">so zapracovanými a vyznačenými zmenami vzniknutými rekonštrukciou, opravami aj úpravami a doplnenie prevádzkových predpisov. </w:t>
      </w:r>
    </w:p>
    <w:p w:rsidR="006B630F" w:rsidRPr="00693D92" w:rsidRDefault="006B630F" w:rsidP="003C2A45">
      <w:pPr>
        <w:pStyle w:val="Odsekzoznamu"/>
        <w:numPr>
          <w:ilvl w:val="0"/>
          <w:numId w:val="37"/>
        </w:numPr>
        <w:tabs>
          <w:tab w:val="clear" w:pos="567"/>
        </w:tabs>
        <w:spacing w:after="0"/>
        <w:ind w:left="567" w:hanging="567"/>
      </w:pPr>
      <w:r w:rsidRPr="00693D92">
        <w:t>dokumentácia revízneho nálezu,</w:t>
      </w:r>
    </w:p>
    <w:p w:rsidR="006B630F" w:rsidRPr="00693D92" w:rsidRDefault="006B630F" w:rsidP="003C2A45">
      <w:pPr>
        <w:pStyle w:val="Odsekzoznamu"/>
        <w:numPr>
          <w:ilvl w:val="0"/>
          <w:numId w:val="37"/>
        </w:numPr>
        <w:tabs>
          <w:tab w:val="clear" w:pos="567"/>
        </w:tabs>
        <w:spacing w:after="0"/>
        <w:ind w:left="567" w:hanging="567"/>
      </w:pPr>
      <w:r w:rsidRPr="00693D92">
        <w:t>správa z výsledku NDT skúšok s určením zostatkovej životnosti telesa turbíny,</w:t>
      </w:r>
    </w:p>
    <w:p w:rsidR="006B630F" w:rsidRPr="00693D92" w:rsidRDefault="006B630F" w:rsidP="003C2A45">
      <w:pPr>
        <w:pStyle w:val="Odsekzoznamu"/>
        <w:numPr>
          <w:ilvl w:val="0"/>
          <w:numId w:val="37"/>
        </w:numPr>
        <w:tabs>
          <w:tab w:val="clear" w:pos="567"/>
        </w:tabs>
        <w:spacing w:after="0"/>
        <w:ind w:left="567" w:hanging="567"/>
      </w:pPr>
      <w:r w:rsidRPr="00693D92">
        <w:t>záverečná správa o rekonštrukcii, realizovaných opravách, dodávkach dielov,</w:t>
      </w:r>
    </w:p>
    <w:p w:rsidR="006B630F" w:rsidRPr="00693D92" w:rsidRDefault="006B630F" w:rsidP="003C2A45">
      <w:pPr>
        <w:pStyle w:val="Odsekzoznamu"/>
        <w:numPr>
          <w:ilvl w:val="0"/>
          <w:numId w:val="37"/>
        </w:numPr>
        <w:tabs>
          <w:tab w:val="clear" w:pos="567"/>
        </w:tabs>
        <w:spacing w:after="0"/>
        <w:ind w:left="567" w:hanging="567"/>
      </w:pPr>
      <w:r w:rsidRPr="00693D92">
        <w:t>úprava, doplnenie prevádzkových predpisov,</w:t>
      </w:r>
    </w:p>
    <w:p w:rsidR="006B630F" w:rsidRPr="00693D92" w:rsidRDefault="006B630F" w:rsidP="003C2A45">
      <w:pPr>
        <w:pStyle w:val="Odsekzoznamu"/>
        <w:numPr>
          <w:ilvl w:val="0"/>
          <w:numId w:val="37"/>
        </w:numPr>
        <w:tabs>
          <w:tab w:val="clear" w:pos="567"/>
        </w:tabs>
        <w:spacing w:after="0"/>
        <w:ind w:left="567" w:hanging="567"/>
      </w:pPr>
      <w:r w:rsidRPr="00693D92">
        <w:t>výkonové a spotrebné charakteristiky prevádzkových bodov turbíny turbogenerátora pre</w:t>
      </w:r>
      <w:r w:rsidR="00BA3538" w:rsidRPr="00693D92">
        <w:t xml:space="preserve"> </w:t>
      </w:r>
      <w:r w:rsidRPr="00693D92">
        <w:t>stanovené pracovné body (RO + NTNRO+PPTG)</w:t>
      </w:r>
      <w:r w:rsidR="00BA3538" w:rsidRPr="00693D92">
        <w:t xml:space="preserve"> </w:t>
      </w:r>
      <w:r w:rsidRPr="00693D92">
        <w:t>tepelných výkonov v prepočte aj na hmotnostné jednotky pary v t/h.</w:t>
      </w:r>
      <w:r w:rsidR="00BA3538" w:rsidRPr="00693D92">
        <w:t xml:space="preserve"> </w:t>
      </w:r>
      <w:r w:rsidRPr="00693D92">
        <w:t xml:space="preserve">Parametre vstupnej pary podľa bodu </w:t>
      </w:r>
      <w:r w:rsidR="003D1053" w:rsidRPr="00693D92">
        <w:fldChar w:fldCharType="begin"/>
      </w:r>
      <w:r w:rsidR="003D1053" w:rsidRPr="00693D92">
        <w:instrText xml:space="preserve"> REF _Ref95954355 \r \h </w:instrText>
      </w:r>
      <w:r w:rsidR="002013BE" w:rsidRPr="00693D92">
        <w:instrText xml:space="preserve"> \* MERGEFORMAT </w:instrText>
      </w:r>
      <w:r w:rsidR="003D1053" w:rsidRPr="00693D92">
        <w:fldChar w:fldCharType="separate"/>
      </w:r>
      <w:r w:rsidR="00687A02">
        <w:t>4.10</w:t>
      </w:r>
      <w:r w:rsidR="003D1053" w:rsidRPr="00693D92">
        <w:fldChar w:fldCharType="end"/>
      </w:r>
      <w:r w:rsidRPr="00693D92">
        <w:t xml:space="preserve"> a</w:t>
      </w:r>
      <w:r w:rsidR="00204D39" w:rsidRPr="00693D92">
        <w:t xml:space="preserve"> bodu </w:t>
      </w:r>
      <w:r w:rsidR="00C840DC" w:rsidRPr="00693D92">
        <w:fldChar w:fldCharType="begin"/>
      </w:r>
      <w:r w:rsidR="00C840DC" w:rsidRPr="00693D92">
        <w:instrText xml:space="preserve"> REF _Ref95954394 \r \h </w:instrText>
      </w:r>
      <w:r w:rsidR="002013BE" w:rsidRPr="00693D92">
        <w:instrText xml:space="preserve"> \* MERGEFORMAT </w:instrText>
      </w:r>
      <w:r w:rsidR="00C840DC" w:rsidRPr="00693D92">
        <w:fldChar w:fldCharType="separate"/>
      </w:r>
      <w:r w:rsidR="00687A02">
        <w:t>5.1.1</w:t>
      </w:r>
      <w:r w:rsidR="00C840DC" w:rsidRPr="00693D92">
        <w:fldChar w:fldCharType="end"/>
      </w:r>
      <w:r w:rsidRPr="00693D92">
        <w:t>,</w:t>
      </w:r>
    </w:p>
    <w:p w:rsidR="006B630F" w:rsidRPr="00693D92" w:rsidRDefault="006B630F" w:rsidP="003C2A45">
      <w:pPr>
        <w:pStyle w:val="Odsekzoznamu"/>
        <w:numPr>
          <w:ilvl w:val="0"/>
          <w:numId w:val="37"/>
        </w:numPr>
        <w:tabs>
          <w:tab w:val="clear" w:pos="567"/>
        </w:tabs>
        <w:spacing w:after="0"/>
        <w:ind w:left="567" w:hanging="567"/>
      </w:pPr>
      <w:r w:rsidRPr="00693D92">
        <w:t>výkonovú a spotrebnú charakteristiku</w:t>
      </w:r>
      <w:r w:rsidR="00BA3538" w:rsidRPr="00693D92">
        <w:t xml:space="preserve"> </w:t>
      </w:r>
      <w:r w:rsidRPr="00693D92">
        <w:t>podľa tepelného výkonu v</w:t>
      </w:r>
      <w:r w:rsidR="00BA3538" w:rsidRPr="00693D92">
        <w:t xml:space="preserve"> </w:t>
      </w:r>
      <w:r w:rsidRPr="00693D92">
        <w:t>RO</w:t>
      </w:r>
      <w:r w:rsidR="00BA3538" w:rsidRPr="00693D92">
        <w:t xml:space="preserve"> </w:t>
      </w:r>
      <w:r w:rsidRPr="00693D92">
        <w:t>pre dodaný výkon</w:t>
      </w:r>
      <w:r w:rsidR="00BA3538" w:rsidRPr="00693D92">
        <w:t xml:space="preserve"> </w:t>
      </w:r>
      <w:r w:rsidRPr="00693D92">
        <w:t>tepelný výkon do NTR v rozsahu 1 ÷30 MW odstupňovanom po 2 MWt, v prepočte aj</w:t>
      </w:r>
      <w:r w:rsidR="00BA3538" w:rsidRPr="00693D92">
        <w:t xml:space="preserve"> </w:t>
      </w:r>
      <w:r w:rsidRPr="00693D92">
        <w:t>na hmotnostné jednotky pary v t/h (Qvstup para, Q para RO, Qpara NTNRO, Q para PPTG),</w:t>
      </w:r>
      <w:r w:rsidR="00BA3538" w:rsidRPr="00693D92">
        <w:t xml:space="preserve"> </w:t>
      </w:r>
      <w:r w:rsidRPr="00693D92">
        <w:t>pre</w:t>
      </w:r>
      <w:r w:rsidR="00BA3538" w:rsidRPr="00693D92">
        <w:t xml:space="preserve"> </w:t>
      </w:r>
      <w:r w:rsidRPr="00693D92">
        <w:t xml:space="preserve">parametre vstupnej pary podľa </w:t>
      </w:r>
      <w:r w:rsidR="00C840DC" w:rsidRPr="00693D92">
        <w:t xml:space="preserve">bodu </w:t>
      </w:r>
      <w:r w:rsidR="00C840DC" w:rsidRPr="002013BE">
        <w:fldChar w:fldCharType="begin"/>
      </w:r>
      <w:r w:rsidR="00C840DC" w:rsidRPr="002013BE">
        <w:instrText xml:space="preserve"> REF _Ref95954394 \r \h </w:instrText>
      </w:r>
      <w:r w:rsidR="002013BE">
        <w:instrText xml:space="preserve"> \* MERGEFORMAT </w:instrText>
      </w:r>
      <w:r w:rsidR="00C840DC" w:rsidRPr="002013BE">
        <w:fldChar w:fldCharType="separate"/>
      </w:r>
      <w:r w:rsidR="00687A02">
        <w:t>5.1.1</w:t>
      </w:r>
      <w:r w:rsidR="00C840DC" w:rsidRPr="002013BE">
        <w:fldChar w:fldCharType="end"/>
      </w:r>
      <w:r w:rsidRPr="00693D92">
        <w:t>, pre rozsahy tlaku</w:t>
      </w:r>
      <w:r w:rsidR="00BA3538" w:rsidRPr="00693D92">
        <w:t xml:space="preserve"> </w:t>
      </w:r>
      <w:r w:rsidRPr="00693D92">
        <w:t>pary v protitlaku podľa prevádzkových bodov 1÷5, t. j. dovolené prevádzkové parametre pre daný tlak pary v protitlaku ( podľa dovoleného namáhania lopatiek),</w:t>
      </w:r>
    </w:p>
    <w:p w:rsidR="006B630F" w:rsidRPr="00693D92" w:rsidRDefault="006B630F" w:rsidP="003C2A45">
      <w:pPr>
        <w:pStyle w:val="Odsekzoznamu"/>
        <w:numPr>
          <w:ilvl w:val="0"/>
          <w:numId w:val="37"/>
        </w:numPr>
        <w:tabs>
          <w:tab w:val="clear" w:pos="567"/>
        </w:tabs>
        <w:spacing w:after="0"/>
        <w:ind w:left="567" w:hanging="567"/>
      </w:pPr>
      <w:r w:rsidRPr="00693D92">
        <w:t>výkonovú a spotrebnú charakteristiku pri plne otvorených NT ventiloch v rozsahu tepelného výkonu na výstupnom hrdle PPTG pre zabezpečenie dodávky tepelného výkonu 10÷61MW v prepočte aj</w:t>
      </w:r>
      <w:r w:rsidR="00BA3538" w:rsidRPr="00693D92">
        <w:t xml:space="preserve"> </w:t>
      </w:r>
      <w:r w:rsidRPr="00693D92">
        <w:t>na hmotnostné jednotky pary v t/h (Qvstup para, , Qpara NTNRO, Qpara PPTG),</w:t>
      </w:r>
      <w:r w:rsidR="00BA3538" w:rsidRPr="00693D92">
        <w:t xml:space="preserve"> </w:t>
      </w:r>
      <w:r w:rsidRPr="00693D92">
        <w:t>pre</w:t>
      </w:r>
      <w:r w:rsidR="00BA3538" w:rsidRPr="00693D92">
        <w:t xml:space="preserve"> </w:t>
      </w:r>
      <w:r w:rsidRPr="00693D92">
        <w:t>parametre vstupnej pary podľa bodu</w:t>
      </w:r>
      <w:r w:rsidR="00715463" w:rsidRPr="00693D92">
        <w:t xml:space="preserve"> </w:t>
      </w:r>
      <w:r w:rsidR="00715463" w:rsidRPr="002013BE">
        <w:fldChar w:fldCharType="begin"/>
      </w:r>
      <w:r w:rsidR="00715463" w:rsidRPr="002013BE">
        <w:instrText xml:space="preserve"> REF _Ref95954394 \r \h </w:instrText>
      </w:r>
      <w:r w:rsidR="002013BE">
        <w:instrText xml:space="preserve"> \* MERGEFORMAT </w:instrText>
      </w:r>
      <w:r w:rsidR="00715463" w:rsidRPr="002013BE">
        <w:fldChar w:fldCharType="separate"/>
      </w:r>
      <w:r w:rsidR="00687A02">
        <w:t>5.1.1</w:t>
      </w:r>
      <w:r w:rsidR="00715463" w:rsidRPr="002013BE">
        <w:fldChar w:fldCharType="end"/>
      </w:r>
      <w:r w:rsidRPr="00693D92">
        <w:t>, pre rozsahy tlaku</w:t>
      </w:r>
      <w:r w:rsidR="00BA3538" w:rsidRPr="00693D92">
        <w:t xml:space="preserve"> </w:t>
      </w:r>
      <w:r w:rsidRPr="00693D92">
        <w:t>pary v protitlaku podľa prevádzkových bodov 1÷5, t. j. dovolené prevádzkové parametre pre daný tlak pary v protitlaku ( podľa dovoleného namáhania lopatiek),</w:t>
      </w:r>
    </w:p>
    <w:p w:rsidR="006B630F" w:rsidRPr="004E3D9C" w:rsidRDefault="006B630F" w:rsidP="003C2A45">
      <w:pPr>
        <w:pStyle w:val="Odsekzoznamu"/>
        <w:numPr>
          <w:ilvl w:val="0"/>
          <w:numId w:val="37"/>
        </w:numPr>
        <w:tabs>
          <w:tab w:val="clear" w:pos="567"/>
        </w:tabs>
        <w:spacing w:after="0"/>
        <w:ind w:left="567" w:hanging="567"/>
      </w:pPr>
      <w:r w:rsidRPr="004E3D9C">
        <w:t>pre úrovne tlaku v prottlkaku pre</w:t>
      </w:r>
      <w:r w:rsidR="00BA3538" w:rsidRPr="004E3D9C">
        <w:t xml:space="preserve"> </w:t>
      </w:r>
      <w:r w:rsidRPr="004E3D9C">
        <w:t>parametre vstupnej pary podľa bodu</w:t>
      </w:r>
      <w:r w:rsidR="00715463" w:rsidRPr="004E3D9C">
        <w:t xml:space="preserve"> </w:t>
      </w:r>
      <w:r w:rsidR="00715463" w:rsidRPr="004E3D9C">
        <w:fldChar w:fldCharType="begin"/>
      </w:r>
      <w:r w:rsidR="00715463" w:rsidRPr="004E3D9C">
        <w:instrText xml:space="preserve"> REF _Ref95954394 \r \h </w:instrText>
      </w:r>
      <w:r w:rsidR="002013BE" w:rsidRPr="004E3D9C">
        <w:instrText xml:space="preserve"> \* MERGEFORMAT </w:instrText>
      </w:r>
      <w:r w:rsidR="00715463" w:rsidRPr="004E3D9C">
        <w:fldChar w:fldCharType="separate"/>
      </w:r>
      <w:r w:rsidR="00687A02" w:rsidRPr="004E3D9C">
        <w:t>5.1.1</w:t>
      </w:r>
      <w:r w:rsidR="00715463" w:rsidRPr="004E3D9C">
        <w:fldChar w:fldCharType="end"/>
      </w:r>
      <w:r w:rsidRPr="004E3D9C">
        <w:t>, pre rozsahy tlaku</w:t>
      </w:r>
      <w:r w:rsidR="00BA3538" w:rsidRPr="004E3D9C">
        <w:t xml:space="preserve"> </w:t>
      </w:r>
      <w:r w:rsidRPr="004E3D9C">
        <w:t>pary v protitlaku podľa prevádzkových bodov 1÷5, t.j</w:t>
      </w:r>
      <w:r w:rsidR="00BA3538" w:rsidRPr="004E3D9C">
        <w:t xml:space="preserve"> </w:t>
      </w:r>
      <w:r w:rsidRPr="004E3D9C">
        <w:t>dovolené prevádzkové parametre pre daný tlak pary v protitlaku (podľa dovoleného namáhania lopatiek),</w:t>
      </w:r>
    </w:p>
    <w:p w:rsidR="006B630F" w:rsidRPr="004E3D9C" w:rsidRDefault="006B630F" w:rsidP="006C2685">
      <w:pPr>
        <w:pStyle w:val="Odsekzoznamu"/>
        <w:numPr>
          <w:ilvl w:val="0"/>
          <w:numId w:val="37"/>
        </w:numPr>
        <w:tabs>
          <w:tab w:val="clear" w:pos="567"/>
        </w:tabs>
        <w:spacing w:after="0"/>
        <w:ind w:left="567" w:hanging="567"/>
      </w:pPr>
      <w:r w:rsidRPr="004E3D9C">
        <w:t>samostatnú charakteristiku tepelného výkonu nízkotlakého neregulovaného odberu</w:t>
      </w:r>
      <w:r w:rsidR="00BA3538" w:rsidRPr="004E3D9C">
        <w:t xml:space="preserve"> </w:t>
      </w:r>
      <w:r w:rsidR="004E3D9C">
        <w:t>(</w:t>
      </w:r>
      <w:r w:rsidRPr="004E3D9C">
        <w:t>NTNRO</w:t>
      </w:r>
      <w:r w:rsidR="004E3D9C">
        <w:t>)</w:t>
      </w:r>
      <w:r w:rsidRPr="004E3D9C">
        <w:t xml:space="preserve"> aj v prepočte na hmotnostné jednotky pary v t/h – závislosť prietoku</w:t>
      </w:r>
      <w:r w:rsidR="00BA3538" w:rsidRPr="004E3D9C">
        <w:t xml:space="preserve"> </w:t>
      </w:r>
      <w:r w:rsidRPr="004E3D9C">
        <w:t>v NTNRO od prietoku do NT časti,</w:t>
      </w:r>
    </w:p>
    <w:p w:rsidR="006B630F" w:rsidRPr="004E3D9C" w:rsidRDefault="006B630F" w:rsidP="003C2A45">
      <w:pPr>
        <w:pStyle w:val="Odsekzoznamu"/>
        <w:numPr>
          <w:ilvl w:val="0"/>
          <w:numId w:val="37"/>
        </w:numPr>
        <w:tabs>
          <w:tab w:val="clear" w:pos="567"/>
        </w:tabs>
        <w:spacing w:after="0"/>
        <w:ind w:left="567" w:hanging="567"/>
      </w:pPr>
      <w:r w:rsidRPr="004E3D9C">
        <w:t>charakteristiku závislosti VT RV od</w:t>
      </w:r>
      <w:r w:rsidR="00BA3538" w:rsidRPr="004E3D9C">
        <w:t xml:space="preserve"> </w:t>
      </w:r>
      <w:r w:rsidRPr="004E3D9C">
        <w:t>pretečeného množstva pary a zdvihu, počtu otvorených ventilov,</w:t>
      </w:r>
    </w:p>
    <w:p w:rsidR="006B630F" w:rsidRPr="00693D92" w:rsidRDefault="006B630F" w:rsidP="003C2A45">
      <w:pPr>
        <w:pStyle w:val="Odsekzoznamu"/>
        <w:numPr>
          <w:ilvl w:val="0"/>
          <w:numId w:val="37"/>
        </w:numPr>
        <w:tabs>
          <w:tab w:val="clear" w:pos="567"/>
        </w:tabs>
        <w:spacing w:after="0"/>
        <w:ind w:left="567" w:hanging="567"/>
      </w:pPr>
      <w:r w:rsidRPr="00693D92">
        <w:t>charakteristiku závislosti NT RV od</w:t>
      </w:r>
      <w:r w:rsidR="00BA3538" w:rsidRPr="00693D92">
        <w:t xml:space="preserve"> </w:t>
      </w:r>
      <w:r w:rsidRPr="00693D92">
        <w:t>pretečeného množstva pary a zdvihu, počtu otvorených ventilov,</w:t>
      </w:r>
    </w:p>
    <w:p w:rsidR="006B630F" w:rsidRPr="00693D92" w:rsidRDefault="006B630F" w:rsidP="003C2A45">
      <w:pPr>
        <w:pStyle w:val="Odsekzoznamu"/>
        <w:numPr>
          <w:ilvl w:val="0"/>
          <w:numId w:val="37"/>
        </w:numPr>
        <w:tabs>
          <w:tab w:val="clear" w:pos="567"/>
        </w:tabs>
        <w:spacing w:after="0"/>
        <w:ind w:left="567" w:hanging="567"/>
      </w:pPr>
      <w:r w:rsidRPr="00693D92">
        <w:t>graf prípustných parametrov vstupnej pary,</w:t>
      </w:r>
    </w:p>
    <w:p w:rsidR="006B630F" w:rsidRPr="00693D92" w:rsidRDefault="006B630F" w:rsidP="003C2A45">
      <w:pPr>
        <w:pStyle w:val="Odsekzoznamu"/>
        <w:numPr>
          <w:ilvl w:val="0"/>
          <w:numId w:val="37"/>
        </w:numPr>
        <w:tabs>
          <w:tab w:val="clear" w:pos="567"/>
        </w:tabs>
        <w:spacing w:after="0"/>
        <w:ind w:left="567" w:hanging="567"/>
      </w:pPr>
      <w:r w:rsidRPr="00693D92">
        <w:t>priebeh tlaku pary za VT,NT regulačným stupňom,</w:t>
      </w:r>
    </w:p>
    <w:p w:rsidR="006B630F" w:rsidRPr="00693D92" w:rsidRDefault="006B630F" w:rsidP="003C2A45">
      <w:pPr>
        <w:pStyle w:val="Odsekzoznamu"/>
        <w:numPr>
          <w:ilvl w:val="0"/>
          <w:numId w:val="37"/>
        </w:numPr>
        <w:tabs>
          <w:tab w:val="clear" w:pos="567"/>
        </w:tabs>
        <w:spacing w:after="0"/>
        <w:ind w:left="567" w:hanging="567"/>
      </w:pPr>
      <w:r w:rsidRPr="00693D92">
        <w:t>vypracovanie a odovzdanie sprievodnej dokumentácie:</w:t>
      </w:r>
    </w:p>
    <w:p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výsledky skúšok a certifikátov zariadení z jednotlivých vstupných a výstupných kontrol z výrobného procesu,</w:t>
      </w:r>
    </w:p>
    <w:p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stavebný denník,</w:t>
      </w:r>
    </w:p>
    <w:p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dokumentácia uvedenia do prevádzky,</w:t>
      </w:r>
    </w:p>
    <w:p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manuály a prevádzkové predpisy,</w:t>
      </w:r>
    </w:p>
    <w:p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kalibračné listy snímačov v rámci dodávky,</w:t>
      </w:r>
    </w:p>
    <w:p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 xml:space="preserve">označovanie a identifikovateľnosť v zhode so systémom </w:t>
      </w:r>
      <w:r w:rsidR="003E4131" w:rsidRPr="00693D92">
        <w:t>objednávateľ</w:t>
      </w:r>
      <w:r w:rsidRPr="00693D92">
        <w:t>a.</w:t>
      </w:r>
    </w:p>
    <w:p w:rsidR="006B630F" w:rsidRPr="00693D92" w:rsidRDefault="006B630F" w:rsidP="003C2A45">
      <w:pPr>
        <w:pStyle w:val="Odsekzoznamu"/>
        <w:numPr>
          <w:ilvl w:val="0"/>
          <w:numId w:val="37"/>
        </w:numPr>
        <w:tabs>
          <w:tab w:val="clear" w:pos="567"/>
        </w:tabs>
        <w:spacing w:after="0"/>
        <w:ind w:left="567" w:hanging="567"/>
      </w:pPr>
      <w:r w:rsidRPr="00693D92">
        <w:t>úprava, doplnenie pôvodných</w:t>
      </w:r>
      <w:r w:rsidR="00BA3538" w:rsidRPr="00693D92">
        <w:t xml:space="preserve"> </w:t>
      </w:r>
      <w:r w:rsidRPr="00693D92">
        <w:t>prevádzkových predpisov o zmenené parametre dané rekonštrukciou, doplnenie všetkých zmien</w:t>
      </w:r>
      <w:r w:rsidR="00BA3538" w:rsidRPr="00693D92">
        <w:t xml:space="preserve"> </w:t>
      </w:r>
      <w:r w:rsidRPr="00693D92">
        <w:t>prevádzkovania, obsluhy, nábehov a odstavovania</w:t>
      </w:r>
      <w:r w:rsidR="00BA3538" w:rsidRPr="00693D92">
        <w:t xml:space="preserve"> </w:t>
      </w:r>
      <w:r w:rsidRPr="00693D92">
        <w:t>zariadenia</w:t>
      </w:r>
      <w:r w:rsidR="00BA3538" w:rsidRPr="00693D92">
        <w:t xml:space="preserve"> </w:t>
      </w:r>
      <w:r w:rsidRPr="00693D92">
        <w:t xml:space="preserve">daných rekonštrukciou, </w:t>
      </w:r>
    </w:p>
    <w:p w:rsidR="006B630F" w:rsidRPr="00693D92" w:rsidRDefault="006B630F" w:rsidP="003C2A45">
      <w:pPr>
        <w:pStyle w:val="Odsekzoznamu"/>
        <w:numPr>
          <w:ilvl w:val="0"/>
          <w:numId w:val="37"/>
        </w:numPr>
        <w:tabs>
          <w:tab w:val="clear" w:pos="567"/>
        </w:tabs>
        <w:spacing w:after="0"/>
        <w:ind w:left="567" w:hanging="567"/>
      </w:pPr>
      <w:r w:rsidRPr="00693D92">
        <w:t>projekt garančných skúšok na overenie garantovaných parametrov,</w:t>
      </w:r>
    </w:p>
    <w:p w:rsidR="006B630F" w:rsidRPr="00693D92" w:rsidRDefault="006B630F" w:rsidP="003C2A45">
      <w:pPr>
        <w:pStyle w:val="Odsekzoznamu"/>
        <w:numPr>
          <w:ilvl w:val="0"/>
          <w:numId w:val="37"/>
        </w:numPr>
        <w:tabs>
          <w:tab w:val="clear" w:pos="567"/>
        </w:tabs>
        <w:spacing w:after="0"/>
        <w:ind w:left="567" w:hanging="567"/>
      </w:pPr>
      <w:r w:rsidRPr="00693D92">
        <w:t>vyhodnotenie merania garantovaných parametrov,</w:t>
      </w:r>
    </w:p>
    <w:p w:rsidR="006B630F" w:rsidRPr="00693D92" w:rsidRDefault="006B630F" w:rsidP="003C2A45">
      <w:pPr>
        <w:pStyle w:val="Odsekzoznamu"/>
        <w:numPr>
          <w:ilvl w:val="0"/>
          <w:numId w:val="37"/>
        </w:numPr>
        <w:tabs>
          <w:tab w:val="clear" w:pos="567"/>
        </w:tabs>
        <w:spacing w:after="0"/>
        <w:ind w:left="567" w:hanging="567"/>
      </w:pPr>
      <w:r w:rsidRPr="00693D92">
        <w:t>vyhodnotenie parametrov</w:t>
      </w:r>
      <w:r w:rsidR="00BA3538" w:rsidRPr="00693D92">
        <w:t xml:space="preserve"> </w:t>
      </w:r>
      <w:r w:rsidRPr="00693D92">
        <w:t>turbogenerátora pred rekonštrukciou</w:t>
      </w:r>
      <w:r w:rsidR="00BA3538" w:rsidRPr="00693D92">
        <w:t xml:space="preserve"> </w:t>
      </w:r>
      <w:r w:rsidRPr="00693D92">
        <w:t>a</w:t>
      </w:r>
      <w:r w:rsidR="00BA3538" w:rsidRPr="00693D92">
        <w:t xml:space="preserve"> </w:t>
      </w:r>
      <w:r w:rsidRPr="00693D92">
        <w:t>parametrov po rekonštrukcii,</w:t>
      </w:r>
    </w:p>
    <w:p w:rsidR="006B630F" w:rsidRPr="00693D92" w:rsidRDefault="006B630F" w:rsidP="003C2A45">
      <w:pPr>
        <w:pStyle w:val="Odsekzoznamu"/>
        <w:numPr>
          <w:ilvl w:val="0"/>
          <w:numId w:val="37"/>
        </w:numPr>
        <w:tabs>
          <w:tab w:val="clear" w:pos="567"/>
        </w:tabs>
        <w:spacing w:after="0"/>
        <w:ind w:left="567" w:hanging="567"/>
      </w:pPr>
      <w:r w:rsidRPr="00693D92">
        <w:t>protokolárne odovzdanie diela.</w:t>
      </w:r>
    </w:p>
    <w:p w:rsidR="006B630F" w:rsidRPr="00693D92" w:rsidRDefault="006B630F" w:rsidP="00A41B87">
      <w:pPr>
        <w:jc w:val="both"/>
        <w:rPr>
          <w:rFonts w:ascii="Calibri" w:hAnsi="Calibri" w:cs="Calibri"/>
          <w:b/>
          <w:bCs/>
          <w:sz w:val="22"/>
          <w:szCs w:val="22"/>
        </w:rPr>
      </w:pPr>
    </w:p>
    <w:p w:rsidR="006B630F" w:rsidRPr="002013BE" w:rsidRDefault="006B630F" w:rsidP="00CF659B">
      <w:pPr>
        <w:pStyle w:val="Nadpis1"/>
      </w:pPr>
      <w:r w:rsidRPr="002013BE">
        <w:t xml:space="preserve">Garančné </w:t>
      </w:r>
      <w:r w:rsidR="005C44EF" w:rsidRPr="002013BE">
        <w:t>skúšky</w:t>
      </w:r>
    </w:p>
    <w:p w:rsidR="006B630F" w:rsidRPr="002013BE" w:rsidRDefault="003E4131" w:rsidP="00CF659B">
      <w:pPr>
        <w:pStyle w:val="Odsekzoznamu"/>
      </w:pPr>
      <w:r w:rsidRPr="002013BE">
        <w:t>Objednávateľ</w:t>
      </w:r>
      <w:r w:rsidR="006B630F" w:rsidRPr="002013BE">
        <w:t xml:space="preserve"> požaduje vykonať garančné </w:t>
      </w:r>
      <w:r w:rsidR="005C44EF" w:rsidRPr="002013BE">
        <w:t xml:space="preserve">skúšky </w:t>
      </w:r>
      <w:r w:rsidR="006B630F" w:rsidRPr="002013BE">
        <w:t xml:space="preserve">garantovaných parametrov po rekonštrukcii, ktoré zadal </w:t>
      </w:r>
      <w:r w:rsidRPr="002013BE">
        <w:t>objednávateľ</w:t>
      </w:r>
      <w:r w:rsidR="00BA3538" w:rsidRPr="002013BE">
        <w:t xml:space="preserve"> </w:t>
      </w:r>
      <w:r w:rsidR="006B630F" w:rsidRPr="002013BE">
        <w:t>a</w:t>
      </w:r>
      <w:r w:rsidR="00BA3538" w:rsidRPr="002013BE">
        <w:t xml:space="preserve"> </w:t>
      </w:r>
      <w:r w:rsidR="006B630F" w:rsidRPr="002013BE">
        <w:t xml:space="preserve">v rámci ponuky deklaroval </w:t>
      </w:r>
      <w:r w:rsidRPr="002013BE">
        <w:t xml:space="preserve">zhotoviteľ ako </w:t>
      </w:r>
      <w:r w:rsidR="006B630F" w:rsidRPr="002013BE">
        <w:t>úspešný uchádzač. Garančné meranie parametrov prevádzkových bodov po rekonštrukcii</w:t>
      </w:r>
      <w:r w:rsidR="00BA3538" w:rsidRPr="002013BE">
        <w:t xml:space="preserve"> </w:t>
      </w:r>
      <w:r w:rsidR="006B630F" w:rsidRPr="002013BE">
        <w:t>je možné</w:t>
      </w:r>
      <w:r w:rsidR="00BA3538" w:rsidRPr="002013BE">
        <w:t xml:space="preserve"> </w:t>
      </w:r>
      <w:r w:rsidR="006B630F" w:rsidRPr="002013BE">
        <w:t>realizovať v zimnej vykurovacej sezóne na základe klimatických podmienok v danom čase. Stanovenie času a poradia realizácie garančného merania jednotlivých prevádzkových</w:t>
      </w:r>
      <w:r w:rsidR="00BA3538" w:rsidRPr="002013BE">
        <w:t xml:space="preserve"> </w:t>
      </w:r>
      <w:r w:rsidR="006B630F" w:rsidRPr="002013BE">
        <w:t xml:space="preserve">záleží od termínu uvedenia diela do prevádzky a klimatických podmienok. </w:t>
      </w:r>
      <w:r w:rsidRPr="002013BE">
        <w:t>Objednávateľ</w:t>
      </w:r>
      <w:r w:rsidR="006B630F" w:rsidRPr="002013BE">
        <w:t xml:space="preserve"> zabezpečí prevádzkové podmienky pre realizáciu garančného merania</w:t>
      </w:r>
      <w:r w:rsidR="00BA3538" w:rsidRPr="002013BE">
        <w:t xml:space="preserve"> </w:t>
      </w:r>
      <w:r w:rsidR="006B630F" w:rsidRPr="002013BE">
        <w:t xml:space="preserve">podľa bodu </w:t>
      </w:r>
      <w:r w:rsidR="002C0B4E" w:rsidRPr="002013BE">
        <w:fldChar w:fldCharType="begin"/>
      </w:r>
      <w:r w:rsidR="002C0B4E" w:rsidRPr="002013BE">
        <w:instrText xml:space="preserve"> REF _Ref95948043 \r \h </w:instrText>
      </w:r>
      <w:r w:rsidR="002013BE">
        <w:instrText xml:space="preserve"> \* MERGEFORMAT </w:instrText>
      </w:r>
      <w:r w:rsidR="002C0B4E" w:rsidRPr="002013BE">
        <w:fldChar w:fldCharType="separate"/>
      </w:r>
      <w:r w:rsidR="00687A02">
        <w:t>7.3</w:t>
      </w:r>
      <w:r w:rsidR="002C0B4E" w:rsidRPr="002013BE">
        <w:fldChar w:fldCharType="end"/>
      </w:r>
      <w:r w:rsidR="006B630F" w:rsidRPr="002013BE">
        <w:t xml:space="preserve"> a klimatických podmienok.</w:t>
      </w:r>
    </w:p>
    <w:p w:rsidR="006B630F" w:rsidRPr="002013BE" w:rsidRDefault="006B630F" w:rsidP="00A41B87">
      <w:pPr>
        <w:pStyle w:val="Odsekzoznamu"/>
      </w:pPr>
      <w:r w:rsidRPr="002013BE">
        <w:t>Pre preverenie plnenia požadovaných garantovaných parametrov platia ukazovatele a k nim priradené hodnoty uvedené</w:t>
      </w:r>
      <w:r w:rsidR="00BA3538" w:rsidRPr="002013BE">
        <w:t xml:space="preserve"> </w:t>
      </w:r>
      <w:r w:rsidRPr="002013BE">
        <w:t>v</w:t>
      </w:r>
      <w:r w:rsidR="002C0B4E" w:rsidRPr="002013BE">
        <w:t xml:space="preserve"> bode </w:t>
      </w:r>
      <w:r w:rsidR="002C0B4E" w:rsidRPr="002013BE">
        <w:fldChar w:fldCharType="begin"/>
      </w:r>
      <w:r w:rsidR="002C0B4E" w:rsidRPr="002013BE">
        <w:instrText xml:space="preserve"> REF _Ref95948083 \r \h </w:instrText>
      </w:r>
      <w:r w:rsidR="002013BE">
        <w:instrText xml:space="preserve"> \* MERGEFORMAT </w:instrText>
      </w:r>
      <w:r w:rsidR="002C0B4E" w:rsidRPr="002013BE">
        <w:fldChar w:fldCharType="separate"/>
      </w:r>
      <w:r w:rsidR="00687A02">
        <w:t>7</w:t>
      </w:r>
      <w:r w:rsidR="002C0B4E" w:rsidRPr="002013BE">
        <w:fldChar w:fldCharType="end"/>
      </w:r>
      <w:r w:rsidRPr="002013BE">
        <w:t xml:space="preserve"> sa uskutoční pri prevádzke zariadení, podľa príslušných technických noriem, resp. zaužívanými spôsobmi pre meranie parametrov pre dané odvetvie za použitia meradiel</w:t>
      </w:r>
    </w:p>
    <w:tbl>
      <w:tblPr>
        <w:tblW w:w="461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129"/>
        <w:gridCol w:w="876"/>
        <w:gridCol w:w="2397"/>
        <w:gridCol w:w="1699"/>
      </w:tblGrid>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Meraná veličina</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Označenie</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Jednotka</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Označenie RS Valmet</w:t>
            </w:r>
          </w:p>
        </w:tc>
        <w:tc>
          <w:tcPr>
            <w:tcW w:w="1016" w:type="pct"/>
            <w:shd w:val="clear" w:color="auto" w:fill="auto"/>
          </w:tcPr>
          <w:p w:rsidR="006B630F" w:rsidRPr="00693D92" w:rsidRDefault="40E545D4" w:rsidP="00E02005">
            <w:pPr>
              <w:jc w:val="both"/>
              <w:rPr>
                <w:rFonts w:ascii="Calibri" w:hAnsi="Calibri" w:cs="Calibri"/>
                <w:sz w:val="18"/>
                <w:szCs w:val="18"/>
              </w:rPr>
            </w:pPr>
            <w:r w:rsidRPr="40E545D4">
              <w:rPr>
                <w:rFonts w:ascii="Calibri" w:hAnsi="Calibri" w:cs="Calibri"/>
                <w:sz w:val="18"/>
                <w:szCs w:val="18"/>
              </w:rPr>
              <w:t>Poznámka</w:t>
            </w: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Svorkový el. výkon</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Peesv</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MWe</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TG3EI136</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para vstup TG-3</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Mpvs</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9FSO137</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para vstup</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Tpvs</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TG3TI114A</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Tlak para vstup</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Ppvs</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MPa</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TG3PI107</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para RO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Mro</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9FSO137</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para RO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Tro</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TG3TI116</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Tlak para RO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Pro</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MPa</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TG3PI106.1</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para NTNRO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Mntnro</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BM-MI102_24</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para RO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Tntnro</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383F4F">
            <w:pPr>
              <w:rPr>
                <w:rFonts w:ascii="Calibri" w:hAnsi="Calibri" w:cs="Calibri"/>
                <w:sz w:val="18"/>
                <w:szCs w:val="18"/>
              </w:rPr>
            </w:pPr>
            <w:r w:rsidRPr="00693D92">
              <w:rPr>
                <w:rFonts w:ascii="Calibri" w:hAnsi="Calibri" w:cs="Calibri"/>
                <w:sz w:val="18"/>
                <w:szCs w:val="18"/>
              </w:rPr>
              <w:t>TG3TI147</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Tlak para NTNRO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Pntnro</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MPa</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BM-PI202_24</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para PPTG</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Tpptg</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TG3TI115</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Tlak para PPTG</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Ppptg</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kPa a</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TG3PI105</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voda ZO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Mhv</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AKQIC0029</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voda vstup ZO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Thvvstupzo</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AKTC04</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voda výstup ZO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Thvvystupzo</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AKTC05</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kondenzát ZO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Mkond</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9FI103</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kondenzát ZO</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Tkond</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AKTC031</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demi výveva vstup</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Tdemi vstup</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4E3D9C">
            <w:pPr>
              <w:rPr>
                <w:rFonts w:ascii="Calibri" w:hAnsi="Calibri" w:cs="Calibri"/>
                <w:sz w:val="18"/>
                <w:szCs w:val="18"/>
              </w:rPr>
            </w:pPr>
            <w:r w:rsidRPr="00693D92">
              <w:rPr>
                <w:rFonts w:ascii="Calibri" w:hAnsi="Calibri" w:cs="Calibri"/>
                <w:sz w:val="18"/>
                <w:szCs w:val="18"/>
              </w:rPr>
              <w:t xml:space="preserve">Meranie doplní </w:t>
            </w:r>
            <w:r w:rsidR="003E4131" w:rsidRPr="00693D92">
              <w:rPr>
                <w:rFonts w:ascii="Calibri" w:hAnsi="Calibri" w:cs="Calibri"/>
                <w:sz w:val="18"/>
                <w:szCs w:val="18"/>
              </w:rPr>
              <w:t>objednávateľ</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demi KUP vstup</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Tkup1</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4E3D9C">
            <w:pPr>
              <w:rPr>
                <w:rFonts w:ascii="Calibri" w:hAnsi="Calibri" w:cs="Calibri"/>
                <w:sz w:val="18"/>
                <w:szCs w:val="18"/>
              </w:rPr>
            </w:pPr>
            <w:r w:rsidRPr="00693D92">
              <w:rPr>
                <w:rFonts w:ascii="Calibri" w:hAnsi="Calibri" w:cs="Calibri"/>
                <w:sz w:val="18"/>
                <w:szCs w:val="18"/>
              </w:rPr>
              <w:t xml:space="preserve">Meranie doplní </w:t>
            </w:r>
            <w:r w:rsidR="003E4131" w:rsidRPr="00693D92">
              <w:rPr>
                <w:rFonts w:ascii="Calibri" w:hAnsi="Calibri" w:cs="Calibri"/>
                <w:sz w:val="18"/>
                <w:szCs w:val="18"/>
              </w:rPr>
              <w:t>objednávateľ</w:t>
            </w:r>
          </w:p>
        </w:tc>
        <w:tc>
          <w:tcPr>
            <w:tcW w:w="1016" w:type="pct"/>
            <w:shd w:val="clear" w:color="auto" w:fill="auto"/>
          </w:tcPr>
          <w:p w:rsidR="006B630F" w:rsidRPr="00693D92" w:rsidRDefault="006B630F" w:rsidP="00E02005">
            <w:pPr>
              <w:jc w:val="both"/>
              <w:rPr>
                <w:rFonts w:ascii="Calibri" w:hAnsi="Calibri" w:cs="Calibri"/>
                <w:sz w:val="18"/>
                <w:szCs w:val="18"/>
              </w:rPr>
            </w:pPr>
          </w:p>
        </w:tc>
      </w:tr>
      <w:tr w:rsidR="00383F4F" w:rsidRPr="00693D92" w:rsidTr="00383F4F">
        <w:tc>
          <w:tcPr>
            <w:tcW w:w="1352"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demi KUP výstup</w:t>
            </w:r>
          </w:p>
        </w:tc>
        <w:tc>
          <w:tcPr>
            <w:tcW w:w="675"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Tkup2</w:t>
            </w:r>
          </w:p>
        </w:tc>
        <w:tc>
          <w:tcPr>
            <w:tcW w:w="524" w:type="pct"/>
            <w:shd w:val="clear" w:color="auto" w:fill="auto"/>
          </w:tcPr>
          <w:p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rsidR="006B630F" w:rsidRPr="00693D92" w:rsidRDefault="006B630F" w:rsidP="004E3D9C">
            <w:pPr>
              <w:rPr>
                <w:rFonts w:ascii="Calibri" w:hAnsi="Calibri" w:cs="Calibri"/>
                <w:sz w:val="18"/>
                <w:szCs w:val="18"/>
              </w:rPr>
            </w:pPr>
            <w:r w:rsidRPr="00693D92">
              <w:rPr>
                <w:rFonts w:ascii="Calibri" w:hAnsi="Calibri" w:cs="Calibri"/>
                <w:sz w:val="18"/>
                <w:szCs w:val="18"/>
              </w:rPr>
              <w:t xml:space="preserve">Meranie doplní </w:t>
            </w:r>
            <w:r w:rsidR="003E4131" w:rsidRPr="00693D92">
              <w:rPr>
                <w:rFonts w:ascii="Calibri" w:hAnsi="Calibri" w:cs="Calibri"/>
                <w:sz w:val="18"/>
                <w:szCs w:val="18"/>
              </w:rPr>
              <w:t>objednávateľ</w:t>
            </w:r>
          </w:p>
        </w:tc>
        <w:tc>
          <w:tcPr>
            <w:tcW w:w="1016" w:type="pct"/>
            <w:shd w:val="clear" w:color="auto" w:fill="auto"/>
          </w:tcPr>
          <w:p w:rsidR="006B630F" w:rsidRPr="00693D92" w:rsidRDefault="006B630F" w:rsidP="00E02005">
            <w:pPr>
              <w:jc w:val="both"/>
              <w:rPr>
                <w:rFonts w:ascii="Calibri" w:hAnsi="Calibri" w:cs="Calibri"/>
                <w:sz w:val="18"/>
                <w:szCs w:val="18"/>
              </w:rPr>
            </w:pPr>
          </w:p>
        </w:tc>
      </w:tr>
    </w:tbl>
    <w:p w:rsidR="006B630F" w:rsidRPr="00693D92" w:rsidRDefault="006B630F" w:rsidP="00A41B87">
      <w:pPr>
        <w:jc w:val="both"/>
        <w:rPr>
          <w:rFonts w:ascii="Calibri" w:hAnsi="Calibri" w:cs="Calibri"/>
          <w:sz w:val="20"/>
          <w:szCs w:val="20"/>
        </w:rPr>
      </w:pPr>
      <w:r w:rsidRPr="00693D92">
        <w:rPr>
          <w:rFonts w:ascii="Calibri" w:hAnsi="Calibri" w:cs="Calibri"/>
          <w:sz w:val="20"/>
          <w:szCs w:val="20"/>
        </w:rPr>
        <w:t xml:space="preserve"> </w:t>
      </w:r>
    </w:p>
    <w:p w:rsidR="006B630F" w:rsidRPr="001E600A" w:rsidRDefault="006B630F" w:rsidP="00383F4F">
      <w:pPr>
        <w:pStyle w:val="Odsekzoznamu"/>
        <w:spacing w:after="0"/>
      </w:pPr>
      <w:r w:rsidRPr="001E600A">
        <w:t>Garančné meranie bude realizované podľa EN STN 60953-2. Na meranie</w:t>
      </w:r>
      <w:r w:rsidR="00BA3538" w:rsidRPr="001E600A">
        <w:t xml:space="preserve"> </w:t>
      </w:r>
      <w:r w:rsidRPr="001E600A">
        <w:t>hodnôt jednotlivých prevádzkových bodov budú využité inštalované prevádzkové meradlá:</w:t>
      </w:r>
    </w:p>
    <w:p w:rsidR="006B630F" w:rsidRPr="001E600A" w:rsidRDefault="006B630F" w:rsidP="003C2A45">
      <w:pPr>
        <w:pStyle w:val="Psmeno"/>
        <w:numPr>
          <w:ilvl w:val="0"/>
          <w:numId w:val="116"/>
        </w:numPr>
      </w:pPr>
      <w:r w:rsidRPr="001E600A">
        <w:t>Na meranie vibrácii</w:t>
      </w:r>
      <w:r w:rsidR="00BA3538" w:rsidRPr="001E600A">
        <w:t xml:space="preserve"> </w:t>
      </w:r>
      <w:r w:rsidRPr="001E600A">
        <w:t xml:space="preserve">bude použité meracie certifikované meradlo realizátora. </w:t>
      </w:r>
    </w:p>
    <w:p w:rsidR="006B630F" w:rsidRPr="001E600A" w:rsidRDefault="006B630F" w:rsidP="00CF659B">
      <w:pPr>
        <w:pStyle w:val="Odsekzoznamu"/>
      </w:pPr>
      <w:r w:rsidRPr="001E600A">
        <w:t>V prípade že tlak pary v protitlaku v prevádzkovom bode</w:t>
      </w:r>
      <w:r w:rsidR="00BA3538" w:rsidRPr="001E600A">
        <w:t xml:space="preserve"> </w:t>
      </w:r>
      <w:r w:rsidRPr="001E600A">
        <w:t>PB3 a PB4 sa bude nachádzať pod úrovňou 1bar a bude do vzorca pre výpočet Ti doplnené teplo</w:t>
      </w:r>
      <w:r w:rsidR="00BA3538" w:rsidRPr="001E600A">
        <w:t xml:space="preserve"> </w:t>
      </w:r>
      <w:r w:rsidRPr="001E600A">
        <w:t>využité vo</w:t>
      </w:r>
      <w:r w:rsidR="00BA3538" w:rsidRPr="001E600A">
        <w:t xml:space="preserve"> </w:t>
      </w:r>
      <w:r w:rsidRPr="001E600A">
        <w:t>výveve pri odsávaní brydov zo ZO.</w:t>
      </w:r>
    </w:p>
    <w:p w:rsidR="006B630F" w:rsidRPr="001E600A" w:rsidRDefault="006B630F" w:rsidP="00383F4F">
      <w:pPr>
        <w:pStyle w:val="Odsekzoznamu"/>
        <w:spacing w:after="0"/>
      </w:pPr>
      <w:r w:rsidRPr="001E600A">
        <w:t>Pre dokazovanie garantovaných parametrov sa bude predpokladať že</w:t>
      </w:r>
      <w:r w:rsidR="00BA3538" w:rsidRPr="001E600A">
        <w:t xml:space="preserve"> </w:t>
      </w:r>
      <w:r w:rsidRPr="001E600A">
        <w:t>:</w:t>
      </w:r>
    </w:p>
    <w:p w:rsidR="006B630F" w:rsidRPr="001E600A" w:rsidRDefault="006B630F" w:rsidP="00414AA2">
      <w:pPr>
        <w:pStyle w:val="Psmeno"/>
        <w:numPr>
          <w:ilvl w:val="0"/>
          <w:numId w:val="117"/>
        </w:numPr>
        <w:tabs>
          <w:tab w:val="right" w:pos="9071"/>
        </w:tabs>
        <w:ind w:left="851" w:hanging="284"/>
      </w:pPr>
      <w:r w:rsidRPr="001E600A">
        <w:t>mechanická účinnosť turbíny</w:t>
      </w:r>
      <w:r w:rsidR="00CF659B" w:rsidRPr="00CF659B">
        <w:rPr>
          <w:u w:val="single"/>
        </w:rPr>
        <w:tab/>
      </w:r>
      <w:r w:rsidRPr="001E600A">
        <w:t>98% vzhľadom na pôvodný stroj</w:t>
      </w:r>
    </w:p>
    <w:p w:rsidR="006B630F" w:rsidRPr="001E600A" w:rsidRDefault="006B630F" w:rsidP="00414AA2">
      <w:pPr>
        <w:pStyle w:val="Psmeno"/>
        <w:numPr>
          <w:ilvl w:val="0"/>
          <w:numId w:val="117"/>
        </w:numPr>
        <w:tabs>
          <w:tab w:val="right" w:pos="9071"/>
        </w:tabs>
        <w:ind w:left="851" w:hanging="284"/>
      </w:pPr>
      <w:r w:rsidRPr="001E600A">
        <w:t>rozdiel teplôt výstupnej vody a kondenzátu ZO</w:t>
      </w:r>
      <w:r w:rsidR="00CF659B" w:rsidRPr="00CF659B">
        <w:rPr>
          <w:u w:val="single"/>
        </w:rPr>
        <w:tab/>
      </w:r>
      <w:r w:rsidRPr="001E600A">
        <w:t>5°C</w:t>
      </w:r>
    </w:p>
    <w:p w:rsidR="006B630F" w:rsidRPr="001E600A" w:rsidRDefault="006B630F" w:rsidP="00414AA2">
      <w:pPr>
        <w:pStyle w:val="Psmeno"/>
        <w:numPr>
          <w:ilvl w:val="0"/>
          <w:numId w:val="117"/>
        </w:numPr>
        <w:tabs>
          <w:tab w:val="right" w:pos="9071"/>
        </w:tabs>
        <w:ind w:left="851" w:hanging="284"/>
      </w:pPr>
      <w:r w:rsidRPr="001E600A">
        <w:t>rozdiel teplôt výstupnej vody a kondenzátu NTO</w:t>
      </w:r>
      <w:r w:rsidR="00CF659B" w:rsidRPr="00CF659B">
        <w:rPr>
          <w:u w:val="single"/>
        </w:rPr>
        <w:tab/>
      </w:r>
      <w:r w:rsidRPr="001E600A">
        <w:t>5°C</w:t>
      </w:r>
    </w:p>
    <w:p w:rsidR="006B630F" w:rsidRPr="001E600A" w:rsidRDefault="006B630F" w:rsidP="003C2A45">
      <w:pPr>
        <w:pStyle w:val="Psmeno"/>
        <w:numPr>
          <w:ilvl w:val="0"/>
          <w:numId w:val="117"/>
        </w:numPr>
        <w:ind w:left="851" w:hanging="284"/>
      </w:pPr>
      <w:r w:rsidRPr="001E600A">
        <w:t>pre garančné merania po rekonštrukcii generátora TG</w:t>
      </w:r>
      <w:r w:rsidR="0052263E">
        <w:t>-</w:t>
      </w:r>
      <w:r w:rsidRPr="001E600A">
        <w:t>3 bude použití existujúci elektromer –svorky TG</w:t>
      </w:r>
      <w:r w:rsidR="0052263E">
        <w:t>-</w:t>
      </w:r>
      <w:r w:rsidRPr="001E600A">
        <w:t>3,</w:t>
      </w:r>
      <w:r w:rsidR="00BA3538" w:rsidRPr="001E600A">
        <w:t xml:space="preserve"> </w:t>
      </w:r>
    </w:p>
    <w:p w:rsidR="006B630F" w:rsidRPr="001E600A" w:rsidRDefault="006B630F" w:rsidP="003C2A45">
      <w:pPr>
        <w:pStyle w:val="Psmeno"/>
        <w:numPr>
          <w:ilvl w:val="0"/>
          <w:numId w:val="117"/>
        </w:numPr>
        <w:ind w:left="851" w:hanging="284"/>
      </w:pPr>
      <w:r w:rsidRPr="001E600A">
        <w:t xml:space="preserve">môžu byť použité aj údaje so systému KMEdis (odsúhlasenie </w:t>
      </w:r>
      <w:r w:rsidR="003E4131">
        <w:t>objednávateľ</w:t>
      </w:r>
      <w:r w:rsidRPr="001E600A">
        <w:t xml:space="preserve">om), </w:t>
      </w:r>
    </w:p>
    <w:p w:rsidR="006B630F" w:rsidRPr="001E600A" w:rsidRDefault="006B630F" w:rsidP="003C2A45">
      <w:pPr>
        <w:pStyle w:val="Psmeno"/>
        <w:numPr>
          <w:ilvl w:val="0"/>
          <w:numId w:val="117"/>
        </w:numPr>
        <w:ind w:left="851" w:hanging="284"/>
      </w:pPr>
      <w:r w:rsidRPr="001E600A">
        <w:t xml:space="preserve">pokiaľ si zhotoviteľ navrhne vlastné meranie EE, tak takého meranie musí byť odôvodnené a odsúhlasené </w:t>
      </w:r>
      <w:r w:rsidR="003E4131">
        <w:t>objednávateľ</w:t>
      </w:r>
      <w:r w:rsidRPr="001E600A">
        <w:t xml:space="preserve">om, </w:t>
      </w:r>
    </w:p>
    <w:p w:rsidR="006B630F" w:rsidRPr="001E600A" w:rsidRDefault="003E4131" w:rsidP="003C2A45">
      <w:pPr>
        <w:pStyle w:val="Psmeno"/>
        <w:numPr>
          <w:ilvl w:val="0"/>
          <w:numId w:val="117"/>
        </w:numPr>
        <w:ind w:left="851" w:hanging="284"/>
      </w:pPr>
      <w:r>
        <w:t>objednávateľ</w:t>
      </w:r>
      <w:r w:rsidR="006B630F" w:rsidRPr="001E600A">
        <w:t xml:space="preserve"> upozorňuje </w:t>
      </w:r>
      <w:r>
        <w:t>zhotoviteľ</w:t>
      </w:r>
      <w:r w:rsidR="006B630F" w:rsidRPr="001E600A">
        <w:t xml:space="preserve">a, že do celkovej účinnosti pre výpočet garantovaných parametrov bude započítaná aj trieda presnosti MTN a MTP, ktoré sú osadené pre meranie vyrobenej svorkovej EE, </w:t>
      </w:r>
    </w:p>
    <w:p w:rsidR="006B630F" w:rsidRPr="001E600A" w:rsidRDefault="006B630F" w:rsidP="003C2A45">
      <w:pPr>
        <w:pStyle w:val="Psmeno"/>
        <w:numPr>
          <w:ilvl w:val="0"/>
          <w:numId w:val="117"/>
        </w:numPr>
        <w:ind w:left="851" w:hanging="284"/>
      </w:pPr>
      <w:r w:rsidRPr="001E600A">
        <w:t>údaje z elektromera TG</w:t>
      </w:r>
      <w:r w:rsidR="0052263E">
        <w:t>-</w:t>
      </w:r>
      <w:r w:rsidRPr="001E600A">
        <w:t xml:space="preserve">3 budú použité pre výpočet a to tak, ako je uvedené v opise predmetu zákazky - strojná časť rekonštrukcie, </w:t>
      </w:r>
    </w:p>
    <w:p w:rsidR="006B630F" w:rsidRPr="001E600A" w:rsidRDefault="006B630F" w:rsidP="003C2A45">
      <w:pPr>
        <w:pStyle w:val="Psmeno"/>
        <w:numPr>
          <w:ilvl w:val="0"/>
          <w:numId w:val="117"/>
        </w:numPr>
        <w:ind w:left="851" w:hanging="284"/>
      </w:pPr>
      <w:r w:rsidRPr="001E600A">
        <w:t>údaje od elektromera TG</w:t>
      </w:r>
      <w:r w:rsidR="0052263E">
        <w:t>-</w:t>
      </w:r>
      <w:r w:rsidRPr="001E600A">
        <w:t>3</w:t>
      </w:r>
      <w:r w:rsidR="00BA3538" w:rsidRPr="001E600A">
        <w:t xml:space="preserve"> </w:t>
      </w:r>
      <w:r w:rsidRPr="001E600A">
        <w:t xml:space="preserve">a MTP a MTN (svorky) sú uvedené v prílohe č. 13. </w:t>
      </w:r>
    </w:p>
    <w:p w:rsidR="006B630F" w:rsidRPr="001E600A" w:rsidRDefault="003E4131" w:rsidP="005E4C24">
      <w:pPr>
        <w:pStyle w:val="Odsekzoznamu"/>
        <w:rPr>
          <w:rFonts w:eastAsia="Arial"/>
        </w:rPr>
      </w:pPr>
      <w:r>
        <w:rPr>
          <w:rFonts w:eastAsia="Arial"/>
        </w:rPr>
        <w:t>Objednávateľ</w:t>
      </w:r>
      <w:r w:rsidR="006B630F" w:rsidRPr="001E600A">
        <w:rPr>
          <w:rFonts w:eastAsia="Arial"/>
        </w:rPr>
        <w:t xml:space="preserve"> upozorňuje </w:t>
      </w:r>
      <w:r>
        <w:rPr>
          <w:rFonts w:eastAsia="Arial"/>
        </w:rPr>
        <w:t>zhotoviteľ</w:t>
      </w:r>
      <w:r w:rsidR="006B630F" w:rsidRPr="001E600A">
        <w:rPr>
          <w:rFonts w:eastAsia="Arial"/>
        </w:rPr>
        <w:t>a, že do celkovej účinnosti pre výpočet garantovaných parametrov bude započítaná aj trieda presnosti MTN a MTP, ktoré sú osadené pre meranie vyrobenej svorkovej EE.</w:t>
      </w:r>
    </w:p>
    <w:p w:rsidR="006B630F" w:rsidRPr="001E600A" w:rsidRDefault="006B630F" w:rsidP="005E4C24">
      <w:pPr>
        <w:pStyle w:val="Odsekzoznamu"/>
        <w:rPr>
          <w:rFonts w:eastAsia="Arial"/>
        </w:rPr>
      </w:pPr>
      <w:r w:rsidRPr="001E600A">
        <w:rPr>
          <w:rFonts w:eastAsia="Arial"/>
        </w:rPr>
        <w:t>Údaje od elektromera TG</w:t>
      </w:r>
      <w:r w:rsidR="0052263E">
        <w:rPr>
          <w:rFonts w:eastAsia="Arial"/>
        </w:rPr>
        <w:t>-</w:t>
      </w:r>
      <w:r w:rsidRPr="001E600A">
        <w:rPr>
          <w:rFonts w:eastAsia="Arial"/>
        </w:rPr>
        <w:t>3</w:t>
      </w:r>
      <w:r w:rsidR="00BA3538" w:rsidRPr="001E600A">
        <w:rPr>
          <w:rFonts w:eastAsia="Arial"/>
        </w:rPr>
        <w:t xml:space="preserve"> </w:t>
      </w:r>
      <w:r w:rsidRPr="001E600A">
        <w:rPr>
          <w:rFonts w:eastAsia="Arial"/>
        </w:rPr>
        <w:t>a MTP a MTN (svorky) sú uvedené v prílohe č. 13.</w:t>
      </w:r>
    </w:p>
    <w:p w:rsidR="006B630F" w:rsidRPr="001E600A" w:rsidRDefault="006B630F" w:rsidP="00CF659B">
      <w:pPr>
        <w:pStyle w:val="Nadpis1"/>
      </w:pPr>
      <w:r w:rsidRPr="001E600A">
        <w:t>Skúšobná prevádzka</w:t>
      </w:r>
    </w:p>
    <w:p w:rsidR="006B630F" w:rsidRPr="001E600A" w:rsidRDefault="006B630F" w:rsidP="00CF659B">
      <w:pPr>
        <w:pStyle w:val="Odsekzoznamu"/>
      </w:pPr>
      <w:r w:rsidRPr="001E600A">
        <w:t>Skúšobná prevádzka v trvaní dvoch (2) mesiacov začína plynúť okamihom podpisu protokolu o</w:t>
      </w:r>
      <w:r w:rsidR="00CF659B">
        <w:t> </w:t>
      </w:r>
      <w:r w:rsidRPr="001E600A">
        <w:t>úspešnom vykonaní komplexn</w:t>
      </w:r>
      <w:r w:rsidR="00CF659B">
        <w:t>ého vyskúšania</w:t>
      </w:r>
      <w:r w:rsidRPr="001E600A">
        <w:t>. Skúšobná prevádzka bude ukončená podpisom Protokolu o odovzdaní a prevzatí diela.</w:t>
      </w:r>
    </w:p>
    <w:p w:rsidR="006B630F" w:rsidRPr="001E600A" w:rsidRDefault="006B630F" w:rsidP="00322861">
      <w:pPr>
        <w:pStyle w:val="Nadpis1"/>
      </w:pPr>
      <w:r w:rsidRPr="001E600A">
        <w:t xml:space="preserve">Doprava </w:t>
      </w:r>
    </w:p>
    <w:p w:rsidR="006B630F" w:rsidRPr="001E600A" w:rsidRDefault="006B630F" w:rsidP="003C2A45">
      <w:pPr>
        <w:pStyle w:val="Psmeno"/>
        <w:numPr>
          <w:ilvl w:val="0"/>
          <w:numId w:val="115"/>
        </w:numPr>
        <w:ind w:left="851" w:hanging="284"/>
      </w:pPr>
      <w:r w:rsidRPr="001E600A">
        <w:t xml:space="preserve">doprava častí turbíny, generátora na opravu do výrobného závodu a späť na vykonanie opráv, </w:t>
      </w:r>
    </w:p>
    <w:p w:rsidR="006B630F" w:rsidRPr="001E600A" w:rsidRDefault="006B630F" w:rsidP="00322861">
      <w:pPr>
        <w:pStyle w:val="Psmeno"/>
      </w:pPr>
      <w:r>
        <w:t>doprava novo vyrobených dielov na stavbu,</w:t>
      </w:r>
    </w:p>
    <w:p w:rsidR="006B630F" w:rsidRPr="001E600A" w:rsidRDefault="006B630F" w:rsidP="00322861">
      <w:pPr>
        <w:pStyle w:val="Psmeno"/>
      </w:pPr>
      <w:r>
        <w:t>poistenie dopravy.</w:t>
      </w:r>
    </w:p>
    <w:p w:rsidR="006B630F" w:rsidRPr="001E600A" w:rsidRDefault="00322861" w:rsidP="00322861">
      <w:pPr>
        <w:pStyle w:val="Nadpis1"/>
      </w:pPr>
      <w:r>
        <w:t xml:space="preserve">Súčinnosť </w:t>
      </w:r>
      <w:r w:rsidR="003E4131">
        <w:t>objednávateľ</w:t>
      </w:r>
      <w:r w:rsidR="006B630F" w:rsidRPr="001E600A">
        <w:t>a</w:t>
      </w:r>
    </w:p>
    <w:p w:rsidR="006B630F" w:rsidRPr="001E600A" w:rsidRDefault="006B630F" w:rsidP="003C2A45">
      <w:pPr>
        <w:pStyle w:val="Psmeno"/>
        <w:numPr>
          <w:ilvl w:val="0"/>
          <w:numId w:val="114"/>
        </w:numPr>
        <w:ind w:left="851" w:hanging="284"/>
      </w:pPr>
      <w:r w:rsidRPr="001E600A">
        <w:t>viazacie prostriedky,</w:t>
      </w:r>
    </w:p>
    <w:p w:rsidR="006B630F" w:rsidRPr="001E600A" w:rsidRDefault="006B630F" w:rsidP="003C2A45">
      <w:pPr>
        <w:pStyle w:val="Psmeno"/>
        <w:numPr>
          <w:ilvl w:val="0"/>
          <w:numId w:val="114"/>
        </w:numPr>
        <w:ind w:left="851" w:hanging="284"/>
      </w:pPr>
      <w:r>
        <w:t xml:space="preserve">žeriav s nosnosťou 32 000 kg s diaľkovým ovládaním </w:t>
      </w:r>
      <w:r w:rsidR="00322861">
        <w:t>–</w:t>
      </w:r>
      <w:r>
        <w:t xml:space="preserve"> bez obsluhy,</w:t>
      </w:r>
    </w:p>
    <w:p w:rsidR="006B630F" w:rsidRPr="001E600A" w:rsidRDefault="006B630F" w:rsidP="003C2A45">
      <w:pPr>
        <w:pStyle w:val="Psmeno"/>
        <w:numPr>
          <w:ilvl w:val="0"/>
          <w:numId w:val="114"/>
        </w:numPr>
        <w:ind w:left="851" w:hanging="284"/>
      </w:pPr>
      <w:r w:rsidRPr="001E600A">
        <w:t>zaistenie celého zariadenia,</w:t>
      </w:r>
    </w:p>
    <w:p w:rsidR="006B630F" w:rsidRPr="001E600A" w:rsidRDefault="006B630F" w:rsidP="003C2A45">
      <w:pPr>
        <w:pStyle w:val="Psmeno"/>
        <w:numPr>
          <w:ilvl w:val="0"/>
          <w:numId w:val="114"/>
        </w:numPr>
        <w:ind w:left="851" w:hanging="284"/>
      </w:pPr>
      <w:r w:rsidRPr="001E600A">
        <w:t>možnosť pripojenia na el. energiu 400V/32A, 400V/16A, 240V,</w:t>
      </w:r>
    </w:p>
    <w:p w:rsidR="006B630F" w:rsidRPr="001E600A" w:rsidRDefault="006B630F" w:rsidP="003C2A45">
      <w:pPr>
        <w:pStyle w:val="Psmeno"/>
        <w:numPr>
          <w:ilvl w:val="0"/>
          <w:numId w:val="114"/>
        </w:numPr>
        <w:ind w:left="851" w:hanging="284"/>
      </w:pPr>
      <w:r w:rsidRPr="001E600A">
        <w:t>možnosť pripojenia na stlačený vzduch,</w:t>
      </w:r>
    </w:p>
    <w:p w:rsidR="006B630F" w:rsidRPr="001E600A" w:rsidRDefault="006B630F" w:rsidP="003C2A45">
      <w:pPr>
        <w:pStyle w:val="Psmeno"/>
        <w:numPr>
          <w:ilvl w:val="0"/>
          <w:numId w:val="114"/>
        </w:numPr>
        <w:ind w:left="851" w:hanging="284"/>
      </w:pPr>
      <w:r w:rsidRPr="001E600A">
        <w:t xml:space="preserve">súpis ND v sklade </w:t>
      </w:r>
      <w:r w:rsidR="003E4131">
        <w:t>objednávateľ</w:t>
      </w:r>
      <w:r w:rsidRPr="001E600A">
        <w:t>a,</w:t>
      </w:r>
    </w:p>
    <w:p w:rsidR="006B630F" w:rsidRPr="001E600A" w:rsidRDefault="006B630F" w:rsidP="003C2A45">
      <w:pPr>
        <w:pStyle w:val="Psmeno"/>
        <w:numPr>
          <w:ilvl w:val="0"/>
          <w:numId w:val="114"/>
        </w:numPr>
        <w:ind w:left="851" w:hanging="284"/>
      </w:pPr>
      <w:r w:rsidRPr="001E600A">
        <w:t>šatne a sociálne zariadenie pre pracovníkov budúceho zhotoviteľa,</w:t>
      </w:r>
    </w:p>
    <w:p w:rsidR="006B630F" w:rsidRPr="001E600A" w:rsidRDefault="006B630F" w:rsidP="003C2A45">
      <w:pPr>
        <w:pStyle w:val="Psmeno"/>
        <w:numPr>
          <w:ilvl w:val="0"/>
          <w:numId w:val="114"/>
        </w:numPr>
        <w:ind w:left="851" w:hanging="284"/>
      </w:pPr>
      <w:r w:rsidRPr="001E600A">
        <w:t>zaistenie pracoviska – „B“ príkaz,</w:t>
      </w:r>
    </w:p>
    <w:p w:rsidR="006B630F" w:rsidRPr="001E600A" w:rsidRDefault="006B630F" w:rsidP="003C2A45">
      <w:pPr>
        <w:pStyle w:val="Psmeno"/>
        <w:numPr>
          <w:ilvl w:val="0"/>
          <w:numId w:val="114"/>
        </w:numPr>
        <w:ind w:left="851" w:hanging="284"/>
      </w:pPr>
      <w:r w:rsidRPr="001E600A">
        <w:t>zaistenie nízkonapäťovej časti pre generátor TG</w:t>
      </w:r>
      <w:r w:rsidR="00322861">
        <w:t>-</w:t>
      </w:r>
      <w:r w:rsidRPr="001E600A">
        <w:t>3,</w:t>
      </w:r>
    </w:p>
    <w:p w:rsidR="006B630F" w:rsidRPr="001E600A" w:rsidRDefault="006B630F" w:rsidP="003C2A45">
      <w:pPr>
        <w:pStyle w:val="Psmeno"/>
        <w:numPr>
          <w:ilvl w:val="0"/>
          <w:numId w:val="114"/>
        </w:numPr>
        <w:ind w:left="851" w:hanging="284"/>
      </w:pPr>
      <w:r w:rsidRPr="001E600A">
        <w:t>zaistenie SBS,</w:t>
      </w:r>
    </w:p>
    <w:p w:rsidR="006B630F" w:rsidRPr="001E600A" w:rsidRDefault="006B630F" w:rsidP="003C2A45">
      <w:pPr>
        <w:pStyle w:val="Psmeno"/>
        <w:numPr>
          <w:ilvl w:val="0"/>
          <w:numId w:val="114"/>
        </w:numPr>
        <w:ind w:left="851" w:hanging="284"/>
      </w:pPr>
      <w:r w:rsidRPr="001E600A">
        <w:t>zaistenie napájania ochrán.</w:t>
      </w:r>
    </w:p>
    <w:p w:rsidR="00DF2114" w:rsidRPr="00693D92" w:rsidRDefault="00DF2114" w:rsidP="00A53ECD">
      <w:pPr>
        <w:ind w:left="567" w:hanging="567"/>
        <w:jc w:val="both"/>
        <w:rPr>
          <w:rFonts w:ascii="Calibri" w:hAnsi="Calibri" w:cs="Calibri"/>
          <w:sz w:val="20"/>
          <w:szCs w:val="20"/>
        </w:rPr>
      </w:pPr>
    </w:p>
    <w:p w:rsidR="00FC3CBF" w:rsidRPr="00693D92" w:rsidRDefault="00FC3CBF" w:rsidP="00A53ECD">
      <w:pPr>
        <w:pStyle w:val="Nadpis1"/>
        <w:numPr>
          <w:ilvl w:val="0"/>
          <w:numId w:val="0"/>
        </w:numPr>
        <w:ind w:left="567" w:hanging="567"/>
        <w:jc w:val="center"/>
      </w:pPr>
      <w:r w:rsidRPr="00693D92">
        <w:br w:type="page"/>
        <w:t xml:space="preserve">Príloha </w:t>
      </w:r>
      <w:r w:rsidR="00D4541D" w:rsidRPr="00693D92">
        <w:t>B</w:t>
      </w:r>
      <w:r w:rsidRPr="00693D92">
        <w:t xml:space="preserve"> – </w:t>
      </w:r>
      <w:r w:rsidR="00DF215F" w:rsidRPr="00693D92">
        <w:t>Prvotná špecifikácia diela z ponuky</w:t>
      </w:r>
    </w:p>
    <w:p w:rsidR="00FC3CBF" w:rsidRDefault="00FC3CBF" w:rsidP="0002475F">
      <w:pPr>
        <w:pStyle w:val="Nadpis1"/>
        <w:numPr>
          <w:ilvl w:val="0"/>
          <w:numId w:val="0"/>
        </w:numPr>
        <w:jc w:val="center"/>
      </w:pPr>
      <w:r w:rsidRPr="00693D92">
        <w:br w:type="page"/>
        <w:t xml:space="preserve">Príloha </w:t>
      </w:r>
      <w:r w:rsidR="00D4541D" w:rsidRPr="00693D92">
        <w:t>C</w:t>
      </w:r>
      <w:r w:rsidRPr="00693D92">
        <w:t xml:space="preserve"> – </w:t>
      </w:r>
      <w:r w:rsidR="00DF215F" w:rsidRPr="00693D92">
        <w:t>Prvotný rozpočet z</w:t>
      </w:r>
      <w:r w:rsidR="00CB1653">
        <w:t> </w:t>
      </w:r>
      <w:r w:rsidR="00DF215F" w:rsidRPr="00693D92">
        <w:t>ponuky</w:t>
      </w:r>
    </w:p>
    <w:tbl>
      <w:tblPr>
        <w:tblStyle w:val="Mriekatabuky"/>
        <w:tblW w:w="5000" w:type="pct"/>
        <w:tblInd w:w="0" w:type="dxa"/>
        <w:tblLook w:val="04A0" w:firstRow="1" w:lastRow="0" w:firstColumn="1" w:lastColumn="0" w:noHBand="0" w:noVBand="1"/>
      </w:tblPr>
      <w:tblGrid>
        <w:gridCol w:w="718"/>
        <w:gridCol w:w="3664"/>
        <w:gridCol w:w="1018"/>
        <w:gridCol w:w="1220"/>
        <w:gridCol w:w="1221"/>
        <w:gridCol w:w="1220"/>
      </w:tblGrid>
      <w:tr w:rsidR="000074CC" w:rsidRPr="008F3D0C" w:rsidTr="00C43548">
        <w:trPr>
          <w:trHeight w:val="502"/>
        </w:trPr>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P. č.</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13CF" w:rsidRPr="00D404C9" w:rsidRDefault="00B713CF" w:rsidP="00C82E16">
            <w:pPr>
              <w:jc w:val="center"/>
              <w:rPr>
                <w:rFonts w:asciiTheme="minorHAnsi" w:hAnsiTheme="minorHAnsi" w:cstheme="minorHAnsi"/>
                <w:b/>
                <w:bCs/>
                <w:sz w:val="22"/>
                <w:szCs w:val="22"/>
              </w:rPr>
            </w:pPr>
            <w:r w:rsidRPr="00D404C9">
              <w:rPr>
                <w:rFonts w:asciiTheme="minorHAnsi" w:hAnsiTheme="minorHAnsi" w:cstheme="minorHAnsi"/>
                <w:b/>
                <w:bCs/>
                <w:sz w:val="22"/>
                <w:szCs w:val="22"/>
              </w:rPr>
              <w:t>Položka</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Dodávka</w:t>
            </w:r>
          </w:p>
          <w:p w:rsidR="00B713CF" w:rsidRPr="008F3D0C" w:rsidRDefault="0051489F" w:rsidP="008F3D0C">
            <w:pPr>
              <w:jc w:val="center"/>
              <w:rPr>
                <w:rFonts w:asciiTheme="minorHAnsi" w:hAnsiTheme="minorHAnsi" w:cstheme="minorHAnsi"/>
                <w:b/>
                <w:bCs/>
                <w:sz w:val="22"/>
                <w:szCs w:val="22"/>
              </w:rPr>
            </w:pPr>
            <w:r>
              <w:rPr>
                <w:rFonts w:asciiTheme="minorHAnsi" w:hAnsiTheme="minorHAnsi" w:cstheme="minorHAnsi"/>
                <w:b/>
                <w:bCs/>
                <w:sz w:val="22"/>
                <w:szCs w:val="22"/>
              </w:rPr>
              <w:t>[k</w:t>
            </w:r>
            <w:r w:rsidR="00B713CF" w:rsidRPr="008F3D0C">
              <w:rPr>
                <w:rFonts w:asciiTheme="minorHAnsi" w:hAnsiTheme="minorHAnsi" w:cstheme="minorHAnsi"/>
                <w:b/>
                <w:bCs/>
                <w:sz w:val="22"/>
                <w:szCs w:val="22"/>
              </w:rPr>
              <w:t>s</w:t>
            </w:r>
            <w:r>
              <w:rPr>
                <w:rFonts w:asciiTheme="minorHAnsi" w:hAnsiTheme="minorHAnsi" w:cstheme="minorHAnsi"/>
                <w:b/>
                <w:bCs/>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Cena</w:t>
            </w:r>
          </w:p>
          <w:p w:rsidR="00B713CF" w:rsidRPr="008F3D0C" w:rsidRDefault="0051489F" w:rsidP="008F3D0C">
            <w:pPr>
              <w:jc w:val="center"/>
              <w:rPr>
                <w:rFonts w:asciiTheme="minorHAnsi" w:hAnsiTheme="minorHAnsi" w:cstheme="minorHAnsi"/>
                <w:b/>
                <w:bCs/>
                <w:sz w:val="22"/>
                <w:szCs w:val="22"/>
              </w:rPr>
            </w:pPr>
            <w:r>
              <w:rPr>
                <w:rFonts w:asciiTheme="minorHAnsi" w:hAnsiTheme="minorHAnsi" w:cstheme="minorHAnsi"/>
                <w:b/>
                <w:bCs/>
                <w:sz w:val="22"/>
                <w:szCs w:val="22"/>
              </w:rPr>
              <w:t>[</w:t>
            </w:r>
            <w:r w:rsidR="00B713CF" w:rsidRPr="008F3D0C">
              <w:rPr>
                <w:rFonts w:asciiTheme="minorHAnsi" w:hAnsiTheme="minorHAnsi" w:cstheme="minorHAnsi"/>
                <w:b/>
                <w:bCs/>
                <w:sz w:val="22"/>
                <w:szCs w:val="22"/>
              </w:rPr>
              <w:t>EUR</w:t>
            </w:r>
            <w:r>
              <w:rPr>
                <w:rFonts w:asciiTheme="minorHAnsi" w:hAnsiTheme="minorHAnsi" w:cstheme="minorHAnsi"/>
                <w:b/>
                <w:bCs/>
                <w:sz w:val="22"/>
                <w:szCs w:val="22"/>
              </w:rPr>
              <w:t>]</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Montáž</w:t>
            </w:r>
          </w:p>
          <w:p w:rsidR="00B713CF" w:rsidRPr="008F3D0C" w:rsidRDefault="0051489F" w:rsidP="008F3D0C">
            <w:pPr>
              <w:jc w:val="center"/>
              <w:rPr>
                <w:rFonts w:asciiTheme="minorHAnsi" w:hAnsiTheme="minorHAnsi" w:cstheme="minorHAnsi"/>
                <w:b/>
                <w:bCs/>
                <w:sz w:val="22"/>
                <w:szCs w:val="22"/>
              </w:rPr>
            </w:pPr>
            <w:r>
              <w:rPr>
                <w:rFonts w:asciiTheme="minorHAnsi" w:hAnsiTheme="minorHAnsi" w:cstheme="minorHAnsi"/>
                <w:b/>
                <w:bCs/>
                <w:sz w:val="22"/>
                <w:szCs w:val="22"/>
              </w:rPr>
              <w:t>[</w:t>
            </w:r>
            <w:r w:rsidR="00B713CF" w:rsidRPr="008F3D0C">
              <w:rPr>
                <w:rFonts w:asciiTheme="minorHAnsi" w:hAnsiTheme="minorHAnsi" w:cstheme="minorHAnsi"/>
                <w:b/>
                <w:bCs/>
                <w:sz w:val="22"/>
                <w:szCs w:val="22"/>
              </w:rPr>
              <w:t>EUR</w:t>
            </w:r>
            <w:r>
              <w:rPr>
                <w:rFonts w:asciiTheme="minorHAnsi" w:hAnsiTheme="minorHAnsi" w:cstheme="minorHAnsi"/>
                <w:b/>
                <w:bCs/>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Cena spolu</w:t>
            </w:r>
          </w:p>
          <w:p w:rsidR="00B713CF" w:rsidRPr="008F3D0C" w:rsidRDefault="0051489F" w:rsidP="008F3D0C">
            <w:pPr>
              <w:jc w:val="center"/>
              <w:rPr>
                <w:rFonts w:asciiTheme="minorHAnsi" w:hAnsiTheme="minorHAnsi" w:cstheme="minorHAnsi"/>
                <w:b/>
                <w:bCs/>
                <w:sz w:val="22"/>
                <w:szCs w:val="22"/>
              </w:rPr>
            </w:pPr>
            <w:r>
              <w:rPr>
                <w:rFonts w:asciiTheme="minorHAnsi" w:hAnsiTheme="minorHAnsi" w:cstheme="minorHAnsi"/>
                <w:b/>
                <w:bCs/>
                <w:sz w:val="22"/>
                <w:szCs w:val="22"/>
              </w:rPr>
              <w:t>[</w:t>
            </w:r>
            <w:r w:rsidR="00B713CF" w:rsidRPr="008F3D0C">
              <w:rPr>
                <w:rFonts w:asciiTheme="minorHAnsi" w:hAnsiTheme="minorHAnsi" w:cstheme="minorHAnsi"/>
                <w:b/>
                <w:bCs/>
                <w:sz w:val="22"/>
                <w:szCs w:val="22"/>
              </w:rPr>
              <w:t>EUR</w:t>
            </w:r>
            <w:r>
              <w:rPr>
                <w:rFonts w:asciiTheme="minorHAnsi" w:hAnsiTheme="minorHAnsi" w:cstheme="minorHAnsi"/>
                <w:b/>
                <w:bCs/>
                <w:sz w:val="22"/>
                <w:szCs w:val="22"/>
              </w:rPr>
              <w:t>]</w:t>
            </w:r>
          </w:p>
        </w:tc>
      </w:tr>
      <w:tr w:rsidR="000074CC" w:rsidTr="00C43548">
        <w:trPr>
          <w:trHeight w:val="227"/>
        </w:trPr>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pPr>
              <w:jc w:val="cente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13CF" w:rsidRPr="00D404C9" w:rsidRDefault="00B713CF" w:rsidP="00C82E16">
            <w:pPr>
              <w:jc w:val="center"/>
              <w:rPr>
                <w:rFonts w:asciiTheme="minorHAnsi" w:hAnsiTheme="minorHAnsi" w:cstheme="minorHAnsi"/>
                <w:b/>
                <w:sz w:val="22"/>
                <w:szCs w:val="22"/>
              </w:rPr>
            </w:pPr>
            <w:r w:rsidRPr="00D404C9">
              <w:rPr>
                <w:rFonts w:asciiTheme="minorHAnsi" w:hAnsiTheme="minorHAnsi" w:cstheme="minorHAnsi"/>
                <w:b/>
                <w:sz w:val="22"/>
                <w:szCs w:val="22"/>
              </w:rPr>
              <w:t>Turbína</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rsidP="008F3D0C">
            <w:pPr>
              <w:jc w:val="right"/>
              <w:rPr>
                <w:rFonts w:asciiTheme="minorHAnsi" w:hAnsiTheme="minorHAnsi" w:cstheme="minorHAnsi"/>
                <w:sz w:val="22"/>
                <w:szCs w:val="22"/>
              </w:rPr>
            </w:pPr>
          </w:p>
        </w:tc>
      </w:tr>
      <w:tr w:rsidR="000074CC" w:rsidTr="000074CC">
        <w:trPr>
          <w:trHeight w:val="262"/>
        </w:trPr>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Diagnostika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rPr>
          <w:trHeight w:val="502"/>
        </w:trPr>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1.1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Diagnostika za prevádzky pred odstavením</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rPr>
          <w:trHeight w:val="502"/>
        </w:trPr>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1.2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Meranie a diagnostika pri uvedení do prevádzky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rPr>
          <w:trHeight w:val="70"/>
        </w:trPr>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1.3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Materiálová diagnostika a NDT</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rPr>
          <w:trHeight w:val="173"/>
        </w:trPr>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Projektové a inžinierske práce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Nový rotor</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Lopatky rotora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Zalopatkovanie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Vyváženie rotora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Nástavec rotora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Statorové nosiče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Lopatky statora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Zalopatkovanie statora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VT dýzová skriňa vrátane segmentov</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NT dýzová skriňa vrátane segmentov</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8.</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VT ventily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8.1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Kuželky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8.2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Difúzory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8.3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VT ventilov</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9.</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Pákovie VT</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9.1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Delená panvička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4</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9.2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Čap tiahla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9.3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Puzdra tiahla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10</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NT ventily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10.1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Kuželky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10.2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Difúzory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10.3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 Úprava NT ventilov</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Pákovie NT</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11.1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Delená panvička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4</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11.2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Čap tiahla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11.3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Puzdro tiahla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Upchávky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Predná upchávka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Upchávka vyrovnávacieho piesta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Medziupchávka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Zadná upchávka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vyrovnávacieho piesta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Ložiská</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ložísk</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Axiálne ložisko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Predné radiálne ložisko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Zadné radiálne ložisko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Predné generátor</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Zadné generátor</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Olejový vypínač</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Skriňa turbíny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Vyčistenie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Zrovnanie deliacej roviny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Zaslepenie VTNRO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Spätná montáž</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Svorník M64x4x350</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14</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Matica M64x4</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14</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16.8</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Svorník M90x6x440</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18</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16.9</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Matica M90x6</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18</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16.10</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Svorník M110x6x490</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20</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16.11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Matica M110x6</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20</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Rýchlo záverné ventily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Demontážne a montážne práce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Hlavná kuže</w:t>
            </w:r>
            <w:r w:rsidR="00BE3C79">
              <w:rPr>
                <w:rFonts w:asciiTheme="minorHAnsi" w:hAnsiTheme="minorHAnsi" w:cstheme="minorHAnsi"/>
                <w:sz w:val="22"/>
                <w:szCs w:val="22"/>
              </w:rPr>
              <w:t>l</w:t>
            </w:r>
            <w:r w:rsidRPr="00D404C9">
              <w:rPr>
                <w:rFonts w:asciiTheme="minorHAnsi" w:hAnsiTheme="minorHAnsi" w:cstheme="minorHAnsi"/>
                <w:sz w:val="22"/>
                <w:szCs w:val="22"/>
              </w:rPr>
              <w:t>ka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Pomocná kuželka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Vreteno</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Lenzové puzdro</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Difúzor</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Krúžok s tvrdo návarom</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17.8</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Spojovací a tesniaci materiál </w:t>
            </w:r>
            <w:r w:rsidR="00BE3C79">
              <w:rPr>
                <w:rFonts w:asciiTheme="minorHAnsi" w:hAnsiTheme="minorHAnsi" w:cstheme="minorHAnsi"/>
                <w:sz w:val="22"/>
                <w:szCs w:val="22"/>
              </w:rPr>
              <w:t>–</w:t>
            </w:r>
            <w:r w:rsidRPr="00D404C9">
              <w:rPr>
                <w:rFonts w:asciiTheme="minorHAnsi" w:hAnsiTheme="minorHAnsi" w:cstheme="minorHAnsi"/>
                <w:sz w:val="22"/>
                <w:szCs w:val="22"/>
              </w:rPr>
              <w:t xml:space="preserve"> sada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Servopohon VT</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montáž</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Revízia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Nastavenie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ND podľa nálezu</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Servopohon NT</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montáž</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Revízia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Nastavenie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ND podľa nálezu</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Pretáčacie zariadenie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montáž, nastavenie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Ozubený pastorok</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Puzdra</w:t>
            </w:r>
            <w:r w:rsidR="00BE3C79">
              <w:rPr>
                <w:rFonts w:asciiTheme="minorHAnsi" w:hAnsiTheme="minorHAnsi" w:cstheme="minorHAnsi"/>
                <w:sz w:val="22"/>
                <w:szCs w:val="22"/>
              </w:rPr>
              <w:t xml:space="preserve"> –</w:t>
            </w:r>
            <w:r w:rsidRPr="00D404C9">
              <w:rPr>
                <w:rFonts w:asciiTheme="minorHAnsi" w:hAnsiTheme="minorHAnsi" w:cstheme="minorHAnsi"/>
                <w:sz w:val="22"/>
                <w:szCs w:val="22"/>
              </w:rPr>
              <w:t xml:space="preserve"> sada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Axiálne ložisko obojsmerné</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Axiálne ložisko jednosmerné</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Tesniaci materiál</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Predný ložiskový stojan</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Odstránenie prehrievania základu</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w:t>
            </w:r>
            <w:r w:rsidR="00BE3C79">
              <w:rPr>
                <w:rFonts w:asciiTheme="minorHAnsi" w:hAnsiTheme="minorHAnsi" w:cstheme="minorHAnsi"/>
                <w:sz w:val="22"/>
                <w:szCs w:val="22"/>
              </w:rPr>
              <w:t xml:space="preserve"> </w:t>
            </w:r>
            <w:r w:rsidRPr="00D404C9">
              <w:rPr>
                <w:rFonts w:asciiTheme="minorHAnsi" w:hAnsiTheme="minorHAnsi" w:cstheme="minorHAnsi"/>
                <w:sz w:val="22"/>
                <w:szCs w:val="22"/>
              </w:rPr>
              <w:t>montáž, vyčistenie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olejových upchávok</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Nalícovanie telies ložísk</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Pretočenie britov </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Zadný ložiskový stojan</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w:t>
            </w:r>
            <w:r w:rsidR="00BE3C79">
              <w:rPr>
                <w:rFonts w:asciiTheme="minorHAnsi" w:hAnsiTheme="minorHAnsi" w:cstheme="minorHAnsi"/>
                <w:sz w:val="22"/>
                <w:szCs w:val="22"/>
              </w:rPr>
              <w:t xml:space="preserve"> </w:t>
            </w:r>
            <w:r w:rsidRPr="00D404C9">
              <w:rPr>
                <w:rFonts w:asciiTheme="minorHAnsi" w:hAnsiTheme="minorHAnsi" w:cstheme="minorHAnsi"/>
                <w:sz w:val="22"/>
                <w:szCs w:val="22"/>
              </w:rPr>
              <w:t>montáž, vyčistenie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olejových upchávok</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Nalícovanie telies ložísk</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Pretočenie britov </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Olejový systém</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a zaslepenie olejových potrubí ku klapke VTNRO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Revízia a vyčistenie prevodníka VOITH VT</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Revízia a vyčistenie prevodníka VOITH NT</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Vyčistenie a revízia </w:t>
            </w:r>
            <w:r w:rsidR="0051489F" w:rsidRPr="00D404C9">
              <w:rPr>
                <w:rFonts w:asciiTheme="minorHAnsi" w:hAnsiTheme="minorHAnsi" w:cstheme="minorHAnsi"/>
                <w:sz w:val="22"/>
                <w:szCs w:val="22"/>
              </w:rPr>
              <w:t>požiarneho</w:t>
            </w:r>
            <w:r w:rsidRPr="00D404C9">
              <w:rPr>
                <w:rFonts w:asciiTheme="minorHAnsi" w:hAnsiTheme="minorHAnsi" w:cstheme="minorHAnsi"/>
                <w:sz w:val="22"/>
                <w:szCs w:val="22"/>
              </w:rPr>
              <w:t xml:space="preserve"> šupátka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Preplach potrubí</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Pretesnenie prírubových spojov</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Hlavné olejové čerpadlo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24.1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montáž,</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24.2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Plávajúce krúžky</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Nábehové olejové čerpadlo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montáž čerpadla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vyčistenie,</w:t>
            </w:r>
            <w:r w:rsidR="0051489F">
              <w:rPr>
                <w:rFonts w:asciiTheme="minorHAnsi" w:hAnsiTheme="minorHAnsi" w:cstheme="minorHAnsi"/>
                <w:sz w:val="22"/>
                <w:szCs w:val="22"/>
              </w:rPr>
              <w:t xml:space="preserve"> </w:t>
            </w:r>
            <w:r w:rsidRPr="00D404C9">
              <w:rPr>
                <w:rFonts w:asciiTheme="minorHAnsi" w:hAnsiTheme="minorHAnsi" w:cstheme="minorHAnsi"/>
                <w:sz w:val="22"/>
                <w:szCs w:val="22"/>
              </w:rPr>
              <w:t>montáž spätnej klapky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Mechanická upchávka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Ložiská </w:t>
            </w:r>
            <w:r w:rsidR="00A67001">
              <w:rPr>
                <w:rFonts w:asciiTheme="minorHAnsi" w:hAnsiTheme="minorHAnsi" w:cstheme="minorHAnsi"/>
                <w:sz w:val="22"/>
                <w:szCs w:val="22"/>
              </w:rPr>
              <w:t xml:space="preserve">– </w:t>
            </w:r>
            <w:r w:rsidRPr="00D404C9">
              <w:rPr>
                <w:rFonts w:asciiTheme="minorHAnsi" w:hAnsiTheme="minorHAnsi" w:cstheme="minorHAnsi"/>
                <w:sz w:val="22"/>
                <w:szCs w:val="22"/>
              </w:rPr>
              <w:t>sada</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Núdzové olejové čerpadlo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montáž čerpadla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Puzdro</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4</w:t>
            </w: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Spätná</w:t>
            </w:r>
            <w:r w:rsidR="00D404C9">
              <w:rPr>
                <w:rFonts w:asciiTheme="minorHAnsi" w:hAnsiTheme="minorHAnsi" w:cstheme="minorHAnsi"/>
                <w:sz w:val="22"/>
                <w:szCs w:val="22"/>
              </w:rPr>
              <w:t xml:space="preserve"> </w:t>
            </w:r>
            <w:r w:rsidRPr="00D404C9">
              <w:rPr>
                <w:rFonts w:asciiTheme="minorHAnsi" w:hAnsiTheme="minorHAnsi" w:cstheme="minorHAnsi"/>
                <w:sz w:val="22"/>
                <w:szCs w:val="22"/>
              </w:rPr>
              <w:t>klapka RO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26.1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vyčistenie,</w:t>
            </w:r>
            <w:r w:rsidR="0051489F">
              <w:rPr>
                <w:rFonts w:asciiTheme="minorHAnsi" w:hAnsiTheme="minorHAnsi" w:cstheme="minorHAnsi"/>
                <w:sz w:val="22"/>
                <w:szCs w:val="22"/>
              </w:rPr>
              <w:t xml:space="preserve"> </w:t>
            </w:r>
            <w:r w:rsidRPr="00D404C9">
              <w:rPr>
                <w:rFonts w:asciiTheme="minorHAnsi" w:hAnsiTheme="minorHAnsi" w:cstheme="minorHAnsi"/>
                <w:sz w:val="22"/>
                <w:szCs w:val="22"/>
              </w:rPr>
              <w:t>montáž spätnej klapky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26.2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color w:val="FF0000"/>
                <w:sz w:val="22"/>
                <w:szCs w:val="22"/>
              </w:rPr>
              <w:t>Odstránenie viaznutia segmentu klapky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Spätná</w:t>
            </w:r>
            <w:r w:rsidR="00D404C9">
              <w:rPr>
                <w:rFonts w:asciiTheme="minorHAnsi" w:hAnsiTheme="minorHAnsi" w:cstheme="minorHAnsi"/>
                <w:sz w:val="22"/>
                <w:szCs w:val="22"/>
              </w:rPr>
              <w:t xml:space="preserve"> </w:t>
            </w:r>
            <w:r w:rsidRPr="00D404C9">
              <w:rPr>
                <w:rFonts w:asciiTheme="minorHAnsi" w:hAnsiTheme="minorHAnsi" w:cstheme="minorHAnsi"/>
                <w:sz w:val="22"/>
                <w:szCs w:val="22"/>
              </w:rPr>
              <w:t>klapka NTNRO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27.1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vyčistenie,</w:t>
            </w:r>
            <w:r w:rsidR="0051489F">
              <w:rPr>
                <w:rFonts w:asciiTheme="minorHAnsi" w:hAnsiTheme="minorHAnsi" w:cstheme="minorHAnsi"/>
                <w:sz w:val="22"/>
                <w:szCs w:val="22"/>
              </w:rPr>
              <w:t xml:space="preserve"> </w:t>
            </w:r>
            <w:r w:rsidRPr="00D404C9">
              <w:rPr>
                <w:rFonts w:asciiTheme="minorHAnsi" w:hAnsiTheme="minorHAnsi" w:cstheme="minorHAnsi"/>
                <w:sz w:val="22"/>
                <w:szCs w:val="22"/>
              </w:rPr>
              <w:t>montáž spätnej klapky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28.</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Spätná</w:t>
            </w:r>
            <w:r w:rsidR="00D404C9">
              <w:rPr>
                <w:rFonts w:asciiTheme="minorHAnsi" w:hAnsiTheme="minorHAnsi" w:cstheme="minorHAnsi"/>
                <w:sz w:val="22"/>
                <w:szCs w:val="22"/>
              </w:rPr>
              <w:t xml:space="preserve"> </w:t>
            </w:r>
            <w:r w:rsidRPr="00D404C9">
              <w:rPr>
                <w:rFonts w:asciiTheme="minorHAnsi" w:hAnsiTheme="minorHAnsi" w:cstheme="minorHAnsi"/>
                <w:sz w:val="22"/>
                <w:szCs w:val="22"/>
              </w:rPr>
              <w:t>klapka VTNRO</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28.1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29.</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Izolácia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29.1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Spodná časť skrine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29.2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Vrchná časť skrine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29.3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Potrubia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30.</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highlight w:val="yellow"/>
              </w:rPr>
            </w:pPr>
            <w:r w:rsidRPr="00D404C9">
              <w:rPr>
                <w:rFonts w:asciiTheme="minorHAnsi" w:hAnsiTheme="minorHAnsi" w:cstheme="minorHAnsi"/>
                <w:sz w:val="22"/>
                <w:szCs w:val="22"/>
              </w:rPr>
              <w:t>Základný ohrieva</w:t>
            </w:r>
            <w:r w:rsidRPr="00D404C9">
              <w:rPr>
                <w:rFonts w:asciiTheme="minorHAnsi" w:hAnsiTheme="minorHAnsi" w:cstheme="minorHAnsi"/>
                <w:sz w:val="22"/>
                <w:szCs w:val="22"/>
                <w:highlight w:val="yellow"/>
              </w:rPr>
              <w:t>č</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30.1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highlight w:val="yellow"/>
              </w:rPr>
            </w:pPr>
            <w:r w:rsidRPr="00D404C9">
              <w:rPr>
                <w:rFonts w:asciiTheme="minorHAnsi" w:hAnsiTheme="minorHAnsi" w:cstheme="minorHAnsi"/>
                <w:sz w:val="22"/>
                <w:szCs w:val="22"/>
                <w:highlight w:val="yellow"/>
              </w:rPr>
              <w:t>Revízia, vyčistenie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Modernizácia merania vibrácii</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pP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D404C9" w:rsidRDefault="00B713CF" w:rsidP="00C82E16">
            <w:pPr>
              <w:rPr>
                <w:rFonts w:asciiTheme="minorHAnsi" w:hAnsiTheme="minorHAnsi" w:cstheme="minorHAnsi"/>
                <w:b/>
                <w:bCs/>
                <w:sz w:val="22"/>
                <w:szCs w:val="22"/>
              </w:rPr>
            </w:pPr>
            <w:r w:rsidRPr="00D404C9">
              <w:rPr>
                <w:rFonts w:asciiTheme="minorHAnsi" w:hAnsiTheme="minorHAnsi" w:cstheme="minorHAnsi"/>
                <w:b/>
                <w:bCs/>
                <w:sz w:val="22"/>
                <w:szCs w:val="22"/>
              </w:rPr>
              <w:t>Dodávka dielov turbína</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F83FCD"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pP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D404C9" w:rsidRDefault="00B713CF" w:rsidP="00C82E16">
            <w:pPr>
              <w:rPr>
                <w:rFonts w:asciiTheme="minorHAnsi" w:hAnsiTheme="minorHAnsi" w:cstheme="minorHAnsi"/>
                <w:b/>
                <w:bCs/>
                <w:sz w:val="22"/>
                <w:szCs w:val="22"/>
              </w:rPr>
            </w:pPr>
            <w:r w:rsidRPr="00D404C9">
              <w:rPr>
                <w:rFonts w:asciiTheme="minorHAnsi" w:hAnsiTheme="minorHAnsi" w:cstheme="minorHAnsi"/>
                <w:b/>
                <w:bCs/>
                <w:sz w:val="22"/>
                <w:szCs w:val="22"/>
              </w:rPr>
              <w:t>Montáž a práce turbína</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F83FCD"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pP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D404C9" w:rsidRDefault="00B713CF" w:rsidP="00C82E16">
            <w:pPr>
              <w:rPr>
                <w:rFonts w:asciiTheme="minorHAnsi" w:hAnsiTheme="minorHAnsi" w:cstheme="minorHAnsi"/>
                <w:b/>
                <w:bCs/>
                <w:sz w:val="22"/>
                <w:szCs w:val="22"/>
              </w:rPr>
            </w:pPr>
            <w:r w:rsidRPr="00D404C9">
              <w:rPr>
                <w:rFonts w:asciiTheme="minorHAnsi" w:hAnsiTheme="minorHAnsi" w:cstheme="minorHAnsi"/>
                <w:b/>
                <w:bCs/>
                <w:sz w:val="22"/>
                <w:szCs w:val="22"/>
              </w:rPr>
              <w:t>Cena</w:t>
            </w:r>
            <w:r w:rsidR="00D404C9">
              <w:rPr>
                <w:rFonts w:asciiTheme="minorHAnsi" w:hAnsiTheme="minorHAnsi" w:cstheme="minorHAnsi"/>
                <w:b/>
                <w:bCs/>
                <w:sz w:val="22"/>
                <w:szCs w:val="22"/>
              </w:rPr>
              <w:t xml:space="preserve"> </w:t>
            </w:r>
            <w:r w:rsidRPr="00D404C9">
              <w:rPr>
                <w:rFonts w:asciiTheme="minorHAnsi" w:hAnsiTheme="minorHAnsi" w:cstheme="minorHAnsi"/>
                <w:b/>
                <w:bCs/>
                <w:sz w:val="22"/>
                <w:szCs w:val="22"/>
              </w:rPr>
              <w:t>celkom turbína</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F83FCD" w:rsidP="008F3D0C">
            <w:pPr>
              <w:jc w:val="right"/>
              <w:rPr>
                <w:rFonts w:asciiTheme="minorHAnsi" w:hAnsiTheme="minorHAnsi" w:cstheme="minorHAnsi"/>
                <w:sz w:val="22"/>
                <w:szCs w:val="22"/>
              </w:rPr>
            </w:pPr>
            <w:r>
              <w:rPr>
                <w:rFonts w:asciiTheme="minorHAnsi" w:hAnsiTheme="minorHAnsi" w:cstheme="minorHAnsi"/>
                <w:sz w:val="22"/>
                <w:szCs w:val="22"/>
              </w:rPr>
              <w:t>€</w:t>
            </w: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pP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13CF" w:rsidRPr="00D404C9" w:rsidRDefault="00B713CF" w:rsidP="00C82E16">
            <w:pPr>
              <w:jc w:val="center"/>
              <w:rPr>
                <w:rFonts w:asciiTheme="minorHAnsi" w:hAnsiTheme="minorHAnsi" w:cstheme="minorHAnsi"/>
                <w:b/>
                <w:sz w:val="22"/>
                <w:szCs w:val="22"/>
              </w:rPr>
            </w:pPr>
            <w:r w:rsidRPr="00D404C9">
              <w:rPr>
                <w:rFonts w:asciiTheme="minorHAnsi" w:hAnsiTheme="minorHAnsi" w:cstheme="minorHAnsi"/>
                <w:b/>
                <w:sz w:val="22"/>
                <w:szCs w:val="22"/>
              </w:rPr>
              <w:t>Generátor</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Výpočet účinnosti</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vinutia statora generátora TG3</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Technické údaje a výpočty rekonštruovaného statorového vinutia a EZ</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teplomerov generátora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Rotor generátora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38.</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budiaceho transformátora T40:</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39.</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statickej budiacej súpravy (SBS) pre generátor TG3</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40.</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VN odpájača Q6 pre transformátor budenia T40 v rozsahu:</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ochrán pre chránenie bloku</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hideMark/>
          </w:tcPr>
          <w:p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4" w:type="pct"/>
            <w:tcBorders>
              <w:top w:val="single" w:sz="4" w:space="0" w:color="auto"/>
              <w:left w:val="single" w:sz="4" w:space="0" w:color="auto"/>
              <w:bottom w:val="single" w:sz="4" w:space="0" w:color="auto"/>
              <w:right w:val="single" w:sz="4" w:space="0" w:color="auto"/>
            </w:tcBorders>
            <w:hideMark/>
          </w:tcPr>
          <w:p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hideMark/>
          </w:tcPr>
          <w:p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Primárne a sekundárne skúšky ochrán</w:t>
            </w:r>
          </w:p>
        </w:tc>
        <w:tc>
          <w:tcPr>
            <w:tcW w:w="562" w:type="pct"/>
            <w:tcBorders>
              <w:top w:val="single" w:sz="4" w:space="0" w:color="auto"/>
              <w:left w:val="single" w:sz="4" w:space="0" w:color="auto"/>
              <w:bottom w:val="single" w:sz="4" w:space="0" w:color="auto"/>
              <w:right w:val="single" w:sz="4" w:space="0" w:color="auto"/>
            </w:tcBorders>
            <w:hideMark/>
          </w:tcPr>
          <w:p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hideMark/>
          </w:tcPr>
          <w:p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4" w:type="pct"/>
            <w:tcBorders>
              <w:top w:val="single" w:sz="4" w:space="0" w:color="auto"/>
              <w:left w:val="single" w:sz="4" w:space="0" w:color="auto"/>
              <w:bottom w:val="single" w:sz="4" w:space="0" w:color="auto"/>
              <w:right w:val="single" w:sz="4" w:space="0" w:color="auto"/>
            </w:tcBorders>
            <w:hideMark/>
          </w:tcPr>
          <w:p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hideMark/>
          </w:tcPr>
          <w:p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ovládacieho a signalizačného rozvádzača RQM1</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meracích transformátorov prúdu (MTP) a napätia (MTN)</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izolátorov, Al silových zberníc</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výkonového vypínača QM1.1 vývodu generátora TG3</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signalizácie vypínača QM1.2 vývodu na transformátor T10</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48.</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uzla generátora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49.</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Is-limitora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50.</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Rozvádzač RG3</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rozvádzača RTU1</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káblových tras, kabeláže od MTP/ MTN, proti požiarnych prestupov, zábran a uzemnenia v kobke generátora TG3 a ostatných častiach prevádzky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53.</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Riadiaceho a informačného systému</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54.</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 Meranie elektrickej energie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55.</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Projektová dokumentácia elekto časti</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56.</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Skúšky, uvedenie do prevádzky</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57.</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priestoru kobky generátora TG3</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58.</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Dodávka dielov generátor</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59.</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Montáž a práce generátor</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60.</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Cena</w:t>
            </w:r>
            <w:r w:rsidR="00D404C9" w:rsidRPr="0051489F">
              <w:rPr>
                <w:rFonts w:asciiTheme="minorHAnsi" w:hAnsiTheme="minorHAnsi" w:cstheme="minorHAnsi"/>
                <w:b/>
                <w:bCs/>
                <w:sz w:val="22"/>
                <w:szCs w:val="22"/>
              </w:rPr>
              <w:t xml:space="preserve"> </w:t>
            </w:r>
            <w:r w:rsidRPr="0051489F">
              <w:rPr>
                <w:rFonts w:asciiTheme="minorHAnsi" w:hAnsiTheme="minorHAnsi" w:cstheme="minorHAnsi"/>
                <w:b/>
                <w:bCs/>
                <w:sz w:val="22"/>
                <w:szCs w:val="22"/>
              </w:rPr>
              <w:t>celkom generátor</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61.</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Garančné meranie</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0074CC">
        <w:tc>
          <w:tcPr>
            <w:tcW w:w="396" w:type="pct"/>
            <w:tcBorders>
              <w:top w:val="single" w:sz="4" w:space="0" w:color="auto"/>
              <w:left w:val="single" w:sz="4" w:space="0" w:color="auto"/>
              <w:bottom w:val="single" w:sz="4" w:space="0" w:color="auto"/>
              <w:right w:val="single" w:sz="4" w:space="0" w:color="auto"/>
            </w:tcBorders>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62.</w:t>
            </w:r>
          </w:p>
        </w:tc>
        <w:tc>
          <w:tcPr>
            <w:tcW w:w="2022" w:type="pct"/>
            <w:tcBorders>
              <w:top w:val="single" w:sz="4" w:space="0" w:color="auto"/>
              <w:left w:val="single" w:sz="4" w:space="0" w:color="auto"/>
              <w:bottom w:val="single" w:sz="4" w:space="0" w:color="auto"/>
              <w:right w:val="single" w:sz="4" w:space="0" w:color="auto"/>
            </w:tcBorders>
            <w:hideMark/>
          </w:tcPr>
          <w:p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Doprava</w:t>
            </w:r>
          </w:p>
        </w:tc>
        <w:tc>
          <w:tcPr>
            <w:tcW w:w="562"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63.</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Dodávka dielov celkom</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64.</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Montáž a práce celkom</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r>
      <w:tr w:rsidR="000074CC"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65.</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Cena diela celkom</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r>
    </w:tbl>
    <w:p w:rsidR="00CB1653" w:rsidRPr="00CB1653" w:rsidRDefault="00CB1653" w:rsidP="00CB1653"/>
    <w:p w:rsidR="00FC3CBF" w:rsidRPr="00693D92" w:rsidRDefault="00FC3CBF" w:rsidP="0002475F">
      <w:pPr>
        <w:pStyle w:val="Nadpis1"/>
        <w:numPr>
          <w:ilvl w:val="0"/>
          <w:numId w:val="0"/>
        </w:numPr>
        <w:jc w:val="center"/>
      </w:pPr>
      <w:r w:rsidRPr="00693D92">
        <w:br w:type="page"/>
        <w:t xml:space="preserve">Príloha </w:t>
      </w:r>
      <w:r w:rsidR="00D4541D" w:rsidRPr="00693D92">
        <w:t>D</w:t>
      </w:r>
      <w:r w:rsidRPr="00693D92">
        <w:t xml:space="preserve"> – </w:t>
      </w:r>
      <w:r w:rsidR="00DF215F" w:rsidRPr="00693D92">
        <w:t>Prvotný harmonogram z ponuky</w:t>
      </w:r>
    </w:p>
    <w:p w:rsidR="00177749" w:rsidRPr="00693D92" w:rsidRDefault="00FC3CBF" w:rsidP="0002475F">
      <w:pPr>
        <w:pStyle w:val="Nadpis1"/>
        <w:numPr>
          <w:ilvl w:val="0"/>
          <w:numId w:val="0"/>
        </w:numPr>
        <w:jc w:val="center"/>
      </w:pPr>
      <w:r w:rsidRPr="00693D92">
        <w:br w:type="page"/>
        <w:t xml:space="preserve">Príloha </w:t>
      </w:r>
      <w:r w:rsidR="00D4541D" w:rsidRPr="00693D92">
        <w:t xml:space="preserve">E </w:t>
      </w:r>
      <w:r w:rsidRPr="00693D92">
        <w:t xml:space="preserve">– </w:t>
      </w:r>
      <w:r w:rsidR="00177749" w:rsidRPr="00693D92">
        <w:t>Banková záruka na riadne vykonanie diela</w:t>
      </w:r>
    </w:p>
    <w:p w:rsidR="00177749" w:rsidRPr="00693D92" w:rsidRDefault="00177749" w:rsidP="0002475F">
      <w:pPr>
        <w:pStyle w:val="Nadpis1"/>
        <w:numPr>
          <w:ilvl w:val="0"/>
          <w:numId w:val="0"/>
        </w:numPr>
        <w:jc w:val="center"/>
      </w:pPr>
      <w:r w:rsidRPr="00693D92">
        <w:br w:type="page"/>
        <w:t xml:space="preserve">Príloha </w:t>
      </w:r>
      <w:r w:rsidR="00D4541D" w:rsidRPr="00693D92">
        <w:t>F</w:t>
      </w:r>
      <w:r w:rsidRPr="00693D92">
        <w:t xml:space="preserve"> – Doklad</w:t>
      </w:r>
      <w:r w:rsidR="00051C16">
        <w:t>y</w:t>
      </w:r>
      <w:r w:rsidRPr="00693D92">
        <w:t xml:space="preserve"> o poisten</w:t>
      </w:r>
      <w:r w:rsidR="00A33A16">
        <w:t>iach</w:t>
      </w:r>
    </w:p>
    <w:p w:rsidR="00FC3CBF" w:rsidRPr="00693D92" w:rsidRDefault="00177749" w:rsidP="0002475F">
      <w:pPr>
        <w:pStyle w:val="Nadpis1"/>
        <w:numPr>
          <w:ilvl w:val="0"/>
          <w:numId w:val="0"/>
        </w:numPr>
        <w:jc w:val="center"/>
      </w:pPr>
      <w:r w:rsidRPr="00693D92">
        <w:br w:type="page"/>
        <w:t xml:space="preserve">Príloha </w:t>
      </w:r>
      <w:r w:rsidR="00D4541D" w:rsidRPr="00693D92">
        <w:t>G</w:t>
      </w:r>
      <w:r w:rsidRPr="00693D92">
        <w:t xml:space="preserve"> – </w:t>
      </w:r>
      <w:r w:rsidR="00FC3CBF" w:rsidRPr="00693D92">
        <w:t>Zoznam subdodávateľov podľa zákona o verejnom obstarávaní</w:t>
      </w:r>
    </w:p>
    <w:p w:rsidR="00FC3CBF" w:rsidRPr="00693D92" w:rsidRDefault="00FC3CBF" w:rsidP="0002475F">
      <w:pPr>
        <w:pStyle w:val="Nadpis1"/>
        <w:numPr>
          <w:ilvl w:val="0"/>
          <w:numId w:val="0"/>
        </w:numPr>
        <w:jc w:val="center"/>
      </w:pPr>
      <w:r w:rsidRPr="00693D92">
        <w:br w:type="page"/>
        <w:t xml:space="preserve">Príloha </w:t>
      </w:r>
      <w:r w:rsidR="00D4541D" w:rsidRPr="00693D92">
        <w:t>H</w:t>
      </w:r>
      <w:r w:rsidRPr="00693D92">
        <w:t xml:space="preserve"> – Zoznam subdodávateľov podľa zákona o registri</w:t>
      </w:r>
    </w:p>
    <w:p w:rsidR="00FB520E" w:rsidRPr="00693D92" w:rsidRDefault="005147D3" w:rsidP="0002475F">
      <w:pPr>
        <w:pStyle w:val="Nadpis1"/>
        <w:numPr>
          <w:ilvl w:val="0"/>
          <w:numId w:val="0"/>
        </w:numPr>
        <w:jc w:val="center"/>
      </w:pPr>
      <w:r w:rsidRPr="00693D92">
        <w:br w:type="page"/>
        <w:t xml:space="preserve">Príloha </w:t>
      </w:r>
      <w:r w:rsidR="00D4541D" w:rsidRPr="00693D92">
        <w:t>I</w:t>
      </w:r>
      <w:r w:rsidRPr="00693D92">
        <w:t xml:space="preserve"> – </w:t>
      </w:r>
      <w:r w:rsidR="00AB5985" w:rsidRPr="00693D92">
        <w:t>Zmluva</w:t>
      </w:r>
      <w:r w:rsidRPr="00693D92">
        <w:t xml:space="preserve"> o kybernetickej bezpečnosti</w:t>
      </w:r>
    </w:p>
    <w:sectPr w:rsidR="00FB520E" w:rsidRPr="00693D92" w:rsidSect="00D6063D">
      <w:footerReference w:type="even" r:id="rId16"/>
      <w:footerReference w:type="default" r:id="rId17"/>
      <w:pgSz w:w="11906" w:h="16838"/>
      <w:pgMar w:top="1417" w:right="1417" w:bottom="1560"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172D" w16cex:dateUtc="2022-04-01T04:16:00Z"/>
  <w16cex:commentExtensible w16cex:durableId="25F11C5B" w16cex:dateUtc="2022-04-01T0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FB4FA4" w16cid:durableId="25F1172D"/>
  <w16cid:commentId w16cid:paraId="5B92C5A3" w16cid:durableId="25F11C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111" w:rsidRDefault="00DE5111">
      <w:r>
        <w:separator/>
      </w:r>
    </w:p>
  </w:endnote>
  <w:endnote w:type="continuationSeparator" w:id="0">
    <w:p w:rsidR="00DE5111" w:rsidRDefault="00DE5111">
      <w:r>
        <w:continuationSeparator/>
      </w:r>
    </w:p>
  </w:endnote>
  <w:endnote w:type="continuationNotice" w:id="1">
    <w:p w:rsidR="00DE5111" w:rsidRDefault="00DE5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FE" w:rsidRDefault="00C779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27</w:t>
    </w:r>
    <w:r>
      <w:rPr>
        <w:rStyle w:val="slostrany"/>
      </w:rPr>
      <w:fldChar w:fldCharType="end"/>
    </w:r>
  </w:p>
  <w:p w:rsidR="00C779FE" w:rsidRDefault="00C779FE">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FE" w:rsidRPr="00067D17" w:rsidRDefault="00C779FE">
    <w:pPr>
      <w:pStyle w:val="Pta"/>
      <w:jc w:val="right"/>
      <w:rPr>
        <w:rFonts w:ascii="Calibri" w:hAnsi="Calibri" w:cs="Calibri"/>
      </w:rPr>
    </w:pPr>
    <w:r w:rsidRPr="00067D17">
      <w:rPr>
        <w:rFonts w:ascii="Calibri" w:hAnsi="Calibri" w:cs="Calibri"/>
      </w:rPr>
      <w:t xml:space="preserve">Strana </w:t>
    </w:r>
    <w:r w:rsidRPr="00067D17">
      <w:rPr>
        <w:rFonts w:ascii="Calibri" w:hAnsi="Calibri" w:cs="Calibri"/>
        <w:b/>
      </w:rPr>
      <w:fldChar w:fldCharType="begin"/>
    </w:r>
    <w:r w:rsidRPr="00067D17">
      <w:rPr>
        <w:rFonts w:ascii="Calibri" w:hAnsi="Calibri" w:cs="Calibri"/>
        <w:b/>
      </w:rPr>
      <w:instrText>PAGE</w:instrText>
    </w:r>
    <w:r w:rsidRPr="00067D17">
      <w:rPr>
        <w:rFonts w:ascii="Calibri" w:hAnsi="Calibri" w:cs="Calibri"/>
        <w:b/>
      </w:rPr>
      <w:fldChar w:fldCharType="separate"/>
    </w:r>
    <w:r w:rsidR="002E7691">
      <w:rPr>
        <w:rFonts w:ascii="Calibri" w:hAnsi="Calibri" w:cs="Calibri"/>
        <w:b/>
        <w:noProof/>
      </w:rPr>
      <w:t>31</w:t>
    </w:r>
    <w:r w:rsidRPr="00067D17">
      <w:rPr>
        <w:rFonts w:ascii="Calibri" w:hAnsi="Calibri" w:cs="Calibri"/>
        <w:b/>
      </w:rPr>
      <w:fldChar w:fldCharType="end"/>
    </w:r>
    <w:r w:rsidRPr="00067D17">
      <w:rPr>
        <w:rFonts w:ascii="Calibri" w:hAnsi="Calibri" w:cs="Calibri"/>
      </w:rPr>
      <w:t xml:space="preserve"> z </w:t>
    </w:r>
    <w:r w:rsidRPr="00067D17">
      <w:rPr>
        <w:rFonts w:ascii="Calibri" w:hAnsi="Calibri" w:cs="Calibri"/>
        <w:b/>
      </w:rPr>
      <w:fldChar w:fldCharType="begin"/>
    </w:r>
    <w:r w:rsidRPr="00067D17">
      <w:rPr>
        <w:rFonts w:ascii="Calibri" w:hAnsi="Calibri" w:cs="Calibri"/>
        <w:b/>
      </w:rPr>
      <w:instrText>NUMPAGES</w:instrText>
    </w:r>
    <w:r w:rsidRPr="00067D17">
      <w:rPr>
        <w:rFonts w:ascii="Calibri" w:hAnsi="Calibri" w:cs="Calibri"/>
        <w:b/>
      </w:rPr>
      <w:fldChar w:fldCharType="separate"/>
    </w:r>
    <w:r w:rsidR="002E7691">
      <w:rPr>
        <w:rFonts w:ascii="Calibri" w:hAnsi="Calibri" w:cs="Calibri"/>
        <w:b/>
        <w:noProof/>
      </w:rPr>
      <w:t>90</w:t>
    </w:r>
    <w:r w:rsidRPr="00067D17">
      <w:rPr>
        <w:rFonts w:ascii="Calibri" w:hAnsi="Calibri" w:cs="Calibri"/>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111" w:rsidRDefault="00DE5111">
      <w:r>
        <w:separator/>
      </w:r>
    </w:p>
  </w:footnote>
  <w:footnote w:type="continuationSeparator" w:id="0">
    <w:p w:rsidR="00DE5111" w:rsidRDefault="00DE5111">
      <w:r>
        <w:continuationSeparator/>
      </w:r>
    </w:p>
  </w:footnote>
  <w:footnote w:type="continuationNotice" w:id="1">
    <w:p w:rsidR="00DE5111" w:rsidRDefault="00DE511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DE5FB6"/>
    <w:multiLevelType w:val="hybridMultilevel"/>
    <w:tmpl w:val="BD4CA8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0C2D2B"/>
    <w:multiLevelType w:val="hybridMultilevel"/>
    <w:tmpl w:val="1D581724"/>
    <w:lvl w:ilvl="0" w:tplc="134A69EA">
      <w:start w:val="1"/>
      <w:numFmt w:val="bullet"/>
      <w:lvlText w:val=""/>
      <w:lvlJc w:val="left"/>
      <w:pPr>
        <w:ind w:left="720" w:hanging="360"/>
      </w:pPr>
      <w:rPr>
        <w:rFonts w:ascii="Symbol" w:hAnsi="Symbol" w:hint="default"/>
      </w:rPr>
    </w:lvl>
    <w:lvl w:ilvl="1" w:tplc="ACA231C6">
      <w:start w:val="1"/>
      <w:numFmt w:val="bullet"/>
      <w:lvlText w:val=""/>
      <w:lvlJc w:val="left"/>
      <w:pPr>
        <w:ind w:left="1440" w:hanging="360"/>
      </w:pPr>
      <w:rPr>
        <w:rFonts w:ascii="Symbol" w:hAnsi="Symbol" w:hint="default"/>
      </w:rPr>
    </w:lvl>
    <w:lvl w:ilvl="2" w:tplc="DC3C842A">
      <w:start w:val="1"/>
      <w:numFmt w:val="bullet"/>
      <w:lvlText w:val=""/>
      <w:lvlJc w:val="left"/>
      <w:pPr>
        <w:ind w:left="2160" w:hanging="360"/>
      </w:pPr>
      <w:rPr>
        <w:rFonts w:ascii="Wingdings" w:hAnsi="Wingdings" w:hint="default"/>
      </w:rPr>
    </w:lvl>
    <w:lvl w:ilvl="3" w:tplc="AEC44026">
      <w:start w:val="1"/>
      <w:numFmt w:val="bullet"/>
      <w:lvlText w:val=""/>
      <w:lvlJc w:val="left"/>
      <w:pPr>
        <w:ind w:left="2880" w:hanging="360"/>
      </w:pPr>
      <w:rPr>
        <w:rFonts w:ascii="Symbol" w:hAnsi="Symbol" w:hint="default"/>
      </w:rPr>
    </w:lvl>
    <w:lvl w:ilvl="4" w:tplc="6AB41154">
      <w:start w:val="1"/>
      <w:numFmt w:val="bullet"/>
      <w:lvlText w:val="o"/>
      <w:lvlJc w:val="left"/>
      <w:pPr>
        <w:ind w:left="3600" w:hanging="360"/>
      </w:pPr>
      <w:rPr>
        <w:rFonts w:ascii="Courier New" w:hAnsi="Courier New" w:hint="default"/>
      </w:rPr>
    </w:lvl>
    <w:lvl w:ilvl="5" w:tplc="1BE810E0">
      <w:start w:val="1"/>
      <w:numFmt w:val="bullet"/>
      <w:lvlText w:val=""/>
      <w:lvlJc w:val="left"/>
      <w:pPr>
        <w:ind w:left="4320" w:hanging="360"/>
      </w:pPr>
      <w:rPr>
        <w:rFonts w:ascii="Wingdings" w:hAnsi="Wingdings" w:hint="default"/>
      </w:rPr>
    </w:lvl>
    <w:lvl w:ilvl="6" w:tplc="C65A1B8E">
      <w:start w:val="1"/>
      <w:numFmt w:val="bullet"/>
      <w:lvlText w:val=""/>
      <w:lvlJc w:val="left"/>
      <w:pPr>
        <w:ind w:left="5040" w:hanging="360"/>
      </w:pPr>
      <w:rPr>
        <w:rFonts w:ascii="Symbol" w:hAnsi="Symbol" w:hint="default"/>
      </w:rPr>
    </w:lvl>
    <w:lvl w:ilvl="7" w:tplc="7CF8D2C8">
      <w:start w:val="1"/>
      <w:numFmt w:val="bullet"/>
      <w:lvlText w:val="o"/>
      <w:lvlJc w:val="left"/>
      <w:pPr>
        <w:ind w:left="5760" w:hanging="360"/>
      </w:pPr>
      <w:rPr>
        <w:rFonts w:ascii="Courier New" w:hAnsi="Courier New" w:hint="default"/>
      </w:rPr>
    </w:lvl>
    <w:lvl w:ilvl="8" w:tplc="D1486FD2">
      <w:start w:val="1"/>
      <w:numFmt w:val="bullet"/>
      <w:lvlText w:val=""/>
      <w:lvlJc w:val="left"/>
      <w:pPr>
        <w:ind w:left="6480" w:hanging="360"/>
      </w:pPr>
      <w:rPr>
        <w:rFonts w:ascii="Wingdings" w:hAnsi="Wingdings" w:hint="default"/>
      </w:rPr>
    </w:lvl>
  </w:abstractNum>
  <w:abstractNum w:abstractNumId="4" w15:restartNumberingAfterBreak="0">
    <w:nsid w:val="025119B9"/>
    <w:multiLevelType w:val="hybridMultilevel"/>
    <w:tmpl w:val="096CCB70"/>
    <w:lvl w:ilvl="0" w:tplc="2098D4C8">
      <w:start w:val="1"/>
      <w:numFmt w:val="bullet"/>
      <w:lvlText w:val=""/>
      <w:lvlJc w:val="left"/>
      <w:pPr>
        <w:ind w:left="1068" w:hanging="360"/>
      </w:pPr>
      <w:rPr>
        <w:rFonts w:ascii="Symbol" w:hAnsi="Symbol" w:hint="default"/>
      </w:rPr>
    </w:lvl>
    <w:lvl w:ilvl="1" w:tplc="8F00682A">
      <w:start w:val="1"/>
      <w:numFmt w:val="bullet"/>
      <w:lvlText w:val="o"/>
      <w:lvlJc w:val="left"/>
      <w:pPr>
        <w:ind w:left="1788" w:hanging="360"/>
      </w:pPr>
      <w:rPr>
        <w:rFonts w:ascii="Courier New" w:hAnsi="Courier New" w:hint="default"/>
      </w:rPr>
    </w:lvl>
    <w:lvl w:ilvl="2" w:tplc="78BA08D0">
      <w:start w:val="1"/>
      <w:numFmt w:val="bullet"/>
      <w:lvlText w:val=""/>
      <w:lvlJc w:val="left"/>
      <w:pPr>
        <w:ind w:left="2508" w:hanging="360"/>
      </w:pPr>
      <w:rPr>
        <w:rFonts w:ascii="Wingdings" w:hAnsi="Wingdings" w:hint="default"/>
      </w:rPr>
    </w:lvl>
    <w:lvl w:ilvl="3" w:tplc="8B18B1E6">
      <w:start w:val="1"/>
      <w:numFmt w:val="bullet"/>
      <w:lvlText w:val=""/>
      <w:lvlJc w:val="left"/>
      <w:pPr>
        <w:ind w:left="3228" w:hanging="360"/>
      </w:pPr>
      <w:rPr>
        <w:rFonts w:ascii="Symbol" w:hAnsi="Symbol" w:hint="default"/>
      </w:rPr>
    </w:lvl>
    <w:lvl w:ilvl="4" w:tplc="3FC24CD2">
      <w:start w:val="1"/>
      <w:numFmt w:val="bullet"/>
      <w:lvlText w:val="o"/>
      <w:lvlJc w:val="left"/>
      <w:pPr>
        <w:ind w:left="3948" w:hanging="360"/>
      </w:pPr>
      <w:rPr>
        <w:rFonts w:ascii="Courier New" w:hAnsi="Courier New" w:hint="default"/>
      </w:rPr>
    </w:lvl>
    <w:lvl w:ilvl="5" w:tplc="923A3ECA">
      <w:start w:val="1"/>
      <w:numFmt w:val="bullet"/>
      <w:lvlText w:val=""/>
      <w:lvlJc w:val="left"/>
      <w:pPr>
        <w:ind w:left="4668" w:hanging="360"/>
      </w:pPr>
      <w:rPr>
        <w:rFonts w:ascii="Wingdings" w:hAnsi="Wingdings" w:hint="default"/>
      </w:rPr>
    </w:lvl>
    <w:lvl w:ilvl="6" w:tplc="2EBC4E98">
      <w:start w:val="1"/>
      <w:numFmt w:val="bullet"/>
      <w:lvlText w:val=""/>
      <w:lvlJc w:val="left"/>
      <w:pPr>
        <w:ind w:left="5388" w:hanging="360"/>
      </w:pPr>
      <w:rPr>
        <w:rFonts w:ascii="Symbol" w:hAnsi="Symbol" w:hint="default"/>
      </w:rPr>
    </w:lvl>
    <w:lvl w:ilvl="7" w:tplc="7436D304">
      <w:start w:val="1"/>
      <w:numFmt w:val="bullet"/>
      <w:lvlText w:val="o"/>
      <w:lvlJc w:val="left"/>
      <w:pPr>
        <w:ind w:left="6108" w:hanging="360"/>
      </w:pPr>
      <w:rPr>
        <w:rFonts w:ascii="Courier New" w:hAnsi="Courier New" w:hint="default"/>
      </w:rPr>
    </w:lvl>
    <w:lvl w:ilvl="8" w:tplc="FB8E1BF2">
      <w:start w:val="1"/>
      <w:numFmt w:val="bullet"/>
      <w:lvlText w:val=""/>
      <w:lvlJc w:val="left"/>
      <w:pPr>
        <w:ind w:left="6828" w:hanging="360"/>
      </w:pPr>
      <w:rPr>
        <w:rFonts w:ascii="Wingdings" w:hAnsi="Wingdings" w:hint="default"/>
      </w:rPr>
    </w:lvl>
  </w:abstractNum>
  <w:abstractNum w:abstractNumId="5" w15:restartNumberingAfterBreak="0">
    <w:nsid w:val="03C07E03"/>
    <w:multiLevelType w:val="hybridMultilevel"/>
    <w:tmpl w:val="30080728"/>
    <w:lvl w:ilvl="0" w:tplc="CD78EBB0">
      <w:start w:val="1"/>
      <w:numFmt w:val="bullet"/>
      <w:lvlText w:val=""/>
      <w:lvlJc w:val="left"/>
      <w:pPr>
        <w:ind w:left="1068" w:hanging="360"/>
      </w:pPr>
      <w:rPr>
        <w:rFonts w:ascii="Symbol" w:hAnsi="Symbol" w:hint="default"/>
      </w:rPr>
    </w:lvl>
    <w:lvl w:ilvl="1" w:tplc="44ACFE8E">
      <w:start w:val="1"/>
      <w:numFmt w:val="bullet"/>
      <w:lvlText w:val="o"/>
      <w:lvlJc w:val="left"/>
      <w:pPr>
        <w:ind w:left="1788" w:hanging="360"/>
      </w:pPr>
      <w:rPr>
        <w:rFonts w:ascii="Courier New" w:hAnsi="Courier New" w:hint="default"/>
      </w:rPr>
    </w:lvl>
    <w:lvl w:ilvl="2" w:tplc="1CF42642">
      <w:start w:val="1"/>
      <w:numFmt w:val="bullet"/>
      <w:lvlText w:val=""/>
      <w:lvlJc w:val="left"/>
      <w:pPr>
        <w:ind w:left="2508" w:hanging="360"/>
      </w:pPr>
      <w:rPr>
        <w:rFonts w:ascii="Wingdings" w:hAnsi="Wingdings" w:hint="default"/>
      </w:rPr>
    </w:lvl>
    <w:lvl w:ilvl="3" w:tplc="037884CE">
      <w:start w:val="1"/>
      <w:numFmt w:val="bullet"/>
      <w:lvlText w:val=""/>
      <w:lvlJc w:val="left"/>
      <w:pPr>
        <w:ind w:left="3228" w:hanging="360"/>
      </w:pPr>
      <w:rPr>
        <w:rFonts w:ascii="Symbol" w:hAnsi="Symbol" w:hint="default"/>
      </w:rPr>
    </w:lvl>
    <w:lvl w:ilvl="4" w:tplc="32D4541A">
      <w:start w:val="1"/>
      <w:numFmt w:val="bullet"/>
      <w:lvlText w:val="o"/>
      <w:lvlJc w:val="left"/>
      <w:pPr>
        <w:ind w:left="3948" w:hanging="360"/>
      </w:pPr>
      <w:rPr>
        <w:rFonts w:ascii="Courier New" w:hAnsi="Courier New" w:hint="default"/>
      </w:rPr>
    </w:lvl>
    <w:lvl w:ilvl="5" w:tplc="FE326B40">
      <w:start w:val="1"/>
      <w:numFmt w:val="bullet"/>
      <w:lvlText w:val=""/>
      <w:lvlJc w:val="left"/>
      <w:pPr>
        <w:ind w:left="4668" w:hanging="360"/>
      </w:pPr>
      <w:rPr>
        <w:rFonts w:ascii="Wingdings" w:hAnsi="Wingdings" w:hint="default"/>
      </w:rPr>
    </w:lvl>
    <w:lvl w:ilvl="6" w:tplc="F0769096">
      <w:start w:val="1"/>
      <w:numFmt w:val="bullet"/>
      <w:lvlText w:val=""/>
      <w:lvlJc w:val="left"/>
      <w:pPr>
        <w:ind w:left="5388" w:hanging="360"/>
      </w:pPr>
      <w:rPr>
        <w:rFonts w:ascii="Symbol" w:hAnsi="Symbol" w:hint="default"/>
      </w:rPr>
    </w:lvl>
    <w:lvl w:ilvl="7" w:tplc="2EFE3780">
      <w:start w:val="1"/>
      <w:numFmt w:val="bullet"/>
      <w:lvlText w:val="o"/>
      <w:lvlJc w:val="left"/>
      <w:pPr>
        <w:ind w:left="6108" w:hanging="360"/>
      </w:pPr>
      <w:rPr>
        <w:rFonts w:ascii="Courier New" w:hAnsi="Courier New" w:hint="default"/>
      </w:rPr>
    </w:lvl>
    <w:lvl w:ilvl="8" w:tplc="B3B84404">
      <w:start w:val="1"/>
      <w:numFmt w:val="bullet"/>
      <w:lvlText w:val=""/>
      <w:lvlJc w:val="left"/>
      <w:pPr>
        <w:ind w:left="6828" w:hanging="360"/>
      </w:pPr>
      <w:rPr>
        <w:rFonts w:ascii="Wingdings" w:hAnsi="Wingdings" w:hint="default"/>
      </w:rPr>
    </w:lvl>
  </w:abstractNum>
  <w:abstractNum w:abstractNumId="6" w15:restartNumberingAfterBreak="0">
    <w:nsid w:val="04196DE2"/>
    <w:multiLevelType w:val="hybridMultilevel"/>
    <w:tmpl w:val="6F824040"/>
    <w:lvl w:ilvl="0" w:tplc="6A18821A">
      <w:start w:val="1"/>
      <w:numFmt w:val="bullet"/>
      <w:lvlText w:val=""/>
      <w:lvlJc w:val="left"/>
      <w:pPr>
        <w:ind w:left="1068" w:hanging="360"/>
      </w:pPr>
      <w:rPr>
        <w:rFonts w:ascii="Symbol" w:hAnsi="Symbol" w:hint="default"/>
      </w:rPr>
    </w:lvl>
    <w:lvl w:ilvl="1" w:tplc="BC406412">
      <w:start w:val="1"/>
      <w:numFmt w:val="bullet"/>
      <w:lvlText w:val="o"/>
      <w:lvlJc w:val="left"/>
      <w:pPr>
        <w:ind w:left="1788" w:hanging="360"/>
      </w:pPr>
      <w:rPr>
        <w:rFonts w:ascii="Courier New" w:hAnsi="Courier New" w:hint="default"/>
      </w:rPr>
    </w:lvl>
    <w:lvl w:ilvl="2" w:tplc="7F94BBA0">
      <w:start w:val="1"/>
      <w:numFmt w:val="bullet"/>
      <w:lvlText w:val=""/>
      <w:lvlJc w:val="left"/>
      <w:pPr>
        <w:ind w:left="2508" w:hanging="360"/>
      </w:pPr>
      <w:rPr>
        <w:rFonts w:ascii="Wingdings" w:hAnsi="Wingdings" w:hint="default"/>
      </w:rPr>
    </w:lvl>
    <w:lvl w:ilvl="3" w:tplc="A36A8898">
      <w:start w:val="1"/>
      <w:numFmt w:val="bullet"/>
      <w:lvlText w:val=""/>
      <w:lvlJc w:val="left"/>
      <w:pPr>
        <w:ind w:left="3228" w:hanging="360"/>
      </w:pPr>
      <w:rPr>
        <w:rFonts w:ascii="Symbol" w:hAnsi="Symbol" w:hint="default"/>
      </w:rPr>
    </w:lvl>
    <w:lvl w:ilvl="4" w:tplc="A7B09DDC">
      <w:start w:val="1"/>
      <w:numFmt w:val="bullet"/>
      <w:lvlText w:val="o"/>
      <w:lvlJc w:val="left"/>
      <w:pPr>
        <w:ind w:left="3948" w:hanging="360"/>
      </w:pPr>
      <w:rPr>
        <w:rFonts w:ascii="Courier New" w:hAnsi="Courier New" w:hint="default"/>
      </w:rPr>
    </w:lvl>
    <w:lvl w:ilvl="5" w:tplc="9C40C8C6">
      <w:start w:val="1"/>
      <w:numFmt w:val="bullet"/>
      <w:lvlText w:val=""/>
      <w:lvlJc w:val="left"/>
      <w:pPr>
        <w:ind w:left="4668" w:hanging="360"/>
      </w:pPr>
      <w:rPr>
        <w:rFonts w:ascii="Wingdings" w:hAnsi="Wingdings" w:hint="default"/>
      </w:rPr>
    </w:lvl>
    <w:lvl w:ilvl="6" w:tplc="D53284C6">
      <w:start w:val="1"/>
      <w:numFmt w:val="bullet"/>
      <w:lvlText w:val=""/>
      <w:lvlJc w:val="left"/>
      <w:pPr>
        <w:ind w:left="5388" w:hanging="360"/>
      </w:pPr>
      <w:rPr>
        <w:rFonts w:ascii="Symbol" w:hAnsi="Symbol" w:hint="default"/>
      </w:rPr>
    </w:lvl>
    <w:lvl w:ilvl="7" w:tplc="1D42D35C">
      <w:start w:val="1"/>
      <w:numFmt w:val="bullet"/>
      <w:lvlText w:val="o"/>
      <w:lvlJc w:val="left"/>
      <w:pPr>
        <w:ind w:left="6108" w:hanging="360"/>
      </w:pPr>
      <w:rPr>
        <w:rFonts w:ascii="Courier New" w:hAnsi="Courier New" w:hint="default"/>
      </w:rPr>
    </w:lvl>
    <w:lvl w:ilvl="8" w:tplc="F36AE47A">
      <w:start w:val="1"/>
      <w:numFmt w:val="bullet"/>
      <w:lvlText w:val=""/>
      <w:lvlJc w:val="left"/>
      <w:pPr>
        <w:ind w:left="6828" w:hanging="360"/>
      </w:pPr>
      <w:rPr>
        <w:rFonts w:ascii="Wingdings" w:hAnsi="Wingdings" w:hint="default"/>
      </w:rPr>
    </w:lvl>
  </w:abstractNum>
  <w:abstractNum w:abstractNumId="7" w15:restartNumberingAfterBreak="0">
    <w:nsid w:val="04876A92"/>
    <w:multiLevelType w:val="hybridMultilevel"/>
    <w:tmpl w:val="3F389E68"/>
    <w:lvl w:ilvl="0" w:tplc="7D1ACD26">
      <w:start w:val="1"/>
      <w:numFmt w:val="bullet"/>
      <w:lvlText w:val=""/>
      <w:lvlJc w:val="left"/>
      <w:pPr>
        <w:ind w:left="1068" w:hanging="360"/>
      </w:pPr>
      <w:rPr>
        <w:rFonts w:ascii="Symbol" w:hAnsi="Symbol" w:hint="default"/>
      </w:rPr>
    </w:lvl>
    <w:lvl w:ilvl="1" w:tplc="E4FA04AC">
      <w:start w:val="1"/>
      <w:numFmt w:val="bullet"/>
      <w:lvlText w:val="o"/>
      <w:lvlJc w:val="left"/>
      <w:pPr>
        <w:ind w:left="1788" w:hanging="360"/>
      </w:pPr>
      <w:rPr>
        <w:rFonts w:ascii="Courier New" w:hAnsi="Courier New" w:hint="default"/>
      </w:rPr>
    </w:lvl>
    <w:lvl w:ilvl="2" w:tplc="76341C80">
      <w:start w:val="1"/>
      <w:numFmt w:val="bullet"/>
      <w:lvlText w:val=""/>
      <w:lvlJc w:val="left"/>
      <w:pPr>
        <w:ind w:left="2508" w:hanging="360"/>
      </w:pPr>
      <w:rPr>
        <w:rFonts w:ascii="Wingdings" w:hAnsi="Wingdings" w:hint="default"/>
      </w:rPr>
    </w:lvl>
    <w:lvl w:ilvl="3" w:tplc="A2E6E040">
      <w:start w:val="1"/>
      <w:numFmt w:val="bullet"/>
      <w:lvlText w:val=""/>
      <w:lvlJc w:val="left"/>
      <w:pPr>
        <w:ind w:left="3228" w:hanging="360"/>
      </w:pPr>
      <w:rPr>
        <w:rFonts w:ascii="Symbol" w:hAnsi="Symbol" w:hint="default"/>
      </w:rPr>
    </w:lvl>
    <w:lvl w:ilvl="4" w:tplc="B0D20760">
      <w:start w:val="1"/>
      <w:numFmt w:val="bullet"/>
      <w:lvlText w:val="o"/>
      <w:lvlJc w:val="left"/>
      <w:pPr>
        <w:ind w:left="3948" w:hanging="360"/>
      </w:pPr>
      <w:rPr>
        <w:rFonts w:ascii="Courier New" w:hAnsi="Courier New" w:hint="default"/>
      </w:rPr>
    </w:lvl>
    <w:lvl w:ilvl="5" w:tplc="3D1A9AA8">
      <w:start w:val="1"/>
      <w:numFmt w:val="bullet"/>
      <w:lvlText w:val=""/>
      <w:lvlJc w:val="left"/>
      <w:pPr>
        <w:ind w:left="4668" w:hanging="360"/>
      </w:pPr>
      <w:rPr>
        <w:rFonts w:ascii="Wingdings" w:hAnsi="Wingdings" w:hint="default"/>
      </w:rPr>
    </w:lvl>
    <w:lvl w:ilvl="6" w:tplc="C8305112">
      <w:start w:val="1"/>
      <w:numFmt w:val="bullet"/>
      <w:lvlText w:val=""/>
      <w:lvlJc w:val="left"/>
      <w:pPr>
        <w:ind w:left="5388" w:hanging="360"/>
      </w:pPr>
      <w:rPr>
        <w:rFonts w:ascii="Symbol" w:hAnsi="Symbol" w:hint="default"/>
      </w:rPr>
    </w:lvl>
    <w:lvl w:ilvl="7" w:tplc="91864D78">
      <w:start w:val="1"/>
      <w:numFmt w:val="bullet"/>
      <w:lvlText w:val="o"/>
      <w:lvlJc w:val="left"/>
      <w:pPr>
        <w:ind w:left="6108" w:hanging="360"/>
      </w:pPr>
      <w:rPr>
        <w:rFonts w:ascii="Courier New" w:hAnsi="Courier New" w:hint="default"/>
      </w:rPr>
    </w:lvl>
    <w:lvl w:ilvl="8" w:tplc="7BB690C4">
      <w:start w:val="1"/>
      <w:numFmt w:val="bullet"/>
      <w:lvlText w:val=""/>
      <w:lvlJc w:val="left"/>
      <w:pPr>
        <w:ind w:left="6828" w:hanging="360"/>
      </w:pPr>
      <w:rPr>
        <w:rFonts w:ascii="Wingdings" w:hAnsi="Wingdings" w:hint="default"/>
      </w:rPr>
    </w:lvl>
  </w:abstractNum>
  <w:abstractNum w:abstractNumId="8" w15:restartNumberingAfterBreak="0">
    <w:nsid w:val="09647D8D"/>
    <w:multiLevelType w:val="hybridMultilevel"/>
    <w:tmpl w:val="A1A85CDE"/>
    <w:lvl w:ilvl="0" w:tplc="4386F126">
      <w:start w:val="1"/>
      <w:numFmt w:val="bullet"/>
      <w:lvlText w:val=""/>
      <w:lvlJc w:val="left"/>
      <w:pPr>
        <w:ind w:left="1068" w:hanging="360"/>
      </w:pPr>
      <w:rPr>
        <w:rFonts w:ascii="Symbol" w:hAnsi="Symbol" w:hint="default"/>
      </w:rPr>
    </w:lvl>
    <w:lvl w:ilvl="1" w:tplc="C23CF99A">
      <w:start w:val="1"/>
      <w:numFmt w:val="bullet"/>
      <w:lvlText w:val="o"/>
      <w:lvlJc w:val="left"/>
      <w:pPr>
        <w:ind w:left="1788" w:hanging="360"/>
      </w:pPr>
      <w:rPr>
        <w:rFonts w:ascii="Courier New" w:hAnsi="Courier New" w:hint="default"/>
      </w:rPr>
    </w:lvl>
    <w:lvl w:ilvl="2" w:tplc="160654B6">
      <w:start w:val="1"/>
      <w:numFmt w:val="bullet"/>
      <w:lvlText w:val=""/>
      <w:lvlJc w:val="left"/>
      <w:pPr>
        <w:ind w:left="2508" w:hanging="360"/>
      </w:pPr>
      <w:rPr>
        <w:rFonts w:ascii="Wingdings" w:hAnsi="Wingdings" w:hint="default"/>
      </w:rPr>
    </w:lvl>
    <w:lvl w:ilvl="3" w:tplc="204C6D48">
      <w:start w:val="1"/>
      <w:numFmt w:val="bullet"/>
      <w:lvlText w:val=""/>
      <w:lvlJc w:val="left"/>
      <w:pPr>
        <w:ind w:left="3228" w:hanging="360"/>
      </w:pPr>
      <w:rPr>
        <w:rFonts w:ascii="Symbol" w:hAnsi="Symbol" w:hint="default"/>
      </w:rPr>
    </w:lvl>
    <w:lvl w:ilvl="4" w:tplc="CA6C377A">
      <w:start w:val="1"/>
      <w:numFmt w:val="bullet"/>
      <w:lvlText w:val="o"/>
      <w:lvlJc w:val="left"/>
      <w:pPr>
        <w:ind w:left="3948" w:hanging="360"/>
      </w:pPr>
      <w:rPr>
        <w:rFonts w:ascii="Courier New" w:hAnsi="Courier New" w:hint="default"/>
      </w:rPr>
    </w:lvl>
    <w:lvl w:ilvl="5" w:tplc="8EA4BBA2">
      <w:start w:val="1"/>
      <w:numFmt w:val="bullet"/>
      <w:lvlText w:val=""/>
      <w:lvlJc w:val="left"/>
      <w:pPr>
        <w:ind w:left="4668" w:hanging="360"/>
      </w:pPr>
      <w:rPr>
        <w:rFonts w:ascii="Wingdings" w:hAnsi="Wingdings" w:hint="default"/>
      </w:rPr>
    </w:lvl>
    <w:lvl w:ilvl="6" w:tplc="D4BE02F6">
      <w:start w:val="1"/>
      <w:numFmt w:val="bullet"/>
      <w:lvlText w:val=""/>
      <w:lvlJc w:val="left"/>
      <w:pPr>
        <w:ind w:left="5388" w:hanging="360"/>
      </w:pPr>
      <w:rPr>
        <w:rFonts w:ascii="Symbol" w:hAnsi="Symbol" w:hint="default"/>
      </w:rPr>
    </w:lvl>
    <w:lvl w:ilvl="7" w:tplc="ED6E3A1E">
      <w:start w:val="1"/>
      <w:numFmt w:val="bullet"/>
      <w:lvlText w:val="o"/>
      <w:lvlJc w:val="left"/>
      <w:pPr>
        <w:ind w:left="6108" w:hanging="360"/>
      </w:pPr>
      <w:rPr>
        <w:rFonts w:ascii="Courier New" w:hAnsi="Courier New" w:hint="default"/>
      </w:rPr>
    </w:lvl>
    <w:lvl w:ilvl="8" w:tplc="2280FDFE">
      <w:start w:val="1"/>
      <w:numFmt w:val="bullet"/>
      <w:lvlText w:val=""/>
      <w:lvlJc w:val="left"/>
      <w:pPr>
        <w:ind w:left="6828" w:hanging="360"/>
      </w:pPr>
      <w:rPr>
        <w:rFonts w:ascii="Wingdings" w:hAnsi="Wingdings" w:hint="default"/>
      </w:rPr>
    </w:lvl>
  </w:abstractNum>
  <w:abstractNum w:abstractNumId="9" w15:restartNumberingAfterBreak="0">
    <w:nsid w:val="0AE535F1"/>
    <w:multiLevelType w:val="hybridMultilevel"/>
    <w:tmpl w:val="3A261E76"/>
    <w:lvl w:ilvl="0" w:tplc="E9CE2C04">
      <w:start w:val="1"/>
      <w:numFmt w:val="bullet"/>
      <w:lvlText w:val=""/>
      <w:lvlJc w:val="left"/>
      <w:pPr>
        <w:ind w:left="1068" w:hanging="360"/>
      </w:pPr>
      <w:rPr>
        <w:rFonts w:ascii="Symbol" w:hAnsi="Symbol" w:hint="default"/>
      </w:rPr>
    </w:lvl>
    <w:lvl w:ilvl="1" w:tplc="FECC92AE">
      <w:start w:val="1"/>
      <w:numFmt w:val="bullet"/>
      <w:lvlText w:val="o"/>
      <w:lvlJc w:val="left"/>
      <w:pPr>
        <w:ind w:left="1788" w:hanging="360"/>
      </w:pPr>
      <w:rPr>
        <w:rFonts w:ascii="Courier New" w:hAnsi="Courier New" w:hint="default"/>
      </w:rPr>
    </w:lvl>
    <w:lvl w:ilvl="2" w:tplc="7FC65298">
      <w:start w:val="1"/>
      <w:numFmt w:val="bullet"/>
      <w:lvlText w:val=""/>
      <w:lvlJc w:val="left"/>
      <w:pPr>
        <w:ind w:left="2508" w:hanging="360"/>
      </w:pPr>
      <w:rPr>
        <w:rFonts w:ascii="Wingdings" w:hAnsi="Wingdings" w:hint="default"/>
      </w:rPr>
    </w:lvl>
    <w:lvl w:ilvl="3" w:tplc="FF367ABA">
      <w:start w:val="1"/>
      <w:numFmt w:val="bullet"/>
      <w:lvlText w:val=""/>
      <w:lvlJc w:val="left"/>
      <w:pPr>
        <w:ind w:left="3228" w:hanging="360"/>
      </w:pPr>
      <w:rPr>
        <w:rFonts w:ascii="Symbol" w:hAnsi="Symbol" w:hint="default"/>
      </w:rPr>
    </w:lvl>
    <w:lvl w:ilvl="4" w:tplc="B372A50E">
      <w:start w:val="1"/>
      <w:numFmt w:val="bullet"/>
      <w:lvlText w:val="o"/>
      <w:lvlJc w:val="left"/>
      <w:pPr>
        <w:ind w:left="3948" w:hanging="360"/>
      </w:pPr>
      <w:rPr>
        <w:rFonts w:ascii="Courier New" w:hAnsi="Courier New" w:hint="default"/>
      </w:rPr>
    </w:lvl>
    <w:lvl w:ilvl="5" w:tplc="A606A824">
      <w:start w:val="1"/>
      <w:numFmt w:val="bullet"/>
      <w:lvlText w:val=""/>
      <w:lvlJc w:val="left"/>
      <w:pPr>
        <w:ind w:left="4668" w:hanging="360"/>
      </w:pPr>
      <w:rPr>
        <w:rFonts w:ascii="Wingdings" w:hAnsi="Wingdings" w:hint="default"/>
      </w:rPr>
    </w:lvl>
    <w:lvl w:ilvl="6" w:tplc="1FA2FA0A">
      <w:start w:val="1"/>
      <w:numFmt w:val="bullet"/>
      <w:lvlText w:val=""/>
      <w:lvlJc w:val="left"/>
      <w:pPr>
        <w:ind w:left="5388" w:hanging="360"/>
      </w:pPr>
      <w:rPr>
        <w:rFonts w:ascii="Symbol" w:hAnsi="Symbol" w:hint="default"/>
      </w:rPr>
    </w:lvl>
    <w:lvl w:ilvl="7" w:tplc="0A34F1D4">
      <w:start w:val="1"/>
      <w:numFmt w:val="bullet"/>
      <w:lvlText w:val="o"/>
      <w:lvlJc w:val="left"/>
      <w:pPr>
        <w:ind w:left="6108" w:hanging="360"/>
      </w:pPr>
      <w:rPr>
        <w:rFonts w:ascii="Courier New" w:hAnsi="Courier New" w:hint="default"/>
      </w:rPr>
    </w:lvl>
    <w:lvl w:ilvl="8" w:tplc="D25CC9F0">
      <w:start w:val="1"/>
      <w:numFmt w:val="bullet"/>
      <w:lvlText w:val=""/>
      <w:lvlJc w:val="left"/>
      <w:pPr>
        <w:ind w:left="6828" w:hanging="360"/>
      </w:pPr>
      <w:rPr>
        <w:rFonts w:ascii="Wingdings" w:hAnsi="Wingdings" w:hint="default"/>
      </w:rPr>
    </w:lvl>
  </w:abstractNum>
  <w:abstractNum w:abstractNumId="10" w15:restartNumberingAfterBreak="0">
    <w:nsid w:val="0BC36927"/>
    <w:multiLevelType w:val="hybridMultilevel"/>
    <w:tmpl w:val="82B84B06"/>
    <w:lvl w:ilvl="0" w:tplc="86249532">
      <w:start w:val="1"/>
      <w:numFmt w:val="bullet"/>
      <w:lvlText w:val=""/>
      <w:lvlJc w:val="left"/>
      <w:pPr>
        <w:ind w:left="1068" w:hanging="360"/>
      </w:pPr>
      <w:rPr>
        <w:rFonts w:ascii="Wingdings" w:hAnsi="Wingdings" w:hint="default"/>
      </w:rPr>
    </w:lvl>
    <w:lvl w:ilvl="1" w:tplc="02B8BED8">
      <w:start w:val="1"/>
      <w:numFmt w:val="bullet"/>
      <w:lvlText w:val="o"/>
      <w:lvlJc w:val="left"/>
      <w:pPr>
        <w:ind w:left="1788" w:hanging="360"/>
      </w:pPr>
      <w:rPr>
        <w:rFonts w:ascii="Courier New" w:hAnsi="Courier New" w:hint="default"/>
      </w:rPr>
    </w:lvl>
    <w:lvl w:ilvl="2" w:tplc="1B0AA2CA">
      <w:start w:val="1"/>
      <w:numFmt w:val="bullet"/>
      <w:lvlText w:val=""/>
      <w:lvlJc w:val="left"/>
      <w:pPr>
        <w:ind w:left="2508" w:hanging="360"/>
      </w:pPr>
      <w:rPr>
        <w:rFonts w:ascii="Wingdings" w:hAnsi="Wingdings" w:hint="default"/>
      </w:rPr>
    </w:lvl>
    <w:lvl w:ilvl="3" w:tplc="8C4CC090">
      <w:start w:val="1"/>
      <w:numFmt w:val="bullet"/>
      <w:lvlText w:val=""/>
      <w:lvlJc w:val="left"/>
      <w:pPr>
        <w:ind w:left="3228" w:hanging="360"/>
      </w:pPr>
      <w:rPr>
        <w:rFonts w:ascii="Symbol" w:hAnsi="Symbol" w:hint="default"/>
      </w:rPr>
    </w:lvl>
    <w:lvl w:ilvl="4" w:tplc="FB3E2792">
      <w:start w:val="1"/>
      <w:numFmt w:val="bullet"/>
      <w:lvlText w:val="o"/>
      <w:lvlJc w:val="left"/>
      <w:pPr>
        <w:ind w:left="3948" w:hanging="360"/>
      </w:pPr>
      <w:rPr>
        <w:rFonts w:ascii="Courier New" w:hAnsi="Courier New" w:hint="default"/>
      </w:rPr>
    </w:lvl>
    <w:lvl w:ilvl="5" w:tplc="8C307C68">
      <w:start w:val="1"/>
      <w:numFmt w:val="bullet"/>
      <w:lvlText w:val=""/>
      <w:lvlJc w:val="left"/>
      <w:pPr>
        <w:ind w:left="4668" w:hanging="360"/>
      </w:pPr>
      <w:rPr>
        <w:rFonts w:ascii="Wingdings" w:hAnsi="Wingdings" w:hint="default"/>
      </w:rPr>
    </w:lvl>
    <w:lvl w:ilvl="6" w:tplc="1916D0B6">
      <w:start w:val="1"/>
      <w:numFmt w:val="bullet"/>
      <w:lvlText w:val=""/>
      <w:lvlJc w:val="left"/>
      <w:pPr>
        <w:ind w:left="5388" w:hanging="360"/>
      </w:pPr>
      <w:rPr>
        <w:rFonts w:ascii="Symbol" w:hAnsi="Symbol" w:hint="default"/>
      </w:rPr>
    </w:lvl>
    <w:lvl w:ilvl="7" w:tplc="785E24A8">
      <w:start w:val="1"/>
      <w:numFmt w:val="bullet"/>
      <w:lvlText w:val="o"/>
      <w:lvlJc w:val="left"/>
      <w:pPr>
        <w:ind w:left="6108" w:hanging="360"/>
      </w:pPr>
      <w:rPr>
        <w:rFonts w:ascii="Courier New" w:hAnsi="Courier New" w:hint="default"/>
      </w:rPr>
    </w:lvl>
    <w:lvl w:ilvl="8" w:tplc="874E2C68">
      <w:start w:val="1"/>
      <w:numFmt w:val="bullet"/>
      <w:lvlText w:val=""/>
      <w:lvlJc w:val="left"/>
      <w:pPr>
        <w:ind w:left="6828" w:hanging="360"/>
      </w:pPr>
      <w:rPr>
        <w:rFonts w:ascii="Wingdings" w:hAnsi="Wingdings" w:hint="default"/>
      </w:rPr>
    </w:lvl>
  </w:abstractNum>
  <w:abstractNum w:abstractNumId="11" w15:restartNumberingAfterBreak="0">
    <w:nsid w:val="165025C7"/>
    <w:multiLevelType w:val="multilevel"/>
    <w:tmpl w:val="1856FC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9D30FF"/>
    <w:multiLevelType w:val="hybridMultilevel"/>
    <w:tmpl w:val="DAEC0D8A"/>
    <w:lvl w:ilvl="0" w:tplc="D67CD700">
      <w:start w:val="1"/>
      <w:numFmt w:val="bullet"/>
      <w:lvlText w:val=""/>
      <w:lvlJc w:val="left"/>
      <w:pPr>
        <w:ind w:left="720" w:hanging="360"/>
      </w:pPr>
      <w:rPr>
        <w:rFonts w:ascii="Symbol" w:hAnsi="Symbol" w:hint="default"/>
      </w:rPr>
    </w:lvl>
    <w:lvl w:ilvl="1" w:tplc="D8B67260">
      <w:start w:val="1"/>
      <w:numFmt w:val="bullet"/>
      <w:lvlText w:val=""/>
      <w:lvlJc w:val="left"/>
      <w:pPr>
        <w:ind w:left="1440" w:hanging="360"/>
      </w:pPr>
      <w:rPr>
        <w:rFonts w:ascii="Wingdings" w:hAnsi="Wingdings" w:hint="default"/>
      </w:rPr>
    </w:lvl>
    <w:lvl w:ilvl="2" w:tplc="25627A82">
      <w:start w:val="1"/>
      <w:numFmt w:val="bullet"/>
      <w:lvlText w:val=""/>
      <w:lvlJc w:val="left"/>
      <w:pPr>
        <w:ind w:left="2160" w:hanging="360"/>
      </w:pPr>
      <w:rPr>
        <w:rFonts w:ascii="Wingdings" w:hAnsi="Wingdings" w:hint="default"/>
      </w:rPr>
    </w:lvl>
    <w:lvl w:ilvl="3" w:tplc="51E2B984">
      <w:start w:val="1"/>
      <w:numFmt w:val="bullet"/>
      <w:lvlText w:val=""/>
      <w:lvlJc w:val="left"/>
      <w:pPr>
        <w:ind w:left="2880" w:hanging="360"/>
      </w:pPr>
      <w:rPr>
        <w:rFonts w:ascii="Symbol" w:hAnsi="Symbol" w:hint="default"/>
      </w:rPr>
    </w:lvl>
    <w:lvl w:ilvl="4" w:tplc="B678C72A">
      <w:start w:val="1"/>
      <w:numFmt w:val="bullet"/>
      <w:lvlText w:val="o"/>
      <w:lvlJc w:val="left"/>
      <w:pPr>
        <w:ind w:left="3600" w:hanging="360"/>
      </w:pPr>
      <w:rPr>
        <w:rFonts w:ascii="Courier New" w:hAnsi="Courier New" w:hint="default"/>
      </w:rPr>
    </w:lvl>
    <w:lvl w:ilvl="5" w:tplc="15DC01F8">
      <w:start w:val="1"/>
      <w:numFmt w:val="bullet"/>
      <w:lvlText w:val=""/>
      <w:lvlJc w:val="left"/>
      <w:pPr>
        <w:ind w:left="4320" w:hanging="360"/>
      </w:pPr>
      <w:rPr>
        <w:rFonts w:ascii="Wingdings" w:hAnsi="Wingdings" w:hint="default"/>
      </w:rPr>
    </w:lvl>
    <w:lvl w:ilvl="6" w:tplc="C13E1E9C">
      <w:start w:val="1"/>
      <w:numFmt w:val="bullet"/>
      <w:lvlText w:val=""/>
      <w:lvlJc w:val="left"/>
      <w:pPr>
        <w:ind w:left="5040" w:hanging="360"/>
      </w:pPr>
      <w:rPr>
        <w:rFonts w:ascii="Symbol" w:hAnsi="Symbol" w:hint="default"/>
      </w:rPr>
    </w:lvl>
    <w:lvl w:ilvl="7" w:tplc="87F2EC78">
      <w:start w:val="1"/>
      <w:numFmt w:val="bullet"/>
      <w:lvlText w:val="o"/>
      <w:lvlJc w:val="left"/>
      <w:pPr>
        <w:ind w:left="5760" w:hanging="360"/>
      </w:pPr>
      <w:rPr>
        <w:rFonts w:ascii="Courier New" w:hAnsi="Courier New" w:hint="default"/>
      </w:rPr>
    </w:lvl>
    <w:lvl w:ilvl="8" w:tplc="4C9C86FA">
      <w:start w:val="1"/>
      <w:numFmt w:val="bullet"/>
      <w:lvlText w:val=""/>
      <w:lvlJc w:val="left"/>
      <w:pPr>
        <w:ind w:left="6480" w:hanging="360"/>
      </w:pPr>
      <w:rPr>
        <w:rFonts w:ascii="Wingdings" w:hAnsi="Wingdings" w:hint="default"/>
      </w:rPr>
    </w:lvl>
  </w:abstractNum>
  <w:abstractNum w:abstractNumId="13" w15:restartNumberingAfterBreak="0">
    <w:nsid w:val="19D47EFB"/>
    <w:multiLevelType w:val="hybridMultilevel"/>
    <w:tmpl w:val="7FB85A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8765A7"/>
    <w:multiLevelType w:val="multilevel"/>
    <w:tmpl w:val="23C0DC42"/>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2"/>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362BF3"/>
    <w:multiLevelType w:val="multilevel"/>
    <w:tmpl w:val="8A205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7036BB"/>
    <w:multiLevelType w:val="hybridMultilevel"/>
    <w:tmpl w:val="93A2418A"/>
    <w:lvl w:ilvl="0" w:tplc="041B0017">
      <w:start w:val="1"/>
      <w:numFmt w:val="lowerLetter"/>
      <w:lvlText w:val="%1)"/>
      <w:lvlJc w:val="left"/>
      <w:pPr>
        <w:ind w:left="64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7501CF"/>
    <w:multiLevelType w:val="hybridMultilevel"/>
    <w:tmpl w:val="31644D06"/>
    <w:lvl w:ilvl="0" w:tplc="6D7001F8">
      <w:start w:val="1"/>
      <w:numFmt w:val="bullet"/>
      <w:lvlText w:val=""/>
      <w:lvlJc w:val="left"/>
      <w:pPr>
        <w:ind w:left="720" w:hanging="360"/>
      </w:pPr>
      <w:rPr>
        <w:rFonts w:ascii="Symbol" w:hAnsi="Symbol" w:hint="default"/>
      </w:rPr>
    </w:lvl>
    <w:lvl w:ilvl="1" w:tplc="EAB01B62">
      <w:start w:val="1"/>
      <w:numFmt w:val="bullet"/>
      <w:lvlText w:val="o"/>
      <w:lvlJc w:val="left"/>
      <w:pPr>
        <w:ind w:left="1440" w:hanging="360"/>
      </w:pPr>
      <w:rPr>
        <w:rFonts w:ascii="Courier New" w:hAnsi="Courier New" w:hint="default"/>
      </w:rPr>
    </w:lvl>
    <w:lvl w:ilvl="2" w:tplc="D6423F3E">
      <w:start w:val="1"/>
      <w:numFmt w:val="bullet"/>
      <w:lvlText w:val=""/>
      <w:lvlJc w:val="left"/>
      <w:pPr>
        <w:ind w:left="2160" w:hanging="360"/>
      </w:pPr>
      <w:rPr>
        <w:rFonts w:ascii="Wingdings" w:hAnsi="Wingdings" w:hint="default"/>
      </w:rPr>
    </w:lvl>
    <w:lvl w:ilvl="3" w:tplc="A81224CE">
      <w:start w:val="1"/>
      <w:numFmt w:val="bullet"/>
      <w:lvlText w:val=""/>
      <w:lvlJc w:val="left"/>
      <w:pPr>
        <w:ind w:left="2880" w:hanging="360"/>
      </w:pPr>
      <w:rPr>
        <w:rFonts w:ascii="Symbol" w:hAnsi="Symbol" w:hint="default"/>
      </w:rPr>
    </w:lvl>
    <w:lvl w:ilvl="4" w:tplc="4EDEF07E">
      <w:start w:val="1"/>
      <w:numFmt w:val="bullet"/>
      <w:lvlText w:val="o"/>
      <w:lvlJc w:val="left"/>
      <w:pPr>
        <w:ind w:left="3600" w:hanging="360"/>
      </w:pPr>
      <w:rPr>
        <w:rFonts w:ascii="Courier New" w:hAnsi="Courier New" w:hint="default"/>
      </w:rPr>
    </w:lvl>
    <w:lvl w:ilvl="5" w:tplc="B674188A">
      <w:start w:val="1"/>
      <w:numFmt w:val="bullet"/>
      <w:lvlText w:val=""/>
      <w:lvlJc w:val="left"/>
      <w:pPr>
        <w:ind w:left="4320" w:hanging="360"/>
      </w:pPr>
      <w:rPr>
        <w:rFonts w:ascii="Wingdings" w:hAnsi="Wingdings" w:hint="default"/>
      </w:rPr>
    </w:lvl>
    <w:lvl w:ilvl="6" w:tplc="CF2EC066">
      <w:start w:val="1"/>
      <w:numFmt w:val="bullet"/>
      <w:lvlText w:val=""/>
      <w:lvlJc w:val="left"/>
      <w:pPr>
        <w:ind w:left="5040" w:hanging="360"/>
      </w:pPr>
      <w:rPr>
        <w:rFonts w:ascii="Symbol" w:hAnsi="Symbol" w:hint="default"/>
      </w:rPr>
    </w:lvl>
    <w:lvl w:ilvl="7" w:tplc="87A08C7C">
      <w:start w:val="1"/>
      <w:numFmt w:val="bullet"/>
      <w:lvlText w:val="o"/>
      <w:lvlJc w:val="left"/>
      <w:pPr>
        <w:ind w:left="5760" w:hanging="360"/>
      </w:pPr>
      <w:rPr>
        <w:rFonts w:ascii="Courier New" w:hAnsi="Courier New" w:hint="default"/>
      </w:rPr>
    </w:lvl>
    <w:lvl w:ilvl="8" w:tplc="0CFA1BB6">
      <w:start w:val="1"/>
      <w:numFmt w:val="bullet"/>
      <w:lvlText w:val=""/>
      <w:lvlJc w:val="left"/>
      <w:pPr>
        <w:ind w:left="6480" w:hanging="360"/>
      </w:pPr>
      <w:rPr>
        <w:rFonts w:ascii="Wingdings" w:hAnsi="Wingdings" w:hint="default"/>
      </w:rPr>
    </w:lvl>
  </w:abstractNum>
  <w:abstractNum w:abstractNumId="18" w15:restartNumberingAfterBreak="0">
    <w:nsid w:val="28143D3F"/>
    <w:multiLevelType w:val="hybridMultilevel"/>
    <w:tmpl w:val="8A28BAE6"/>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1443E9"/>
    <w:multiLevelType w:val="hybridMultilevel"/>
    <w:tmpl w:val="E28E27B0"/>
    <w:lvl w:ilvl="0" w:tplc="E5CA3206">
      <w:start w:val="1"/>
      <w:numFmt w:val="bullet"/>
      <w:lvlText w:val=""/>
      <w:lvlJc w:val="left"/>
      <w:pPr>
        <w:ind w:left="1068" w:hanging="360"/>
      </w:pPr>
      <w:rPr>
        <w:rFonts w:ascii="Symbol" w:hAnsi="Symbol" w:hint="default"/>
      </w:rPr>
    </w:lvl>
    <w:lvl w:ilvl="1" w:tplc="6EB21D24">
      <w:start w:val="1"/>
      <w:numFmt w:val="bullet"/>
      <w:lvlText w:val="o"/>
      <w:lvlJc w:val="left"/>
      <w:pPr>
        <w:ind w:left="1788" w:hanging="360"/>
      </w:pPr>
      <w:rPr>
        <w:rFonts w:ascii="Courier New" w:hAnsi="Courier New" w:hint="default"/>
      </w:rPr>
    </w:lvl>
    <w:lvl w:ilvl="2" w:tplc="70F617D2">
      <w:start w:val="1"/>
      <w:numFmt w:val="bullet"/>
      <w:lvlText w:val=""/>
      <w:lvlJc w:val="left"/>
      <w:pPr>
        <w:ind w:left="2508" w:hanging="360"/>
      </w:pPr>
      <w:rPr>
        <w:rFonts w:ascii="Wingdings" w:hAnsi="Wingdings" w:hint="default"/>
      </w:rPr>
    </w:lvl>
    <w:lvl w:ilvl="3" w:tplc="4D284BB4">
      <w:start w:val="1"/>
      <w:numFmt w:val="bullet"/>
      <w:lvlText w:val=""/>
      <w:lvlJc w:val="left"/>
      <w:pPr>
        <w:ind w:left="3228" w:hanging="360"/>
      </w:pPr>
      <w:rPr>
        <w:rFonts w:ascii="Symbol" w:hAnsi="Symbol" w:hint="default"/>
      </w:rPr>
    </w:lvl>
    <w:lvl w:ilvl="4" w:tplc="A0960A82">
      <w:start w:val="1"/>
      <w:numFmt w:val="bullet"/>
      <w:lvlText w:val="o"/>
      <w:lvlJc w:val="left"/>
      <w:pPr>
        <w:ind w:left="3948" w:hanging="360"/>
      </w:pPr>
      <w:rPr>
        <w:rFonts w:ascii="Courier New" w:hAnsi="Courier New" w:hint="default"/>
      </w:rPr>
    </w:lvl>
    <w:lvl w:ilvl="5" w:tplc="9E5A8BA0">
      <w:start w:val="1"/>
      <w:numFmt w:val="bullet"/>
      <w:lvlText w:val=""/>
      <w:lvlJc w:val="left"/>
      <w:pPr>
        <w:ind w:left="4668" w:hanging="360"/>
      </w:pPr>
      <w:rPr>
        <w:rFonts w:ascii="Wingdings" w:hAnsi="Wingdings" w:hint="default"/>
      </w:rPr>
    </w:lvl>
    <w:lvl w:ilvl="6" w:tplc="EC565686">
      <w:start w:val="1"/>
      <w:numFmt w:val="bullet"/>
      <w:lvlText w:val=""/>
      <w:lvlJc w:val="left"/>
      <w:pPr>
        <w:ind w:left="5388" w:hanging="360"/>
      </w:pPr>
      <w:rPr>
        <w:rFonts w:ascii="Symbol" w:hAnsi="Symbol" w:hint="default"/>
      </w:rPr>
    </w:lvl>
    <w:lvl w:ilvl="7" w:tplc="E67CA97E">
      <w:start w:val="1"/>
      <w:numFmt w:val="bullet"/>
      <w:lvlText w:val="o"/>
      <w:lvlJc w:val="left"/>
      <w:pPr>
        <w:ind w:left="6108" w:hanging="360"/>
      </w:pPr>
      <w:rPr>
        <w:rFonts w:ascii="Courier New" w:hAnsi="Courier New" w:hint="default"/>
      </w:rPr>
    </w:lvl>
    <w:lvl w:ilvl="8" w:tplc="DA487F12">
      <w:start w:val="1"/>
      <w:numFmt w:val="bullet"/>
      <w:lvlText w:val=""/>
      <w:lvlJc w:val="left"/>
      <w:pPr>
        <w:ind w:left="6828" w:hanging="360"/>
      </w:pPr>
      <w:rPr>
        <w:rFonts w:ascii="Wingdings" w:hAnsi="Wingdings" w:hint="default"/>
      </w:rPr>
    </w:lvl>
  </w:abstractNum>
  <w:abstractNum w:abstractNumId="20" w15:restartNumberingAfterBreak="0">
    <w:nsid w:val="281F79D5"/>
    <w:multiLevelType w:val="hybridMultilevel"/>
    <w:tmpl w:val="4FB2C94C"/>
    <w:lvl w:ilvl="0" w:tplc="016613FC">
      <w:start w:val="1"/>
      <w:numFmt w:val="bullet"/>
      <w:lvlText w:val=""/>
      <w:lvlJc w:val="left"/>
      <w:pPr>
        <w:ind w:left="720" w:hanging="360"/>
      </w:pPr>
      <w:rPr>
        <w:rFonts w:ascii="Symbol" w:hAnsi="Symbol" w:hint="default"/>
      </w:rPr>
    </w:lvl>
    <w:lvl w:ilvl="1" w:tplc="F0B015C8">
      <w:start w:val="1"/>
      <w:numFmt w:val="bullet"/>
      <w:lvlText w:val=""/>
      <w:lvlJc w:val="left"/>
      <w:pPr>
        <w:ind w:left="1440" w:hanging="360"/>
      </w:pPr>
      <w:rPr>
        <w:rFonts w:ascii="Symbol" w:hAnsi="Symbol" w:hint="default"/>
      </w:rPr>
    </w:lvl>
    <w:lvl w:ilvl="2" w:tplc="0ADE5EDE">
      <w:start w:val="1"/>
      <w:numFmt w:val="bullet"/>
      <w:lvlText w:val=""/>
      <w:lvlJc w:val="left"/>
      <w:pPr>
        <w:ind w:left="2160" w:hanging="360"/>
      </w:pPr>
      <w:rPr>
        <w:rFonts w:ascii="Wingdings" w:hAnsi="Wingdings" w:hint="default"/>
      </w:rPr>
    </w:lvl>
    <w:lvl w:ilvl="3" w:tplc="D9E49DCC">
      <w:start w:val="1"/>
      <w:numFmt w:val="bullet"/>
      <w:lvlText w:val=""/>
      <w:lvlJc w:val="left"/>
      <w:pPr>
        <w:ind w:left="2880" w:hanging="360"/>
      </w:pPr>
      <w:rPr>
        <w:rFonts w:ascii="Symbol" w:hAnsi="Symbol" w:hint="default"/>
      </w:rPr>
    </w:lvl>
    <w:lvl w:ilvl="4" w:tplc="4BB004FC">
      <w:start w:val="1"/>
      <w:numFmt w:val="bullet"/>
      <w:lvlText w:val="o"/>
      <w:lvlJc w:val="left"/>
      <w:pPr>
        <w:ind w:left="3600" w:hanging="360"/>
      </w:pPr>
      <w:rPr>
        <w:rFonts w:ascii="Courier New" w:hAnsi="Courier New" w:hint="default"/>
      </w:rPr>
    </w:lvl>
    <w:lvl w:ilvl="5" w:tplc="75C2F94C">
      <w:start w:val="1"/>
      <w:numFmt w:val="bullet"/>
      <w:lvlText w:val=""/>
      <w:lvlJc w:val="left"/>
      <w:pPr>
        <w:ind w:left="4320" w:hanging="360"/>
      </w:pPr>
      <w:rPr>
        <w:rFonts w:ascii="Wingdings" w:hAnsi="Wingdings" w:hint="default"/>
      </w:rPr>
    </w:lvl>
    <w:lvl w:ilvl="6" w:tplc="919A30E0">
      <w:start w:val="1"/>
      <w:numFmt w:val="bullet"/>
      <w:lvlText w:val=""/>
      <w:lvlJc w:val="left"/>
      <w:pPr>
        <w:ind w:left="5040" w:hanging="360"/>
      </w:pPr>
      <w:rPr>
        <w:rFonts w:ascii="Symbol" w:hAnsi="Symbol" w:hint="default"/>
      </w:rPr>
    </w:lvl>
    <w:lvl w:ilvl="7" w:tplc="8CC84E00">
      <w:start w:val="1"/>
      <w:numFmt w:val="bullet"/>
      <w:lvlText w:val="o"/>
      <w:lvlJc w:val="left"/>
      <w:pPr>
        <w:ind w:left="5760" w:hanging="360"/>
      </w:pPr>
      <w:rPr>
        <w:rFonts w:ascii="Courier New" w:hAnsi="Courier New" w:hint="default"/>
      </w:rPr>
    </w:lvl>
    <w:lvl w:ilvl="8" w:tplc="B8C4F0F8">
      <w:start w:val="1"/>
      <w:numFmt w:val="bullet"/>
      <w:lvlText w:val=""/>
      <w:lvlJc w:val="left"/>
      <w:pPr>
        <w:ind w:left="6480" w:hanging="360"/>
      </w:pPr>
      <w:rPr>
        <w:rFonts w:ascii="Wingdings" w:hAnsi="Wingdings" w:hint="default"/>
      </w:rPr>
    </w:lvl>
  </w:abstractNum>
  <w:abstractNum w:abstractNumId="21" w15:restartNumberingAfterBreak="0">
    <w:nsid w:val="2870196A"/>
    <w:multiLevelType w:val="multilevel"/>
    <w:tmpl w:val="5E2C1BAE"/>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1256CA"/>
    <w:multiLevelType w:val="multilevel"/>
    <w:tmpl w:val="A9C464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2ADA2A57"/>
    <w:multiLevelType w:val="multilevel"/>
    <w:tmpl w:val="1D8ABF64"/>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1A28DF"/>
    <w:multiLevelType w:val="hybridMultilevel"/>
    <w:tmpl w:val="4B56B7C6"/>
    <w:lvl w:ilvl="0" w:tplc="A22E303A">
      <w:start w:val="1"/>
      <w:numFmt w:val="bullet"/>
      <w:lvlText w:val=""/>
      <w:lvlJc w:val="left"/>
      <w:pPr>
        <w:ind w:left="4689" w:hanging="360"/>
      </w:pPr>
      <w:rPr>
        <w:rFonts w:ascii="Symbol" w:hAnsi="Symbol" w:hint="default"/>
      </w:rPr>
    </w:lvl>
    <w:lvl w:ilvl="1" w:tplc="99A86548">
      <w:start w:val="1"/>
      <w:numFmt w:val="bullet"/>
      <w:lvlText w:val="o"/>
      <w:lvlJc w:val="left"/>
      <w:pPr>
        <w:ind w:left="5409" w:hanging="360"/>
      </w:pPr>
      <w:rPr>
        <w:rFonts w:ascii="Courier New" w:hAnsi="Courier New" w:hint="default"/>
      </w:rPr>
    </w:lvl>
    <w:lvl w:ilvl="2" w:tplc="02C20E00">
      <w:start w:val="1"/>
      <w:numFmt w:val="bullet"/>
      <w:lvlText w:val=""/>
      <w:lvlJc w:val="left"/>
      <w:pPr>
        <w:ind w:left="6129" w:hanging="360"/>
      </w:pPr>
      <w:rPr>
        <w:rFonts w:ascii="Wingdings" w:hAnsi="Wingdings" w:hint="default"/>
      </w:rPr>
    </w:lvl>
    <w:lvl w:ilvl="3" w:tplc="7DCA3818">
      <w:start w:val="1"/>
      <w:numFmt w:val="bullet"/>
      <w:lvlText w:val=""/>
      <w:lvlJc w:val="left"/>
      <w:pPr>
        <w:ind w:left="6849" w:hanging="360"/>
      </w:pPr>
      <w:rPr>
        <w:rFonts w:ascii="Symbol" w:hAnsi="Symbol" w:hint="default"/>
      </w:rPr>
    </w:lvl>
    <w:lvl w:ilvl="4" w:tplc="7908BBEA">
      <w:start w:val="1"/>
      <w:numFmt w:val="bullet"/>
      <w:lvlText w:val="o"/>
      <w:lvlJc w:val="left"/>
      <w:pPr>
        <w:ind w:left="7569" w:hanging="360"/>
      </w:pPr>
      <w:rPr>
        <w:rFonts w:ascii="Courier New" w:hAnsi="Courier New" w:hint="default"/>
      </w:rPr>
    </w:lvl>
    <w:lvl w:ilvl="5" w:tplc="BA90B620">
      <w:start w:val="1"/>
      <w:numFmt w:val="bullet"/>
      <w:lvlText w:val=""/>
      <w:lvlJc w:val="left"/>
      <w:pPr>
        <w:ind w:left="8289" w:hanging="360"/>
      </w:pPr>
      <w:rPr>
        <w:rFonts w:ascii="Wingdings" w:hAnsi="Wingdings" w:hint="default"/>
      </w:rPr>
    </w:lvl>
    <w:lvl w:ilvl="6" w:tplc="A1C4523C">
      <w:start w:val="1"/>
      <w:numFmt w:val="bullet"/>
      <w:lvlText w:val=""/>
      <w:lvlJc w:val="left"/>
      <w:pPr>
        <w:ind w:left="9009" w:hanging="360"/>
      </w:pPr>
      <w:rPr>
        <w:rFonts w:ascii="Symbol" w:hAnsi="Symbol" w:hint="default"/>
      </w:rPr>
    </w:lvl>
    <w:lvl w:ilvl="7" w:tplc="19566232">
      <w:start w:val="1"/>
      <w:numFmt w:val="bullet"/>
      <w:lvlText w:val="o"/>
      <w:lvlJc w:val="left"/>
      <w:pPr>
        <w:ind w:left="9729" w:hanging="360"/>
      </w:pPr>
      <w:rPr>
        <w:rFonts w:ascii="Courier New" w:hAnsi="Courier New" w:hint="default"/>
      </w:rPr>
    </w:lvl>
    <w:lvl w:ilvl="8" w:tplc="91748BDA">
      <w:start w:val="1"/>
      <w:numFmt w:val="bullet"/>
      <w:lvlText w:val=""/>
      <w:lvlJc w:val="left"/>
      <w:pPr>
        <w:ind w:left="10449" w:hanging="360"/>
      </w:pPr>
      <w:rPr>
        <w:rFonts w:ascii="Wingdings" w:hAnsi="Wingdings" w:hint="default"/>
      </w:rPr>
    </w:lvl>
  </w:abstractNum>
  <w:abstractNum w:abstractNumId="25" w15:restartNumberingAfterBreak="0">
    <w:nsid w:val="2C656BCC"/>
    <w:multiLevelType w:val="hybridMultilevel"/>
    <w:tmpl w:val="AC3E4FA0"/>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6" w15:restartNumberingAfterBreak="0">
    <w:nsid w:val="2EB45908"/>
    <w:multiLevelType w:val="hybridMultilevel"/>
    <w:tmpl w:val="9AF63DA2"/>
    <w:lvl w:ilvl="0" w:tplc="EC18E926">
      <w:start w:val="1"/>
      <w:numFmt w:val="bullet"/>
      <w:lvlText w:val=""/>
      <w:lvlJc w:val="left"/>
      <w:pPr>
        <w:ind w:left="1068" w:hanging="360"/>
      </w:pPr>
      <w:rPr>
        <w:rFonts w:ascii="Symbol" w:hAnsi="Symbol" w:hint="default"/>
      </w:rPr>
    </w:lvl>
    <w:lvl w:ilvl="1" w:tplc="D9FE81EE">
      <w:start w:val="1"/>
      <w:numFmt w:val="bullet"/>
      <w:lvlText w:val="o"/>
      <w:lvlJc w:val="left"/>
      <w:pPr>
        <w:ind w:left="1788" w:hanging="360"/>
      </w:pPr>
      <w:rPr>
        <w:rFonts w:ascii="Courier New" w:hAnsi="Courier New" w:hint="default"/>
      </w:rPr>
    </w:lvl>
    <w:lvl w:ilvl="2" w:tplc="0366B4F6">
      <w:start w:val="1"/>
      <w:numFmt w:val="bullet"/>
      <w:lvlText w:val=""/>
      <w:lvlJc w:val="left"/>
      <w:pPr>
        <w:ind w:left="2508" w:hanging="360"/>
      </w:pPr>
      <w:rPr>
        <w:rFonts w:ascii="Wingdings" w:hAnsi="Wingdings" w:hint="default"/>
      </w:rPr>
    </w:lvl>
    <w:lvl w:ilvl="3" w:tplc="D72EA7C0">
      <w:start w:val="1"/>
      <w:numFmt w:val="bullet"/>
      <w:lvlText w:val=""/>
      <w:lvlJc w:val="left"/>
      <w:pPr>
        <w:ind w:left="3228" w:hanging="360"/>
      </w:pPr>
      <w:rPr>
        <w:rFonts w:ascii="Symbol" w:hAnsi="Symbol" w:hint="default"/>
      </w:rPr>
    </w:lvl>
    <w:lvl w:ilvl="4" w:tplc="DE284A1E">
      <w:start w:val="1"/>
      <w:numFmt w:val="bullet"/>
      <w:lvlText w:val="o"/>
      <w:lvlJc w:val="left"/>
      <w:pPr>
        <w:ind w:left="3948" w:hanging="360"/>
      </w:pPr>
      <w:rPr>
        <w:rFonts w:ascii="Courier New" w:hAnsi="Courier New" w:hint="default"/>
      </w:rPr>
    </w:lvl>
    <w:lvl w:ilvl="5" w:tplc="F9805200">
      <w:start w:val="1"/>
      <w:numFmt w:val="bullet"/>
      <w:lvlText w:val=""/>
      <w:lvlJc w:val="left"/>
      <w:pPr>
        <w:ind w:left="4668" w:hanging="360"/>
      </w:pPr>
      <w:rPr>
        <w:rFonts w:ascii="Wingdings" w:hAnsi="Wingdings" w:hint="default"/>
      </w:rPr>
    </w:lvl>
    <w:lvl w:ilvl="6" w:tplc="2AB60854">
      <w:start w:val="1"/>
      <w:numFmt w:val="bullet"/>
      <w:lvlText w:val=""/>
      <w:lvlJc w:val="left"/>
      <w:pPr>
        <w:ind w:left="5388" w:hanging="360"/>
      </w:pPr>
      <w:rPr>
        <w:rFonts w:ascii="Symbol" w:hAnsi="Symbol" w:hint="default"/>
      </w:rPr>
    </w:lvl>
    <w:lvl w:ilvl="7" w:tplc="F724C564">
      <w:start w:val="1"/>
      <w:numFmt w:val="bullet"/>
      <w:lvlText w:val="o"/>
      <w:lvlJc w:val="left"/>
      <w:pPr>
        <w:ind w:left="6108" w:hanging="360"/>
      </w:pPr>
      <w:rPr>
        <w:rFonts w:ascii="Courier New" w:hAnsi="Courier New" w:hint="default"/>
      </w:rPr>
    </w:lvl>
    <w:lvl w:ilvl="8" w:tplc="37587AEA">
      <w:start w:val="1"/>
      <w:numFmt w:val="bullet"/>
      <w:lvlText w:val=""/>
      <w:lvlJc w:val="left"/>
      <w:pPr>
        <w:ind w:left="6828" w:hanging="360"/>
      </w:pPr>
      <w:rPr>
        <w:rFonts w:ascii="Wingdings" w:hAnsi="Wingdings" w:hint="default"/>
      </w:rPr>
    </w:lvl>
  </w:abstractNum>
  <w:abstractNum w:abstractNumId="27" w15:restartNumberingAfterBreak="0">
    <w:nsid w:val="301C542E"/>
    <w:multiLevelType w:val="hybridMultilevel"/>
    <w:tmpl w:val="576E7E38"/>
    <w:lvl w:ilvl="0" w:tplc="B8D07FA8">
      <w:start w:val="1"/>
      <w:numFmt w:val="bullet"/>
      <w:lvlText w:val=""/>
      <w:lvlJc w:val="left"/>
      <w:pPr>
        <w:ind w:left="1068" w:hanging="360"/>
      </w:pPr>
      <w:rPr>
        <w:rFonts w:ascii="Symbol" w:hAnsi="Symbol" w:hint="default"/>
      </w:rPr>
    </w:lvl>
    <w:lvl w:ilvl="1" w:tplc="E0ACC6C2">
      <w:start w:val="1"/>
      <w:numFmt w:val="bullet"/>
      <w:lvlText w:val="o"/>
      <w:lvlJc w:val="left"/>
      <w:pPr>
        <w:ind w:left="1788" w:hanging="360"/>
      </w:pPr>
      <w:rPr>
        <w:rFonts w:ascii="Courier New" w:hAnsi="Courier New" w:hint="default"/>
      </w:rPr>
    </w:lvl>
    <w:lvl w:ilvl="2" w:tplc="9984D51C">
      <w:start w:val="1"/>
      <w:numFmt w:val="bullet"/>
      <w:lvlText w:val=""/>
      <w:lvlJc w:val="left"/>
      <w:pPr>
        <w:ind w:left="2508" w:hanging="360"/>
      </w:pPr>
      <w:rPr>
        <w:rFonts w:ascii="Wingdings" w:hAnsi="Wingdings" w:hint="default"/>
      </w:rPr>
    </w:lvl>
    <w:lvl w:ilvl="3" w:tplc="328A4DDC">
      <w:start w:val="1"/>
      <w:numFmt w:val="bullet"/>
      <w:lvlText w:val=""/>
      <w:lvlJc w:val="left"/>
      <w:pPr>
        <w:ind w:left="3228" w:hanging="360"/>
      </w:pPr>
      <w:rPr>
        <w:rFonts w:ascii="Symbol" w:hAnsi="Symbol" w:hint="default"/>
      </w:rPr>
    </w:lvl>
    <w:lvl w:ilvl="4" w:tplc="7CFE8F98">
      <w:start w:val="1"/>
      <w:numFmt w:val="bullet"/>
      <w:lvlText w:val="o"/>
      <w:lvlJc w:val="left"/>
      <w:pPr>
        <w:ind w:left="3948" w:hanging="360"/>
      </w:pPr>
      <w:rPr>
        <w:rFonts w:ascii="Courier New" w:hAnsi="Courier New" w:hint="default"/>
      </w:rPr>
    </w:lvl>
    <w:lvl w:ilvl="5" w:tplc="4740EF44">
      <w:start w:val="1"/>
      <w:numFmt w:val="bullet"/>
      <w:lvlText w:val=""/>
      <w:lvlJc w:val="left"/>
      <w:pPr>
        <w:ind w:left="4668" w:hanging="360"/>
      </w:pPr>
      <w:rPr>
        <w:rFonts w:ascii="Wingdings" w:hAnsi="Wingdings" w:hint="default"/>
      </w:rPr>
    </w:lvl>
    <w:lvl w:ilvl="6" w:tplc="871CD712">
      <w:start w:val="1"/>
      <w:numFmt w:val="bullet"/>
      <w:lvlText w:val=""/>
      <w:lvlJc w:val="left"/>
      <w:pPr>
        <w:ind w:left="5388" w:hanging="360"/>
      </w:pPr>
      <w:rPr>
        <w:rFonts w:ascii="Symbol" w:hAnsi="Symbol" w:hint="default"/>
      </w:rPr>
    </w:lvl>
    <w:lvl w:ilvl="7" w:tplc="48428B58">
      <w:start w:val="1"/>
      <w:numFmt w:val="bullet"/>
      <w:lvlText w:val="o"/>
      <w:lvlJc w:val="left"/>
      <w:pPr>
        <w:ind w:left="6108" w:hanging="360"/>
      </w:pPr>
      <w:rPr>
        <w:rFonts w:ascii="Courier New" w:hAnsi="Courier New" w:hint="default"/>
      </w:rPr>
    </w:lvl>
    <w:lvl w:ilvl="8" w:tplc="2BDC2432">
      <w:start w:val="1"/>
      <w:numFmt w:val="bullet"/>
      <w:lvlText w:val=""/>
      <w:lvlJc w:val="left"/>
      <w:pPr>
        <w:ind w:left="6828" w:hanging="360"/>
      </w:pPr>
      <w:rPr>
        <w:rFonts w:ascii="Wingdings" w:hAnsi="Wingdings" w:hint="default"/>
      </w:rPr>
    </w:lvl>
  </w:abstractNum>
  <w:abstractNum w:abstractNumId="28" w15:restartNumberingAfterBreak="0">
    <w:nsid w:val="31124E7B"/>
    <w:multiLevelType w:val="hybridMultilevel"/>
    <w:tmpl w:val="11F68462"/>
    <w:lvl w:ilvl="0" w:tplc="33E2C216">
      <w:start w:val="1"/>
      <w:numFmt w:val="bullet"/>
      <w:lvlText w:val=""/>
      <w:lvlJc w:val="left"/>
      <w:pPr>
        <w:ind w:left="1068" w:hanging="360"/>
      </w:pPr>
      <w:rPr>
        <w:rFonts w:ascii="Symbol" w:hAnsi="Symbol" w:hint="default"/>
      </w:rPr>
    </w:lvl>
    <w:lvl w:ilvl="1" w:tplc="5816C7EE">
      <w:start w:val="1"/>
      <w:numFmt w:val="bullet"/>
      <w:lvlText w:val="o"/>
      <w:lvlJc w:val="left"/>
      <w:pPr>
        <w:ind w:left="1788" w:hanging="360"/>
      </w:pPr>
      <w:rPr>
        <w:rFonts w:ascii="Courier New" w:hAnsi="Courier New" w:hint="default"/>
      </w:rPr>
    </w:lvl>
    <w:lvl w:ilvl="2" w:tplc="A9860AEA">
      <w:start w:val="1"/>
      <w:numFmt w:val="bullet"/>
      <w:lvlText w:val=""/>
      <w:lvlJc w:val="left"/>
      <w:pPr>
        <w:ind w:left="2508" w:hanging="360"/>
      </w:pPr>
      <w:rPr>
        <w:rFonts w:ascii="Wingdings" w:hAnsi="Wingdings" w:hint="default"/>
      </w:rPr>
    </w:lvl>
    <w:lvl w:ilvl="3" w:tplc="0CCE89D4">
      <w:start w:val="1"/>
      <w:numFmt w:val="bullet"/>
      <w:lvlText w:val=""/>
      <w:lvlJc w:val="left"/>
      <w:pPr>
        <w:ind w:left="3228" w:hanging="360"/>
      </w:pPr>
      <w:rPr>
        <w:rFonts w:ascii="Symbol" w:hAnsi="Symbol" w:hint="default"/>
      </w:rPr>
    </w:lvl>
    <w:lvl w:ilvl="4" w:tplc="01BCC844">
      <w:start w:val="1"/>
      <w:numFmt w:val="bullet"/>
      <w:lvlText w:val="o"/>
      <w:lvlJc w:val="left"/>
      <w:pPr>
        <w:ind w:left="3948" w:hanging="360"/>
      </w:pPr>
      <w:rPr>
        <w:rFonts w:ascii="Courier New" w:hAnsi="Courier New" w:hint="default"/>
      </w:rPr>
    </w:lvl>
    <w:lvl w:ilvl="5" w:tplc="7A7C64F0">
      <w:start w:val="1"/>
      <w:numFmt w:val="bullet"/>
      <w:lvlText w:val=""/>
      <w:lvlJc w:val="left"/>
      <w:pPr>
        <w:ind w:left="4668" w:hanging="360"/>
      </w:pPr>
      <w:rPr>
        <w:rFonts w:ascii="Wingdings" w:hAnsi="Wingdings" w:hint="default"/>
      </w:rPr>
    </w:lvl>
    <w:lvl w:ilvl="6" w:tplc="CFDCB186">
      <w:start w:val="1"/>
      <w:numFmt w:val="bullet"/>
      <w:lvlText w:val=""/>
      <w:lvlJc w:val="left"/>
      <w:pPr>
        <w:ind w:left="5388" w:hanging="360"/>
      </w:pPr>
      <w:rPr>
        <w:rFonts w:ascii="Symbol" w:hAnsi="Symbol" w:hint="default"/>
      </w:rPr>
    </w:lvl>
    <w:lvl w:ilvl="7" w:tplc="E1F63CE4">
      <w:start w:val="1"/>
      <w:numFmt w:val="bullet"/>
      <w:lvlText w:val="o"/>
      <w:lvlJc w:val="left"/>
      <w:pPr>
        <w:ind w:left="6108" w:hanging="360"/>
      </w:pPr>
      <w:rPr>
        <w:rFonts w:ascii="Courier New" w:hAnsi="Courier New" w:hint="default"/>
      </w:rPr>
    </w:lvl>
    <w:lvl w:ilvl="8" w:tplc="812E5624">
      <w:start w:val="1"/>
      <w:numFmt w:val="bullet"/>
      <w:lvlText w:val=""/>
      <w:lvlJc w:val="left"/>
      <w:pPr>
        <w:ind w:left="6828" w:hanging="360"/>
      </w:pPr>
      <w:rPr>
        <w:rFonts w:ascii="Wingdings" w:hAnsi="Wingdings" w:hint="default"/>
      </w:rPr>
    </w:lvl>
  </w:abstractNum>
  <w:abstractNum w:abstractNumId="29" w15:restartNumberingAfterBreak="0">
    <w:nsid w:val="323A1F97"/>
    <w:multiLevelType w:val="hybridMultilevel"/>
    <w:tmpl w:val="C9B810B8"/>
    <w:lvl w:ilvl="0" w:tplc="683E69AE">
      <w:start w:val="214"/>
      <w:numFmt w:val="decimal"/>
      <w:lvlText w:val="%1"/>
      <w:lvlJc w:val="left"/>
      <w:pPr>
        <w:ind w:left="1152" w:hanging="396"/>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30" w15:restartNumberingAfterBreak="0">
    <w:nsid w:val="340B39B5"/>
    <w:multiLevelType w:val="multilevel"/>
    <w:tmpl w:val="7E50457E"/>
    <w:lvl w:ilvl="0">
      <w:start w:val="1"/>
      <w:numFmt w:val="decimal"/>
      <w:pStyle w:val="Nadpis1"/>
      <w:lvlText w:val="%1."/>
      <w:lvlJc w:val="left"/>
      <w:pPr>
        <w:tabs>
          <w:tab w:val="num" w:pos="705"/>
        </w:tabs>
        <w:ind w:left="705" w:hanging="705"/>
      </w:pPr>
      <w:rPr>
        <w:rFonts w:hint="default"/>
        <w:strike w:val="0"/>
      </w:rPr>
    </w:lvl>
    <w:lvl w:ilvl="1">
      <w:start w:val="1"/>
      <w:numFmt w:val="decimal"/>
      <w:pStyle w:val="Odsekzoznamu"/>
      <w:isLgl/>
      <w:lvlText w:val="%1.%2"/>
      <w:lvlJc w:val="left"/>
      <w:pPr>
        <w:tabs>
          <w:tab w:val="num" w:pos="540"/>
        </w:tabs>
        <w:ind w:left="54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2498"/>
        </w:tabs>
        <w:ind w:left="2498" w:hanging="108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398B3737"/>
    <w:multiLevelType w:val="hybridMultilevel"/>
    <w:tmpl w:val="CBFABA6C"/>
    <w:lvl w:ilvl="0" w:tplc="365A9566">
      <w:start w:val="1"/>
      <w:numFmt w:val="bullet"/>
      <w:lvlText w:val=""/>
      <w:lvlJc w:val="left"/>
      <w:pPr>
        <w:ind w:left="720" w:hanging="360"/>
      </w:pPr>
      <w:rPr>
        <w:rFonts w:ascii="Symbol" w:hAnsi="Symbol" w:hint="default"/>
      </w:rPr>
    </w:lvl>
    <w:lvl w:ilvl="1" w:tplc="05249C38">
      <w:start w:val="1"/>
      <w:numFmt w:val="bullet"/>
      <w:lvlText w:val=""/>
      <w:lvlJc w:val="left"/>
      <w:pPr>
        <w:ind w:left="1440" w:hanging="360"/>
      </w:pPr>
      <w:rPr>
        <w:rFonts w:ascii="Wingdings" w:hAnsi="Wingdings" w:hint="default"/>
      </w:rPr>
    </w:lvl>
    <w:lvl w:ilvl="2" w:tplc="A1DC1748">
      <w:start w:val="1"/>
      <w:numFmt w:val="bullet"/>
      <w:lvlText w:val=""/>
      <w:lvlJc w:val="left"/>
      <w:pPr>
        <w:ind w:left="2160" w:hanging="360"/>
      </w:pPr>
      <w:rPr>
        <w:rFonts w:ascii="Wingdings" w:hAnsi="Wingdings" w:hint="default"/>
      </w:rPr>
    </w:lvl>
    <w:lvl w:ilvl="3" w:tplc="A998B75A">
      <w:start w:val="1"/>
      <w:numFmt w:val="bullet"/>
      <w:lvlText w:val=""/>
      <w:lvlJc w:val="left"/>
      <w:pPr>
        <w:ind w:left="2880" w:hanging="360"/>
      </w:pPr>
      <w:rPr>
        <w:rFonts w:ascii="Symbol" w:hAnsi="Symbol" w:hint="default"/>
      </w:rPr>
    </w:lvl>
    <w:lvl w:ilvl="4" w:tplc="ABFC721C">
      <w:start w:val="1"/>
      <w:numFmt w:val="bullet"/>
      <w:lvlText w:val="o"/>
      <w:lvlJc w:val="left"/>
      <w:pPr>
        <w:ind w:left="3600" w:hanging="360"/>
      </w:pPr>
      <w:rPr>
        <w:rFonts w:ascii="Courier New" w:hAnsi="Courier New" w:hint="default"/>
      </w:rPr>
    </w:lvl>
    <w:lvl w:ilvl="5" w:tplc="FE4E82BC">
      <w:start w:val="1"/>
      <w:numFmt w:val="bullet"/>
      <w:lvlText w:val=""/>
      <w:lvlJc w:val="left"/>
      <w:pPr>
        <w:ind w:left="4320" w:hanging="360"/>
      </w:pPr>
      <w:rPr>
        <w:rFonts w:ascii="Wingdings" w:hAnsi="Wingdings" w:hint="default"/>
      </w:rPr>
    </w:lvl>
    <w:lvl w:ilvl="6" w:tplc="E6305438">
      <w:start w:val="1"/>
      <w:numFmt w:val="bullet"/>
      <w:lvlText w:val=""/>
      <w:lvlJc w:val="left"/>
      <w:pPr>
        <w:ind w:left="5040" w:hanging="360"/>
      </w:pPr>
      <w:rPr>
        <w:rFonts w:ascii="Symbol" w:hAnsi="Symbol" w:hint="default"/>
      </w:rPr>
    </w:lvl>
    <w:lvl w:ilvl="7" w:tplc="67E06BF6">
      <w:start w:val="1"/>
      <w:numFmt w:val="bullet"/>
      <w:lvlText w:val="o"/>
      <w:lvlJc w:val="left"/>
      <w:pPr>
        <w:ind w:left="5760" w:hanging="360"/>
      </w:pPr>
      <w:rPr>
        <w:rFonts w:ascii="Courier New" w:hAnsi="Courier New" w:hint="default"/>
      </w:rPr>
    </w:lvl>
    <w:lvl w:ilvl="8" w:tplc="27621E0C">
      <w:start w:val="1"/>
      <w:numFmt w:val="bullet"/>
      <w:lvlText w:val=""/>
      <w:lvlJc w:val="left"/>
      <w:pPr>
        <w:ind w:left="6480" w:hanging="360"/>
      </w:pPr>
      <w:rPr>
        <w:rFonts w:ascii="Wingdings" w:hAnsi="Wingdings" w:hint="default"/>
      </w:rPr>
    </w:lvl>
  </w:abstractNum>
  <w:abstractNum w:abstractNumId="32"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B532FA3"/>
    <w:multiLevelType w:val="hybridMultilevel"/>
    <w:tmpl w:val="6D7E1682"/>
    <w:lvl w:ilvl="0" w:tplc="E7BA4D14">
      <w:numFmt w:val="bullet"/>
      <w:pStyle w:val="Pomlka"/>
      <w:lvlText w:val="-"/>
      <w:lvlJc w:val="left"/>
      <w:pPr>
        <w:ind w:left="2487" w:hanging="360"/>
      </w:pPr>
      <w:rPr>
        <w:rFonts w:ascii="Arial" w:eastAsia="Times New Roman" w:hAnsi="Arial"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4" w15:restartNumberingAfterBreak="0">
    <w:nsid w:val="3BEF073C"/>
    <w:multiLevelType w:val="multilevel"/>
    <w:tmpl w:val="8C2E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29314C"/>
    <w:multiLevelType w:val="hybridMultilevel"/>
    <w:tmpl w:val="E6226C1C"/>
    <w:lvl w:ilvl="0" w:tplc="FDAC6BD8">
      <w:start w:val="1"/>
      <w:numFmt w:val="bullet"/>
      <w:lvlText w:val=""/>
      <w:lvlJc w:val="left"/>
      <w:pPr>
        <w:ind w:left="1428" w:hanging="360"/>
      </w:pPr>
      <w:rPr>
        <w:rFonts w:ascii="Wingdings" w:hAnsi="Wingdings" w:hint="default"/>
      </w:rPr>
    </w:lvl>
    <w:lvl w:ilvl="1" w:tplc="D5A0E1F6">
      <w:start w:val="1"/>
      <w:numFmt w:val="bullet"/>
      <w:lvlText w:val="o"/>
      <w:lvlJc w:val="left"/>
      <w:pPr>
        <w:ind w:left="2148" w:hanging="360"/>
      </w:pPr>
      <w:rPr>
        <w:rFonts w:ascii="Courier New" w:hAnsi="Courier New" w:hint="default"/>
      </w:rPr>
    </w:lvl>
    <w:lvl w:ilvl="2" w:tplc="5CD0FF32">
      <w:start w:val="1"/>
      <w:numFmt w:val="bullet"/>
      <w:lvlText w:val=""/>
      <w:lvlJc w:val="left"/>
      <w:pPr>
        <w:ind w:left="2868" w:hanging="360"/>
      </w:pPr>
      <w:rPr>
        <w:rFonts w:ascii="Wingdings" w:hAnsi="Wingdings" w:hint="default"/>
      </w:rPr>
    </w:lvl>
    <w:lvl w:ilvl="3" w:tplc="B4C6C85E">
      <w:start w:val="1"/>
      <w:numFmt w:val="bullet"/>
      <w:lvlText w:val=""/>
      <w:lvlJc w:val="left"/>
      <w:pPr>
        <w:ind w:left="3588" w:hanging="360"/>
      </w:pPr>
      <w:rPr>
        <w:rFonts w:ascii="Symbol" w:hAnsi="Symbol" w:hint="default"/>
      </w:rPr>
    </w:lvl>
    <w:lvl w:ilvl="4" w:tplc="36E0A578">
      <w:start w:val="1"/>
      <w:numFmt w:val="bullet"/>
      <w:lvlText w:val="o"/>
      <w:lvlJc w:val="left"/>
      <w:pPr>
        <w:ind w:left="4308" w:hanging="360"/>
      </w:pPr>
      <w:rPr>
        <w:rFonts w:ascii="Courier New" w:hAnsi="Courier New" w:hint="default"/>
      </w:rPr>
    </w:lvl>
    <w:lvl w:ilvl="5" w:tplc="703289FE">
      <w:start w:val="1"/>
      <w:numFmt w:val="bullet"/>
      <w:lvlText w:val=""/>
      <w:lvlJc w:val="left"/>
      <w:pPr>
        <w:ind w:left="5028" w:hanging="360"/>
      </w:pPr>
      <w:rPr>
        <w:rFonts w:ascii="Wingdings" w:hAnsi="Wingdings" w:hint="default"/>
      </w:rPr>
    </w:lvl>
    <w:lvl w:ilvl="6" w:tplc="461CF992">
      <w:start w:val="1"/>
      <w:numFmt w:val="bullet"/>
      <w:lvlText w:val=""/>
      <w:lvlJc w:val="left"/>
      <w:pPr>
        <w:ind w:left="5748" w:hanging="360"/>
      </w:pPr>
      <w:rPr>
        <w:rFonts w:ascii="Symbol" w:hAnsi="Symbol" w:hint="default"/>
      </w:rPr>
    </w:lvl>
    <w:lvl w:ilvl="7" w:tplc="F860414A">
      <w:start w:val="1"/>
      <w:numFmt w:val="bullet"/>
      <w:lvlText w:val="o"/>
      <w:lvlJc w:val="left"/>
      <w:pPr>
        <w:ind w:left="6468" w:hanging="360"/>
      </w:pPr>
      <w:rPr>
        <w:rFonts w:ascii="Courier New" w:hAnsi="Courier New" w:hint="default"/>
      </w:rPr>
    </w:lvl>
    <w:lvl w:ilvl="8" w:tplc="27881A34">
      <w:start w:val="1"/>
      <w:numFmt w:val="bullet"/>
      <w:lvlText w:val=""/>
      <w:lvlJc w:val="left"/>
      <w:pPr>
        <w:ind w:left="7188" w:hanging="360"/>
      </w:pPr>
      <w:rPr>
        <w:rFonts w:ascii="Wingdings" w:hAnsi="Wingdings" w:hint="default"/>
      </w:rPr>
    </w:lvl>
  </w:abstractNum>
  <w:abstractNum w:abstractNumId="36"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37" w15:restartNumberingAfterBreak="0">
    <w:nsid w:val="430B51FF"/>
    <w:multiLevelType w:val="hybridMultilevel"/>
    <w:tmpl w:val="EA8A50FE"/>
    <w:lvl w:ilvl="0" w:tplc="736C9496">
      <w:start w:val="1"/>
      <w:numFmt w:val="lowerLetter"/>
      <w:lvlText w:val="%1)"/>
      <w:lvlJc w:val="left"/>
      <w:pPr>
        <w:ind w:left="1068" w:hanging="360"/>
      </w:pPr>
    </w:lvl>
    <w:lvl w:ilvl="1" w:tplc="C29E9AF4">
      <w:start w:val="1"/>
      <w:numFmt w:val="lowerLetter"/>
      <w:lvlText w:val="%2."/>
      <w:lvlJc w:val="left"/>
      <w:pPr>
        <w:ind w:left="1788" w:hanging="360"/>
      </w:pPr>
    </w:lvl>
    <w:lvl w:ilvl="2" w:tplc="2924BC08">
      <w:start w:val="1"/>
      <w:numFmt w:val="lowerRoman"/>
      <w:lvlText w:val="%3."/>
      <w:lvlJc w:val="right"/>
      <w:pPr>
        <w:ind w:left="2508" w:hanging="180"/>
      </w:pPr>
    </w:lvl>
    <w:lvl w:ilvl="3" w:tplc="F7E23952">
      <w:start w:val="1"/>
      <w:numFmt w:val="decimal"/>
      <w:lvlText w:val="%4."/>
      <w:lvlJc w:val="left"/>
      <w:pPr>
        <w:ind w:left="3228" w:hanging="360"/>
      </w:pPr>
    </w:lvl>
    <w:lvl w:ilvl="4" w:tplc="7E364520">
      <w:start w:val="1"/>
      <w:numFmt w:val="lowerLetter"/>
      <w:lvlText w:val="%5."/>
      <w:lvlJc w:val="left"/>
      <w:pPr>
        <w:ind w:left="3948" w:hanging="360"/>
      </w:pPr>
    </w:lvl>
    <w:lvl w:ilvl="5" w:tplc="6226E250">
      <w:start w:val="1"/>
      <w:numFmt w:val="lowerRoman"/>
      <w:lvlText w:val="%6."/>
      <w:lvlJc w:val="right"/>
      <w:pPr>
        <w:ind w:left="4668" w:hanging="180"/>
      </w:pPr>
    </w:lvl>
    <w:lvl w:ilvl="6" w:tplc="D18C7C22">
      <w:start w:val="1"/>
      <w:numFmt w:val="decimal"/>
      <w:lvlText w:val="%7."/>
      <w:lvlJc w:val="left"/>
      <w:pPr>
        <w:ind w:left="5388" w:hanging="360"/>
      </w:pPr>
    </w:lvl>
    <w:lvl w:ilvl="7" w:tplc="A77A61A0">
      <w:start w:val="1"/>
      <w:numFmt w:val="lowerLetter"/>
      <w:lvlText w:val="%8."/>
      <w:lvlJc w:val="left"/>
      <w:pPr>
        <w:ind w:left="6108" w:hanging="360"/>
      </w:pPr>
    </w:lvl>
    <w:lvl w:ilvl="8" w:tplc="8AD0C7B4">
      <w:start w:val="1"/>
      <w:numFmt w:val="lowerRoman"/>
      <w:lvlText w:val="%9."/>
      <w:lvlJc w:val="right"/>
      <w:pPr>
        <w:ind w:left="6828" w:hanging="180"/>
      </w:pPr>
    </w:lvl>
  </w:abstractNum>
  <w:abstractNum w:abstractNumId="38" w15:restartNumberingAfterBreak="0">
    <w:nsid w:val="44F833D5"/>
    <w:multiLevelType w:val="hybridMultilevel"/>
    <w:tmpl w:val="60B8DDB2"/>
    <w:lvl w:ilvl="0" w:tplc="87E621BE">
      <w:start w:val="1"/>
      <w:numFmt w:val="bullet"/>
      <w:lvlText w:val=""/>
      <w:lvlJc w:val="left"/>
      <w:pPr>
        <w:ind w:left="720" w:hanging="360"/>
      </w:pPr>
      <w:rPr>
        <w:rFonts w:ascii="Symbol" w:hAnsi="Symbol" w:hint="default"/>
      </w:rPr>
    </w:lvl>
    <w:lvl w:ilvl="1" w:tplc="F5DA3604">
      <w:start w:val="1"/>
      <w:numFmt w:val="bullet"/>
      <w:lvlText w:val=""/>
      <w:lvlJc w:val="left"/>
      <w:pPr>
        <w:ind w:left="1440" w:hanging="360"/>
      </w:pPr>
      <w:rPr>
        <w:rFonts w:ascii="Wingdings" w:hAnsi="Wingdings" w:hint="default"/>
      </w:rPr>
    </w:lvl>
    <w:lvl w:ilvl="2" w:tplc="9E6631C2">
      <w:start w:val="1"/>
      <w:numFmt w:val="bullet"/>
      <w:lvlText w:val=""/>
      <w:lvlJc w:val="left"/>
      <w:pPr>
        <w:ind w:left="2160" w:hanging="360"/>
      </w:pPr>
      <w:rPr>
        <w:rFonts w:ascii="Wingdings" w:hAnsi="Wingdings" w:hint="default"/>
      </w:rPr>
    </w:lvl>
    <w:lvl w:ilvl="3" w:tplc="4C941BFC">
      <w:start w:val="1"/>
      <w:numFmt w:val="bullet"/>
      <w:lvlText w:val=""/>
      <w:lvlJc w:val="left"/>
      <w:pPr>
        <w:ind w:left="2880" w:hanging="360"/>
      </w:pPr>
      <w:rPr>
        <w:rFonts w:ascii="Symbol" w:hAnsi="Symbol" w:hint="default"/>
      </w:rPr>
    </w:lvl>
    <w:lvl w:ilvl="4" w:tplc="ECF4D45C">
      <w:start w:val="1"/>
      <w:numFmt w:val="bullet"/>
      <w:lvlText w:val="o"/>
      <w:lvlJc w:val="left"/>
      <w:pPr>
        <w:ind w:left="3600" w:hanging="360"/>
      </w:pPr>
      <w:rPr>
        <w:rFonts w:ascii="Courier New" w:hAnsi="Courier New" w:hint="default"/>
      </w:rPr>
    </w:lvl>
    <w:lvl w:ilvl="5" w:tplc="694AA9A2">
      <w:start w:val="1"/>
      <w:numFmt w:val="bullet"/>
      <w:lvlText w:val=""/>
      <w:lvlJc w:val="left"/>
      <w:pPr>
        <w:ind w:left="4320" w:hanging="360"/>
      </w:pPr>
      <w:rPr>
        <w:rFonts w:ascii="Wingdings" w:hAnsi="Wingdings" w:hint="default"/>
      </w:rPr>
    </w:lvl>
    <w:lvl w:ilvl="6" w:tplc="588C8D18">
      <w:start w:val="1"/>
      <w:numFmt w:val="bullet"/>
      <w:lvlText w:val=""/>
      <w:lvlJc w:val="left"/>
      <w:pPr>
        <w:ind w:left="5040" w:hanging="360"/>
      </w:pPr>
      <w:rPr>
        <w:rFonts w:ascii="Symbol" w:hAnsi="Symbol" w:hint="default"/>
      </w:rPr>
    </w:lvl>
    <w:lvl w:ilvl="7" w:tplc="7AFEFD40">
      <w:start w:val="1"/>
      <w:numFmt w:val="bullet"/>
      <w:lvlText w:val="o"/>
      <w:lvlJc w:val="left"/>
      <w:pPr>
        <w:ind w:left="5760" w:hanging="360"/>
      </w:pPr>
      <w:rPr>
        <w:rFonts w:ascii="Courier New" w:hAnsi="Courier New" w:hint="default"/>
      </w:rPr>
    </w:lvl>
    <w:lvl w:ilvl="8" w:tplc="13FE59DA">
      <w:start w:val="1"/>
      <w:numFmt w:val="bullet"/>
      <w:lvlText w:val=""/>
      <w:lvlJc w:val="left"/>
      <w:pPr>
        <w:ind w:left="6480" w:hanging="360"/>
      </w:pPr>
      <w:rPr>
        <w:rFonts w:ascii="Wingdings" w:hAnsi="Wingdings" w:hint="default"/>
      </w:rPr>
    </w:lvl>
  </w:abstractNum>
  <w:abstractNum w:abstractNumId="39" w15:restartNumberingAfterBreak="0">
    <w:nsid w:val="45144B67"/>
    <w:multiLevelType w:val="multilevel"/>
    <w:tmpl w:val="D2021974"/>
    <w:lvl w:ilvl="0">
      <w:start w:val="1"/>
      <w:numFmt w:val="decimal"/>
      <w:lvlText w:val="%1."/>
      <w:lvlJc w:val="left"/>
      <w:pPr>
        <w:tabs>
          <w:tab w:val="num" w:pos="964"/>
        </w:tabs>
        <w:ind w:left="964" w:hanging="964"/>
      </w:pPr>
      <w:rPr>
        <w:rFonts w:hint="default"/>
      </w:rPr>
    </w:lvl>
    <w:lvl w:ilvl="1">
      <w:start w:val="1"/>
      <w:numFmt w:val="decimal"/>
      <w:pStyle w:val="Nadpis2"/>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0" w15:restartNumberingAfterBreak="0">
    <w:nsid w:val="457E402B"/>
    <w:multiLevelType w:val="hybridMultilevel"/>
    <w:tmpl w:val="E5A0E8F2"/>
    <w:lvl w:ilvl="0" w:tplc="13D4314A">
      <w:start w:val="1"/>
      <w:numFmt w:val="bullet"/>
      <w:lvlText w:val=""/>
      <w:lvlJc w:val="left"/>
      <w:pPr>
        <w:ind w:left="720" w:hanging="360"/>
      </w:pPr>
      <w:rPr>
        <w:rFonts w:ascii="Symbol" w:hAnsi="Symbol" w:hint="default"/>
      </w:rPr>
    </w:lvl>
    <w:lvl w:ilvl="1" w:tplc="63900BEA">
      <w:start w:val="1"/>
      <w:numFmt w:val="bullet"/>
      <w:lvlText w:val=""/>
      <w:lvlJc w:val="left"/>
      <w:pPr>
        <w:ind w:left="1440" w:hanging="360"/>
      </w:pPr>
      <w:rPr>
        <w:rFonts w:ascii="Wingdings" w:hAnsi="Wingdings" w:hint="default"/>
      </w:rPr>
    </w:lvl>
    <w:lvl w:ilvl="2" w:tplc="63E0FFD2">
      <w:start w:val="1"/>
      <w:numFmt w:val="bullet"/>
      <w:lvlText w:val=""/>
      <w:lvlJc w:val="left"/>
      <w:pPr>
        <w:ind w:left="2160" w:hanging="360"/>
      </w:pPr>
      <w:rPr>
        <w:rFonts w:ascii="Wingdings" w:hAnsi="Wingdings" w:hint="default"/>
      </w:rPr>
    </w:lvl>
    <w:lvl w:ilvl="3" w:tplc="D5C69C04">
      <w:start w:val="1"/>
      <w:numFmt w:val="bullet"/>
      <w:lvlText w:val=""/>
      <w:lvlJc w:val="left"/>
      <w:pPr>
        <w:ind w:left="2880" w:hanging="360"/>
      </w:pPr>
      <w:rPr>
        <w:rFonts w:ascii="Symbol" w:hAnsi="Symbol" w:hint="default"/>
      </w:rPr>
    </w:lvl>
    <w:lvl w:ilvl="4" w:tplc="C7EAF680">
      <w:start w:val="1"/>
      <w:numFmt w:val="bullet"/>
      <w:lvlText w:val="o"/>
      <w:lvlJc w:val="left"/>
      <w:pPr>
        <w:ind w:left="3600" w:hanging="360"/>
      </w:pPr>
      <w:rPr>
        <w:rFonts w:ascii="Courier New" w:hAnsi="Courier New" w:hint="default"/>
      </w:rPr>
    </w:lvl>
    <w:lvl w:ilvl="5" w:tplc="33DA9A30">
      <w:start w:val="1"/>
      <w:numFmt w:val="bullet"/>
      <w:lvlText w:val=""/>
      <w:lvlJc w:val="left"/>
      <w:pPr>
        <w:ind w:left="4320" w:hanging="360"/>
      </w:pPr>
      <w:rPr>
        <w:rFonts w:ascii="Wingdings" w:hAnsi="Wingdings" w:hint="default"/>
      </w:rPr>
    </w:lvl>
    <w:lvl w:ilvl="6" w:tplc="B6906066">
      <w:start w:val="1"/>
      <w:numFmt w:val="bullet"/>
      <w:lvlText w:val=""/>
      <w:lvlJc w:val="left"/>
      <w:pPr>
        <w:ind w:left="5040" w:hanging="360"/>
      </w:pPr>
      <w:rPr>
        <w:rFonts w:ascii="Symbol" w:hAnsi="Symbol" w:hint="default"/>
      </w:rPr>
    </w:lvl>
    <w:lvl w:ilvl="7" w:tplc="C7ACB4F2">
      <w:start w:val="1"/>
      <w:numFmt w:val="bullet"/>
      <w:lvlText w:val="o"/>
      <w:lvlJc w:val="left"/>
      <w:pPr>
        <w:ind w:left="5760" w:hanging="360"/>
      </w:pPr>
      <w:rPr>
        <w:rFonts w:ascii="Courier New" w:hAnsi="Courier New" w:hint="default"/>
      </w:rPr>
    </w:lvl>
    <w:lvl w:ilvl="8" w:tplc="4A5E503C">
      <w:start w:val="1"/>
      <w:numFmt w:val="bullet"/>
      <w:lvlText w:val=""/>
      <w:lvlJc w:val="left"/>
      <w:pPr>
        <w:ind w:left="6480" w:hanging="360"/>
      </w:pPr>
      <w:rPr>
        <w:rFonts w:ascii="Wingdings" w:hAnsi="Wingdings" w:hint="default"/>
      </w:rPr>
    </w:lvl>
  </w:abstractNum>
  <w:abstractNum w:abstractNumId="41" w15:restartNumberingAfterBreak="0">
    <w:nsid w:val="46AC0003"/>
    <w:multiLevelType w:val="hybridMultilevel"/>
    <w:tmpl w:val="5D68E51E"/>
    <w:lvl w:ilvl="0" w:tplc="3578CB78">
      <w:start w:val="1"/>
      <w:numFmt w:val="bullet"/>
      <w:lvlText w:val=""/>
      <w:lvlJc w:val="left"/>
      <w:pPr>
        <w:ind w:left="1068" w:hanging="360"/>
      </w:pPr>
      <w:rPr>
        <w:rFonts w:ascii="Symbol" w:hAnsi="Symbol" w:hint="default"/>
      </w:rPr>
    </w:lvl>
    <w:lvl w:ilvl="1" w:tplc="456A875E">
      <w:start w:val="1"/>
      <w:numFmt w:val="bullet"/>
      <w:lvlText w:val="o"/>
      <w:lvlJc w:val="left"/>
      <w:pPr>
        <w:ind w:left="1788" w:hanging="360"/>
      </w:pPr>
      <w:rPr>
        <w:rFonts w:ascii="Courier New" w:hAnsi="Courier New" w:hint="default"/>
      </w:rPr>
    </w:lvl>
    <w:lvl w:ilvl="2" w:tplc="C55E3A86">
      <w:start w:val="1"/>
      <w:numFmt w:val="bullet"/>
      <w:lvlText w:val=""/>
      <w:lvlJc w:val="left"/>
      <w:pPr>
        <w:ind w:left="2508" w:hanging="360"/>
      </w:pPr>
      <w:rPr>
        <w:rFonts w:ascii="Wingdings" w:hAnsi="Wingdings" w:hint="default"/>
      </w:rPr>
    </w:lvl>
    <w:lvl w:ilvl="3" w:tplc="A8647442">
      <w:start w:val="1"/>
      <w:numFmt w:val="bullet"/>
      <w:lvlText w:val=""/>
      <w:lvlJc w:val="left"/>
      <w:pPr>
        <w:ind w:left="3228" w:hanging="360"/>
      </w:pPr>
      <w:rPr>
        <w:rFonts w:ascii="Symbol" w:hAnsi="Symbol" w:hint="default"/>
      </w:rPr>
    </w:lvl>
    <w:lvl w:ilvl="4" w:tplc="9E4C434C">
      <w:start w:val="1"/>
      <w:numFmt w:val="bullet"/>
      <w:lvlText w:val="o"/>
      <w:lvlJc w:val="left"/>
      <w:pPr>
        <w:ind w:left="3948" w:hanging="360"/>
      </w:pPr>
      <w:rPr>
        <w:rFonts w:ascii="Courier New" w:hAnsi="Courier New" w:hint="default"/>
      </w:rPr>
    </w:lvl>
    <w:lvl w:ilvl="5" w:tplc="1F708CAC">
      <w:start w:val="1"/>
      <w:numFmt w:val="bullet"/>
      <w:lvlText w:val=""/>
      <w:lvlJc w:val="left"/>
      <w:pPr>
        <w:ind w:left="4668" w:hanging="360"/>
      </w:pPr>
      <w:rPr>
        <w:rFonts w:ascii="Wingdings" w:hAnsi="Wingdings" w:hint="default"/>
      </w:rPr>
    </w:lvl>
    <w:lvl w:ilvl="6" w:tplc="4218E1B0">
      <w:start w:val="1"/>
      <w:numFmt w:val="bullet"/>
      <w:lvlText w:val=""/>
      <w:lvlJc w:val="left"/>
      <w:pPr>
        <w:ind w:left="5388" w:hanging="360"/>
      </w:pPr>
      <w:rPr>
        <w:rFonts w:ascii="Symbol" w:hAnsi="Symbol" w:hint="default"/>
      </w:rPr>
    </w:lvl>
    <w:lvl w:ilvl="7" w:tplc="E1DAEF62">
      <w:start w:val="1"/>
      <w:numFmt w:val="bullet"/>
      <w:lvlText w:val="o"/>
      <w:lvlJc w:val="left"/>
      <w:pPr>
        <w:ind w:left="6108" w:hanging="360"/>
      </w:pPr>
      <w:rPr>
        <w:rFonts w:ascii="Courier New" w:hAnsi="Courier New" w:hint="default"/>
      </w:rPr>
    </w:lvl>
    <w:lvl w:ilvl="8" w:tplc="3CA60BCC">
      <w:start w:val="1"/>
      <w:numFmt w:val="bullet"/>
      <w:lvlText w:val=""/>
      <w:lvlJc w:val="left"/>
      <w:pPr>
        <w:ind w:left="6828" w:hanging="360"/>
      </w:pPr>
      <w:rPr>
        <w:rFonts w:ascii="Wingdings" w:hAnsi="Wingdings" w:hint="default"/>
      </w:rPr>
    </w:lvl>
  </w:abstractNum>
  <w:abstractNum w:abstractNumId="42" w15:restartNumberingAfterBreak="0">
    <w:nsid w:val="46F206EE"/>
    <w:multiLevelType w:val="hybridMultilevel"/>
    <w:tmpl w:val="F24A9BDA"/>
    <w:lvl w:ilvl="0" w:tplc="836A0932">
      <w:start w:val="1"/>
      <w:numFmt w:val="bullet"/>
      <w:lvlText w:val=""/>
      <w:lvlJc w:val="left"/>
      <w:pPr>
        <w:ind w:left="1068" w:hanging="360"/>
      </w:pPr>
      <w:rPr>
        <w:rFonts w:ascii="Symbol" w:hAnsi="Symbol" w:hint="default"/>
      </w:rPr>
    </w:lvl>
    <w:lvl w:ilvl="1" w:tplc="44B4210E">
      <w:start w:val="1"/>
      <w:numFmt w:val="bullet"/>
      <w:lvlText w:val="o"/>
      <w:lvlJc w:val="left"/>
      <w:pPr>
        <w:ind w:left="1788" w:hanging="360"/>
      </w:pPr>
      <w:rPr>
        <w:rFonts w:ascii="Courier New" w:hAnsi="Courier New" w:hint="default"/>
      </w:rPr>
    </w:lvl>
    <w:lvl w:ilvl="2" w:tplc="9A38BD7E">
      <w:start w:val="1"/>
      <w:numFmt w:val="bullet"/>
      <w:lvlText w:val=""/>
      <w:lvlJc w:val="left"/>
      <w:pPr>
        <w:ind w:left="2508" w:hanging="360"/>
      </w:pPr>
      <w:rPr>
        <w:rFonts w:ascii="Wingdings" w:hAnsi="Wingdings" w:hint="default"/>
      </w:rPr>
    </w:lvl>
    <w:lvl w:ilvl="3" w:tplc="0EFE7D82">
      <w:start w:val="1"/>
      <w:numFmt w:val="bullet"/>
      <w:lvlText w:val=""/>
      <w:lvlJc w:val="left"/>
      <w:pPr>
        <w:ind w:left="3228" w:hanging="360"/>
      </w:pPr>
      <w:rPr>
        <w:rFonts w:ascii="Symbol" w:hAnsi="Symbol" w:hint="default"/>
      </w:rPr>
    </w:lvl>
    <w:lvl w:ilvl="4" w:tplc="71CE6124">
      <w:start w:val="1"/>
      <w:numFmt w:val="bullet"/>
      <w:lvlText w:val="o"/>
      <w:lvlJc w:val="left"/>
      <w:pPr>
        <w:ind w:left="3948" w:hanging="360"/>
      </w:pPr>
      <w:rPr>
        <w:rFonts w:ascii="Courier New" w:hAnsi="Courier New" w:hint="default"/>
      </w:rPr>
    </w:lvl>
    <w:lvl w:ilvl="5" w:tplc="FC585B56">
      <w:start w:val="1"/>
      <w:numFmt w:val="bullet"/>
      <w:lvlText w:val=""/>
      <w:lvlJc w:val="left"/>
      <w:pPr>
        <w:ind w:left="4668" w:hanging="360"/>
      </w:pPr>
      <w:rPr>
        <w:rFonts w:ascii="Wingdings" w:hAnsi="Wingdings" w:hint="default"/>
      </w:rPr>
    </w:lvl>
    <w:lvl w:ilvl="6" w:tplc="5754BD94">
      <w:start w:val="1"/>
      <w:numFmt w:val="bullet"/>
      <w:lvlText w:val=""/>
      <w:lvlJc w:val="left"/>
      <w:pPr>
        <w:ind w:left="5388" w:hanging="360"/>
      </w:pPr>
      <w:rPr>
        <w:rFonts w:ascii="Symbol" w:hAnsi="Symbol" w:hint="default"/>
      </w:rPr>
    </w:lvl>
    <w:lvl w:ilvl="7" w:tplc="5CE657E0">
      <w:start w:val="1"/>
      <w:numFmt w:val="bullet"/>
      <w:lvlText w:val="o"/>
      <w:lvlJc w:val="left"/>
      <w:pPr>
        <w:ind w:left="6108" w:hanging="360"/>
      </w:pPr>
      <w:rPr>
        <w:rFonts w:ascii="Courier New" w:hAnsi="Courier New" w:hint="default"/>
      </w:rPr>
    </w:lvl>
    <w:lvl w:ilvl="8" w:tplc="7EA4DE80">
      <w:start w:val="1"/>
      <w:numFmt w:val="bullet"/>
      <w:lvlText w:val=""/>
      <w:lvlJc w:val="left"/>
      <w:pPr>
        <w:ind w:left="6828" w:hanging="360"/>
      </w:pPr>
      <w:rPr>
        <w:rFonts w:ascii="Wingdings" w:hAnsi="Wingdings" w:hint="default"/>
      </w:rPr>
    </w:lvl>
  </w:abstractNum>
  <w:abstractNum w:abstractNumId="43" w15:restartNumberingAfterBreak="0">
    <w:nsid w:val="4DF16D32"/>
    <w:multiLevelType w:val="hybridMultilevel"/>
    <w:tmpl w:val="DCECC266"/>
    <w:lvl w:ilvl="0" w:tplc="698477DA">
      <w:start w:val="1"/>
      <w:numFmt w:val="bullet"/>
      <w:lvlText w:val=""/>
      <w:lvlJc w:val="left"/>
      <w:pPr>
        <w:ind w:left="1068" w:hanging="360"/>
      </w:pPr>
      <w:rPr>
        <w:rFonts w:ascii="Symbol" w:hAnsi="Symbol" w:hint="default"/>
      </w:rPr>
    </w:lvl>
    <w:lvl w:ilvl="1" w:tplc="8AD0C0EC">
      <w:start w:val="1"/>
      <w:numFmt w:val="bullet"/>
      <w:lvlText w:val="o"/>
      <w:lvlJc w:val="left"/>
      <w:pPr>
        <w:ind w:left="1788" w:hanging="360"/>
      </w:pPr>
      <w:rPr>
        <w:rFonts w:ascii="Courier New" w:hAnsi="Courier New" w:hint="default"/>
      </w:rPr>
    </w:lvl>
    <w:lvl w:ilvl="2" w:tplc="A4C4A6F6">
      <w:start w:val="1"/>
      <w:numFmt w:val="bullet"/>
      <w:lvlText w:val=""/>
      <w:lvlJc w:val="left"/>
      <w:pPr>
        <w:ind w:left="2508" w:hanging="360"/>
      </w:pPr>
      <w:rPr>
        <w:rFonts w:ascii="Wingdings" w:hAnsi="Wingdings" w:hint="default"/>
      </w:rPr>
    </w:lvl>
    <w:lvl w:ilvl="3" w:tplc="9738A502">
      <w:start w:val="1"/>
      <w:numFmt w:val="bullet"/>
      <w:lvlText w:val=""/>
      <w:lvlJc w:val="left"/>
      <w:pPr>
        <w:ind w:left="3228" w:hanging="360"/>
      </w:pPr>
      <w:rPr>
        <w:rFonts w:ascii="Symbol" w:hAnsi="Symbol" w:hint="default"/>
      </w:rPr>
    </w:lvl>
    <w:lvl w:ilvl="4" w:tplc="BC546522">
      <w:start w:val="1"/>
      <w:numFmt w:val="bullet"/>
      <w:lvlText w:val="o"/>
      <w:lvlJc w:val="left"/>
      <w:pPr>
        <w:ind w:left="3948" w:hanging="360"/>
      </w:pPr>
      <w:rPr>
        <w:rFonts w:ascii="Courier New" w:hAnsi="Courier New" w:hint="default"/>
      </w:rPr>
    </w:lvl>
    <w:lvl w:ilvl="5" w:tplc="31B432E8">
      <w:start w:val="1"/>
      <w:numFmt w:val="bullet"/>
      <w:lvlText w:val=""/>
      <w:lvlJc w:val="left"/>
      <w:pPr>
        <w:ind w:left="4668" w:hanging="360"/>
      </w:pPr>
      <w:rPr>
        <w:rFonts w:ascii="Wingdings" w:hAnsi="Wingdings" w:hint="default"/>
      </w:rPr>
    </w:lvl>
    <w:lvl w:ilvl="6" w:tplc="4D9236CC">
      <w:start w:val="1"/>
      <w:numFmt w:val="bullet"/>
      <w:lvlText w:val=""/>
      <w:lvlJc w:val="left"/>
      <w:pPr>
        <w:ind w:left="5388" w:hanging="360"/>
      </w:pPr>
      <w:rPr>
        <w:rFonts w:ascii="Symbol" w:hAnsi="Symbol" w:hint="default"/>
      </w:rPr>
    </w:lvl>
    <w:lvl w:ilvl="7" w:tplc="A344F538">
      <w:start w:val="1"/>
      <w:numFmt w:val="bullet"/>
      <w:lvlText w:val="o"/>
      <w:lvlJc w:val="left"/>
      <w:pPr>
        <w:ind w:left="6108" w:hanging="360"/>
      </w:pPr>
      <w:rPr>
        <w:rFonts w:ascii="Courier New" w:hAnsi="Courier New" w:hint="default"/>
      </w:rPr>
    </w:lvl>
    <w:lvl w:ilvl="8" w:tplc="FACCF4D2">
      <w:start w:val="1"/>
      <w:numFmt w:val="bullet"/>
      <w:lvlText w:val=""/>
      <w:lvlJc w:val="left"/>
      <w:pPr>
        <w:ind w:left="6828" w:hanging="360"/>
      </w:pPr>
      <w:rPr>
        <w:rFonts w:ascii="Wingdings" w:hAnsi="Wingdings" w:hint="default"/>
      </w:rPr>
    </w:lvl>
  </w:abstractNum>
  <w:abstractNum w:abstractNumId="44" w15:restartNumberingAfterBreak="0">
    <w:nsid w:val="4EDC21F8"/>
    <w:multiLevelType w:val="multilevel"/>
    <w:tmpl w:val="E2709ED2"/>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2"/>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BC4C41"/>
    <w:multiLevelType w:val="hybridMultilevel"/>
    <w:tmpl w:val="682E06AC"/>
    <w:lvl w:ilvl="0" w:tplc="0ABAFA7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52FC513E"/>
    <w:multiLevelType w:val="multilevel"/>
    <w:tmpl w:val="1EE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A4024C"/>
    <w:multiLevelType w:val="hybridMultilevel"/>
    <w:tmpl w:val="7F462682"/>
    <w:lvl w:ilvl="0" w:tplc="9730AE14">
      <w:start w:val="1"/>
      <w:numFmt w:val="bullet"/>
      <w:lvlText w:val=""/>
      <w:lvlJc w:val="left"/>
      <w:pPr>
        <w:ind w:left="1068" w:hanging="360"/>
      </w:pPr>
      <w:rPr>
        <w:rFonts w:ascii="Symbol" w:hAnsi="Symbol" w:hint="default"/>
      </w:rPr>
    </w:lvl>
    <w:lvl w:ilvl="1" w:tplc="DEBC93CA">
      <w:start w:val="1"/>
      <w:numFmt w:val="bullet"/>
      <w:lvlText w:val="o"/>
      <w:lvlJc w:val="left"/>
      <w:pPr>
        <w:ind w:left="1788" w:hanging="360"/>
      </w:pPr>
      <w:rPr>
        <w:rFonts w:ascii="Courier New" w:hAnsi="Courier New" w:hint="default"/>
      </w:rPr>
    </w:lvl>
    <w:lvl w:ilvl="2" w:tplc="2BB2B248">
      <w:start w:val="1"/>
      <w:numFmt w:val="bullet"/>
      <w:lvlText w:val=""/>
      <w:lvlJc w:val="left"/>
      <w:pPr>
        <w:ind w:left="2508" w:hanging="360"/>
      </w:pPr>
      <w:rPr>
        <w:rFonts w:ascii="Wingdings" w:hAnsi="Wingdings" w:hint="default"/>
      </w:rPr>
    </w:lvl>
    <w:lvl w:ilvl="3" w:tplc="07CC891E">
      <w:start w:val="1"/>
      <w:numFmt w:val="bullet"/>
      <w:lvlText w:val=""/>
      <w:lvlJc w:val="left"/>
      <w:pPr>
        <w:ind w:left="3228" w:hanging="360"/>
      </w:pPr>
      <w:rPr>
        <w:rFonts w:ascii="Symbol" w:hAnsi="Symbol" w:hint="default"/>
      </w:rPr>
    </w:lvl>
    <w:lvl w:ilvl="4" w:tplc="B8006C1C">
      <w:start w:val="1"/>
      <w:numFmt w:val="bullet"/>
      <w:lvlText w:val="o"/>
      <w:lvlJc w:val="left"/>
      <w:pPr>
        <w:ind w:left="3948" w:hanging="360"/>
      </w:pPr>
      <w:rPr>
        <w:rFonts w:ascii="Courier New" w:hAnsi="Courier New" w:hint="default"/>
      </w:rPr>
    </w:lvl>
    <w:lvl w:ilvl="5" w:tplc="CA92C3E8">
      <w:start w:val="1"/>
      <w:numFmt w:val="bullet"/>
      <w:lvlText w:val=""/>
      <w:lvlJc w:val="left"/>
      <w:pPr>
        <w:ind w:left="4668" w:hanging="360"/>
      </w:pPr>
      <w:rPr>
        <w:rFonts w:ascii="Wingdings" w:hAnsi="Wingdings" w:hint="default"/>
      </w:rPr>
    </w:lvl>
    <w:lvl w:ilvl="6" w:tplc="3918A0F0">
      <w:start w:val="1"/>
      <w:numFmt w:val="bullet"/>
      <w:lvlText w:val=""/>
      <w:lvlJc w:val="left"/>
      <w:pPr>
        <w:ind w:left="5388" w:hanging="360"/>
      </w:pPr>
      <w:rPr>
        <w:rFonts w:ascii="Symbol" w:hAnsi="Symbol" w:hint="default"/>
      </w:rPr>
    </w:lvl>
    <w:lvl w:ilvl="7" w:tplc="B6625742">
      <w:start w:val="1"/>
      <w:numFmt w:val="bullet"/>
      <w:lvlText w:val="o"/>
      <w:lvlJc w:val="left"/>
      <w:pPr>
        <w:ind w:left="6108" w:hanging="360"/>
      </w:pPr>
      <w:rPr>
        <w:rFonts w:ascii="Courier New" w:hAnsi="Courier New" w:hint="default"/>
      </w:rPr>
    </w:lvl>
    <w:lvl w:ilvl="8" w:tplc="D3506350">
      <w:start w:val="1"/>
      <w:numFmt w:val="bullet"/>
      <w:lvlText w:val=""/>
      <w:lvlJc w:val="left"/>
      <w:pPr>
        <w:ind w:left="6828" w:hanging="360"/>
      </w:pPr>
      <w:rPr>
        <w:rFonts w:ascii="Wingdings" w:hAnsi="Wingdings" w:hint="default"/>
      </w:rPr>
    </w:lvl>
  </w:abstractNum>
  <w:abstractNum w:abstractNumId="48" w15:restartNumberingAfterBreak="0">
    <w:nsid w:val="54964D90"/>
    <w:multiLevelType w:val="hybridMultilevel"/>
    <w:tmpl w:val="AAB8FEAE"/>
    <w:lvl w:ilvl="0" w:tplc="20A22C3C">
      <w:start w:val="1"/>
      <w:numFmt w:val="bullet"/>
      <w:lvlText w:val=""/>
      <w:lvlJc w:val="left"/>
      <w:pPr>
        <w:ind w:left="1068" w:hanging="360"/>
      </w:pPr>
      <w:rPr>
        <w:rFonts w:ascii="Symbol" w:hAnsi="Symbol" w:hint="default"/>
      </w:rPr>
    </w:lvl>
    <w:lvl w:ilvl="1" w:tplc="4EFC6BC6">
      <w:start w:val="1"/>
      <w:numFmt w:val="bullet"/>
      <w:lvlText w:val=""/>
      <w:lvlJc w:val="left"/>
      <w:pPr>
        <w:ind w:left="1788" w:hanging="360"/>
      </w:pPr>
      <w:rPr>
        <w:rFonts w:ascii="Wingdings" w:hAnsi="Wingdings" w:hint="default"/>
      </w:rPr>
    </w:lvl>
    <w:lvl w:ilvl="2" w:tplc="2A1CF088">
      <w:start w:val="1"/>
      <w:numFmt w:val="bullet"/>
      <w:lvlText w:val=""/>
      <w:lvlJc w:val="left"/>
      <w:pPr>
        <w:ind w:left="2508" w:hanging="360"/>
      </w:pPr>
      <w:rPr>
        <w:rFonts w:ascii="Wingdings" w:hAnsi="Wingdings" w:hint="default"/>
      </w:rPr>
    </w:lvl>
    <w:lvl w:ilvl="3" w:tplc="28F6C540">
      <w:start w:val="1"/>
      <w:numFmt w:val="bullet"/>
      <w:lvlText w:val=""/>
      <w:lvlJc w:val="left"/>
      <w:pPr>
        <w:ind w:left="3228" w:hanging="360"/>
      </w:pPr>
      <w:rPr>
        <w:rFonts w:ascii="Symbol" w:hAnsi="Symbol" w:hint="default"/>
      </w:rPr>
    </w:lvl>
    <w:lvl w:ilvl="4" w:tplc="BCEE9510">
      <w:start w:val="1"/>
      <w:numFmt w:val="bullet"/>
      <w:lvlText w:val="o"/>
      <w:lvlJc w:val="left"/>
      <w:pPr>
        <w:ind w:left="3948" w:hanging="360"/>
      </w:pPr>
      <w:rPr>
        <w:rFonts w:ascii="Courier New" w:hAnsi="Courier New" w:hint="default"/>
      </w:rPr>
    </w:lvl>
    <w:lvl w:ilvl="5" w:tplc="2F0C32C4">
      <w:start w:val="1"/>
      <w:numFmt w:val="bullet"/>
      <w:lvlText w:val=""/>
      <w:lvlJc w:val="left"/>
      <w:pPr>
        <w:ind w:left="4668" w:hanging="360"/>
      </w:pPr>
      <w:rPr>
        <w:rFonts w:ascii="Wingdings" w:hAnsi="Wingdings" w:hint="default"/>
      </w:rPr>
    </w:lvl>
    <w:lvl w:ilvl="6" w:tplc="F9D6104A">
      <w:start w:val="1"/>
      <w:numFmt w:val="bullet"/>
      <w:lvlText w:val=""/>
      <w:lvlJc w:val="left"/>
      <w:pPr>
        <w:ind w:left="5388" w:hanging="360"/>
      </w:pPr>
      <w:rPr>
        <w:rFonts w:ascii="Symbol" w:hAnsi="Symbol" w:hint="default"/>
      </w:rPr>
    </w:lvl>
    <w:lvl w:ilvl="7" w:tplc="2C9E11C8">
      <w:start w:val="1"/>
      <w:numFmt w:val="bullet"/>
      <w:lvlText w:val="o"/>
      <w:lvlJc w:val="left"/>
      <w:pPr>
        <w:ind w:left="6108" w:hanging="360"/>
      </w:pPr>
      <w:rPr>
        <w:rFonts w:ascii="Courier New" w:hAnsi="Courier New" w:hint="default"/>
      </w:rPr>
    </w:lvl>
    <w:lvl w:ilvl="8" w:tplc="A9A0F39A">
      <w:start w:val="1"/>
      <w:numFmt w:val="bullet"/>
      <w:lvlText w:val=""/>
      <w:lvlJc w:val="left"/>
      <w:pPr>
        <w:ind w:left="6828" w:hanging="360"/>
      </w:pPr>
      <w:rPr>
        <w:rFonts w:ascii="Wingdings" w:hAnsi="Wingdings" w:hint="default"/>
      </w:rPr>
    </w:lvl>
  </w:abstractNum>
  <w:abstractNum w:abstractNumId="49" w15:restartNumberingAfterBreak="0">
    <w:nsid w:val="553E6F4D"/>
    <w:multiLevelType w:val="hybridMultilevel"/>
    <w:tmpl w:val="662C30BA"/>
    <w:lvl w:ilvl="0" w:tplc="DEA616C6">
      <w:start w:val="1"/>
      <w:numFmt w:val="bullet"/>
      <w:lvlText w:val=""/>
      <w:lvlJc w:val="left"/>
      <w:pPr>
        <w:ind w:left="1068" w:hanging="360"/>
      </w:pPr>
      <w:rPr>
        <w:rFonts w:ascii="Symbol" w:hAnsi="Symbol" w:hint="default"/>
      </w:rPr>
    </w:lvl>
    <w:lvl w:ilvl="1" w:tplc="20CECD58">
      <w:start w:val="1"/>
      <w:numFmt w:val="bullet"/>
      <w:lvlText w:val="o"/>
      <w:lvlJc w:val="left"/>
      <w:pPr>
        <w:ind w:left="1788" w:hanging="360"/>
      </w:pPr>
      <w:rPr>
        <w:rFonts w:ascii="Courier New" w:hAnsi="Courier New" w:hint="default"/>
      </w:rPr>
    </w:lvl>
    <w:lvl w:ilvl="2" w:tplc="326E0A58">
      <w:start w:val="1"/>
      <w:numFmt w:val="bullet"/>
      <w:lvlText w:val=""/>
      <w:lvlJc w:val="left"/>
      <w:pPr>
        <w:ind w:left="2508" w:hanging="360"/>
      </w:pPr>
      <w:rPr>
        <w:rFonts w:ascii="Wingdings" w:hAnsi="Wingdings" w:hint="default"/>
      </w:rPr>
    </w:lvl>
    <w:lvl w:ilvl="3" w:tplc="178C9320">
      <w:start w:val="1"/>
      <w:numFmt w:val="bullet"/>
      <w:lvlText w:val=""/>
      <w:lvlJc w:val="left"/>
      <w:pPr>
        <w:ind w:left="3228" w:hanging="360"/>
      </w:pPr>
      <w:rPr>
        <w:rFonts w:ascii="Symbol" w:hAnsi="Symbol" w:hint="default"/>
      </w:rPr>
    </w:lvl>
    <w:lvl w:ilvl="4" w:tplc="B5D096F6">
      <w:start w:val="1"/>
      <w:numFmt w:val="bullet"/>
      <w:lvlText w:val="o"/>
      <w:lvlJc w:val="left"/>
      <w:pPr>
        <w:ind w:left="3948" w:hanging="360"/>
      </w:pPr>
      <w:rPr>
        <w:rFonts w:ascii="Courier New" w:hAnsi="Courier New" w:hint="default"/>
      </w:rPr>
    </w:lvl>
    <w:lvl w:ilvl="5" w:tplc="E5EAF85C">
      <w:start w:val="1"/>
      <w:numFmt w:val="bullet"/>
      <w:lvlText w:val=""/>
      <w:lvlJc w:val="left"/>
      <w:pPr>
        <w:ind w:left="4668" w:hanging="360"/>
      </w:pPr>
      <w:rPr>
        <w:rFonts w:ascii="Wingdings" w:hAnsi="Wingdings" w:hint="default"/>
      </w:rPr>
    </w:lvl>
    <w:lvl w:ilvl="6" w:tplc="9982763E">
      <w:start w:val="1"/>
      <w:numFmt w:val="bullet"/>
      <w:lvlText w:val=""/>
      <w:lvlJc w:val="left"/>
      <w:pPr>
        <w:ind w:left="5388" w:hanging="360"/>
      </w:pPr>
      <w:rPr>
        <w:rFonts w:ascii="Symbol" w:hAnsi="Symbol" w:hint="default"/>
      </w:rPr>
    </w:lvl>
    <w:lvl w:ilvl="7" w:tplc="CBF4DBFA">
      <w:start w:val="1"/>
      <w:numFmt w:val="bullet"/>
      <w:lvlText w:val="o"/>
      <w:lvlJc w:val="left"/>
      <w:pPr>
        <w:ind w:left="6108" w:hanging="360"/>
      </w:pPr>
      <w:rPr>
        <w:rFonts w:ascii="Courier New" w:hAnsi="Courier New" w:hint="default"/>
      </w:rPr>
    </w:lvl>
    <w:lvl w:ilvl="8" w:tplc="99782474">
      <w:start w:val="1"/>
      <w:numFmt w:val="bullet"/>
      <w:lvlText w:val=""/>
      <w:lvlJc w:val="left"/>
      <w:pPr>
        <w:ind w:left="6828" w:hanging="360"/>
      </w:pPr>
      <w:rPr>
        <w:rFonts w:ascii="Wingdings" w:hAnsi="Wingdings" w:hint="default"/>
      </w:rPr>
    </w:lvl>
  </w:abstractNum>
  <w:abstractNum w:abstractNumId="50" w15:restartNumberingAfterBreak="0">
    <w:nsid w:val="57EB1E26"/>
    <w:multiLevelType w:val="multilevel"/>
    <w:tmpl w:val="BD08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9F9728B"/>
    <w:multiLevelType w:val="multilevel"/>
    <w:tmpl w:val="378C838A"/>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52" w15:restartNumberingAfterBreak="0">
    <w:nsid w:val="5AA35FA7"/>
    <w:multiLevelType w:val="hybridMultilevel"/>
    <w:tmpl w:val="887C71EE"/>
    <w:lvl w:ilvl="0" w:tplc="20D6F9F2">
      <w:start w:val="1"/>
      <w:numFmt w:val="bullet"/>
      <w:lvlText w:val=""/>
      <w:lvlJc w:val="left"/>
      <w:pPr>
        <w:ind w:left="1068" w:hanging="360"/>
      </w:pPr>
      <w:rPr>
        <w:rFonts w:ascii="Symbol" w:hAnsi="Symbol" w:hint="default"/>
      </w:rPr>
    </w:lvl>
    <w:lvl w:ilvl="1" w:tplc="61F6786E">
      <w:start w:val="1"/>
      <w:numFmt w:val="bullet"/>
      <w:lvlText w:val="o"/>
      <w:lvlJc w:val="left"/>
      <w:pPr>
        <w:ind w:left="1788" w:hanging="360"/>
      </w:pPr>
      <w:rPr>
        <w:rFonts w:ascii="Courier New" w:hAnsi="Courier New" w:hint="default"/>
      </w:rPr>
    </w:lvl>
    <w:lvl w:ilvl="2" w:tplc="8EBAED0A">
      <w:start w:val="1"/>
      <w:numFmt w:val="bullet"/>
      <w:lvlText w:val=""/>
      <w:lvlJc w:val="left"/>
      <w:pPr>
        <w:ind w:left="2508" w:hanging="360"/>
      </w:pPr>
      <w:rPr>
        <w:rFonts w:ascii="Wingdings" w:hAnsi="Wingdings" w:hint="default"/>
      </w:rPr>
    </w:lvl>
    <w:lvl w:ilvl="3" w:tplc="2E34087E">
      <w:start w:val="1"/>
      <w:numFmt w:val="bullet"/>
      <w:lvlText w:val=""/>
      <w:lvlJc w:val="left"/>
      <w:pPr>
        <w:ind w:left="3228" w:hanging="360"/>
      </w:pPr>
      <w:rPr>
        <w:rFonts w:ascii="Symbol" w:hAnsi="Symbol" w:hint="default"/>
      </w:rPr>
    </w:lvl>
    <w:lvl w:ilvl="4" w:tplc="38D21978">
      <w:start w:val="1"/>
      <w:numFmt w:val="bullet"/>
      <w:lvlText w:val="o"/>
      <w:lvlJc w:val="left"/>
      <w:pPr>
        <w:ind w:left="3948" w:hanging="360"/>
      </w:pPr>
      <w:rPr>
        <w:rFonts w:ascii="Courier New" w:hAnsi="Courier New" w:hint="default"/>
      </w:rPr>
    </w:lvl>
    <w:lvl w:ilvl="5" w:tplc="6F42BF24">
      <w:start w:val="1"/>
      <w:numFmt w:val="bullet"/>
      <w:lvlText w:val=""/>
      <w:lvlJc w:val="left"/>
      <w:pPr>
        <w:ind w:left="4668" w:hanging="360"/>
      </w:pPr>
      <w:rPr>
        <w:rFonts w:ascii="Wingdings" w:hAnsi="Wingdings" w:hint="default"/>
      </w:rPr>
    </w:lvl>
    <w:lvl w:ilvl="6" w:tplc="5FEC41BE">
      <w:start w:val="1"/>
      <w:numFmt w:val="bullet"/>
      <w:lvlText w:val=""/>
      <w:lvlJc w:val="left"/>
      <w:pPr>
        <w:ind w:left="5388" w:hanging="360"/>
      </w:pPr>
      <w:rPr>
        <w:rFonts w:ascii="Symbol" w:hAnsi="Symbol" w:hint="default"/>
      </w:rPr>
    </w:lvl>
    <w:lvl w:ilvl="7" w:tplc="669CD2DC">
      <w:start w:val="1"/>
      <w:numFmt w:val="bullet"/>
      <w:lvlText w:val="o"/>
      <w:lvlJc w:val="left"/>
      <w:pPr>
        <w:ind w:left="6108" w:hanging="360"/>
      </w:pPr>
      <w:rPr>
        <w:rFonts w:ascii="Courier New" w:hAnsi="Courier New" w:hint="default"/>
      </w:rPr>
    </w:lvl>
    <w:lvl w:ilvl="8" w:tplc="B776AFB4">
      <w:start w:val="1"/>
      <w:numFmt w:val="bullet"/>
      <w:lvlText w:val=""/>
      <w:lvlJc w:val="left"/>
      <w:pPr>
        <w:ind w:left="6828" w:hanging="360"/>
      </w:pPr>
      <w:rPr>
        <w:rFonts w:ascii="Wingdings" w:hAnsi="Wingdings" w:hint="default"/>
      </w:rPr>
    </w:lvl>
  </w:abstractNum>
  <w:abstractNum w:abstractNumId="53" w15:restartNumberingAfterBreak="0">
    <w:nsid w:val="5DDE4978"/>
    <w:multiLevelType w:val="hybridMultilevel"/>
    <w:tmpl w:val="900A51CE"/>
    <w:lvl w:ilvl="0" w:tplc="CC5455C8">
      <w:start w:val="1"/>
      <w:numFmt w:val="bullet"/>
      <w:lvlText w:val=""/>
      <w:lvlJc w:val="left"/>
      <w:pPr>
        <w:ind w:left="1428" w:hanging="360"/>
      </w:pPr>
      <w:rPr>
        <w:rFonts w:ascii="Wingdings" w:hAnsi="Wingdings" w:hint="default"/>
      </w:rPr>
    </w:lvl>
    <w:lvl w:ilvl="1" w:tplc="2AF8E8A0">
      <w:start w:val="1"/>
      <w:numFmt w:val="bullet"/>
      <w:lvlText w:val="o"/>
      <w:lvlJc w:val="left"/>
      <w:pPr>
        <w:ind w:left="2148" w:hanging="360"/>
      </w:pPr>
      <w:rPr>
        <w:rFonts w:ascii="Courier New" w:hAnsi="Courier New" w:hint="default"/>
      </w:rPr>
    </w:lvl>
    <w:lvl w:ilvl="2" w:tplc="D9041E5C">
      <w:start w:val="1"/>
      <w:numFmt w:val="bullet"/>
      <w:lvlText w:val=""/>
      <w:lvlJc w:val="left"/>
      <w:pPr>
        <w:ind w:left="2868" w:hanging="360"/>
      </w:pPr>
      <w:rPr>
        <w:rFonts w:ascii="Wingdings" w:hAnsi="Wingdings" w:hint="default"/>
      </w:rPr>
    </w:lvl>
    <w:lvl w:ilvl="3" w:tplc="F070BE98">
      <w:start w:val="1"/>
      <w:numFmt w:val="bullet"/>
      <w:lvlText w:val=""/>
      <w:lvlJc w:val="left"/>
      <w:pPr>
        <w:ind w:left="3588" w:hanging="360"/>
      </w:pPr>
      <w:rPr>
        <w:rFonts w:ascii="Symbol" w:hAnsi="Symbol" w:hint="default"/>
      </w:rPr>
    </w:lvl>
    <w:lvl w:ilvl="4" w:tplc="5C7EC40E">
      <w:start w:val="1"/>
      <w:numFmt w:val="bullet"/>
      <w:lvlText w:val="o"/>
      <w:lvlJc w:val="left"/>
      <w:pPr>
        <w:ind w:left="4308" w:hanging="360"/>
      </w:pPr>
      <w:rPr>
        <w:rFonts w:ascii="Courier New" w:hAnsi="Courier New" w:hint="default"/>
      </w:rPr>
    </w:lvl>
    <w:lvl w:ilvl="5" w:tplc="DC0EBC9E">
      <w:start w:val="1"/>
      <w:numFmt w:val="bullet"/>
      <w:lvlText w:val=""/>
      <w:lvlJc w:val="left"/>
      <w:pPr>
        <w:ind w:left="5028" w:hanging="360"/>
      </w:pPr>
      <w:rPr>
        <w:rFonts w:ascii="Wingdings" w:hAnsi="Wingdings" w:hint="default"/>
      </w:rPr>
    </w:lvl>
    <w:lvl w:ilvl="6" w:tplc="69623A5E">
      <w:start w:val="1"/>
      <w:numFmt w:val="bullet"/>
      <w:lvlText w:val=""/>
      <w:lvlJc w:val="left"/>
      <w:pPr>
        <w:ind w:left="5748" w:hanging="360"/>
      </w:pPr>
      <w:rPr>
        <w:rFonts w:ascii="Symbol" w:hAnsi="Symbol" w:hint="default"/>
      </w:rPr>
    </w:lvl>
    <w:lvl w:ilvl="7" w:tplc="8F727E78">
      <w:start w:val="1"/>
      <w:numFmt w:val="bullet"/>
      <w:lvlText w:val="o"/>
      <w:lvlJc w:val="left"/>
      <w:pPr>
        <w:ind w:left="6468" w:hanging="360"/>
      </w:pPr>
      <w:rPr>
        <w:rFonts w:ascii="Courier New" w:hAnsi="Courier New" w:hint="default"/>
      </w:rPr>
    </w:lvl>
    <w:lvl w:ilvl="8" w:tplc="5DDADF62">
      <w:start w:val="1"/>
      <w:numFmt w:val="bullet"/>
      <w:lvlText w:val=""/>
      <w:lvlJc w:val="left"/>
      <w:pPr>
        <w:ind w:left="7188" w:hanging="360"/>
      </w:pPr>
      <w:rPr>
        <w:rFonts w:ascii="Wingdings" w:hAnsi="Wingdings" w:hint="default"/>
      </w:rPr>
    </w:lvl>
  </w:abstractNum>
  <w:abstractNum w:abstractNumId="54" w15:restartNumberingAfterBreak="0">
    <w:nsid w:val="5FDE0338"/>
    <w:multiLevelType w:val="hybridMultilevel"/>
    <w:tmpl w:val="7362E560"/>
    <w:lvl w:ilvl="0" w:tplc="16401772">
      <w:start w:val="1"/>
      <w:numFmt w:val="bullet"/>
      <w:lvlText w:val=""/>
      <w:lvlJc w:val="left"/>
      <w:pPr>
        <w:ind w:left="1428" w:hanging="360"/>
      </w:pPr>
      <w:rPr>
        <w:rFonts w:ascii="Wingdings" w:hAnsi="Wingdings" w:hint="default"/>
      </w:rPr>
    </w:lvl>
    <w:lvl w:ilvl="1" w:tplc="B0D2F96A">
      <w:start w:val="1"/>
      <w:numFmt w:val="bullet"/>
      <w:lvlText w:val="o"/>
      <w:lvlJc w:val="left"/>
      <w:pPr>
        <w:ind w:left="2148" w:hanging="360"/>
      </w:pPr>
      <w:rPr>
        <w:rFonts w:ascii="Courier New" w:hAnsi="Courier New" w:hint="default"/>
      </w:rPr>
    </w:lvl>
    <w:lvl w:ilvl="2" w:tplc="0888CE3A">
      <w:start w:val="1"/>
      <w:numFmt w:val="bullet"/>
      <w:lvlText w:val=""/>
      <w:lvlJc w:val="left"/>
      <w:pPr>
        <w:ind w:left="2868" w:hanging="360"/>
      </w:pPr>
      <w:rPr>
        <w:rFonts w:ascii="Wingdings" w:hAnsi="Wingdings" w:hint="default"/>
      </w:rPr>
    </w:lvl>
    <w:lvl w:ilvl="3" w:tplc="291691C8">
      <w:start w:val="1"/>
      <w:numFmt w:val="bullet"/>
      <w:lvlText w:val=""/>
      <w:lvlJc w:val="left"/>
      <w:pPr>
        <w:ind w:left="3588" w:hanging="360"/>
      </w:pPr>
      <w:rPr>
        <w:rFonts w:ascii="Symbol" w:hAnsi="Symbol" w:hint="default"/>
      </w:rPr>
    </w:lvl>
    <w:lvl w:ilvl="4" w:tplc="0A1C5596">
      <w:start w:val="1"/>
      <w:numFmt w:val="bullet"/>
      <w:lvlText w:val="o"/>
      <w:lvlJc w:val="left"/>
      <w:pPr>
        <w:ind w:left="4308" w:hanging="360"/>
      </w:pPr>
      <w:rPr>
        <w:rFonts w:ascii="Courier New" w:hAnsi="Courier New" w:hint="default"/>
      </w:rPr>
    </w:lvl>
    <w:lvl w:ilvl="5" w:tplc="B524B9A4">
      <w:start w:val="1"/>
      <w:numFmt w:val="bullet"/>
      <w:lvlText w:val=""/>
      <w:lvlJc w:val="left"/>
      <w:pPr>
        <w:ind w:left="5028" w:hanging="360"/>
      </w:pPr>
      <w:rPr>
        <w:rFonts w:ascii="Wingdings" w:hAnsi="Wingdings" w:hint="default"/>
      </w:rPr>
    </w:lvl>
    <w:lvl w:ilvl="6" w:tplc="4066FCB6">
      <w:start w:val="1"/>
      <w:numFmt w:val="bullet"/>
      <w:lvlText w:val=""/>
      <w:lvlJc w:val="left"/>
      <w:pPr>
        <w:ind w:left="5748" w:hanging="360"/>
      </w:pPr>
      <w:rPr>
        <w:rFonts w:ascii="Symbol" w:hAnsi="Symbol" w:hint="default"/>
      </w:rPr>
    </w:lvl>
    <w:lvl w:ilvl="7" w:tplc="7DA00126">
      <w:start w:val="1"/>
      <w:numFmt w:val="bullet"/>
      <w:lvlText w:val="o"/>
      <w:lvlJc w:val="left"/>
      <w:pPr>
        <w:ind w:left="6468" w:hanging="360"/>
      </w:pPr>
      <w:rPr>
        <w:rFonts w:ascii="Courier New" w:hAnsi="Courier New" w:hint="default"/>
      </w:rPr>
    </w:lvl>
    <w:lvl w:ilvl="8" w:tplc="4FE0D4B8">
      <w:start w:val="1"/>
      <w:numFmt w:val="bullet"/>
      <w:lvlText w:val=""/>
      <w:lvlJc w:val="left"/>
      <w:pPr>
        <w:ind w:left="7188" w:hanging="360"/>
      </w:pPr>
      <w:rPr>
        <w:rFonts w:ascii="Wingdings" w:hAnsi="Wingdings" w:hint="default"/>
      </w:rPr>
    </w:lvl>
  </w:abstractNum>
  <w:abstractNum w:abstractNumId="55" w15:restartNumberingAfterBreak="0">
    <w:nsid w:val="603A5BE8"/>
    <w:multiLevelType w:val="multilevel"/>
    <w:tmpl w:val="991442A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6C2580"/>
    <w:multiLevelType w:val="hybridMultilevel"/>
    <w:tmpl w:val="C868D6D8"/>
    <w:lvl w:ilvl="0" w:tplc="BA06F94C">
      <w:start w:val="1"/>
      <w:numFmt w:val="bullet"/>
      <w:lvlText w:val=""/>
      <w:lvlJc w:val="left"/>
      <w:pPr>
        <w:ind w:left="1068" w:hanging="360"/>
      </w:pPr>
      <w:rPr>
        <w:rFonts w:ascii="Symbol" w:hAnsi="Symbol" w:hint="default"/>
      </w:rPr>
    </w:lvl>
    <w:lvl w:ilvl="1" w:tplc="721AC848">
      <w:start w:val="1"/>
      <w:numFmt w:val="bullet"/>
      <w:lvlText w:val="o"/>
      <w:lvlJc w:val="left"/>
      <w:pPr>
        <w:ind w:left="1788" w:hanging="360"/>
      </w:pPr>
      <w:rPr>
        <w:rFonts w:ascii="Courier New" w:hAnsi="Courier New" w:hint="default"/>
      </w:rPr>
    </w:lvl>
    <w:lvl w:ilvl="2" w:tplc="FE8A87D0">
      <w:start w:val="1"/>
      <w:numFmt w:val="bullet"/>
      <w:lvlText w:val=""/>
      <w:lvlJc w:val="left"/>
      <w:pPr>
        <w:ind w:left="2508" w:hanging="360"/>
      </w:pPr>
      <w:rPr>
        <w:rFonts w:ascii="Wingdings" w:hAnsi="Wingdings" w:hint="default"/>
      </w:rPr>
    </w:lvl>
    <w:lvl w:ilvl="3" w:tplc="CBD2CD54">
      <w:start w:val="1"/>
      <w:numFmt w:val="bullet"/>
      <w:lvlText w:val=""/>
      <w:lvlJc w:val="left"/>
      <w:pPr>
        <w:ind w:left="3228" w:hanging="360"/>
      </w:pPr>
      <w:rPr>
        <w:rFonts w:ascii="Symbol" w:hAnsi="Symbol" w:hint="default"/>
      </w:rPr>
    </w:lvl>
    <w:lvl w:ilvl="4" w:tplc="9898A09E">
      <w:start w:val="1"/>
      <w:numFmt w:val="bullet"/>
      <w:lvlText w:val="o"/>
      <w:lvlJc w:val="left"/>
      <w:pPr>
        <w:ind w:left="3948" w:hanging="360"/>
      </w:pPr>
      <w:rPr>
        <w:rFonts w:ascii="Courier New" w:hAnsi="Courier New" w:hint="default"/>
      </w:rPr>
    </w:lvl>
    <w:lvl w:ilvl="5" w:tplc="6F1E5480">
      <w:start w:val="1"/>
      <w:numFmt w:val="bullet"/>
      <w:lvlText w:val=""/>
      <w:lvlJc w:val="left"/>
      <w:pPr>
        <w:ind w:left="4668" w:hanging="360"/>
      </w:pPr>
      <w:rPr>
        <w:rFonts w:ascii="Wingdings" w:hAnsi="Wingdings" w:hint="default"/>
      </w:rPr>
    </w:lvl>
    <w:lvl w:ilvl="6" w:tplc="39A4DC2A">
      <w:start w:val="1"/>
      <w:numFmt w:val="bullet"/>
      <w:lvlText w:val=""/>
      <w:lvlJc w:val="left"/>
      <w:pPr>
        <w:ind w:left="5388" w:hanging="360"/>
      </w:pPr>
      <w:rPr>
        <w:rFonts w:ascii="Symbol" w:hAnsi="Symbol" w:hint="default"/>
      </w:rPr>
    </w:lvl>
    <w:lvl w:ilvl="7" w:tplc="CE0C3C68">
      <w:start w:val="1"/>
      <w:numFmt w:val="bullet"/>
      <w:lvlText w:val="o"/>
      <w:lvlJc w:val="left"/>
      <w:pPr>
        <w:ind w:left="6108" w:hanging="360"/>
      </w:pPr>
      <w:rPr>
        <w:rFonts w:ascii="Courier New" w:hAnsi="Courier New" w:hint="default"/>
      </w:rPr>
    </w:lvl>
    <w:lvl w:ilvl="8" w:tplc="CD54B8E0">
      <w:start w:val="1"/>
      <w:numFmt w:val="bullet"/>
      <w:lvlText w:val=""/>
      <w:lvlJc w:val="left"/>
      <w:pPr>
        <w:ind w:left="6828" w:hanging="360"/>
      </w:pPr>
      <w:rPr>
        <w:rFonts w:ascii="Wingdings" w:hAnsi="Wingdings" w:hint="default"/>
      </w:rPr>
    </w:lvl>
  </w:abstractNum>
  <w:abstractNum w:abstractNumId="57" w15:restartNumberingAfterBreak="0">
    <w:nsid w:val="620A6AA4"/>
    <w:multiLevelType w:val="hybridMultilevel"/>
    <w:tmpl w:val="EB3A9978"/>
    <w:lvl w:ilvl="0" w:tplc="163A1FA0">
      <w:start w:val="1"/>
      <w:numFmt w:val="bullet"/>
      <w:lvlText w:val=""/>
      <w:lvlJc w:val="left"/>
      <w:pPr>
        <w:ind w:left="1068" w:hanging="360"/>
      </w:pPr>
      <w:rPr>
        <w:rFonts w:ascii="Symbol" w:hAnsi="Symbol" w:hint="default"/>
      </w:rPr>
    </w:lvl>
    <w:lvl w:ilvl="1" w:tplc="A648A9BA">
      <w:start w:val="1"/>
      <w:numFmt w:val="bullet"/>
      <w:lvlText w:val="o"/>
      <w:lvlJc w:val="left"/>
      <w:pPr>
        <w:ind w:left="1788" w:hanging="360"/>
      </w:pPr>
      <w:rPr>
        <w:rFonts w:ascii="Courier New" w:hAnsi="Courier New" w:hint="default"/>
      </w:rPr>
    </w:lvl>
    <w:lvl w:ilvl="2" w:tplc="C1B0214A">
      <w:start w:val="1"/>
      <w:numFmt w:val="bullet"/>
      <w:lvlText w:val=""/>
      <w:lvlJc w:val="left"/>
      <w:pPr>
        <w:ind w:left="2508" w:hanging="360"/>
      </w:pPr>
      <w:rPr>
        <w:rFonts w:ascii="Wingdings" w:hAnsi="Wingdings" w:hint="default"/>
      </w:rPr>
    </w:lvl>
    <w:lvl w:ilvl="3" w:tplc="63B46C8E">
      <w:start w:val="1"/>
      <w:numFmt w:val="bullet"/>
      <w:lvlText w:val=""/>
      <w:lvlJc w:val="left"/>
      <w:pPr>
        <w:ind w:left="3228" w:hanging="360"/>
      </w:pPr>
      <w:rPr>
        <w:rFonts w:ascii="Symbol" w:hAnsi="Symbol" w:hint="default"/>
      </w:rPr>
    </w:lvl>
    <w:lvl w:ilvl="4" w:tplc="1E32C0B0">
      <w:start w:val="1"/>
      <w:numFmt w:val="bullet"/>
      <w:lvlText w:val="o"/>
      <w:lvlJc w:val="left"/>
      <w:pPr>
        <w:ind w:left="3948" w:hanging="360"/>
      </w:pPr>
      <w:rPr>
        <w:rFonts w:ascii="Courier New" w:hAnsi="Courier New" w:hint="default"/>
      </w:rPr>
    </w:lvl>
    <w:lvl w:ilvl="5" w:tplc="94D8C26E">
      <w:start w:val="1"/>
      <w:numFmt w:val="bullet"/>
      <w:lvlText w:val=""/>
      <w:lvlJc w:val="left"/>
      <w:pPr>
        <w:ind w:left="4668" w:hanging="360"/>
      </w:pPr>
      <w:rPr>
        <w:rFonts w:ascii="Wingdings" w:hAnsi="Wingdings" w:hint="default"/>
      </w:rPr>
    </w:lvl>
    <w:lvl w:ilvl="6" w:tplc="AEDEEECA">
      <w:start w:val="1"/>
      <w:numFmt w:val="bullet"/>
      <w:lvlText w:val=""/>
      <w:lvlJc w:val="left"/>
      <w:pPr>
        <w:ind w:left="5388" w:hanging="360"/>
      </w:pPr>
      <w:rPr>
        <w:rFonts w:ascii="Symbol" w:hAnsi="Symbol" w:hint="default"/>
      </w:rPr>
    </w:lvl>
    <w:lvl w:ilvl="7" w:tplc="5B2AEED8">
      <w:start w:val="1"/>
      <w:numFmt w:val="bullet"/>
      <w:lvlText w:val="o"/>
      <w:lvlJc w:val="left"/>
      <w:pPr>
        <w:ind w:left="6108" w:hanging="360"/>
      </w:pPr>
      <w:rPr>
        <w:rFonts w:ascii="Courier New" w:hAnsi="Courier New" w:hint="default"/>
      </w:rPr>
    </w:lvl>
    <w:lvl w:ilvl="8" w:tplc="668C93D6">
      <w:start w:val="1"/>
      <w:numFmt w:val="bullet"/>
      <w:lvlText w:val=""/>
      <w:lvlJc w:val="left"/>
      <w:pPr>
        <w:ind w:left="6828" w:hanging="360"/>
      </w:pPr>
      <w:rPr>
        <w:rFonts w:ascii="Wingdings" w:hAnsi="Wingdings" w:hint="default"/>
      </w:rPr>
    </w:lvl>
  </w:abstractNum>
  <w:abstractNum w:abstractNumId="58" w15:restartNumberingAfterBreak="0">
    <w:nsid w:val="62DC5D93"/>
    <w:multiLevelType w:val="hybridMultilevel"/>
    <w:tmpl w:val="1ED64D60"/>
    <w:lvl w:ilvl="0" w:tplc="BB5EB346">
      <w:start w:val="1"/>
      <w:numFmt w:val="bullet"/>
      <w:lvlText w:val=""/>
      <w:lvlJc w:val="left"/>
      <w:pPr>
        <w:ind w:left="1068" w:hanging="360"/>
      </w:pPr>
      <w:rPr>
        <w:rFonts w:ascii="Symbol" w:hAnsi="Symbol" w:hint="default"/>
      </w:rPr>
    </w:lvl>
    <w:lvl w:ilvl="1" w:tplc="17B614A4">
      <w:start w:val="1"/>
      <w:numFmt w:val="bullet"/>
      <w:lvlText w:val="o"/>
      <w:lvlJc w:val="left"/>
      <w:pPr>
        <w:ind w:left="1788" w:hanging="360"/>
      </w:pPr>
      <w:rPr>
        <w:rFonts w:ascii="Courier New" w:hAnsi="Courier New" w:hint="default"/>
      </w:rPr>
    </w:lvl>
    <w:lvl w:ilvl="2" w:tplc="404E8266">
      <w:start w:val="1"/>
      <w:numFmt w:val="bullet"/>
      <w:lvlText w:val=""/>
      <w:lvlJc w:val="left"/>
      <w:pPr>
        <w:ind w:left="2508" w:hanging="360"/>
      </w:pPr>
      <w:rPr>
        <w:rFonts w:ascii="Wingdings" w:hAnsi="Wingdings" w:hint="default"/>
      </w:rPr>
    </w:lvl>
    <w:lvl w:ilvl="3" w:tplc="16B47F64">
      <w:start w:val="1"/>
      <w:numFmt w:val="bullet"/>
      <w:lvlText w:val=""/>
      <w:lvlJc w:val="left"/>
      <w:pPr>
        <w:ind w:left="3228" w:hanging="360"/>
      </w:pPr>
      <w:rPr>
        <w:rFonts w:ascii="Symbol" w:hAnsi="Symbol" w:hint="default"/>
      </w:rPr>
    </w:lvl>
    <w:lvl w:ilvl="4" w:tplc="81BC8CAA">
      <w:start w:val="1"/>
      <w:numFmt w:val="bullet"/>
      <w:lvlText w:val="o"/>
      <w:lvlJc w:val="left"/>
      <w:pPr>
        <w:ind w:left="3948" w:hanging="360"/>
      </w:pPr>
      <w:rPr>
        <w:rFonts w:ascii="Courier New" w:hAnsi="Courier New" w:hint="default"/>
      </w:rPr>
    </w:lvl>
    <w:lvl w:ilvl="5" w:tplc="F5BCF430">
      <w:start w:val="1"/>
      <w:numFmt w:val="bullet"/>
      <w:lvlText w:val=""/>
      <w:lvlJc w:val="left"/>
      <w:pPr>
        <w:ind w:left="4668" w:hanging="360"/>
      </w:pPr>
      <w:rPr>
        <w:rFonts w:ascii="Wingdings" w:hAnsi="Wingdings" w:hint="default"/>
      </w:rPr>
    </w:lvl>
    <w:lvl w:ilvl="6" w:tplc="5B7E48E2">
      <w:start w:val="1"/>
      <w:numFmt w:val="bullet"/>
      <w:lvlText w:val=""/>
      <w:lvlJc w:val="left"/>
      <w:pPr>
        <w:ind w:left="5388" w:hanging="360"/>
      </w:pPr>
      <w:rPr>
        <w:rFonts w:ascii="Symbol" w:hAnsi="Symbol" w:hint="default"/>
      </w:rPr>
    </w:lvl>
    <w:lvl w:ilvl="7" w:tplc="89D661E8">
      <w:start w:val="1"/>
      <w:numFmt w:val="bullet"/>
      <w:lvlText w:val="o"/>
      <w:lvlJc w:val="left"/>
      <w:pPr>
        <w:ind w:left="6108" w:hanging="360"/>
      </w:pPr>
      <w:rPr>
        <w:rFonts w:ascii="Courier New" w:hAnsi="Courier New" w:hint="default"/>
      </w:rPr>
    </w:lvl>
    <w:lvl w:ilvl="8" w:tplc="6616EA3E">
      <w:start w:val="1"/>
      <w:numFmt w:val="bullet"/>
      <w:lvlText w:val=""/>
      <w:lvlJc w:val="left"/>
      <w:pPr>
        <w:ind w:left="6828" w:hanging="360"/>
      </w:pPr>
      <w:rPr>
        <w:rFonts w:ascii="Wingdings" w:hAnsi="Wingdings" w:hint="default"/>
      </w:rPr>
    </w:lvl>
  </w:abstractNum>
  <w:abstractNum w:abstractNumId="59" w15:restartNumberingAfterBreak="0">
    <w:nsid w:val="63352E71"/>
    <w:multiLevelType w:val="hybridMultilevel"/>
    <w:tmpl w:val="A60454DC"/>
    <w:lvl w:ilvl="0" w:tplc="EF7E73BE">
      <w:start w:val="1"/>
      <w:numFmt w:val="bullet"/>
      <w:lvlText w:val=""/>
      <w:lvlJc w:val="left"/>
      <w:pPr>
        <w:ind w:left="1068" w:hanging="360"/>
      </w:pPr>
      <w:rPr>
        <w:rFonts w:ascii="Symbol" w:hAnsi="Symbol" w:hint="default"/>
      </w:rPr>
    </w:lvl>
    <w:lvl w:ilvl="1" w:tplc="E1BC7438">
      <w:start w:val="1"/>
      <w:numFmt w:val="bullet"/>
      <w:lvlText w:val="o"/>
      <w:lvlJc w:val="left"/>
      <w:pPr>
        <w:ind w:left="1788" w:hanging="360"/>
      </w:pPr>
      <w:rPr>
        <w:rFonts w:ascii="Courier New" w:hAnsi="Courier New" w:hint="default"/>
      </w:rPr>
    </w:lvl>
    <w:lvl w:ilvl="2" w:tplc="25A69D52">
      <w:start w:val="1"/>
      <w:numFmt w:val="bullet"/>
      <w:lvlText w:val=""/>
      <w:lvlJc w:val="left"/>
      <w:pPr>
        <w:ind w:left="2508" w:hanging="360"/>
      </w:pPr>
      <w:rPr>
        <w:rFonts w:ascii="Wingdings" w:hAnsi="Wingdings" w:hint="default"/>
      </w:rPr>
    </w:lvl>
    <w:lvl w:ilvl="3" w:tplc="C040063A">
      <w:start w:val="1"/>
      <w:numFmt w:val="bullet"/>
      <w:lvlText w:val=""/>
      <w:lvlJc w:val="left"/>
      <w:pPr>
        <w:ind w:left="3228" w:hanging="360"/>
      </w:pPr>
      <w:rPr>
        <w:rFonts w:ascii="Symbol" w:hAnsi="Symbol" w:hint="default"/>
      </w:rPr>
    </w:lvl>
    <w:lvl w:ilvl="4" w:tplc="27A68C04">
      <w:start w:val="1"/>
      <w:numFmt w:val="bullet"/>
      <w:lvlText w:val="o"/>
      <w:lvlJc w:val="left"/>
      <w:pPr>
        <w:ind w:left="3948" w:hanging="360"/>
      </w:pPr>
      <w:rPr>
        <w:rFonts w:ascii="Courier New" w:hAnsi="Courier New" w:hint="default"/>
      </w:rPr>
    </w:lvl>
    <w:lvl w:ilvl="5" w:tplc="1B366E16">
      <w:start w:val="1"/>
      <w:numFmt w:val="bullet"/>
      <w:lvlText w:val=""/>
      <w:lvlJc w:val="left"/>
      <w:pPr>
        <w:ind w:left="4668" w:hanging="360"/>
      </w:pPr>
      <w:rPr>
        <w:rFonts w:ascii="Wingdings" w:hAnsi="Wingdings" w:hint="default"/>
      </w:rPr>
    </w:lvl>
    <w:lvl w:ilvl="6" w:tplc="B046F882">
      <w:start w:val="1"/>
      <w:numFmt w:val="bullet"/>
      <w:lvlText w:val=""/>
      <w:lvlJc w:val="left"/>
      <w:pPr>
        <w:ind w:left="5388" w:hanging="360"/>
      </w:pPr>
      <w:rPr>
        <w:rFonts w:ascii="Symbol" w:hAnsi="Symbol" w:hint="default"/>
      </w:rPr>
    </w:lvl>
    <w:lvl w:ilvl="7" w:tplc="4B462F06">
      <w:start w:val="1"/>
      <w:numFmt w:val="bullet"/>
      <w:lvlText w:val="o"/>
      <w:lvlJc w:val="left"/>
      <w:pPr>
        <w:ind w:left="6108" w:hanging="360"/>
      </w:pPr>
      <w:rPr>
        <w:rFonts w:ascii="Courier New" w:hAnsi="Courier New" w:hint="default"/>
      </w:rPr>
    </w:lvl>
    <w:lvl w:ilvl="8" w:tplc="8744AB7A">
      <w:start w:val="1"/>
      <w:numFmt w:val="bullet"/>
      <w:lvlText w:val=""/>
      <w:lvlJc w:val="left"/>
      <w:pPr>
        <w:ind w:left="6828" w:hanging="360"/>
      </w:pPr>
      <w:rPr>
        <w:rFonts w:ascii="Wingdings" w:hAnsi="Wingdings" w:hint="default"/>
      </w:rPr>
    </w:lvl>
  </w:abstractNum>
  <w:abstractNum w:abstractNumId="60" w15:restartNumberingAfterBreak="0">
    <w:nsid w:val="638836CA"/>
    <w:multiLevelType w:val="hybridMultilevel"/>
    <w:tmpl w:val="20A0FC80"/>
    <w:lvl w:ilvl="0" w:tplc="45DA3D72">
      <w:start w:val="1"/>
      <w:numFmt w:val="bullet"/>
      <w:lvlText w:val=""/>
      <w:lvlJc w:val="left"/>
      <w:pPr>
        <w:ind w:left="720" w:hanging="360"/>
      </w:pPr>
      <w:rPr>
        <w:rFonts w:ascii="Symbol" w:hAnsi="Symbol" w:hint="default"/>
      </w:rPr>
    </w:lvl>
    <w:lvl w:ilvl="1" w:tplc="C03A1EE6">
      <w:start w:val="1"/>
      <w:numFmt w:val="bullet"/>
      <w:lvlText w:val="o"/>
      <w:lvlJc w:val="left"/>
      <w:pPr>
        <w:ind w:left="1440" w:hanging="360"/>
      </w:pPr>
      <w:rPr>
        <w:rFonts w:ascii="Courier New" w:hAnsi="Courier New" w:hint="default"/>
      </w:rPr>
    </w:lvl>
    <w:lvl w:ilvl="2" w:tplc="DA880DCE">
      <w:start w:val="1"/>
      <w:numFmt w:val="bullet"/>
      <w:lvlText w:val=""/>
      <w:lvlJc w:val="left"/>
      <w:pPr>
        <w:ind w:left="2160" w:hanging="360"/>
      </w:pPr>
      <w:rPr>
        <w:rFonts w:ascii="Wingdings" w:hAnsi="Wingdings" w:hint="default"/>
      </w:rPr>
    </w:lvl>
    <w:lvl w:ilvl="3" w:tplc="DEF60C40">
      <w:start w:val="1"/>
      <w:numFmt w:val="bullet"/>
      <w:lvlText w:val=""/>
      <w:lvlJc w:val="left"/>
      <w:pPr>
        <w:ind w:left="2880" w:hanging="360"/>
      </w:pPr>
      <w:rPr>
        <w:rFonts w:ascii="Symbol" w:hAnsi="Symbol" w:hint="default"/>
      </w:rPr>
    </w:lvl>
    <w:lvl w:ilvl="4" w:tplc="673E47AA">
      <w:start w:val="1"/>
      <w:numFmt w:val="bullet"/>
      <w:lvlText w:val="o"/>
      <w:lvlJc w:val="left"/>
      <w:pPr>
        <w:ind w:left="3600" w:hanging="360"/>
      </w:pPr>
      <w:rPr>
        <w:rFonts w:ascii="Courier New" w:hAnsi="Courier New" w:hint="default"/>
      </w:rPr>
    </w:lvl>
    <w:lvl w:ilvl="5" w:tplc="B120C6E0">
      <w:start w:val="1"/>
      <w:numFmt w:val="bullet"/>
      <w:lvlText w:val=""/>
      <w:lvlJc w:val="left"/>
      <w:pPr>
        <w:ind w:left="4320" w:hanging="360"/>
      </w:pPr>
      <w:rPr>
        <w:rFonts w:ascii="Wingdings" w:hAnsi="Wingdings" w:hint="default"/>
      </w:rPr>
    </w:lvl>
    <w:lvl w:ilvl="6" w:tplc="209C832A">
      <w:start w:val="1"/>
      <w:numFmt w:val="bullet"/>
      <w:lvlText w:val=""/>
      <w:lvlJc w:val="left"/>
      <w:pPr>
        <w:ind w:left="5040" w:hanging="360"/>
      </w:pPr>
      <w:rPr>
        <w:rFonts w:ascii="Symbol" w:hAnsi="Symbol" w:hint="default"/>
      </w:rPr>
    </w:lvl>
    <w:lvl w:ilvl="7" w:tplc="7DAA7320">
      <w:start w:val="1"/>
      <w:numFmt w:val="bullet"/>
      <w:lvlText w:val="o"/>
      <w:lvlJc w:val="left"/>
      <w:pPr>
        <w:ind w:left="5760" w:hanging="360"/>
      </w:pPr>
      <w:rPr>
        <w:rFonts w:ascii="Courier New" w:hAnsi="Courier New" w:hint="default"/>
      </w:rPr>
    </w:lvl>
    <w:lvl w:ilvl="8" w:tplc="305EE31A">
      <w:start w:val="1"/>
      <w:numFmt w:val="bullet"/>
      <w:lvlText w:val=""/>
      <w:lvlJc w:val="left"/>
      <w:pPr>
        <w:ind w:left="6480" w:hanging="360"/>
      </w:pPr>
      <w:rPr>
        <w:rFonts w:ascii="Wingdings" w:hAnsi="Wingdings" w:hint="default"/>
      </w:rPr>
    </w:lvl>
  </w:abstractNum>
  <w:abstractNum w:abstractNumId="61" w15:restartNumberingAfterBreak="0">
    <w:nsid w:val="64A44333"/>
    <w:multiLevelType w:val="hybridMultilevel"/>
    <w:tmpl w:val="9E103B18"/>
    <w:lvl w:ilvl="0" w:tplc="1758CBE0">
      <w:start w:val="1"/>
      <w:numFmt w:val="upperLetter"/>
      <w:pStyle w:val="Nadpis3"/>
      <w:lvlText w:val="%1."/>
      <w:lvlJc w:val="left"/>
      <w:pPr>
        <w:tabs>
          <w:tab w:val="num" w:pos="680"/>
        </w:tabs>
        <w:ind w:left="680" w:hanging="680"/>
      </w:pPr>
      <w:rPr>
        <w:rFonts w:ascii="Arial" w:hAnsi="Arial" w:hint="default"/>
        <w:b w:val="0"/>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2" w15:restartNumberingAfterBreak="0">
    <w:nsid w:val="66187325"/>
    <w:multiLevelType w:val="hybridMultilevel"/>
    <w:tmpl w:val="50D6AE98"/>
    <w:lvl w:ilvl="0" w:tplc="9E7C910C">
      <w:start w:val="1"/>
      <w:numFmt w:val="bullet"/>
      <w:lvlText w:val=""/>
      <w:lvlJc w:val="left"/>
      <w:pPr>
        <w:ind w:left="1428" w:hanging="360"/>
      </w:pPr>
      <w:rPr>
        <w:rFonts w:ascii="Wingdings" w:hAnsi="Wingdings" w:hint="default"/>
      </w:rPr>
    </w:lvl>
    <w:lvl w:ilvl="1" w:tplc="04102C14">
      <w:start w:val="1"/>
      <w:numFmt w:val="bullet"/>
      <w:lvlText w:val="o"/>
      <w:lvlJc w:val="left"/>
      <w:pPr>
        <w:ind w:left="2148" w:hanging="360"/>
      </w:pPr>
      <w:rPr>
        <w:rFonts w:ascii="Courier New" w:hAnsi="Courier New" w:hint="default"/>
      </w:rPr>
    </w:lvl>
    <w:lvl w:ilvl="2" w:tplc="81FE5054">
      <w:start w:val="1"/>
      <w:numFmt w:val="bullet"/>
      <w:lvlText w:val=""/>
      <w:lvlJc w:val="left"/>
      <w:pPr>
        <w:ind w:left="2868" w:hanging="360"/>
      </w:pPr>
      <w:rPr>
        <w:rFonts w:ascii="Wingdings" w:hAnsi="Wingdings" w:hint="default"/>
      </w:rPr>
    </w:lvl>
    <w:lvl w:ilvl="3" w:tplc="2CC4CF44">
      <w:start w:val="1"/>
      <w:numFmt w:val="bullet"/>
      <w:lvlText w:val=""/>
      <w:lvlJc w:val="left"/>
      <w:pPr>
        <w:ind w:left="3588" w:hanging="360"/>
      </w:pPr>
      <w:rPr>
        <w:rFonts w:ascii="Symbol" w:hAnsi="Symbol" w:hint="default"/>
      </w:rPr>
    </w:lvl>
    <w:lvl w:ilvl="4" w:tplc="1EC0253A">
      <w:start w:val="1"/>
      <w:numFmt w:val="bullet"/>
      <w:lvlText w:val="o"/>
      <w:lvlJc w:val="left"/>
      <w:pPr>
        <w:ind w:left="4308" w:hanging="360"/>
      </w:pPr>
      <w:rPr>
        <w:rFonts w:ascii="Courier New" w:hAnsi="Courier New" w:hint="default"/>
      </w:rPr>
    </w:lvl>
    <w:lvl w:ilvl="5" w:tplc="AB64CEA2">
      <w:start w:val="1"/>
      <w:numFmt w:val="bullet"/>
      <w:lvlText w:val=""/>
      <w:lvlJc w:val="left"/>
      <w:pPr>
        <w:ind w:left="5028" w:hanging="360"/>
      </w:pPr>
      <w:rPr>
        <w:rFonts w:ascii="Wingdings" w:hAnsi="Wingdings" w:hint="default"/>
      </w:rPr>
    </w:lvl>
    <w:lvl w:ilvl="6" w:tplc="C59436B6">
      <w:start w:val="1"/>
      <w:numFmt w:val="bullet"/>
      <w:lvlText w:val=""/>
      <w:lvlJc w:val="left"/>
      <w:pPr>
        <w:ind w:left="5748" w:hanging="360"/>
      </w:pPr>
      <w:rPr>
        <w:rFonts w:ascii="Symbol" w:hAnsi="Symbol" w:hint="default"/>
      </w:rPr>
    </w:lvl>
    <w:lvl w:ilvl="7" w:tplc="6CF2D7A2">
      <w:start w:val="1"/>
      <w:numFmt w:val="bullet"/>
      <w:lvlText w:val="o"/>
      <w:lvlJc w:val="left"/>
      <w:pPr>
        <w:ind w:left="6468" w:hanging="360"/>
      </w:pPr>
      <w:rPr>
        <w:rFonts w:ascii="Courier New" w:hAnsi="Courier New" w:hint="default"/>
      </w:rPr>
    </w:lvl>
    <w:lvl w:ilvl="8" w:tplc="21703082">
      <w:start w:val="1"/>
      <w:numFmt w:val="bullet"/>
      <w:lvlText w:val=""/>
      <w:lvlJc w:val="left"/>
      <w:pPr>
        <w:ind w:left="7188" w:hanging="360"/>
      </w:pPr>
      <w:rPr>
        <w:rFonts w:ascii="Wingdings" w:hAnsi="Wingdings" w:hint="default"/>
      </w:rPr>
    </w:lvl>
  </w:abstractNum>
  <w:abstractNum w:abstractNumId="63" w15:restartNumberingAfterBreak="0">
    <w:nsid w:val="667F5B54"/>
    <w:multiLevelType w:val="hybridMultilevel"/>
    <w:tmpl w:val="D5AEEE74"/>
    <w:lvl w:ilvl="0" w:tplc="6CE06B48">
      <w:start w:val="1"/>
      <w:numFmt w:val="bullet"/>
      <w:lvlText w:val=""/>
      <w:lvlJc w:val="left"/>
      <w:pPr>
        <w:ind w:left="1428" w:hanging="360"/>
      </w:pPr>
      <w:rPr>
        <w:rFonts w:ascii="Symbol" w:hAnsi="Symbol" w:hint="default"/>
      </w:rPr>
    </w:lvl>
    <w:lvl w:ilvl="1" w:tplc="1C600CF4">
      <w:start w:val="1"/>
      <w:numFmt w:val="bullet"/>
      <w:lvlText w:val="o"/>
      <w:lvlJc w:val="left"/>
      <w:pPr>
        <w:ind w:left="2148" w:hanging="360"/>
      </w:pPr>
      <w:rPr>
        <w:rFonts w:ascii="Courier New" w:hAnsi="Courier New" w:hint="default"/>
      </w:rPr>
    </w:lvl>
    <w:lvl w:ilvl="2" w:tplc="2ED03DC0">
      <w:start w:val="1"/>
      <w:numFmt w:val="bullet"/>
      <w:lvlText w:val=""/>
      <w:lvlJc w:val="left"/>
      <w:pPr>
        <w:ind w:left="2868" w:hanging="360"/>
      </w:pPr>
      <w:rPr>
        <w:rFonts w:ascii="Wingdings" w:hAnsi="Wingdings" w:hint="default"/>
      </w:rPr>
    </w:lvl>
    <w:lvl w:ilvl="3" w:tplc="48C65CB2">
      <w:start w:val="1"/>
      <w:numFmt w:val="bullet"/>
      <w:lvlText w:val=""/>
      <w:lvlJc w:val="left"/>
      <w:pPr>
        <w:ind w:left="3588" w:hanging="360"/>
      </w:pPr>
      <w:rPr>
        <w:rFonts w:ascii="Symbol" w:hAnsi="Symbol" w:hint="default"/>
      </w:rPr>
    </w:lvl>
    <w:lvl w:ilvl="4" w:tplc="8870A4DA">
      <w:start w:val="1"/>
      <w:numFmt w:val="bullet"/>
      <w:lvlText w:val="o"/>
      <w:lvlJc w:val="left"/>
      <w:pPr>
        <w:ind w:left="4308" w:hanging="360"/>
      </w:pPr>
      <w:rPr>
        <w:rFonts w:ascii="Courier New" w:hAnsi="Courier New" w:hint="default"/>
      </w:rPr>
    </w:lvl>
    <w:lvl w:ilvl="5" w:tplc="B23AD8EC">
      <w:start w:val="1"/>
      <w:numFmt w:val="bullet"/>
      <w:lvlText w:val=""/>
      <w:lvlJc w:val="left"/>
      <w:pPr>
        <w:ind w:left="5028" w:hanging="360"/>
      </w:pPr>
      <w:rPr>
        <w:rFonts w:ascii="Wingdings" w:hAnsi="Wingdings" w:hint="default"/>
      </w:rPr>
    </w:lvl>
    <w:lvl w:ilvl="6" w:tplc="8586EEF8">
      <w:start w:val="1"/>
      <w:numFmt w:val="bullet"/>
      <w:lvlText w:val=""/>
      <w:lvlJc w:val="left"/>
      <w:pPr>
        <w:ind w:left="5748" w:hanging="360"/>
      </w:pPr>
      <w:rPr>
        <w:rFonts w:ascii="Symbol" w:hAnsi="Symbol" w:hint="default"/>
      </w:rPr>
    </w:lvl>
    <w:lvl w:ilvl="7" w:tplc="23F02E62">
      <w:start w:val="1"/>
      <w:numFmt w:val="bullet"/>
      <w:lvlText w:val="o"/>
      <w:lvlJc w:val="left"/>
      <w:pPr>
        <w:ind w:left="6468" w:hanging="360"/>
      </w:pPr>
      <w:rPr>
        <w:rFonts w:ascii="Courier New" w:hAnsi="Courier New" w:hint="default"/>
      </w:rPr>
    </w:lvl>
    <w:lvl w:ilvl="8" w:tplc="D0CEF7AE">
      <w:start w:val="1"/>
      <w:numFmt w:val="bullet"/>
      <w:lvlText w:val=""/>
      <w:lvlJc w:val="left"/>
      <w:pPr>
        <w:ind w:left="7188" w:hanging="360"/>
      </w:pPr>
      <w:rPr>
        <w:rFonts w:ascii="Wingdings" w:hAnsi="Wingdings" w:hint="default"/>
      </w:rPr>
    </w:lvl>
  </w:abstractNum>
  <w:abstractNum w:abstractNumId="64" w15:restartNumberingAfterBreak="0">
    <w:nsid w:val="68E61176"/>
    <w:multiLevelType w:val="hybridMultilevel"/>
    <w:tmpl w:val="2D84A5EC"/>
    <w:lvl w:ilvl="0" w:tplc="C8060B86">
      <w:start w:val="1"/>
      <w:numFmt w:val="bullet"/>
      <w:lvlText w:val=""/>
      <w:lvlJc w:val="left"/>
      <w:pPr>
        <w:ind w:left="1068" w:hanging="360"/>
      </w:pPr>
      <w:rPr>
        <w:rFonts w:ascii="Symbol" w:hAnsi="Symbol" w:hint="default"/>
      </w:rPr>
    </w:lvl>
    <w:lvl w:ilvl="1" w:tplc="891A471E">
      <w:start w:val="1"/>
      <w:numFmt w:val="bullet"/>
      <w:lvlText w:val="o"/>
      <w:lvlJc w:val="left"/>
      <w:pPr>
        <w:ind w:left="1788" w:hanging="360"/>
      </w:pPr>
      <w:rPr>
        <w:rFonts w:ascii="Courier New" w:hAnsi="Courier New" w:hint="default"/>
      </w:rPr>
    </w:lvl>
    <w:lvl w:ilvl="2" w:tplc="DF009008">
      <w:start w:val="1"/>
      <w:numFmt w:val="bullet"/>
      <w:lvlText w:val=""/>
      <w:lvlJc w:val="left"/>
      <w:pPr>
        <w:ind w:left="2508" w:hanging="360"/>
      </w:pPr>
      <w:rPr>
        <w:rFonts w:ascii="Wingdings" w:hAnsi="Wingdings" w:hint="default"/>
      </w:rPr>
    </w:lvl>
    <w:lvl w:ilvl="3" w:tplc="26A630E0">
      <w:start w:val="1"/>
      <w:numFmt w:val="bullet"/>
      <w:lvlText w:val=""/>
      <w:lvlJc w:val="left"/>
      <w:pPr>
        <w:ind w:left="3228" w:hanging="360"/>
      </w:pPr>
      <w:rPr>
        <w:rFonts w:ascii="Symbol" w:hAnsi="Symbol" w:hint="default"/>
      </w:rPr>
    </w:lvl>
    <w:lvl w:ilvl="4" w:tplc="72E099C4">
      <w:start w:val="1"/>
      <w:numFmt w:val="bullet"/>
      <w:lvlText w:val="o"/>
      <w:lvlJc w:val="left"/>
      <w:pPr>
        <w:ind w:left="3948" w:hanging="360"/>
      </w:pPr>
      <w:rPr>
        <w:rFonts w:ascii="Courier New" w:hAnsi="Courier New" w:hint="default"/>
      </w:rPr>
    </w:lvl>
    <w:lvl w:ilvl="5" w:tplc="65B66DA8">
      <w:start w:val="1"/>
      <w:numFmt w:val="bullet"/>
      <w:lvlText w:val=""/>
      <w:lvlJc w:val="left"/>
      <w:pPr>
        <w:ind w:left="4668" w:hanging="360"/>
      </w:pPr>
      <w:rPr>
        <w:rFonts w:ascii="Wingdings" w:hAnsi="Wingdings" w:hint="default"/>
      </w:rPr>
    </w:lvl>
    <w:lvl w:ilvl="6" w:tplc="31701AC2">
      <w:start w:val="1"/>
      <w:numFmt w:val="bullet"/>
      <w:lvlText w:val=""/>
      <w:lvlJc w:val="left"/>
      <w:pPr>
        <w:ind w:left="5388" w:hanging="360"/>
      </w:pPr>
      <w:rPr>
        <w:rFonts w:ascii="Symbol" w:hAnsi="Symbol" w:hint="default"/>
      </w:rPr>
    </w:lvl>
    <w:lvl w:ilvl="7" w:tplc="C3CE58D6">
      <w:start w:val="1"/>
      <w:numFmt w:val="bullet"/>
      <w:lvlText w:val="o"/>
      <w:lvlJc w:val="left"/>
      <w:pPr>
        <w:ind w:left="6108" w:hanging="360"/>
      </w:pPr>
      <w:rPr>
        <w:rFonts w:ascii="Courier New" w:hAnsi="Courier New" w:hint="default"/>
      </w:rPr>
    </w:lvl>
    <w:lvl w:ilvl="8" w:tplc="A0B49550">
      <w:start w:val="1"/>
      <w:numFmt w:val="bullet"/>
      <w:lvlText w:val=""/>
      <w:lvlJc w:val="left"/>
      <w:pPr>
        <w:ind w:left="6828" w:hanging="360"/>
      </w:pPr>
      <w:rPr>
        <w:rFonts w:ascii="Wingdings" w:hAnsi="Wingdings" w:hint="default"/>
      </w:rPr>
    </w:lvl>
  </w:abstractNum>
  <w:abstractNum w:abstractNumId="65" w15:restartNumberingAfterBreak="0">
    <w:nsid w:val="696B0DB4"/>
    <w:multiLevelType w:val="hybridMultilevel"/>
    <w:tmpl w:val="B3EE4572"/>
    <w:lvl w:ilvl="0" w:tplc="AFBE7832">
      <w:start w:val="1"/>
      <w:numFmt w:val="bullet"/>
      <w:lvlText w:val=""/>
      <w:lvlJc w:val="left"/>
      <w:pPr>
        <w:ind w:left="720" w:hanging="360"/>
      </w:pPr>
      <w:rPr>
        <w:rFonts w:ascii="Symbol" w:hAnsi="Symbol" w:hint="default"/>
      </w:rPr>
    </w:lvl>
    <w:lvl w:ilvl="1" w:tplc="ABA676E2">
      <w:start w:val="1"/>
      <w:numFmt w:val="bullet"/>
      <w:lvlText w:val=""/>
      <w:lvlJc w:val="left"/>
      <w:pPr>
        <w:ind w:left="1440" w:hanging="360"/>
      </w:pPr>
      <w:rPr>
        <w:rFonts w:ascii="Wingdings" w:hAnsi="Wingdings" w:hint="default"/>
      </w:rPr>
    </w:lvl>
    <w:lvl w:ilvl="2" w:tplc="45AC540A">
      <w:start w:val="1"/>
      <w:numFmt w:val="bullet"/>
      <w:lvlText w:val=""/>
      <w:lvlJc w:val="left"/>
      <w:pPr>
        <w:ind w:left="2160" w:hanging="360"/>
      </w:pPr>
      <w:rPr>
        <w:rFonts w:ascii="Wingdings" w:hAnsi="Wingdings" w:hint="default"/>
      </w:rPr>
    </w:lvl>
    <w:lvl w:ilvl="3" w:tplc="7C66B838">
      <w:start w:val="1"/>
      <w:numFmt w:val="bullet"/>
      <w:lvlText w:val=""/>
      <w:lvlJc w:val="left"/>
      <w:pPr>
        <w:ind w:left="2880" w:hanging="360"/>
      </w:pPr>
      <w:rPr>
        <w:rFonts w:ascii="Symbol" w:hAnsi="Symbol" w:hint="default"/>
      </w:rPr>
    </w:lvl>
    <w:lvl w:ilvl="4" w:tplc="B04837AA">
      <w:start w:val="1"/>
      <w:numFmt w:val="bullet"/>
      <w:lvlText w:val="o"/>
      <w:lvlJc w:val="left"/>
      <w:pPr>
        <w:ind w:left="3600" w:hanging="360"/>
      </w:pPr>
      <w:rPr>
        <w:rFonts w:ascii="Courier New" w:hAnsi="Courier New" w:hint="default"/>
      </w:rPr>
    </w:lvl>
    <w:lvl w:ilvl="5" w:tplc="DB140BC8">
      <w:start w:val="1"/>
      <w:numFmt w:val="bullet"/>
      <w:lvlText w:val=""/>
      <w:lvlJc w:val="left"/>
      <w:pPr>
        <w:ind w:left="4320" w:hanging="360"/>
      </w:pPr>
      <w:rPr>
        <w:rFonts w:ascii="Wingdings" w:hAnsi="Wingdings" w:hint="default"/>
      </w:rPr>
    </w:lvl>
    <w:lvl w:ilvl="6" w:tplc="6A3A9D4E">
      <w:start w:val="1"/>
      <w:numFmt w:val="bullet"/>
      <w:lvlText w:val=""/>
      <w:lvlJc w:val="left"/>
      <w:pPr>
        <w:ind w:left="5040" w:hanging="360"/>
      </w:pPr>
      <w:rPr>
        <w:rFonts w:ascii="Symbol" w:hAnsi="Symbol" w:hint="default"/>
      </w:rPr>
    </w:lvl>
    <w:lvl w:ilvl="7" w:tplc="61743D48">
      <w:start w:val="1"/>
      <w:numFmt w:val="bullet"/>
      <w:lvlText w:val="o"/>
      <w:lvlJc w:val="left"/>
      <w:pPr>
        <w:ind w:left="5760" w:hanging="360"/>
      </w:pPr>
      <w:rPr>
        <w:rFonts w:ascii="Courier New" w:hAnsi="Courier New" w:hint="default"/>
      </w:rPr>
    </w:lvl>
    <w:lvl w:ilvl="8" w:tplc="7D64FC82">
      <w:start w:val="1"/>
      <w:numFmt w:val="bullet"/>
      <w:lvlText w:val=""/>
      <w:lvlJc w:val="left"/>
      <w:pPr>
        <w:ind w:left="6480" w:hanging="360"/>
      </w:pPr>
      <w:rPr>
        <w:rFonts w:ascii="Wingdings" w:hAnsi="Wingdings" w:hint="default"/>
      </w:rPr>
    </w:lvl>
  </w:abstractNum>
  <w:abstractNum w:abstractNumId="66"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odstavc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7" w15:restartNumberingAfterBreak="0">
    <w:nsid w:val="6C5367B9"/>
    <w:multiLevelType w:val="hybridMultilevel"/>
    <w:tmpl w:val="C2E8C408"/>
    <w:lvl w:ilvl="0" w:tplc="0CDEE608">
      <w:start w:val="1"/>
      <w:numFmt w:val="bullet"/>
      <w:lvlText w:val=""/>
      <w:lvlJc w:val="left"/>
      <w:pPr>
        <w:ind w:left="1068" w:hanging="360"/>
      </w:pPr>
      <w:rPr>
        <w:rFonts w:ascii="Symbol" w:hAnsi="Symbol" w:hint="default"/>
      </w:rPr>
    </w:lvl>
    <w:lvl w:ilvl="1" w:tplc="54745C98">
      <w:start w:val="1"/>
      <w:numFmt w:val="bullet"/>
      <w:lvlText w:val="o"/>
      <w:lvlJc w:val="left"/>
      <w:pPr>
        <w:ind w:left="1788" w:hanging="360"/>
      </w:pPr>
      <w:rPr>
        <w:rFonts w:ascii="Courier New" w:hAnsi="Courier New" w:hint="default"/>
      </w:rPr>
    </w:lvl>
    <w:lvl w:ilvl="2" w:tplc="B8C25E22">
      <w:start w:val="1"/>
      <w:numFmt w:val="bullet"/>
      <w:lvlText w:val=""/>
      <w:lvlJc w:val="left"/>
      <w:pPr>
        <w:ind w:left="2508" w:hanging="360"/>
      </w:pPr>
      <w:rPr>
        <w:rFonts w:ascii="Wingdings" w:hAnsi="Wingdings" w:hint="default"/>
      </w:rPr>
    </w:lvl>
    <w:lvl w:ilvl="3" w:tplc="BC00FF9E">
      <w:start w:val="1"/>
      <w:numFmt w:val="bullet"/>
      <w:lvlText w:val=""/>
      <w:lvlJc w:val="left"/>
      <w:pPr>
        <w:ind w:left="3228" w:hanging="360"/>
      </w:pPr>
      <w:rPr>
        <w:rFonts w:ascii="Symbol" w:hAnsi="Symbol" w:hint="default"/>
      </w:rPr>
    </w:lvl>
    <w:lvl w:ilvl="4" w:tplc="F9805ADE">
      <w:start w:val="1"/>
      <w:numFmt w:val="bullet"/>
      <w:lvlText w:val="o"/>
      <w:lvlJc w:val="left"/>
      <w:pPr>
        <w:ind w:left="3948" w:hanging="360"/>
      </w:pPr>
      <w:rPr>
        <w:rFonts w:ascii="Courier New" w:hAnsi="Courier New" w:hint="default"/>
      </w:rPr>
    </w:lvl>
    <w:lvl w:ilvl="5" w:tplc="873A52C6">
      <w:start w:val="1"/>
      <w:numFmt w:val="bullet"/>
      <w:lvlText w:val=""/>
      <w:lvlJc w:val="left"/>
      <w:pPr>
        <w:ind w:left="4668" w:hanging="360"/>
      </w:pPr>
      <w:rPr>
        <w:rFonts w:ascii="Wingdings" w:hAnsi="Wingdings" w:hint="default"/>
      </w:rPr>
    </w:lvl>
    <w:lvl w:ilvl="6" w:tplc="072A4654">
      <w:start w:val="1"/>
      <w:numFmt w:val="bullet"/>
      <w:lvlText w:val=""/>
      <w:lvlJc w:val="left"/>
      <w:pPr>
        <w:ind w:left="5388" w:hanging="360"/>
      </w:pPr>
      <w:rPr>
        <w:rFonts w:ascii="Symbol" w:hAnsi="Symbol" w:hint="default"/>
      </w:rPr>
    </w:lvl>
    <w:lvl w:ilvl="7" w:tplc="79C87E68">
      <w:start w:val="1"/>
      <w:numFmt w:val="bullet"/>
      <w:lvlText w:val="o"/>
      <w:lvlJc w:val="left"/>
      <w:pPr>
        <w:ind w:left="6108" w:hanging="360"/>
      </w:pPr>
      <w:rPr>
        <w:rFonts w:ascii="Courier New" w:hAnsi="Courier New" w:hint="default"/>
      </w:rPr>
    </w:lvl>
    <w:lvl w:ilvl="8" w:tplc="D70A1A44">
      <w:start w:val="1"/>
      <w:numFmt w:val="bullet"/>
      <w:lvlText w:val=""/>
      <w:lvlJc w:val="left"/>
      <w:pPr>
        <w:ind w:left="6828" w:hanging="360"/>
      </w:pPr>
      <w:rPr>
        <w:rFonts w:ascii="Wingdings" w:hAnsi="Wingdings" w:hint="default"/>
      </w:rPr>
    </w:lvl>
  </w:abstractNum>
  <w:abstractNum w:abstractNumId="68" w15:restartNumberingAfterBreak="0">
    <w:nsid w:val="6E503102"/>
    <w:multiLevelType w:val="hybridMultilevel"/>
    <w:tmpl w:val="CBE6E638"/>
    <w:lvl w:ilvl="0" w:tplc="78EEC0AE">
      <w:start w:val="1"/>
      <w:numFmt w:val="bullet"/>
      <w:lvlText w:val=""/>
      <w:lvlJc w:val="left"/>
      <w:pPr>
        <w:ind w:left="1068" w:hanging="360"/>
      </w:pPr>
      <w:rPr>
        <w:rFonts w:ascii="Wingdings" w:hAnsi="Wingdings" w:hint="default"/>
      </w:rPr>
    </w:lvl>
    <w:lvl w:ilvl="1" w:tplc="7F3A342C">
      <w:start w:val="1"/>
      <w:numFmt w:val="bullet"/>
      <w:lvlText w:val=""/>
      <w:lvlJc w:val="left"/>
      <w:pPr>
        <w:ind w:left="1788" w:hanging="360"/>
      </w:pPr>
      <w:rPr>
        <w:rFonts w:ascii="Wingdings" w:hAnsi="Wingdings" w:hint="default"/>
      </w:rPr>
    </w:lvl>
    <w:lvl w:ilvl="2" w:tplc="06240456">
      <w:start w:val="1"/>
      <w:numFmt w:val="bullet"/>
      <w:lvlText w:val=""/>
      <w:lvlJc w:val="left"/>
      <w:pPr>
        <w:ind w:left="2508" w:hanging="360"/>
      </w:pPr>
      <w:rPr>
        <w:rFonts w:ascii="Wingdings" w:hAnsi="Wingdings" w:hint="default"/>
      </w:rPr>
    </w:lvl>
    <w:lvl w:ilvl="3" w:tplc="D42E9466">
      <w:start w:val="1"/>
      <w:numFmt w:val="bullet"/>
      <w:lvlText w:val=""/>
      <w:lvlJc w:val="left"/>
      <w:pPr>
        <w:ind w:left="3228" w:hanging="360"/>
      </w:pPr>
      <w:rPr>
        <w:rFonts w:ascii="Symbol" w:hAnsi="Symbol" w:hint="default"/>
      </w:rPr>
    </w:lvl>
    <w:lvl w:ilvl="4" w:tplc="830E3F92">
      <w:start w:val="1"/>
      <w:numFmt w:val="bullet"/>
      <w:lvlText w:val="o"/>
      <w:lvlJc w:val="left"/>
      <w:pPr>
        <w:ind w:left="3948" w:hanging="360"/>
      </w:pPr>
      <w:rPr>
        <w:rFonts w:ascii="Courier New" w:hAnsi="Courier New" w:hint="default"/>
      </w:rPr>
    </w:lvl>
    <w:lvl w:ilvl="5" w:tplc="2ECCC662">
      <w:start w:val="1"/>
      <w:numFmt w:val="bullet"/>
      <w:lvlText w:val=""/>
      <w:lvlJc w:val="left"/>
      <w:pPr>
        <w:ind w:left="4668" w:hanging="360"/>
      </w:pPr>
      <w:rPr>
        <w:rFonts w:ascii="Wingdings" w:hAnsi="Wingdings" w:hint="default"/>
      </w:rPr>
    </w:lvl>
    <w:lvl w:ilvl="6" w:tplc="49244E4E">
      <w:start w:val="1"/>
      <w:numFmt w:val="bullet"/>
      <w:lvlText w:val=""/>
      <w:lvlJc w:val="left"/>
      <w:pPr>
        <w:ind w:left="5388" w:hanging="360"/>
      </w:pPr>
      <w:rPr>
        <w:rFonts w:ascii="Symbol" w:hAnsi="Symbol" w:hint="default"/>
      </w:rPr>
    </w:lvl>
    <w:lvl w:ilvl="7" w:tplc="8286C8A8">
      <w:start w:val="1"/>
      <w:numFmt w:val="bullet"/>
      <w:lvlText w:val="o"/>
      <w:lvlJc w:val="left"/>
      <w:pPr>
        <w:ind w:left="6108" w:hanging="360"/>
      </w:pPr>
      <w:rPr>
        <w:rFonts w:ascii="Courier New" w:hAnsi="Courier New" w:hint="default"/>
      </w:rPr>
    </w:lvl>
    <w:lvl w:ilvl="8" w:tplc="78FCBD52">
      <w:start w:val="1"/>
      <w:numFmt w:val="bullet"/>
      <w:lvlText w:val=""/>
      <w:lvlJc w:val="left"/>
      <w:pPr>
        <w:ind w:left="6828" w:hanging="360"/>
      </w:pPr>
      <w:rPr>
        <w:rFonts w:ascii="Wingdings" w:hAnsi="Wingdings" w:hint="default"/>
      </w:rPr>
    </w:lvl>
  </w:abstractNum>
  <w:abstractNum w:abstractNumId="69" w15:restartNumberingAfterBreak="0">
    <w:nsid w:val="70C4514D"/>
    <w:multiLevelType w:val="hybridMultilevel"/>
    <w:tmpl w:val="5908EDB8"/>
    <w:lvl w:ilvl="0" w:tplc="5BDEB724">
      <w:start w:val="1"/>
      <w:numFmt w:val="bullet"/>
      <w:lvlText w:val=""/>
      <w:lvlJc w:val="left"/>
      <w:pPr>
        <w:ind w:left="1428" w:hanging="360"/>
      </w:pPr>
      <w:rPr>
        <w:rFonts w:ascii="Symbol" w:hAnsi="Symbol" w:hint="default"/>
      </w:rPr>
    </w:lvl>
    <w:lvl w:ilvl="1" w:tplc="72F0BD22">
      <w:start w:val="1"/>
      <w:numFmt w:val="bullet"/>
      <w:lvlText w:val="o"/>
      <w:lvlJc w:val="left"/>
      <w:pPr>
        <w:ind w:left="2148" w:hanging="360"/>
      </w:pPr>
      <w:rPr>
        <w:rFonts w:ascii="Courier New" w:hAnsi="Courier New" w:hint="default"/>
      </w:rPr>
    </w:lvl>
    <w:lvl w:ilvl="2" w:tplc="75942290">
      <w:start w:val="1"/>
      <w:numFmt w:val="bullet"/>
      <w:lvlText w:val=""/>
      <w:lvlJc w:val="left"/>
      <w:pPr>
        <w:ind w:left="2868" w:hanging="360"/>
      </w:pPr>
      <w:rPr>
        <w:rFonts w:ascii="Wingdings" w:hAnsi="Wingdings" w:hint="default"/>
      </w:rPr>
    </w:lvl>
    <w:lvl w:ilvl="3" w:tplc="7B38943E">
      <w:start w:val="1"/>
      <w:numFmt w:val="bullet"/>
      <w:lvlText w:val=""/>
      <w:lvlJc w:val="left"/>
      <w:pPr>
        <w:ind w:left="3588" w:hanging="360"/>
      </w:pPr>
      <w:rPr>
        <w:rFonts w:ascii="Symbol" w:hAnsi="Symbol" w:hint="default"/>
      </w:rPr>
    </w:lvl>
    <w:lvl w:ilvl="4" w:tplc="B9522C74">
      <w:start w:val="1"/>
      <w:numFmt w:val="bullet"/>
      <w:lvlText w:val="o"/>
      <w:lvlJc w:val="left"/>
      <w:pPr>
        <w:ind w:left="4308" w:hanging="360"/>
      </w:pPr>
      <w:rPr>
        <w:rFonts w:ascii="Courier New" w:hAnsi="Courier New" w:hint="default"/>
      </w:rPr>
    </w:lvl>
    <w:lvl w:ilvl="5" w:tplc="C2BE70D0">
      <w:start w:val="1"/>
      <w:numFmt w:val="bullet"/>
      <w:lvlText w:val=""/>
      <w:lvlJc w:val="left"/>
      <w:pPr>
        <w:ind w:left="5028" w:hanging="360"/>
      </w:pPr>
      <w:rPr>
        <w:rFonts w:ascii="Wingdings" w:hAnsi="Wingdings" w:hint="default"/>
      </w:rPr>
    </w:lvl>
    <w:lvl w:ilvl="6" w:tplc="381AAE3E">
      <w:start w:val="1"/>
      <w:numFmt w:val="bullet"/>
      <w:lvlText w:val=""/>
      <w:lvlJc w:val="left"/>
      <w:pPr>
        <w:ind w:left="5748" w:hanging="360"/>
      </w:pPr>
      <w:rPr>
        <w:rFonts w:ascii="Symbol" w:hAnsi="Symbol" w:hint="default"/>
      </w:rPr>
    </w:lvl>
    <w:lvl w:ilvl="7" w:tplc="F1BA0C94">
      <w:start w:val="1"/>
      <w:numFmt w:val="bullet"/>
      <w:lvlText w:val="o"/>
      <w:lvlJc w:val="left"/>
      <w:pPr>
        <w:ind w:left="6468" w:hanging="360"/>
      </w:pPr>
      <w:rPr>
        <w:rFonts w:ascii="Courier New" w:hAnsi="Courier New" w:hint="default"/>
      </w:rPr>
    </w:lvl>
    <w:lvl w:ilvl="8" w:tplc="CF462D6A">
      <w:start w:val="1"/>
      <w:numFmt w:val="bullet"/>
      <w:lvlText w:val=""/>
      <w:lvlJc w:val="left"/>
      <w:pPr>
        <w:ind w:left="7188" w:hanging="360"/>
      </w:pPr>
      <w:rPr>
        <w:rFonts w:ascii="Wingdings" w:hAnsi="Wingdings" w:hint="default"/>
      </w:rPr>
    </w:lvl>
  </w:abstractNum>
  <w:abstractNum w:abstractNumId="70" w15:restartNumberingAfterBreak="0">
    <w:nsid w:val="714367BA"/>
    <w:multiLevelType w:val="hybridMultilevel"/>
    <w:tmpl w:val="8BCC7C3E"/>
    <w:lvl w:ilvl="0" w:tplc="7DAE165E">
      <w:start w:val="6"/>
      <w:numFmt w:val="bullet"/>
      <w:lvlText w:val="-"/>
      <w:lvlJc w:val="left"/>
      <w:pPr>
        <w:ind w:left="644" w:hanging="360"/>
      </w:pPr>
      <w:rPr>
        <w:rFonts w:ascii="Arial" w:eastAsia="Times New Roman" w:hAnsi="Arial" w:cs="Arial"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1" w15:restartNumberingAfterBreak="0">
    <w:nsid w:val="74007B94"/>
    <w:multiLevelType w:val="hybridMultilevel"/>
    <w:tmpl w:val="5590037C"/>
    <w:lvl w:ilvl="0" w:tplc="0DF4CB16">
      <w:start w:val="1"/>
      <w:numFmt w:val="bullet"/>
      <w:lvlText w:val=""/>
      <w:lvlJc w:val="left"/>
      <w:pPr>
        <w:ind w:left="1068" w:hanging="360"/>
      </w:pPr>
      <w:rPr>
        <w:rFonts w:ascii="Wingdings" w:hAnsi="Wingdings" w:hint="default"/>
      </w:rPr>
    </w:lvl>
    <w:lvl w:ilvl="1" w:tplc="AB8221A6">
      <w:start w:val="1"/>
      <w:numFmt w:val="bullet"/>
      <w:lvlText w:val=""/>
      <w:lvlJc w:val="left"/>
      <w:pPr>
        <w:ind w:left="1788" w:hanging="360"/>
      </w:pPr>
      <w:rPr>
        <w:rFonts w:ascii="Wingdings" w:hAnsi="Wingdings" w:hint="default"/>
      </w:rPr>
    </w:lvl>
    <w:lvl w:ilvl="2" w:tplc="1E483B40">
      <w:start w:val="1"/>
      <w:numFmt w:val="bullet"/>
      <w:lvlText w:val=""/>
      <w:lvlJc w:val="left"/>
      <w:pPr>
        <w:ind w:left="2508" w:hanging="360"/>
      </w:pPr>
      <w:rPr>
        <w:rFonts w:ascii="Wingdings" w:hAnsi="Wingdings" w:hint="default"/>
      </w:rPr>
    </w:lvl>
    <w:lvl w:ilvl="3" w:tplc="7EBC9324">
      <w:start w:val="1"/>
      <w:numFmt w:val="bullet"/>
      <w:lvlText w:val=""/>
      <w:lvlJc w:val="left"/>
      <w:pPr>
        <w:ind w:left="3228" w:hanging="360"/>
      </w:pPr>
      <w:rPr>
        <w:rFonts w:ascii="Symbol" w:hAnsi="Symbol" w:hint="default"/>
      </w:rPr>
    </w:lvl>
    <w:lvl w:ilvl="4" w:tplc="497A4564">
      <w:start w:val="1"/>
      <w:numFmt w:val="bullet"/>
      <w:lvlText w:val="o"/>
      <w:lvlJc w:val="left"/>
      <w:pPr>
        <w:ind w:left="3948" w:hanging="360"/>
      </w:pPr>
      <w:rPr>
        <w:rFonts w:ascii="Courier New" w:hAnsi="Courier New" w:hint="default"/>
      </w:rPr>
    </w:lvl>
    <w:lvl w:ilvl="5" w:tplc="8BF80982">
      <w:start w:val="1"/>
      <w:numFmt w:val="bullet"/>
      <w:lvlText w:val=""/>
      <w:lvlJc w:val="left"/>
      <w:pPr>
        <w:ind w:left="4668" w:hanging="360"/>
      </w:pPr>
      <w:rPr>
        <w:rFonts w:ascii="Wingdings" w:hAnsi="Wingdings" w:hint="default"/>
      </w:rPr>
    </w:lvl>
    <w:lvl w:ilvl="6" w:tplc="33467DBE">
      <w:start w:val="1"/>
      <w:numFmt w:val="bullet"/>
      <w:lvlText w:val=""/>
      <w:lvlJc w:val="left"/>
      <w:pPr>
        <w:ind w:left="5388" w:hanging="360"/>
      </w:pPr>
      <w:rPr>
        <w:rFonts w:ascii="Symbol" w:hAnsi="Symbol" w:hint="default"/>
      </w:rPr>
    </w:lvl>
    <w:lvl w:ilvl="7" w:tplc="80908F82">
      <w:start w:val="1"/>
      <w:numFmt w:val="bullet"/>
      <w:lvlText w:val="o"/>
      <w:lvlJc w:val="left"/>
      <w:pPr>
        <w:ind w:left="6108" w:hanging="360"/>
      </w:pPr>
      <w:rPr>
        <w:rFonts w:ascii="Courier New" w:hAnsi="Courier New" w:hint="default"/>
      </w:rPr>
    </w:lvl>
    <w:lvl w:ilvl="8" w:tplc="13CE2468">
      <w:start w:val="1"/>
      <w:numFmt w:val="bullet"/>
      <w:lvlText w:val=""/>
      <w:lvlJc w:val="left"/>
      <w:pPr>
        <w:ind w:left="6828" w:hanging="360"/>
      </w:pPr>
      <w:rPr>
        <w:rFonts w:ascii="Wingdings" w:hAnsi="Wingdings" w:hint="default"/>
      </w:rPr>
    </w:lvl>
  </w:abstractNum>
  <w:abstractNum w:abstractNumId="72" w15:restartNumberingAfterBreak="0">
    <w:nsid w:val="759D4D76"/>
    <w:multiLevelType w:val="multilevel"/>
    <w:tmpl w:val="E65E5E20"/>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5"/>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8965EE7"/>
    <w:multiLevelType w:val="hybridMultilevel"/>
    <w:tmpl w:val="07406E60"/>
    <w:lvl w:ilvl="0" w:tplc="D2467B94">
      <w:start w:val="1"/>
      <w:numFmt w:val="bullet"/>
      <w:lvlText w:val=""/>
      <w:lvlJc w:val="left"/>
      <w:pPr>
        <w:ind w:left="1068" w:hanging="360"/>
      </w:pPr>
      <w:rPr>
        <w:rFonts w:ascii="Symbol" w:hAnsi="Symbol" w:hint="default"/>
      </w:rPr>
    </w:lvl>
    <w:lvl w:ilvl="1" w:tplc="76E0F476">
      <w:start w:val="1"/>
      <w:numFmt w:val="bullet"/>
      <w:lvlText w:val="o"/>
      <w:lvlJc w:val="left"/>
      <w:pPr>
        <w:ind w:left="1788" w:hanging="360"/>
      </w:pPr>
      <w:rPr>
        <w:rFonts w:ascii="Courier New" w:hAnsi="Courier New" w:hint="default"/>
      </w:rPr>
    </w:lvl>
    <w:lvl w:ilvl="2" w:tplc="F210D74E">
      <w:start w:val="1"/>
      <w:numFmt w:val="bullet"/>
      <w:lvlText w:val=""/>
      <w:lvlJc w:val="left"/>
      <w:pPr>
        <w:ind w:left="2508" w:hanging="360"/>
      </w:pPr>
      <w:rPr>
        <w:rFonts w:ascii="Wingdings" w:hAnsi="Wingdings" w:hint="default"/>
      </w:rPr>
    </w:lvl>
    <w:lvl w:ilvl="3" w:tplc="7026E10A">
      <w:start w:val="1"/>
      <w:numFmt w:val="bullet"/>
      <w:lvlText w:val=""/>
      <w:lvlJc w:val="left"/>
      <w:pPr>
        <w:ind w:left="3228" w:hanging="360"/>
      </w:pPr>
      <w:rPr>
        <w:rFonts w:ascii="Symbol" w:hAnsi="Symbol" w:hint="default"/>
      </w:rPr>
    </w:lvl>
    <w:lvl w:ilvl="4" w:tplc="F06A94D2">
      <w:start w:val="1"/>
      <w:numFmt w:val="bullet"/>
      <w:lvlText w:val="o"/>
      <w:lvlJc w:val="left"/>
      <w:pPr>
        <w:ind w:left="3948" w:hanging="360"/>
      </w:pPr>
      <w:rPr>
        <w:rFonts w:ascii="Courier New" w:hAnsi="Courier New" w:hint="default"/>
      </w:rPr>
    </w:lvl>
    <w:lvl w:ilvl="5" w:tplc="A712FAB8">
      <w:start w:val="1"/>
      <w:numFmt w:val="bullet"/>
      <w:lvlText w:val=""/>
      <w:lvlJc w:val="left"/>
      <w:pPr>
        <w:ind w:left="4668" w:hanging="360"/>
      </w:pPr>
      <w:rPr>
        <w:rFonts w:ascii="Wingdings" w:hAnsi="Wingdings" w:hint="default"/>
      </w:rPr>
    </w:lvl>
    <w:lvl w:ilvl="6" w:tplc="06EE36F4">
      <w:start w:val="1"/>
      <w:numFmt w:val="bullet"/>
      <w:lvlText w:val=""/>
      <w:lvlJc w:val="left"/>
      <w:pPr>
        <w:ind w:left="5388" w:hanging="360"/>
      </w:pPr>
      <w:rPr>
        <w:rFonts w:ascii="Symbol" w:hAnsi="Symbol" w:hint="default"/>
      </w:rPr>
    </w:lvl>
    <w:lvl w:ilvl="7" w:tplc="77B6E0AA">
      <w:start w:val="1"/>
      <w:numFmt w:val="bullet"/>
      <w:lvlText w:val="o"/>
      <w:lvlJc w:val="left"/>
      <w:pPr>
        <w:ind w:left="6108" w:hanging="360"/>
      </w:pPr>
      <w:rPr>
        <w:rFonts w:ascii="Courier New" w:hAnsi="Courier New" w:hint="default"/>
      </w:rPr>
    </w:lvl>
    <w:lvl w:ilvl="8" w:tplc="7690139C">
      <w:start w:val="1"/>
      <w:numFmt w:val="bullet"/>
      <w:lvlText w:val=""/>
      <w:lvlJc w:val="left"/>
      <w:pPr>
        <w:ind w:left="6828" w:hanging="360"/>
      </w:pPr>
      <w:rPr>
        <w:rFonts w:ascii="Wingdings" w:hAnsi="Wingdings" w:hint="default"/>
      </w:rPr>
    </w:lvl>
  </w:abstractNum>
  <w:abstractNum w:abstractNumId="74" w15:restartNumberingAfterBreak="0">
    <w:nsid w:val="794E06B9"/>
    <w:multiLevelType w:val="hybridMultilevel"/>
    <w:tmpl w:val="36EC681C"/>
    <w:lvl w:ilvl="0" w:tplc="91B453E8">
      <w:start w:val="1"/>
      <w:numFmt w:val="bullet"/>
      <w:lvlText w:val=""/>
      <w:lvlJc w:val="left"/>
      <w:pPr>
        <w:ind w:left="1068" w:hanging="360"/>
      </w:pPr>
      <w:rPr>
        <w:rFonts w:ascii="Symbol" w:hAnsi="Symbol" w:hint="default"/>
      </w:rPr>
    </w:lvl>
    <w:lvl w:ilvl="1" w:tplc="5DE8FFD2">
      <w:start w:val="1"/>
      <w:numFmt w:val="bullet"/>
      <w:lvlText w:val="o"/>
      <w:lvlJc w:val="left"/>
      <w:pPr>
        <w:ind w:left="1788" w:hanging="360"/>
      </w:pPr>
      <w:rPr>
        <w:rFonts w:ascii="Courier New" w:hAnsi="Courier New" w:hint="default"/>
      </w:rPr>
    </w:lvl>
    <w:lvl w:ilvl="2" w:tplc="C1F8C2A8">
      <w:start w:val="1"/>
      <w:numFmt w:val="bullet"/>
      <w:lvlText w:val=""/>
      <w:lvlJc w:val="left"/>
      <w:pPr>
        <w:ind w:left="2508" w:hanging="360"/>
      </w:pPr>
      <w:rPr>
        <w:rFonts w:ascii="Wingdings" w:hAnsi="Wingdings" w:hint="default"/>
      </w:rPr>
    </w:lvl>
    <w:lvl w:ilvl="3" w:tplc="602A8EB0">
      <w:start w:val="1"/>
      <w:numFmt w:val="bullet"/>
      <w:lvlText w:val=""/>
      <w:lvlJc w:val="left"/>
      <w:pPr>
        <w:ind w:left="3228" w:hanging="360"/>
      </w:pPr>
      <w:rPr>
        <w:rFonts w:ascii="Symbol" w:hAnsi="Symbol" w:hint="default"/>
      </w:rPr>
    </w:lvl>
    <w:lvl w:ilvl="4" w:tplc="58203E7C">
      <w:start w:val="1"/>
      <w:numFmt w:val="bullet"/>
      <w:lvlText w:val="o"/>
      <w:lvlJc w:val="left"/>
      <w:pPr>
        <w:ind w:left="3948" w:hanging="360"/>
      </w:pPr>
      <w:rPr>
        <w:rFonts w:ascii="Courier New" w:hAnsi="Courier New" w:hint="default"/>
      </w:rPr>
    </w:lvl>
    <w:lvl w:ilvl="5" w:tplc="6FCC5008">
      <w:start w:val="1"/>
      <w:numFmt w:val="bullet"/>
      <w:lvlText w:val=""/>
      <w:lvlJc w:val="left"/>
      <w:pPr>
        <w:ind w:left="4668" w:hanging="360"/>
      </w:pPr>
      <w:rPr>
        <w:rFonts w:ascii="Wingdings" w:hAnsi="Wingdings" w:hint="default"/>
      </w:rPr>
    </w:lvl>
    <w:lvl w:ilvl="6" w:tplc="D6980C1E">
      <w:start w:val="1"/>
      <w:numFmt w:val="bullet"/>
      <w:lvlText w:val=""/>
      <w:lvlJc w:val="left"/>
      <w:pPr>
        <w:ind w:left="5388" w:hanging="360"/>
      </w:pPr>
      <w:rPr>
        <w:rFonts w:ascii="Symbol" w:hAnsi="Symbol" w:hint="default"/>
      </w:rPr>
    </w:lvl>
    <w:lvl w:ilvl="7" w:tplc="486A8394">
      <w:start w:val="1"/>
      <w:numFmt w:val="bullet"/>
      <w:lvlText w:val="o"/>
      <w:lvlJc w:val="left"/>
      <w:pPr>
        <w:ind w:left="6108" w:hanging="360"/>
      </w:pPr>
      <w:rPr>
        <w:rFonts w:ascii="Courier New" w:hAnsi="Courier New" w:hint="default"/>
      </w:rPr>
    </w:lvl>
    <w:lvl w:ilvl="8" w:tplc="3DBA785A">
      <w:start w:val="1"/>
      <w:numFmt w:val="bullet"/>
      <w:lvlText w:val=""/>
      <w:lvlJc w:val="left"/>
      <w:pPr>
        <w:ind w:left="6828" w:hanging="360"/>
      </w:pPr>
      <w:rPr>
        <w:rFonts w:ascii="Wingdings" w:hAnsi="Wingdings" w:hint="default"/>
      </w:rPr>
    </w:lvl>
  </w:abstractNum>
  <w:abstractNum w:abstractNumId="75" w15:restartNumberingAfterBreak="0">
    <w:nsid w:val="7A4B753D"/>
    <w:multiLevelType w:val="hybridMultilevel"/>
    <w:tmpl w:val="DC706D06"/>
    <w:lvl w:ilvl="0" w:tplc="217E5514">
      <w:start w:val="1"/>
      <w:numFmt w:val="bullet"/>
      <w:lvlText w:val=""/>
      <w:lvlJc w:val="left"/>
      <w:pPr>
        <w:ind w:left="720" w:hanging="360"/>
      </w:pPr>
      <w:rPr>
        <w:rFonts w:ascii="Symbol" w:hAnsi="Symbol" w:hint="default"/>
      </w:rPr>
    </w:lvl>
    <w:lvl w:ilvl="1" w:tplc="5BFA0438">
      <w:start w:val="1"/>
      <w:numFmt w:val="bullet"/>
      <w:lvlText w:val=""/>
      <w:lvlJc w:val="left"/>
      <w:pPr>
        <w:ind w:left="1440" w:hanging="360"/>
      </w:pPr>
      <w:rPr>
        <w:rFonts w:ascii="Wingdings" w:hAnsi="Wingdings" w:hint="default"/>
      </w:rPr>
    </w:lvl>
    <w:lvl w:ilvl="2" w:tplc="3DDEF518">
      <w:start w:val="1"/>
      <w:numFmt w:val="bullet"/>
      <w:lvlText w:val=""/>
      <w:lvlJc w:val="left"/>
      <w:pPr>
        <w:ind w:left="2160" w:hanging="360"/>
      </w:pPr>
      <w:rPr>
        <w:rFonts w:ascii="Wingdings" w:hAnsi="Wingdings" w:hint="default"/>
      </w:rPr>
    </w:lvl>
    <w:lvl w:ilvl="3" w:tplc="1BE0C0F0">
      <w:start w:val="1"/>
      <w:numFmt w:val="bullet"/>
      <w:lvlText w:val=""/>
      <w:lvlJc w:val="left"/>
      <w:pPr>
        <w:ind w:left="2880" w:hanging="360"/>
      </w:pPr>
      <w:rPr>
        <w:rFonts w:ascii="Symbol" w:hAnsi="Symbol" w:hint="default"/>
      </w:rPr>
    </w:lvl>
    <w:lvl w:ilvl="4" w:tplc="5DEC99CA">
      <w:start w:val="1"/>
      <w:numFmt w:val="bullet"/>
      <w:lvlText w:val="o"/>
      <w:lvlJc w:val="left"/>
      <w:pPr>
        <w:ind w:left="3600" w:hanging="360"/>
      </w:pPr>
      <w:rPr>
        <w:rFonts w:ascii="Courier New" w:hAnsi="Courier New" w:hint="default"/>
      </w:rPr>
    </w:lvl>
    <w:lvl w:ilvl="5" w:tplc="4596E454">
      <w:start w:val="1"/>
      <w:numFmt w:val="bullet"/>
      <w:lvlText w:val=""/>
      <w:lvlJc w:val="left"/>
      <w:pPr>
        <w:ind w:left="4320" w:hanging="360"/>
      </w:pPr>
      <w:rPr>
        <w:rFonts w:ascii="Wingdings" w:hAnsi="Wingdings" w:hint="default"/>
      </w:rPr>
    </w:lvl>
    <w:lvl w:ilvl="6" w:tplc="F63E7142">
      <w:start w:val="1"/>
      <w:numFmt w:val="bullet"/>
      <w:lvlText w:val=""/>
      <w:lvlJc w:val="left"/>
      <w:pPr>
        <w:ind w:left="5040" w:hanging="360"/>
      </w:pPr>
      <w:rPr>
        <w:rFonts w:ascii="Symbol" w:hAnsi="Symbol" w:hint="default"/>
      </w:rPr>
    </w:lvl>
    <w:lvl w:ilvl="7" w:tplc="762E4F50">
      <w:start w:val="1"/>
      <w:numFmt w:val="bullet"/>
      <w:lvlText w:val="o"/>
      <w:lvlJc w:val="left"/>
      <w:pPr>
        <w:ind w:left="5760" w:hanging="360"/>
      </w:pPr>
      <w:rPr>
        <w:rFonts w:ascii="Courier New" w:hAnsi="Courier New" w:hint="default"/>
      </w:rPr>
    </w:lvl>
    <w:lvl w:ilvl="8" w:tplc="30267304">
      <w:start w:val="1"/>
      <w:numFmt w:val="bullet"/>
      <w:lvlText w:val=""/>
      <w:lvlJc w:val="left"/>
      <w:pPr>
        <w:ind w:left="6480" w:hanging="360"/>
      </w:pPr>
      <w:rPr>
        <w:rFonts w:ascii="Wingdings" w:hAnsi="Wingdings" w:hint="default"/>
      </w:rPr>
    </w:lvl>
  </w:abstractNum>
  <w:abstractNum w:abstractNumId="76" w15:restartNumberingAfterBreak="0">
    <w:nsid w:val="7B4F520B"/>
    <w:multiLevelType w:val="hybridMultilevel"/>
    <w:tmpl w:val="538CAFDC"/>
    <w:lvl w:ilvl="0" w:tplc="F7343668">
      <w:start w:val="1"/>
      <w:numFmt w:val="bullet"/>
      <w:lvlText w:val=""/>
      <w:lvlJc w:val="left"/>
      <w:pPr>
        <w:ind w:left="720" w:hanging="360"/>
      </w:pPr>
      <w:rPr>
        <w:rFonts w:ascii="Symbol" w:hAnsi="Symbol" w:hint="default"/>
      </w:rPr>
    </w:lvl>
    <w:lvl w:ilvl="1" w:tplc="967EEB5A">
      <w:start w:val="1"/>
      <w:numFmt w:val="bullet"/>
      <w:lvlText w:val=""/>
      <w:lvlJc w:val="left"/>
      <w:pPr>
        <w:ind w:left="1440" w:hanging="360"/>
      </w:pPr>
      <w:rPr>
        <w:rFonts w:ascii="Wingdings" w:hAnsi="Wingdings" w:hint="default"/>
      </w:rPr>
    </w:lvl>
    <w:lvl w:ilvl="2" w:tplc="7234B434">
      <w:start w:val="1"/>
      <w:numFmt w:val="bullet"/>
      <w:lvlText w:val=""/>
      <w:lvlJc w:val="left"/>
      <w:pPr>
        <w:ind w:left="2160" w:hanging="360"/>
      </w:pPr>
      <w:rPr>
        <w:rFonts w:ascii="Wingdings" w:hAnsi="Wingdings" w:hint="default"/>
      </w:rPr>
    </w:lvl>
    <w:lvl w:ilvl="3" w:tplc="ACA48E7A">
      <w:start w:val="1"/>
      <w:numFmt w:val="bullet"/>
      <w:lvlText w:val=""/>
      <w:lvlJc w:val="left"/>
      <w:pPr>
        <w:ind w:left="2880" w:hanging="360"/>
      </w:pPr>
      <w:rPr>
        <w:rFonts w:ascii="Symbol" w:hAnsi="Symbol" w:hint="default"/>
      </w:rPr>
    </w:lvl>
    <w:lvl w:ilvl="4" w:tplc="4DBECE66">
      <w:start w:val="1"/>
      <w:numFmt w:val="bullet"/>
      <w:lvlText w:val="o"/>
      <w:lvlJc w:val="left"/>
      <w:pPr>
        <w:ind w:left="3600" w:hanging="360"/>
      </w:pPr>
      <w:rPr>
        <w:rFonts w:ascii="Courier New" w:hAnsi="Courier New" w:hint="default"/>
      </w:rPr>
    </w:lvl>
    <w:lvl w:ilvl="5" w:tplc="DB562A3E">
      <w:start w:val="1"/>
      <w:numFmt w:val="bullet"/>
      <w:lvlText w:val=""/>
      <w:lvlJc w:val="left"/>
      <w:pPr>
        <w:ind w:left="4320" w:hanging="360"/>
      </w:pPr>
      <w:rPr>
        <w:rFonts w:ascii="Wingdings" w:hAnsi="Wingdings" w:hint="default"/>
      </w:rPr>
    </w:lvl>
    <w:lvl w:ilvl="6" w:tplc="16B8CE68">
      <w:start w:val="1"/>
      <w:numFmt w:val="bullet"/>
      <w:lvlText w:val=""/>
      <w:lvlJc w:val="left"/>
      <w:pPr>
        <w:ind w:left="5040" w:hanging="360"/>
      </w:pPr>
      <w:rPr>
        <w:rFonts w:ascii="Symbol" w:hAnsi="Symbol" w:hint="default"/>
      </w:rPr>
    </w:lvl>
    <w:lvl w:ilvl="7" w:tplc="E1A8917C">
      <w:start w:val="1"/>
      <w:numFmt w:val="bullet"/>
      <w:lvlText w:val="o"/>
      <w:lvlJc w:val="left"/>
      <w:pPr>
        <w:ind w:left="5760" w:hanging="360"/>
      </w:pPr>
      <w:rPr>
        <w:rFonts w:ascii="Courier New" w:hAnsi="Courier New" w:hint="default"/>
      </w:rPr>
    </w:lvl>
    <w:lvl w:ilvl="8" w:tplc="EC38E904">
      <w:start w:val="1"/>
      <w:numFmt w:val="bullet"/>
      <w:lvlText w:val=""/>
      <w:lvlJc w:val="left"/>
      <w:pPr>
        <w:ind w:left="6480" w:hanging="360"/>
      </w:pPr>
      <w:rPr>
        <w:rFonts w:ascii="Wingdings" w:hAnsi="Wingdings" w:hint="default"/>
      </w:rPr>
    </w:lvl>
  </w:abstractNum>
  <w:abstractNum w:abstractNumId="77" w15:restartNumberingAfterBreak="0">
    <w:nsid w:val="7FDA1D33"/>
    <w:multiLevelType w:val="hybridMultilevel"/>
    <w:tmpl w:val="E7CAAD90"/>
    <w:lvl w:ilvl="0" w:tplc="EC6EBA0C">
      <w:start w:val="1"/>
      <w:numFmt w:val="bullet"/>
      <w:lvlText w:val=""/>
      <w:lvlJc w:val="left"/>
      <w:pPr>
        <w:ind w:left="1068" w:hanging="360"/>
      </w:pPr>
      <w:rPr>
        <w:rFonts w:ascii="Symbol" w:hAnsi="Symbol" w:hint="default"/>
      </w:rPr>
    </w:lvl>
    <w:lvl w:ilvl="1" w:tplc="CE18EABC">
      <w:start w:val="1"/>
      <w:numFmt w:val="bullet"/>
      <w:lvlText w:val=""/>
      <w:lvlJc w:val="left"/>
      <w:pPr>
        <w:ind w:left="1788" w:hanging="360"/>
      </w:pPr>
      <w:rPr>
        <w:rFonts w:ascii="Symbol" w:hAnsi="Symbol" w:hint="default"/>
      </w:rPr>
    </w:lvl>
    <w:lvl w:ilvl="2" w:tplc="F40C1F3C">
      <w:start w:val="1"/>
      <w:numFmt w:val="bullet"/>
      <w:lvlText w:val=""/>
      <w:lvlJc w:val="left"/>
      <w:pPr>
        <w:ind w:left="2508" w:hanging="360"/>
      </w:pPr>
      <w:rPr>
        <w:rFonts w:ascii="Wingdings" w:hAnsi="Wingdings" w:hint="default"/>
      </w:rPr>
    </w:lvl>
    <w:lvl w:ilvl="3" w:tplc="8BA4810E">
      <w:start w:val="1"/>
      <w:numFmt w:val="bullet"/>
      <w:lvlText w:val=""/>
      <w:lvlJc w:val="left"/>
      <w:pPr>
        <w:ind w:left="3228" w:hanging="360"/>
      </w:pPr>
      <w:rPr>
        <w:rFonts w:ascii="Symbol" w:hAnsi="Symbol" w:hint="default"/>
      </w:rPr>
    </w:lvl>
    <w:lvl w:ilvl="4" w:tplc="7ED068A2">
      <w:start w:val="1"/>
      <w:numFmt w:val="bullet"/>
      <w:lvlText w:val="o"/>
      <w:lvlJc w:val="left"/>
      <w:pPr>
        <w:ind w:left="3948" w:hanging="360"/>
      </w:pPr>
      <w:rPr>
        <w:rFonts w:ascii="Courier New" w:hAnsi="Courier New" w:hint="default"/>
      </w:rPr>
    </w:lvl>
    <w:lvl w:ilvl="5" w:tplc="9392D1EC">
      <w:start w:val="1"/>
      <w:numFmt w:val="bullet"/>
      <w:lvlText w:val=""/>
      <w:lvlJc w:val="left"/>
      <w:pPr>
        <w:ind w:left="4668" w:hanging="360"/>
      </w:pPr>
      <w:rPr>
        <w:rFonts w:ascii="Wingdings" w:hAnsi="Wingdings" w:hint="default"/>
      </w:rPr>
    </w:lvl>
    <w:lvl w:ilvl="6" w:tplc="09F2D84E">
      <w:start w:val="1"/>
      <w:numFmt w:val="bullet"/>
      <w:lvlText w:val=""/>
      <w:lvlJc w:val="left"/>
      <w:pPr>
        <w:ind w:left="5388" w:hanging="360"/>
      </w:pPr>
      <w:rPr>
        <w:rFonts w:ascii="Symbol" w:hAnsi="Symbol" w:hint="default"/>
      </w:rPr>
    </w:lvl>
    <w:lvl w:ilvl="7" w:tplc="C42A20F6">
      <w:start w:val="1"/>
      <w:numFmt w:val="bullet"/>
      <w:lvlText w:val="o"/>
      <w:lvlJc w:val="left"/>
      <w:pPr>
        <w:ind w:left="6108" w:hanging="360"/>
      </w:pPr>
      <w:rPr>
        <w:rFonts w:ascii="Courier New" w:hAnsi="Courier New" w:hint="default"/>
      </w:rPr>
    </w:lvl>
    <w:lvl w:ilvl="8" w:tplc="C73A6E62">
      <w:start w:val="1"/>
      <w:numFmt w:val="bullet"/>
      <w:lvlText w:val=""/>
      <w:lvlJc w:val="left"/>
      <w:pPr>
        <w:ind w:left="6828" w:hanging="360"/>
      </w:pPr>
      <w:rPr>
        <w:rFonts w:ascii="Wingdings" w:hAnsi="Wingdings" w:hint="default"/>
      </w:rPr>
    </w:lvl>
  </w:abstractNum>
  <w:num w:numId="1">
    <w:abstractNumId w:val="39"/>
  </w:num>
  <w:num w:numId="2">
    <w:abstractNumId w:val="32"/>
  </w:num>
  <w:num w:numId="3">
    <w:abstractNumId w:val="30"/>
  </w:num>
  <w:num w:numId="4">
    <w:abstractNumId w:val="0"/>
    <w:lvlOverride w:ilvl="0">
      <w:startOverride w:val="1"/>
      <w:lvl w:ilvl="0">
        <w:start w:val="1"/>
        <w:numFmt w:val="decimal"/>
        <w:pStyle w:val="Quick1"/>
        <w:lvlText w:val="%1."/>
        <w:lvlJc w:val="left"/>
      </w:lvl>
    </w:lvlOverride>
  </w:num>
  <w:num w:numId="5">
    <w:abstractNumId w:val="61"/>
  </w:num>
  <w:num w:numId="6">
    <w:abstractNumId w:val="36"/>
  </w:num>
  <w:num w:numId="7">
    <w:abstractNumId w:val="33"/>
  </w:num>
  <w:num w:numId="8">
    <w:abstractNumId w:val="66"/>
  </w:num>
  <w:num w:numId="9">
    <w:abstractNumId w:val="36"/>
    <w:lvlOverride w:ilvl="0">
      <w:startOverride w:val="1"/>
    </w:lvlOverride>
  </w:num>
  <w:num w:numId="10">
    <w:abstractNumId w:val="36"/>
    <w:lvlOverride w:ilvl="0">
      <w:startOverride w:val="1"/>
    </w:lvlOverride>
  </w:num>
  <w:num w:numId="11">
    <w:abstractNumId w:val="36"/>
    <w:lvlOverride w:ilvl="0">
      <w:startOverride w:val="1"/>
    </w:lvlOverride>
  </w:num>
  <w:num w:numId="12">
    <w:abstractNumId w:val="36"/>
    <w:lvlOverride w:ilvl="0">
      <w:startOverride w:val="1"/>
    </w:lvlOverride>
  </w:num>
  <w:num w:numId="13">
    <w:abstractNumId w:val="36"/>
    <w:lvlOverride w:ilvl="0">
      <w:startOverride w:val="1"/>
    </w:lvlOverride>
  </w:num>
  <w:num w:numId="14">
    <w:abstractNumId w:val="36"/>
    <w:lvlOverride w:ilvl="0">
      <w:startOverride w:val="1"/>
    </w:lvlOverride>
  </w:num>
  <w:num w:numId="15">
    <w:abstractNumId w:val="36"/>
    <w:lvlOverride w:ilvl="0">
      <w:startOverride w:val="1"/>
    </w:lvlOverride>
  </w:num>
  <w:num w:numId="16">
    <w:abstractNumId w:val="36"/>
    <w:lvlOverride w:ilvl="0">
      <w:startOverride w:val="1"/>
    </w:lvlOverride>
  </w:num>
  <w:num w:numId="17">
    <w:abstractNumId w:val="36"/>
    <w:lvlOverride w:ilvl="0">
      <w:startOverride w:val="1"/>
    </w:lvlOverride>
  </w:num>
  <w:num w:numId="18">
    <w:abstractNumId w:val="36"/>
    <w:lvlOverride w:ilvl="0">
      <w:startOverride w:val="1"/>
    </w:lvlOverride>
  </w:num>
  <w:num w:numId="19">
    <w:abstractNumId w:val="36"/>
    <w:lvlOverride w:ilvl="0">
      <w:startOverride w:val="1"/>
    </w:lvlOverride>
  </w:num>
  <w:num w:numId="20">
    <w:abstractNumId w:val="36"/>
    <w:lvlOverride w:ilvl="0">
      <w:startOverride w:val="1"/>
    </w:lvlOverride>
  </w:num>
  <w:num w:numId="21">
    <w:abstractNumId w:val="36"/>
    <w:lvlOverride w:ilvl="0">
      <w:startOverride w:val="1"/>
    </w:lvlOverride>
  </w:num>
  <w:num w:numId="22">
    <w:abstractNumId w:val="36"/>
    <w:lvlOverride w:ilvl="0">
      <w:startOverride w:val="1"/>
    </w:lvlOverride>
  </w:num>
  <w:num w:numId="23">
    <w:abstractNumId w:val="36"/>
    <w:lvlOverride w:ilvl="0">
      <w:startOverride w:val="1"/>
    </w:lvlOverride>
  </w:num>
  <w:num w:numId="24">
    <w:abstractNumId w:val="36"/>
    <w:lvlOverride w:ilvl="0">
      <w:startOverride w:val="1"/>
    </w:lvlOverride>
  </w:num>
  <w:num w:numId="25">
    <w:abstractNumId w:val="36"/>
    <w:lvlOverride w:ilvl="0">
      <w:startOverride w:val="1"/>
    </w:lvlOverride>
  </w:num>
  <w:num w:numId="26">
    <w:abstractNumId w:val="36"/>
    <w:lvlOverride w:ilvl="0">
      <w:startOverride w:val="1"/>
    </w:lvlOverride>
  </w:num>
  <w:num w:numId="27">
    <w:abstractNumId w:val="36"/>
    <w:lvlOverride w:ilvl="0">
      <w:startOverride w:val="1"/>
    </w:lvlOverride>
  </w:num>
  <w:num w:numId="28">
    <w:abstractNumId w:val="36"/>
    <w:lvlOverride w:ilvl="0">
      <w:startOverride w:val="1"/>
    </w:lvlOverride>
  </w:num>
  <w:num w:numId="29">
    <w:abstractNumId w:val="36"/>
    <w:lvlOverride w:ilvl="0">
      <w:startOverride w:val="1"/>
    </w:lvlOverride>
  </w:num>
  <w:num w:numId="30">
    <w:abstractNumId w:val="24"/>
  </w:num>
  <w:num w:numId="31">
    <w:abstractNumId w:val="60"/>
  </w:num>
  <w:num w:numId="32">
    <w:abstractNumId w:val="22"/>
  </w:num>
  <w:num w:numId="33">
    <w:abstractNumId w:val="25"/>
  </w:num>
  <w:num w:numId="34">
    <w:abstractNumId w:val="70"/>
  </w:num>
  <w:num w:numId="35">
    <w:abstractNumId w:val="13"/>
  </w:num>
  <w:num w:numId="36">
    <w:abstractNumId w:val="11"/>
  </w:num>
  <w:num w:numId="37">
    <w:abstractNumId w:val="18"/>
  </w:num>
  <w:num w:numId="38">
    <w:abstractNumId w:val="16"/>
  </w:num>
  <w:num w:numId="39">
    <w:abstractNumId w:val="19"/>
  </w:num>
  <w:num w:numId="40">
    <w:abstractNumId w:val="65"/>
  </w:num>
  <w:num w:numId="41">
    <w:abstractNumId w:val="64"/>
  </w:num>
  <w:num w:numId="42">
    <w:abstractNumId w:val="54"/>
  </w:num>
  <w:num w:numId="43">
    <w:abstractNumId w:val="8"/>
  </w:num>
  <w:num w:numId="44">
    <w:abstractNumId w:val="53"/>
  </w:num>
  <w:num w:numId="45">
    <w:abstractNumId w:val="31"/>
  </w:num>
  <w:num w:numId="46">
    <w:abstractNumId w:val="12"/>
  </w:num>
  <w:num w:numId="47">
    <w:abstractNumId w:val="62"/>
  </w:num>
  <w:num w:numId="48">
    <w:abstractNumId w:val="20"/>
  </w:num>
  <w:num w:numId="49">
    <w:abstractNumId w:val="3"/>
  </w:num>
  <w:num w:numId="50">
    <w:abstractNumId w:val="40"/>
  </w:num>
  <w:num w:numId="51">
    <w:abstractNumId w:val="28"/>
  </w:num>
  <w:num w:numId="52">
    <w:abstractNumId w:val="75"/>
  </w:num>
  <w:num w:numId="53">
    <w:abstractNumId w:val="56"/>
  </w:num>
  <w:num w:numId="54">
    <w:abstractNumId w:val="69"/>
  </w:num>
  <w:num w:numId="55">
    <w:abstractNumId w:val="59"/>
  </w:num>
  <w:num w:numId="56">
    <w:abstractNumId w:val="77"/>
  </w:num>
  <w:num w:numId="57">
    <w:abstractNumId w:val="7"/>
  </w:num>
  <w:num w:numId="58">
    <w:abstractNumId w:val="9"/>
  </w:num>
  <w:num w:numId="59">
    <w:abstractNumId w:val="17"/>
  </w:num>
  <w:num w:numId="60">
    <w:abstractNumId w:val="67"/>
  </w:num>
  <w:num w:numId="61">
    <w:abstractNumId w:val="71"/>
  </w:num>
  <w:num w:numId="62">
    <w:abstractNumId w:val="10"/>
  </w:num>
  <w:num w:numId="63">
    <w:abstractNumId w:val="47"/>
  </w:num>
  <w:num w:numId="64">
    <w:abstractNumId w:val="27"/>
  </w:num>
  <w:num w:numId="65">
    <w:abstractNumId w:val="73"/>
  </w:num>
  <w:num w:numId="66">
    <w:abstractNumId w:val="43"/>
  </w:num>
  <w:num w:numId="67">
    <w:abstractNumId w:val="68"/>
  </w:num>
  <w:num w:numId="68">
    <w:abstractNumId w:val="48"/>
  </w:num>
  <w:num w:numId="69">
    <w:abstractNumId w:val="63"/>
  </w:num>
  <w:num w:numId="70">
    <w:abstractNumId w:val="41"/>
  </w:num>
  <w:num w:numId="71">
    <w:abstractNumId w:val="6"/>
  </w:num>
  <w:num w:numId="72">
    <w:abstractNumId w:val="58"/>
  </w:num>
  <w:num w:numId="73">
    <w:abstractNumId w:val="74"/>
  </w:num>
  <w:num w:numId="74">
    <w:abstractNumId w:val="49"/>
  </w:num>
  <w:num w:numId="75">
    <w:abstractNumId w:val="57"/>
  </w:num>
  <w:num w:numId="76">
    <w:abstractNumId w:val="76"/>
  </w:num>
  <w:num w:numId="77">
    <w:abstractNumId w:val="38"/>
  </w:num>
  <w:num w:numId="78">
    <w:abstractNumId w:val="52"/>
  </w:num>
  <w:num w:numId="79">
    <w:abstractNumId w:val="4"/>
  </w:num>
  <w:num w:numId="80">
    <w:abstractNumId w:val="26"/>
  </w:num>
  <w:num w:numId="81">
    <w:abstractNumId w:val="5"/>
  </w:num>
  <w:num w:numId="82">
    <w:abstractNumId w:val="42"/>
  </w:num>
  <w:num w:numId="83">
    <w:abstractNumId w:val="35"/>
  </w:num>
  <w:num w:numId="84">
    <w:abstractNumId w:val="37"/>
  </w:num>
  <w:num w:numId="85">
    <w:abstractNumId w:val="23"/>
  </w:num>
  <w:num w:numId="86">
    <w:abstractNumId w:val="21"/>
  </w:num>
  <w:num w:numId="87">
    <w:abstractNumId w:val="44"/>
  </w:num>
  <w:num w:numId="88">
    <w:abstractNumId w:val="14"/>
  </w:num>
  <w:num w:numId="89">
    <w:abstractNumId w:val="72"/>
  </w:num>
  <w:num w:numId="90">
    <w:abstractNumId w:val="29"/>
  </w:num>
  <w:num w:numId="91">
    <w:abstractNumId w:val="46"/>
  </w:num>
  <w:num w:numId="92">
    <w:abstractNumId w:val="55"/>
  </w:num>
  <w:num w:numId="93">
    <w:abstractNumId w:val="15"/>
  </w:num>
  <w:num w:numId="94">
    <w:abstractNumId w:val="34"/>
  </w:num>
  <w:num w:numId="95">
    <w:abstractNumId w:val="50"/>
  </w:num>
  <w:num w:numId="96">
    <w:abstractNumId w:val="2"/>
  </w:num>
  <w:num w:numId="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num>
  <w:num w:numId="99">
    <w:abstractNumId w:val="36"/>
    <w:lvlOverride w:ilvl="0">
      <w:startOverride w:val="1"/>
    </w:lvlOverride>
  </w:num>
  <w:num w:numId="100">
    <w:abstractNumId w:val="36"/>
    <w:lvlOverride w:ilvl="0">
      <w:startOverride w:val="1"/>
    </w:lvlOverride>
  </w:num>
  <w:num w:numId="101">
    <w:abstractNumId w:val="36"/>
    <w:lvlOverride w:ilvl="0">
      <w:startOverride w:val="1"/>
    </w:lvlOverride>
  </w:num>
  <w:num w:numId="102">
    <w:abstractNumId w:val="36"/>
    <w:lvlOverride w:ilvl="0">
      <w:startOverride w:val="1"/>
    </w:lvlOverride>
  </w:num>
  <w:num w:numId="103">
    <w:abstractNumId w:val="36"/>
    <w:lvlOverride w:ilvl="0">
      <w:startOverride w:val="1"/>
    </w:lvlOverride>
  </w:num>
  <w:num w:numId="104">
    <w:abstractNumId w:val="36"/>
    <w:lvlOverride w:ilvl="0">
      <w:startOverride w:val="1"/>
    </w:lvlOverride>
  </w:num>
  <w:num w:numId="105">
    <w:abstractNumId w:val="36"/>
    <w:lvlOverride w:ilvl="0">
      <w:startOverride w:val="1"/>
    </w:lvlOverride>
  </w:num>
  <w:num w:numId="106">
    <w:abstractNumId w:val="36"/>
    <w:lvlOverride w:ilvl="0">
      <w:startOverride w:val="1"/>
    </w:lvlOverride>
  </w:num>
  <w:num w:numId="107">
    <w:abstractNumId w:val="36"/>
    <w:lvlOverride w:ilvl="0">
      <w:startOverride w:val="1"/>
    </w:lvlOverride>
  </w:num>
  <w:num w:numId="108">
    <w:abstractNumId w:val="36"/>
    <w:lvlOverride w:ilvl="0">
      <w:startOverride w:val="1"/>
    </w:lvlOverride>
  </w:num>
  <w:num w:numId="109">
    <w:abstractNumId w:val="36"/>
    <w:lvlOverride w:ilvl="0">
      <w:startOverride w:val="1"/>
    </w:lvlOverride>
  </w:num>
  <w:num w:numId="110">
    <w:abstractNumId w:val="36"/>
    <w:lvlOverride w:ilvl="0">
      <w:startOverride w:val="1"/>
    </w:lvlOverride>
  </w:num>
  <w:num w:numId="111">
    <w:abstractNumId w:val="36"/>
    <w:lvlOverride w:ilvl="0">
      <w:startOverride w:val="1"/>
    </w:lvlOverride>
  </w:num>
  <w:num w:numId="112">
    <w:abstractNumId w:val="36"/>
    <w:lvlOverride w:ilvl="0">
      <w:startOverride w:val="1"/>
    </w:lvlOverride>
  </w:num>
  <w:num w:numId="113">
    <w:abstractNumId w:val="36"/>
    <w:lvlOverride w:ilvl="0">
      <w:startOverride w:val="1"/>
    </w:lvlOverride>
  </w:num>
  <w:num w:numId="114">
    <w:abstractNumId w:val="36"/>
    <w:lvlOverride w:ilvl="0">
      <w:startOverride w:val="1"/>
    </w:lvlOverride>
  </w:num>
  <w:num w:numId="115">
    <w:abstractNumId w:val="36"/>
    <w:lvlOverride w:ilvl="0">
      <w:startOverride w:val="1"/>
    </w:lvlOverride>
  </w:num>
  <w:num w:numId="116">
    <w:abstractNumId w:val="36"/>
    <w:lvlOverride w:ilvl="0">
      <w:startOverride w:val="1"/>
    </w:lvlOverride>
  </w:num>
  <w:num w:numId="117">
    <w:abstractNumId w:val="36"/>
    <w:lvlOverride w:ilvl="0">
      <w:startOverride w:val="1"/>
    </w:lvlOverride>
  </w:num>
  <w:num w:numId="118">
    <w:abstractNumId w:val="36"/>
    <w:lvlOverride w:ilvl="0">
      <w:startOverride w:val="1"/>
    </w:lvlOverride>
  </w:num>
  <w:num w:numId="119">
    <w:abstractNumId w:val="36"/>
    <w:lvlOverride w:ilvl="0">
      <w:startOverride w:val="1"/>
    </w:lvlOverride>
  </w:num>
  <w:num w:numId="120">
    <w:abstractNumId w:val="36"/>
    <w:lvlOverride w:ilvl="0">
      <w:startOverride w:val="1"/>
    </w:lvlOverride>
  </w:num>
  <w:num w:numId="121">
    <w:abstractNumId w:val="36"/>
    <w:lvlOverride w:ilvl="0">
      <w:startOverride w:val="1"/>
    </w:lvlOverride>
  </w:num>
  <w:num w:numId="122">
    <w:abstractNumId w:val="1"/>
  </w:num>
  <w:num w:numId="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6"/>
    <w:lvlOverride w:ilvl="0">
      <w:startOverride w:val="1"/>
    </w:lvlOverride>
  </w:num>
  <w:num w:numId="125">
    <w:abstractNumId w:val="45"/>
  </w:num>
  <w:num w:numId="126">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AE"/>
    <w:rsid w:val="00000417"/>
    <w:rsid w:val="000013AE"/>
    <w:rsid w:val="00001662"/>
    <w:rsid w:val="00001F8B"/>
    <w:rsid w:val="00004547"/>
    <w:rsid w:val="00006917"/>
    <w:rsid w:val="00007392"/>
    <w:rsid w:val="000074CC"/>
    <w:rsid w:val="000109FB"/>
    <w:rsid w:val="0001262E"/>
    <w:rsid w:val="000138F8"/>
    <w:rsid w:val="0001395F"/>
    <w:rsid w:val="00014CFB"/>
    <w:rsid w:val="000153BB"/>
    <w:rsid w:val="00015CB2"/>
    <w:rsid w:val="00015D3F"/>
    <w:rsid w:val="00017D3B"/>
    <w:rsid w:val="00020699"/>
    <w:rsid w:val="00021D32"/>
    <w:rsid w:val="00022B81"/>
    <w:rsid w:val="0002377C"/>
    <w:rsid w:val="00023ADB"/>
    <w:rsid w:val="0002432F"/>
    <w:rsid w:val="0002475F"/>
    <w:rsid w:val="00025000"/>
    <w:rsid w:val="000273FD"/>
    <w:rsid w:val="00030D82"/>
    <w:rsid w:val="000324EC"/>
    <w:rsid w:val="0003487D"/>
    <w:rsid w:val="00036B86"/>
    <w:rsid w:val="000372E2"/>
    <w:rsid w:val="00040267"/>
    <w:rsid w:val="00041BE1"/>
    <w:rsid w:val="00041ED4"/>
    <w:rsid w:val="00042208"/>
    <w:rsid w:val="0004311F"/>
    <w:rsid w:val="00044877"/>
    <w:rsid w:val="000469D5"/>
    <w:rsid w:val="0004702A"/>
    <w:rsid w:val="00050444"/>
    <w:rsid w:val="00051C16"/>
    <w:rsid w:val="00052733"/>
    <w:rsid w:val="000534C1"/>
    <w:rsid w:val="00053542"/>
    <w:rsid w:val="00055D70"/>
    <w:rsid w:val="000572BE"/>
    <w:rsid w:val="00060B6F"/>
    <w:rsid w:val="00060D67"/>
    <w:rsid w:val="0006185A"/>
    <w:rsid w:val="00062D77"/>
    <w:rsid w:val="00062EDE"/>
    <w:rsid w:val="000640E8"/>
    <w:rsid w:val="0006442F"/>
    <w:rsid w:val="00064552"/>
    <w:rsid w:val="00064F59"/>
    <w:rsid w:val="00065AC5"/>
    <w:rsid w:val="00065B5D"/>
    <w:rsid w:val="00067D17"/>
    <w:rsid w:val="00067FAA"/>
    <w:rsid w:val="000736A5"/>
    <w:rsid w:val="00073F3E"/>
    <w:rsid w:val="00075A4F"/>
    <w:rsid w:val="0008087D"/>
    <w:rsid w:val="00080FA7"/>
    <w:rsid w:val="000814C7"/>
    <w:rsid w:val="000823CF"/>
    <w:rsid w:val="0008461B"/>
    <w:rsid w:val="00084A5B"/>
    <w:rsid w:val="000870B5"/>
    <w:rsid w:val="00087869"/>
    <w:rsid w:val="000902E5"/>
    <w:rsid w:val="0009143E"/>
    <w:rsid w:val="000918C8"/>
    <w:rsid w:val="000946E0"/>
    <w:rsid w:val="000946E8"/>
    <w:rsid w:val="000A0DA4"/>
    <w:rsid w:val="000A1480"/>
    <w:rsid w:val="000A256C"/>
    <w:rsid w:val="000A6694"/>
    <w:rsid w:val="000A6A11"/>
    <w:rsid w:val="000A6D9D"/>
    <w:rsid w:val="000B15B6"/>
    <w:rsid w:val="000B18B9"/>
    <w:rsid w:val="000B6105"/>
    <w:rsid w:val="000B658A"/>
    <w:rsid w:val="000B7CED"/>
    <w:rsid w:val="000C0015"/>
    <w:rsid w:val="000C0E39"/>
    <w:rsid w:val="000C29A8"/>
    <w:rsid w:val="000C4591"/>
    <w:rsid w:val="000C5A43"/>
    <w:rsid w:val="000D174F"/>
    <w:rsid w:val="000D1E08"/>
    <w:rsid w:val="000D4327"/>
    <w:rsid w:val="000D5DD4"/>
    <w:rsid w:val="000D6677"/>
    <w:rsid w:val="000E01EF"/>
    <w:rsid w:val="000E248C"/>
    <w:rsid w:val="000E2546"/>
    <w:rsid w:val="000E5693"/>
    <w:rsid w:val="000E5BF5"/>
    <w:rsid w:val="000F1C11"/>
    <w:rsid w:val="000F375A"/>
    <w:rsid w:val="000F38A1"/>
    <w:rsid w:val="000F3DB6"/>
    <w:rsid w:val="000F524E"/>
    <w:rsid w:val="000F6DCC"/>
    <w:rsid w:val="000F7BBC"/>
    <w:rsid w:val="00103444"/>
    <w:rsid w:val="001036FB"/>
    <w:rsid w:val="00104C0B"/>
    <w:rsid w:val="0010768D"/>
    <w:rsid w:val="0011038E"/>
    <w:rsid w:val="00110937"/>
    <w:rsid w:val="00112A3D"/>
    <w:rsid w:val="00113745"/>
    <w:rsid w:val="001165BA"/>
    <w:rsid w:val="001173B5"/>
    <w:rsid w:val="001203C9"/>
    <w:rsid w:val="00121765"/>
    <w:rsid w:val="001217DB"/>
    <w:rsid w:val="0012337C"/>
    <w:rsid w:val="00123BFF"/>
    <w:rsid w:val="00124F72"/>
    <w:rsid w:val="001259FC"/>
    <w:rsid w:val="00126623"/>
    <w:rsid w:val="00127D5A"/>
    <w:rsid w:val="00130E69"/>
    <w:rsid w:val="001310AF"/>
    <w:rsid w:val="00132B5A"/>
    <w:rsid w:val="001330D1"/>
    <w:rsid w:val="0013328F"/>
    <w:rsid w:val="00134061"/>
    <w:rsid w:val="00134175"/>
    <w:rsid w:val="001353FF"/>
    <w:rsid w:val="00136E62"/>
    <w:rsid w:val="001402B0"/>
    <w:rsid w:val="001440C4"/>
    <w:rsid w:val="00144246"/>
    <w:rsid w:val="00144D2E"/>
    <w:rsid w:val="00151319"/>
    <w:rsid w:val="0015187C"/>
    <w:rsid w:val="00151D8C"/>
    <w:rsid w:val="001523DF"/>
    <w:rsid w:val="001527BE"/>
    <w:rsid w:val="00154E7A"/>
    <w:rsid w:val="0015510F"/>
    <w:rsid w:val="00157870"/>
    <w:rsid w:val="001617B0"/>
    <w:rsid w:val="00164C28"/>
    <w:rsid w:val="00167B01"/>
    <w:rsid w:val="00171732"/>
    <w:rsid w:val="0017182B"/>
    <w:rsid w:val="0017228D"/>
    <w:rsid w:val="00173F00"/>
    <w:rsid w:val="001775F7"/>
    <w:rsid w:val="00177749"/>
    <w:rsid w:val="00177CAB"/>
    <w:rsid w:val="001830D9"/>
    <w:rsid w:val="00184032"/>
    <w:rsid w:val="00184787"/>
    <w:rsid w:val="001876C9"/>
    <w:rsid w:val="00187BED"/>
    <w:rsid w:val="00191426"/>
    <w:rsid w:val="001914D0"/>
    <w:rsid w:val="0019298A"/>
    <w:rsid w:val="001948CC"/>
    <w:rsid w:val="0019644F"/>
    <w:rsid w:val="00196D33"/>
    <w:rsid w:val="001A5024"/>
    <w:rsid w:val="001A578D"/>
    <w:rsid w:val="001B096A"/>
    <w:rsid w:val="001B185A"/>
    <w:rsid w:val="001B249B"/>
    <w:rsid w:val="001B3D0A"/>
    <w:rsid w:val="001B5AFA"/>
    <w:rsid w:val="001C08DE"/>
    <w:rsid w:val="001C146C"/>
    <w:rsid w:val="001C1CDD"/>
    <w:rsid w:val="001C239E"/>
    <w:rsid w:val="001C25E8"/>
    <w:rsid w:val="001C29F4"/>
    <w:rsid w:val="001C2B57"/>
    <w:rsid w:val="001C3C9D"/>
    <w:rsid w:val="001C405E"/>
    <w:rsid w:val="001C4FC3"/>
    <w:rsid w:val="001C5FA9"/>
    <w:rsid w:val="001D0AB1"/>
    <w:rsid w:val="001D3C3C"/>
    <w:rsid w:val="001D5E51"/>
    <w:rsid w:val="001E0EDB"/>
    <w:rsid w:val="001E2BDA"/>
    <w:rsid w:val="001E31C7"/>
    <w:rsid w:val="001E4B04"/>
    <w:rsid w:val="001E5C06"/>
    <w:rsid w:val="001E600A"/>
    <w:rsid w:val="001E6937"/>
    <w:rsid w:val="001E777C"/>
    <w:rsid w:val="001E7F50"/>
    <w:rsid w:val="001F0D1A"/>
    <w:rsid w:val="001F13D3"/>
    <w:rsid w:val="001F1A59"/>
    <w:rsid w:val="001F266E"/>
    <w:rsid w:val="001F3330"/>
    <w:rsid w:val="001F580D"/>
    <w:rsid w:val="001F5E20"/>
    <w:rsid w:val="001F6319"/>
    <w:rsid w:val="001F6AB4"/>
    <w:rsid w:val="001F745D"/>
    <w:rsid w:val="002013BE"/>
    <w:rsid w:val="00204D39"/>
    <w:rsid w:val="00205BBC"/>
    <w:rsid w:val="0021102A"/>
    <w:rsid w:val="00213512"/>
    <w:rsid w:val="00216A37"/>
    <w:rsid w:val="00222BDA"/>
    <w:rsid w:val="00223612"/>
    <w:rsid w:val="002240E1"/>
    <w:rsid w:val="002241B8"/>
    <w:rsid w:val="00226821"/>
    <w:rsid w:val="00226E0C"/>
    <w:rsid w:val="002315C7"/>
    <w:rsid w:val="002352DC"/>
    <w:rsid w:val="002357F5"/>
    <w:rsid w:val="00236D9F"/>
    <w:rsid w:val="00237C0C"/>
    <w:rsid w:val="00237E8C"/>
    <w:rsid w:val="0024661A"/>
    <w:rsid w:val="00252A32"/>
    <w:rsid w:val="00253A7D"/>
    <w:rsid w:val="0025438B"/>
    <w:rsid w:val="002550DF"/>
    <w:rsid w:val="00255CCB"/>
    <w:rsid w:val="00255ED5"/>
    <w:rsid w:val="002566CA"/>
    <w:rsid w:val="002567EC"/>
    <w:rsid w:val="00257F29"/>
    <w:rsid w:val="00262421"/>
    <w:rsid w:val="00262B3C"/>
    <w:rsid w:val="00265563"/>
    <w:rsid w:val="002655F7"/>
    <w:rsid w:val="0026593C"/>
    <w:rsid w:val="00266403"/>
    <w:rsid w:val="002667E9"/>
    <w:rsid w:val="00267D33"/>
    <w:rsid w:val="00267E03"/>
    <w:rsid w:val="00271DE5"/>
    <w:rsid w:val="002739A4"/>
    <w:rsid w:val="00273B56"/>
    <w:rsid w:val="002751C4"/>
    <w:rsid w:val="0027618F"/>
    <w:rsid w:val="00277A8A"/>
    <w:rsid w:val="00277C9F"/>
    <w:rsid w:val="00277DDD"/>
    <w:rsid w:val="00280F68"/>
    <w:rsid w:val="002818D8"/>
    <w:rsid w:val="00281E3F"/>
    <w:rsid w:val="002822A7"/>
    <w:rsid w:val="00282ED4"/>
    <w:rsid w:val="0028422D"/>
    <w:rsid w:val="00284D73"/>
    <w:rsid w:val="00285203"/>
    <w:rsid w:val="002857BA"/>
    <w:rsid w:val="002922DA"/>
    <w:rsid w:val="002939B3"/>
    <w:rsid w:val="002956FD"/>
    <w:rsid w:val="00295A27"/>
    <w:rsid w:val="0029671B"/>
    <w:rsid w:val="00297D10"/>
    <w:rsid w:val="002A0002"/>
    <w:rsid w:val="002A0F42"/>
    <w:rsid w:val="002A1882"/>
    <w:rsid w:val="002A3378"/>
    <w:rsid w:val="002A3F1F"/>
    <w:rsid w:val="002A5767"/>
    <w:rsid w:val="002B1962"/>
    <w:rsid w:val="002B5A5B"/>
    <w:rsid w:val="002C073A"/>
    <w:rsid w:val="002C0B4E"/>
    <w:rsid w:val="002C6A07"/>
    <w:rsid w:val="002C7C66"/>
    <w:rsid w:val="002D02DC"/>
    <w:rsid w:val="002D3684"/>
    <w:rsid w:val="002D4ED3"/>
    <w:rsid w:val="002D6752"/>
    <w:rsid w:val="002D7035"/>
    <w:rsid w:val="002E1250"/>
    <w:rsid w:val="002E1786"/>
    <w:rsid w:val="002E1D5D"/>
    <w:rsid w:val="002E2A40"/>
    <w:rsid w:val="002E35AE"/>
    <w:rsid w:val="002E4F26"/>
    <w:rsid w:val="002E5D2A"/>
    <w:rsid w:val="002E7605"/>
    <w:rsid w:val="002E7691"/>
    <w:rsid w:val="002F0052"/>
    <w:rsid w:val="002F095F"/>
    <w:rsid w:val="002F27FE"/>
    <w:rsid w:val="002F2CBF"/>
    <w:rsid w:val="002F447F"/>
    <w:rsid w:val="002F47F7"/>
    <w:rsid w:val="002F4A3F"/>
    <w:rsid w:val="002F52C9"/>
    <w:rsid w:val="002F74FF"/>
    <w:rsid w:val="002F7EC6"/>
    <w:rsid w:val="00305002"/>
    <w:rsid w:val="00305D4D"/>
    <w:rsid w:val="00311480"/>
    <w:rsid w:val="00313255"/>
    <w:rsid w:val="00314F21"/>
    <w:rsid w:val="003151DD"/>
    <w:rsid w:val="00315A52"/>
    <w:rsid w:val="00315A58"/>
    <w:rsid w:val="00316D26"/>
    <w:rsid w:val="00317D70"/>
    <w:rsid w:val="00320500"/>
    <w:rsid w:val="00322861"/>
    <w:rsid w:val="003235AC"/>
    <w:rsid w:val="00323954"/>
    <w:rsid w:val="00325906"/>
    <w:rsid w:val="00326F92"/>
    <w:rsid w:val="00327E4D"/>
    <w:rsid w:val="003307BC"/>
    <w:rsid w:val="00330AF8"/>
    <w:rsid w:val="00331248"/>
    <w:rsid w:val="003328B2"/>
    <w:rsid w:val="00340685"/>
    <w:rsid w:val="0034096E"/>
    <w:rsid w:val="00340DFA"/>
    <w:rsid w:val="0034194C"/>
    <w:rsid w:val="00342791"/>
    <w:rsid w:val="00343386"/>
    <w:rsid w:val="003433FD"/>
    <w:rsid w:val="00343710"/>
    <w:rsid w:val="003438F4"/>
    <w:rsid w:val="0034494B"/>
    <w:rsid w:val="00347BF9"/>
    <w:rsid w:val="00350AB9"/>
    <w:rsid w:val="00352ACB"/>
    <w:rsid w:val="00352B05"/>
    <w:rsid w:val="0035330C"/>
    <w:rsid w:val="00355B72"/>
    <w:rsid w:val="00355B98"/>
    <w:rsid w:val="00356B32"/>
    <w:rsid w:val="0035773D"/>
    <w:rsid w:val="00360D44"/>
    <w:rsid w:val="00361746"/>
    <w:rsid w:val="003634BA"/>
    <w:rsid w:val="0036655F"/>
    <w:rsid w:val="00366674"/>
    <w:rsid w:val="00367C4A"/>
    <w:rsid w:val="00371711"/>
    <w:rsid w:val="00373E7B"/>
    <w:rsid w:val="003755B1"/>
    <w:rsid w:val="00376E37"/>
    <w:rsid w:val="00376EAE"/>
    <w:rsid w:val="00377319"/>
    <w:rsid w:val="003774F9"/>
    <w:rsid w:val="0038214B"/>
    <w:rsid w:val="003828F3"/>
    <w:rsid w:val="00383F4F"/>
    <w:rsid w:val="003843C4"/>
    <w:rsid w:val="003856D5"/>
    <w:rsid w:val="003863A0"/>
    <w:rsid w:val="0039165A"/>
    <w:rsid w:val="00393B01"/>
    <w:rsid w:val="0039481D"/>
    <w:rsid w:val="0039519F"/>
    <w:rsid w:val="00395E7C"/>
    <w:rsid w:val="003967BD"/>
    <w:rsid w:val="00397515"/>
    <w:rsid w:val="003A26AC"/>
    <w:rsid w:val="003A2D32"/>
    <w:rsid w:val="003A3438"/>
    <w:rsid w:val="003A5A9D"/>
    <w:rsid w:val="003A6720"/>
    <w:rsid w:val="003A7543"/>
    <w:rsid w:val="003B0AC3"/>
    <w:rsid w:val="003B4F2D"/>
    <w:rsid w:val="003B51A6"/>
    <w:rsid w:val="003B6BD9"/>
    <w:rsid w:val="003B745E"/>
    <w:rsid w:val="003C0884"/>
    <w:rsid w:val="003C1A86"/>
    <w:rsid w:val="003C2A37"/>
    <w:rsid w:val="003C2A45"/>
    <w:rsid w:val="003C2BCA"/>
    <w:rsid w:val="003C3C6C"/>
    <w:rsid w:val="003C3DB1"/>
    <w:rsid w:val="003C41DD"/>
    <w:rsid w:val="003C4ABF"/>
    <w:rsid w:val="003C4C91"/>
    <w:rsid w:val="003C5EF1"/>
    <w:rsid w:val="003D1053"/>
    <w:rsid w:val="003D2B47"/>
    <w:rsid w:val="003D64E4"/>
    <w:rsid w:val="003D7BE6"/>
    <w:rsid w:val="003E0232"/>
    <w:rsid w:val="003E3B4C"/>
    <w:rsid w:val="003E4131"/>
    <w:rsid w:val="003E5FA4"/>
    <w:rsid w:val="003E6438"/>
    <w:rsid w:val="003E737C"/>
    <w:rsid w:val="003F1B65"/>
    <w:rsid w:val="003F5CE2"/>
    <w:rsid w:val="003F6B45"/>
    <w:rsid w:val="003F7170"/>
    <w:rsid w:val="003F73A1"/>
    <w:rsid w:val="003F7BFA"/>
    <w:rsid w:val="00401139"/>
    <w:rsid w:val="00403102"/>
    <w:rsid w:val="00403886"/>
    <w:rsid w:val="004042F7"/>
    <w:rsid w:val="00404B24"/>
    <w:rsid w:val="004059EF"/>
    <w:rsid w:val="00414AA2"/>
    <w:rsid w:val="00415A75"/>
    <w:rsid w:val="00417149"/>
    <w:rsid w:val="00417156"/>
    <w:rsid w:val="004175A6"/>
    <w:rsid w:val="004179B1"/>
    <w:rsid w:val="00417B59"/>
    <w:rsid w:val="00421F9C"/>
    <w:rsid w:val="004235E7"/>
    <w:rsid w:val="00424ADB"/>
    <w:rsid w:val="0042525F"/>
    <w:rsid w:val="004273ED"/>
    <w:rsid w:val="0043134F"/>
    <w:rsid w:val="004317A5"/>
    <w:rsid w:val="004328BE"/>
    <w:rsid w:val="00432E45"/>
    <w:rsid w:val="0043450D"/>
    <w:rsid w:val="00434713"/>
    <w:rsid w:val="0043665B"/>
    <w:rsid w:val="00440A04"/>
    <w:rsid w:val="004414AA"/>
    <w:rsid w:val="00441E73"/>
    <w:rsid w:val="00445DBA"/>
    <w:rsid w:val="0044657F"/>
    <w:rsid w:val="00451B2B"/>
    <w:rsid w:val="00451F19"/>
    <w:rsid w:val="00452850"/>
    <w:rsid w:val="0045324A"/>
    <w:rsid w:val="004543B3"/>
    <w:rsid w:val="00457105"/>
    <w:rsid w:val="00457365"/>
    <w:rsid w:val="004578D4"/>
    <w:rsid w:val="00457BE2"/>
    <w:rsid w:val="004605DC"/>
    <w:rsid w:val="00460B5F"/>
    <w:rsid w:val="00460E4A"/>
    <w:rsid w:val="004617DD"/>
    <w:rsid w:val="00464C71"/>
    <w:rsid w:val="004672CE"/>
    <w:rsid w:val="004674E7"/>
    <w:rsid w:val="004702AE"/>
    <w:rsid w:val="004707A6"/>
    <w:rsid w:val="0047353E"/>
    <w:rsid w:val="00473CF8"/>
    <w:rsid w:val="00475338"/>
    <w:rsid w:val="00476E50"/>
    <w:rsid w:val="004770BF"/>
    <w:rsid w:val="004805C7"/>
    <w:rsid w:val="004829C8"/>
    <w:rsid w:val="00483624"/>
    <w:rsid w:val="0048438A"/>
    <w:rsid w:val="004845FD"/>
    <w:rsid w:val="00484D27"/>
    <w:rsid w:val="00490640"/>
    <w:rsid w:val="00493EF8"/>
    <w:rsid w:val="00494500"/>
    <w:rsid w:val="00497760"/>
    <w:rsid w:val="004979AE"/>
    <w:rsid w:val="004A014B"/>
    <w:rsid w:val="004A0BAB"/>
    <w:rsid w:val="004A1345"/>
    <w:rsid w:val="004A171F"/>
    <w:rsid w:val="004A1820"/>
    <w:rsid w:val="004A5E2E"/>
    <w:rsid w:val="004A78D3"/>
    <w:rsid w:val="004A7A30"/>
    <w:rsid w:val="004B04DD"/>
    <w:rsid w:val="004B1213"/>
    <w:rsid w:val="004B1670"/>
    <w:rsid w:val="004B17FF"/>
    <w:rsid w:val="004B1D56"/>
    <w:rsid w:val="004B2028"/>
    <w:rsid w:val="004B2A5D"/>
    <w:rsid w:val="004B588A"/>
    <w:rsid w:val="004B6F3C"/>
    <w:rsid w:val="004B798D"/>
    <w:rsid w:val="004B79EC"/>
    <w:rsid w:val="004C38B7"/>
    <w:rsid w:val="004C408F"/>
    <w:rsid w:val="004C5231"/>
    <w:rsid w:val="004C5275"/>
    <w:rsid w:val="004C611B"/>
    <w:rsid w:val="004D0267"/>
    <w:rsid w:val="004D105A"/>
    <w:rsid w:val="004D22B2"/>
    <w:rsid w:val="004D3AA9"/>
    <w:rsid w:val="004D4723"/>
    <w:rsid w:val="004D479C"/>
    <w:rsid w:val="004D522E"/>
    <w:rsid w:val="004D5495"/>
    <w:rsid w:val="004E0174"/>
    <w:rsid w:val="004E0356"/>
    <w:rsid w:val="004E3D9C"/>
    <w:rsid w:val="004E49E1"/>
    <w:rsid w:val="004E5241"/>
    <w:rsid w:val="004E7AA8"/>
    <w:rsid w:val="004E7BBA"/>
    <w:rsid w:val="004F13E8"/>
    <w:rsid w:val="004F1AAE"/>
    <w:rsid w:val="004F1EF3"/>
    <w:rsid w:val="004F20EF"/>
    <w:rsid w:val="004F2A38"/>
    <w:rsid w:val="004F3A97"/>
    <w:rsid w:val="004F4303"/>
    <w:rsid w:val="004F4CE0"/>
    <w:rsid w:val="004F53C1"/>
    <w:rsid w:val="004F6EA4"/>
    <w:rsid w:val="00500ABE"/>
    <w:rsid w:val="00503046"/>
    <w:rsid w:val="00503488"/>
    <w:rsid w:val="00513626"/>
    <w:rsid w:val="005140BA"/>
    <w:rsid w:val="0051422A"/>
    <w:rsid w:val="0051454F"/>
    <w:rsid w:val="005147D3"/>
    <w:rsid w:val="0051489F"/>
    <w:rsid w:val="00514F53"/>
    <w:rsid w:val="00517BDC"/>
    <w:rsid w:val="0052011A"/>
    <w:rsid w:val="00520742"/>
    <w:rsid w:val="005207E6"/>
    <w:rsid w:val="0052241B"/>
    <w:rsid w:val="0052263E"/>
    <w:rsid w:val="00522B4C"/>
    <w:rsid w:val="0052429D"/>
    <w:rsid w:val="00525983"/>
    <w:rsid w:val="00525CDC"/>
    <w:rsid w:val="005268DA"/>
    <w:rsid w:val="005271A8"/>
    <w:rsid w:val="00527EC6"/>
    <w:rsid w:val="00530A8B"/>
    <w:rsid w:val="00531647"/>
    <w:rsid w:val="0053166C"/>
    <w:rsid w:val="00531897"/>
    <w:rsid w:val="00532FA3"/>
    <w:rsid w:val="00535660"/>
    <w:rsid w:val="005373F3"/>
    <w:rsid w:val="005375CC"/>
    <w:rsid w:val="00541314"/>
    <w:rsid w:val="00541CC6"/>
    <w:rsid w:val="0054234E"/>
    <w:rsid w:val="005427FC"/>
    <w:rsid w:val="00543973"/>
    <w:rsid w:val="00543D1E"/>
    <w:rsid w:val="00545634"/>
    <w:rsid w:val="00545E07"/>
    <w:rsid w:val="005465CC"/>
    <w:rsid w:val="00546834"/>
    <w:rsid w:val="00547335"/>
    <w:rsid w:val="00550814"/>
    <w:rsid w:val="005533B0"/>
    <w:rsid w:val="00554664"/>
    <w:rsid w:val="00554A54"/>
    <w:rsid w:val="00554AD4"/>
    <w:rsid w:val="005554A0"/>
    <w:rsid w:val="00557B4D"/>
    <w:rsid w:val="0056282C"/>
    <w:rsid w:val="00563EE3"/>
    <w:rsid w:val="00564DCB"/>
    <w:rsid w:val="00565288"/>
    <w:rsid w:val="00566E0B"/>
    <w:rsid w:val="00567123"/>
    <w:rsid w:val="005704C7"/>
    <w:rsid w:val="005716E6"/>
    <w:rsid w:val="0057224B"/>
    <w:rsid w:val="005723E9"/>
    <w:rsid w:val="005724EA"/>
    <w:rsid w:val="00573662"/>
    <w:rsid w:val="00574950"/>
    <w:rsid w:val="00574B9D"/>
    <w:rsid w:val="00575829"/>
    <w:rsid w:val="00580A70"/>
    <w:rsid w:val="00580E93"/>
    <w:rsid w:val="0058296D"/>
    <w:rsid w:val="00583683"/>
    <w:rsid w:val="00586887"/>
    <w:rsid w:val="00586A47"/>
    <w:rsid w:val="005878E3"/>
    <w:rsid w:val="00591B34"/>
    <w:rsid w:val="005920AA"/>
    <w:rsid w:val="0059471B"/>
    <w:rsid w:val="005949A6"/>
    <w:rsid w:val="0059715A"/>
    <w:rsid w:val="005A00DF"/>
    <w:rsid w:val="005A1D19"/>
    <w:rsid w:val="005A222A"/>
    <w:rsid w:val="005A2A8E"/>
    <w:rsid w:val="005A3760"/>
    <w:rsid w:val="005A3FB4"/>
    <w:rsid w:val="005A5A5B"/>
    <w:rsid w:val="005A6107"/>
    <w:rsid w:val="005A64C9"/>
    <w:rsid w:val="005B05AB"/>
    <w:rsid w:val="005B177B"/>
    <w:rsid w:val="005B3EF9"/>
    <w:rsid w:val="005B5E9D"/>
    <w:rsid w:val="005B751C"/>
    <w:rsid w:val="005B752C"/>
    <w:rsid w:val="005B7653"/>
    <w:rsid w:val="005B7B15"/>
    <w:rsid w:val="005B7D26"/>
    <w:rsid w:val="005C1C8C"/>
    <w:rsid w:val="005C44EF"/>
    <w:rsid w:val="005C55C8"/>
    <w:rsid w:val="005D12E0"/>
    <w:rsid w:val="005D32F2"/>
    <w:rsid w:val="005D3653"/>
    <w:rsid w:val="005D5325"/>
    <w:rsid w:val="005D5C5E"/>
    <w:rsid w:val="005D6CA1"/>
    <w:rsid w:val="005D700C"/>
    <w:rsid w:val="005D7A72"/>
    <w:rsid w:val="005E1DC8"/>
    <w:rsid w:val="005E4738"/>
    <w:rsid w:val="005E4C24"/>
    <w:rsid w:val="005E6797"/>
    <w:rsid w:val="005E7843"/>
    <w:rsid w:val="005F028B"/>
    <w:rsid w:val="005F19F6"/>
    <w:rsid w:val="005F1CF8"/>
    <w:rsid w:val="005F6678"/>
    <w:rsid w:val="005F672E"/>
    <w:rsid w:val="005F7B30"/>
    <w:rsid w:val="00601AE0"/>
    <w:rsid w:val="00602880"/>
    <w:rsid w:val="00603375"/>
    <w:rsid w:val="006033BB"/>
    <w:rsid w:val="00603B43"/>
    <w:rsid w:val="006044D7"/>
    <w:rsid w:val="00606F54"/>
    <w:rsid w:val="00607148"/>
    <w:rsid w:val="006109AC"/>
    <w:rsid w:val="00610B96"/>
    <w:rsid w:val="00611935"/>
    <w:rsid w:val="0061506A"/>
    <w:rsid w:val="006152AB"/>
    <w:rsid w:val="00620A79"/>
    <w:rsid w:val="006223C6"/>
    <w:rsid w:val="00623A01"/>
    <w:rsid w:val="0062596E"/>
    <w:rsid w:val="00626E3D"/>
    <w:rsid w:val="00626E8F"/>
    <w:rsid w:val="0062785C"/>
    <w:rsid w:val="00633ECE"/>
    <w:rsid w:val="00636C78"/>
    <w:rsid w:val="00637DD4"/>
    <w:rsid w:val="00640019"/>
    <w:rsid w:val="0064071E"/>
    <w:rsid w:val="0064094A"/>
    <w:rsid w:val="00641B73"/>
    <w:rsid w:val="00644069"/>
    <w:rsid w:val="006446FA"/>
    <w:rsid w:val="006447FA"/>
    <w:rsid w:val="00644911"/>
    <w:rsid w:val="006457FF"/>
    <w:rsid w:val="006460CA"/>
    <w:rsid w:val="00646CDF"/>
    <w:rsid w:val="006502B3"/>
    <w:rsid w:val="006511E9"/>
    <w:rsid w:val="006521C5"/>
    <w:rsid w:val="00653257"/>
    <w:rsid w:val="0065348C"/>
    <w:rsid w:val="006555E0"/>
    <w:rsid w:val="00660646"/>
    <w:rsid w:val="00661E8D"/>
    <w:rsid w:val="00662642"/>
    <w:rsid w:val="00663957"/>
    <w:rsid w:val="00664E5A"/>
    <w:rsid w:val="00672525"/>
    <w:rsid w:val="0067515C"/>
    <w:rsid w:val="006758FB"/>
    <w:rsid w:val="00675EE6"/>
    <w:rsid w:val="00676858"/>
    <w:rsid w:val="00676DB7"/>
    <w:rsid w:val="00677BCE"/>
    <w:rsid w:val="00683BB7"/>
    <w:rsid w:val="0068574E"/>
    <w:rsid w:val="00685F13"/>
    <w:rsid w:val="00686DEE"/>
    <w:rsid w:val="00687689"/>
    <w:rsid w:val="006876DE"/>
    <w:rsid w:val="00687A02"/>
    <w:rsid w:val="00687E05"/>
    <w:rsid w:val="00687F4C"/>
    <w:rsid w:val="00690CDD"/>
    <w:rsid w:val="00691C73"/>
    <w:rsid w:val="00693D92"/>
    <w:rsid w:val="00697ADB"/>
    <w:rsid w:val="006A0ABB"/>
    <w:rsid w:val="006A0C7E"/>
    <w:rsid w:val="006A0E2D"/>
    <w:rsid w:val="006A107D"/>
    <w:rsid w:val="006A4304"/>
    <w:rsid w:val="006A5AC2"/>
    <w:rsid w:val="006A5E94"/>
    <w:rsid w:val="006B00C6"/>
    <w:rsid w:val="006B07D3"/>
    <w:rsid w:val="006B0C4B"/>
    <w:rsid w:val="006B1107"/>
    <w:rsid w:val="006B1B59"/>
    <w:rsid w:val="006B434F"/>
    <w:rsid w:val="006B46E1"/>
    <w:rsid w:val="006B4D9B"/>
    <w:rsid w:val="006B630F"/>
    <w:rsid w:val="006B7FDE"/>
    <w:rsid w:val="006C200D"/>
    <w:rsid w:val="006C2685"/>
    <w:rsid w:val="006C2D7A"/>
    <w:rsid w:val="006C3658"/>
    <w:rsid w:val="006C4CD1"/>
    <w:rsid w:val="006C7B08"/>
    <w:rsid w:val="006D0242"/>
    <w:rsid w:val="006D208E"/>
    <w:rsid w:val="006D2467"/>
    <w:rsid w:val="006D29EC"/>
    <w:rsid w:val="006D48A7"/>
    <w:rsid w:val="006D7FE1"/>
    <w:rsid w:val="006E0196"/>
    <w:rsid w:val="006E1B3C"/>
    <w:rsid w:val="006E3823"/>
    <w:rsid w:val="006E6347"/>
    <w:rsid w:val="006E67A1"/>
    <w:rsid w:val="006E743F"/>
    <w:rsid w:val="006E7D1C"/>
    <w:rsid w:val="006E7D5F"/>
    <w:rsid w:val="006F310F"/>
    <w:rsid w:val="006F5B4D"/>
    <w:rsid w:val="006F6A71"/>
    <w:rsid w:val="006F6EB8"/>
    <w:rsid w:val="00700778"/>
    <w:rsid w:val="0070274A"/>
    <w:rsid w:val="00702E3F"/>
    <w:rsid w:val="007045B0"/>
    <w:rsid w:val="0070733E"/>
    <w:rsid w:val="00707E26"/>
    <w:rsid w:val="0071223C"/>
    <w:rsid w:val="007141BB"/>
    <w:rsid w:val="00714941"/>
    <w:rsid w:val="00715296"/>
    <w:rsid w:val="00715463"/>
    <w:rsid w:val="00716607"/>
    <w:rsid w:val="00717A2A"/>
    <w:rsid w:val="00717E59"/>
    <w:rsid w:val="00720772"/>
    <w:rsid w:val="00723D38"/>
    <w:rsid w:val="007243A4"/>
    <w:rsid w:val="00724DDA"/>
    <w:rsid w:val="00725117"/>
    <w:rsid w:val="00725852"/>
    <w:rsid w:val="00727533"/>
    <w:rsid w:val="00731D7D"/>
    <w:rsid w:val="00733031"/>
    <w:rsid w:val="00733D5C"/>
    <w:rsid w:val="007357DB"/>
    <w:rsid w:val="007400BA"/>
    <w:rsid w:val="00740690"/>
    <w:rsid w:val="00743717"/>
    <w:rsid w:val="00746137"/>
    <w:rsid w:val="007514D6"/>
    <w:rsid w:val="00751605"/>
    <w:rsid w:val="007521DA"/>
    <w:rsid w:val="007524A7"/>
    <w:rsid w:val="007529A1"/>
    <w:rsid w:val="0075342D"/>
    <w:rsid w:val="0075364B"/>
    <w:rsid w:val="007538D5"/>
    <w:rsid w:val="00754783"/>
    <w:rsid w:val="00754E51"/>
    <w:rsid w:val="00755007"/>
    <w:rsid w:val="007556CE"/>
    <w:rsid w:val="007611FD"/>
    <w:rsid w:val="00761DB8"/>
    <w:rsid w:val="0076256C"/>
    <w:rsid w:val="007627CA"/>
    <w:rsid w:val="00763E2F"/>
    <w:rsid w:val="007642F9"/>
    <w:rsid w:val="00764CBF"/>
    <w:rsid w:val="007656FA"/>
    <w:rsid w:val="007676C4"/>
    <w:rsid w:val="0077015C"/>
    <w:rsid w:val="0077184D"/>
    <w:rsid w:val="00771AA9"/>
    <w:rsid w:val="00772DF3"/>
    <w:rsid w:val="00773216"/>
    <w:rsid w:val="00774ABA"/>
    <w:rsid w:val="0077532C"/>
    <w:rsid w:val="007802E4"/>
    <w:rsid w:val="00782B6A"/>
    <w:rsid w:val="007833B0"/>
    <w:rsid w:val="00783FF3"/>
    <w:rsid w:val="00784664"/>
    <w:rsid w:val="00790078"/>
    <w:rsid w:val="007914B1"/>
    <w:rsid w:val="00794D68"/>
    <w:rsid w:val="00794D77"/>
    <w:rsid w:val="00794E10"/>
    <w:rsid w:val="00795752"/>
    <w:rsid w:val="0079688D"/>
    <w:rsid w:val="00797896"/>
    <w:rsid w:val="00797E95"/>
    <w:rsid w:val="007A031E"/>
    <w:rsid w:val="007A4D62"/>
    <w:rsid w:val="007A520B"/>
    <w:rsid w:val="007A7F61"/>
    <w:rsid w:val="007B0435"/>
    <w:rsid w:val="007B13F3"/>
    <w:rsid w:val="007B1552"/>
    <w:rsid w:val="007B35E0"/>
    <w:rsid w:val="007B61F8"/>
    <w:rsid w:val="007B6288"/>
    <w:rsid w:val="007C104A"/>
    <w:rsid w:val="007C6C4B"/>
    <w:rsid w:val="007C6CEF"/>
    <w:rsid w:val="007C7EB5"/>
    <w:rsid w:val="007D1BD5"/>
    <w:rsid w:val="007D21F5"/>
    <w:rsid w:val="007D242B"/>
    <w:rsid w:val="007D347E"/>
    <w:rsid w:val="007D3DF6"/>
    <w:rsid w:val="007D4003"/>
    <w:rsid w:val="007D5917"/>
    <w:rsid w:val="007D6BA3"/>
    <w:rsid w:val="007E0982"/>
    <w:rsid w:val="007E2991"/>
    <w:rsid w:val="007E429B"/>
    <w:rsid w:val="007E54AC"/>
    <w:rsid w:val="007F09D3"/>
    <w:rsid w:val="007F18A1"/>
    <w:rsid w:val="007F3CA8"/>
    <w:rsid w:val="007F4CD0"/>
    <w:rsid w:val="007F566F"/>
    <w:rsid w:val="007F7B3F"/>
    <w:rsid w:val="008007CD"/>
    <w:rsid w:val="008008AF"/>
    <w:rsid w:val="00800A44"/>
    <w:rsid w:val="00802F44"/>
    <w:rsid w:val="00803A90"/>
    <w:rsid w:val="00806864"/>
    <w:rsid w:val="00806ECF"/>
    <w:rsid w:val="00812009"/>
    <w:rsid w:val="0081209C"/>
    <w:rsid w:val="008122CC"/>
    <w:rsid w:val="008142EF"/>
    <w:rsid w:val="008142FA"/>
    <w:rsid w:val="0081666B"/>
    <w:rsid w:val="008173CC"/>
    <w:rsid w:val="00821A48"/>
    <w:rsid w:val="00822F8E"/>
    <w:rsid w:val="00823190"/>
    <w:rsid w:val="008239D4"/>
    <w:rsid w:val="008242D2"/>
    <w:rsid w:val="00824D5E"/>
    <w:rsid w:val="00827F1D"/>
    <w:rsid w:val="00831525"/>
    <w:rsid w:val="00832553"/>
    <w:rsid w:val="0083281B"/>
    <w:rsid w:val="00832F0B"/>
    <w:rsid w:val="00833292"/>
    <w:rsid w:val="0083429D"/>
    <w:rsid w:val="00835314"/>
    <w:rsid w:val="00835E44"/>
    <w:rsid w:val="00836495"/>
    <w:rsid w:val="00837AA6"/>
    <w:rsid w:val="00842C7A"/>
    <w:rsid w:val="0084396F"/>
    <w:rsid w:val="008471CD"/>
    <w:rsid w:val="00852671"/>
    <w:rsid w:val="00852ACE"/>
    <w:rsid w:val="0085385C"/>
    <w:rsid w:val="00853DF1"/>
    <w:rsid w:val="00853E8B"/>
    <w:rsid w:val="00855D21"/>
    <w:rsid w:val="00856AAE"/>
    <w:rsid w:val="00857DA6"/>
    <w:rsid w:val="0086025C"/>
    <w:rsid w:val="008607CD"/>
    <w:rsid w:val="00860BC9"/>
    <w:rsid w:val="00861083"/>
    <w:rsid w:val="008610F3"/>
    <w:rsid w:val="008623AA"/>
    <w:rsid w:val="00862DB4"/>
    <w:rsid w:val="00863E52"/>
    <w:rsid w:val="00865425"/>
    <w:rsid w:val="00867818"/>
    <w:rsid w:val="00872D62"/>
    <w:rsid w:val="00874C3C"/>
    <w:rsid w:val="00876CDB"/>
    <w:rsid w:val="0087750F"/>
    <w:rsid w:val="008800EF"/>
    <w:rsid w:val="00880463"/>
    <w:rsid w:val="008804F1"/>
    <w:rsid w:val="00880C06"/>
    <w:rsid w:val="008814B5"/>
    <w:rsid w:val="008857C0"/>
    <w:rsid w:val="0088765B"/>
    <w:rsid w:val="008877D0"/>
    <w:rsid w:val="0089190F"/>
    <w:rsid w:val="00893A82"/>
    <w:rsid w:val="008948F6"/>
    <w:rsid w:val="00894D1A"/>
    <w:rsid w:val="00896A2B"/>
    <w:rsid w:val="008974A1"/>
    <w:rsid w:val="008A0038"/>
    <w:rsid w:val="008A1FE7"/>
    <w:rsid w:val="008A3227"/>
    <w:rsid w:val="008A4C4A"/>
    <w:rsid w:val="008A6D89"/>
    <w:rsid w:val="008A7FE7"/>
    <w:rsid w:val="008B0426"/>
    <w:rsid w:val="008B12C3"/>
    <w:rsid w:val="008B205E"/>
    <w:rsid w:val="008B2150"/>
    <w:rsid w:val="008B4A87"/>
    <w:rsid w:val="008B56A5"/>
    <w:rsid w:val="008B5C1A"/>
    <w:rsid w:val="008C0937"/>
    <w:rsid w:val="008C0E17"/>
    <w:rsid w:val="008C0F41"/>
    <w:rsid w:val="008C132F"/>
    <w:rsid w:val="008C322E"/>
    <w:rsid w:val="008C4835"/>
    <w:rsid w:val="008C58BF"/>
    <w:rsid w:val="008C5FE5"/>
    <w:rsid w:val="008C7830"/>
    <w:rsid w:val="008D1385"/>
    <w:rsid w:val="008D1D58"/>
    <w:rsid w:val="008D2905"/>
    <w:rsid w:val="008D3D31"/>
    <w:rsid w:val="008D5C02"/>
    <w:rsid w:val="008D7511"/>
    <w:rsid w:val="008E07D6"/>
    <w:rsid w:val="008E172E"/>
    <w:rsid w:val="008E17E1"/>
    <w:rsid w:val="008E1E7E"/>
    <w:rsid w:val="008E34C9"/>
    <w:rsid w:val="008E3AC6"/>
    <w:rsid w:val="008E40A6"/>
    <w:rsid w:val="008E7FE2"/>
    <w:rsid w:val="008F19B0"/>
    <w:rsid w:val="008F261A"/>
    <w:rsid w:val="008F365A"/>
    <w:rsid w:val="008F3D0C"/>
    <w:rsid w:val="008F3DA9"/>
    <w:rsid w:val="008F6317"/>
    <w:rsid w:val="008F7884"/>
    <w:rsid w:val="009003CC"/>
    <w:rsid w:val="00900502"/>
    <w:rsid w:val="00901491"/>
    <w:rsid w:val="00901963"/>
    <w:rsid w:val="009026D0"/>
    <w:rsid w:val="009027CA"/>
    <w:rsid w:val="00907765"/>
    <w:rsid w:val="00911D6D"/>
    <w:rsid w:val="00911F80"/>
    <w:rsid w:val="00912673"/>
    <w:rsid w:val="00912D90"/>
    <w:rsid w:val="0091437C"/>
    <w:rsid w:val="009157B6"/>
    <w:rsid w:val="00915FC3"/>
    <w:rsid w:val="0091623C"/>
    <w:rsid w:val="00921C46"/>
    <w:rsid w:val="00921EA3"/>
    <w:rsid w:val="0092482D"/>
    <w:rsid w:val="009268B9"/>
    <w:rsid w:val="00927B6D"/>
    <w:rsid w:val="00930D3B"/>
    <w:rsid w:val="00932E22"/>
    <w:rsid w:val="00933108"/>
    <w:rsid w:val="00935D6D"/>
    <w:rsid w:val="00936652"/>
    <w:rsid w:val="00941699"/>
    <w:rsid w:val="009416CA"/>
    <w:rsid w:val="0094246B"/>
    <w:rsid w:val="009439EE"/>
    <w:rsid w:val="00943FFC"/>
    <w:rsid w:val="009461FC"/>
    <w:rsid w:val="0094731C"/>
    <w:rsid w:val="0095083A"/>
    <w:rsid w:val="0095120F"/>
    <w:rsid w:val="009537B4"/>
    <w:rsid w:val="009554C9"/>
    <w:rsid w:val="00955800"/>
    <w:rsid w:val="00957F65"/>
    <w:rsid w:val="00962B3D"/>
    <w:rsid w:val="00963DCC"/>
    <w:rsid w:val="00966183"/>
    <w:rsid w:val="00966A59"/>
    <w:rsid w:val="0097141E"/>
    <w:rsid w:val="00975127"/>
    <w:rsid w:val="00975366"/>
    <w:rsid w:val="00977F89"/>
    <w:rsid w:val="00980A01"/>
    <w:rsid w:val="00982D55"/>
    <w:rsid w:val="00983231"/>
    <w:rsid w:val="0098326B"/>
    <w:rsid w:val="00985F5F"/>
    <w:rsid w:val="009875F2"/>
    <w:rsid w:val="009921E9"/>
    <w:rsid w:val="00996102"/>
    <w:rsid w:val="009A249A"/>
    <w:rsid w:val="009A4AC0"/>
    <w:rsid w:val="009B0628"/>
    <w:rsid w:val="009B133C"/>
    <w:rsid w:val="009B1781"/>
    <w:rsid w:val="009B4CD4"/>
    <w:rsid w:val="009B7C16"/>
    <w:rsid w:val="009C5903"/>
    <w:rsid w:val="009C62EE"/>
    <w:rsid w:val="009C7936"/>
    <w:rsid w:val="009C7FEA"/>
    <w:rsid w:val="009D2751"/>
    <w:rsid w:val="009D27DF"/>
    <w:rsid w:val="009D3851"/>
    <w:rsid w:val="009D548B"/>
    <w:rsid w:val="009D5EF7"/>
    <w:rsid w:val="009D616C"/>
    <w:rsid w:val="009D61C6"/>
    <w:rsid w:val="009E111C"/>
    <w:rsid w:val="009E3BCF"/>
    <w:rsid w:val="009F0FB6"/>
    <w:rsid w:val="009F382B"/>
    <w:rsid w:val="009F53A6"/>
    <w:rsid w:val="009F66AC"/>
    <w:rsid w:val="009F6C3A"/>
    <w:rsid w:val="009F720F"/>
    <w:rsid w:val="009F77FF"/>
    <w:rsid w:val="00A002E4"/>
    <w:rsid w:val="00A032D2"/>
    <w:rsid w:val="00A0370E"/>
    <w:rsid w:val="00A07A34"/>
    <w:rsid w:val="00A10E8F"/>
    <w:rsid w:val="00A11383"/>
    <w:rsid w:val="00A12269"/>
    <w:rsid w:val="00A1621C"/>
    <w:rsid w:val="00A176D5"/>
    <w:rsid w:val="00A2076D"/>
    <w:rsid w:val="00A212F6"/>
    <w:rsid w:val="00A21D02"/>
    <w:rsid w:val="00A221CF"/>
    <w:rsid w:val="00A27593"/>
    <w:rsid w:val="00A276C4"/>
    <w:rsid w:val="00A30E84"/>
    <w:rsid w:val="00A31CA8"/>
    <w:rsid w:val="00A321CA"/>
    <w:rsid w:val="00A33A16"/>
    <w:rsid w:val="00A342E4"/>
    <w:rsid w:val="00A379B0"/>
    <w:rsid w:val="00A40927"/>
    <w:rsid w:val="00A41B87"/>
    <w:rsid w:val="00A41C0B"/>
    <w:rsid w:val="00A41EA3"/>
    <w:rsid w:val="00A43866"/>
    <w:rsid w:val="00A44FA0"/>
    <w:rsid w:val="00A44FE1"/>
    <w:rsid w:val="00A46239"/>
    <w:rsid w:val="00A46EDA"/>
    <w:rsid w:val="00A47656"/>
    <w:rsid w:val="00A47770"/>
    <w:rsid w:val="00A5005B"/>
    <w:rsid w:val="00A53ECD"/>
    <w:rsid w:val="00A54C5B"/>
    <w:rsid w:val="00A55022"/>
    <w:rsid w:val="00A573E9"/>
    <w:rsid w:val="00A579ED"/>
    <w:rsid w:val="00A61DE7"/>
    <w:rsid w:val="00A63746"/>
    <w:rsid w:val="00A65E23"/>
    <w:rsid w:val="00A67001"/>
    <w:rsid w:val="00A672CE"/>
    <w:rsid w:val="00A6758D"/>
    <w:rsid w:val="00A676DB"/>
    <w:rsid w:val="00A70B88"/>
    <w:rsid w:val="00A710E0"/>
    <w:rsid w:val="00A71137"/>
    <w:rsid w:val="00A7254D"/>
    <w:rsid w:val="00A76CDB"/>
    <w:rsid w:val="00A7786C"/>
    <w:rsid w:val="00A8011B"/>
    <w:rsid w:val="00A816D6"/>
    <w:rsid w:val="00A8280E"/>
    <w:rsid w:val="00A82B24"/>
    <w:rsid w:val="00A82F3F"/>
    <w:rsid w:val="00A868BD"/>
    <w:rsid w:val="00A878D8"/>
    <w:rsid w:val="00A87EFA"/>
    <w:rsid w:val="00A918B4"/>
    <w:rsid w:val="00A9456A"/>
    <w:rsid w:val="00A957B3"/>
    <w:rsid w:val="00A970F0"/>
    <w:rsid w:val="00AA17AE"/>
    <w:rsid w:val="00AA201D"/>
    <w:rsid w:val="00AA3698"/>
    <w:rsid w:val="00AB5985"/>
    <w:rsid w:val="00AB5E0A"/>
    <w:rsid w:val="00AB61B2"/>
    <w:rsid w:val="00AB632A"/>
    <w:rsid w:val="00AB7997"/>
    <w:rsid w:val="00AC204A"/>
    <w:rsid w:val="00AC223C"/>
    <w:rsid w:val="00AC300C"/>
    <w:rsid w:val="00AC4B61"/>
    <w:rsid w:val="00AC4E92"/>
    <w:rsid w:val="00AC5DDD"/>
    <w:rsid w:val="00AD44CF"/>
    <w:rsid w:val="00AD4BF8"/>
    <w:rsid w:val="00AD632C"/>
    <w:rsid w:val="00AD66DC"/>
    <w:rsid w:val="00AE02A1"/>
    <w:rsid w:val="00AE0FA5"/>
    <w:rsid w:val="00AE107E"/>
    <w:rsid w:val="00AE27A9"/>
    <w:rsid w:val="00AE7298"/>
    <w:rsid w:val="00AF2060"/>
    <w:rsid w:val="00AF24E4"/>
    <w:rsid w:val="00AF2D9A"/>
    <w:rsid w:val="00AF30FA"/>
    <w:rsid w:val="00AF4136"/>
    <w:rsid w:val="00AF4D87"/>
    <w:rsid w:val="00AF60DF"/>
    <w:rsid w:val="00AF67B4"/>
    <w:rsid w:val="00AF78E5"/>
    <w:rsid w:val="00B008FA"/>
    <w:rsid w:val="00B02EB0"/>
    <w:rsid w:val="00B06114"/>
    <w:rsid w:val="00B1024F"/>
    <w:rsid w:val="00B102EA"/>
    <w:rsid w:val="00B1108B"/>
    <w:rsid w:val="00B12838"/>
    <w:rsid w:val="00B17194"/>
    <w:rsid w:val="00B22D99"/>
    <w:rsid w:val="00B23798"/>
    <w:rsid w:val="00B237C1"/>
    <w:rsid w:val="00B26E46"/>
    <w:rsid w:val="00B275A1"/>
    <w:rsid w:val="00B2769E"/>
    <w:rsid w:val="00B27E82"/>
    <w:rsid w:val="00B317BE"/>
    <w:rsid w:val="00B33DF7"/>
    <w:rsid w:val="00B3443A"/>
    <w:rsid w:val="00B34F17"/>
    <w:rsid w:val="00B358C4"/>
    <w:rsid w:val="00B35A8B"/>
    <w:rsid w:val="00B35C54"/>
    <w:rsid w:val="00B3657F"/>
    <w:rsid w:val="00B40055"/>
    <w:rsid w:val="00B4028E"/>
    <w:rsid w:val="00B42569"/>
    <w:rsid w:val="00B42851"/>
    <w:rsid w:val="00B4351C"/>
    <w:rsid w:val="00B44C01"/>
    <w:rsid w:val="00B46E8A"/>
    <w:rsid w:val="00B50DA2"/>
    <w:rsid w:val="00B51010"/>
    <w:rsid w:val="00B55919"/>
    <w:rsid w:val="00B56679"/>
    <w:rsid w:val="00B5677B"/>
    <w:rsid w:val="00B61EC1"/>
    <w:rsid w:val="00B62CC7"/>
    <w:rsid w:val="00B637C7"/>
    <w:rsid w:val="00B65BAE"/>
    <w:rsid w:val="00B66F3F"/>
    <w:rsid w:val="00B67017"/>
    <w:rsid w:val="00B67E0C"/>
    <w:rsid w:val="00B67EA7"/>
    <w:rsid w:val="00B7001E"/>
    <w:rsid w:val="00B70F18"/>
    <w:rsid w:val="00B70F1C"/>
    <w:rsid w:val="00B713CF"/>
    <w:rsid w:val="00B715B2"/>
    <w:rsid w:val="00B73BB0"/>
    <w:rsid w:val="00B74B07"/>
    <w:rsid w:val="00B7746E"/>
    <w:rsid w:val="00B80E43"/>
    <w:rsid w:val="00B80FD1"/>
    <w:rsid w:val="00B834A4"/>
    <w:rsid w:val="00B83974"/>
    <w:rsid w:val="00B86000"/>
    <w:rsid w:val="00B8719F"/>
    <w:rsid w:val="00B920EC"/>
    <w:rsid w:val="00B932C9"/>
    <w:rsid w:val="00B93E03"/>
    <w:rsid w:val="00B954EB"/>
    <w:rsid w:val="00B95CA1"/>
    <w:rsid w:val="00B97205"/>
    <w:rsid w:val="00B97EE8"/>
    <w:rsid w:val="00BA2747"/>
    <w:rsid w:val="00BA30ED"/>
    <w:rsid w:val="00BA3538"/>
    <w:rsid w:val="00BA53F2"/>
    <w:rsid w:val="00BA5738"/>
    <w:rsid w:val="00BA70CD"/>
    <w:rsid w:val="00BA7C7A"/>
    <w:rsid w:val="00BA7E97"/>
    <w:rsid w:val="00BB00FF"/>
    <w:rsid w:val="00BB08DA"/>
    <w:rsid w:val="00BB0CA6"/>
    <w:rsid w:val="00BB0F71"/>
    <w:rsid w:val="00BB11C6"/>
    <w:rsid w:val="00BB2135"/>
    <w:rsid w:val="00BB268D"/>
    <w:rsid w:val="00BB26B0"/>
    <w:rsid w:val="00BB3612"/>
    <w:rsid w:val="00BB55C0"/>
    <w:rsid w:val="00BB6426"/>
    <w:rsid w:val="00BB6ADA"/>
    <w:rsid w:val="00BC019D"/>
    <w:rsid w:val="00BC1DA5"/>
    <w:rsid w:val="00BC210D"/>
    <w:rsid w:val="00BC4997"/>
    <w:rsid w:val="00BC4F5F"/>
    <w:rsid w:val="00BC4FE5"/>
    <w:rsid w:val="00BC6F6D"/>
    <w:rsid w:val="00BC7008"/>
    <w:rsid w:val="00BC79BD"/>
    <w:rsid w:val="00BD04B1"/>
    <w:rsid w:val="00BD0880"/>
    <w:rsid w:val="00BD093B"/>
    <w:rsid w:val="00BD1122"/>
    <w:rsid w:val="00BD114A"/>
    <w:rsid w:val="00BD2A01"/>
    <w:rsid w:val="00BD2D51"/>
    <w:rsid w:val="00BD3943"/>
    <w:rsid w:val="00BD4AB6"/>
    <w:rsid w:val="00BD5761"/>
    <w:rsid w:val="00BD5893"/>
    <w:rsid w:val="00BD6436"/>
    <w:rsid w:val="00BD6804"/>
    <w:rsid w:val="00BD6E26"/>
    <w:rsid w:val="00BD7945"/>
    <w:rsid w:val="00BE3A11"/>
    <w:rsid w:val="00BE3C79"/>
    <w:rsid w:val="00BE42A4"/>
    <w:rsid w:val="00BE5052"/>
    <w:rsid w:val="00BE5CEB"/>
    <w:rsid w:val="00BE6192"/>
    <w:rsid w:val="00BE61BF"/>
    <w:rsid w:val="00BE79E7"/>
    <w:rsid w:val="00BE7FAD"/>
    <w:rsid w:val="00BF146E"/>
    <w:rsid w:val="00BF29D2"/>
    <w:rsid w:val="00BF382A"/>
    <w:rsid w:val="00BF38B8"/>
    <w:rsid w:val="00BF3AB1"/>
    <w:rsid w:val="00BF4FFE"/>
    <w:rsid w:val="00BF6A39"/>
    <w:rsid w:val="00C018CE"/>
    <w:rsid w:val="00C1063C"/>
    <w:rsid w:val="00C1103F"/>
    <w:rsid w:val="00C12919"/>
    <w:rsid w:val="00C13024"/>
    <w:rsid w:val="00C1349D"/>
    <w:rsid w:val="00C14FFD"/>
    <w:rsid w:val="00C159A9"/>
    <w:rsid w:val="00C1705F"/>
    <w:rsid w:val="00C17D38"/>
    <w:rsid w:val="00C218D7"/>
    <w:rsid w:val="00C21D55"/>
    <w:rsid w:val="00C2251B"/>
    <w:rsid w:val="00C225ED"/>
    <w:rsid w:val="00C22C8B"/>
    <w:rsid w:val="00C269E5"/>
    <w:rsid w:val="00C26AFA"/>
    <w:rsid w:val="00C26EC2"/>
    <w:rsid w:val="00C27557"/>
    <w:rsid w:val="00C30869"/>
    <w:rsid w:val="00C32D4D"/>
    <w:rsid w:val="00C330E7"/>
    <w:rsid w:val="00C3396C"/>
    <w:rsid w:val="00C34120"/>
    <w:rsid w:val="00C36038"/>
    <w:rsid w:val="00C36871"/>
    <w:rsid w:val="00C369A0"/>
    <w:rsid w:val="00C372A1"/>
    <w:rsid w:val="00C40573"/>
    <w:rsid w:val="00C42F0E"/>
    <w:rsid w:val="00C43548"/>
    <w:rsid w:val="00C45040"/>
    <w:rsid w:val="00C47A6D"/>
    <w:rsid w:val="00C50521"/>
    <w:rsid w:val="00C525FE"/>
    <w:rsid w:val="00C527FC"/>
    <w:rsid w:val="00C52B2C"/>
    <w:rsid w:val="00C53002"/>
    <w:rsid w:val="00C542DB"/>
    <w:rsid w:val="00C55943"/>
    <w:rsid w:val="00C578F3"/>
    <w:rsid w:val="00C60A13"/>
    <w:rsid w:val="00C6133F"/>
    <w:rsid w:val="00C6193E"/>
    <w:rsid w:val="00C63BE2"/>
    <w:rsid w:val="00C63D4E"/>
    <w:rsid w:val="00C658C3"/>
    <w:rsid w:val="00C70F49"/>
    <w:rsid w:val="00C72DC3"/>
    <w:rsid w:val="00C74CE8"/>
    <w:rsid w:val="00C7630C"/>
    <w:rsid w:val="00C7657D"/>
    <w:rsid w:val="00C77746"/>
    <w:rsid w:val="00C779D7"/>
    <w:rsid w:val="00C779FE"/>
    <w:rsid w:val="00C80634"/>
    <w:rsid w:val="00C80894"/>
    <w:rsid w:val="00C82E16"/>
    <w:rsid w:val="00C840DC"/>
    <w:rsid w:val="00C844D3"/>
    <w:rsid w:val="00C8657A"/>
    <w:rsid w:val="00C9427A"/>
    <w:rsid w:val="00C97C53"/>
    <w:rsid w:val="00CA0812"/>
    <w:rsid w:val="00CA0B41"/>
    <w:rsid w:val="00CA1665"/>
    <w:rsid w:val="00CA357D"/>
    <w:rsid w:val="00CA415A"/>
    <w:rsid w:val="00CA44FD"/>
    <w:rsid w:val="00CA46FC"/>
    <w:rsid w:val="00CA5F82"/>
    <w:rsid w:val="00CA6273"/>
    <w:rsid w:val="00CA7C7D"/>
    <w:rsid w:val="00CB1653"/>
    <w:rsid w:val="00CB1BA5"/>
    <w:rsid w:val="00CB1F79"/>
    <w:rsid w:val="00CB2D78"/>
    <w:rsid w:val="00CB3922"/>
    <w:rsid w:val="00CB446F"/>
    <w:rsid w:val="00CB478C"/>
    <w:rsid w:val="00CB483F"/>
    <w:rsid w:val="00CB4CF7"/>
    <w:rsid w:val="00CB7508"/>
    <w:rsid w:val="00CC087E"/>
    <w:rsid w:val="00CC18F3"/>
    <w:rsid w:val="00CC28C3"/>
    <w:rsid w:val="00CC2AF3"/>
    <w:rsid w:val="00CC312B"/>
    <w:rsid w:val="00CC3521"/>
    <w:rsid w:val="00CC41CC"/>
    <w:rsid w:val="00CC62BC"/>
    <w:rsid w:val="00CC7C36"/>
    <w:rsid w:val="00CD15AD"/>
    <w:rsid w:val="00CD1730"/>
    <w:rsid w:val="00CD1C8F"/>
    <w:rsid w:val="00CD1CBD"/>
    <w:rsid w:val="00CD1F8F"/>
    <w:rsid w:val="00CD2FD0"/>
    <w:rsid w:val="00CD3B2C"/>
    <w:rsid w:val="00CD445F"/>
    <w:rsid w:val="00CD4A22"/>
    <w:rsid w:val="00CD6DDD"/>
    <w:rsid w:val="00CE0A4F"/>
    <w:rsid w:val="00CE2BF7"/>
    <w:rsid w:val="00CE342E"/>
    <w:rsid w:val="00CE39B6"/>
    <w:rsid w:val="00CE3B47"/>
    <w:rsid w:val="00CE3C37"/>
    <w:rsid w:val="00CE4137"/>
    <w:rsid w:val="00CE4731"/>
    <w:rsid w:val="00CE54C2"/>
    <w:rsid w:val="00CE55A1"/>
    <w:rsid w:val="00CE67F6"/>
    <w:rsid w:val="00CF04AF"/>
    <w:rsid w:val="00CF328D"/>
    <w:rsid w:val="00CF63C7"/>
    <w:rsid w:val="00CF659B"/>
    <w:rsid w:val="00CF7A7D"/>
    <w:rsid w:val="00D02573"/>
    <w:rsid w:val="00D051F5"/>
    <w:rsid w:val="00D069C2"/>
    <w:rsid w:val="00D06CC2"/>
    <w:rsid w:val="00D071F2"/>
    <w:rsid w:val="00D12A3A"/>
    <w:rsid w:val="00D12B11"/>
    <w:rsid w:val="00D135F9"/>
    <w:rsid w:val="00D13CBB"/>
    <w:rsid w:val="00D14D33"/>
    <w:rsid w:val="00D159CC"/>
    <w:rsid w:val="00D160FE"/>
    <w:rsid w:val="00D167BD"/>
    <w:rsid w:val="00D20900"/>
    <w:rsid w:val="00D20C5E"/>
    <w:rsid w:val="00D21ABD"/>
    <w:rsid w:val="00D21E3A"/>
    <w:rsid w:val="00D2393D"/>
    <w:rsid w:val="00D25E62"/>
    <w:rsid w:val="00D26424"/>
    <w:rsid w:val="00D266FF"/>
    <w:rsid w:val="00D275C0"/>
    <w:rsid w:val="00D32311"/>
    <w:rsid w:val="00D325E9"/>
    <w:rsid w:val="00D36D48"/>
    <w:rsid w:val="00D37F82"/>
    <w:rsid w:val="00D404C9"/>
    <w:rsid w:val="00D4051D"/>
    <w:rsid w:val="00D41008"/>
    <w:rsid w:val="00D439EF"/>
    <w:rsid w:val="00D4443D"/>
    <w:rsid w:val="00D4490B"/>
    <w:rsid w:val="00D4541D"/>
    <w:rsid w:val="00D456F5"/>
    <w:rsid w:val="00D4655A"/>
    <w:rsid w:val="00D47492"/>
    <w:rsid w:val="00D478CC"/>
    <w:rsid w:val="00D51A06"/>
    <w:rsid w:val="00D51B71"/>
    <w:rsid w:val="00D535DD"/>
    <w:rsid w:val="00D57FC2"/>
    <w:rsid w:val="00D6063D"/>
    <w:rsid w:val="00D63AEC"/>
    <w:rsid w:val="00D6471F"/>
    <w:rsid w:val="00D64859"/>
    <w:rsid w:val="00D66C4B"/>
    <w:rsid w:val="00D66EBA"/>
    <w:rsid w:val="00D70304"/>
    <w:rsid w:val="00D711E5"/>
    <w:rsid w:val="00D7182D"/>
    <w:rsid w:val="00D721ED"/>
    <w:rsid w:val="00D7329E"/>
    <w:rsid w:val="00D74DF3"/>
    <w:rsid w:val="00D75D54"/>
    <w:rsid w:val="00D77959"/>
    <w:rsid w:val="00D82AD1"/>
    <w:rsid w:val="00D82B3F"/>
    <w:rsid w:val="00D83966"/>
    <w:rsid w:val="00D8424E"/>
    <w:rsid w:val="00D85E57"/>
    <w:rsid w:val="00D877D8"/>
    <w:rsid w:val="00D9028B"/>
    <w:rsid w:val="00D90856"/>
    <w:rsid w:val="00D919EB"/>
    <w:rsid w:val="00D938AB"/>
    <w:rsid w:val="00D951EC"/>
    <w:rsid w:val="00D95678"/>
    <w:rsid w:val="00D95A07"/>
    <w:rsid w:val="00D95E11"/>
    <w:rsid w:val="00DA197C"/>
    <w:rsid w:val="00DA1DC5"/>
    <w:rsid w:val="00DA3465"/>
    <w:rsid w:val="00DA41C4"/>
    <w:rsid w:val="00DA42CE"/>
    <w:rsid w:val="00DA4CE5"/>
    <w:rsid w:val="00DA63E7"/>
    <w:rsid w:val="00DB04EF"/>
    <w:rsid w:val="00DB04F4"/>
    <w:rsid w:val="00DB06A6"/>
    <w:rsid w:val="00DB2690"/>
    <w:rsid w:val="00DB3F12"/>
    <w:rsid w:val="00DB454E"/>
    <w:rsid w:val="00DB56EA"/>
    <w:rsid w:val="00DB6166"/>
    <w:rsid w:val="00DB6CC7"/>
    <w:rsid w:val="00DC0D00"/>
    <w:rsid w:val="00DC16DA"/>
    <w:rsid w:val="00DC22C0"/>
    <w:rsid w:val="00DC231C"/>
    <w:rsid w:val="00DC2EE7"/>
    <w:rsid w:val="00DC5B29"/>
    <w:rsid w:val="00DD2825"/>
    <w:rsid w:val="00DD2CBA"/>
    <w:rsid w:val="00DD4ED7"/>
    <w:rsid w:val="00DD5A46"/>
    <w:rsid w:val="00DD5E51"/>
    <w:rsid w:val="00DD7029"/>
    <w:rsid w:val="00DE007D"/>
    <w:rsid w:val="00DE03D6"/>
    <w:rsid w:val="00DE09FA"/>
    <w:rsid w:val="00DE0BE6"/>
    <w:rsid w:val="00DE1495"/>
    <w:rsid w:val="00DE16EA"/>
    <w:rsid w:val="00DE23B0"/>
    <w:rsid w:val="00DE2704"/>
    <w:rsid w:val="00DE352E"/>
    <w:rsid w:val="00DE5111"/>
    <w:rsid w:val="00DE66CA"/>
    <w:rsid w:val="00DF13C6"/>
    <w:rsid w:val="00DF2114"/>
    <w:rsid w:val="00DF215F"/>
    <w:rsid w:val="00DF2316"/>
    <w:rsid w:val="00DF2A09"/>
    <w:rsid w:val="00DF3EB1"/>
    <w:rsid w:val="00DF5C83"/>
    <w:rsid w:val="00DF64B5"/>
    <w:rsid w:val="00DF69E3"/>
    <w:rsid w:val="00E00C15"/>
    <w:rsid w:val="00E02005"/>
    <w:rsid w:val="00E026F9"/>
    <w:rsid w:val="00E03FBE"/>
    <w:rsid w:val="00E04037"/>
    <w:rsid w:val="00E043E7"/>
    <w:rsid w:val="00E10733"/>
    <w:rsid w:val="00E10D13"/>
    <w:rsid w:val="00E11A16"/>
    <w:rsid w:val="00E13D83"/>
    <w:rsid w:val="00E15E0E"/>
    <w:rsid w:val="00E20CCC"/>
    <w:rsid w:val="00E2247B"/>
    <w:rsid w:val="00E22A6F"/>
    <w:rsid w:val="00E24350"/>
    <w:rsid w:val="00E25E9E"/>
    <w:rsid w:val="00E27D28"/>
    <w:rsid w:val="00E30B26"/>
    <w:rsid w:val="00E3112B"/>
    <w:rsid w:val="00E31B45"/>
    <w:rsid w:val="00E33828"/>
    <w:rsid w:val="00E34550"/>
    <w:rsid w:val="00E346F0"/>
    <w:rsid w:val="00E34D2F"/>
    <w:rsid w:val="00E351C1"/>
    <w:rsid w:val="00E35272"/>
    <w:rsid w:val="00E4048E"/>
    <w:rsid w:val="00E4075A"/>
    <w:rsid w:val="00E40C87"/>
    <w:rsid w:val="00E41EEE"/>
    <w:rsid w:val="00E431E9"/>
    <w:rsid w:val="00E476F7"/>
    <w:rsid w:val="00E5075B"/>
    <w:rsid w:val="00E517E4"/>
    <w:rsid w:val="00E52BC7"/>
    <w:rsid w:val="00E545AF"/>
    <w:rsid w:val="00E55F92"/>
    <w:rsid w:val="00E56385"/>
    <w:rsid w:val="00E56ECF"/>
    <w:rsid w:val="00E57B5F"/>
    <w:rsid w:val="00E60169"/>
    <w:rsid w:val="00E60B7E"/>
    <w:rsid w:val="00E60F46"/>
    <w:rsid w:val="00E61223"/>
    <w:rsid w:val="00E61D6D"/>
    <w:rsid w:val="00E6207D"/>
    <w:rsid w:val="00E62999"/>
    <w:rsid w:val="00E62B94"/>
    <w:rsid w:val="00E65466"/>
    <w:rsid w:val="00E67015"/>
    <w:rsid w:val="00E70DAF"/>
    <w:rsid w:val="00E712F4"/>
    <w:rsid w:val="00E72755"/>
    <w:rsid w:val="00E7290B"/>
    <w:rsid w:val="00E76A87"/>
    <w:rsid w:val="00E77549"/>
    <w:rsid w:val="00E82987"/>
    <w:rsid w:val="00E82C38"/>
    <w:rsid w:val="00E85088"/>
    <w:rsid w:val="00E8662F"/>
    <w:rsid w:val="00E91544"/>
    <w:rsid w:val="00E92B27"/>
    <w:rsid w:val="00E936C6"/>
    <w:rsid w:val="00E93F6F"/>
    <w:rsid w:val="00E964D7"/>
    <w:rsid w:val="00E96823"/>
    <w:rsid w:val="00E96EBC"/>
    <w:rsid w:val="00E9708E"/>
    <w:rsid w:val="00E97865"/>
    <w:rsid w:val="00EA02BB"/>
    <w:rsid w:val="00EA101B"/>
    <w:rsid w:val="00EA2FFB"/>
    <w:rsid w:val="00EA37AD"/>
    <w:rsid w:val="00EA39AB"/>
    <w:rsid w:val="00EA39BE"/>
    <w:rsid w:val="00EA4F8F"/>
    <w:rsid w:val="00EA6127"/>
    <w:rsid w:val="00EA665E"/>
    <w:rsid w:val="00EB0215"/>
    <w:rsid w:val="00EB1166"/>
    <w:rsid w:val="00EB3DDD"/>
    <w:rsid w:val="00EB4080"/>
    <w:rsid w:val="00EB5448"/>
    <w:rsid w:val="00EB5906"/>
    <w:rsid w:val="00EB5D82"/>
    <w:rsid w:val="00EB6A15"/>
    <w:rsid w:val="00EB73BC"/>
    <w:rsid w:val="00EB7692"/>
    <w:rsid w:val="00EC0EDB"/>
    <w:rsid w:val="00EC1180"/>
    <w:rsid w:val="00EC1C8E"/>
    <w:rsid w:val="00EC2151"/>
    <w:rsid w:val="00EC3270"/>
    <w:rsid w:val="00EC7353"/>
    <w:rsid w:val="00EC77AB"/>
    <w:rsid w:val="00ED305F"/>
    <w:rsid w:val="00ED3705"/>
    <w:rsid w:val="00ED3780"/>
    <w:rsid w:val="00ED3D56"/>
    <w:rsid w:val="00ED5368"/>
    <w:rsid w:val="00ED7F60"/>
    <w:rsid w:val="00EE029C"/>
    <w:rsid w:val="00EE0874"/>
    <w:rsid w:val="00EE12A3"/>
    <w:rsid w:val="00EE1803"/>
    <w:rsid w:val="00EE1B5D"/>
    <w:rsid w:val="00EE4B7A"/>
    <w:rsid w:val="00EE5830"/>
    <w:rsid w:val="00EE7E96"/>
    <w:rsid w:val="00EF0CBC"/>
    <w:rsid w:val="00EF51B0"/>
    <w:rsid w:val="00EF5B7B"/>
    <w:rsid w:val="00EF5F12"/>
    <w:rsid w:val="00EF6154"/>
    <w:rsid w:val="00F00179"/>
    <w:rsid w:val="00F00E45"/>
    <w:rsid w:val="00F0146B"/>
    <w:rsid w:val="00F01A64"/>
    <w:rsid w:val="00F02248"/>
    <w:rsid w:val="00F02AE0"/>
    <w:rsid w:val="00F05247"/>
    <w:rsid w:val="00F06466"/>
    <w:rsid w:val="00F06D2F"/>
    <w:rsid w:val="00F11222"/>
    <w:rsid w:val="00F128F6"/>
    <w:rsid w:val="00F14D94"/>
    <w:rsid w:val="00F15C66"/>
    <w:rsid w:val="00F17DDE"/>
    <w:rsid w:val="00F20D9E"/>
    <w:rsid w:val="00F228A2"/>
    <w:rsid w:val="00F22F9E"/>
    <w:rsid w:val="00F23E5F"/>
    <w:rsid w:val="00F27EDF"/>
    <w:rsid w:val="00F30271"/>
    <w:rsid w:val="00F31E48"/>
    <w:rsid w:val="00F334EC"/>
    <w:rsid w:val="00F3574B"/>
    <w:rsid w:val="00F4279B"/>
    <w:rsid w:val="00F43D92"/>
    <w:rsid w:val="00F44AEB"/>
    <w:rsid w:val="00F47E80"/>
    <w:rsid w:val="00F50473"/>
    <w:rsid w:val="00F50F84"/>
    <w:rsid w:val="00F529D7"/>
    <w:rsid w:val="00F53AE0"/>
    <w:rsid w:val="00F6092D"/>
    <w:rsid w:val="00F61FEF"/>
    <w:rsid w:val="00F6290B"/>
    <w:rsid w:val="00F62C64"/>
    <w:rsid w:val="00F63768"/>
    <w:rsid w:val="00F64D01"/>
    <w:rsid w:val="00F65F59"/>
    <w:rsid w:val="00F670EB"/>
    <w:rsid w:val="00F70180"/>
    <w:rsid w:val="00F70DE1"/>
    <w:rsid w:val="00F70DFE"/>
    <w:rsid w:val="00F71B6E"/>
    <w:rsid w:val="00F73B52"/>
    <w:rsid w:val="00F74598"/>
    <w:rsid w:val="00F751EF"/>
    <w:rsid w:val="00F76A3F"/>
    <w:rsid w:val="00F76DE4"/>
    <w:rsid w:val="00F82487"/>
    <w:rsid w:val="00F82697"/>
    <w:rsid w:val="00F82BC7"/>
    <w:rsid w:val="00F83A5A"/>
    <w:rsid w:val="00F83FCD"/>
    <w:rsid w:val="00F85F72"/>
    <w:rsid w:val="00F8676D"/>
    <w:rsid w:val="00F867C4"/>
    <w:rsid w:val="00F87194"/>
    <w:rsid w:val="00F87AAA"/>
    <w:rsid w:val="00F91E8C"/>
    <w:rsid w:val="00F92EC2"/>
    <w:rsid w:val="00F93EFB"/>
    <w:rsid w:val="00F94A99"/>
    <w:rsid w:val="00F9626C"/>
    <w:rsid w:val="00F96997"/>
    <w:rsid w:val="00FA280B"/>
    <w:rsid w:val="00FA4189"/>
    <w:rsid w:val="00FA6379"/>
    <w:rsid w:val="00FA6482"/>
    <w:rsid w:val="00FB02A6"/>
    <w:rsid w:val="00FB096F"/>
    <w:rsid w:val="00FB0FF2"/>
    <w:rsid w:val="00FB31DC"/>
    <w:rsid w:val="00FB3C22"/>
    <w:rsid w:val="00FB43BE"/>
    <w:rsid w:val="00FB4E3E"/>
    <w:rsid w:val="00FB520E"/>
    <w:rsid w:val="00FB7DD4"/>
    <w:rsid w:val="00FC0385"/>
    <w:rsid w:val="00FC2B72"/>
    <w:rsid w:val="00FC3CBF"/>
    <w:rsid w:val="00FC4E00"/>
    <w:rsid w:val="00FC4FDD"/>
    <w:rsid w:val="00FC5EE0"/>
    <w:rsid w:val="00FD0BB2"/>
    <w:rsid w:val="00FD1027"/>
    <w:rsid w:val="00FD3C46"/>
    <w:rsid w:val="00FD438F"/>
    <w:rsid w:val="00FD52C0"/>
    <w:rsid w:val="00FD5F52"/>
    <w:rsid w:val="00FD6C60"/>
    <w:rsid w:val="00FD7327"/>
    <w:rsid w:val="00FD7E49"/>
    <w:rsid w:val="00FE120D"/>
    <w:rsid w:val="00FE1458"/>
    <w:rsid w:val="00FE1525"/>
    <w:rsid w:val="00FE26F2"/>
    <w:rsid w:val="00FE2CFF"/>
    <w:rsid w:val="00FE4147"/>
    <w:rsid w:val="00FE4424"/>
    <w:rsid w:val="00FE5E7A"/>
    <w:rsid w:val="00FF1006"/>
    <w:rsid w:val="00FF26D8"/>
    <w:rsid w:val="00FF31B8"/>
    <w:rsid w:val="00FF4FBD"/>
    <w:rsid w:val="00FF779C"/>
    <w:rsid w:val="0708B121"/>
    <w:rsid w:val="0DA0FEB0"/>
    <w:rsid w:val="0EB02983"/>
    <w:rsid w:val="0EC6FCFD"/>
    <w:rsid w:val="0ECB3F47"/>
    <w:rsid w:val="0F9ED583"/>
    <w:rsid w:val="16EB25C7"/>
    <w:rsid w:val="1707D79D"/>
    <w:rsid w:val="17F2420B"/>
    <w:rsid w:val="1800C494"/>
    <w:rsid w:val="1A43FB40"/>
    <w:rsid w:val="1A671C33"/>
    <w:rsid w:val="20393AA9"/>
    <w:rsid w:val="24373A2E"/>
    <w:rsid w:val="26D6F6D8"/>
    <w:rsid w:val="277CAC1D"/>
    <w:rsid w:val="277E059C"/>
    <w:rsid w:val="2AE03D4B"/>
    <w:rsid w:val="2E4B457A"/>
    <w:rsid w:val="2FBCFC09"/>
    <w:rsid w:val="3029E7C9"/>
    <w:rsid w:val="33F32AB2"/>
    <w:rsid w:val="373F8DC2"/>
    <w:rsid w:val="3747D581"/>
    <w:rsid w:val="3BA09B5F"/>
    <w:rsid w:val="40E545D4"/>
    <w:rsid w:val="424A4395"/>
    <w:rsid w:val="44893D32"/>
    <w:rsid w:val="461AE1AD"/>
    <w:rsid w:val="472E10DF"/>
    <w:rsid w:val="4875D01B"/>
    <w:rsid w:val="48DB12A4"/>
    <w:rsid w:val="4A792AE6"/>
    <w:rsid w:val="4A8DAD82"/>
    <w:rsid w:val="4B360FBD"/>
    <w:rsid w:val="4BEB97BC"/>
    <w:rsid w:val="4D4A0B87"/>
    <w:rsid w:val="4E481A89"/>
    <w:rsid w:val="52964878"/>
    <w:rsid w:val="59BBCE90"/>
    <w:rsid w:val="5C2B5F89"/>
    <w:rsid w:val="5DA1ED1D"/>
    <w:rsid w:val="623151BE"/>
    <w:rsid w:val="6EF6AC69"/>
    <w:rsid w:val="6EFF86E4"/>
    <w:rsid w:val="6FEDF4B6"/>
    <w:rsid w:val="78889B40"/>
    <w:rsid w:val="7E0DC7B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231B2"/>
  <w15:chartTrackingRefBased/>
  <w15:docId w15:val="{44194E31-DC63-407B-8B2B-40A09E00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aliases w:val="Článok,kapitola1,T1"/>
    <w:basedOn w:val="Normlny"/>
    <w:next w:val="Normlny"/>
    <w:uiPriority w:val="9"/>
    <w:qFormat/>
    <w:rsid w:val="00AC204A"/>
    <w:pPr>
      <w:keepNext/>
      <w:numPr>
        <w:numId w:val="3"/>
      </w:numPr>
      <w:tabs>
        <w:tab w:val="clear" w:pos="705"/>
        <w:tab w:val="num" w:pos="567"/>
      </w:tabs>
      <w:spacing w:after="240"/>
      <w:ind w:left="567" w:hanging="567"/>
      <w:jc w:val="both"/>
      <w:outlineLvl w:val="0"/>
    </w:pPr>
    <w:rPr>
      <w:rFonts w:ascii="Calibri" w:hAnsi="Calibri" w:cs="Calibri"/>
      <w:b/>
      <w:sz w:val="22"/>
      <w:szCs w:val="22"/>
    </w:rPr>
  </w:style>
  <w:style w:type="paragraph" w:styleId="Nadpis2">
    <w:name w:val="heading 2"/>
    <w:basedOn w:val="Normlny"/>
    <w:next w:val="Normlny"/>
    <w:pPr>
      <w:keepNext/>
      <w:numPr>
        <w:ilvl w:val="1"/>
        <w:numId w:val="1"/>
      </w:numPr>
      <w:overflowPunct w:val="0"/>
      <w:autoSpaceDE w:val="0"/>
      <w:autoSpaceDN w:val="0"/>
      <w:adjustRightInd w:val="0"/>
      <w:spacing w:before="120" w:after="120"/>
      <w:textAlignment w:val="baseline"/>
      <w:outlineLvl w:val="1"/>
    </w:pPr>
    <w:rPr>
      <w:rFonts w:ascii="Arial" w:hAnsi="Arial"/>
      <w:caps/>
      <w:sz w:val="28"/>
      <w:szCs w:val="20"/>
    </w:rPr>
  </w:style>
  <w:style w:type="paragraph" w:styleId="Nadpis3">
    <w:name w:val="heading 3"/>
    <w:basedOn w:val="Normlny"/>
    <w:next w:val="Normlny"/>
    <w:pPr>
      <w:keepNext/>
      <w:numPr>
        <w:numId w:val="5"/>
      </w:numPr>
      <w:overflowPunct w:val="0"/>
      <w:autoSpaceDE w:val="0"/>
      <w:autoSpaceDN w:val="0"/>
      <w:adjustRightInd w:val="0"/>
      <w:spacing w:before="240"/>
      <w:textAlignment w:val="baseline"/>
      <w:outlineLvl w:val="2"/>
    </w:pPr>
    <w:rPr>
      <w:rFonts w:ascii="Arial" w:hAnsi="Arial"/>
      <w:caps/>
      <w:szCs w:val="20"/>
    </w:rPr>
  </w:style>
  <w:style w:type="paragraph" w:styleId="Nadpis4">
    <w:name w:val="heading 4"/>
    <w:basedOn w:val="Normlny"/>
    <w:next w:val="Normlny"/>
    <w:pPr>
      <w:keepNext/>
      <w:numPr>
        <w:ilvl w:val="3"/>
        <w:numId w:val="1"/>
      </w:numPr>
      <w:overflowPunct w:val="0"/>
      <w:autoSpaceDE w:val="0"/>
      <w:autoSpaceDN w:val="0"/>
      <w:adjustRightInd w:val="0"/>
      <w:spacing w:before="60" w:after="60"/>
      <w:textAlignment w:val="baseline"/>
      <w:outlineLvl w:val="3"/>
    </w:pPr>
    <w:rPr>
      <w:rFonts w:ascii="Arial" w:hAnsi="Arial"/>
      <w:sz w:val="22"/>
      <w:szCs w:val="20"/>
    </w:rPr>
  </w:style>
  <w:style w:type="paragraph" w:styleId="Nadpis5">
    <w:name w:val="heading 5"/>
    <w:basedOn w:val="Normlny"/>
    <w:next w:val="Normlny"/>
    <w:pPr>
      <w:numPr>
        <w:ilvl w:val="4"/>
        <w:numId w:val="1"/>
      </w:numPr>
      <w:overflowPunct w:val="0"/>
      <w:autoSpaceDE w:val="0"/>
      <w:autoSpaceDN w:val="0"/>
      <w:adjustRightInd w:val="0"/>
      <w:spacing w:before="240" w:after="60"/>
      <w:textAlignment w:val="baseline"/>
      <w:outlineLvl w:val="4"/>
    </w:pPr>
    <w:rPr>
      <w:rFonts w:ascii="Arial" w:hAnsi="Arial"/>
      <w:sz w:val="22"/>
      <w:szCs w:val="20"/>
    </w:rPr>
  </w:style>
  <w:style w:type="paragraph" w:styleId="Nadpis6">
    <w:name w:val="heading 6"/>
    <w:basedOn w:val="Normlny"/>
    <w:next w:val="Normlny"/>
    <w:pPr>
      <w:keepNext/>
      <w:jc w:val="both"/>
      <w:outlineLvl w:val="5"/>
    </w:pPr>
    <w:rPr>
      <w:rFonts w:ascii="Arial" w:hAnsi="Arial"/>
      <w:szCs w:val="20"/>
    </w:rPr>
  </w:style>
  <w:style w:type="paragraph" w:styleId="Nadpis7">
    <w:name w:val="heading 7"/>
    <w:basedOn w:val="Normlny"/>
    <w:next w:val="Normlny"/>
    <w:pPr>
      <w:keepNext/>
      <w:widowControl w:val="0"/>
      <w:jc w:val="both"/>
      <w:outlineLvl w:val="6"/>
    </w:pPr>
    <w:rPr>
      <w:rFonts w:ascii="Arial" w:hAnsi="Arial" w:cs="Arial"/>
      <w:b/>
      <w:bCs/>
      <w:szCs w:val="20"/>
    </w:rPr>
  </w:style>
  <w:style w:type="paragraph" w:styleId="Nadpis8">
    <w:name w:val="heading 8"/>
    <w:basedOn w:val="Normlny"/>
    <w:next w:val="Normlny"/>
    <w:pPr>
      <w:numPr>
        <w:ilvl w:val="7"/>
        <w:numId w:val="1"/>
      </w:numPr>
      <w:overflowPunct w:val="0"/>
      <w:autoSpaceDE w:val="0"/>
      <w:autoSpaceDN w:val="0"/>
      <w:adjustRightInd w:val="0"/>
      <w:spacing w:before="240" w:after="60"/>
      <w:textAlignment w:val="baseline"/>
      <w:outlineLvl w:val="7"/>
    </w:pPr>
    <w:rPr>
      <w:rFonts w:ascii="Arial" w:hAnsi="Arial"/>
      <w:i/>
      <w:sz w:val="22"/>
      <w:szCs w:val="20"/>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Quick1">
    <w:name w:val="Quick 1."/>
    <w:basedOn w:val="Normlny"/>
    <w:pPr>
      <w:widowControl w:val="0"/>
      <w:numPr>
        <w:numId w:val="4"/>
      </w:numPr>
      <w:ind w:left="720" w:hanging="720"/>
    </w:pPr>
    <w:rPr>
      <w:rFonts w:ascii="Times New Roman CYR" w:hAnsi="Times New Roman CYR"/>
      <w:snapToGrid w:val="0"/>
      <w:szCs w:val="20"/>
      <w:lang w:val="en-US" w:eastAsia="cs-CZ"/>
    </w:rPr>
  </w:style>
  <w:style w:type="paragraph" w:customStyle="1" w:styleId="Nadpis10">
    <w:name w:val="Nadpis1"/>
    <w:basedOn w:val="Normlny"/>
    <w:pPr>
      <w:numPr>
        <w:numId w:val="2"/>
      </w:numPr>
      <w:tabs>
        <w:tab w:val="left" w:pos="454"/>
      </w:tabs>
      <w:spacing w:before="60" w:line="360" w:lineRule="auto"/>
      <w:jc w:val="both"/>
    </w:pPr>
    <w:rPr>
      <w:b/>
      <w:sz w:val="26"/>
    </w:rPr>
  </w:style>
  <w:style w:type="character" w:customStyle="1" w:styleId="ra">
    <w:name w:val="ra"/>
    <w:basedOn w:val="Predvolenpsmoodseku"/>
  </w:style>
  <w:style w:type="paragraph" w:customStyle="1" w:styleId="BodyText21">
    <w:name w:val="Body Text 21"/>
    <w:basedOn w:val="Normlny"/>
    <w:pPr>
      <w:widowControl w:val="0"/>
      <w:snapToGrid w:val="0"/>
    </w:pPr>
    <w:rPr>
      <w:rFonts w:ascii="Arial" w:hAnsi="Arial"/>
      <w:szCs w:val="20"/>
      <w:lang w:eastAsia="cs-CZ"/>
    </w:rPr>
  </w:style>
  <w:style w:type="paragraph" w:customStyle="1" w:styleId="NormalJustified">
    <w:name w:val="Normal (Justified)"/>
    <w:basedOn w:val="Normlny"/>
    <w:uiPriority w:val="99"/>
    <w:pPr>
      <w:jc w:val="both"/>
    </w:pPr>
    <w:rPr>
      <w:kern w:val="28"/>
      <w:lang w:eastAsia="cs-CZ"/>
    </w:rPr>
  </w:style>
  <w:style w:type="paragraph" w:customStyle="1" w:styleId="QuickI">
    <w:name w:val="Quick I."/>
    <w:pPr>
      <w:ind w:left="-1440"/>
      <w:jc w:val="both"/>
    </w:pPr>
    <w:rPr>
      <w:snapToGrid w:val="0"/>
      <w:sz w:val="24"/>
      <w:szCs w:val="24"/>
    </w:rPr>
  </w:style>
  <w:style w:type="paragraph" w:styleId="Zarkazkladnhotextu">
    <w:name w:val="Body Text Indent"/>
    <w:basedOn w:val="Normlny"/>
    <w:link w:val="ZarkazkladnhotextuChar"/>
    <w:uiPriority w:val="99"/>
    <w:pPr>
      <w:ind w:firstLine="540"/>
    </w:pPr>
    <w:rPr>
      <w:lang w:eastAsia="en-US"/>
    </w:rPr>
  </w:style>
  <w:style w:type="paragraph" w:styleId="Zarkazkladnhotextu2">
    <w:name w:val="Body Text Indent 2"/>
    <w:basedOn w:val="Normlny"/>
    <w:semiHidden/>
    <w:pPr>
      <w:ind w:left="360" w:firstLine="360"/>
      <w:jc w:val="both"/>
    </w:pPr>
  </w:style>
  <w:style w:type="character" w:styleId="slostrany">
    <w:name w:val="page number"/>
    <w:basedOn w:val="Predvolenpsmoodseku"/>
    <w:semiHidden/>
  </w:style>
  <w:style w:type="paragraph" w:styleId="Pta">
    <w:name w:val="footer"/>
    <w:basedOn w:val="Normlny"/>
    <w:uiPriority w:val="99"/>
    <w:pPr>
      <w:tabs>
        <w:tab w:val="center" w:pos="4536"/>
        <w:tab w:val="right" w:pos="9072"/>
      </w:tabs>
    </w:pPr>
    <w:rPr>
      <w:sz w:val="20"/>
      <w:szCs w:val="20"/>
    </w:rPr>
  </w:style>
  <w:style w:type="paragraph" w:styleId="Hlavika">
    <w:name w:val="header"/>
    <w:basedOn w:val="Normlny"/>
    <w:link w:val="HlavikaChar"/>
    <w:uiPriority w:val="99"/>
    <w:pPr>
      <w:tabs>
        <w:tab w:val="center" w:pos="4536"/>
        <w:tab w:val="right" w:pos="9072"/>
      </w:tabs>
    </w:pPr>
  </w:style>
  <w:style w:type="paragraph" w:customStyle="1" w:styleId="Zarkazkladnhotextu31">
    <w:name w:val="Zarážka základného textu 31"/>
    <w:basedOn w:val="Normlny"/>
    <w:pPr>
      <w:ind w:left="900" w:hanging="540"/>
      <w:jc w:val="both"/>
    </w:pPr>
    <w:rPr>
      <w:szCs w:val="20"/>
    </w:rPr>
  </w:style>
  <w:style w:type="paragraph" w:styleId="Zkladntext">
    <w:name w:val="Body Text"/>
    <w:basedOn w:val="Normlny"/>
    <w:link w:val="ZkladntextChar"/>
    <w:uiPriority w:val="99"/>
    <w:pPr>
      <w:jc w:val="both"/>
    </w:pPr>
  </w:style>
  <w:style w:type="paragraph" w:customStyle="1" w:styleId="Nadpis4a">
    <w:name w:val="Nadpis 4a"/>
    <w:basedOn w:val="Nadpis3"/>
    <w:pPr>
      <w:numPr>
        <w:numId w:val="0"/>
      </w:numPr>
      <w:overflowPunct/>
      <w:autoSpaceDE/>
      <w:autoSpaceDN/>
      <w:adjustRightInd/>
      <w:textAlignment w:val="auto"/>
    </w:pPr>
    <w:rPr>
      <w:rFonts w:cs="Arial"/>
      <w:b/>
      <w:bCs/>
      <w:caps w:val="0"/>
      <w:sz w:val="22"/>
      <w:szCs w:val="26"/>
      <w:lang w:eastAsia="en-US"/>
    </w:rPr>
  </w:style>
  <w:style w:type="character" w:customStyle="1" w:styleId="PtaChar">
    <w:name w:val="Päta Char"/>
    <w:basedOn w:val="Predvolenpsmoodseku"/>
    <w:uiPriority w:val="99"/>
  </w:style>
  <w:style w:type="character" w:customStyle="1" w:styleId="platne">
    <w:name w:val="platne"/>
    <w:basedOn w:val="Predvolenpsmoodseku"/>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AC204A"/>
    <w:pPr>
      <w:numPr>
        <w:ilvl w:val="1"/>
        <w:numId w:val="3"/>
      </w:numPr>
      <w:tabs>
        <w:tab w:val="clear" w:pos="540"/>
        <w:tab w:val="left" w:pos="567"/>
      </w:tabs>
      <w:spacing w:after="240"/>
      <w:ind w:left="567" w:hanging="567"/>
      <w:jc w:val="both"/>
    </w:pPr>
    <w:rPr>
      <w:rFonts w:ascii="Calibri" w:hAnsi="Calibri" w:cs="Calibri"/>
      <w:bCs/>
      <w:sz w:val="22"/>
      <w:szCs w:val="22"/>
    </w:rPr>
  </w:style>
  <w:style w:type="character" w:customStyle="1" w:styleId="MKukura">
    <w:name w:val="MKukura"/>
    <w:semiHidden/>
    <w:rPr>
      <w:rFonts w:ascii="Arial" w:hAnsi="Arial" w:cs="Arial"/>
      <w:color w:val="auto"/>
      <w:sz w:val="20"/>
      <w:szCs w:val="20"/>
    </w:rPr>
  </w:style>
  <w:style w:type="paragraph" w:styleId="Popis">
    <w:name w:val="caption"/>
    <w:basedOn w:val="Normlny"/>
    <w:next w:val="Normlny"/>
    <w:pPr>
      <w:autoSpaceDE w:val="0"/>
      <w:autoSpaceDN w:val="0"/>
      <w:adjustRightInd w:val="0"/>
    </w:pPr>
    <w:rPr>
      <w:b/>
      <w:color w:val="000000"/>
    </w:rPr>
  </w:style>
  <w:style w:type="paragraph" w:styleId="Nzov">
    <w:name w:val="Title"/>
    <w:basedOn w:val="Normlny"/>
    <w:pPr>
      <w:overflowPunct w:val="0"/>
      <w:autoSpaceDE w:val="0"/>
      <w:autoSpaceDN w:val="0"/>
      <w:adjustRightInd w:val="0"/>
      <w:jc w:val="center"/>
      <w:textAlignment w:val="baseline"/>
    </w:pPr>
    <w:rPr>
      <w:b/>
      <w:color w:val="000000"/>
      <w:sz w:val="28"/>
      <w:szCs w:val="20"/>
      <w:u w:val="single"/>
    </w:rPr>
  </w:style>
  <w:style w:type="character" w:customStyle="1" w:styleId="NzovChar">
    <w:name w:val="Názov Char"/>
    <w:rPr>
      <w:b/>
      <w:color w:val="000000"/>
      <w:sz w:val="28"/>
      <w:u w:val="single"/>
    </w:rPr>
  </w:style>
  <w:style w:type="paragraph" w:customStyle="1" w:styleId="font7">
    <w:name w:val="font7"/>
    <w:basedOn w:val="Normlny"/>
    <w:pPr>
      <w:spacing w:before="100" w:beforeAutospacing="1" w:after="100" w:afterAutospacing="1"/>
    </w:pPr>
    <w:rPr>
      <w:rFonts w:ascii="Arial" w:eastAsia="Arial Unicode MS" w:hAnsi="Arial" w:cs="Arial"/>
      <w:sz w:val="20"/>
      <w:szCs w:val="20"/>
    </w:rPr>
  </w:style>
  <w:style w:type="paragraph" w:customStyle="1" w:styleId="xl28">
    <w:name w:val="xl28"/>
    <w:basedOn w:val="Normlny"/>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ODSAD">
    <w:name w:val="ODSAD"/>
    <w:basedOn w:val="Normlny"/>
    <w:uiPriority w:val="99"/>
    <w:rsid w:val="00C3396C"/>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paragraph" w:customStyle="1" w:styleId="Cslovanie">
    <w:name w:val="Císlovanie"/>
    <w:basedOn w:val="Normlny"/>
    <w:rsid w:val="006E7D1C"/>
    <w:pPr>
      <w:tabs>
        <w:tab w:val="left" w:pos="720"/>
      </w:tabs>
      <w:overflowPunct w:val="0"/>
      <w:autoSpaceDE w:val="0"/>
      <w:autoSpaceDN w:val="0"/>
      <w:adjustRightInd w:val="0"/>
      <w:spacing w:before="120" w:after="60"/>
      <w:ind w:left="714" w:hanging="357"/>
      <w:jc w:val="both"/>
      <w:textAlignment w:val="baseline"/>
    </w:pPr>
    <w:rPr>
      <w:b/>
      <w:szCs w:val="20"/>
    </w:rPr>
  </w:style>
  <w:style w:type="character" w:customStyle="1" w:styleId="Zkladntext2Char">
    <w:name w:val="Základný text 2 Char"/>
    <w:rsid w:val="006E7D1C"/>
    <w:rPr>
      <w:sz w:val="24"/>
      <w:szCs w:val="24"/>
    </w:rPr>
  </w:style>
  <w:style w:type="paragraph" w:customStyle="1" w:styleId="Pomlka">
    <w:name w:val="Pomlčka"/>
    <w:basedOn w:val="Normlny"/>
    <w:qFormat/>
    <w:rsid w:val="00F96997"/>
    <w:pPr>
      <w:numPr>
        <w:numId w:val="7"/>
      </w:numPr>
      <w:overflowPunct w:val="0"/>
      <w:autoSpaceDE w:val="0"/>
      <w:autoSpaceDN w:val="0"/>
      <w:adjustRightInd w:val="0"/>
      <w:spacing w:after="240"/>
      <w:ind w:left="1135" w:hanging="284"/>
      <w:contextualSpacing/>
      <w:jc w:val="both"/>
      <w:textAlignment w:val="baseline"/>
    </w:pPr>
    <w:rPr>
      <w:rFonts w:ascii="Calibri" w:hAnsi="Calibri" w:cs="Calibri"/>
      <w:bCs/>
      <w:sz w:val="22"/>
      <w:szCs w:val="22"/>
    </w:rPr>
  </w:style>
  <w:style w:type="character" w:styleId="Odkaznakomentr">
    <w:name w:val="annotation reference"/>
    <w:uiPriority w:val="99"/>
    <w:semiHidden/>
    <w:unhideWhenUsed/>
    <w:rsid w:val="00CC18F3"/>
    <w:rPr>
      <w:sz w:val="16"/>
      <w:szCs w:val="16"/>
    </w:rPr>
  </w:style>
  <w:style w:type="paragraph" w:styleId="Textkomentra">
    <w:name w:val="annotation text"/>
    <w:basedOn w:val="Normlny"/>
    <w:link w:val="TextkomentraChar"/>
    <w:uiPriority w:val="99"/>
    <w:unhideWhenUsed/>
    <w:rsid w:val="00CC18F3"/>
    <w:rPr>
      <w:sz w:val="20"/>
      <w:szCs w:val="20"/>
    </w:rPr>
  </w:style>
  <w:style w:type="character" w:customStyle="1" w:styleId="TextkomentraChar">
    <w:name w:val="Text komentára Char"/>
    <w:basedOn w:val="Predvolenpsmoodseku"/>
    <w:link w:val="Textkomentra"/>
    <w:uiPriority w:val="99"/>
    <w:rsid w:val="00CC18F3"/>
  </w:style>
  <w:style w:type="paragraph" w:styleId="Predmetkomentra">
    <w:name w:val="annotation subject"/>
    <w:basedOn w:val="Textkomentra"/>
    <w:next w:val="Textkomentra"/>
    <w:link w:val="PredmetkomentraChar"/>
    <w:uiPriority w:val="99"/>
    <w:semiHidden/>
    <w:unhideWhenUsed/>
    <w:rsid w:val="00CC18F3"/>
    <w:rPr>
      <w:b/>
      <w:bCs/>
    </w:rPr>
  </w:style>
  <w:style w:type="character" w:customStyle="1" w:styleId="PredmetkomentraChar">
    <w:name w:val="Predmet komentára Char"/>
    <w:link w:val="Predmetkomentra"/>
    <w:uiPriority w:val="99"/>
    <w:semiHidden/>
    <w:rsid w:val="00CC18F3"/>
    <w:rPr>
      <w:b/>
      <w:bCs/>
    </w:rPr>
  </w:style>
  <w:style w:type="paragraph" w:styleId="Textbubliny">
    <w:name w:val="Balloon Text"/>
    <w:basedOn w:val="Normlny"/>
    <w:link w:val="TextbublinyChar"/>
    <w:uiPriority w:val="99"/>
    <w:semiHidden/>
    <w:unhideWhenUsed/>
    <w:rsid w:val="00CC18F3"/>
    <w:rPr>
      <w:rFonts w:ascii="Tahoma" w:hAnsi="Tahoma" w:cs="Tahoma"/>
      <w:sz w:val="16"/>
      <w:szCs w:val="16"/>
    </w:rPr>
  </w:style>
  <w:style w:type="character" w:customStyle="1" w:styleId="TextbublinyChar">
    <w:name w:val="Text bubliny Char"/>
    <w:link w:val="Textbubliny"/>
    <w:uiPriority w:val="99"/>
    <w:semiHidden/>
    <w:rsid w:val="00CC18F3"/>
    <w:rPr>
      <w:rFonts w:ascii="Tahoma" w:hAnsi="Tahoma" w:cs="Tahoma"/>
      <w:sz w:val="16"/>
      <w:szCs w:val="16"/>
    </w:rPr>
  </w:style>
  <w:style w:type="paragraph" w:styleId="Bezriadkovania">
    <w:name w:val="No Spacing"/>
    <w:uiPriority w:val="1"/>
    <w:rsid w:val="007A031E"/>
    <w:rPr>
      <w:sz w:val="24"/>
      <w:szCs w:val="24"/>
    </w:rPr>
  </w:style>
  <w:style w:type="paragraph" w:styleId="Zkladntext2">
    <w:name w:val="Body Text 2"/>
    <w:basedOn w:val="Normlny"/>
    <w:link w:val="Zkladntext2Char1"/>
    <w:uiPriority w:val="99"/>
    <w:rsid w:val="00A65E23"/>
    <w:pPr>
      <w:widowControl w:val="0"/>
      <w:spacing w:after="120" w:line="480" w:lineRule="auto"/>
    </w:pPr>
    <w:rPr>
      <w:snapToGrid w:val="0"/>
      <w:szCs w:val="20"/>
      <w:lang w:eastAsia="cs-CZ"/>
    </w:rPr>
  </w:style>
  <w:style w:type="character" w:customStyle="1" w:styleId="Zkladntext2Char1">
    <w:name w:val="Základný text 2 Char1"/>
    <w:link w:val="Zkladntext2"/>
    <w:uiPriority w:val="99"/>
    <w:rsid w:val="00A65E23"/>
    <w:rPr>
      <w:snapToGrid w:val="0"/>
      <w:sz w:val="24"/>
      <w:lang w:eastAsia="cs-CZ"/>
    </w:rPr>
  </w:style>
  <w:style w:type="paragraph" w:customStyle="1" w:styleId="Zkladntext1">
    <w:name w:val="Základný text1"/>
    <w:basedOn w:val="Normlny"/>
    <w:link w:val="Zkladntext0"/>
    <w:rsid w:val="00FF26D8"/>
    <w:pPr>
      <w:shd w:val="clear" w:color="auto" w:fill="FFFFFF"/>
      <w:spacing w:before="540" w:line="490" w:lineRule="exact"/>
      <w:ind w:hanging="680"/>
    </w:pPr>
    <w:rPr>
      <w:rFonts w:ascii="Book Antiqua" w:eastAsia="Book Antiqua" w:hAnsi="Book Antiqua" w:cs="Book Antiqua"/>
      <w:sz w:val="18"/>
      <w:szCs w:val="18"/>
    </w:rPr>
  </w:style>
  <w:style w:type="paragraph" w:customStyle="1" w:styleId="Psmeno">
    <w:name w:val="Písmeno"/>
    <w:basedOn w:val="Odsekzoznamu"/>
    <w:uiPriority w:val="99"/>
    <w:qFormat/>
    <w:rsid w:val="00F96997"/>
    <w:pPr>
      <w:numPr>
        <w:ilvl w:val="0"/>
        <w:numId w:val="6"/>
      </w:numPr>
      <w:tabs>
        <w:tab w:val="clear" w:pos="567"/>
        <w:tab w:val="left" w:pos="851"/>
      </w:tabs>
      <w:ind w:left="851" w:hanging="284"/>
      <w:contextualSpacing/>
    </w:pPr>
  </w:style>
  <w:style w:type="character" w:customStyle="1" w:styleId="HlavikaChar">
    <w:name w:val="Hlavička Char"/>
    <w:link w:val="Hlavika"/>
    <w:uiPriority w:val="99"/>
    <w:rsid w:val="0062596E"/>
    <w:rPr>
      <w:sz w:val="24"/>
      <w:szCs w:val="24"/>
    </w:rPr>
  </w:style>
  <w:style w:type="character" w:styleId="Hypertextovprepojenie">
    <w:name w:val="Hyperlink"/>
    <w:uiPriority w:val="99"/>
    <w:unhideWhenUsed/>
    <w:rsid w:val="00557B4D"/>
    <w:rPr>
      <w:color w:val="0563C1"/>
      <w:u w:val="single"/>
    </w:rPr>
  </w:style>
  <w:style w:type="table" w:styleId="Mriekatabuky">
    <w:name w:val="Table Grid"/>
    <w:basedOn w:val="Normlnatabuka"/>
    <w:uiPriority w:val="59"/>
    <w:rsid w:val="001C25E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rkazkladnhotextuChar">
    <w:name w:val="Zarážka základného textu Char"/>
    <w:link w:val="Zarkazkladnhotextu"/>
    <w:uiPriority w:val="99"/>
    <w:rsid w:val="003F6B45"/>
    <w:rPr>
      <w:sz w:val="24"/>
      <w:szCs w:val="24"/>
      <w:lang w:eastAsia="en-US"/>
    </w:rPr>
  </w:style>
  <w:style w:type="paragraph" w:customStyle="1" w:styleId="BodyTextIndent31">
    <w:name w:val="Body Text Indent 31"/>
    <w:basedOn w:val="Normlny"/>
    <w:rsid w:val="003F6B45"/>
    <w:pPr>
      <w:ind w:left="900" w:hanging="540"/>
      <w:jc w:val="both"/>
    </w:pPr>
    <w:rPr>
      <w:szCs w:val="20"/>
    </w:rPr>
  </w:style>
  <w:style w:type="paragraph" w:customStyle="1" w:styleId="Adrest">
    <w:name w:val="Adresát"/>
    <w:basedOn w:val="Zarkazkladnhotextu"/>
    <w:rsid w:val="003F6B45"/>
    <w:pPr>
      <w:ind w:firstLine="0"/>
      <w:jc w:val="both"/>
    </w:pPr>
    <w:rPr>
      <w:lang w:eastAsia="sk-SK"/>
    </w:rPr>
  </w:style>
  <w:style w:type="character" w:customStyle="1" w:styleId="In">
    <w:name w:val="Iné_"/>
    <w:link w:val="In0"/>
    <w:locked/>
    <w:rsid w:val="00007392"/>
    <w:rPr>
      <w:shd w:val="clear" w:color="auto" w:fill="FFFFFF"/>
    </w:rPr>
  </w:style>
  <w:style w:type="paragraph" w:customStyle="1" w:styleId="In0">
    <w:name w:val="Iné"/>
    <w:basedOn w:val="Normlny"/>
    <w:link w:val="In"/>
    <w:rsid w:val="00007392"/>
    <w:pPr>
      <w:widowControl w:val="0"/>
      <w:shd w:val="clear" w:color="auto" w:fill="FFFFFF"/>
      <w:jc w:val="both"/>
    </w:pPr>
    <w:rPr>
      <w:sz w:val="20"/>
      <w:szCs w:val="20"/>
    </w:rPr>
  </w:style>
  <w:style w:type="character" w:customStyle="1" w:styleId="Zkladntext0">
    <w:name w:val="Základný text_"/>
    <w:link w:val="Zkladntext1"/>
    <w:rsid w:val="00F76DE4"/>
    <w:rPr>
      <w:rFonts w:ascii="Book Antiqua" w:eastAsia="Book Antiqua" w:hAnsi="Book Antiqua" w:cs="Book Antiqua"/>
      <w:sz w:val="18"/>
      <w:szCs w:val="18"/>
      <w:shd w:val="clear" w:color="auto" w:fill="FFFFFF"/>
    </w:rPr>
  </w:style>
  <w:style w:type="paragraph" w:customStyle="1" w:styleId="Textodstavce">
    <w:name w:val="Text odstavce"/>
    <w:basedOn w:val="Normlny"/>
    <w:uiPriority w:val="99"/>
    <w:rsid w:val="000F524E"/>
    <w:pPr>
      <w:numPr>
        <w:ilvl w:val="1"/>
        <w:numId w:val="8"/>
      </w:numPr>
      <w:tabs>
        <w:tab w:val="clear" w:pos="425"/>
        <w:tab w:val="num" w:pos="785"/>
        <w:tab w:val="left" w:pos="851"/>
      </w:tabs>
      <w:spacing w:before="120" w:after="120"/>
      <w:ind w:left="0" w:firstLine="425"/>
      <w:jc w:val="both"/>
      <w:outlineLvl w:val="6"/>
    </w:pPr>
    <w:rPr>
      <w:szCs w:val="20"/>
      <w:lang w:val="cs-CZ" w:eastAsia="cs-CZ"/>
    </w:rPr>
  </w:style>
  <w:style w:type="paragraph" w:customStyle="1" w:styleId="Textbodu">
    <w:name w:val="Text bodu"/>
    <w:basedOn w:val="Normlny"/>
    <w:uiPriority w:val="99"/>
    <w:rsid w:val="000F524E"/>
    <w:pPr>
      <w:numPr>
        <w:ilvl w:val="2"/>
        <w:numId w:val="8"/>
      </w:numPr>
      <w:jc w:val="both"/>
      <w:outlineLvl w:val="8"/>
    </w:pPr>
    <w:rPr>
      <w:szCs w:val="20"/>
      <w:lang w:val="cs-CZ" w:eastAsia="cs-CZ"/>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AC204A"/>
    <w:rPr>
      <w:rFonts w:ascii="Calibri" w:hAnsi="Calibri" w:cs="Calibri"/>
      <w:bCs/>
      <w:sz w:val="22"/>
      <w:szCs w:val="22"/>
    </w:rPr>
  </w:style>
  <w:style w:type="character" w:customStyle="1" w:styleId="UnresolvedMention1">
    <w:name w:val="Unresolved Mention1"/>
    <w:uiPriority w:val="99"/>
    <w:semiHidden/>
    <w:unhideWhenUsed/>
    <w:rsid w:val="00CF7A7D"/>
    <w:rPr>
      <w:color w:val="605E5C"/>
      <w:shd w:val="clear" w:color="auto" w:fill="E1DFDD"/>
    </w:rPr>
  </w:style>
  <w:style w:type="character" w:customStyle="1" w:styleId="CharStyle49">
    <w:name w:val="CharStyle49"/>
    <w:rsid w:val="00265563"/>
    <w:rPr>
      <w:rFonts w:ascii="Arial Narrow" w:eastAsia="Arial Narrow" w:hAnsi="Arial Narrow" w:cs="Arial Narrow"/>
      <w:b w:val="0"/>
      <w:bCs w:val="0"/>
      <w:i w:val="0"/>
      <w:iCs w:val="0"/>
      <w:smallCaps w:val="0"/>
      <w:sz w:val="22"/>
      <w:szCs w:val="22"/>
    </w:rPr>
  </w:style>
  <w:style w:type="character" w:customStyle="1" w:styleId="ZkladntextChar">
    <w:name w:val="Základný text Char"/>
    <w:link w:val="Zkladntext"/>
    <w:uiPriority w:val="99"/>
    <w:rsid w:val="006B630F"/>
    <w:rPr>
      <w:sz w:val="24"/>
      <w:szCs w:val="24"/>
    </w:rPr>
  </w:style>
  <w:style w:type="character" w:styleId="Zstupntext">
    <w:name w:val="Placeholder Text"/>
    <w:uiPriority w:val="99"/>
    <w:semiHidden/>
    <w:rsid w:val="006B630F"/>
    <w:rPr>
      <w:color w:val="808080"/>
    </w:rPr>
  </w:style>
  <w:style w:type="paragraph" w:customStyle="1" w:styleId="paragraph">
    <w:name w:val="paragraph"/>
    <w:basedOn w:val="Normlny"/>
    <w:rsid w:val="006B630F"/>
    <w:pPr>
      <w:spacing w:before="100" w:beforeAutospacing="1" w:after="100" w:afterAutospacing="1"/>
    </w:pPr>
  </w:style>
  <w:style w:type="character" w:customStyle="1" w:styleId="normaltextrun">
    <w:name w:val="normaltextrun"/>
    <w:basedOn w:val="Predvolenpsmoodseku"/>
    <w:rsid w:val="006B630F"/>
  </w:style>
  <w:style w:type="character" w:customStyle="1" w:styleId="eop">
    <w:name w:val="eop"/>
    <w:basedOn w:val="Predvolenpsmoodseku"/>
    <w:rsid w:val="006B630F"/>
  </w:style>
  <w:style w:type="character" w:customStyle="1" w:styleId="spellingerror">
    <w:name w:val="spellingerror"/>
    <w:basedOn w:val="Predvolenpsmoodseku"/>
    <w:rsid w:val="006B630F"/>
  </w:style>
  <w:style w:type="character" w:customStyle="1" w:styleId="scxw256057595">
    <w:name w:val="scxw256057595"/>
    <w:basedOn w:val="Predvolenpsmoodseku"/>
    <w:rsid w:val="006B630F"/>
  </w:style>
  <w:style w:type="character" w:customStyle="1" w:styleId="UnresolvedMention">
    <w:name w:val="Unresolved Mention"/>
    <w:basedOn w:val="Predvolenpsmoodseku"/>
    <w:uiPriority w:val="99"/>
    <w:semiHidden/>
    <w:unhideWhenUsed/>
    <w:rsid w:val="00E76A87"/>
    <w:rPr>
      <w:color w:val="605E5C"/>
      <w:shd w:val="clear" w:color="auto" w:fill="E1DFDD"/>
    </w:rPr>
  </w:style>
  <w:style w:type="paragraph" w:customStyle="1" w:styleId="msonormal0">
    <w:name w:val="msonormal"/>
    <w:basedOn w:val="Normlny"/>
    <w:rsid w:val="00B713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9653">
      <w:bodyDiv w:val="1"/>
      <w:marLeft w:val="0"/>
      <w:marRight w:val="0"/>
      <w:marTop w:val="0"/>
      <w:marBottom w:val="0"/>
      <w:divBdr>
        <w:top w:val="none" w:sz="0" w:space="0" w:color="auto"/>
        <w:left w:val="none" w:sz="0" w:space="0" w:color="auto"/>
        <w:bottom w:val="none" w:sz="0" w:space="0" w:color="auto"/>
        <w:right w:val="none" w:sz="0" w:space="0" w:color="auto"/>
      </w:divBdr>
    </w:div>
    <w:div w:id="108548593">
      <w:bodyDiv w:val="1"/>
      <w:marLeft w:val="0"/>
      <w:marRight w:val="0"/>
      <w:marTop w:val="0"/>
      <w:marBottom w:val="0"/>
      <w:divBdr>
        <w:top w:val="none" w:sz="0" w:space="0" w:color="auto"/>
        <w:left w:val="none" w:sz="0" w:space="0" w:color="auto"/>
        <w:bottom w:val="none" w:sz="0" w:space="0" w:color="auto"/>
        <w:right w:val="none" w:sz="0" w:space="0" w:color="auto"/>
      </w:divBdr>
    </w:div>
    <w:div w:id="254020189">
      <w:bodyDiv w:val="1"/>
      <w:marLeft w:val="0"/>
      <w:marRight w:val="0"/>
      <w:marTop w:val="0"/>
      <w:marBottom w:val="0"/>
      <w:divBdr>
        <w:top w:val="none" w:sz="0" w:space="0" w:color="auto"/>
        <w:left w:val="none" w:sz="0" w:space="0" w:color="auto"/>
        <w:bottom w:val="none" w:sz="0" w:space="0" w:color="auto"/>
        <w:right w:val="none" w:sz="0" w:space="0" w:color="auto"/>
      </w:divBdr>
    </w:div>
    <w:div w:id="326783430">
      <w:bodyDiv w:val="1"/>
      <w:marLeft w:val="0"/>
      <w:marRight w:val="0"/>
      <w:marTop w:val="0"/>
      <w:marBottom w:val="0"/>
      <w:divBdr>
        <w:top w:val="none" w:sz="0" w:space="0" w:color="auto"/>
        <w:left w:val="none" w:sz="0" w:space="0" w:color="auto"/>
        <w:bottom w:val="none" w:sz="0" w:space="0" w:color="auto"/>
        <w:right w:val="none" w:sz="0" w:space="0" w:color="auto"/>
      </w:divBdr>
    </w:div>
    <w:div w:id="379863290">
      <w:bodyDiv w:val="1"/>
      <w:marLeft w:val="0"/>
      <w:marRight w:val="0"/>
      <w:marTop w:val="0"/>
      <w:marBottom w:val="0"/>
      <w:divBdr>
        <w:top w:val="none" w:sz="0" w:space="0" w:color="auto"/>
        <w:left w:val="none" w:sz="0" w:space="0" w:color="auto"/>
        <w:bottom w:val="none" w:sz="0" w:space="0" w:color="auto"/>
        <w:right w:val="none" w:sz="0" w:space="0" w:color="auto"/>
      </w:divBdr>
    </w:div>
    <w:div w:id="467092092">
      <w:bodyDiv w:val="1"/>
      <w:marLeft w:val="0"/>
      <w:marRight w:val="0"/>
      <w:marTop w:val="0"/>
      <w:marBottom w:val="0"/>
      <w:divBdr>
        <w:top w:val="none" w:sz="0" w:space="0" w:color="auto"/>
        <w:left w:val="none" w:sz="0" w:space="0" w:color="auto"/>
        <w:bottom w:val="none" w:sz="0" w:space="0" w:color="auto"/>
        <w:right w:val="none" w:sz="0" w:space="0" w:color="auto"/>
      </w:divBdr>
    </w:div>
    <w:div w:id="481312754">
      <w:bodyDiv w:val="1"/>
      <w:marLeft w:val="0"/>
      <w:marRight w:val="0"/>
      <w:marTop w:val="0"/>
      <w:marBottom w:val="0"/>
      <w:divBdr>
        <w:top w:val="none" w:sz="0" w:space="0" w:color="auto"/>
        <w:left w:val="none" w:sz="0" w:space="0" w:color="auto"/>
        <w:bottom w:val="none" w:sz="0" w:space="0" w:color="auto"/>
        <w:right w:val="none" w:sz="0" w:space="0" w:color="auto"/>
      </w:divBdr>
    </w:div>
    <w:div w:id="660734589">
      <w:bodyDiv w:val="1"/>
      <w:marLeft w:val="0"/>
      <w:marRight w:val="0"/>
      <w:marTop w:val="0"/>
      <w:marBottom w:val="0"/>
      <w:divBdr>
        <w:top w:val="none" w:sz="0" w:space="0" w:color="auto"/>
        <w:left w:val="none" w:sz="0" w:space="0" w:color="auto"/>
        <w:bottom w:val="none" w:sz="0" w:space="0" w:color="auto"/>
        <w:right w:val="none" w:sz="0" w:space="0" w:color="auto"/>
      </w:divBdr>
    </w:div>
    <w:div w:id="737897916">
      <w:bodyDiv w:val="1"/>
      <w:marLeft w:val="0"/>
      <w:marRight w:val="0"/>
      <w:marTop w:val="0"/>
      <w:marBottom w:val="0"/>
      <w:divBdr>
        <w:top w:val="none" w:sz="0" w:space="0" w:color="auto"/>
        <w:left w:val="none" w:sz="0" w:space="0" w:color="auto"/>
        <w:bottom w:val="none" w:sz="0" w:space="0" w:color="auto"/>
        <w:right w:val="none" w:sz="0" w:space="0" w:color="auto"/>
      </w:divBdr>
    </w:div>
    <w:div w:id="824783571">
      <w:bodyDiv w:val="1"/>
      <w:marLeft w:val="0"/>
      <w:marRight w:val="0"/>
      <w:marTop w:val="0"/>
      <w:marBottom w:val="0"/>
      <w:divBdr>
        <w:top w:val="none" w:sz="0" w:space="0" w:color="auto"/>
        <w:left w:val="none" w:sz="0" w:space="0" w:color="auto"/>
        <w:bottom w:val="none" w:sz="0" w:space="0" w:color="auto"/>
        <w:right w:val="none" w:sz="0" w:space="0" w:color="auto"/>
      </w:divBdr>
    </w:div>
    <w:div w:id="932469299">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32657168">
      <w:bodyDiv w:val="1"/>
      <w:marLeft w:val="0"/>
      <w:marRight w:val="0"/>
      <w:marTop w:val="0"/>
      <w:marBottom w:val="0"/>
      <w:divBdr>
        <w:top w:val="none" w:sz="0" w:space="0" w:color="auto"/>
        <w:left w:val="none" w:sz="0" w:space="0" w:color="auto"/>
        <w:bottom w:val="none" w:sz="0" w:space="0" w:color="auto"/>
        <w:right w:val="none" w:sz="0" w:space="0" w:color="auto"/>
      </w:divBdr>
    </w:div>
    <w:div w:id="1107431789">
      <w:bodyDiv w:val="1"/>
      <w:marLeft w:val="0"/>
      <w:marRight w:val="0"/>
      <w:marTop w:val="0"/>
      <w:marBottom w:val="0"/>
      <w:divBdr>
        <w:top w:val="none" w:sz="0" w:space="0" w:color="auto"/>
        <w:left w:val="none" w:sz="0" w:space="0" w:color="auto"/>
        <w:bottom w:val="none" w:sz="0" w:space="0" w:color="auto"/>
        <w:right w:val="none" w:sz="0" w:space="0" w:color="auto"/>
      </w:divBdr>
    </w:div>
    <w:div w:id="1326398041">
      <w:bodyDiv w:val="1"/>
      <w:marLeft w:val="0"/>
      <w:marRight w:val="0"/>
      <w:marTop w:val="0"/>
      <w:marBottom w:val="0"/>
      <w:divBdr>
        <w:top w:val="none" w:sz="0" w:space="0" w:color="auto"/>
        <w:left w:val="none" w:sz="0" w:space="0" w:color="auto"/>
        <w:bottom w:val="none" w:sz="0" w:space="0" w:color="auto"/>
        <w:right w:val="none" w:sz="0" w:space="0" w:color="auto"/>
      </w:divBdr>
    </w:div>
    <w:div w:id="1351835968">
      <w:bodyDiv w:val="1"/>
      <w:marLeft w:val="0"/>
      <w:marRight w:val="0"/>
      <w:marTop w:val="0"/>
      <w:marBottom w:val="0"/>
      <w:divBdr>
        <w:top w:val="none" w:sz="0" w:space="0" w:color="auto"/>
        <w:left w:val="none" w:sz="0" w:space="0" w:color="auto"/>
        <w:bottom w:val="none" w:sz="0" w:space="0" w:color="auto"/>
        <w:right w:val="none" w:sz="0" w:space="0" w:color="auto"/>
      </w:divBdr>
    </w:div>
    <w:div w:id="1380931060">
      <w:bodyDiv w:val="1"/>
      <w:marLeft w:val="0"/>
      <w:marRight w:val="0"/>
      <w:marTop w:val="0"/>
      <w:marBottom w:val="0"/>
      <w:divBdr>
        <w:top w:val="none" w:sz="0" w:space="0" w:color="auto"/>
        <w:left w:val="none" w:sz="0" w:space="0" w:color="auto"/>
        <w:bottom w:val="none" w:sz="0" w:space="0" w:color="auto"/>
        <w:right w:val="none" w:sz="0" w:space="0" w:color="auto"/>
      </w:divBdr>
    </w:div>
    <w:div w:id="1535927595">
      <w:bodyDiv w:val="1"/>
      <w:marLeft w:val="0"/>
      <w:marRight w:val="0"/>
      <w:marTop w:val="0"/>
      <w:marBottom w:val="0"/>
      <w:divBdr>
        <w:top w:val="none" w:sz="0" w:space="0" w:color="auto"/>
        <w:left w:val="none" w:sz="0" w:space="0" w:color="auto"/>
        <w:bottom w:val="none" w:sz="0" w:space="0" w:color="auto"/>
        <w:right w:val="none" w:sz="0" w:space="0" w:color="auto"/>
      </w:divBdr>
    </w:div>
    <w:div w:id="1569653994">
      <w:bodyDiv w:val="1"/>
      <w:marLeft w:val="0"/>
      <w:marRight w:val="0"/>
      <w:marTop w:val="0"/>
      <w:marBottom w:val="0"/>
      <w:divBdr>
        <w:top w:val="none" w:sz="0" w:space="0" w:color="auto"/>
        <w:left w:val="none" w:sz="0" w:space="0" w:color="auto"/>
        <w:bottom w:val="none" w:sz="0" w:space="0" w:color="auto"/>
        <w:right w:val="none" w:sz="0" w:space="0" w:color="auto"/>
      </w:divBdr>
    </w:div>
    <w:div w:id="1601916040">
      <w:bodyDiv w:val="1"/>
      <w:marLeft w:val="0"/>
      <w:marRight w:val="0"/>
      <w:marTop w:val="0"/>
      <w:marBottom w:val="0"/>
      <w:divBdr>
        <w:top w:val="none" w:sz="0" w:space="0" w:color="auto"/>
        <w:left w:val="none" w:sz="0" w:space="0" w:color="auto"/>
        <w:bottom w:val="none" w:sz="0" w:space="0" w:color="auto"/>
        <w:right w:val="none" w:sz="0" w:space="0" w:color="auto"/>
      </w:divBdr>
    </w:div>
    <w:div w:id="1658807153">
      <w:bodyDiv w:val="1"/>
      <w:marLeft w:val="0"/>
      <w:marRight w:val="0"/>
      <w:marTop w:val="0"/>
      <w:marBottom w:val="0"/>
      <w:divBdr>
        <w:top w:val="none" w:sz="0" w:space="0" w:color="auto"/>
        <w:left w:val="none" w:sz="0" w:space="0" w:color="auto"/>
        <w:bottom w:val="none" w:sz="0" w:space="0" w:color="auto"/>
        <w:right w:val="none" w:sz="0" w:space="0" w:color="auto"/>
      </w:divBdr>
    </w:div>
    <w:div w:id="1749032974">
      <w:bodyDiv w:val="1"/>
      <w:marLeft w:val="0"/>
      <w:marRight w:val="0"/>
      <w:marTop w:val="0"/>
      <w:marBottom w:val="0"/>
      <w:divBdr>
        <w:top w:val="none" w:sz="0" w:space="0" w:color="auto"/>
        <w:left w:val="none" w:sz="0" w:space="0" w:color="auto"/>
        <w:bottom w:val="none" w:sz="0" w:space="0" w:color="auto"/>
        <w:right w:val="none" w:sz="0" w:space="0" w:color="auto"/>
      </w:divBdr>
    </w:div>
    <w:div w:id="19200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dislav.Kozanek@mhth.s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teplarenzilina.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za@mhth.s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s.teko.sk/ZilTep/ZIL4/Rekonstrukcia_TG3.zi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1" ma:contentTypeDescription="Umožňuje vytvoriť nový dokument." ma:contentTypeScope="" ma:versionID="f20f2dc6d70a91243b0d2a503627db0b">
  <xsd:schema xmlns:xsd="http://www.w3.org/2001/XMLSchema" xmlns:xs="http://www.w3.org/2001/XMLSchema" xmlns:p="http://schemas.microsoft.com/office/2006/metadata/properties" xmlns:ns2="59312cdc-a8ce-4ed9-be46-4ac189ea2cf9" targetNamespace="http://schemas.microsoft.com/office/2006/metadata/properties" ma:root="true" ma:fieldsID="255c1a5572caf379cc3c7254081411a1" ns2:_="">
    <xsd:import namespace="59312cdc-a8ce-4ed9-be46-4ac189ea2cf9"/>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entifikatorZmluvy xmlns="59312cdc-a8ce-4ed9-be46-4ac189ea2cf9" xsi:nil="true"/>
    <_Flow_SignoffStatus xmlns="59312cdc-a8ce-4ed9-be46-4ac189ea2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7C03-139C-452C-B49B-CA3CBBFC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D162C-D73C-4039-998E-B7D378394BA4}">
  <ds:schemaRefs>
    <ds:schemaRef ds:uri="http://schemas.microsoft.com/office/2006/metadata/properties"/>
    <ds:schemaRef ds:uri="http://schemas.microsoft.com/office/infopath/2007/PartnerControls"/>
    <ds:schemaRef ds:uri="59312cdc-a8ce-4ed9-be46-4ac189ea2cf9"/>
  </ds:schemaRefs>
</ds:datastoreItem>
</file>

<file path=customXml/itemProps3.xml><?xml version="1.0" encoding="utf-8"?>
<ds:datastoreItem xmlns:ds="http://schemas.openxmlformats.org/officeDocument/2006/customXml" ds:itemID="{6AD834A9-88FC-44E6-BBE4-633CF8B4CA19}">
  <ds:schemaRefs>
    <ds:schemaRef ds:uri="http://schemas.microsoft.com/sharepoint/v3/contenttype/forms"/>
  </ds:schemaRefs>
</ds:datastoreItem>
</file>

<file path=customXml/itemProps4.xml><?xml version="1.0" encoding="utf-8"?>
<ds:datastoreItem xmlns:ds="http://schemas.openxmlformats.org/officeDocument/2006/customXml" ds:itemID="{EF93311D-A6C0-4709-BE3E-9D2E0F56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35831</Words>
  <Characters>204238</Characters>
  <Application>Microsoft Office Word</Application>
  <DocSecurity>0</DocSecurity>
  <Lines>1701</Lines>
  <Paragraphs>479</Paragraphs>
  <ScaleCrop>false</ScaleCrop>
  <HeadingPairs>
    <vt:vector size="2" baseType="variant">
      <vt:variant>
        <vt:lpstr>Názov</vt:lpstr>
      </vt:variant>
      <vt:variant>
        <vt:i4>1</vt:i4>
      </vt:variant>
    </vt:vector>
  </HeadingPairs>
  <TitlesOfParts>
    <vt:vector size="1" baseType="lpstr">
      <vt:lpstr>Z M L U V A   O   D I E L O</vt:lpstr>
    </vt:vector>
  </TitlesOfParts>
  <Company>TEKO, a. s.</Company>
  <LinksUpToDate>false</LinksUpToDate>
  <CharactersWithSpaces>239590</CharactersWithSpaces>
  <SharedDoc>false</SharedDoc>
  <HLinks>
    <vt:vector size="18" baseType="variant">
      <vt:variant>
        <vt:i4>7733255</vt:i4>
      </vt:variant>
      <vt:variant>
        <vt:i4>585</vt:i4>
      </vt:variant>
      <vt:variant>
        <vt:i4>0</vt:i4>
      </vt:variant>
      <vt:variant>
        <vt:i4>5</vt:i4>
      </vt:variant>
      <vt:variant>
        <vt:lpwstr>http://docs.teko.sk/ZilTep/ZIL4/Rekonstrukcia_TG3.zip</vt:lpwstr>
      </vt:variant>
      <vt:variant>
        <vt:lpwstr/>
      </vt:variant>
      <vt:variant>
        <vt:i4>6291581</vt:i4>
      </vt:variant>
      <vt:variant>
        <vt:i4>579</vt:i4>
      </vt:variant>
      <vt:variant>
        <vt:i4>0</vt:i4>
      </vt:variant>
      <vt:variant>
        <vt:i4>5</vt:i4>
      </vt:variant>
      <vt:variant>
        <vt:lpwstr>https://www.teplarenzilina.sk/</vt:lpwstr>
      </vt:variant>
      <vt:variant>
        <vt:lpwstr/>
      </vt:variant>
      <vt:variant>
        <vt:i4>2752597</vt:i4>
      </vt:variant>
      <vt:variant>
        <vt:i4>81</vt:i4>
      </vt:variant>
      <vt:variant>
        <vt:i4>0</vt:i4>
      </vt:variant>
      <vt:variant>
        <vt:i4>5</vt:i4>
      </vt:variant>
      <vt:variant>
        <vt:lpwstr>mailto:faktury.za@mhth.sk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dc:title>
  <dc:subject/>
  <dc:creator>tko11272</dc:creator>
  <cp:keywords/>
  <cp:lastModifiedBy>Vaňura Július BA</cp:lastModifiedBy>
  <cp:revision>2</cp:revision>
  <cp:lastPrinted>2019-07-08T16:52:00Z</cp:lastPrinted>
  <dcterms:created xsi:type="dcterms:W3CDTF">2022-04-01T07:46:00Z</dcterms:created>
  <dcterms:modified xsi:type="dcterms:W3CDTF">2022-04-01T07:46:00Z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ies>
</file>