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75523" w14:textId="77777777" w:rsidR="00EC2645" w:rsidRPr="00702724" w:rsidRDefault="00EC2645" w:rsidP="00EC2645">
      <w:pPr>
        <w:spacing w:after="0"/>
        <w:rPr>
          <w:rFonts w:asciiTheme="minorHAnsi" w:hAnsiTheme="minorHAnsi" w:cstheme="minorHAnsi"/>
          <w:i/>
        </w:rPr>
      </w:pPr>
      <w:r w:rsidRPr="00702724">
        <w:rPr>
          <w:rFonts w:asciiTheme="minorHAnsi" w:hAnsiTheme="minorHAnsi" w:cstheme="minorHAnsi"/>
          <w:b/>
        </w:rPr>
        <w:t xml:space="preserve">Příloha č. </w:t>
      </w:r>
      <w:r w:rsidR="00BC00A4" w:rsidRPr="00702724">
        <w:rPr>
          <w:rFonts w:asciiTheme="minorHAnsi" w:hAnsiTheme="minorHAnsi" w:cstheme="minorHAnsi"/>
          <w:b/>
        </w:rPr>
        <w:t>3</w:t>
      </w:r>
      <w:r w:rsidRPr="00702724">
        <w:rPr>
          <w:rFonts w:asciiTheme="minorHAnsi" w:hAnsiTheme="minorHAnsi" w:cstheme="minorHAnsi"/>
          <w:b/>
        </w:rPr>
        <w:t>:</w:t>
      </w:r>
      <w:r w:rsidRPr="00702724">
        <w:rPr>
          <w:rFonts w:asciiTheme="minorHAnsi" w:hAnsiTheme="minorHAnsi" w:cstheme="minorHAnsi"/>
          <w:b/>
        </w:rPr>
        <w:tab/>
      </w:r>
      <w:r w:rsidRPr="00702724">
        <w:rPr>
          <w:rFonts w:asciiTheme="minorHAnsi" w:hAnsiTheme="minorHAnsi" w:cstheme="minorHAnsi"/>
          <w:i/>
        </w:rPr>
        <w:t>Specifikace předmětu VZ</w:t>
      </w:r>
    </w:p>
    <w:p w14:paraId="337A0671" w14:textId="77777777" w:rsidR="00EC2645" w:rsidRPr="00702724" w:rsidRDefault="00EC2645" w:rsidP="00EC2645">
      <w:pPr>
        <w:spacing w:after="0"/>
        <w:rPr>
          <w:rFonts w:asciiTheme="minorHAnsi" w:hAnsiTheme="minorHAnsi" w:cstheme="minorHAnsi"/>
          <w:i/>
        </w:rPr>
      </w:pPr>
    </w:p>
    <w:p w14:paraId="6B55F803" w14:textId="63488677" w:rsid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CD56AC" w:rsidRPr="00C819FB">
        <w:rPr>
          <w:rFonts w:asciiTheme="minorHAnsi" w:hAnsiTheme="minorHAnsi" w:cstheme="minorHAnsi"/>
          <w:b/>
          <w:bCs/>
        </w:rPr>
        <w:t>Neoriginální spotřební materiál do tiskáren pro město Znojmo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661434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="00E346A3"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CD56AC" w:rsidRPr="00CD56AC">
        <w:rPr>
          <w:rFonts w:asciiTheme="minorHAnsi" w:hAnsiTheme="minorHAnsi" w:cstheme="minorHAnsi"/>
          <w:b/>
          <w:bCs/>
          <w:noProof/>
          <w:lang w:eastAsia="cs-CZ"/>
        </w:rPr>
        <w:t>VZ2022-020-PRO-IT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0E5CC830" w14:textId="77777777" w:rsidR="005C03D7" w:rsidRDefault="005C03D7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16C5ABCA" w14:textId="77777777" w:rsidR="005E20B0" w:rsidRPr="005E20B0" w:rsidRDefault="005E20B0" w:rsidP="005E20B0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  <w:r w:rsidRPr="005E20B0">
        <w:rPr>
          <w:rFonts w:asciiTheme="minorHAnsi" w:hAnsiTheme="minorHAnsi" w:cstheme="minorHAnsi"/>
          <w:bCs/>
          <w:noProof/>
          <w:lang w:eastAsia="cs-CZ"/>
        </w:rPr>
        <w:t>Níže jsou vymezeny závazné požadavky technických specifikací zadavatele na plnění veřejné zakázky. Tyto požadavky je uchazeč povinen respektovat v plném rozsahu při zpracování své nabídky.</w:t>
      </w:r>
    </w:p>
    <w:p w14:paraId="3618A316" w14:textId="2DD72898" w:rsidR="005B6FE7" w:rsidRDefault="005E20B0" w:rsidP="000C199B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  <w:r w:rsidRPr="005E20B0">
        <w:rPr>
          <w:rFonts w:asciiTheme="minorHAnsi" w:hAnsiTheme="minorHAnsi" w:cstheme="minorHAnsi"/>
          <w:bCs/>
          <w:noProof/>
          <w:lang w:eastAsia="cs-CZ"/>
        </w:rPr>
        <w:t xml:space="preserve">Zadavatelem vymezené kapacitní, kvalitativní a technické parametry a požadavky na předmět zakázky stejně jako hodnoty uvedené u těchto parametrů jsou stanoveny jako minimální přípustné. </w:t>
      </w:r>
    </w:p>
    <w:p w14:paraId="323D0C10" w14:textId="6B04882B" w:rsidR="000C199B" w:rsidRDefault="000C199B" w:rsidP="000C199B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</w:p>
    <w:p w14:paraId="18789D1A" w14:textId="662FA2BE" w:rsidR="005C03D7" w:rsidRPr="005C03D7" w:rsidRDefault="005C03D7" w:rsidP="00EC2645">
      <w:pPr>
        <w:spacing w:after="0"/>
        <w:rPr>
          <w:rFonts w:asciiTheme="minorHAnsi" w:hAnsiTheme="minorHAnsi" w:cstheme="minorHAnsi"/>
          <w:bCs/>
          <w:noProof/>
          <w:lang w:eastAsia="cs-CZ"/>
        </w:rPr>
      </w:pPr>
      <w:r w:rsidRPr="005C03D7">
        <w:rPr>
          <w:rFonts w:asciiTheme="minorHAnsi" w:hAnsiTheme="minorHAnsi" w:cstheme="minorHAnsi"/>
          <w:bCs/>
          <w:noProof/>
          <w:lang w:eastAsia="cs-CZ"/>
        </w:rPr>
        <w:t>Požadované technické parametry:</w:t>
      </w:r>
    </w:p>
    <w:p w14:paraId="66136D63" w14:textId="47DB6F15" w:rsidR="00510C8D" w:rsidRDefault="000C199B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>
        <w:rPr>
          <w:rFonts w:asciiTheme="minorHAnsi" w:hAnsiTheme="minorHAnsi" w:cstheme="minorHAnsi"/>
          <w:b/>
          <w:bCs/>
          <w:noProof/>
          <w:lang w:eastAsia="cs-CZ"/>
        </w:rPr>
        <w:t xml:space="preserve">Dodávaný spotřební materiál musí být plně kompatibilní s požadavky zadavatele – odpovídající uvedeným modelům tiskáren a v odpovídající výtěžnosti srovnatelné s originálním spotřebním </w:t>
      </w:r>
      <w:r w:rsidR="003E58E9">
        <w:rPr>
          <w:rFonts w:asciiTheme="minorHAnsi" w:hAnsiTheme="minorHAnsi" w:cstheme="minorHAnsi"/>
          <w:b/>
          <w:bCs/>
          <w:noProof/>
          <w:lang w:eastAsia="cs-CZ"/>
        </w:rPr>
        <w:t xml:space="preserve">materiálem. Např. pro HP LJ 1015/1018/1022 odpovídá toner </w:t>
      </w:r>
      <w:r w:rsidR="003E58E9" w:rsidRPr="00AF378D">
        <w:rPr>
          <w:rFonts w:ascii="Verdana" w:eastAsia="Times New Roman" w:hAnsi="Verdana"/>
          <w:b/>
          <w:bCs/>
          <w:color w:val="000000"/>
          <w:sz w:val="16"/>
          <w:szCs w:val="16"/>
          <w:lang w:eastAsia="cs-CZ"/>
        </w:rPr>
        <w:t>Q2612A</w:t>
      </w:r>
      <w:r w:rsidR="003E58E9">
        <w:rPr>
          <w:rFonts w:ascii="Verdana" w:eastAsia="Times New Roman" w:hAnsi="Verdana"/>
          <w:b/>
          <w:bCs/>
          <w:color w:val="000000"/>
          <w:sz w:val="16"/>
          <w:szCs w:val="16"/>
          <w:lang w:eastAsia="cs-CZ"/>
        </w:rPr>
        <w:t xml:space="preserve"> – originální tonerová kazeta má výtěžnost 2000 stran – tudíž nabízená alternativa / kompatibilní tonerová kazeta musí mít také výtěžnost 2000 stran.</w:t>
      </w:r>
    </w:p>
    <w:p w14:paraId="042D5F58" w14:textId="77777777" w:rsidR="000C199B" w:rsidRDefault="000C199B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0C199B" w:rsidRPr="00661434" w14:paraId="4AD406FF" w14:textId="77777777" w:rsidTr="000C199B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11D5CA" w14:textId="77777777" w:rsidR="000C199B" w:rsidRPr="00661434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6143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Parametr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7CDA6B" w14:textId="202A87FC" w:rsidR="000C199B" w:rsidRPr="00661434" w:rsidRDefault="000C199B" w:rsidP="0066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6143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splnění ANO/NE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 případně textová pozn.</w:t>
            </w:r>
          </w:p>
        </w:tc>
      </w:tr>
      <w:tr w:rsidR="000C199B" w:rsidRPr="00510C8D" w14:paraId="443C8BC4" w14:textId="77777777" w:rsidTr="000C199B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91C2" w14:textId="6E4C8577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Uchazeč je výrobcem dodávaného spotřebního materiálu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0B82A53" w14:textId="77777777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0C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199B" w:rsidRPr="00510C8D" w14:paraId="4BA94E6F" w14:textId="77777777" w:rsidTr="000C199B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155" w14:textId="75A36E50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Země původu poskytovaného spotřebního materiálu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CF344F5" w14:textId="77777777" w:rsidR="000C199B" w:rsidRPr="00510C8D" w:rsidRDefault="000C199B" w:rsidP="00510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0C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41016A7" w14:textId="1899C723" w:rsidR="00073AF0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C977B5E" w14:textId="65A077EE" w:rsidR="0034104D" w:rsidRPr="009D6429" w:rsidRDefault="0034104D" w:rsidP="0034104D">
      <w:pPr>
        <w:spacing w:after="0"/>
        <w:rPr>
          <w:rFonts w:asciiTheme="minorHAnsi" w:hAnsiTheme="minorHAnsi" w:cstheme="minorHAnsi"/>
          <w:b/>
          <w:noProof/>
          <w:lang w:eastAsia="cs-CZ"/>
        </w:rPr>
      </w:pPr>
      <w:r w:rsidRPr="009D6429">
        <w:rPr>
          <w:rFonts w:asciiTheme="minorHAnsi" w:hAnsiTheme="minorHAnsi" w:cstheme="minorHAnsi"/>
          <w:b/>
          <w:noProof/>
          <w:lang w:eastAsia="cs-CZ"/>
        </w:rPr>
        <w:t xml:space="preserve">Místo </w:t>
      </w:r>
      <w:r w:rsidR="000C199B">
        <w:rPr>
          <w:rFonts w:asciiTheme="minorHAnsi" w:hAnsiTheme="minorHAnsi" w:cstheme="minorHAnsi"/>
          <w:b/>
          <w:noProof/>
          <w:lang w:eastAsia="cs-CZ"/>
        </w:rPr>
        <w:t>dodávek</w:t>
      </w:r>
      <w:r w:rsidRPr="009D6429">
        <w:rPr>
          <w:rFonts w:asciiTheme="minorHAnsi" w:hAnsiTheme="minorHAnsi" w:cstheme="minorHAnsi"/>
          <w:b/>
          <w:noProof/>
          <w:lang w:eastAsia="cs-CZ"/>
        </w:rPr>
        <w:t>:</w:t>
      </w:r>
    </w:p>
    <w:p w14:paraId="10026831" w14:textId="4D295387" w:rsidR="00681A09" w:rsidRDefault="000C199B" w:rsidP="0034104D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Dodávky budou dodávány na úřadovny Městského úřadu Znojmo – vše v intravilánu města Znojma.</w:t>
      </w:r>
    </w:p>
    <w:p w14:paraId="33292A11" w14:textId="77777777" w:rsidR="005C4948" w:rsidRDefault="005C4948" w:rsidP="0034104D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25F1B00" w14:textId="4C3FA867" w:rsidR="000436B3" w:rsidRPr="000436B3" w:rsidRDefault="000436B3" w:rsidP="000436B3">
      <w:pPr>
        <w:spacing w:after="0"/>
        <w:rPr>
          <w:rFonts w:asciiTheme="minorHAnsi" w:hAnsiTheme="minorHAnsi" w:cstheme="minorHAnsi"/>
          <w:b/>
          <w:noProof/>
          <w:lang w:eastAsia="cs-CZ"/>
        </w:rPr>
      </w:pPr>
      <w:r w:rsidRPr="000436B3">
        <w:rPr>
          <w:rFonts w:asciiTheme="minorHAnsi" w:hAnsiTheme="minorHAnsi" w:cstheme="minorHAnsi"/>
          <w:b/>
          <w:noProof/>
          <w:lang w:eastAsia="cs-CZ"/>
        </w:rPr>
        <w:t>Hodnotící kritérium – postup stanovení výsledného pořadí nabídek:</w:t>
      </w:r>
    </w:p>
    <w:p w14:paraId="7DE3205F" w14:textId="4F809F2E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0436B3">
        <w:rPr>
          <w:rFonts w:asciiTheme="minorHAnsi" w:hAnsiTheme="minorHAnsi" w:cstheme="minorHAnsi"/>
          <w:noProof/>
          <w:lang w:eastAsia="cs-CZ"/>
        </w:rPr>
        <w:t xml:space="preserve">Hodnotícím kritériem </w:t>
      </w:r>
      <w:r>
        <w:rPr>
          <w:rFonts w:asciiTheme="minorHAnsi" w:hAnsiTheme="minorHAnsi" w:cstheme="minorHAnsi"/>
          <w:noProof/>
          <w:lang w:eastAsia="cs-CZ"/>
        </w:rPr>
        <w:t xml:space="preserve">pro výběr vítězné nabídky </w:t>
      </w:r>
      <w:r w:rsidRPr="000436B3">
        <w:rPr>
          <w:rFonts w:asciiTheme="minorHAnsi" w:hAnsiTheme="minorHAnsi" w:cstheme="minorHAnsi"/>
          <w:noProof/>
          <w:lang w:eastAsia="cs-CZ"/>
        </w:rPr>
        <w:t xml:space="preserve">je kombinace nejnižší nabídkové ceny a </w:t>
      </w:r>
      <w:r w:rsidR="00306B29">
        <w:rPr>
          <w:rFonts w:asciiTheme="minorHAnsi" w:hAnsiTheme="minorHAnsi" w:cstheme="minorHAnsi"/>
          <w:noProof/>
          <w:lang w:eastAsia="cs-CZ"/>
        </w:rPr>
        <w:t>ne/</w:t>
      </w:r>
      <w:r w:rsidRPr="000436B3">
        <w:rPr>
          <w:rFonts w:asciiTheme="minorHAnsi" w:hAnsiTheme="minorHAnsi" w:cstheme="minorHAnsi"/>
          <w:noProof/>
          <w:lang w:eastAsia="cs-CZ"/>
        </w:rPr>
        <w:t>poskytnutí dodávky v režimu náhradního plnění</w:t>
      </w:r>
      <w:r>
        <w:rPr>
          <w:rFonts w:asciiTheme="minorHAnsi" w:hAnsiTheme="minorHAnsi" w:cstheme="minorHAnsi"/>
          <w:noProof/>
          <w:lang w:eastAsia="cs-CZ"/>
        </w:rPr>
        <w:t>.</w:t>
      </w:r>
    </w:p>
    <w:p w14:paraId="62201CED" w14:textId="7F35731B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0436B3">
        <w:rPr>
          <w:rFonts w:asciiTheme="minorHAnsi" w:hAnsiTheme="minorHAnsi" w:cstheme="minorHAnsi"/>
          <w:noProof/>
          <w:lang w:eastAsia="cs-CZ"/>
        </w:rPr>
        <w:t>Pro hodnocení nabídek bude použita bodovací stupnice v rozsahu 1 až 100 bodů. Každé jednotlivé nabídce se podle stanovených dílčích kritérií přidělí v rámci daného dílčího kritéria bodová hodnota, která odráží úspěšnost předmětné nabídky v rámci dílčího kritéria.</w:t>
      </w:r>
    </w:p>
    <w:p w14:paraId="1952B7C4" w14:textId="4CBA5C39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 xml:space="preserve">Dílčí kritérium 1 – </w:t>
      </w:r>
      <w:r w:rsidRPr="00306B29">
        <w:rPr>
          <w:rFonts w:asciiTheme="minorHAnsi" w:hAnsiTheme="minorHAnsi" w:cstheme="minorHAnsi"/>
          <w:b/>
          <w:noProof/>
          <w:lang w:eastAsia="cs-CZ"/>
        </w:rPr>
        <w:t>Nejnižší nabídková cena</w:t>
      </w:r>
      <w:r>
        <w:rPr>
          <w:rFonts w:asciiTheme="minorHAnsi" w:hAnsiTheme="minorHAnsi" w:cstheme="minorHAnsi"/>
          <w:noProof/>
          <w:lang w:eastAsia="cs-CZ"/>
        </w:rPr>
        <w:t xml:space="preserve"> – váha 70% (max 70 bodů)</w:t>
      </w:r>
    </w:p>
    <w:p w14:paraId="16B29FE6" w14:textId="77777777" w:rsidR="000436B3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Dílčí kritérium 2 – Kompletní dodávka v </w:t>
      </w:r>
      <w:r w:rsidRPr="00306B29">
        <w:rPr>
          <w:rFonts w:asciiTheme="minorHAnsi" w:hAnsiTheme="minorHAnsi" w:cstheme="minorHAnsi"/>
          <w:b/>
          <w:noProof/>
          <w:lang w:eastAsia="cs-CZ"/>
        </w:rPr>
        <w:t>režimu náhradního plnění</w:t>
      </w:r>
      <w:r>
        <w:rPr>
          <w:rFonts w:asciiTheme="minorHAnsi" w:hAnsiTheme="minorHAnsi" w:cstheme="minorHAnsi"/>
          <w:noProof/>
          <w:lang w:eastAsia="cs-CZ"/>
        </w:rPr>
        <w:t xml:space="preserve"> – váha 30% (30 nebo 0 bodů)</w:t>
      </w:r>
    </w:p>
    <w:p w14:paraId="1467824D" w14:textId="77777777" w:rsidR="00306B29" w:rsidRDefault="000436B3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 xml:space="preserve">Zadavatel připouští </w:t>
      </w:r>
      <w:r w:rsidR="00306B29">
        <w:rPr>
          <w:rFonts w:asciiTheme="minorHAnsi" w:hAnsiTheme="minorHAnsi" w:cstheme="minorHAnsi"/>
          <w:noProof/>
          <w:lang w:eastAsia="cs-CZ"/>
        </w:rPr>
        <w:t>pouze dvě možnosti nabídky a to kompletní dodávka v režimu náhradního plnění (= 30 bodů) anebo kompletní dodávka bez náhradního plnění (= 0 bodů).</w:t>
      </w:r>
    </w:p>
    <w:p w14:paraId="4B3BB0AA" w14:textId="77777777" w:rsid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4764EF74" w14:textId="48893B39" w:rsidR="00306B29" w:rsidRP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306B29">
        <w:rPr>
          <w:rFonts w:asciiTheme="minorHAnsi" w:hAnsiTheme="minorHAnsi" w:cstheme="minorHAnsi"/>
          <w:noProof/>
          <w:lang w:eastAsia="cs-CZ"/>
        </w:rPr>
        <w:t>Vzorec pro výpočet bodové hodnoty u kritéria</w:t>
      </w:r>
      <w:r>
        <w:rPr>
          <w:rFonts w:asciiTheme="minorHAnsi" w:hAnsiTheme="minorHAnsi" w:cstheme="minorHAnsi"/>
          <w:noProof/>
          <w:lang w:eastAsia="cs-CZ"/>
        </w:rPr>
        <w:t xml:space="preserve"> 1</w:t>
      </w:r>
      <w:r w:rsidRPr="00306B29">
        <w:rPr>
          <w:rFonts w:asciiTheme="minorHAnsi" w:hAnsiTheme="minorHAnsi" w:cstheme="minorHAnsi"/>
          <w:noProof/>
          <w:lang w:eastAsia="cs-CZ"/>
        </w:rPr>
        <w:t xml:space="preserve"> je následující:</w:t>
      </w:r>
    </w:p>
    <w:p w14:paraId="5374DDF2" w14:textId="63E4FE73" w:rsidR="00306B29" w:rsidRPr="00306B29" w:rsidRDefault="00306B29" w:rsidP="00306B29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b</w:t>
      </w:r>
      <w:r w:rsidRPr="00306B29">
        <w:rPr>
          <w:rFonts w:asciiTheme="minorHAnsi" w:hAnsiTheme="minorHAnsi" w:cstheme="minorHAnsi"/>
          <w:noProof/>
          <w:lang w:eastAsia="cs-CZ"/>
        </w:rPr>
        <w:t xml:space="preserve">odová hodnota = 100 * </w:t>
      </w:r>
      <w:r w:rsidRPr="00306B29">
        <w:rPr>
          <w:rFonts w:asciiTheme="minorHAnsi" w:hAnsiTheme="minorHAnsi" w:cstheme="minorHAnsi"/>
          <w:noProof/>
          <w:lang w:eastAsia="cs-CZ"/>
        </w:rPr>
        <w:t xml:space="preserve">0,7 * </w:t>
      </w:r>
      <w:r w:rsidRPr="00306B29">
        <w:rPr>
          <w:rFonts w:asciiTheme="minorHAnsi" w:hAnsiTheme="minorHAnsi" w:cstheme="minorHAnsi"/>
          <w:noProof/>
          <w:lang w:eastAsia="cs-CZ"/>
        </w:rPr>
        <w:t xml:space="preserve">Hodnota </w:t>
      </w:r>
      <w:r w:rsidR="00D05512">
        <w:rPr>
          <w:rFonts w:asciiTheme="minorHAnsi" w:hAnsiTheme="minorHAnsi" w:cstheme="minorHAnsi"/>
          <w:noProof/>
          <w:lang w:eastAsia="cs-CZ"/>
        </w:rPr>
        <w:t xml:space="preserve">nejvýhodnější </w:t>
      </w:r>
      <w:r w:rsidRPr="00306B29">
        <w:rPr>
          <w:rFonts w:asciiTheme="minorHAnsi" w:hAnsiTheme="minorHAnsi" w:cstheme="minorHAnsi"/>
          <w:noProof/>
          <w:lang w:eastAsia="cs-CZ"/>
        </w:rPr>
        <w:t>nabídk</w:t>
      </w:r>
      <w:bookmarkStart w:id="0" w:name="_GoBack"/>
      <w:bookmarkEnd w:id="0"/>
      <w:r w:rsidRPr="00306B29">
        <w:rPr>
          <w:rFonts w:asciiTheme="minorHAnsi" w:hAnsiTheme="minorHAnsi" w:cstheme="minorHAnsi"/>
          <w:noProof/>
          <w:lang w:eastAsia="cs-CZ"/>
        </w:rPr>
        <w:t>y / Hodnota nabídky</w:t>
      </w:r>
    </w:p>
    <w:p w14:paraId="763CD72A" w14:textId="572432A4" w:rsidR="00306B29" w:rsidRP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306B29">
        <w:rPr>
          <w:rFonts w:asciiTheme="minorHAnsi" w:hAnsiTheme="minorHAnsi" w:cstheme="minorHAnsi"/>
          <w:noProof/>
          <w:lang w:eastAsia="cs-CZ"/>
        </w:rPr>
        <w:t xml:space="preserve">Vzorec pro výpočet bodové hodnoty u </w:t>
      </w:r>
      <w:r>
        <w:rPr>
          <w:rFonts w:asciiTheme="minorHAnsi" w:hAnsiTheme="minorHAnsi" w:cstheme="minorHAnsi"/>
          <w:noProof/>
          <w:lang w:eastAsia="cs-CZ"/>
        </w:rPr>
        <w:t xml:space="preserve">kritéria 2 </w:t>
      </w:r>
      <w:r w:rsidRPr="00306B29">
        <w:rPr>
          <w:rFonts w:asciiTheme="minorHAnsi" w:hAnsiTheme="minorHAnsi" w:cstheme="minorHAnsi"/>
          <w:noProof/>
          <w:lang w:eastAsia="cs-CZ"/>
        </w:rPr>
        <w:t>je následující:</w:t>
      </w:r>
    </w:p>
    <w:p w14:paraId="7C3527A1" w14:textId="2F0CE1C6" w:rsidR="00306B29" w:rsidRDefault="00306B29" w:rsidP="00306B29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b</w:t>
      </w:r>
      <w:r w:rsidRPr="00306B29">
        <w:rPr>
          <w:rFonts w:asciiTheme="minorHAnsi" w:hAnsiTheme="minorHAnsi" w:cstheme="minorHAnsi"/>
          <w:noProof/>
          <w:lang w:eastAsia="cs-CZ"/>
        </w:rPr>
        <w:t xml:space="preserve">odová hodnota = </w:t>
      </w:r>
      <w:r w:rsidR="00C052D7">
        <w:rPr>
          <w:rFonts w:asciiTheme="minorHAnsi" w:hAnsiTheme="minorHAnsi" w:cstheme="minorHAnsi"/>
          <w:noProof/>
          <w:lang w:eastAsia="cs-CZ"/>
        </w:rPr>
        <w:t>30 pro zakázku poskytnutou v režimu náhradního plnění</w:t>
      </w:r>
    </w:p>
    <w:p w14:paraId="4163DC72" w14:textId="1C3E3309" w:rsidR="00C052D7" w:rsidRPr="00306B29" w:rsidRDefault="00C052D7" w:rsidP="00306B29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bodová hodnota = 0 pro zakázku poskytnutou bez náhradního plnění</w:t>
      </w:r>
    </w:p>
    <w:p w14:paraId="17175109" w14:textId="77777777" w:rsidR="00306B29" w:rsidRPr="00306B29" w:rsidRDefault="00306B29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191A7554" w14:textId="3F0B8F08" w:rsidR="000436B3" w:rsidRDefault="00C052D7" w:rsidP="00306B29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Nabídka s nejvyšším počtem bodů (součtem bodů kritéria 1 a 2) bude vybrána jako vítězná.</w:t>
      </w:r>
      <w:r w:rsidR="000436B3">
        <w:rPr>
          <w:rFonts w:asciiTheme="minorHAnsi" w:hAnsiTheme="minorHAnsi" w:cstheme="minorHAnsi"/>
          <w:noProof/>
          <w:lang w:eastAsia="cs-CZ"/>
        </w:rPr>
        <w:t xml:space="preserve"> </w:t>
      </w:r>
    </w:p>
    <w:p w14:paraId="412C6689" w14:textId="77777777" w:rsidR="000436B3" w:rsidRDefault="000436B3" w:rsidP="000436B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F667DEB" w14:textId="79F98CA4" w:rsidR="000436B3" w:rsidRDefault="000436B3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75955B79" w14:textId="77777777" w:rsidR="000436B3" w:rsidRPr="000436B3" w:rsidRDefault="000436B3" w:rsidP="000436B3">
      <w:pPr>
        <w:spacing w:after="0"/>
        <w:rPr>
          <w:rFonts w:asciiTheme="minorHAnsi" w:hAnsiTheme="minorHAnsi" w:cstheme="minorHAnsi"/>
          <w:noProof/>
          <w:lang w:eastAsia="cs-CZ"/>
        </w:rPr>
        <w:sectPr w:rsidR="000436B3" w:rsidRPr="000436B3" w:rsidSect="00875A72">
          <w:pgSz w:w="11910" w:h="16840"/>
          <w:pgMar w:top="1134" w:right="1418" w:bottom="851" w:left="1418" w:header="709" w:footer="771" w:gutter="0"/>
          <w:pgNumType w:start="1"/>
          <w:cols w:space="708"/>
          <w:docGrid w:linePitch="299"/>
        </w:sectPr>
      </w:pPr>
    </w:p>
    <w:p w14:paraId="4D3F90F0" w14:textId="031C6AE8" w:rsidR="005C4948" w:rsidRPr="00C4719F" w:rsidRDefault="005C4948" w:rsidP="005C4948">
      <w:pPr>
        <w:spacing w:after="0"/>
        <w:rPr>
          <w:rFonts w:ascii="Calibri" w:hAnsi="Calibri" w:cs="Calibri"/>
          <w:b/>
          <w:i/>
        </w:rPr>
      </w:pPr>
      <w:r w:rsidRPr="00C4719F">
        <w:rPr>
          <w:rFonts w:ascii="Calibri" w:hAnsi="Calibri" w:cs="Calibri"/>
          <w:b/>
          <w:i/>
        </w:rPr>
        <w:lastRenderedPageBreak/>
        <w:t>Vzorový koš poptávaného spotřebního materiálu</w:t>
      </w:r>
      <w:r>
        <w:rPr>
          <w:rFonts w:ascii="Calibri" w:hAnsi="Calibri" w:cs="Calibri"/>
          <w:b/>
          <w:i/>
        </w:rPr>
        <w:t xml:space="preserve"> – cenu vkládejte do přílohy položkový rozpočet</w:t>
      </w:r>
    </w:p>
    <w:p w14:paraId="1AA81AF6" w14:textId="77777777" w:rsidR="005C4948" w:rsidRDefault="005C4948" w:rsidP="005C4948">
      <w:pPr>
        <w:spacing w:after="0"/>
        <w:rPr>
          <w:rFonts w:ascii="Calibri" w:hAnsi="Calibri" w:cs="Calibri"/>
          <w:i/>
        </w:rPr>
      </w:pPr>
    </w:p>
    <w:tbl>
      <w:tblPr>
        <w:tblW w:w="951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420"/>
        <w:gridCol w:w="3800"/>
        <w:gridCol w:w="960"/>
        <w:gridCol w:w="979"/>
        <w:gridCol w:w="460"/>
        <w:gridCol w:w="1180"/>
      </w:tblGrid>
      <w:tr w:rsidR="005C4948" w:rsidRPr="00AF378D" w14:paraId="2CAFBC34" w14:textId="77777777" w:rsidTr="005C494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05B1" w14:textId="77777777" w:rsidR="005C4948" w:rsidRPr="00AF378D" w:rsidRDefault="005C4948" w:rsidP="005C4948">
            <w:pPr>
              <w:spacing w:after="0" w:line="240" w:lineRule="auto"/>
              <w:ind w:left="-266" w:firstLine="266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Poř.č.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253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Kód SM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F85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18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Kč / ks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11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256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53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AF378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Celkem Kč</w:t>
            </w:r>
          </w:p>
        </w:tc>
      </w:tr>
      <w:tr w:rsidR="005C4948" w:rsidRPr="00AF378D" w14:paraId="30EDB3A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EBBB"/>
            <w:vAlign w:val="center"/>
            <w:hideMark/>
          </w:tcPr>
          <w:p w14:paraId="6CD3EA9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001.</w:t>
            </w:r>
          </w:p>
        </w:tc>
        <w:tc>
          <w:tcPr>
            <w:tcW w:w="8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BEBBB"/>
            <w:vAlign w:val="center"/>
            <w:hideMark/>
          </w:tcPr>
          <w:p w14:paraId="18DB5236" w14:textId="77777777" w:rsidR="005C4948" w:rsidRPr="00AF378D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</w:t>
            </w:r>
            <w:r w:rsidRPr="00AF378D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Alternativní tonery - HP</w:t>
            </w:r>
          </w:p>
        </w:tc>
      </w:tr>
      <w:tr w:rsidR="005C4948" w:rsidRPr="00AF378D" w14:paraId="3AAAE5E7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56A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81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Q2612A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7C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1015; 1018; 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EDD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E0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569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691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92E2A72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942AD4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DFD646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CB436A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D0118A3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E1AE38E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8989D38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1D456F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A1A2C9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6A53E9C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4614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86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Q5949X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37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5C1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264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3A2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BD02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B4DD3DC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03CD216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854587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CE505X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6D23866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9CA8E3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ABF137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F5BD37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0CC5E6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392B43D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4DF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C07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C7115X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3359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DE4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12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C55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B94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6BF0588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E1945E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A9B7C2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CE505A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9F761E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272A99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3DFD55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D07AD18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A88375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3820E0A5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37B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4E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Q5949A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A8D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429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E4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CC1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66A7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8A70411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056FAD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009.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3E1452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Q7551X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4277EA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P3005d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A31B19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F75E1D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864D61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F76B91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521072B3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C4CF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21B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C2624A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9EF4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F44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29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A40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0D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4ED18E5E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C0D0FAC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C1F20B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CE278A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137B1A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P1566; P1606dn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0A80A8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9A9686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3167B6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088E54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64342CE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C6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417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Q7553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C1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M2727 nf; P2014; P2015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730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6D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01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8B6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208E2A4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0ABF62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00E4A2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F3E63F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78D2F3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E58B42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C0358E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775E2E5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6FFE78A1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3C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FD3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CC531A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FC5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8B8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6FC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EE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2985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EEAEA7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066A3D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CA9140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D711F1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7C3709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FC2BDD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CF91C3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BBD797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36624B1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64D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016.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4B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CC533A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333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CP 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22BD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862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4ED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95E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5BD5EFE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3E7685A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F9B2AF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Q2610A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ECC6A0C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2300d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30D352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CBD47D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479530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D720FD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31DFC1B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AD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E05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C10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E569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CC0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1A8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8B69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3841147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05D842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019.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EA3BF2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CE311A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AEA40F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7CA59D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8E60D9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CA403F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B38F7B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AC6884D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CEA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020.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3B0B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ED4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FC22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6132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8186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62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50A72A7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D67C12C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021.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06A8E9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CE313A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2ED66B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Pro 100 color MFP M175 nw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88A39DE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9DAED1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EC747D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E1C599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AEC90A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DAE4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022.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377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CE285A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AE6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P1102w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4F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572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FE5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054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B05BC31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DC9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23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4DB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Q6511X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5766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LJ 2420d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DB0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F98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9E2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7F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27B60F27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EBBB"/>
            <w:vAlign w:val="center"/>
          </w:tcPr>
          <w:p w14:paraId="2611989E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02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4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BEBBB"/>
            <w:vAlign w:val="center"/>
            <w:hideMark/>
          </w:tcPr>
          <w:p w14:paraId="0C189FC5" w14:textId="77777777" w:rsidR="005C4948" w:rsidRPr="00AF378D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</w:t>
            </w:r>
            <w:r w:rsidRPr="00AF378D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Originální tonery - všichni výrobci</w:t>
            </w:r>
          </w:p>
        </w:tc>
      </w:tr>
      <w:tr w:rsidR="005C4948" w:rsidRPr="00AF378D" w14:paraId="10B400D0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2B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25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AA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CC530A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A38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D6607D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E47E43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70A66C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5148EB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6E982E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48FE87A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26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FD68402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CC531A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3932BF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009E06C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5F34C3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1C0215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2CCD3E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DE590D2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D726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27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09D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CC532A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BFA2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641999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DAD493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BDE67E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E459158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735E207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0AF19671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28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12531D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CC533A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AF5AED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Color LJ CM 2320nf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E414EAF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A7494F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582EE0A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1AF2E59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917FE52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CD9F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29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CC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106R01331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D69" w14:textId="77777777" w:rsidR="005C4948" w:rsidRPr="00D3670E" w:rsidRDefault="005C4948" w:rsidP="002B61AC">
            <w:pPr>
              <w:spacing w:after="0" w:line="240" w:lineRule="auto"/>
              <w:ind w:firstLineChars="100" w:firstLine="161"/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</w:pPr>
            <w:r w:rsidRPr="00D3670E"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  <w:t xml:space="preserve">Xerox Phaser 6125 - </w:t>
            </w:r>
            <w:r w:rsidRPr="00D3670E">
              <w:rPr>
                <w:rFonts w:ascii="Verdana" w:eastAsia="Times New Roman" w:hAnsi="Verdana"/>
                <w:b/>
                <w:bCs/>
                <w:sz w:val="16"/>
                <w:szCs w:val="16"/>
                <w:lang w:eastAsia="cs-CZ"/>
              </w:rPr>
              <w:t>106R01335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B9ADD4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0F2872A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DC3DD98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E18D107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3361BF37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8843E2B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30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451E22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106R01332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45E70B4" w14:textId="77777777" w:rsidR="005C4948" w:rsidRPr="00D3670E" w:rsidRDefault="005C4948" w:rsidP="002B61AC">
            <w:pPr>
              <w:spacing w:after="0" w:line="240" w:lineRule="auto"/>
              <w:ind w:firstLineChars="100" w:firstLine="161"/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</w:pPr>
            <w:r w:rsidRPr="00D3670E"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  <w:t xml:space="preserve">Xerox Phaser 6125 - </w:t>
            </w:r>
            <w:r w:rsidRPr="00D3670E">
              <w:rPr>
                <w:rFonts w:ascii="Verdana" w:eastAsia="Times New Roman" w:hAnsi="Verdana"/>
                <w:b/>
                <w:bCs/>
                <w:sz w:val="16"/>
                <w:szCs w:val="16"/>
                <w:lang w:eastAsia="cs-CZ"/>
              </w:rPr>
              <w:t>106R01336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6165E24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326601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62426551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835CF6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6D3D95C0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67F0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03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1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3C8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106R01333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C94F" w14:textId="77777777" w:rsidR="005C4948" w:rsidRPr="00D3670E" w:rsidRDefault="005C4948" w:rsidP="002B61AC">
            <w:pPr>
              <w:spacing w:after="0" w:line="240" w:lineRule="auto"/>
              <w:ind w:firstLineChars="100" w:firstLine="161"/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</w:pPr>
            <w:r w:rsidRPr="00D3670E"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  <w:t xml:space="preserve">Xerox Phaser 6125 - </w:t>
            </w:r>
            <w:r w:rsidRPr="00D3670E">
              <w:rPr>
                <w:rFonts w:ascii="Verdana" w:eastAsia="Times New Roman" w:hAnsi="Verdana"/>
                <w:b/>
                <w:bCs/>
                <w:sz w:val="16"/>
                <w:szCs w:val="16"/>
                <w:lang w:eastAsia="cs-CZ"/>
              </w:rPr>
              <w:t>106R01337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9CFBE9B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1D0112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62F04F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4DF7FF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389F8AC8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EA6D138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32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0B555E5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  <w:t>106R01334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7ACF21C" w14:textId="77777777" w:rsidR="005C4948" w:rsidRPr="00D3670E" w:rsidRDefault="005C4948" w:rsidP="002B61AC">
            <w:pPr>
              <w:spacing w:after="0" w:line="240" w:lineRule="auto"/>
              <w:ind w:firstLineChars="100" w:firstLine="161"/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</w:pPr>
            <w:r w:rsidRPr="00D3670E"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  <w:t xml:space="preserve">Xerox Phaser 6125 - </w:t>
            </w:r>
            <w:r w:rsidRPr="00D3670E">
              <w:rPr>
                <w:rFonts w:ascii="Verdana" w:eastAsia="Times New Roman" w:hAnsi="Verdana"/>
                <w:b/>
                <w:bCs/>
                <w:sz w:val="16"/>
                <w:szCs w:val="16"/>
                <w:lang w:eastAsia="cs-CZ"/>
              </w:rPr>
              <w:t>106R01338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0D0CD53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4561C8F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53685199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40F438E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0D3F7F69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EBBB"/>
            <w:vAlign w:val="center"/>
          </w:tcPr>
          <w:p w14:paraId="5B9BFF95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33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BEBBB"/>
            <w:vAlign w:val="center"/>
            <w:hideMark/>
          </w:tcPr>
          <w:p w14:paraId="0AA8EAAC" w14:textId="77777777" w:rsidR="005C4948" w:rsidRPr="00AF378D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   </w:t>
            </w:r>
            <w:r w:rsidRPr="00AF378D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Alternativní inkoustové náplně</w:t>
            </w:r>
          </w:p>
        </w:tc>
      </w:tr>
      <w:tr w:rsidR="005C4948" w:rsidRPr="00AF378D" w14:paraId="1A12E50A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807981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34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66285F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7CBB40BB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OfficeJet H470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6AF2F82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79BE6584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18496A3F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537DBEF0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F9CC406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8107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35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E5EC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CA8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HP OfficeJet H470 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216FE6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272B09F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  <w:hideMark/>
          </w:tcPr>
          <w:p w14:paraId="392B14D0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4CA4A9A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  <w:tr w:rsidR="005C4948" w:rsidRPr="00AF378D" w14:paraId="1F7022B2" w14:textId="77777777" w:rsidTr="005C494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18D7FF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36</w:t>
            </w:r>
            <w:r w:rsidRPr="00AF378D"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02325DB" w14:textId="77777777" w:rsidR="005C4948" w:rsidRPr="00B53447" w:rsidRDefault="005C4948" w:rsidP="002B61AC">
            <w:pPr>
              <w:spacing w:after="0" w:line="240" w:lineRule="auto"/>
              <w:rPr>
                <w:rFonts w:ascii="Verdana" w:eastAsia="Times New Roman" w:hAnsi="Verdana"/>
                <w:b/>
                <w:i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b/>
                <w:i/>
                <w:color w:val="000000"/>
                <w:sz w:val="16"/>
                <w:szCs w:val="16"/>
                <w:lang w:eastAsia="cs-CZ"/>
              </w:rPr>
              <w:t xml:space="preserve">                              </w:t>
            </w:r>
            <w:r w:rsidRPr="00B53447">
              <w:rPr>
                <w:rFonts w:ascii="Verdana" w:eastAsia="Times New Roman" w:hAnsi="Verdana"/>
                <w:b/>
                <w:i/>
                <w:color w:val="000000"/>
                <w:sz w:val="16"/>
                <w:szCs w:val="16"/>
                <w:lang w:eastAsia="cs-CZ"/>
              </w:rPr>
              <w:t>Originál pásky</w:t>
            </w:r>
          </w:p>
        </w:tc>
      </w:tr>
      <w:tr w:rsidR="005C4948" w:rsidRPr="00AF378D" w14:paraId="03741798" w14:textId="77777777" w:rsidTr="005C494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BEFBBDD" w14:textId="77777777" w:rsidR="005C4948" w:rsidRPr="00AF378D" w:rsidRDefault="005C4948" w:rsidP="002B61AC">
            <w:pPr>
              <w:spacing w:after="0" w:line="240" w:lineRule="auto"/>
              <w:ind w:firstLineChars="100" w:firstLine="160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037.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2706E5C7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EA9CAA0" w14:textId="77777777" w:rsidR="005C4948" w:rsidRPr="00D3670E" w:rsidRDefault="005C4948" w:rsidP="002B61AC">
            <w:pPr>
              <w:spacing w:after="0" w:line="240" w:lineRule="auto"/>
              <w:ind w:firstLineChars="100" w:firstLine="161"/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</w:pPr>
            <w:r w:rsidRPr="00D3670E">
              <w:rPr>
                <w:rFonts w:ascii="Verdana" w:eastAsia="Times New Roman" w:hAnsi="Verdana"/>
                <w:b/>
                <w:sz w:val="16"/>
                <w:szCs w:val="16"/>
                <w:lang w:eastAsia="cs-CZ"/>
              </w:rPr>
              <w:t>Olivetti PR2 Plus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62CF32F7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1E31B93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40A5BB2E" w14:textId="77777777" w:rsidR="005C4948" w:rsidRPr="00AF378D" w:rsidRDefault="005C4948" w:rsidP="002B61A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9EE"/>
            <w:vAlign w:val="center"/>
          </w:tcPr>
          <w:p w14:paraId="310AB951" w14:textId="77777777" w:rsidR="005C4948" w:rsidRPr="00AF378D" w:rsidRDefault="005C4948" w:rsidP="002B61AC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45763883" w14:textId="7FBA8FBC" w:rsidR="005C4948" w:rsidRDefault="005C4948" w:rsidP="0034104D">
      <w:pPr>
        <w:spacing w:after="0"/>
        <w:rPr>
          <w:rFonts w:asciiTheme="minorHAnsi" w:hAnsiTheme="minorHAnsi" w:cstheme="minorHAnsi"/>
          <w:noProof/>
          <w:lang w:eastAsia="cs-CZ"/>
        </w:rPr>
      </w:pPr>
    </w:p>
    <w:sectPr w:rsidR="005C4948" w:rsidSect="00875A72">
      <w:pgSz w:w="11910" w:h="16840"/>
      <w:pgMar w:top="1134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366B" w14:textId="77777777" w:rsidR="00331168" w:rsidRDefault="00331168" w:rsidP="00EC2645">
      <w:pPr>
        <w:spacing w:after="0" w:line="240" w:lineRule="auto"/>
      </w:pPr>
      <w:r>
        <w:separator/>
      </w:r>
    </w:p>
  </w:endnote>
  <w:endnote w:type="continuationSeparator" w:id="0">
    <w:p w14:paraId="7E86141C" w14:textId="77777777" w:rsidR="00331168" w:rsidRDefault="00331168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477F5" w14:textId="77777777" w:rsidR="00331168" w:rsidRDefault="00331168" w:rsidP="00EC2645">
      <w:pPr>
        <w:spacing w:after="0" w:line="240" w:lineRule="auto"/>
      </w:pPr>
      <w:r>
        <w:separator/>
      </w:r>
    </w:p>
  </w:footnote>
  <w:footnote w:type="continuationSeparator" w:id="0">
    <w:p w14:paraId="611AE923" w14:textId="77777777" w:rsidR="00331168" w:rsidRDefault="00331168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1DF"/>
    <w:multiLevelType w:val="hybridMultilevel"/>
    <w:tmpl w:val="E422AA0E"/>
    <w:lvl w:ilvl="0" w:tplc="CC7C71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D5724"/>
    <w:multiLevelType w:val="hybridMultilevel"/>
    <w:tmpl w:val="B8DEC42A"/>
    <w:lvl w:ilvl="0" w:tplc="849E3E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33DC"/>
    <w:rsid w:val="000261D3"/>
    <w:rsid w:val="00036C4E"/>
    <w:rsid w:val="000436B3"/>
    <w:rsid w:val="00073AF0"/>
    <w:rsid w:val="00084588"/>
    <w:rsid w:val="00091027"/>
    <w:rsid w:val="000A06B7"/>
    <w:rsid w:val="000C199B"/>
    <w:rsid w:val="00113C1E"/>
    <w:rsid w:val="001269FD"/>
    <w:rsid w:val="001B23D0"/>
    <w:rsid w:val="001C296F"/>
    <w:rsid w:val="001E7459"/>
    <w:rsid w:val="00286BC2"/>
    <w:rsid w:val="002D63E1"/>
    <w:rsid w:val="00306B29"/>
    <w:rsid w:val="00331168"/>
    <w:rsid w:val="00334C90"/>
    <w:rsid w:val="0034104D"/>
    <w:rsid w:val="0035543B"/>
    <w:rsid w:val="003B5256"/>
    <w:rsid w:val="003D0169"/>
    <w:rsid w:val="003E58E9"/>
    <w:rsid w:val="00495E2E"/>
    <w:rsid w:val="004E0188"/>
    <w:rsid w:val="004F4544"/>
    <w:rsid w:val="00502D53"/>
    <w:rsid w:val="00510C8D"/>
    <w:rsid w:val="00514317"/>
    <w:rsid w:val="00536F40"/>
    <w:rsid w:val="005426D3"/>
    <w:rsid w:val="00546959"/>
    <w:rsid w:val="00554298"/>
    <w:rsid w:val="005616B2"/>
    <w:rsid w:val="00577E18"/>
    <w:rsid w:val="005A6DE4"/>
    <w:rsid w:val="005B2135"/>
    <w:rsid w:val="005B2AF4"/>
    <w:rsid w:val="005B6FE7"/>
    <w:rsid w:val="005C03D7"/>
    <w:rsid w:val="005C4948"/>
    <w:rsid w:val="005D6D13"/>
    <w:rsid w:val="005E20B0"/>
    <w:rsid w:val="0060228C"/>
    <w:rsid w:val="0060242D"/>
    <w:rsid w:val="0062379F"/>
    <w:rsid w:val="0064186F"/>
    <w:rsid w:val="006533BA"/>
    <w:rsid w:val="00661434"/>
    <w:rsid w:val="00681A09"/>
    <w:rsid w:val="006A4252"/>
    <w:rsid w:val="006E224F"/>
    <w:rsid w:val="00702724"/>
    <w:rsid w:val="0072097B"/>
    <w:rsid w:val="0072226D"/>
    <w:rsid w:val="00780C4E"/>
    <w:rsid w:val="007839DC"/>
    <w:rsid w:val="00796177"/>
    <w:rsid w:val="007B4DA7"/>
    <w:rsid w:val="008416F5"/>
    <w:rsid w:val="00853370"/>
    <w:rsid w:val="00853834"/>
    <w:rsid w:val="00875A72"/>
    <w:rsid w:val="008A24D9"/>
    <w:rsid w:val="008A5D3A"/>
    <w:rsid w:val="008F197E"/>
    <w:rsid w:val="008F4500"/>
    <w:rsid w:val="00951CAD"/>
    <w:rsid w:val="00952D65"/>
    <w:rsid w:val="009765D7"/>
    <w:rsid w:val="009B0678"/>
    <w:rsid w:val="009D181E"/>
    <w:rsid w:val="009D6429"/>
    <w:rsid w:val="009E47CA"/>
    <w:rsid w:val="00A012EB"/>
    <w:rsid w:val="00A208E1"/>
    <w:rsid w:val="00A25D44"/>
    <w:rsid w:val="00A263AD"/>
    <w:rsid w:val="00A304EC"/>
    <w:rsid w:val="00A7354B"/>
    <w:rsid w:val="00A77903"/>
    <w:rsid w:val="00A96305"/>
    <w:rsid w:val="00AC51E6"/>
    <w:rsid w:val="00AD5BD8"/>
    <w:rsid w:val="00AF2F15"/>
    <w:rsid w:val="00AF5B0F"/>
    <w:rsid w:val="00BA7013"/>
    <w:rsid w:val="00BC00A4"/>
    <w:rsid w:val="00BD4434"/>
    <w:rsid w:val="00BF6ED9"/>
    <w:rsid w:val="00C052D7"/>
    <w:rsid w:val="00C21912"/>
    <w:rsid w:val="00C42F88"/>
    <w:rsid w:val="00C776DD"/>
    <w:rsid w:val="00CD25A1"/>
    <w:rsid w:val="00CD56AC"/>
    <w:rsid w:val="00D05512"/>
    <w:rsid w:val="00DA0956"/>
    <w:rsid w:val="00DB21CD"/>
    <w:rsid w:val="00DB2F7C"/>
    <w:rsid w:val="00E13A17"/>
    <w:rsid w:val="00E213F3"/>
    <w:rsid w:val="00E22DF7"/>
    <w:rsid w:val="00E3003C"/>
    <w:rsid w:val="00E346A3"/>
    <w:rsid w:val="00E640A6"/>
    <w:rsid w:val="00E7282E"/>
    <w:rsid w:val="00E94881"/>
    <w:rsid w:val="00EA0C8D"/>
    <w:rsid w:val="00EB4A3B"/>
    <w:rsid w:val="00EC2645"/>
    <w:rsid w:val="00ED462A"/>
    <w:rsid w:val="00ED6287"/>
    <w:rsid w:val="00EF5DD4"/>
    <w:rsid w:val="00F17C6C"/>
    <w:rsid w:val="00F30B66"/>
    <w:rsid w:val="00F33434"/>
    <w:rsid w:val="00F37F3D"/>
    <w:rsid w:val="00F47548"/>
    <w:rsid w:val="00F516A7"/>
    <w:rsid w:val="00F8003B"/>
    <w:rsid w:val="00FA790D"/>
    <w:rsid w:val="00FC6B50"/>
    <w:rsid w:val="00FD5E2F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AB97-7123-45CC-89B4-EC974E3F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9683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68</cp:revision>
  <cp:lastPrinted>2022-04-06T07:41:00Z</cp:lastPrinted>
  <dcterms:created xsi:type="dcterms:W3CDTF">2020-04-16T16:01:00Z</dcterms:created>
  <dcterms:modified xsi:type="dcterms:W3CDTF">2022-04-06T07:44:00Z</dcterms:modified>
</cp:coreProperties>
</file>