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02631" w14:textId="77777777" w:rsidR="009E1A57" w:rsidRPr="0059194C" w:rsidRDefault="00C01031" w:rsidP="006D0E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RÁMCOVÁ </w:t>
      </w:r>
      <w:r w:rsidR="00037712" w:rsidRPr="0059194C">
        <w:rPr>
          <w:rFonts w:asciiTheme="minorHAnsi" w:hAnsiTheme="minorHAnsi" w:cstheme="minorHAnsi"/>
          <w:b/>
          <w:sz w:val="22"/>
          <w:szCs w:val="22"/>
        </w:rPr>
        <w:t>KUPNÍ</w:t>
      </w:r>
      <w:r w:rsidR="00AC4FF5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14:paraId="7A85FC0A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uzavřená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podle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87FDE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§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1746 odst. 2 a ve smyslu </w:t>
      </w:r>
      <w:proofErr w:type="spellStart"/>
      <w:r w:rsidR="005061BF"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5061BF" w:rsidRPr="0059194C">
        <w:rPr>
          <w:rFonts w:asciiTheme="minorHAnsi" w:hAnsiTheme="minorHAnsi" w:cstheme="minorHAnsi"/>
          <w:sz w:val="22"/>
          <w:szCs w:val="22"/>
        </w:rPr>
        <w:t xml:space="preserve">. §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2079 a násl.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zákona</w:t>
      </w:r>
      <w:r w:rsidR="00584328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89/2012 Sb.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občanský zákoník, ve znění pozdějších předpisů </w:t>
      </w:r>
    </w:p>
    <w:p w14:paraId="01230E76" w14:textId="77777777" w:rsidR="00397DCD" w:rsidRPr="0059194C" w:rsidRDefault="00087FDE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(dále jen „občanský zákoník“)</w:t>
      </w:r>
    </w:p>
    <w:p w14:paraId="38EE7E0A" w14:textId="77777777" w:rsidR="00397DCD" w:rsidRPr="0059194C" w:rsidRDefault="00397DCD" w:rsidP="00397D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660FD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Město Znojmo</w:t>
      </w:r>
    </w:p>
    <w:p w14:paraId="56797D1F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Obroková</w:t>
      </w:r>
      <w:proofErr w:type="spellEnd"/>
      <w:r w:rsidRPr="0059194C">
        <w:rPr>
          <w:rFonts w:asciiTheme="minorHAnsi" w:hAnsiTheme="minorHAnsi" w:cstheme="minorHAnsi"/>
          <w:sz w:val="22"/>
          <w:szCs w:val="22"/>
        </w:rPr>
        <w:t xml:space="preserve"> 1/12, Znojmo, PSČ </w:t>
      </w:r>
      <w:r w:rsidRPr="006605E5">
        <w:rPr>
          <w:rFonts w:asciiTheme="minorHAnsi" w:hAnsiTheme="minorHAnsi" w:cstheme="minorHAnsi"/>
          <w:sz w:val="22"/>
          <w:szCs w:val="22"/>
        </w:rPr>
        <w:t xml:space="preserve">669 </w:t>
      </w:r>
      <w:r w:rsidR="0050341D" w:rsidRPr="006605E5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6605E5">
        <w:rPr>
          <w:rFonts w:asciiTheme="minorHAnsi" w:hAnsiTheme="minorHAnsi" w:cstheme="minorHAnsi"/>
          <w:sz w:val="22"/>
          <w:szCs w:val="22"/>
        </w:rPr>
        <w:t>2</w:t>
      </w:r>
    </w:p>
    <w:p w14:paraId="0DC1F0F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>00293881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</w:p>
    <w:p w14:paraId="64452FDB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DIČ: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ab/>
        <w:t>CZ00293881</w:t>
      </w:r>
    </w:p>
    <w:p w14:paraId="4D49CA63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 xml:space="preserve">Ing. Jakubem </w:t>
      </w:r>
      <w:proofErr w:type="spellStart"/>
      <w:r w:rsidR="0059194C" w:rsidRPr="0059194C">
        <w:rPr>
          <w:rFonts w:asciiTheme="minorHAnsi" w:hAnsiTheme="minorHAnsi" w:cstheme="minorHAnsi"/>
          <w:sz w:val="22"/>
          <w:szCs w:val="22"/>
        </w:rPr>
        <w:t>Malačkou</w:t>
      </w:r>
      <w:proofErr w:type="spellEnd"/>
      <w:r w:rsidR="0059194C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3B56AA" w:rsidRPr="0059194C">
        <w:rPr>
          <w:rFonts w:asciiTheme="minorHAnsi" w:hAnsiTheme="minorHAnsi" w:cstheme="minorHAnsi"/>
          <w:sz w:val="22"/>
          <w:szCs w:val="22"/>
        </w:rPr>
        <w:t>MBA</w:t>
      </w:r>
      <w:r w:rsidRPr="0059194C">
        <w:rPr>
          <w:rFonts w:asciiTheme="minorHAnsi" w:hAnsiTheme="minorHAnsi" w:cstheme="minorHAnsi"/>
          <w:sz w:val="22"/>
          <w:szCs w:val="22"/>
        </w:rPr>
        <w:t>, starostou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 města</w:t>
      </w:r>
    </w:p>
    <w:p w14:paraId="22E60C09" w14:textId="023DC4AB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povinný subjekt dle § 2 odst.</w:t>
      </w:r>
      <w:r w:rsidR="004560C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1 zákona č. 340/2015 Sb., (o registru smluv)</w:t>
      </w:r>
      <w:r w:rsidR="005061BF" w:rsidRPr="0059194C">
        <w:rPr>
          <w:rFonts w:asciiTheme="minorHAnsi" w:hAnsiTheme="minorHAnsi" w:cstheme="minorHAnsi"/>
          <w:sz w:val="22"/>
          <w:szCs w:val="22"/>
        </w:rPr>
        <w:t>,</w:t>
      </w:r>
      <w:r w:rsidRPr="0059194C">
        <w:rPr>
          <w:rFonts w:asciiTheme="minorHAnsi" w:hAnsiTheme="minorHAnsi" w:cstheme="minorHAnsi"/>
          <w:sz w:val="22"/>
          <w:szCs w:val="22"/>
        </w:rPr>
        <w:t xml:space="preserve"> v platném znění  </w:t>
      </w:r>
    </w:p>
    <w:p w14:paraId="6E688777" w14:textId="77777777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1C409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4328BB">
        <w:rPr>
          <w:rFonts w:asciiTheme="minorHAnsi" w:hAnsiTheme="minorHAnsi" w:cstheme="minorHAnsi"/>
          <w:sz w:val="22"/>
          <w:szCs w:val="22"/>
        </w:rPr>
        <w:t>František Procházka</w:t>
      </w:r>
      <w:r w:rsidR="007A538D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4328BB">
        <w:rPr>
          <w:rFonts w:asciiTheme="minorHAnsi" w:hAnsiTheme="minorHAnsi" w:cstheme="minorHAnsi"/>
          <w:sz w:val="22"/>
          <w:szCs w:val="22"/>
        </w:rPr>
        <w:t>referent oddělení</w:t>
      </w:r>
      <w:r w:rsidR="007A538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4328BB">
        <w:rPr>
          <w:rFonts w:asciiTheme="minorHAnsi" w:hAnsiTheme="minorHAnsi" w:cstheme="minorHAnsi"/>
          <w:sz w:val="22"/>
          <w:szCs w:val="22"/>
        </w:rPr>
        <w:t>správy dat a informačních systémů</w:t>
      </w:r>
    </w:p>
    <w:p w14:paraId="196A6503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telefon: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4328BB">
        <w:rPr>
          <w:rFonts w:asciiTheme="minorHAnsi" w:hAnsiTheme="minorHAnsi" w:cstheme="minorHAnsi"/>
          <w:sz w:val="22"/>
          <w:szCs w:val="22"/>
        </w:rPr>
        <w:t>775 909 602</w:t>
      </w:r>
      <w:r w:rsidRPr="0059194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1B1F278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e-mail:  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4328BB">
        <w:rPr>
          <w:rFonts w:asciiTheme="minorHAnsi" w:hAnsiTheme="minorHAnsi" w:cstheme="minorHAnsi"/>
          <w:sz w:val="22"/>
          <w:szCs w:val="22"/>
        </w:rPr>
        <w:t>frantisek.prochazka</w:t>
      </w:r>
      <w:r w:rsidRPr="0059194C">
        <w:rPr>
          <w:rFonts w:asciiTheme="minorHAnsi" w:hAnsiTheme="minorHAnsi" w:cstheme="minorHAnsi"/>
          <w:sz w:val="22"/>
          <w:szCs w:val="22"/>
        </w:rPr>
        <w:t>@muznojmo.cz</w:t>
      </w:r>
    </w:p>
    <w:p w14:paraId="42AF98EB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A5978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0797323B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EA88C" w14:textId="77777777" w:rsidR="00397DCD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a</w:t>
      </w:r>
    </w:p>
    <w:p w14:paraId="0644D5A9" w14:textId="77777777" w:rsidR="00AF4628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55CDC" w14:textId="77777777" w:rsidR="00397DCD" w:rsidRPr="0059194C" w:rsidRDefault="0059194C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…………………………….</w:t>
      </w:r>
      <w:r w:rsidR="00AF4628" w:rsidRPr="0059194C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</w:p>
    <w:p w14:paraId="43881AB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</w:p>
    <w:p w14:paraId="5774F009" w14:textId="77777777" w:rsidR="00397DCD" w:rsidRPr="0059194C" w:rsidRDefault="00397DCD" w:rsidP="00AF4628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zapsaný:</w:t>
      </w:r>
      <w:r w:rsidR="007632DE" w:rsidRPr="0059194C">
        <w:rPr>
          <w:rFonts w:asciiTheme="minorHAnsi" w:hAnsiTheme="minorHAnsi" w:cstheme="minorHAnsi"/>
          <w:sz w:val="22"/>
          <w:szCs w:val="22"/>
        </w:rPr>
        <w:t xml:space="preserve">  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</w:p>
    <w:p w14:paraId="3C296D26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</w:p>
    <w:p w14:paraId="1C4D298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DIČ: 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proofErr w:type="gramStart"/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proofErr w:type="gramEnd"/>
    </w:p>
    <w:p w14:paraId="573E7735" w14:textId="77777777" w:rsidR="00886CB1" w:rsidRPr="00040DCC" w:rsidRDefault="00397DCD" w:rsidP="00397DC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proofErr w:type="gramStart"/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….....</w:t>
      </w:r>
      <w:r w:rsidR="00040DCC">
        <w:rPr>
          <w:rFonts w:asciiTheme="minorHAnsi" w:hAnsiTheme="minorHAnsi" w:cstheme="minorHAnsi"/>
          <w:sz w:val="22"/>
          <w:szCs w:val="22"/>
        </w:rPr>
        <w:t xml:space="preserve">, </w:t>
      </w:r>
      <w:r w:rsidR="00040DCC" w:rsidRPr="006605E5">
        <w:rPr>
          <w:rFonts w:asciiTheme="minorHAnsi" w:hAnsiTheme="minorHAnsi" w:cstheme="minorHAnsi"/>
          <w:sz w:val="22"/>
          <w:szCs w:val="22"/>
        </w:rPr>
        <w:t>jednatel</w:t>
      </w:r>
      <w:proofErr w:type="gramEnd"/>
      <w:r w:rsidR="00040DCC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="006605E5" w:rsidRPr="006605E5">
        <w:rPr>
          <w:rFonts w:asciiTheme="minorHAnsi" w:hAnsiTheme="minorHAnsi" w:cstheme="minorHAnsi"/>
          <w:sz w:val="22"/>
          <w:szCs w:val="22"/>
        </w:rPr>
        <w:t>(</w:t>
      </w:r>
      <w:r w:rsidR="006605E5" w:rsidRPr="006605E5">
        <w:rPr>
          <w:rFonts w:asciiTheme="minorHAnsi" w:hAnsiTheme="minorHAnsi" w:cstheme="minorHAnsi"/>
          <w:szCs w:val="22"/>
        </w:rPr>
        <w:t>osoba oprávněná jednat za subjekt)</w:t>
      </w:r>
      <w:r w:rsidR="00AF4628" w:rsidRPr="00660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700652" w14:textId="77777777" w:rsidR="00886CB1" w:rsidRPr="0059194C" w:rsidRDefault="00886CB1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F3800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="00847F0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53044B64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telefon: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66CD0AAD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e-mail: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631F7666" w14:textId="77777777" w:rsidR="00BC0E35" w:rsidRPr="0059194C" w:rsidRDefault="00BC0E35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E01F1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Prodávající</w:t>
      </w:r>
      <w:r w:rsidR="009E1A57" w:rsidRPr="0059194C">
        <w:rPr>
          <w:rFonts w:asciiTheme="minorHAnsi" w:hAnsiTheme="minorHAnsi" w:cstheme="minorHAnsi"/>
          <w:sz w:val="22"/>
          <w:szCs w:val="22"/>
        </w:rPr>
        <w:t>“</w:t>
      </w:r>
      <w:r w:rsidR="00334459" w:rsidRPr="0059194C">
        <w:rPr>
          <w:rFonts w:asciiTheme="minorHAnsi" w:hAnsiTheme="minorHAnsi" w:cstheme="minorHAnsi"/>
          <w:sz w:val="22"/>
          <w:szCs w:val="22"/>
        </w:rPr>
        <w:t>)</w:t>
      </w:r>
    </w:p>
    <w:p w14:paraId="396D610E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11C25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(společně také jako „</w:t>
      </w:r>
      <w:r w:rsidRPr="0059194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5B118AE9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0AF3D2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uzavřeli níže uvedeného dne, měsíce a roku tuto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rámcovou </w:t>
      </w:r>
      <w:r w:rsidR="00037712" w:rsidRPr="0059194C">
        <w:rPr>
          <w:rFonts w:asciiTheme="minorHAnsi" w:hAnsiTheme="minorHAnsi" w:cstheme="minorHAnsi"/>
          <w:sz w:val="22"/>
          <w:szCs w:val="22"/>
        </w:rPr>
        <w:t xml:space="preserve">kupní </w:t>
      </w:r>
      <w:r w:rsidRPr="0059194C">
        <w:rPr>
          <w:rFonts w:asciiTheme="minorHAnsi" w:hAnsiTheme="minorHAnsi" w:cstheme="minorHAnsi"/>
          <w:sz w:val="22"/>
          <w:szCs w:val="22"/>
        </w:rPr>
        <w:t>smlouvu</w:t>
      </w:r>
    </w:p>
    <w:p w14:paraId="7E389DB2" w14:textId="77777777" w:rsidR="00397DCD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mlouva“)</w:t>
      </w:r>
    </w:p>
    <w:p w14:paraId="5D06B0C5" w14:textId="77777777" w:rsidR="00397DCD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4B826D" w14:textId="77777777" w:rsidR="002822B3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779C6" w14:textId="77777777" w:rsidR="002822B3" w:rsidRPr="0059194C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86030" w14:textId="77777777" w:rsidR="00886CB1" w:rsidRPr="0059194C" w:rsidRDefault="00886CB1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4EFD7D" w14:textId="77777777" w:rsidR="00397DCD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I.</w:t>
      </w:r>
    </w:p>
    <w:p w14:paraId="415F550A" w14:textId="77777777" w:rsidR="00B50B1D" w:rsidRPr="00B50B1D" w:rsidRDefault="00B50B1D" w:rsidP="00B83466">
      <w:pPr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0B1D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40F6C9FC" w14:textId="422A1805" w:rsidR="00BF753C" w:rsidRPr="004560C8" w:rsidRDefault="00BF753C" w:rsidP="00D36F7C">
      <w:pPr>
        <w:pStyle w:val="Default"/>
        <w:numPr>
          <w:ilvl w:val="0"/>
          <w:numId w:val="49"/>
        </w:numPr>
        <w:ind w:left="284" w:hanging="426"/>
        <w:jc w:val="both"/>
        <w:rPr>
          <w:color w:val="auto"/>
        </w:rPr>
      </w:pPr>
      <w:r w:rsidRPr="004560C8">
        <w:rPr>
          <w:rFonts w:asciiTheme="minorHAnsi" w:hAnsiTheme="minorHAnsi" w:cstheme="minorHAnsi"/>
          <w:color w:val="auto"/>
          <w:sz w:val="22"/>
          <w:szCs w:val="22"/>
        </w:rPr>
        <w:t xml:space="preserve">Prodávající prohlašuje, </w:t>
      </w:r>
      <w:r w:rsidRPr="00B80D24">
        <w:rPr>
          <w:rFonts w:asciiTheme="minorHAnsi" w:hAnsiTheme="minorHAnsi" w:cstheme="minorHAnsi"/>
          <w:color w:val="auto"/>
          <w:sz w:val="22"/>
          <w:szCs w:val="22"/>
        </w:rPr>
        <w:t xml:space="preserve">že zaměstnává více než 50% osob se </w:t>
      </w:r>
      <w:r w:rsidRPr="004560C8">
        <w:rPr>
          <w:rFonts w:asciiTheme="minorHAnsi" w:hAnsiTheme="minorHAnsi" w:cstheme="minorHAnsi"/>
          <w:color w:val="auto"/>
          <w:sz w:val="22"/>
          <w:szCs w:val="22"/>
        </w:rPr>
        <w:t xml:space="preserve">zdravotním postižením, a tím splňuje podmínku § 81 odst. 2 písm. b) zákona č. 435/2004 Sb., o zaměstnanosti, ve znění pozdějších předpisů (dále jen zákon č. 435/2004 Sb.). </w:t>
      </w:r>
    </w:p>
    <w:p w14:paraId="214CA287" w14:textId="77777777" w:rsidR="005E348E" w:rsidRPr="004560C8" w:rsidRDefault="005E348E" w:rsidP="005E348E">
      <w:pPr>
        <w:pStyle w:val="Default"/>
        <w:ind w:left="284"/>
        <w:jc w:val="both"/>
        <w:rPr>
          <w:color w:val="auto"/>
        </w:rPr>
      </w:pPr>
    </w:p>
    <w:p w14:paraId="307C6D43" w14:textId="14DA2C9C" w:rsidR="00B50B1D" w:rsidRDefault="00B50B1D" w:rsidP="00BF753C">
      <w:pPr>
        <w:pStyle w:val="Odstavecseseznamem"/>
        <w:numPr>
          <w:ilvl w:val="0"/>
          <w:numId w:val="49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0B1D">
        <w:rPr>
          <w:rFonts w:asciiTheme="minorHAnsi" w:hAnsiTheme="minorHAnsi" w:cstheme="minorHAnsi"/>
          <w:sz w:val="22"/>
          <w:szCs w:val="22"/>
        </w:rPr>
        <w:t>Podle § 81 zák</w:t>
      </w:r>
      <w:r w:rsidRPr="004560C8">
        <w:rPr>
          <w:rFonts w:asciiTheme="minorHAnsi" w:hAnsiTheme="minorHAnsi" w:cstheme="minorHAnsi"/>
          <w:sz w:val="22"/>
          <w:szCs w:val="22"/>
        </w:rPr>
        <w:t xml:space="preserve">ona č. 435/2004 Sb. je </w:t>
      </w:r>
      <w:r w:rsidR="009A019D" w:rsidRPr="004560C8">
        <w:rPr>
          <w:rFonts w:asciiTheme="minorHAnsi" w:hAnsiTheme="minorHAnsi" w:cstheme="minorHAnsi"/>
          <w:sz w:val="22"/>
          <w:szCs w:val="22"/>
        </w:rPr>
        <w:t>K</w:t>
      </w:r>
      <w:r w:rsidR="00A96EAE" w:rsidRPr="004560C8">
        <w:rPr>
          <w:rFonts w:asciiTheme="minorHAnsi" w:hAnsiTheme="minorHAnsi" w:cstheme="minorHAnsi"/>
          <w:sz w:val="22"/>
          <w:szCs w:val="22"/>
        </w:rPr>
        <w:t xml:space="preserve">upující </w:t>
      </w:r>
      <w:r w:rsidRPr="004560C8">
        <w:rPr>
          <w:rFonts w:asciiTheme="minorHAnsi" w:hAnsiTheme="minorHAnsi" w:cstheme="minorHAnsi"/>
          <w:sz w:val="22"/>
          <w:szCs w:val="22"/>
        </w:rPr>
        <w:t xml:space="preserve">povinen zaměstnávat osoby se zdravotním postižením ve výši povinného podílu těchto osob na celkovém počtu zaměstnanců. Povinný podíl činí </w:t>
      </w:r>
      <w:r w:rsidR="00A96EAE" w:rsidRPr="004560C8">
        <w:rPr>
          <w:rFonts w:asciiTheme="minorHAnsi" w:hAnsiTheme="minorHAnsi" w:cstheme="minorHAnsi"/>
          <w:sz w:val="22"/>
          <w:szCs w:val="22"/>
        </w:rPr>
        <w:t xml:space="preserve">min. </w:t>
      </w:r>
      <w:r w:rsidRPr="004560C8">
        <w:rPr>
          <w:rFonts w:asciiTheme="minorHAnsi" w:hAnsiTheme="minorHAnsi" w:cstheme="minorHAnsi"/>
          <w:sz w:val="22"/>
          <w:szCs w:val="22"/>
        </w:rPr>
        <w:t>4%. Tuto povinnost lze splnit, kromě jiného, i odebíráním výrobků nebo služeb od</w:t>
      </w:r>
      <w:r w:rsidR="007B37D1" w:rsidRPr="004560C8">
        <w:rPr>
          <w:rFonts w:asciiTheme="minorHAnsi" w:hAnsiTheme="minorHAnsi" w:cstheme="minorHAnsi"/>
          <w:sz w:val="22"/>
          <w:szCs w:val="22"/>
        </w:rPr>
        <w:t> </w:t>
      </w:r>
      <w:r w:rsidRPr="004560C8">
        <w:rPr>
          <w:rFonts w:asciiTheme="minorHAnsi" w:hAnsiTheme="minorHAnsi" w:cstheme="minorHAnsi"/>
          <w:sz w:val="22"/>
          <w:szCs w:val="22"/>
        </w:rPr>
        <w:t>zaměstnavatelů</w:t>
      </w:r>
      <w:r w:rsidR="00CC1C1E">
        <w:rPr>
          <w:rFonts w:asciiTheme="minorHAnsi" w:hAnsiTheme="minorHAnsi" w:cstheme="minorHAnsi"/>
          <w:sz w:val="22"/>
          <w:szCs w:val="22"/>
        </w:rPr>
        <w:t>,</w:t>
      </w:r>
      <w:r w:rsidRPr="004560C8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="00CC1C1E">
        <w:rPr>
          <w:rFonts w:asciiTheme="minorHAnsi" w:hAnsiTheme="minorHAnsi" w:cstheme="minorHAnsi"/>
          <w:sz w:val="22"/>
          <w:szCs w:val="22"/>
        </w:rPr>
        <w:t xml:space="preserve">splňujících podmínku </w:t>
      </w:r>
      <w:r w:rsidR="00CC1C1E" w:rsidRPr="004560C8">
        <w:rPr>
          <w:rFonts w:asciiTheme="minorHAnsi" w:hAnsiTheme="minorHAnsi" w:cstheme="minorHAnsi"/>
          <w:sz w:val="22"/>
          <w:szCs w:val="22"/>
        </w:rPr>
        <w:t>§ 81 odst. 2 písm. b) zákona č. 435/2004 Sb.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786355" w14:textId="17679A2A" w:rsidR="00B50B1D" w:rsidRPr="004560C8" w:rsidRDefault="00BF753C" w:rsidP="007B37D1">
      <w:pPr>
        <w:pStyle w:val="Odstavecseseznamem"/>
        <w:numPr>
          <w:ilvl w:val="0"/>
          <w:numId w:val="4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60C8">
        <w:rPr>
          <w:rFonts w:asciiTheme="minorHAnsi" w:hAnsiTheme="minorHAnsi" w:cstheme="minorHAnsi"/>
          <w:sz w:val="22"/>
          <w:szCs w:val="22"/>
        </w:rPr>
        <w:lastRenderedPageBreak/>
        <w:t xml:space="preserve">Kupující </w:t>
      </w:r>
      <w:r w:rsidR="00B50B1D" w:rsidRPr="004560C8">
        <w:rPr>
          <w:rFonts w:asciiTheme="minorHAnsi" w:hAnsiTheme="minorHAnsi" w:cstheme="minorHAnsi"/>
          <w:sz w:val="22"/>
          <w:szCs w:val="22"/>
        </w:rPr>
        <w:t>svou uvedenou zákonnou povinnost může splnit odebíráním výrobků a služeb od</w:t>
      </w:r>
      <w:r w:rsidR="007B37D1" w:rsidRPr="004560C8">
        <w:rPr>
          <w:rFonts w:asciiTheme="minorHAnsi" w:hAnsiTheme="minorHAnsi" w:cstheme="minorHAnsi"/>
          <w:sz w:val="22"/>
          <w:szCs w:val="22"/>
        </w:rPr>
        <w:t> </w:t>
      </w:r>
      <w:r w:rsidR="009A019D" w:rsidRPr="004560C8">
        <w:rPr>
          <w:rFonts w:asciiTheme="minorHAnsi" w:hAnsiTheme="minorHAnsi" w:cstheme="minorHAnsi"/>
          <w:sz w:val="22"/>
          <w:szCs w:val="22"/>
        </w:rPr>
        <w:t>P</w:t>
      </w:r>
      <w:r w:rsidRPr="004560C8">
        <w:rPr>
          <w:rFonts w:asciiTheme="minorHAnsi" w:hAnsiTheme="minorHAnsi" w:cstheme="minorHAnsi"/>
          <w:sz w:val="22"/>
          <w:szCs w:val="22"/>
        </w:rPr>
        <w:t>rodávajícího</w:t>
      </w:r>
      <w:r w:rsidR="00B50B1D" w:rsidRPr="004560C8">
        <w:rPr>
          <w:rFonts w:asciiTheme="minorHAnsi" w:hAnsiTheme="minorHAnsi" w:cstheme="minorHAnsi"/>
          <w:sz w:val="22"/>
          <w:szCs w:val="22"/>
        </w:rPr>
        <w:t>, tedy takzvaným náhradním plněním.</w:t>
      </w:r>
    </w:p>
    <w:p w14:paraId="15877781" w14:textId="77777777" w:rsidR="007B37D1" w:rsidRPr="004560C8" w:rsidRDefault="007B37D1" w:rsidP="007B37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0053DD" w14:textId="03CB10E5" w:rsidR="00B50B1D" w:rsidRPr="004560C8" w:rsidRDefault="00B50B1D" w:rsidP="00B83466">
      <w:pPr>
        <w:pStyle w:val="Odstavecseseznamem"/>
        <w:numPr>
          <w:ilvl w:val="0"/>
          <w:numId w:val="4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60C8">
        <w:rPr>
          <w:rFonts w:asciiTheme="minorHAnsi" w:hAnsiTheme="minorHAnsi" w:cstheme="minorHAnsi"/>
          <w:sz w:val="22"/>
          <w:szCs w:val="22"/>
        </w:rPr>
        <w:t xml:space="preserve">Smluvní strany se dohodly na spolupráci, dle které </w:t>
      </w:r>
      <w:r w:rsidR="009A019D" w:rsidRPr="004560C8">
        <w:rPr>
          <w:rFonts w:asciiTheme="minorHAnsi" w:hAnsiTheme="minorHAnsi" w:cstheme="minorHAnsi"/>
          <w:sz w:val="22"/>
          <w:szCs w:val="22"/>
        </w:rPr>
        <w:t>P</w:t>
      </w:r>
      <w:r w:rsidR="00BF753C" w:rsidRPr="004560C8">
        <w:rPr>
          <w:rFonts w:asciiTheme="minorHAnsi" w:hAnsiTheme="minorHAnsi" w:cstheme="minorHAnsi"/>
          <w:sz w:val="22"/>
          <w:szCs w:val="22"/>
        </w:rPr>
        <w:t xml:space="preserve">rodávající </w:t>
      </w:r>
      <w:r w:rsidRPr="004560C8">
        <w:rPr>
          <w:rFonts w:asciiTheme="minorHAnsi" w:hAnsiTheme="minorHAnsi" w:cstheme="minorHAnsi"/>
          <w:sz w:val="22"/>
          <w:szCs w:val="22"/>
        </w:rPr>
        <w:t xml:space="preserve">poskytne </w:t>
      </w:r>
      <w:r w:rsidR="009A019D" w:rsidRPr="004560C8">
        <w:rPr>
          <w:rFonts w:asciiTheme="minorHAnsi" w:hAnsiTheme="minorHAnsi" w:cstheme="minorHAnsi"/>
          <w:sz w:val="22"/>
          <w:szCs w:val="22"/>
        </w:rPr>
        <w:t>K</w:t>
      </w:r>
      <w:r w:rsidR="0054621B" w:rsidRPr="004560C8">
        <w:rPr>
          <w:rFonts w:asciiTheme="minorHAnsi" w:hAnsiTheme="minorHAnsi" w:cstheme="minorHAnsi"/>
          <w:sz w:val="22"/>
          <w:szCs w:val="22"/>
        </w:rPr>
        <w:t>upujícímu</w:t>
      </w:r>
      <w:r w:rsidRPr="004560C8">
        <w:rPr>
          <w:rFonts w:asciiTheme="minorHAnsi" w:hAnsiTheme="minorHAnsi" w:cstheme="minorHAnsi"/>
          <w:sz w:val="22"/>
          <w:szCs w:val="22"/>
        </w:rPr>
        <w:t xml:space="preserve"> výrobky a služby</w:t>
      </w:r>
      <w:r w:rsidR="009A019D" w:rsidRPr="004560C8">
        <w:rPr>
          <w:rFonts w:asciiTheme="minorHAnsi" w:hAnsiTheme="minorHAnsi" w:cstheme="minorHAnsi"/>
          <w:sz w:val="22"/>
          <w:szCs w:val="22"/>
        </w:rPr>
        <w:t xml:space="preserve"> </w:t>
      </w:r>
      <w:r w:rsidRPr="004560C8">
        <w:rPr>
          <w:rFonts w:asciiTheme="minorHAnsi" w:hAnsiTheme="minorHAnsi" w:cstheme="minorHAnsi"/>
          <w:sz w:val="22"/>
          <w:szCs w:val="22"/>
        </w:rPr>
        <w:t xml:space="preserve">a </w:t>
      </w:r>
      <w:r w:rsidR="009A019D" w:rsidRPr="004560C8">
        <w:rPr>
          <w:rFonts w:asciiTheme="minorHAnsi" w:hAnsiTheme="minorHAnsi" w:cstheme="minorHAnsi"/>
          <w:sz w:val="22"/>
          <w:szCs w:val="22"/>
        </w:rPr>
        <w:t xml:space="preserve">Kupující jeho </w:t>
      </w:r>
      <w:r w:rsidRPr="004560C8">
        <w:rPr>
          <w:rFonts w:asciiTheme="minorHAnsi" w:hAnsiTheme="minorHAnsi" w:cstheme="minorHAnsi"/>
          <w:sz w:val="22"/>
          <w:szCs w:val="22"/>
        </w:rPr>
        <w:t>odebráním výrobků a služeb bude plnit svou uvedenou zákonnou</w:t>
      </w:r>
      <w:r w:rsidR="009A019D" w:rsidRPr="004560C8">
        <w:rPr>
          <w:rFonts w:asciiTheme="minorHAnsi" w:hAnsiTheme="minorHAnsi" w:cstheme="minorHAnsi"/>
          <w:sz w:val="22"/>
          <w:szCs w:val="22"/>
        </w:rPr>
        <w:t xml:space="preserve"> povinnost.</w:t>
      </w:r>
    </w:p>
    <w:p w14:paraId="6C9E05C2" w14:textId="77777777" w:rsidR="00B50B1D" w:rsidRPr="00B50B1D" w:rsidRDefault="00B50B1D" w:rsidP="00B834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4FDC14" w14:textId="77777777" w:rsidR="00B50B1D" w:rsidRPr="0059194C" w:rsidRDefault="00B50B1D" w:rsidP="00B83466">
      <w:pPr>
        <w:spacing w:line="276" w:lineRule="auto"/>
        <w:jc w:val="both"/>
      </w:pPr>
    </w:p>
    <w:p w14:paraId="63BA990C" w14:textId="77777777" w:rsidR="00B50B1D" w:rsidRDefault="00B50B1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II.</w:t>
      </w:r>
    </w:p>
    <w:p w14:paraId="088E3A87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5368065D" w14:textId="77777777" w:rsidR="00FF62C9" w:rsidRPr="0059194C" w:rsidRDefault="00FF62C9" w:rsidP="008F417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8C8F5E6" w14:textId="25F71F28" w:rsidR="00FF62C9" w:rsidRPr="00F65B78" w:rsidRDefault="00EA1B5B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Předmětem této s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mlouvy </w:t>
      </w:r>
      <w:r w:rsidR="003B56AA" w:rsidRPr="004560C8">
        <w:rPr>
          <w:rFonts w:asciiTheme="minorHAnsi" w:hAnsiTheme="minorHAnsi" w:cstheme="minorHAnsi"/>
          <w:sz w:val="22"/>
          <w:szCs w:val="22"/>
        </w:rPr>
        <w:t xml:space="preserve">je </w:t>
      </w:r>
      <w:r w:rsidR="00BC0E35" w:rsidRPr="004560C8">
        <w:rPr>
          <w:rFonts w:asciiTheme="minorHAnsi" w:hAnsiTheme="minorHAnsi" w:cstheme="minorHAnsi"/>
          <w:sz w:val="22"/>
          <w:szCs w:val="22"/>
        </w:rPr>
        <w:t xml:space="preserve">závazek Prodávajícího </w:t>
      </w:r>
      <w:r w:rsidR="00FF62C9" w:rsidRPr="004560C8">
        <w:rPr>
          <w:rFonts w:asciiTheme="minorHAnsi" w:hAnsiTheme="minorHAnsi" w:cstheme="minorHAnsi"/>
          <w:sz w:val="22"/>
          <w:szCs w:val="22"/>
        </w:rPr>
        <w:t>zajistit</w:t>
      </w:r>
      <w:r w:rsidR="00BC0E35" w:rsidRPr="004560C8">
        <w:rPr>
          <w:rFonts w:asciiTheme="minorHAnsi" w:hAnsiTheme="minorHAnsi" w:cstheme="minorHAnsi"/>
          <w:sz w:val="22"/>
          <w:szCs w:val="22"/>
        </w:rPr>
        <w:t xml:space="preserve"> na základě písemné objednávky Kupujícího </w:t>
      </w:r>
      <w:r w:rsidR="004328BB" w:rsidRPr="004560C8">
        <w:rPr>
          <w:rFonts w:asciiTheme="minorHAnsi" w:hAnsiTheme="minorHAnsi" w:cstheme="minorHAnsi"/>
          <w:sz w:val="22"/>
          <w:szCs w:val="22"/>
        </w:rPr>
        <w:t>spotřební materiál</w:t>
      </w:r>
      <w:r w:rsidR="00A940D2" w:rsidRPr="004560C8">
        <w:rPr>
          <w:rFonts w:asciiTheme="minorHAnsi" w:hAnsiTheme="minorHAnsi" w:cstheme="minorHAnsi"/>
          <w:sz w:val="22"/>
          <w:szCs w:val="22"/>
        </w:rPr>
        <w:t xml:space="preserve"> </w:t>
      </w:r>
      <w:r w:rsidR="00505469" w:rsidRPr="004560C8">
        <w:rPr>
          <w:rFonts w:asciiTheme="minorHAnsi" w:hAnsiTheme="minorHAnsi" w:cstheme="minorHAnsi"/>
          <w:sz w:val="22"/>
          <w:szCs w:val="22"/>
        </w:rPr>
        <w:t>specifikovan</w:t>
      </w:r>
      <w:r w:rsidR="009A019D" w:rsidRPr="004560C8">
        <w:rPr>
          <w:rFonts w:asciiTheme="minorHAnsi" w:hAnsiTheme="minorHAnsi" w:cstheme="minorHAnsi"/>
          <w:sz w:val="22"/>
          <w:szCs w:val="22"/>
        </w:rPr>
        <w:t>ý</w:t>
      </w:r>
      <w:r w:rsidR="00505469" w:rsidRPr="004560C8">
        <w:rPr>
          <w:rFonts w:asciiTheme="minorHAnsi" w:hAnsiTheme="minorHAnsi" w:cstheme="minorHAnsi"/>
          <w:sz w:val="22"/>
          <w:szCs w:val="22"/>
        </w:rPr>
        <w:t xml:space="preserve"> v P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Pr="004560C8">
        <w:rPr>
          <w:rFonts w:asciiTheme="minorHAnsi" w:hAnsiTheme="minorHAnsi" w:cstheme="minorHAnsi"/>
          <w:sz w:val="22"/>
          <w:szCs w:val="22"/>
        </w:rPr>
        <w:t>s</w:t>
      </w:r>
      <w:r w:rsidR="00FF62C9" w:rsidRPr="004560C8">
        <w:rPr>
          <w:rFonts w:asciiTheme="minorHAnsi" w:hAnsiTheme="minorHAnsi" w:cstheme="minorHAnsi"/>
          <w:sz w:val="22"/>
          <w:szCs w:val="22"/>
        </w:rPr>
        <w:t>mlouvy (dále je</w:t>
      </w:r>
      <w:r w:rsidRPr="004560C8">
        <w:rPr>
          <w:rFonts w:asciiTheme="minorHAnsi" w:hAnsiTheme="minorHAnsi" w:cstheme="minorHAnsi"/>
          <w:sz w:val="22"/>
          <w:szCs w:val="22"/>
        </w:rPr>
        <w:t>n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 „zboží dle sortimentu“)</w:t>
      </w:r>
      <w:r w:rsidR="009A019D" w:rsidRPr="004560C8">
        <w:rPr>
          <w:rFonts w:asciiTheme="minorHAnsi" w:hAnsiTheme="minorHAnsi" w:cstheme="minorHAnsi"/>
          <w:sz w:val="22"/>
          <w:szCs w:val="22"/>
        </w:rPr>
        <w:t>,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 a to za cenu dle vítězné nabídky, podané Prodávajícím ve veřejné zakázce malého rozsahu vedené u Kupujícího pod ev.</w:t>
      </w:r>
      <w:r w:rsidR="004560C8" w:rsidRPr="004560C8">
        <w:rPr>
          <w:rFonts w:asciiTheme="minorHAnsi" w:hAnsiTheme="minorHAnsi" w:cstheme="minorHAnsi"/>
          <w:sz w:val="22"/>
          <w:szCs w:val="22"/>
        </w:rPr>
        <w:t xml:space="preserve"> 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č. </w:t>
      </w:r>
      <w:r w:rsidR="00AF4628" w:rsidRPr="004560C8">
        <w:rPr>
          <w:rFonts w:asciiTheme="minorHAnsi" w:hAnsiTheme="minorHAnsi" w:cstheme="minorHAnsi"/>
          <w:sz w:val="22"/>
          <w:szCs w:val="22"/>
        </w:rPr>
        <w:t>VZ20</w:t>
      </w:r>
      <w:r w:rsidR="0059194C" w:rsidRPr="004560C8">
        <w:rPr>
          <w:rFonts w:asciiTheme="minorHAnsi" w:hAnsiTheme="minorHAnsi" w:cstheme="minorHAnsi"/>
          <w:sz w:val="22"/>
          <w:szCs w:val="22"/>
        </w:rPr>
        <w:t>2</w:t>
      </w:r>
      <w:r w:rsidR="004328BB" w:rsidRPr="004560C8">
        <w:rPr>
          <w:rFonts w:asciiTheme="minorHAnsi" w:hAnsiTheme="minorHAnsi" w:cstheme="minorHAnsi"/>
          <w:sz w:val="22"/>
          <w:szCs w:val="22"/>
        </w:rPr>
        <w:t>2</w:t>
      </w:r>
      <w:r w:rsidR="00AF4628" w:rsidRPr="004560C8">
        <w:rPr>
          <w:rFonts w:asciiTheme="minorHAnsi" w:hAnsiTheme="minorHAnsi" w:cstheme="minorHAnsi"/>
          <w:sz w:val="22"/>
          <w:szCs w:val="22"/>
        </w:rPr>
        <w:t>-0</w:t>
      </w:r>
      <w:r w:rsidR="004328BB" w:rsidRPr="004560C8">
        <w:rPr>
          <w:rFonts w:asciiTheme="minorHAnsi" w:hAnsiTheme="minorHAnsi" w:cstheme="minorHAnsi"/>
          <w:sz w:val="22"/>
          <w:szCs w:val="22"/>
        </w:rPr>
        <w:t>20</w:t>
      </w:r>
      <w:r w:rsidR="00AF4628" w:rsidRPr="004560C8">
        <w:rPr>
          <w:rFonts w:asciiTheme="minorHAnsi" w:hAnsiTheme="minorHAnsi" w:cstheme="minorHAnsi"/>
          <w:sz w:val="22"/>
          <w:szCs w:val="22"/>
        </w:rPr>
        <w:t>-</w:t>
      </w:r>
      <w:r w:rsidR="004328BB" w:rsidRPr="004560C8">
        <w:rPr>
          <w:rFonts w:asciiTheme="minorHAnsi" w:hAnsiTheme="minorHAnsi" w:cstheme="minorHAnsi"/>
          <w:sz w:val="22"/>
          <w:szCs w:val="22"/>
        </w:rPr>
        <w:t>PRO</w:t>
      </w:r>
      <w:r w:rsidR="00AF4628" w:rsidRPr="004560C8">
        <w:rPr>
          <w:rFonts w:asciiTheme="minorHAnsi" w:hAnsiTheme="minorHAnsi" w:cstheme="minorHAnsi"/>
          <w:sz w:val="22"/>
          <w:szCs w:val="22"/>
        </w:rPr>
        <w:t>-</w:t>
      </w:r>
      <w:r w:rsidR="004328BB" w:rsidRPr="004560C8">
        <w:rPr>
          <w:rFonts w:asciiTheme="minorHAnsi" w:hAnsiTheme="minorHAnsi" w:cstheme="minorHAnsi"/>
          <w:sz w:val="22"/>
          <w:szCs w:val="22"/>
        </w:rPr>
        <w:t>IT</w:t>
      </w:r>
      <w:r w:rsidR="00AF4628" w:rsidRPr="004560C8">
        <w:rPr>
          <w:rFonts w:asciiTheme="minorHAnsi" w:hAnsiTheme="minorHAnsi" w:cstheme="minorHAnsi"/>
          <w:sz w:val="22"/>
          <w:szCs w:val="22"/>
        </w:rPr>
        <w:t xml:space="preserve"> </w:t>
      </w:r>
      <w:r w:rsidR="00FF62C9" w:rsidRPr="004560C8">
        <w:rPr>
          <w:rFonts w:asciiTheme="minorHAnsi" w:hAnsiTheme="minorHAnsi" w:cstheme="minorHAnsi"/>
          <w:sz w:val="22"/>
          <w:szCs w:val="22"/>
        </w:rPr>
        <w:t>v e</w:t>
      </w:r>
      <w:r w:rsidR="00FF62C9" w:rsidRPr="004560C8">
        <w:rPr>
          <w:rFonts w:asciiTheme="minorHAnsi" w:hAnsiTheme="minorHAnsi" w:cstheme="minorHAnsi"/>
          <w:sz w:val="22"/>
          <w:szCs w:val="22"/>
        </w:rPr>
        <w:noBreakHyphen/>
        <w:t>aukci ID </w:t>
      </w:r>
      <w:r w:rsidR="0059194C" w:rsidRPr="004560C8">
        <w:rPr>
          <w:rFonts w:asciiTheme="minorHAnsi" w:hAnsiTheme="minorHAnsi" w:cstheme="minorHAnsi"/>
          <w:sz w:val="22"/>
          <w:szCs w:val="22"/>
        </w:rPr>
        <w:t>……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, konané Kupujícím dne </w:t>
      </w:r>
      <w:r w:rsidR="0059194C" w:rsidRPr="004560C8">
        <w:rPr>
          <w:rFonts w:asciiTheme="minorHAnsi" w:hAnsiTheme="minorHAnsi" w:cstheme="minorHAnsi"/>
          <w:sz w:val="22"/>
          <w:szCs w:val="22"/>
        </w:rPr>
        <w:t>……….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, </w:t>
      </w:r>
      <w:r w:rsidR="00FF62C9" w:rsidRPr="004560C8">
        <w:rPr>
          <w:rFonts w:asciiTheme="minorHAnsi" w:hAnsiTheme="minorHAnsi" w:cstheme="minorHAnsi"/>
          <w:b/>
          <w:sz w:val="22"/>
          <w:szCs w:val="22"/>
        </w:rPr>
        <w:t>jakož i jiné zboží</w:t>
      </w:r>
      <w:r w:rsidR="00FF62C9" w:rsidRPr="004560C8">
        <w:rPr>
          <w:rFonts w:asciiTheme="minorHAnsi" w:hAnsiTheme="minorHAnsi" w:cstheme="minorHAnsi"/>
          <w:sz w:val="22"/>
          <w:szCs w:val="22"/>
        </w:rPr>
        <w:t xml:space="preserve"> uvedené v katalogu, který byl součástí nabídky podané </w:t>
      </w:r>
      <w:r w:rsidR="00505469" w:rsidRPr="004560C8">
        <w:rPr>
          <w:rFonts w:asciiTheme="minorHAnsi" w:hAnsiTheme="minorHAnsi" w:cstheme="minorHAnsi"/>
          <w:sz w:val="22"/>
          <w:szCs w:val="22"/>
        </w:rPr>
        <w:t xml:space="preserve">Prodávajícím </w:t>
      </w:r>
      <w:r w:rsidR="00FF62C9" w:rsidRPr="004560C8">
        <w:rPr>
          <w:rFonts w:asciiTheme="minorHAnsi" w:hAnsiTheme="minorHAnsi" w:cstheme="minorHAnsi"/>
          <w:sz w:val="22"/>
          <w:szCs w:val="22"/>
        </w:rPr>
        <w:t>k veřejné zakázce, na jej</w:t>
      </w:r>
      <w:r w:rsidR="00505469" w:rsidRPr="004560C8">
        <w:rPr>
          <w:rFonts w:asciiTheme="minorHAnsi" w:hAnsiTheme="minorHAnsi" w:cstheme="minorHAnsi"/>
          <w:sz w:val="22"/>
          <w:szCs w:val="22"/>
        </w:rPr>
        <w:t xml:space="preserve">ímž základě byla uzavřena tato </w:t>
      </w:r>
      <w:r w:rsidRPr="004560C8">
        <w:rPr>
          <w:rFonts w:asciiTheme="minorHAnsi" w:hAnsiTheme="minorHAnsi" w:cstheme="minorHAnsi"/>
          <w:sz w:val="22"/>
          <w:szCs w:val="22"/>
        </w:rPr>
        <w:t>s</w:t>
      </w:r>
      <w:r w:rsidR="00FF62C9" w:rsidRPr="004560C8">
        <w:rPr>
          <w:rFonts w:asciiTheme="minorHAnsi" w:hAnsiTheme="minorHAnsi" w:cstheme="minorHAnsi"/>
          <w:sz w:val="22"/>
          <w:szCs w:val="22"/>
        </w:rPr>
        <w:t>mlouva (dále jen „katalogové zboží“)</w:t>
      </w:r>
      <w:r w:rsidR="000F39C7" w:rsidRPr="004560C8">
        <w:rPr>
          <w:rFonts w:asciiTheme="minorHAnsi" w:hAnsiTheme="minorHAnsi" w:cstheme="minorHAnsi"/>
          <w:sz w:val="22"/>
          <w:szCs w:val="22"/>
        </w:rPr>
        <w:t>, případně dodávka zboží, které nemá Prodávající v</w:t>
      </w:r>
      <w:r w:rsidR="006605E5" w:rsidRPr="004560C8">
        <w:rPr>
          <w:rFonts w:asciiTheme="minorHAnsi" w:hAnsiTheme="minorHAnsi" w:cstheme="minorHAnsi"/>
          <w:sz w:val="22"/>
          <w:szCs w:val="22"/>
        </w:rPr>
        <w:t> </w:t>
      </w:r>
      <w:r w:rsidR="000F39C7" w:rsidRPr="004560C8">
        <w:rPr>
          <w:rFonts w:asciiTheme="minorHAnsi" w:hAnsiTheme="minorHAnsi" w:cstheme="minorHAnsi"/>
          <w:sz w:val="22"/>
          <w:szCs w:val="22"/>
        </w:rPr>
        <w:t>katalogu</w:t>
      </w:r>
      <w:r w:rsidR="006605E5" w:rsidRPr="004560C8">
        <w:rPr>
          <w:rFonts w:asciiTheme="minorHAnsi" w:hAnsiTheme="minorHAnsi" w:cstheme="minorHAnsi"/>
          <w:sz w:val="22"/>
          <w:szCs w:val="22"/>
        </w:rPr>
        <w:t>,</w:t>
      </w:r>
      <w:r w:rsidR="000F39C7" w:rsidRPr="004560C8">
        <w:rPr>
          <w:rFonts w:asciiTheme="minorHAnsi" w:hAnsiTheme="minorHAnsi" w:cstheme="minorHAnsi"/>
          <w:sz w:val="22"/>
          <w:szCs w:val="22"/>
        </w:rPr>
        <w:t xml:space="preserve"> a to za ceny nabídnuté Prodávajícím, které jsou obvyklé v místě a čase plnění</w:t>
      </w:r>
      <w:r w:rsidR="006605E5" w:rsidRPr="004560C8">
        <w:rPr>
          <w:rFonts w:asciiTheme="minorHAnsi" w:hAnsiTheme="minorHAnsi" w:cstheme="minorHAnsi"/>
          <w:sz w:val="22"/>
          <w:szCs w:val="22"/>
        </w:rPr>
        <w:t>.</w:t>
      </w:r>
    </w:p>
    <w:p w14:paraId="308E69C6" w14:textId="77777777" w:rsidR="00F65B78" w:rsidRPr="00F65B78" w:rsidRDefault="00F65B78" w:rsidP="00F65B78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27C9603" w14:textId="77777777" w:rsidR="00F65B78" w:rsidRPr="00576EC1" w:rsidRDefault="00576EC1" w:rsidP="00F65B78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EC1">
        <w:rPr>
          <w:rFonts w:asciiTheme="minorHAnsi" w:hAnsiTheme="minorHAnsi" w:cstheme="minorHAnsi"/>
          <w:sz w:val="22"/>
          <w:szCs w:val="22"/>
        </w:rPr>
        <w:t xml:space="preserve">Prodávající bere na vědomí, že skutečně požadované množství </w:t>
      </w:r>
      <w:r w:rsidR="00F65B78" w:rsidRPr="00576EC1">
        <w:rPr>
          <w:rFonts w:asciiTheme="minorHAnsi" w:hAnsiTheme="minorHAnsi" w:cstheme="minorHAnsi"/>
          <w:sz w:val="22"/>
          <w:szCs w:val="22"/>
        </w:rPr>
        <w:t xml:space="preserve">zboží dle sortimentu se </w:t>
      </w:r>
      <w:r w:rsidRPr="00576EC1">
        <w:rPr>
          <w:rFonts w:asciiTheme="minorHAnsi" w:hAnsiTheme="minorHAnsi" w:cstheme="minorHAnsi"/>
          <w:sz w:val="22"/>
          <w:szCs w:val="22"/>
        </w:rPr>
        <w:t xml:space="preserve">může, s ohledem na potřeby kupujícího </w:t>
      </w:r>
      <w:r w:rsidR="00F65B78" w:rsidRPr="00576EC1">
        <w:rPr>
          <w:rFonts w:asciiTheme="minorHAnsi" w:hAnsiTheme="minorHAnsi" w:cstheme="minorHAnsi"/>
          <w:sz w:val="22"/>
          <w:szCs w:val="22"/>
        </w:rPr>
        <w:t xml:space="preserve">lišit, vždy však musí být zachovány jednotkové ceny dle vítězné nabídky.   </w:t>
      </w:r>
    </w:p>
    <w:p w14:paraId="6093DD0F" w14:textId="77777777" w:rsidR="00FF62C9" w:rsidRPr="0059194C" w:rsidRDefault="00FF62C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3947ED7" w14:textId="1473171A" w:rsidR="00906090" w:rsidRPr="0059194C" w:rsidRDefault="00FF62C9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 se zavazuje po dobu trvání této smlouvy dodávat Kupujícímu n</w:t>
      </w:r>
      <w:r w:rsidRPr="004560C8">
        <w:rPr>
          <w:rFonts w:asciiTheme="minorHAnsi" w:hAnsiTheme="minorHAnsi" w:cstheme="minorHAnsi"/>
          <w:sz w:val="22"/>
          <w:szCs w:val="22"/>
        </w:rPr>
        <w:t xml:space="preserve">a základě jeho objednávek, o jejichž potřebě je za Kupujícího oprávněn rozhodovat a které je za Kupujícího </w:t>
      </w:r>
      <w:r w:rsidR="009A019D" w:rsidRPr="004560C8">
        <w:rPr>
          <w:rFonts w:asciiTheme="minorHAnsi" w:hAnsiTheme="minorHAnsi" w:cstheme="minorHAnsi"/>
          <w:sz w:val="22"/>
          <w:szCs w:val="22"/>
        </w:rPr>
        <w:t xml:space="preserve">oprávněno </w:t>
      </w:r>
      <w:r w:rsidRPr="004560C8">
        <w:rPr>
          <w:rFonts w:asciiTheme="minorHAnsi" w:hAnsiTheme="minorHAnsi" w:cstheme="minorHAnsi"/>
          <w:sz w:val="22"/>
          <w:szCs w:val="22"/>
        </w:rPr>
        <w:t xml:space="preserve">činit </w:t>
      </w:r>
      <w:r w:rsidR="004328BB" w:rsidRPr="004560C8">
        <w:rPr>
          <w:rFonts w:asciiTheme="minorHAnsi" w:hAnsiTheme="minorHAnsi" w:cstheme="minorHAnsi"/>
          <w:sz w:val="22"/>
          <w:szCs w:val="22"/>
        </w:rPr>
        <w:t xml:space="preserve">oddělení </w:t>
      </w:r>
      <w:r w:rsidRPr="004560C8">
        <w:rPr>
          <w:rFonts w:asciiTheme="minorHAnsi" w:hAnsiTheme="minorHAnsi" w:cstheme="minorHAnsi"/>
          <w:sz w:val="22"/>
          <w:szCs w:val="22"/>
        </w:rPr>
        <w:t>správy</w:t>
      </w:r>
      <w:r w:rsidR="004328BB" w:rsidRPr="004560C8">
        <w:rPr>
          <w:rFonts w:asciiTheme="minorHAnsi" w:hAnsiTheme="minorHAnsi" w:cstheme="minorHAnsi"/>
          <w:sz w:val="22"/>
          <w:szCs w:val="22"/>
        </w:rPr>
        <w:t xml:space="preserve"> dat a informačních systémů</w:t>
      </w:r>
      <w:r w:rsidRPr="004560C8">
        <w:rPr>
          <w:rFonts w:asciiTheme="minorHAnsi" w:hAnsiTheme="minorHAnsi" w:cstheme="minorHAnsi"/>
          <w:sz w:val="22"/>
          <w:szCs w:val="22"/>
        </w:rPr>
        <w:t xml:space="preserve"> </w:t>
      </w:r>
      <w:r w:rsidR="00D75112" w:rsidRPr="004560C8">
        <w:rPr>
          <w:rFonts w:asciiTheme="minorHAnsi" w:hAnsiTheme="minorHAnsi" w:cstheme="minorHAnsi"/>
          <w:sz w:val="22"/>
          <w:szCs w:val="22"/>
        </w:rPr>
        <w:t>Městského úřadu Znojmo</w:t>
      </w:r>
      <w:r w:rsidRPr="004560C8">
        <w:rPr>
          <w:rFonts w:asciiTheme="minorHAnsi" w:hAnsiTheme="minorHAnsi" w:cstheme="minorHAnsi"/>
          <w:sz w:val="22"/>
          <w:szCs w:val="22"/>
        </w:rPr>
        <w:t xml:space="preserve">, </w:t>
      </w:r>
      <w:r w:rsidR="00BF1FBD" w:rsidRPr="004560C8">
        <w:rPr>
          <w:rFonts w:asciiTheme="minorHAnsi" w:hAnsiTheme="minorHAnsi" w:cstheme="minorHAnsi"/>
          <w:sz w:val="22"/>
          <w:szCs w:val="22"/>
        </w:rPr>
        <w:t xml:space="preserve">zboží dle sortimentu či </w:t>
      </w:r>
      <w:r w:rsidR="003F4C4D" w:rsidRPr="004560C8">
        <w:rPr>
          <w:rFonts w:asciiTheme="minorHAnsi" w:hAnsiTheme="minorHAnsi" w:cstheme="minorHAnsi"/>
          <w:sz w:val="22"/>
          <w:szCs w:val="22"/>
        </w:rPr>
        <w:t xml:space="preserve">katalogového zboží </w:t>
      </w:r>
      <w:r w:rsidRPr="004560C8">
        <w:rPr>
          <w:rFonts w:asciiTheme="minorHAnsi" w:hAnsiTheme="minorHAnsi" w:cstheme="minorHAnsi"/>
          <w:sz w:val="22"/>
          <w:szCs w:val="22"/>
        </w:rPr>
        <w:t>za</w:t>
      </w:r>
      <w:r w:rsidR="007B37D1" w:rsidRPr="004560C8">
        <w:rPr>
          <w:rFonts w:asciiTheme="minorHAnsi" w:hAnsiTheme="minorHAnsi" w:cstheme="minorHAnsi"/>
          <w:sz w:val="22"/>
          <w:szCs w:val="22"/>
        </w:rPr>
        <w:t> </w:t>
      </w:r>
      <w:r w:rsidRPr="004560C8">
        <w:rPr>
          <w:rFonts w:asciiTheme="minorHAnsi" w:hAnsiTheme="minorHAnsi" w:cstheme="minorHAnsi"/>
          <w:sz w:val="22"/>
          <w:szCs w:val="22"/>
        </w:rPr>
        <w:t>podmínek</w:t>
      </w:r>
      <w:r w:rsidR="0050341D" w:rsidRPr="004560C8">
        <w:rPr>
          <w:rFonts w:asciiTheme="minorHAnsi" w:hAnsiTheme="minorHAnsi" w:cstheme="minorHAnsi"/>
          <w:sz w:val="22"/>
          <w:szCs w:val="22"/>
        </w:rPr>
        <w:t xml:space="preserve"> dále</w:t>
      </w:r>
      <w:r w:rsidRPr="004560C8">
        <w:rPr>
          <w:rFonts w:asciiTheme="minorHAnsi" w:hAnsiTheme="minorHAnsi" w:cstheme="minorHAnsi"/>
          <w:sz w:val="22"/>
          <w:szCs w:val="22"/>
        </w:rPr>
        <w:t xml:space="preserve"> uvedených v této </w:t>
      </w:r>
      <w:r w:rsidR="00EA1B5B" w:rsidRPr="004560C8">
        <w:rPr>
          <w:rFonts w:asciiTheme="minorHAnsi" w:hAnsiTheme="minorHAnsi" w:cstheme="minorHAnsi"/>
          <w:sz w:val="22"/>
          <w:szCs w:val="22"/>
        </w:rPr>
        <w:t>s</w:t>
      </w:r>
      <w:r w:rsidRPr="004560C8">
        <w:rPr>
          <w:rFonts w:asciiTheme="minorHAnsi" w:hAnsiTheme="minorHAnsi" w:cstheme="minorHAnsi"/>
          <w:sz w:val="22"/>
          <w:szCs w:val="22"/>
        </w:rPr>
        <w:t xml:space="preserve">mlouvě a Kupující se zavazuje za podmínek uvedených v této </w:t>
      </w:r>
      <w:r w:rsidR="00EA1B5B" w:rsidRPr="004560C8">
        <w:rPr>
          <w:rFonts w:asciiTheme="minorHAnsi" w:hAnsiTheme="minorHAnsi" w:cstheme="minorHAnsi"/>
          <w:sz w:val="22"/>
          <w:szCs w:val="22"/>
        </w:rPr>
        <w:t>s</w:t>
      </w:r>
      <w:r w:rsidRPr="004560C8">
        <w:rPr>
          <w:rFonts w:asciiTheme="minorHAnsi" w:hAnsiTheme="minorHAnsi" w:cstheme="minorHAnsi"/>
          <w:sz w:val="22"/>
          <w:szCs w:val="22"/>
        </w:rPr>
        <w:t xml:space="preserve">mlouvě </w:t>
      </w:r>
      <w:r w:rsidR="00D75112" w:rsidRPr="004560C8">
        <w:rPr>
          <w:rFonts w:asciiTheme="minorHAnsi" w:hAnsiTheme="minorHAnsi" w:cstheme="minorHAnsi"/>
          <w:sz w:val="22"/>
          <w:szCs w:val="22"/>
        </w:rPr>
        <w:t xml:space="preserve">mu za to </w:t>
      </w:r>
      <w:r w:rsidRPr="004560C8">
        <w:rPr>
          <w:rFonts w:asciiTheme="minorHAnsi" w:hAnsiTheme="minorHAnsi" w:cstheme="minorHAnsi"/>
          <w:sz w:val="22"/>
          <w:szCs w:val="22"/>
        </w:rPr>
        <w:t>zaplatit</w:t>
      </w:r>
      <w:r w:rsidR="00084505" w:rsidRPr="004560C8">
        <w:rPr>
          <w:rFonts w:asciiTheme="minorHAnsi" w:hAnsiTheme="minorHAnsi" w:cstheme="minorHAnsi"/>
          <w:sz w:val="22"/>
          <w:szCs w:val="22"/>
        </w:rPr>
        <w:t>.</w:t>
      </w:r>
      <w:r w:rsidRPr="004560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D2B149" w14:textId="77777777" w:rsidR="00084505" w:rsidRPr="0059194C" w:rsidRDefault="00084505" w:rsidP="000845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7E7F352" w14:textId="360FDB76" w:rsidR="00163967" w:rsidRPr="000F39C7" w:rsidRDefault="00163967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 se</w:t>
      </w:r>
      <w:r w:rsidRPr="001D2BE0">
        <w:rPr>
          <w:rFonts w:asciiTheme="minorHAnsi" w:hAnsiTheme="minorHAnsi" w:cstheme="minorHAnsi"/>
          <w:sz w:val="22"/>
          <w:szCs w:val="22"/>
        </w:rPr>
        <w:t xml:space="preserve"> uzavírá na </w:t>
      </w:r>
      <w:r w:rsidRPr="001D2BE0">
        <w:rPr>
          <w:rFonts w:asciiTheme="minorHAnsi" w:hAnsiTheme="minorHAnsi" w:cstheme="minorHAnsi"/>
          <w:b/>
          <w:sz w:val="22"/>
          <w:szCs w:val="22"/>
        </w:rPr>
        <w:t>dobu</w:t>
      </w:r>
      <w:r w:rsidR="00D75112" w:rsidRPr="001D2BE0">
        <w:rPr>
          <w:rFonts w:asciiTheme="minorHAnsi" w:hAnsiTheme="minorHAnsi" w:cstheme="minorHAnsi"/>
          <w:b/>
          <w:sz w:val="22"/>
          <w:szCs w:val="22"/>
        </w:rPr>
        <w:t xml:space="preserve"> určitou</w:t>
      </w:r>
      <w:r w:rsidRPr="001D2B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28BB" w:rsidRPr="001D2BE0">
        <w:rPr>
          <w:rFonts w:asciiTheme="minorHAnsi" w:hAnsiTheme="minorHAnsi" w:cstheme="minorHAnsi"/>
          <w:b/>
          <w:sz w:val="22"/>
          <w:szCs w:val="22"/>
        </w:rPr>
        <w:t>2</w:t>
      </w:r>
      <w:r w:rsidRPr="001D2BE0">
        <w:rPr>
          <w:rFonts w:asciiTheme="minorHAnsi" w:hAnsiTheme="minorHAnsi" w:cstheme="minorHAnsi"/>
          <w:b/>
          <w:sz w:val="22"/>
          <w:szCs w:val="22"/>
        </w:rPr>
        <w:t xml:space="preserve"> roky</w:t>
      </w:r>
      <w:r w:rsidR="00D75112" w:rsidRPr="001D2BE0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328BB" w:rsidRPr="001D2BE0">
        <w:rPr>
          <w:rFonts w:asciiTheme="minorHAnsi" w:hAnsiTheme="minorHAnsi" w:cstheme="minorHAnsi"/>
          <w:b/>
          <w:sz w:val="22"/>
          <w:szCs w:val="22"/>
        </w:rPr>
        <w:t>24</w:t>
      </w:r>
      <w:r w:rsidR="00D75112" w:rsidRPr="001D2BE0">
        <w:rPr>
          <w:rFonts w:asciiTheme="minorHAnsi" w:hAnsiTheme="minorHAnsi" w:cstheme="minorHAnsi"/>
          <w:b/>
          <w:sz w:val="22"/>
          <w:szCs w:val="22"/>
        </w:rPr>
        <w:t xml:space="preserve"> kalendářních měsíců</w:t>
      </w:r>
      <w:r w:rsidR="006605E5" w:rsidRPr="001D2BE0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1D2BE0">
        <w:rPr>
          <w:rFonts w:asciiTheme="minorHAnsi" w:hAnsiTheme="minorHAnsi" w:cstheme="minorHAnsi"/>
          <w:sz w:val="22"/>
          <w:szCs w:val="22"/>
        </w:rPr>
        <w:t xml:space="preserve">ode dne </w:t>
      </w:r>
      <w:r w:rsidR="00BF1FBD" w:rsidRPr="001D2BE0">
        <w:rPr>
          <w:rFonts w:asciiTheme="minorHAnsi" w:hAnsiTheme="minorHAnsi" w:cstheme="minorHAnsi"/>
          <w:sz w:val="22"/>
          <w:szCs w:val="22"/>
        </w:rPr>
        <w:t>uzavření této smlouvy</w:t>
      </w:r>
      <w:r w:rsidRPr="001D2BE0">
        <w:rPr>
          <w:rFonts w:asciiTheme="minorHAnsi" w:hAnsiTheme="minorHAnsi" w:cstheme="minorHAnsi"/>
          <w:sz w:val="22"/>
          <w:szCs w:val="22"/>
        </w:rPr>
        <w:t xml:space="preserve"> nebo do okamžiku, kdy kupní cena </w:t>
      </w:r>
      <w:r w:rsidR="004328BB" w:rsidRPr="001D2BE0">
        <w:rPr>
          <w:rFonts w:asciiTheme="minorHAnsi" w:hAnsiTheme="minorHAnsi" w:cstheme="minorHAnsi"/>
          <w:sz w:val="22"/>
          <w:szCs w:val="22"/>
        </w:rPr>
        <w:t>dodávaného spotřebního materiálu</w:t>
      </w:r>
      <w:r w:rsidRPr="001D2BE0">
        <w:rPr>
          <w:rFonts w:asciiTheme="minorHAnsi" w:hAnsiTheme="minorHAnsi" w:cstheme="minorHAnsi"/>
          <w:sz w:val="22"/>
          <w:szCs w:val="22"/>
        </w:rPr>
        <w:t xml:space="preserve"> na základě této </w:t>
      </w:r>
      <w:r w:rsidR="00EA1B5B" w:rsidRPr="001D2BE0">
        <w:rPr>
          <w:rFonts w:asciiTheme="minorHAnsi" w:hAnsiTheme="minorHAnsi" w:cstheme="minorHAnsi"/>
          <w:sz w:val="22"/>
          <w:szCs w:val="22"/>
        </w:rPr>
        <w:t>s</w:t>
      </w:r>
      <w:r w:rsidRPr="001D2BE0">
        <w:rPr>
          <w:rFonts w:asciiTheme="minorHAnsi" w:hAnsiTheme="minorHAnsi" w:cstheme="minorHAnsi"/>
          <w:sz w:val="22"/>
          <w:szCs w:val="22"/>
        </w:rPr>
        <w:t xml:space="preserve">mlouvy v souhrnu dosáhne peněžní částky </w:t>
      </w:r>
      <w:r w:rsidR="004328BB" w:rsidRPr="001D2BE0">
        <w:rPr>
          <w:rFonts w:asciiTheme="minorHAnsi" w:hAnsiTheme="minorHAnsi" w:cstheme="minorHAnsi"/>
          <w:sz w:val="22"/>
          <w:szCs w:val="22"/>
        </w:rPr>
        <w:t>500 tisíc</w:t>
      </w:r>
      <w:r w:rsidRPr="001D2BE0">
        <w:rPr>
          <w:rFonts w:asciiTheme="minorHAnsi" w:hAnsiTheme="minorHAnsi" w:cstheme="minorHAnsi"/>
          <w:sz w:val="22"/>
          <w:szCs w:val="22"/>
        </w:rPr>
        <w:t xml:space="preserve"> Kč bez DPH, a to podle toho, která skutečnost nastane dříve. Smluvní strany se v této souvislosti výslovně dohodly, že celková výše úplaty dle této </w:t>
      </w:r>
      <w:r w:rsidR="00EA1B5B" w:rsidRPr="001D2BE0">
        <w:rPr>
          <w:rFonts w:asciiTheme="minorHAnsi" w:hAnsiTheme="minorHAnsi" w:cstheme="minorHAnsi"/>
          <w:sz w:val="22"/>
          <w:szCs w:val="22"/>
        </w:rPr>
        <w:t>s</w:t>
      </w:r>
      <w:r w:rsidRPr="001D2BE0">
        <w:rPr>
          <w:rFonts w:asciiTheme="minorHAnsi" w:hAnsiTheme="minorHAnsi" w:cstheme="minorHAnsi"/>
          <w:sz w:val="22"/>
          <w:szCs w:val="22"/>
        </w:rPr>
        <w:t xml:space="preserve">mlouvy za celou dobu trvání této </w:t>
      </w:r>
      <w:r w:rsidR="00EA1B5B" w:rsidRPr="001D2BE0">
        <w:rPr>
          <w:rFonts w:asciiTheme="minorHAnsi" w:hAnsiTheme="minorHAnsi" w:cstheme="minorHAnsi"/>
          <w:sz w:val="22"/>
          <w:szCs w:val="22"/>
        </w:rPr>
        <w:t>s</w:t>
      </w:r>
      <w:r w:rsidRPr="001D2BE0">
        <w:rPr>
          <w:rFonts w:asciiTheme="minorHAnsi" w:hAnsiTheme="minorHAnsi" w:cstheme="minorHAnsi"/>
          <w:sz w:val="22"/>
          <w:szCs w:val="22"/>
        </w:rPr>
        <w:t xml:space="preserve">mlouvy nesmí přesáhnout částku </w:t>
      </w:r>
      <w:r w:rsidR="004328BB" w:rsidRPr="001D2BE0">
        <w:rPr>
          <w:rFonts w:asciiTheme="minorHAnsi" w:hAnsiTheme="minorHAnsi" w:cstheme="minorHAnsi"/>
          <w:sz w:val="22"/>
          <w:szCs w:val="22"/>
        </w:rPr>
        <w:t>500</w:t>
      </w:r>
      <w:r w:rsidRPr="001D2BE0">
        <w:rPr>
          <w:rFonts w:asciiTheme="minorHAnsi" w:hAnsiTheme="minorHAnsi" w:cstheme="minorHAnsi"/>
          <w:sz w:val="22"/>
          <w:szCs w:val="22"/>
        </w:rPr>
        <w:t xml:space="preserve"> </w:t>
      </w:r>
      <w:r w:rsidR="004328BB" w:rsidRPr="001D2BE0">
        <w:rPr>
          <w:rFonts w:asciiTheme="minorHAnsi" w:hAnsiTheme="minorHAnsi" w:cstheme="minorHAnsi"/>
          <w:sz w:val="22"/>
          <w:szCs w:val="22"/>
        </w:rPr>
        <w:t>tisíc</w:t>
      </w:r>
      <w:r w:rsidRPr="001D2BE0">
        <w:rPr>
          <w:rFonts w:asciiTheme="minorHAnsi" w:hAnsiTheme="minorHAnsi" w:cstheme="minorHAnsi"/>
          <w:sz w:val="22"/>
          <w:szCs w:val="22"/>
        </w:rPr>
        <w:t xml:space="preserve"> Kč bez DPH, tzn., že maximální částka, kterou Kupující na základě této </w:t>
      </w:r>
      <w:r w:rsidR="00EA1B5B" w:rsidRPr="001D2BE0">
        <w:rPr>
          <w:rFonts w:asciiTheme="minorHAnsi" w:hAnsiTheme="minorHAnsi" w:cstheme="minorHAnsi"/>
          <w:sz w:val="22"/>
          <w:szCs w:val="22"/>
        </w:rPr>
        <w:t>s</w:t>
      </w:r>
      <w:r w:rsidRPr="001D2BE0">
        <w:rPr>
          <w:rFonts w:asciiTheme="minorHAnsi" w:hAnsiTheme="minorHAnsi" w:cstheme="minorHAnsi"/>
          <w:sz w:val="22"/>
          <w:szCs w:val="22"/>
        </w:rPr>
        <w:t>mlouvy může zaplatit Prodávajícímu jakožto kupní cenu dodan</w:t>
      </w:r>
      <w:r w:rsidR="004328BB" w:rsidRPr="001D2BE0">
        <w:rPr>
          <w:rFonts w:asciiTheme="minorHAnsi" w:hAnsiTheme="minorHAnsi" w:cstheme="minorHAnsi"/>
          <w:sz w:val="22"/>
          <w:szCs w:val="22"/>
        </w:rPr>
        <w:t xml:space="preserve">ého </w:t>
      </w:r>
      <w:r w:rsidR="00BF1FBD" w:rsidRPr="001D2BE0">
        <w:rPr>
          <w:rFonts w:asciiTheme="minorHAnsi" w:hAnsiTheme="minorHAnsi" w:cstheme="minorHAnsi"/>
          <w:sz w:val="22"/>
          <w:szCs w:val="22"/>
        </w:rPr>
        <w:t>zboží dle sortimentu či katalogového zboží</w:t>
      </w:r>
      <w:r w:rsidRPr="001D2BE0">
        <w:rPr>
          <w:rFonts w:asciiTheme="minorHAnsi" w:hAnsiTheme="minorHAnsi" w:cstheme="minorHAnsi"/>
          <w:sz w:val="22"/>
          <w:szCs w:val="22"/>
        </w:rPr>
        <w:t xml:space="preserve">, činí </w:t>
      </w:r>
      <w:r w:rsidR="004328BB" w:rsidRPr="001D2BE0">
        <w:rPr>
          <w:rFonts w:asciiTheme="minorHAnsi" w:hAnsiTheme="minorHAnsi" w:cstheme="minorHAnsi"/>
          <w:sz w:val="22"/>
          <w:szCs w:val="22"/>
        </w:rPr>
        <w:t>500 tisíc</w:t>
      </w:r>
      <w:r w:rsidRPr="001D2BE0">
        <w:rPr>
          <w:rFonts w:asciiTheme="minorHAnsi" w:hAnsiTheme="minorHAnsi" w:cstheme="minorHAnsi"/>
          <w:sz w:val="22"/>
          <w:szCs w:val="22"/>
        </w:rPr>
        <w:t xml:space="preserve"> Kč bez DPH. Prodávající se v této souvislosti zavazuje, že nebude po Kupujícím požadovat zaplacení kupní ceny v částce vyšší než </w:t>
      </w:r>
      <w:r w:rsidR="004328BB" w:rsidRPr="001D2BE0">
        <w:rPr>
          <w:rFonts w:asciiTheme="minorHAnsi" w:hAnsiTheme="minorHAnsi" w:cstheme="minorHAnsi"/>
          <w:sz w:val="22"/>
          <w:szCs w:val="22"/>
        </w:rPr>
        <w:t>500 tisíc</w:t>
      </w:r>
      <w:r w:rsidRPr="001D2BE0">
        <w:rPr>
          <w:rFonts w:asciiTheme="minorHAnsi" w:hAnsiTheme="minorHAnsi" w:cstheme="minorHAnsi"/>
          <w:sz w:val="22"/>
          <w:szCs w:val="22"/>
        </w:rPr>
        <w:t xml:space="preserve"> Kč a že Kupujícímu nevyúčtuje částku vyšší, než je stanovený limit. Poruší-li Prodávající tento svůj závazek, není Kupující povinen částku převyšující stanovený limit Prodávajícímu zaplatit.</w:t>
      </w:r>
    </w:p>
    <w:p w14:paraId="586E544C" w14:textId="77777777" w:rsidR="003063A4" w:rsidRPr="0059194C" w:rsidRDefault="003063A4" w:rsidP="008F417A">
      <w:pPr>
        <w:pStyle w:val="Odstavecseseznamem"/>
        <w:spacing w:before="240"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66DEDE" w14:textId="18F51AFC" w:rsidR="007B37D1" w:rsidRDefault="007B37D1">
      <w:pPr>
        <w:rPr>
          <w:rFonts w:asciiTheme="minorHAnsi" w:hAnsiTheme="minorHAnsi" w:cstheme="minorHAnsi"/>
          <w:b/>
          <w:sz w:val="22"/>
          <w:szCs w:val="22"/>
        </w:rPr>
      </w:pPr>
    </w:p>
    <w:p w14:paraId="6CDC50C5" w14:textId="77777777" w:rsidR="009179EB" w:rsidRDefault="009179EB">
      <w:pPr>
        <w:rPr>
          <w:rFonts w:asciiTheme="minorHAnsi" w:hAnsiTheme="minorHAnsi" w:cstheme="minorHAnsi"/>
          <w:b/>
          <w:sz w:val="22"/>
          <w:szCs w:val="22"/>
        </w:rPr>
      </w:pPr>
    </w:p>
    <w:p w14:paraId="5B138116" w14:textId="77777777" w:rsidR="009179EB" w:rsidRDefault="009179EB">
      <w:pPr>
        <w:rPr>
          <w:rFonts w:asciiTheme="minorHAnsi" w:hAnsiTheme="minorHAnsi" w:cstheme="minorHAnsi"/>
          <w:b/>
          <w:sz w:val="22"/>
          <w:szCs w:val="22"/>
        </w:rPr>
      </w:pPr>
    </w:p>
    <w:p w14:paraId="164C1C03" w14:textId="77777777" w:rsidR="009179EB" w:rsidRDefault="009179EB">
      <w:pPr>
        <w:rPr>
          <w:rFonts w:asciiTheme="minorHAnsi" w:hAnsiTheme="minorHAnsi" w:cstheme="minorHAnsi"/>
          <w:b/>
          <w:sz w:val="22"/>
          <w:szCs w:val="22"/>
        </w:rPr>
      </w:pPr>
    </w:p>
    <w:p w14:paraId="7B67633D" w14:textId="77777777" w:rsidR="002822B3" w:rsidRDefault="002822B3">
      <w:pPr>
        <w:rPr>
          <w:rFonts w:asciiTheme="minorHAnsi" w:hAnsiTheme="minorHAnsi" w:cstheme="minorHAnsi"/>
          <w:b/>
          <w:sz w:val="22"/>
          <w:szCs w:val="22"/>
        </w:rPr>
      </w:pPr>
    </w:p>
    <w:p w14:paraId="6B80BC51" w14:textId="77777777" w:rsidR="00397DCD" w:rsidRPr="0059194C" w:rsidRDefault="00397DCD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II</w:t>
      </w:r>
      <w:r w:rsidR="00B50B1D">
        <w:rPr>
          <w:rFonts w:asciiTheme="minorHAnsi" w:hAnsiTheme="minorHAnsi" w:cstheme="minorHAnsi"/>
          <w:b/>
          <w:sz w:val="22"/>
          <w:szCs w:val="22"/>
        </w:rPr>
        <w:t>I</w:t>
      </w:r>
      <w:r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44C56F2E" w14:textId="77777777" w:rsidR="00397DCD" w:rsidRPr="0059194C" w:rsidRDefault="00163967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Závazky smluvních stran </w:t>
      </w:r>
    </w:p>
    <w:p w14:paraId="65470602" w14:textId="77777777" w:rsidR="002926C1" w:rsidRPr="0059194C" w:rsidRDefault="002926C1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BE73CF" w14:textId="38E36285" w:rsidR="002926C1" w:rsidRPr="00CF7AB6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lastRenderedPageBreak/>
        <w:t xml:space="preserve">Kupující je na základě této </w:t>
      </w:r>
      <w:r w:rsidR="006C19FD" w:rsidRPr="00CF7AB6">
        <w:rPr>
          <w:rFonts w:asciiTheme="minorHAnsi" w:hAnsiTheme="minorHAnsi" w:cstheme="minorHAnsi"/>
          <w:sz w:val="22"/>
          <w:szCs w:val="22"/>
        </w:rPr>
        <w:t>s</w:t>
      </w:r>
      <w:r w:rsidRPr="00CF7AB6">
        <w:rPr>
          <w:rFonts w:asciiTheme="minorHAnsi" w:hAnsiTheme="minorHAnsi" w:cstheme="minorHAnsi"/>
          <w:sz w:val="22"/>
          <w:szCs w:val="22"/>
        </w:rPr>
        <w:t xml:space="preserve">mlouvy oprávněn objednávat u Prodávajícího </w:t>
      </w:r>
      <w:r w:rsidR="001A63A9" w:rsidRPr="00CF7AB6">
        <w:rPr>
          <w:rFonts w:asciiTheme="minorHAnsi" w:hAnsiTheme="minorHAnsi" w:cstheme="minorHAnsi"/>
          <w:sz w:val="22"/>
          <w:szCs w:val="22"/>
        </w:rPr>
        <w:t xml:space="preserve">zboží dle sortimentu či katalogového zboží </w:t>
      </w:r>
      <w:r w:rsidRPr="00CF7AB6">
        <w:rPr>
          <w:rFonts w:asciiTheme="minorHAnsi" w:hAnsiTheme="minorHAnsi" w:cstheme="minorHAnsi"/>
          <w:sz w:val="22"/>
          <w:szCs w:val="22"/>
        </w:rPr>
        <w:t>specifikovan</w:t>
      </w:r>
      <w:r w:rsidR="001A63A9" w:rsidRPr="00CF7AB6">
        <w:rPr>
          <w:rFonts w:asciiTheme="minorHAnsi" w:hAnsiTheme="minorHAnsi" w:cstheme="minorHAnsi"/>
          <w:sz w:val="22"/>
          <w:szCs w:val="22"/>
        </w:rPr>
        <w:t>é</w:t>
      </w:r>
      <w:r w:rsidRPr="00CF7AB6">
        <w:rPr>
          <w:rFonts w:asciiTheme="minorHAnsi" w:hAnsiTheme="minorHAnsi" w:cstheme="minorHAnsi"/>
          <w:sz w:val="22"/>
          <w:szCs w:val="22"/>
        </w:rPr>
        <w:t xml:space="preserve"> v článku I</w:t>
      </w:r>
      <w:r w:rsidR="00B83466" w:rsidRPr="00CF7AB6">
        <w:rPr>
          <w:rFonts w:asciiTheme="minorHAnsi" w:hAnsiTheme="minorHAnsi" w:cstheme="minorHAnsi"/>
          <w:sz w:val="22"/>
          <w:szCs w:val="22"/>
        </w:rPr>
        <w:t>I</w:t>
      </w:r>
      <w:r w:rsidRPr="00CF7AB6">
        <w:rPr>
          <w:rFonts w:asciiTheme="minorHAnsi" w:hAnsiTheme="minorHAnsi" w:cstheme="minorHAnsi"/>
          <w:sz w:val="22"/>
          <w:szCs w:val="22"/>
        </w:rPr>
        <w:t>. odst. 1</w:t>
      </w:r>
      <w:r w:rsidR="001A63A9" w:rsidRPr="00CF7AB6">
        <w:rPr>
          <w:rFonts w:asciiTheme="minorHAnsi" w:hAnsiTheme="minorHAnsi" w:cstheme="minorHAnsi"/>
          <w:sz w:val="22"/>
          <w:szCs w:val="22"/>
        </w:rPr>
        <w:t>)</w:t>
      </w:r>
      <w:r w:rsidRPr="00CF7AB6">
        <w:rPr>
          <w:rFonts w:asciiTheme="minorHAnsi" w:hAnsiTheme="minorHAnsi" w:cstheme="minorHAnsi"/>
          <w:sz w:val="22"/>
          <w:szCs w:val="22"/>
        </w:rPr>
        <w:t xml:space="preserve"> této smlouvy (dále souhrnně také jen</w:t>
      </w:r>
      <w:r w:rsidR="001A63A9" w:rsidRPr="00CF7AB6">
        <w:rPr>
          <w:rFonts w:asciiTheme="minorHAnsi" w:hAnsiTheme="minorHAnsi" w:cstheme="minorHAnsi"/>
          <w:sz w:val="22"/>
          <w:szCs w:val="22"/>
        </w:rPr>
        <w:t xml:space="preserve"> jako</w:t>
      </w:r>
      <w:r w:rsidRPr="00CF7AB6">
        <w:rPr>
          <w:rFonts w:asciiTheme="minorHAnsi" w:hAnsiTheme="minorHAnsi" w:cstheme="minorHAnsi"/>
          <w:sz w:val="22"/>
          <w:szCs w:val="22"/>
        </w:rPr>
        <w:t xml:space="preserve"> </w:t>
      </w:r>
      <w:r w:rsidRPr="00CF7AB6">
        <w:rPr>
          <w:rFonts w:asciiTheme="minorHAnsi" w:hAnsiTheme="minorHAnsi" w:cstheme="minorHAnsi"/>
          <w:b/>
          <w:sz w:val="22"/>
          <w:szCs w:val="22"/>
        </w:rPr>
        <w:t>„zboží</w:t>
      </w:r>
      <w:r w:rsidRPr="00CF7AB6">
        <w:rPr>
          <w:rFonts w:asciiTheme="minorHAnsi" w:hAnsiTheme="minorHAnsi" w:cstheme="minorHAnsi"/>
          <w:sz w:val="22"/>
          <w:szCs w:val="22"/>
        </w:rPr>
        <w:t>“). Prodávající se zavazuje objednávky Kupujícího akceptovat a dodat Kupujícímu objednané zboží.</w:t>
      </w:r>
    </w:p>
    <w:p w14:paraId="556DBA6B" w14:textId="77777777" w:rsidR="00397DCD" w:rsidRPr="0059194C" w:rsidRDefault="00397DCD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D957C33" w14:textId="77777777" w:rsidR="00B57CC5" w:rsidRPr="0059194C" w:rsidRDefault="009E1A57" w:rsidP="008F417A">
      <w:pPr>
        <w:pStyle w:val="Odstavecseseznamem"/>
        <w:numPr>
          <w:ilvl w:val="0"/>
          <w:numId w:val="38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je povinen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="00B57CC5" w:rsidRPr="0059194C">
        <w:rPr>
          <w:rFonts w:asciiTheme="minorHAnsi" w:hAnsiTheme="minorHAnsi" w:cstheme="minorHAnsi"/>
          <w:sz w:val="22"/>
          <w:szCs w:val="22"/>
        </w:rPr>
        <w:t>dle této smlouvy na základě zaslaných dílčích objednávek Kupujícího. Každá dílčí objednávka Kupujícího musí být písemná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 (zaslaná e-mailem)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 a musí obsahovat přesný výčet požadovaných druhů zboží a u každého druhu zboží počet požadovaných kusů zboží (případně balení nebo sad)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 a termín dodání objednaného zboží. </w:t>
      </w:r>
    </w:p>
    <w:p w14:paraId="1ACAAEDC" w14:textId="77777777" w:rsidR="00B57CC5" w:rsidRPr="0059194C" w:rsidRDefault="00B57CC5" w:rsidP="008F417A">
      <w:pPr>
        <w:pStyle w:val="Odstavecseseznamem"/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CA2EAFC" w14:textId="77777777" w:rsidR="008C1002" w:rsidRDefault="00B57CC5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je povinen do </w:t>
      </w:r>
      <w:r w:rsidR="008C1002" w:rsidRPr="0059194C">
        <w:rPr>
          <w:rFonts w:asciiTheme="minorHAnsi" w:hAnsiTheme="minorHAnsi" w:cstheme="minorHAnsi"/>
          <w:sz w:val="22"/>
          <w:szCs w:val="22"/>
        </w:rPr>
        <w:t>2</w:t>
      </w:r>
      <w:r w:rsidRPr="0059194C">
        <w:rPr>
          <w:rFonts w:asciiTheme="minorHAnsi" w:hAnsiTheme="minorHAnsi" w:cstheme="minorHAnsi"/>
          <w:sz w:val="22"/>
          <w:szCs w:val="22"/>
        </w:rPr>
        <w:t xml:space="preserve"> pracovních dnů zaslanou dílčí objednávku písemně potvrdit.  </w:t>
      </w:r>
      <w:r w:rsidR="008C1002" w:rsidRPr="0059194C">
        <w:rPr>
          <w:rFonts w:asciiTheme="minorHAnsi" w:hAnsiTheme="minorHAnsi" w:cstheme="minorHAnsi"/>
          <w:sz w:val="22"/>
          <w:szCs w:val="22"/>
        </w:rPr>
        <w:t>Pokud do</w:t>
      </w:r>
      <w:r w:rsidR="007B37D1">
        <w:rPr>
          <w:rFonts w:asciiTheme="minorHAnsi" w:hAnsiTheme="minorHAnsi" w:cstheme="minorHAnsi"/>
          <w:sz w:val="22"/>
          <w:szCs w:val="22"/>
        </w:rPr>
        <w:t> </w:t>
      </w:r>
      <w:r w:rsidR="008C1002" w:rsidRPr="0059194C">
        <w:rPr>
          <w:rFonts w:asciiTheme="minorHAnsi" w:hAnsiTheme="minorHAnsi" w:cstheme="minorHAnsi"/>
          <w:sz w:val="22"/>
          <w:szCs w:val="22"/>
        </w:rPr>
        <w:t>2 dnů není objednávka ze strany Prodávajícího potvrzena</w:t>
      </w:r>
      <w:r w:rsidR="006605E5">
        <w:rPr>
          <w:rFonts w:asciiTheme="minorHAnsi" w:hAnsiTheme="minorHAnsi" w:cstheme="minorHAnsi"/>
          <w:sz w:val="22"/>
          <w:szCs w:val="22"/>
        </w:rPr>
        <w:t>,</w:t>
      </w:r>
      <w:r w:rsidR="008C1002" w:rsidRPr="0059194C">
        <w:rPr>
          <w:rFonts w:asciiTheme="minorHAnsi" w:hAnsiTheme="minorHAnsi" w:cstheme="minorHAnsi"/>
          <w:sz w:val="22"/>
          <w:szCs w:val="22"/>
        </w:rPr>
        <w:t xml:space="preserve"> má se za to, že byla přijata bez výhrad. </w:t>
      </w:r>
    </w:p>
    <w:p w14:paraId="411DC72C" w14:textId="77777777" w:rsidR="00BC57D3" w:rsidRPr="00BC57D3" w:rsidRDefault="00BC57D3" w:rsidP="00BC57D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E6EC61E" w14:textId="77777777"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 splní svou povinnost dodat objednané zboží jeho předáním Kupujícímu v době dodání a místě dodání dle objednávky, kdy místem plnění dodávek bude sídlo Kupujícího, či jiné místo specifikované Kupujícím, vždy však v intravilánu města Znojma. Náklady spojené s dopravou do</w:t>
      </w:r>
      <w:r w:rsidR="007B37D1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místa plnění hradí Prodávající. </w:t>
      </w:r>
    </w:p>
    <w:p w14:paraId="6AB32C49" w14:textId="77777777" w:rsidR="00666307" w:rsidRDefault="00666307" w:rsidP="00666307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6B6DFFB" w14:textId="77777777" w:rsidR="00105130" w:rsidRPr="000F39C7" w:rsidRDefault="00666307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t>Každá dodávka zboží bude vybavena dodacím listem, který bude potvrzen oběma smluvními stranami při předání a převzetí zboží a bude sloužit jako protokol o předání a převzetí zboží.</w:t>
      </w:r>
    </w:p>
    <w:p w14:paraId="60BB9CDD" w14:textId="77777777" w:rsidR="00666307" w:rsidRPr="00666307" w:rsidRDefault="00666307" w:rsidP="0066630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87DADB8" w14:textId="77777777" w:rsidR="009862A4" w:rsidRDefault="009862A4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se zavazuje, že zboží dodané v souladu s</w:t>
      </w:r>
      <w:r w:rsidR="00666307">
        <w:rPr>
          <w:rFonts w:asciiTheme="minorHAnsi" w:hAnsiTheme="minorHAnsi" w:cstheme="minorHAnsi"/>
          <w:sz w:val="22"/>
          <w:szCs w:val="22"/>
        </w:rPr>
        <w:t xml:space="preserve"> touto </w:t>
      </w:r>
      <w:r>
        <w:rPr>
          <w:rFonts w:asciiTheme="minorHAnsi" w:hAnsiTheme="minorHAnsi" w:cstheme="minorHAnsi"/>
          <w:sz w:val="22"/>
          <w:szCs w:val="22"/>
        </w:rPr>
        <w:t xml:space="preserve">smlouvou na základě příslušné objednávky bude: </w:t>
      </w:r>
    </w:p>
    <w:p w14:paraId="287E20BF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05130" w:rsidRPr="0059194C">
        <w:rPr>
          <w:rFonts w:asciiTheme="minorHAnsi" w:hAnsiTheme="minorHAnsi" w:cstheme="minorHAnsi"/>
          <w:sz w:val="22"/>
          <w:szCs w:val="22"/>
        </w:rPr>
        <w:t>ové</w:t>
      </w:r>
      <w:r>
        <w:rPr>
          <w:rFonts w:asciiTheme="minorHAnsi" w:hAnsiTheme="minorHAnsi" w:cstheme="minorHAnsi"/>
          <w:sz w:val="22"/>
          <w:szCs w:val="22"/>
        </w:rPr>
        <w:t xml:space="preserve">, nepoužité a 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řádně zabalené, </w:t>
      </w:r>
    </w:p>
    <w:p w14:paraId="09BAFC02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odpovídat sjednanému druhu, množství, jakosti, kvalitě a proveden</w:t>
      </w:r>
      <w:r w:rsidR="00666307">
        <w:rPr>
          <w:rFonts w:asciiTheme="minorHAnsi" w:hAnsiTheme="minorHAnsi" w:cstheme="minorHAnsi"/>
          <w:sz w:val="22"/>
          <w:szCs w:val="22"/>
        </w:rPr>
        <w:t>í,</w:t>
      </w:r>
    </w:p>
    <w:p w14:paraId="65628A2D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použitelné v České republice (např. opatřeno veškerými osvědčeními, jsou-li pro užívání v ČR vyžadována),</w:t>
      </w:r>
    </w:p>
    <w:p w14:paraId="105BDC0F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právních vad (</w:t>
      </w:r>
      <w:r w:rsidR="0066630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rodávající zaručuje Kupujícímu, že ohledně zbo</w:t>
      </w:r>
      <w:r w:rsidR="00666307">
        <w:rPr>
          <w:rFonts w:asciiTheme="minorHAnsi" w:hAnsiTheme="minorHAnsi" w:cstheme="minorHAnsi"/>
          <w:sz w:val="22"/>
          <w:szCs w:val="22"/>
        </w:rPr>
        <w:t>ž</w:t>
      </w:r>
      <w:r>
        <w:rPr>
          <w:rFonts w:asciiTheme="minorHAnsi" w:hAnsiTheme="minorHAnsi" w:cstheme="minorHAnsi"/>
          <w:sz w:val="22"/>
          <w:szCs w:val="22"/>
        </w:rPr>
        <w:t>í není veden žádn</w:t>
      </w:r>
      <w:r w:rsidR="00666307">
        <w:rPr>
          <w:rFonts w:asciiTheme="minorHAnsi" w:hAnsiTheme="minorHAnsi" w:cstheme="minorHAnsi"/>
          <w:sz w:val="22"/>
          <w:szCs w:val="22"/>
        </w:rPr>
        <w:t xml:space="preserve">ý </w:t>
      </w:r>
      <w:r>
        <w:rPr>
          <w:rFonts w:asciiTheme="minorHAnsi" w:hAnsiTheme="minorHAnsi" w:cstheme="minorHAnsi"/>
          <w:sz w:val="22"/>
          <w:szCs w:val="22"/>
        </w:rPr>
        <w:t>s</w:t>
      </w:r>
      <w:r w:rsidR="0066630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udní spor, jsou uhrazeny všechny daně a poplatky týkající se zboží, a pokud Prodávající není výrobcem zboží, že byla uhrazena cena zboží dle dodavatelské smlouvy, na základě které toto zboží nabyl)</w:t>
      </w:r>
      <w:r w:rsidR="00666307">
        <w:rPr>
          <w:rFonts w:asciiTheme="minorHAnsi" w:hAnsiTheme="minorHAnsi" w:cstheme="minorHAnsi"/>
          <w:sz w:val="22"/>
          <w:szCs w:val="22"/>
        </w:rPr>
        <w:t>,</w:t>
      </w:r>
    </w:p>
    <w:p w14:paraId="2F15DAA8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splňovat environmentální požadav</w:t>
      </w:r>
      <w:r w:rsidR="00666307">
        <w:rPr>
          <w:rFonts w:asciiTheme="minorHAnsi" w:hAnsiTheme="minorHAnsi" w:cstheme="minorHAnsi"/>
          <w:sz w:val="22"/>
          <w:szCs w:val="22"/>
        </w:rPr>
        <w:t>ky</w:t>
      </w:r>
      <w:r>
        <w:rPr>
          <w:rFonts w:asciiTheme="minorHAnsi" w:hAnsiTheme="minorHAnsi" w:cstheme="minorHAnsi"/>
          <w:sz w:val="22"/>
          <w:szCs w:val="22"/>
        </w:rPr>
        <w:t xml:space="preserve">, jsou-li dle příslušných právních předpisů stanoveny (např. </w:t>
      </w:r>
      <w:r w:rsidR="000F39C7">
        <w:rPr>
          <w:rFonts w:asciiTheme="minorHAnsi" w:hAnsiTheme="minorHAnsi" w:cstheme="minorHAnsi"/>
          <w:sz w:val="22"/>
          <w:szCs w:val="22"/>
        </w:rPr>
        <w:t>dodávané zboží nebude o</w:t>
      </w:r>
      <w:r>
        <w:rPr>
          <w:rFonts w:asciiTheme="minorHAnsi" w:hAnsiTheme="minorHAnsi" w:cstheme="minorHAnsi"/>
          <w:sz w:val="22"/>
          <w:szCs w:val="22"/>
        </w:rPr>
        <w:t xml:space="preserve">bsahovat </w:t>
      </w:r>
      <w:r w:rsidR="000F39C7">
        <w:rPr>
          <w:rFonts w:asciiTheme="minorHAnsi" w:hAnsiTheme="minorHAnsi" w:cstheme="minorHAnsi"/>
          <w:sz w:val="22"/>
          <w:szCs w:val="22"/>
        </w:rPr>
        <w:t>nechválené nebo zakázané l</w:t>
      </w:r>
      <w:r>
        <w:rPr>
          <w:rFonts w:asciiTheme="minorHAnsi" w:hAnsiTheme="minorHAnsi" w:cstheme="minorHAnsi"/>
          <w:sz w:val="22"/>
          <w:szCs w:val="22"/>
        </w:rPr>
        <w:t>átky</w:t>
      </w:r>
      <w:r w:rsidR="000F39C7">
        <w:rPr>
          <w:rFonts w:asciiTheme="minorHAnsi" w:hAnsiTheme="minorHAnsi" w:cstheme="minorHAnsi"/>
          <w:sz w:val="22"/>
          <w:szCs w:val="22"/>
        </w:rPr>
        <w:t>, obalový materiál bude v poměru objemu/hmotnosti dodávaného zboží),</w:t>
      </w:r>
    </w:p>
    <w:p w14:paraId="74722323" w14:textId="77777777" w:rsidR="00BC57D3" w:rsidRDefault="009862A4" w:rsidP="00BC57D3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t>splňovat veškeré nároky a požadav</w:t>
      </w:r>
      <w:r w:rsidR="00666307" w:rsidRPr="000F39C7">
        <w:rPr>
          <w:rFonts w:asciiTheme="minorHAnsi" w:hAnsiTheme="minorHAnsi" w:cstheme="minorHAnsi"/>
          <w:sz w:val="22"/>
          <w:szCs w:val="22"/>
        </w:rPr>
        <w:t>ky</w:t>
      </w:r>
      <w:r w:rsidRPr="000F39C7">
        <w:rPr>
          <w:rFonts w:asciiTheme="minorHAnsi" w:hAnsiTheme="minorHAnsi" w:cstheme="minorHAnsi"/>
          <w:sz w:val="22"/>
          <w:szCs w:val="22"/>
        </w:rPr>
        <w:t xml:space="preserve"> českého </w:t>
      </w:r>
      <w:r w:rsidR="00666307" w:rsidRPr="000F39C7">
        <w:rPr>
          <w:rFonts w:asciiTheme="minorHAnsi" w:hAnsiTheme="minorHAnsi" w:cstheme="minorHAnsi"/>
          <w:sz w:val="22"/>
          <w:szCs w:val="22"/>
        </w:rPr>
        <w:t>práv</w:t>
      </w:r>
      <w:r w:rsidRPr="000F39C7">
        <w:rPr>
          <w:rFonts w:asciiTheme="minorHAnsi" w:hAnsiTheme="minorHAnsi" w:cstheme="minorHAnsi"/>
          <w:sz w:val="22"/>
          <w:szCs w:val="22"/>
        </w:rPr>
        <w:t xml:space="preserve">ního řádu, zejména zákona o </w:t>
      </w:r>
      <w:r w:rsidR="00054ECB" w:rsidRPr="000F39C7">
        <w:rPr>
          <w:rFonts w:asciiTheme="minorHAnsi" w:hAnsiTheme="minorHAnsi" w:cstheme="minorHAnsi"/>
          <w:sz w:val="22"/>
          <w:szCs w:val="22"/>
        </w:rPr>
        <w:t>od</w:t>
      </w:r>
      <w:r w:rsidRPr="000F39C7">
        <w:rPr>
          <w:rFonts w:asciiTheme="minorHAnsi" w:hAnsiTheme="minorHAnsi" w:cstheme="minorHAnsi"/>
          <w:sz w:val="22"/>
          <w:szCs w:val="22"/>
        </w:rPr>
        <w:t>padech a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Pr="000F39C7">
        <w:rPr>
          <w:rFonts w:asciiTheme="minorHAnsi" w:hAnsiTheme="minorHAnsi" w:cstheme="minorHAnsi"/>
          <w:sz w:val="22"/>
          <w:szCs w:val="22"/>
        </w:rPr>
        <w:t>zákona o obalech</w:t>
      </w:r>
      <w:r w:rsidR="000F39C7">
        <w:rPr>
          <w:rFonts w:asciiTheme="minorHAnsi" w:hAnsiTheme="minorHAnsi" w:cstheme="minorHAnsi"/>
          <w:sz w:val="22"/>
          <w:szCs w:val="22"/>
        </w:rPr>
        <w:t>.</w:t>
      </w:r>
    </w:p>
    <w:p w14:paraId="59BAFA30" w14:textId="77777777" w:rsidR="000F39C7" w:rsidRPr="000F39C7" w:rsidRDefault="000F39C7" w:rsidP="00B83466">
      <w:pPr>
        <w:pStyle w:val="Odstavecseseznamem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751CE2AB" w14:textId="77777777" w:rsidR="00105130" w:rsidRPr="0059194C" w:rsidRDefault="00105130" w:rsidP="00B83466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zavazuje, že pokud dojde v průběhu trvání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 technologickým změnám u některého zboží dle sortimentu uvedeného v </w:t>
      </w:r>
      <w:r w:rsidR="006C19FD" w:rsidRPr="0059194C">
        <w:rPr>
          <w:rFonts w:asciiTheme="minorHAnsi" w:hAnsiTheme="minorHAnsi" w:cstheme="minorHAnsi"/>
          <w:sz w:val="22"/>
          <w:szCs w:val="22"/>
        </w:rPr>
        <w:t>Příloze č. 1, dodá P</w:t>
      </w:r>
      <w:r w:rsidRPr="0059194C">
        <w:rPr>
          <w:rFonts w:asciiTheme="minorHAnsi" w:hAnsiTheme="minorHAnsi" w:cstheme="minorHAnsi"/>
          <w:sz w:val="22"/>
          <w:szCs w:val="22"/>
        </w:rPr>
        <w:t>rodávající takovou náhradní položku zboží, která odpovídá požadovanému nebo vyššímu standardu a kvalitativním vlastnostem původní položky, a to za stejných podmínek a při dodržení stejné kupní ceny, která je stanovena u zboží dle sortimentu uvedeného v Příloze č.</w:t>
      </w:r>
      <w:r w:rsid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1. </w:t>
      </w:r>
    </w:p>
    <w:p w14:paraId="7030B527" w14:textId="77777777" w:rsidR="008C1002" w:rsidRPr="0059194C" w:rsidRDefault="008C1002" w:rsidP="00B83466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7A27CE6" w14:textId="77777777" w:rsidR="002926C1" w:rsidRPr="0059194C" w:rsidRDefault="002926C1" w:rsidP="00B83466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strany se výslovně dohodly, že Kupující není povinen zboží dle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objednávat, tzn., nebude-li ze strany Kupujícího učiněna příslušná objednávka, nemůže se Prodávající domáhat plnění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4F9E5467" w14:textId="77777777" w:rsidR="00BB6E09" w:rsidRPr="0059194C" w:rsidRDefault="00BB6E09" w:rsidP="00B83466">
      <w:pPr>
        <w:pStyle w:val="Odstavecseseznamem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818CCE3" w14:textId="77777777" w:rsidR="00BB6E09" w:rsidRPr="0059194C" w:rsidRDefault="00BB6E09" w:rsidP="00B83466">
      <w:pPr>
        <w:pStyle w:val="Odstavecseseznamem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Kupující se uzavřením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nezavazuje k minimálnímu odběru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Pr="0059194C">
        <w:rPr>
          <w:rFonts w:asciiTheme="minorHAnsi" w:hAnsiTheme="minorHAnsi" w:cstheme="minorHAnsi"/>
          <w:sz w:val="22"/>
          <w:szCs w:val="22"/>
        </w:rPr>
        <w:t>dle sortimentu, uvedeného v Příloze č.</w:t>
      </w:r>
      <w:r w:rsidR="0050341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1.</w:t>
      </w:r>
    </w:p>
    <w:p w14:paraId="3A78CF4C" w14:textId="77777777" w:rsidR="00BB6E09" w:rsidRPr="0059194C" w:rsidRDefault="00BB6E09" w:rsidP="00B83466">
      <w:pPr>
        <w:pStyle w:val="Odstavecseseznamem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7B55E3E" w14:textId="77777777" w:rsidR="00BB6E09" w:rsidRDefault="00BB6E09" w:rsidP="00B83466">
      <w:pPr>
        <w:pStyle w:val="Odstavecseseznamem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se zavazuje </w:t>
      </w:r>
      <w:r w:rsidRPr="0059194C"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</w:t>
      </w:r>
      <w:r w:rsidRPr="0059194C">
        <w:rPr>
          <w:rFonts w:asciiTheme="minorHAnsi" w:hAnsiTheme="minorHAnsi" w:cstheme="minorHAnsi"/>
          <w:sz w:val="22"/>
          <w:szCs w:val="22"/>
        </w:rPr>
        <w:t xml:space="preserve">upujícího doložit ke </w:t>
      </w:r>
      <w:r w:rsidR="00EA20C0" w:rsidRPr="0059194C">
        <w:rPr>
          <w:rFonts w:asciiTheme="minorHAnsi" w:hAnsiTheme="minorHAnsi" w:cstheme="minorHAnsi"/>
          <w:sz w:val="22"/>
          <w:szCs w:val="22"/>
        </w:rPr>
        <w:t>zboží bezpečnostní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listy.</w:t>
      </w:r>
    </w:p>
    <w:p w14:paraId="13ED3CE1" w14:textId="77777777" w:rsidR="00F53E3A" w:rsidRPr="00F53E3A" w:rsidRDefault="00F53E3A" w:rsidP="00B83466">
      <w:pPr>
        <w:pStyle w:val="Odstavecseseznamem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2F50E04" w14:textId="4294DD1E" w:rsidR="00B83466" w:rsidRDefault="004328BB" w:rsidP="00B83466">
      <w:pPr>
        <w:pStyle w:val="Odstavecseseznamem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 xml:space="preserve">Prodávající se zavazuje k dodávání zboží </w:t>
      </w:r>
      <w:r w:rsidR="001A63A9" w:rsidRPr="00CF7AB6">
        <w:rPr>
          <w:rFonts w:asciiTheme="minorHAnsi" w:hAnsiTheme="minorHAnsi" w:cstheme="minorHAnsi"/>
          <w:sz w:val="22"/>
          <w:szCs w:val="22"/>
        </w:rPr>
        <w:t xml:space="preserve">Kupujícímu </w:t>
      </w:r>
      <w:r w:rsidRPr="00CF7AB6">
        <w:rPr>
          <w:rFonts w:asciiTheme="minorHAnsi" w:hAnsiTheme="minorHAnsi" w:cstheme="minorHAnsi"/>
          <w:sz w:val="22"/>
          <w:szCs w:val="22"/>
        </w:rPr>
        <w:t>s</w:t>
      </w:r>
      <w:r w:rsidR="00B50B1D" w:rsidRPr="00CF7AB6">
        <w:rPr>
          <w:rFonts w:asciiTheme="minorHAnsi" w:hAnsiTheme="minorHAnsi" w:cstheme="minorHAnsi"/>
          <w:sz w:val="22"/>
          <w:szCs w:val="22"/>
        </w:rPr>
        <w:t> náhradním plněním v plném rozsahu objednávek.</w:t>
      </w:r>
    </w:p>
    <w:p w14:paraId="3B04A7B4" w14:textId="77777777" w:rsidR="006F0EFF" w:rsidRPr="006F0EFF" w:rsidRDefault="006F0EFF" w:rsidP="006F0EF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9F6EDE1" w14:textId="603418A4" w:rsidR="00B83466" w:rsidRDefault="006F0EFF" w:rsidP="006F0EFF">
      <w:pPr>
        <w:pStyle w:val="Odstavecseseznamem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Pr="006F0EFF">
        <w:rPr>
          <w:rFonts w:asciiTheme="minorHAnsi" w:hAnsiTheme="minorHAnsi" w:cstheme="minorHAnsi"/>
          <w:sz w:val="22"/>
          <w:szCs w:val="22"/>
        </w:rPr>
        <w:t xml:space="preserve"> se dále zavazuje, že bude plnit veškeré povinnosti vyplývající mu ze zákona </w:t>
      </w:r>
      <w:r w:rsidRPr="004560C8">
        <w:rPr>
          <w:rFonts w:asciiTheme="minorHAnsi" w:hAnsiTheme="minorHAnsi" w:cstheme="minorHAnsi"/>
          <w:sz w:val="22"/>
          <w:szCs w:val="22"/>
        </w:rPr>
        <w:t>č. 435/2004 Sb.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F0EFF">
        <w:rPr>
          <w:rFonts w:asciiTheme="minorHAnsi" w:hAnsiTheme="minorHAnsi" w:cstheme="minorHAnsi"/>
          <w:sz w:val="22"/>
          <w:szCs w:val="22"/>
        </w:rPr>
        <w:t xml:space="preserve">a souvisejících předpisů jako dodavateli náhradního plnění, zejm. vést evidenci náhradního plnění a dodržovat maximální limit stanovený v § 81 odst. 3 zákona </w:t>
      </w:r>
      <w:r w:rsidRPr="004560C8">
        <w:rPr>
          <w:rFonts w:asciiTheme="minorHAnsi" w:hAnsiTheme="minorHAnsi" w:cstheme="minorHAnsi"/>
          <w:sz w:val="22"/>
          <w:szCs w:val="22"/>
        </w:rPr>
        <w:t>č. 435/2004 Sb.</w:t>
      </w:r>
    </w:p>
    <w:p w14:paraId="53261147" w14:textId="77777777" w:rsidR="00B032AE" w:rsidRPr="00B032AE" w:rsidRDefault="00B032AE" w:rsidP="00B032A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3C26194" w14:textId="48700A1E" w:rsidR="00B032AE" w:rsidRDefault="00B032AE" w:rsidP="006F0EFF">
      <w:pPr>
        <w:pStyle w:val="Odstavecseseznamem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32AE">
        <w:rPr>
          <w:rFonts w:asciiTheme="minorHAnsi" w:hAnsiTheme="minorHAnsi" w:cstheme="minorHAnsi"/>
          <w:sz w:val="22"/>
          <w:szCs w:val="22"/>
        </w:rPr>
        <w:t>Prodávající se zavazuje, že bez vyzvání Kupujícího, vždy za kalendářní rok, nejpozději do 15. 1. roku následujícího, předá Kupujícímu čestné prohlášení o tom, že jako Prodávající (dodavatel zboží) splňuje podmínku zaměstnávání osob se zdravotním postižením dle § 81 odst. 2 písm. b) zákona č. 435/2004 Sb., (v souladu s údaji uvedenými v katalogu MPSV</w:t>
      </w:r>
      <w:r w:rsidRPr="00B032AE">
        <w:t>) t</w:t>
      </w:r>
      <w:r w:rsidRPr="00B032AE">
        <w:rPr>
          <w:rFonts w:asciiTheme="minorHAnsi" w:hAnsiTheme="minorHAnsi" w:cstheme="minorHAnsi"/>
          <w:sz w:val="22"/>
          <w:szCs w:val="22"/>
        </w:rPr>
        <w:t>j. že Prodávající je zaměstnavatelem, který zaměstnává více než 50% zaměstnanců, kteří jsou osobami se zdravotním postižením, s přepočtem zaměstnanců a dále seznam faktur započitatelných v náhradním plnění k danému čtvrtletí.</w:t>
      </w:r>
    </w:p>
    <w:p w14:paraId="77C7B5FD" w14:textId="77777777" w:rsidR="001703E3" w:rsidRPr="001703E3" w:rsidRDefault="001703E3" w:rsidP="001703E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9A3CD7" w14:textId="77777777" w:rsidR="00397DCD" w:rsidRPr="0059194C" w:rsidRDefault="00B50B1D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2A1CCE23" w14:textId="77777777" w:rsidR="00397DCD" w:rsidRPr="0059194C" w:rsidRDefault="00114EC6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Termín</w:t>
      </w:r>
      <w:r w:rsidR="008F417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plnění </w:t>
      </w:r>
    </w:p>
    <w:p w14:paraId="2E1CD9E0" w14:textId="77777777" w:rsidR="001F7857" w:rsidRPr="0059194C" w:rsidRDefault="001F7857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DF32F4" w14:textId="77777777" w:rsidR="00105130" w:rsidRDefault="00105130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 dodat objednané zboží dle objednávek Kupujícího. V případě, že Prodávající nebude s navrženým termínem souhlasit, bez zbytečného odkladu to oznámí Kupujícímu a dohodne s ním nový termín. 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Nebude-li dohodnuto jinak, je Prodávající povinen objednané zboží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Kupujícímu</w:t>
      </w:r>
      <w:r w:rsidR="00B83466">
        <w:rPr>
          <w:rFonts w:asciiTheme="minorHAnsi" w:hAnsiTheme="minorHAnsi" w:cstheme="minorHAnsi"/>
          <w:sz w:val="22"/>
          <w:szCs w:val="22"/>
        </w:rPr>
        <w:t xml:space="preserve"> vždy nejpozději do 15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1A3CC0" w:rsidRPr="0059194C">
        <w:rPr>
          <w:rFonts w:asciiTheme="minorHAnsi" w:hAnsiTheme="minorHAnsi" w:cstheme="minorHAnsi"/>
          <w:sz w:val="22"/>
          <w:szCs w:val="22"/>
        </w:rPr>
        <w:t xml:space="preserve">kalendářních dnů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ode dne doručení objednávky </w:t>
      </w:r>
      <w:r w:rsidR="006C19FD" w:rsidRPr="0059194C">
        <w:rPr>
          <w:rFonts w:asciiTheme="minorHAnsi" w:hAnsiTheme="minorHAnsi" w:cstheme="minorHAnsi"/>
          <w:sz w:val="22"/>
          <w:szCs w:val="22"/>
        </w:rPr>
        <w:t>Prodávajícímu</w:t>
      </w:r>
      <w:r w:rsidR="00114EC6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4B2868B" w14:textId="77777777" w:rsidR="0050341D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B9CEF5" w14:textId="77777777" w:rsidR="00330F56" w:rsidRPr="0059194C" w:rsidRDefault="00330F56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E0897C" w14:textId="77777777" w:rsidR="00114EC6" w:rsidRPr="0059194C" w:rsidRDefault="00114EC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V.</w:t>
      </w:r>
    </w:p>
    <w:p w14:paraId="2807225B" w14:textId="77777777" w:rsidR="00114EC6" w:rsidRDefault="00114EC6" w:rsidP="005034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Kupní cena</w:t>
      </w:r>
    </w:p>
    <w:p w14:paraId="34BDBB66" w14:textId="77777777" w:rsidR="0050341D" w:rsidRPr="0050341D" w:rsidRDefault="0050341D" w:rsidP="005034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CB16B0" w14:textId="77777777" w:rsidR="00C86508" w:rsidRPr="0059194C" w:rsidRDefault="00C86508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Kupní cen</w:t>
      </w:r>
      <w:r w:rsidR="00114EC6" w:rsidRPr="0059194C">
        <w:rPr>
          <w:rFonts w:asciiTheme="minorHAnsi" w:hAnsiTheme="minorHAnsi" w:cstheme="minorHAnsi"/>
          <w:sz w:val="22"/>
          <w:szCs w:val="22"/>
        </w:rPr>
        <w:t>ou, pokud jde o zboží dle sortimentu</w:t>
      </w:r>
      <w:r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se rozumí cena jednotlivých druhů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dle sortimentu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uvedeného </w:t>
      </w:r>
      <w:r w:rsidR="006C19FD" w:rsidRPr="0059194C">
        <w:rPr>
          <w:rFonts w:asciiTheme="minorHAnsi" w:hAnsiTheme="minorHAnsi" w:cstheme="minorHAnsi"/>
          <w:sz w:val="22"/>
          <w:szCs w:val="22"/>
        </w:rPr>
        <w:t>v P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mlouvy. Tyto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nabízené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kupní ceny </w:t>
      </w:r>
      <w:r w:rsidRPr="0059194C">
        <w:rPr>
          <w:rFonts w:asciiTheme="minorHAnsi" w:hAnsiTheme="minorHAnsi" w:cstheme="minorHAnsi"/>
          <w:sz w:val="22"/>
          <w:szCs w:val="22"/>
        </w:rPr>
        <w:t>jsou cenami nejvýše pří</w:t>
      </w:r>
      <w:r w:rsidR="00114EC6" w:rsidRPr="0059194C">
        <w:rPr>
          <w:rFonts w:asciiTheme="minorHAnsi" w:hAnsiTheme="minorHAnsi" w:cstheme="minorHAnsi"/>
          <w:sz w:val="22"/>
          <w:szCs w:val="22"/>
        </w:rPr>
        <w:t>pustnými, které nelze překročit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324797" w14:textId="77777777" w:rsidR="00114EC6" w:rsidRPr="0059194C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AF123D3" w14:textId="77777777" w:rsidR="00114EC6" w:rsidRPr="0059194C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Kupní ceny zboží dle sortimentu, uvedeného v Příloze č. 1, lze překročit pouze v případě, že dojde v průběhu realizace předmětu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ke změnám daňových předpisů upravujících výši DPH</w:t>
      </w:r>
      <w:r w:rsidR="006C19FD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6FF849CA" w14:textId="77777777" w:rsidR="00114EC6" w:rsidRPr="0059194C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333B90E" w14:textId="449B88B1" w:rsidR="00F86C06" w:rsidRPr="0059194C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after="24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Pokud jde o katalogové zboží, pak se kupní cenou rozumí cena uvedená v katalogu, který byl součástí nabídky podané Prodávajícím k veřejné zakázce</w:t>
      </w:r>
      <w:r w:rsidR="003015CB">
        <w:rPr>
          <w:rFonts w:asciiTheme="minorHAnsi" w:hAnsiTheme="minorHAnsi" w:cstheme="minorHAnsi"/>
          <w:sz w:val="22"/>
          <w:szCs w:val="22"/>
        </w:rPr>
        <w:t xml:space="preserve">, </w:t>
      </w:r>
      <w:r w:rsidRPr="0059194C">
        <w:rPr>
          <w:rFonts w:asciiTheme="minorHAnsi" w:hAnsiTheme="minorHAnsi" w:cstheme="minorHAnsi"/>
          <w:sz w:val="22"/>
          <w:szCs w:val="22"/>
        </w:rPr>
        <w:t xml:space="preserve">na jejímž základě byla uzavřena tato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 (dále také jen „katalogová cena“)</w:t>
      </w:r>
      <w:r w:rsidR="00AF4628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Pr="0059194C">
        <w:rPr>
          <w:rFonts w:asciiTheme="minorHAnsi" w:hAnsiTheme="minorHAnsi" w:cstheme="minorHAnsi"/>
          <w:sz w:val="22"/>
          <w:szCs w:val="22"/>
        </w:rPr>
        <w:t>Zvýší-li Prodávající v budoucnu katalogovou cenu, vychází kupní cena (</w:t>
      </w:r>
      <w:r w:rsidR="00771B49" w:rsidRPr="0059194C">
        <w:rPr>
          <w:rFonts w:asciiTheme="minorHAnsi" w:hAnsiTheme="minorHAnsi" w:cstheme="minorHAnsi"/>
          <w:sz w:val="22"/>
          <w:szCs w:val="22"/>
        </w:rPr>
        <w:t xml:space="preserve">před snížením o </w:t>
      </w:r>
      <w:r w:rsidR="00771B49">
        <w:rPr>
          <w:rFonts w:asciiTheme="minorHAnsi" w:hAnsiTheme="minorHAnsi" w:cstheme="minorHAnsi"/>
          <w:sz w:val="22"/>
          <w:szCs w:val="22"/>
        </w:rPr>
        <w:t>poskytnutou</w:t>
      </w:r>
      <w:r w:rsidR="00771B49" w:rsidRPr="0059194C">
        <w:rPr>
          <w:rFonts w:asciiTheme="minorHAnsi" w:hAnsiTheme="minorHAnsi" w:cstheme="minorHAnsi"/>
          <w:sz w:val="22"/>
          <w:szCs w:val="22"/>
        </w:rPr>
        <w:t xml:space="preserve"> slevu</w:t>
      </w:r>
      <w:r w:rsidR="00771B49">
        <w:rPr>
          <w:rFonts w:asciiTheme="minorHAnsi" w:hAnsiTheme="minorHAnsi" w:cstheme="minorHAnsi"/>
          <w:sz w:val="22"/>
          <w:szCs w:val="22"/>
        </w:rPr>
        <w:t xml:space="preserve"> na ostatní katalogové zboží</w:t>
      </w:r>
      <w:r w:rsidRPr="0059194C">
        <w:rPr>
          <w:rFonts w:asciiTheme="minorHAnsi" w:hAnsiTheme="minorHAnsi" w:cstheme="minorHAnsi"/>
          <w:sz w:val="22"/>
          <w:szCs w:val="22"/>
        </w:rPr>
        <w:t>) ze zvýšené katalogové ceny za podmínky, že zvýšení katalogové ceny Prodávající Kupujícímu prokazatelně před učiněním objednávky oznámil (písemně i v elektronické podobě). V případě snížení katalogové ceny vychází kupní cena (před snížením o danou slevu) ze snížené katalogové ceny vždy.</w:t>
      </w:r>
    </w:p>
    <w:p w14:paraId="124F0C81" w14:textId="77777777" w:rsidR="00F86C06" w:rsidRPr="0059194C" w:rsidRDefault="00F86C06" w:rsidP="008F417A">
      <w:pPr>
        <w:pStyle w:val="Odstavecseseznamem"/>
        <w:tabs>
          <w:tab w:val="left" w:pos="284"/>
        </w:tabs>
        <w:adjustRightInd w:val="0"/>
        <w:spacing w:after="240"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D9F7019" w14:textId="77777777" w:rsidR="00114EC6" w:rsidRPr="0059194C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 K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ceně zboží je Prodávající oprávněn přičíst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zákonnou sazbu </w:t>
      </w:r>
      <w:r w:rsidR="00114EC6" w:rsidRPr="0059194C">
        <w:rPr>
          <w:rFonts w:asciiTheme="minorHAnsi" w:hAnsiTheme="minorHAnsi" w:cstheme="minorHAnsi"/>
          <w:sz w:val="22"/>
          <w:szCs w:val="22"/>
        </w:rPr>
        <w:t>DPH v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 její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platné výši. Prodávající přitom odpovídá za to, že sazba DPH je stanovena v souladu s platnými právními předpisy. </w:t>
      </w:r>
    </w:p>
    <w:p w14:paraId="689C7AF9" w14:textId="77777777" w:rsidR="00C86508" w:rsidRPr="0059194C" w:rsidRDefault="00C86508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268117" w14:textId="77777777" w:rsidR="001F697A" w:rsidRPr="0059194C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 kupní ceně jsou zahrnuty veškeré náklady spojené či související s řádným dodáním objednaného zboží na místo dodání určené v objednávce. </w:t>
      </w:r>
    </w:p>
    <w:p w14:paraId="1E333902" w14:textId="77777777" w:rsidR="00931542" w:rsidRPr="0059194C" w:rsidRDefault="00931542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E1EB98D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</w:t>
      </w:r>
      <w:r w:rsidR="00B50B1D">
        <w:rPr>
          <w:rFonts w:asciiTheme="minorHAnsi" w:hAnsiTheme="minorHAnsi" w:cstheme="minorHAnsi"/>
          <w:b/>
          <w:sz w:val="22"/>
          <w:szCs w:val="22"/>
        </w:rPr>
        <w:t>I</w:t>
      </w:r>
      <w:r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6BC1160F" w14:textId="77777777" w:rsidR="001F7857" w:rsidRPr="0059194C" w:rsidRDefault="0093154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Platební podmínky </w:t>
      </w:r>
    </w:p>
    <w:p w14:paraId="6978345C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524F174" w14:textId="25FC921D" w:rsidR="00CF7AB6" w:rsidRPr="00CF7AB6" w:rsidRDefault="009E1A57" w:rsidP="00CF7AB6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>Kupující</w:t>
      </w:r>
      <w:r w:rsidR="00397DCD" w:rsidRPr="00CF7AB6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1F7857" w:rsidRPr="00CF7AB6">
        <w:rPr>
          <w:rFonts w:asciiTheme="minorHAnsi" w:hAnsiTheme="minorHAnsi" w:cstheme="minorHAnsi"/>
          <w:sz w:val="22"/>
          <w:szCs w:val="22"/>
        </w:rPr>
        <w:t>Prodávajícímu kupní cenu</w:t>
      </w:r>
      <w:r w:rsidR="00931542" w:rsidRPr="00CF7AB6">
        <w:rPr>
          <w:rFonts w:asciiTheme="minorHAnsi" w:hAnsiTheme="minorHAnsi" w:cstheme="minorHAnsi"/>
          <w:sz w:val="22"/>
          <w:szCs w:val="22"/>
        </w:rPr>
        <w:t xml:space="preserve"> za dodávky zboží </w:t>
      </w:r>
      <w:r w:rsidR="00397DCD" w:rsidRPr="00CF7AB6">
        <w:rPr>
          <w:rFonts w:asciiTheme="minorHAnsi" w:hAnsiTheme="minorHAnsi" w:cstheme="minorHAnsi"/>
          <w:sz w:val="22"/>
          <w:szCs w:val="22"/>
        </w:rPr>
        <w:t>na základě daňového dokladu</w:t>
      </w:r>
      <w:r w:rsidR="00931542" w:rsidRPr="00CF7AB6">
        <w:rPr>
          <w:rFonts w:asciiTheme="minorHAnsi" w:hAnsiTheme="minorHAnsi" w:cstheme="minorHAnsi"/>
          <w:sz w:val="22"/>
          <w:szCs w:val="22"/>
        </w:rPr>
        <w:t>.</w:t>
      </w:r>
      <w:r w:rsidR="00CF7AB6" w:rsidRPr="00CF7AB6">
        <w:rPr>
          <w:rFonts w:asciiTheme="minorHAnsi" w:hAnsiTheme="minorHAnsi" w:cstheme="minorHAnsi"/>
          <w:sz w:val="22"/>
          <w:szCs w:val="22"/>
        </w:rPr>
        <w:t xml:space="preserve"> Daňový doklad bude mít náležitosti daňového a účetního dokladu dle zákona č. 235/2004 Sb., o dani z přidané hodnoty, ve znění pozdějších předpisů a zákona č. 563/1991 Sb., o účetnictví, ve znění pozdějších předpisů. Kromě zákonných náležitostí bude daňov</w:t>
      </w:r>
      <w:r w:rsidR="00D31547">
        <w:rPr>
          <w:rFonts w:asciiTheme="minorHAnsi" w:hAnsiTheme="minorHAnsi" w:cstheme="minorHAnsi"/>
          <w:sz w:val="22"/>
          <w:szCs w:val="22"/>
        </w:rPr>
        <w:t>ý</w:t>
      </w:r>
      <w:r w:rsidR="00CF7AB6" w:rsidRPr="00CF7AB6">
        <w:rPr>
          <w:rFonts w:asciiTheme="minorHAnsi" w:hAnsiTheme="minorHAnsi" w:cstheme="minorHAnsi"/>
          <w:sz w:val="22"/>
          <w:szCs w:val="22"/>
        </w:rPr>
        <w:t xml:space="preserve"> doklad</w:t>
      </w:r>
      <w:r w:rsidR="00D31547">
        <w:rPr>
          <w:rFonts w:asciiTheme="minorHAnsi" w:hAnsiTheme="minorHAnsi" w:cstheme="minorHAnsi"/>
          <w:sz w:val="22"/>
          <w:szCs w:val="22"/>
        </w:rPr>
        <w:t xml:space="preserve"> obsahovat číslo smlouvy, číslo objednávky a označení, že se jedná o dodávku s náhradním plněním.</w:t>
      </w:r>
    </w:p>
    <w:p w14:paraId="7590953B" w14:textId="77777777" w:rsidR="00CF7AB6" w:rsidRPr="00CF7AB6" w:rsidRDefault="00CF7AB6" w:rsidP="00CF7AB6">
      <w:pPr>
        <w:pStyle w:val="Odstavecseseznamem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CA62F56" w14:textId="29781893" w:rsidR="00CF7AB6" w:rsidRPr="00CF7AB6" w:rsidRDefault="00CF7AB6" w:rsidP="00885AE9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>Daňový doklad bude vystaven v zákonné lhůtě od DUZP. Za DUZP se považuje den předání zboží Kupujícímu, v případě služeb den jejich poskytnutí. Splatnost daňových dokladů je stanovena na 30 dnů ode dne doručení do dispozice Kupujícího. Přílohou daňového dokladu bude dodací list.</w:t>
      </w:r>
    </w:p>
    <w:p w14:paraId="33A5D9ED" w14:textId="77777777" w:rsidR="00CF7AB6" w:rsidRPr="00CF7AB6" w:rsidRDefault="00CF7AB6" w:rsidP="00CF7AB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A5789C" w14:textId="77777777" w:rsidR="00397DCD" w:rsidRPr="00CF7AB6" w:rsidRDefault="00397DCD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>Pokud daňový doklad nebude splňovat náležitosti řádného účetního</w:t>
      </w:r>
      <w:r w:rsidR="00AC4FF5" w:rsidRPr="00CF7AB6">
        <w:rPr>
          <w:rFonts w:asciiTheme="minorHAnsi" w:hAnsiTheme="minorHAnsi" w:cstheme="minorHAnsi"/>
          <w:sz w:val="22"/>
          <w:szCs w:val="22"/>
        </w:rPr>
        <w:t xml:space="preserve"> </w:t>
      </w:r>
      <w:r w:rsidRPr="00CF7AB6">
        <w:rPr>
          <w:rFonts w:asciiTheme="minorHAnsi" w:hAnsiTheme="minorHAnsi" w:cstheme="minorHAnsi"/>
          <w:sz w:val="22"/>
          <w:szCs w:val="22"/>
        </w:rPr>
        <w:t>a</w:t>
      </w:r>
      <w:r w:rsidR="00AC4FF5" w:rsidRPr="00CF7AB6">
        <w:rPr>
          <w:rFonts w:asciiTheme="minorHAnsi" w:hAnsiTheme="minorHAnsi" w:cstheme="minorHAnsi"/>
          <w:sz w:val="22"/>
          <w:szCs w:val="22"/>
        </w:rPr>
        <w:t> </w:t>
      </w:r>
      <w:r w:rsidRPr="00CF7AB6">
        <w:rPr>
          <w:rFonts w:asciiTheme="minorHAnsi" w:hAnsiTheme="minorHAnsi" w:cstheme="minorHAnsi"/>
          <w:sz w:val="22"/>
          <w:szCs w:val="22"/>
        </w:rPr>
        <w:t xml:space="preserve">daňového dokladu, je </w:t>
      </w:r>
      <w:r w:rsidR="009E1A57" w:rsidRPr="00CF7AB6">
        <w:rPr>
          <w:rFonts w:asciiTheme="minorHAnsi" w:hAnsiTheme="minorHAnsi" w:cstheme="minorHAnsi"/>
          <w:sz w:val="22"/>
          <w:szCs w:val="22"/>
        </w:rPr>
        <w:t>Kupující</w:t>
      </w:r>
      <w:r w:rsidRPr="00CF7AB6">
        <w:rPr>
          <w:rFonts w:asciiTheme="minorHAnsi" w:hAnsiTheme="minorHAnsi" w:cstheme="minorHAnsi"/>
          <w:sz w:val="22"/>
          <w:szCs w:val="22"/>
        </w:rPr>
        <w:t xml:space="preserve"> oprávněn zaslat jej ve lhůtě splatnosti zpět </w:t>
      </w:r>
      <w:r w:rsidR="009E1A57" w:rsidRPr="00CF7AB6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Pr="00CF7AB6">
        <w:rPr>
          <w:rFonts w:asciiTheme="minorHAnsi" w:hAnsiTheme="minorHAnsi" w:cs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CF7AB6">
        <w:rPr>
          <w:rFonts w:asciiTheme="minorHAnsi" w:hAnsiTheme="minorHAnsi" w:cstheme="minorHAnsi"/>
          <w:sz w:val="22"/>
          <w:szCs w:val="22"/>
        </w:rPr>
        <w:t> </w:t>
      </w:r>
      <w:r w:rsidRPr="00CF7AB6">
        <w:rPr>
          <w:rFonts w:asciiTheme="minorHAnsi" w:hAnsiTheme="minorHAnsi" w:cstheme="minorHAnsi"/>
          <w:sz w:val="22"/>
          <w:szCs w:val="22"/>
        </w:rPr>
        <w:t>opětovného doručení náležitě opraveného či doplněného daňového dokladu</w:t>
      </w:r>
      <w:r w:rsidR="00DF6B07" w:rsidRPr="00CF7AB6">
        <w:rPr>
          <w:rFonts w:asciiTheme="minorHAnsi" w:hAnsiTheme="minorHAnsi" w:cstheme="minorHAnsi"/>
          <w:sz w:val="22"/>
          <w:szCs w:val="22"/>
        </w:rPr>
        <w:t>.</w:t>
      </w:r>
    </w:p>
    <w:p w14:paraId="1A10D37D" w14:textId="77777777" w:rsidR="006D0EAF" w:rsidRPr="00CF7AB6" w:rsidRDefault="006D0EAF" w:rsidP="008F417A">
      <w:pPr>
        <w:pStyle w:val="Odstavecseseznamem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128E1B95" w14:textId="77777777" w:rsidR="00BB6E09" w:rsidRPr="00CF7AB6" w:rsidRDefault="00931542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>Kupující zaplatí Prodávajícímu kupní cenu převodem na účet ve lhůtě 30 kalendářních dnů ode</w:t>
      </w:r>
      <w:r w:rsidR="007B37D1" w:rsidRPr="00CF7AB6">
        <w:rPr>
          <w:rFonts w:asciiTheme="minorHAnsi" w:hAnsiTheme="minorHAnsi" w:cstheme="minorHAnsi"/>
          <w:sz w:val="22"/>
          <w:szCs w:val="22"/>
        </w:rPr>
        <w:t> </w:t>
      </w:r>
      <w:r w:rsidRPr="00CF7AB6">
        <w:rPr>
          <w:rFonts w:asciiTheme="minorHAnsi" w:hAnsiTheme="minorHAnsi" w:cstheme="minorHAnsi"/>
          <w:sz w:val="22"/>
          <w:szCs w:val="22"/>
        </w:rPr>
        <w:t>dne doručení příslušného daňového dokladu Kupujícímu</w:t>
      </w:r>
      <w:r w:rsidR="00F86C06" w:rsidRPr="00CF7AB6">
        <w:rPr>
          <w:rFonts w:asciiTheme="minorHAnsi" w:hAnsiTheme="minorHAnsi" w:cstheme="minorHAnsi"/>
          <w:sz w:val="22"/>
          <w:szCs w:val="22"/>
        </w:rPr>
        <w:t>; stejná lhůta splatnosti platí i při placení jiných plateb (např. úroků z prodlení, smluvních poku</w:t>
      </w:r>
      <w:r w:rsidR="0050341D" w:rsidRPr="00CF7AB6">
        <w:rPr>
          <w:rFonts w:asciiTheme="minorHAnsi" w:hAnsiTheme="minorHAnsi" w:cstheme="minorHAnsi"/>
          <w:sz w:val="22"/>
          <w:szCs w:val="22"/>
        </w:rPr>
        <w:t>t</w:t>
      </w:r>
      <w:r w:rsidR="00F86C06" w:rsidRPr="00CF7AB6">
        <w:rPr>
          <w:rFonts w:asciiTheme="minorHAnsi" w:hAnsiTheme="minorHAnsi" w:cstheme="minorHAnsi"/>
          <w:sz w:val="22"/>
          <w:szCs w:val="22"/>
        </w:rPr>
        <w:t>, náhrad škody aj.) dle této</w:t>
      </w:r>
      <w:r w:rsidR="00E67C58" w:rsidRPr="00CF7AB6">
        <w:rPr>
          <w:rFonts w:asciiTheme="minorHAnsi" w:hAnsiTheme="minorHAnsi" w:cstheme="minorHAnsi"/>
          <w:sz w:val="22"/>
          <w:szCs w:val="22"/>
        </w:rPr>
        <w:t xml:space="preserve"> </w:t>
      </w:r>
      <w:r w:rsidR="00F86C06" w:rsidRPr="00CF7AB6">
        <w:rPr>
          <w:rFonts w:asciiTheme="minorHAnsi" w:hAnsiTheme="minorHAnsi" w:cstheme="minorHAnsi"/>
          <w:sz w:val="22"/>
          <w:szCs w:val="22"/>
        </w:rPr>
        <w:t>smlouvy</w:t>
      </w:r>
      <w:r w:rsidRPr="00CF7AB6">
        <w:rPr>
          <w:rFonts w:asciiTheme="minorHAnsi" w:hAnsiTheme="minorHAnsi" w:cstheme="minorHAnsi"/>
          <w:sz w:val="22"/>
          <w:szCs w:val="22"/>
        </w:rPr>
        <w:t>.</w:t>
      </w:r>
    </w:p>
    <w:p w14:paraId="70C4ED4E" w14:textId="77777777" w:rsidR="008F417A" w:rsidRPr="00CF7AB6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D0C2CB" w14:textId="7F539917" w:rsidR="008F417A" w:rsidRPr="00CF7AB6" w:rsidRDefault="008F417A" w:rsidP="008F417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AB6">
        <w:rPr>
          <w:rFonts w:asciiTheme="minorHAnsi" w:hAnsiTheme="minorHAnsi" w:cstheme="minorHAnsi"/>
          <w:sz w:val="22"/>
          <w:szCs w:val="22"/>
        </w:rPr>
        <w:t xml:space="preserve">Dojde-li k předčasnému ukončení této Smlouvy, zavazují se smluvní strany provést vzájemné vyúčtování nejpozději do 30 kalendářních dnů ode dne, kdy došlo k ukončení </w:t>
      </w:r>
      <w:r w:rsidR="00516127" w:rsidRPr="00CF7AB6">
        <w:rPr>
          <w:rFonts w:asciiTheme="minorHAnsi" w:hAnsiTheme="minorHAnsi" w:cstheme="minorHAnsi"/>
          <w:sz w:val="22"/>
          <w:szCs w:val="22"/>
        </w:rPr>
        <w:t>s</w:t>
      </w:r>
      <w:r w:rsidRPr="00CF7AB6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5CCDD084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C551EF" w14:textId="77777777" w:rsidR="00397DCD" w:rsidRPr="0059194C" w:rsidRDefault="00BB6E09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Povinnost Kupujícího zaplatit kupní cenu je splněna dnem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odepsání </w:t>
      </w:r>
      <w:r w:rsidRPr="0059194C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částky z účtu Kupujícího. </w:t>
      </w:r>
    </w:p>
    <w:p w14:paraId="52E532F0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DFF75B" w14:textId="77777777" w:rsidR="00F86C06" w:rsidRPr="002822B3" w:rsidRDefault="00F86C06" w:rsidP="008F417A">
      <w:pPr>
        <w:pStyle w:val="Odstavecseseznamem"/>
        <w:numPr>
          <w:ilvl w:val="0"/>
          <w:numId w:val="19"/>
        </w:num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Zálohy Kupující neposkytuje</w:t>
      </w:r>
      <w:r w:rsidR="00BB6E09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F5480E1" w14:textId="77777777" w:rsidR="002822B3" w:rsidRDefault="002822B3" w:rsidP="002822B3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651F5FAB" w14:textId="77777777" w:rsidR="002822B3" w:rsidRDefault="002822B3" w:rsidP="002822B3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00DB4B9A" w14:textId="77777777" w:rsidR="009179EB" w:rsidRDefault="009179EB" w:rsidP="002822B3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7FA60AE5" w14:textId="77777777" w:rsidR="002822B3" w:rsidRPr="002822B3" w:rsidRDefault="002822B3" w:rsidP="002822B3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485711D9" w14:textId="77777777" w:rsidR="002822B3" w:rsidRPr="0059194C" w:rsidRDefault="002822B3" w:rsidP="002822B3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C38BBB" w14:textId="77777777" w:rsidR="00397DCD" w:rsidRPr="0059194C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VI</w:t>
      </w:r>
      <w:r w:rsidR="00B50B1D">
        <w:rPr>
          <w:rFonts w:asciiTheme="minorHAnsi" w:hAnsiTheme="minorHAnsi" w:cstheme="minorHAnsi"/>
          <w:b/>
          <w:sz w:val="22"/>
          <w:szCs w:val="22"/>
        </w:rPr>
        <w:t>I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20D440CE" w14:textId="77777777" w:rsidR="00397DCD" w:rsidRPr="0059194C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Odpovědnost za vady a záruka </w:t>
      </w:r>
    </w:p>
    <w:p w14:paraId="09C6D756" w14:textId="77777777" w:rsidR="00480CD6" w:rsidRPr="0059194C" w:rsidRDefault="00480CD6" w:rsidP="008F41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3FB012" w14:textId="1FABF5B1" w:rsidR="00DA0CD2" w:rsidRPr="00AA7643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Prodávající poskytuje na </w:t>
      </w:r>
      <w:r w:rsidR="00BB6E09" w:rsidRPr="00AA7643">
        <w:rPr>
          <w:rFonts w:asciiTheme="minorHAnsi" w:hAnsiTheme="minorHAnsi" w:cstheme="minorHAnsi"/>
          <w:sz w:val="22"/>
          <w:szCs w:val="22"/>
        </w:rPr>
        <w:t>zboží zákonnou</w:t>
      </w:r>
      <w:r w:rsidRPr="00AA7643">
        <w:rPr>
          <w:rFonts w:asciiTheme="minorHAnsi" w:hAnsiTheme="minorHAnsi" w:cstheme="minorHAnsi"/>
          <w:sz w:val="22"/>
          <w:szCs w:val="22"/>
        </w:rPr>
        <w:t xml:space="preserve"> záruku</w:t>
      </w:r>
      <w:r w:rsidR="00516127" w:rsidRPr="00AA7643">
        <w:rPr>
          <w:rFonts w:asciiTheme="minorHAnsi" w:hAnsiTheme="minorHAnsi" w:cstheme="minorHAnsi"/>
          <w:sz w:val="22"/>
          <w:szCs w:val="22"/>
        </w:rPr>
        <w:t xml:space="preserve">, která činí </w:t>
      </w:r>
      <w:r w:rsidR="00516127" w:rsidRPr="00AA7643">
        <w:rPr>
          <w:rFonts w:asciiTheme="minorHAnsi" w:hAnsiTheme="minorHAnsi" w:cstheme="minorHAnsi"/>
          <w:b/>
          <w:bCs/>
          <w:sz w:val="22"/>
          <w:szCs w:val="22"/>
        </w:rPr>
        <w:t xml:space="preserve">24 kalendářních měsíců. </w:t>
      </w:r>
      <w:r w:rsidRPr="00AA7643">
        <w:rPr>
          <w:rFonts w:asciiTheme="minorHAnsi" w:hAnsiTheme="minorHAnsi" w:cstheme="minorHAnsi"/>
          <w:sz w:val="22"/>
          <w:szCs w:val="22"/>
        </w:rPr>
        <w:t xml:space="preserve">Záruční doba počíná běžet ode dne převzetí </w:t>
      </w:r>
      <w:r w:rsidR="006C19FD" w:rsidRPr="00AA7643">
        <w:rPr>
          <w:rFonts w:asciiTheme="minorHAnsi" w:hAnsiTheme="minorHAnsi" w:cstheme="minorHAnsi"/>
          <w:sz w:val="22"/>
          <w:szCs w:val="22"/>
        </w:rPr>
        <w:t>zboží</w:t>
      </w:r>
      <w:r w:rsidRPr="00AA7643">
        <w:rPr>
          <w:rFonts w:asciiTheme="minorHAnsi" w:hAnsiTheme="minorHAnsi" w:cstheme="minorHAnsi"/>
          <w:sz w:val="22"/>
          <w:szCs w:val="22"/>
        </w:rPr>
        <w:t xml:space="preserve"> Kupujícím. Záruční doba se prodlužuje o dobu, po kterou bude trvat odstraňování případných vad </w:t>
      </w:r>
      <w:r w:rsidR="006605E5" w:rsidRPr="00AA7643">
        <w:rPr>
          <w:rFonts w:asciiTheme="minorHAnsi" w:hAnsiTheme="minorHAnsi" w:cstheme="minorHAnsi"/>
          <w:sz w:val="22"/>
          <w:szCs w:val="22"/>
        </w:rPr>
        <w:t xml:space="preserve">Prodávajícím. </w:t>
      </w:r>
    </w:p>
    <w:p w14:paraId="2252745D" w14:textId="77777777" w:rsidR="00666307" w:rsidRPr="0059194C" w:rsidRDefault="00666307" w:rsidP="00666307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046D4BF" w14:textId="41E72065" w:rsidR="00F33359" w:rsidRPr="00AA7643" w:rsidRDefault="00F33359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Kupující je oprávněn odmítnout převzetí zboží, vykazuje-li </w:t>
      </w:r>
      <w:r w:rsidR="00666307" w:rsidRPr="00AA7643">
        <w:rPr>
          <w:rFonts w:asciiTheme="minorHAnsi" w:hAnsiTheme="minorHAnsi" w:cstheme="minorHAnsi"/>
          <w:sz w:val="22"/>
          <w:szCs w:val="22"/>
        </w:rPr>
        <w:t>vady. Za vady</w:t>
      </w:r>
      <w:r w:rsidRPr="00AA7643">
        <w:rPr>
          <w:rFonts w:asciiTheme="minorHAnsi" w:hAnsiTheme="minorHAnsi" w:cstheme="minorHAnsi"/>
          <w:sz w:val="22"/>
          <w:szCs w:val="22"/>
        </w:rPr>
        <w:t xml:space="preserve"> se pro účely této </w:t>
      </w:r>
      <w:r w:rsidR="00516127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>mlouvy považuje zejména dodání jiného množství zboží, dodání jiné jakosti, druhu a provedení, než urču</w:t>
      </w:r>
      <w:r w:rsidR="00666307" w:rsidRPr="00AA7643">
        <w:rPr>
          <w:rFonts w:asciiTheme="minorHAnsi" w:hAnsiTheme="minorHAnsi" w:cstheme="minorHAnsi"/>
          <w:sz w:val="22"/>
          <w:szCs w:val="22"/>
        </w:rPr>
        <w:t>je o</w:t>
      </w:r>
      <w:r w:rsidRPr="00AA7643">
        <w:rPr>
          <w:rFonts w:asciiTheme="minorHAnsi" w:hAnsiTheme="minorHAnsi" w:cstheme="minorHAnsi"/>
          <w:sz w:val="22"/>
          <w:szCs w:val="22"/>
        </w:rPr>
        <w:t>bjednávka</w:t>
      </w:r>
      <w:r w:rsidR="00666307" w:rsidRPr="00AA7643">
        <w:rPr>
          <w:rFonts w:asciiTheme="minorHAnsi" w:hAnsiTheme="minorHAnsi" w:cstheme="minorHAnsi"/>
          <w:sz w:val="22"/>
          <w:szCs w:val="22"/>
        </w:rPr>
        <w:t>,</w:t>
      </w:r>
      <w:r w:rsidRPr="00AA7643">
        <w:rPr>
          <w:rFonts w:asciiTheme="minorHAnsi" w:hAnsiTheme="minorHAnsi" w:cstheme="minorHAnsi"/>
          <w:sz w:val="22"/>
          <w:szCs w:val="22"/>
        </w:rPr>
        <w:t xml:space="preserve"> </w:t>
      </w:r>
      <w:r w:rsidR="00666307" w:rsidRPr="00AA7643">
        <w:rPr>
          <w:rFonts w:asciiTheme="minorHAnsi" w:hAnsiTheme="minorHAnsi" w:cstheme="minorHAnsi"/>
          <w:sz w:val="22"/>
          <w:szCs w:val="22"/>
        </w:rPr>
        <w:t xml:space="preserve">zboží zjevně poškozené, případně </w:t>
      </w:r>
      <w:r w:rsidRPr="00AA7643">
        <w:rPr>
          <w:rFonts w:asciiTheme="minorHAnsi" w:hAnsiTheme="minorHAnsi" w:cstheme="minorHAnsi"/>
          <w:sz w:val="22"/>
          <w:szCs w:val="22"/>
        </w:rPr>
        <w:t xml:space="preserve">neodevzdání dokladů a dokumentů potřebných k dalšímu nakládání se zbožím (zpravidla bezpečnostních listů, které si </w:t>
      </w:r>
      <w:r w:rsidR="00666307" w:rsidRPr="00AA7643">
        <w:rPr>
          <w:rFonts w:asciiTheme="minorHAnsi" w:hAnsiTheme="minorHAnsi" w:cstheme="minorHAnsi"/>
          <w:sz w:val="22"/>
          <w:szCs w:val="22"/>
        </w:rPr>
        <w:t>K</w:t>
      </w:r>
      <w:r w:rsidRPr="00AA7643">
        <w:rPr>
          <w:rFonts w:asciiTheme="minorHAnsi" w:hAnsiTheme="minorHAnsi" w:cstheme="minorHAnsi"/>
          <w:sz w:val="22"/>
          <w:szCs w:val="22"/>
        </w:rPr>
        <w:t>upující výslovně vyžádá k dodávanému zboží).</w:t>
      </w:r>
    </w:p>
    <w:p w14:paraId="485C8FBC" w14:textId="77777777" w:rsidR="00F33359" w:rsidRPr="00AA7643" w:rsidRDefault="00F33359" w:rsidP="00666307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202EBCD" w14:textId="77777777" w:rsidR="00F33359" w:rsidRPr="00AA7643" w:rsidRDefault="00666307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O nepřevzetí </w:t>
      </w:r>
      <w:r w:rsidR="00F5786C" w:rsidRPr="00AA7643">
        <w:rPr>
          <w:rFonts w:asciiTheme="minorHAnsi" w:hAnsiTheme="minorHAnsi" w:cstheme="minorHAnsi"/>
          <w:sz w:val="22"/>
          <w:szCs w:val="22"/>
        </w:rPr>
        <w:t>zboží</w:t>
      </w:r>
      <w:r w:rsidRPr="00AA7643">
        <w:rPr>
          <w:rFonts w:asciiTheme="minorHAnsi" w:hAnsiTheme="minorHAnsi" w:cstheme="minorHAnsi"/>
          <w:sz w:val="22"/>
          <w:szCs w:val="22"/>
        </w:rPr>
        <w:t xml:space="preserve"> bude Kupující</w:t>
      </w:r>
      <w:r w:rsidR="00F33359" w:rsidRPr="00AA7643">
        <w:rPr>
          <w:rFonts w:asciiTheme="minorHAnsi" w:hAnsiTheme="minorHAnsi" w:cstheme="minorHAnsi"/>
          <w:sz w:val="22"/>
          <w:szCs w:val="22"/>
        </w:rPr>
        <w:t>m</w:t>
      </w:r>
      <w:r w:rsidR="00F5786C" w:rsidRPr="00AA7643">
        <w:rPr>
          <w:rFonts w:asciiTheme="minorHAnsi" w:hAnsiTheme="minorHAnsi" w:cstheme="minorHAnsi"/>
          <w:sz w:val="22"/>
          <w:szCs w:val="22"/>
        </w:rPr>
        <w:t xml:space="preserve">, po zkontrolování odpovědnými osobami, </w:t>
      </w:r>
      <w:r w:rsidR="00F33359" w:rsidRPr="00AA7643">
        <w:rPr>
          <w:rFonts w:asciiTheme="minorHAnsi" w:hAnsiTheme="minorHAnsi" w:cstheme="minorHAnsi"/>
          <w:sz w:val="22"/>
          <w:szCs w:val="22"/>
        </w:rPr>
        <w:t>vyhotoven zápis</w:t>
      </w:r>
      <w:r w:rsidR="00F5786C" w:rsidRPr="00AA7643">
        <w:rPr>
          <w:rFonts w:asciiTheme="minorHAnsi" w:hAnsiTheme="minorHAnsi" w:cstheme="minorHAnsi"/>
          <w:sz w:val="22"/>
          <w:szCs w:val="22"/>
        </w:rPr>
        <w:t xml:space="preserve"> do</w:t>
      </w:r>
      <w:r w:rsidR="007B37D1" w:rsidRPr="00AA7643">
        <w:rPr>
          <w:rFonts w:asciiTheme="minorHAnsi" w:hAnsiTheme="minorHAnsi" w:cstheme="minorHAnsi"/>
          <w:sz w:val="22"/>
          <w:szCs w:val="22"/>
        </w:rPr>
        <w:t> </w:t>
      </w:r>
      <w:r w:rsidR="00F5786C" w:rsidRPr="00AA7643">
        <w:rPr>
          <w:rFonts w:asciiTheme="minorHAnsi" w:hAnsiTheme="minorHAnsi" w:cstheme="minorHAnsi"/>
          <w:sz w:val="22"/>
          <w:szCs w:val="22"/>
        </w:rPr>
        <w:t xml:space="preserve">dodacího listu, </w:t>
      </w:r>
      <w:r w:rsidR="00F33359" w:rsidRPr="00AA7643">
        <w:rPr>
          <w:rFonts w:asciiTheme="minorHAnsi" w:hAnsiTheme="minorHAnsi" w:cstheme="minorHAnsi"/>
          <w:sz w:val="22"/>
          <w:szCs w:val="22"/>
        </w:rPr>
        <w:t>ve kterém uvede veškeré vady zboží, pro které nebylo převzato.</w:t>
      </w:r>
    </w:p>
    <w:p w14:paraId="651CDC68" w14:textId="77777777" w:rsidR="00F5786C" w:rsidRPr="00AA7643" w:rsidRDefault="00F5786C" w:rsidP="00F5786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F405FD2" w14:textId="77777777" w:rsidR="00F5786C" w:rsidRPr="00AA7643" w:rsidRDefault="00F5786C" w:rsidP="000F39C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V případě zjištění vad, které nebylo možno zjistit pouhou prohlídkou při převzetí, zašle Kupující </w:t>
      </w:r>
      <w:r w:rsidR="001C0D5A" w:rsidRPr="00AA7643">
        <w:rPr>
          <w:rFonts w:asciiTheme="minorHAnsi" w:hAnsiTheme="minorHAnsi" w:cstheme="minorHAnsi"/>
          <w:sz w:val="22"/>
          <w:szCs w:val="22"/>
        </w:rPr>
        <w:t xml:space="preserve">bez zbytečného odkladu </w:t>
      </w:r>
      <w:r w:rsidRPr="00AA7643">
        <w:rPr>
          <w:rFonts w:asciiTheme="minorHAnsi" w:hAnsiTheme="minorHAnsi" w:cstheme="minorHAnsi"/>
          <w:sz w:val="22"/>
          <w:szCs w:val="22"/>
        </w:rPr>
        <w:t xml:space="preserve">záznam Prodávajícímu, ve kterém uvede veškeré zjištěné vady a navrhne způsob odstranění těchto vad. </w:t>
      </w:r>
    </w:p>
    <w:p w14:paraId="03A8AD32" w14:textId="77777777" w:rsidR="00F33359" w:rsidRPr="00AA7643" w:rsidRDefault="00F33359" w:rsidP="00666307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9090996" w14:textId="1482C5B8" w:rsidR="00F33359" w:rsidRPr="00AA7643" w:rsidRDefault="001C0D5A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Kupující má na zboží, které vykazuje vady, právo uplatnit vůči Prodávajícímu nároky v souladu s ustanovením § 2099 až § 2117 občanského zákoníku (</w:t>
      </w:r>
      <w:r w:rsidR="00F33359" w:rsidRPr="00AA7643">
        <w:rPr>
          <w:rFonts w:asciiTheme="minorHAnsi" w:hAnsiTheme="minorHAnsi" w:cstheme="minorHAnsi"/>
          <w:sz w:val="22"/>
          <w:szCs w:val="22"/>
        </w:rPr>
        <w:t>pož</w:t>
      </w:r>
      <w:r w:rsidR="00666307" w:rsidRPr="00AA7643">
        <w:rPr>
          <w:rFonts w:asciiTheme="minorHAnsi" w:hAnsiTheme="minorHAnsi" w:cstheme="minorHAnsi"/>
          <w:sz w:val="22"/>
          <w:szCs w:val="22"/>
        </w:rPr>
        <w:t>a</w:t>
      </w:r>
      <w:r w:rsidR="00F33359" w:rsidRPr="00AA7643">
        <w:rPr>
          <w:rFonts w:asciiTheme="minorHAnsi" w:hAnsiTheme="minorHAnsi" w:cstheme="minorHAnsi"/>
          <w:sz w:val="22"/>
          <w:szCs w:val="22"/>
        </w:rPr>
        <w:t>dovat odstranění vad, nebo dodání náhradního zboží, nebo požadovat přiměřenou slevu z</w:t>
      </w:r>
      <w:r w:rsidR="00AA7643" w:rsidRPr="00AA7643">
        <w:rPr>
          <w:rFonts w:asciiTheme="minorHAnsi" w:hAnsiTheme="minorHAnsi" w:cstheme="minorHAnsi"/>
          <w:sz w:val="22"/>
          <w:szCs w:val="22"/>
        </w:rPr>
        <w:t> </w:t>
      </w:r>
      <w:r w:rsidR="00F33359" w:rsidRPr="00AA7643">
        <w:rPr>
          <w:rFonts w:asciiTheme="minorHAnsi" w:hAnsiTheme="minorHAnsi" w:cstheme="minorHAnsi"/>
          <w:sz w:val="22"/>
          <w:szCs w:val="22"/>
        </w:rPr>
        <w:t>kupní</w:t>
      </w:r>
      <w:r w:rsidR="00AA7643" w:rsidRPr="00AA7643">
        <w:rPr>
          <w:rFonts w:asciiTheme="minorHAnsi" w:hAnsiTheme="minorHAnsi" w:cstheme="minorHAnsi"/>
          <w:sz w:val="22"/>
          <w:szCs w:val="22"/>
        </w:rPr>
        <w:t xml:space="preserve"> </w:t>
      </w:r>
      <w:r w:rsidR="00260E9F" w:rsidRPr="00AA7643">
        <w:rPr>
          <w:rFonts w:asciiTheme="minorHAnsi" w:hAnsiTheme="minorHAnsi" w:cstheme="minorHAnsi"/>
          <w:sz w:val="22"/>
          <w:szCs w:val="22"/>
        </w:rPr>
        <w:t>ceny</w:t>
      </w:r>
      <w:r w:rsidRPr="00AA7643">
        <w:rPr>
          <w:rFonts w:asciiTheme="minorHAnsi" w:hAnsiTheme="minorHAnsi" w:cstheme="minorHAnsi"/>
          <w:sz w:val="22"/>
          <w:szCs w:val="22"/>
        </w:rPr>
        <w:t>)</w:t>
      </w:r>
      <w:r w:rsidR="006605E5" w:rsidRPr="00AA7643">
        <w:rPr>
          <w:rFonts w:asciiTheme="minorHAnsi" w:hAnsiTheme="minorHAnsi" w:cstheme="minorHAnsi"/>
          <w:sz w:val="22"/>
          <w:szCs w:val="22"/>
        </w:rPr>
        <w:t>.</w:t>
      </w:r>
      <w:r w:rsidRPr="00AA76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C1C90F" w14:textId="77777777" w:rsidR="001C0D5A" w:rsidRPr="00AA7643" w:rsidRDefault="001C0D5A" w:rsidP="001C0D5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74B312C" w14:textId="77777777" w:rsidR="00F33359" w:rsidRPr="00AA7643" w:rsidRDefault="00F33359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Prodáv</w:t>
      </w:r>
      <w:r w:rsidR="00666307" w:rsidRPr="00AA7643">
        <w:rPr>
          <w:rFonts w:asciiTheme="minorHAnsi" w:hAnsiTheme="minorHAnsi" w:cstheme="minorHAnsi"/>
          <w:sz w:val="22"/>
          <w:szCs w:val="22"/>
        </w:rPr>
        <w:t>ající</w:t>
      </w:r>
      <w:r w:rsidRPr="00AA7643">
        <w:rPr>
          <w:rFonts w:asciiTheme="minorHAnsi" w:hAnsiTheme="minorHAnsi" w:cstheme="minorHAnsi"/>
          <w:sz w:val="22"/>
          <w:szCs w:val="22"/>
        </w:rPr>
        <w:t xml:space="preserve"> je pak povinen vadná plnění vypořádat způsobem stanoveným </w:t>
      </w:r>
      <w:r w:rsidR="00666307" w:rsidRPr="00AA7643">
        <w:rPr>
          <w:rFonts w:asciiTheme="minorHAnsi" w:hAnsiTheme="minorHAnsi" w:cstheme="minorHAnsi"/>
          <w:sz w:val="22"/>
          <w:szCs w:val="22"/>
        </w:rPr>
        <w:t>K</w:t>
      </w:r>
      <w:r w:rsidRPr="00AA7643">
        <w:rPr>
          <w:rFonts w:asciiTheme="minorHAnsi" w:hAnsiTheme="minorHAnsi" w:cstheme="minorHAnsi"/>
          <w:sz w:val="22"/>
          <w:szCs w:val="22"/>
        </w:rPr>
        <w:t>upujícím do 10 pracovních dnů</w:t>
      </w:r>
      <w:r w:rsidR="00F5786C" w:rsidRPr="00AA7643">
        <w:rPr>
          <w:rFonts w:asciiTheme="minorHAnsi" w:hAnsiTheme="minorHAnsi" w:cstheme="minorHAnsi"/>
          <w:sz w:val="22"/>
          <w:szCs w:val="22"/>
        </w:rPr>
        <w:t>.</w:t>
      </w:r>
      <w:r w:rsidRPr="00AA76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AA2DF8" w14:textId="77777777" w:rsidR="00DA0CD2" w:rsidRPr="00AA7643" w:rsidRDefault="00DA0CD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DB2336C" w14:textId="77777777" w:rsidR="008F417A" w:rsidRPr="006605E5" w:rsidRDefault="008F417A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Vlastnické právo k dodávkám a nebezpečí škody na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dodané zboží </w:t>
      </w:r>
      <w:r w:rsidRPr="006605E5">
        <w:rPr>
          <w:rFonts w:asciiTheme="minorHAnsi" w:hAnsiTheme="minorHAnsi" w:cstheme="minorHAnsi"/>
          <w:sz w:val="22"/>
          <w:szCs w:val="22"/>
        </w:rPr>
        <w:t>přejde z Prodávajícího na</w:t>
      </w:r>
      <w:r w:rsidR="007B37D1">
        <w:rPr>
          <w:rFonts w:asciiTheme="minorHAnsi" w:hAnsiTheme="minorHAnsi" w:cstheme="minorHAnsi"/>
          <w:sz w:val="22"/>
          <w:szCs w:val="22"/>
        </w:rPr>
        <w:t> </w:t>
      </w:r>
      <w:r w:rsidR="00A74986" w:rsidRPr="006605E5">
        <w:rPr>
          <w:rFonts w:asciiTheme="minorHAnsi" w:hAnsiTheme="minorHAnsi" w:cstheme="minorHAnsi"/>
          <w:sz w:val="22"/>
          <w:szCs w:val="22"/>
        </w:rPr>
        <w:t>K</w:t>
      </w:r>
      <w:r w:rsidRPr="006605E5">
        <w:rPr>
          <w:rFonts w:asciiTheme="minorHAnsi" w:hAnsiTheme="minorHAnsi" w:cstheme="minorHAnsi"/>
          <w:sz w:val="22"/>
          <w:szCs w:val="22"/>
        </w:rPr>
        <w:t xml:space="preserve">upujícího okamžikem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jeho </w:t>
      </w:r>
      <w:r w:rsidRPr="006605E5">
        <w:rPr>
          <w:rFonts w:asciiTheme="minorHAnsi" w:hAnsiTheme="minorHAnsi" w:cstheme="minorHAnsi"/>
          <w:sz w:val="22"/>
          <w:szCs w:val="22"/>
        </w:rPr>
        <w:t>převzetí Kupujícím v místě plnění.</w:t>
      </w:r>
    </w:p>
    <w:p w14:paraId="786B9624" w14:textId="77777777" w:rsidR="008F417A" w:rsidRPr="006605E5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26BD019" w14:textId="77777777" w:rsidR="00480CD6" w:rsidRPr="0059194C" w:rsidRDefault="00480CD6" w:rsidP="008F41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1B3404" w14:textId="77777777" w:rsidR="00480CD6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VII</w:t>
      </w:r>
      <w:r w:rsidR="00B50B1D">
        <w:rPr>
          <w:rFonts w:asciiTheme="minorHAnsi" w:hAnsiTheme="minorHAnsi" w:cstheme="minorHAnsi"/>
          <w:b/>
          <w:sz w:val="22"/>
          <w:szCs w:val="22"/>
        </w:rPr>
        <w:t>I</w:t>
      </w:r>
      <w:r w:rsidR="003063A4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67A72444" w14:textId="3650F46E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Úrok z</w:t>
      </w:r>
      <w:r w:rsidR="001703E3">
        <w:rPr>
          <w:rFonts w:asciiTheme="minorHAnsi" w:hAnsiTheme="minorHAnsi" w:cstheme="minorHAnsi"/>
          <w:b/>
          <w:sz w:val="22"/>
          <w:szCs w:val="22"/>
        </w:rPr>
        <w:t> </w:t>
      </w:r>
      <w:r w:rsidRPr="0059194C">
        <w:rPr>
          <w:rFonts w:asciiTheme="minorHAnsi" w:hAnsiTheme="minorHAnsi" w:cstheme="minorHAnsi"/>
          <w:b/>
          <w:sz w:val="22"/>
          <w:szCs w:val="22"/>
        </w:rPr>
        <w:t>prodlení</w:t>
      </w:r>
      <w:r w:rsidR="001703E3">
        <w:rPr>
          <w:rFonts w:asciiTheme="minorHAnsi" w:hAnsiTheme="minorHAnsi" w:cstheme="minorHAnsi"/>
          <w:b/>
          <w:sz w:val="22"/>
          <w:szCs w:val="22"/>
        </w:rPr>
        <w:t>,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 smluvní pokuty</w:t>
      </w:r>
      <w:r w:rsidR="001703E3">
        <w:rPr>
          <w:rFonts w:asciiTheme="minorHAnsi" w:hAnsiTheme="minorHAnsi" w:cstheme="minorHAnsi"/>
          <w:b/>
          <w:sz w:val="22"/>
          <w:szCs w:val="22"/>
        </w:rPr>
        <w:t xml:space="preserve"> a náhrada škody</w:t>
      </w:r>
    </w:p>
    <w:p w14:paraId="122721FE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4FC639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Sankční ujednání za porušení závazku ze smlouvy na straně Prodávajícího: </w:t>
      </w:r>
    </w:p>
    <w:p w14:paraId="49742DFB" w14:textId="77777777" w:rsidR="00D27B79" w:rsidRPr="0059194C" w:rsidRDefault="00D27B79" w:rsidP="000D16B8">
      <w:pPr>
        <w:pStyle w:val="Odstavecseseznamem"/>
        <w:numPr>
          <w:ilvl w:val="1"/>
          <w:numId w:val="4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za prodlení s dodáním zboží ve stanoveném termínu, a to ve výši 0,05 % z ceny dílčí dodávky, které se prodlení týká, za každý den prodlení, </w:t>
      </w:r>
    </w:p>
    <w:p w14:paraId="0914D5A6" w14:textId="77777777" w:rsidR="00D27B79" w:rsidRPr="0059194C" w:rsidRDefault="00D27B79" w:rsidP="000D16B8">
      <w:pPr>
        <w:pStyle w:val="Odstavecseseznamem"/>
        <w:numPr>
          <w:ilvl w:val="1"/>
          <w:numId w:val="4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smluvní pokuta za prodlení s výměnou vadného zboží ve výši 0,05 % z ceny dílčí dodávky, které se prodlení týká, za každý den prodlení.</w:t>
      </w:r>
    </w:p>
    <w:p w14:paraId="7F54F527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94DCDAE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pokuty mohou být kombinovány (tzn., že uplatnění jedné smluvní pokuty nevylučuje souběžné uplatnění jakékoliv jiné smluvní pokuty). </w:t>
      </w:r>
    </w:p>
    <w:p w14:paraId="38D8776F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36AB477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Ve všech případech platí, že úhradou smluvní pokuty není dotčeno právo na náhradu škody způsobené porušením povinnosti, na kterou se smluvní pokuta vztahuje. </w:t>
      </w:r>
    </w:p>
    <w:p w14:paraId="0F9A1C97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6477ACA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Pokud je smluvní strana v prodlení s placením smluvní pokuty, je povinna zaplatit druhé smluvní straně úrok z prodlení ve výši 0,1 % z neuhrazené smluvní pokuty za každý den prodlení. </w:t>
      </w:r>
    </w:p>
    <w:p w14:paraId="1F3E5820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5C774B4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se zaplacením oprávněně fakturované kupní ceny je tento povinen zaplatit maximálně úroky z prodlení ve výši stanovené předpisy občanského práva.</w:t>
      </w:r>
    </w:p>
    <w:p w14:paraId="3FD4F642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7F805C9" w14:textId="77777777" w:rsidR="00DA0CD2" w:rsidRPr="003B4DAF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je splatná do 30 dnů ode dne doručení oznámení o uplatnění smluvní pokuty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 Prodávajícímu</w:t>
      </w:r>
      <w:r w:rsidRPr="0059194C">
        <w:rPr>
          <w:rFonts w:asciiTheme="minorHAnsi" w:hAnsiTheme="minorHAnsi" w:cstheme="minorHAnsi"/>
          <w:sz w:val="22"/>
          <w:szCs w:val="22"/>
        </w:rPr>
        <w:t xml:space="preserve">. Oznámení o uplatnění smluvní pokuty musí vždy obsahovat popis a časové určení události, která v souladu s uzavřenou smlouvou zakládá právo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účtovat smluvní pokutu. Oznámení musí dále obsahovat informaci o způsobu úhrady smluvní pokuty.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si vyhrazuje právo na určení způsobu úhrady smluvní pokuty, a to i formou započtení proti kterékoliv splatné pohledávce </w:t>
      </w:r>
      <w:r w:rsidR="00EA20C0" w:rsidRPr="0059194C">
        <w:rPr>
          <w:rFonts w:asciiTheme="minorHAnsi" w:hAnsiTheme="minorHAnsi" w:cstheme="minorHAnsi"/>
          <w:sz w:val="22"/>
          <w:szCs w:val="22"/>
        </w:rPr>
        <w:t>Prodávajícího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vůči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Kupujícímu.</w:t>
      </w:r>
    </w:p>
    <w:p w14:paraId="66071445" w14:textId="77777777" w:rsidR="003B4DAF" w:rsidRPr="003B4DAF" w:rsidRDefault="003B4DAF" w:rsidP="003B4DAF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581324E4" w14:textId="7A5C942A" w:rsidR="003B4DAF" w:rsidRPr="003B4DAF" w:rsidRDefault="003B4DAF" w:rsidP="003B4DAF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DAF">
        <w:rPr>
          <w:rFonts w:asciiTheme="minorHAnsi" w:hAnsiTheme="minorHAnsi" w:cstheme="minorHAnsi"/>
          <w:sz w:val="22"/>
          <w:szCs w:val="22"/>
        </w:rPr>
        <w:t xml:space="preserve">V případě, že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Pr="003B4DAF">
        <w:rPr>
          <w:rFonts w:asciiTheme="minorHAnsi" w:hAnsiTheme="minorHAnsi" w:cstheme="minorHAnsi"/>
          <w:sz w:val="22"/>
          <w:szCs w:val="22"/>
        </w:rPr>
        <w:t xml:space="preserve"> nedodrží sjednaný objem dodávek výrobků a služeb dle článku II</w:t>
      </w:r>
      <w:r>
        <w:rPr>
          <w:rFonts w:asciiTheme="minorHAnsi" w:hAnsiTheme="minorHAnsi" w:cstheme="minorHAnsi"/>
          <w:sz w:val="22"/>
          <w:szCs w:val="22"/>
        </w:rPr>
        <w:t>. odst. 1)</w:t>
      </w:r>
      <w:r w:rsidRPr="003B4DA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B4DAF">
        <w:rPr>
          <w:rFonts w:asciiTheme="minorHAnsi" w:hAnsiTheme="minorHAnsi" w:cstheme="minorHAnsi"/>
          <w:sz w:val="22"/>
          <w:szCs w:val="22"/>
        </w:rPr>
        <w:t>této smlouvy,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B4DAF">
        <w:rPr>
          <w:rFonts w:asciiTheme="minorHAnsi" w:hAnsiTheme="minorHAnsi" w:cstheme="minorHAnsi"/>
          <w:sz w:val="22"/>
          <w:szCs w:val="22"/>
        </w:rPr>
        <w:t xml:space="preserve">představující náhradní plnění dle § 81 odst. 2 písm. b) zákona </w:t>
      </w:r>
      <w:r w:rsidR="005718B2" w:rsidRPr="004560C8">
        <w:rPr>
          <w:rFonts w:asciiTheme="minorHAnsi" w:hAnsiTheme="minorHAnsi" w:cstheme="minorHAnsi"/>
          <w:sz w:val="22"/>
          <w:szCs w:val="22"/>
        </w:rPr>
        <w:t>č. 435/2004 Sb.</w:t>
      </w:r>
      <w:r w:rsidRPr="003B4DAF">
        <w:rPr>
          <w:rFonts w:asciiTheme="minorHAnsi" w:hAnsiTheme="minorHAnsi" w:cstheme="minorHAnsi"/>
          <w:sz w:val="22"/>
          <w:szCs w:val="22"/>
        </w:rPr>
        <w:t xml:space="preserve"> nebo v případě, že bude příslušným úřadem práce zjištěno, že </w:t>
      </w:r>
      <w:r w:rsidR="005718B2">
        <w:rPr>
          <w:rFonts w:asciiTheme="minorHAnsi" w:hAnsiTheme="minorHAnsi" w:cstheme="minorHAnsi"/>
          <w:sz w:val="22"/>
          <w:szCs w:val="22"/>
        </w:rPr>
        <w:t>Prodávající</w:t>
      </w:r>
      <w:r w:rsidRPr="003B4DAF">
        <w:rPr>
          <w:rFonts w:asciiTheme="minorHAnsi" w:hAnsiTheme="minorHAnsi" w:cstheme="minorHAnsi"/>
          <w:sz w:val="22"/>
          <w:szCs w:val="22"/>
        </w:rPr>
        <w:t xml:space="preserve"> nesplňuje podmínky pro to, aby mohl poskytovat náhradní plnění ve sjednaném rozsahu, nebo jest</w:t>
      </w:r>
      <w:r>
        <w:rPr>
          <w:rFonts w:asciiTheme="minorHAnsi" w:hAnsiTheme="minorHAnsi" w:cstheme="minorHAnsi"/>
          <w:sz w:val="22"/>
          <w:szCs w:val="22"/>
        </w:rPr>
        <w:t>liže z jiných důvodů na straně Prodávajícího</w:t>
      </w:r>
      <w:r w:rsidRPr="003B4DAF">
        <w:rPr>
          <w:rFonts w:asciiTheme="minorHAnsi" w:hAnsiTheme="minorHAnsi" w:cstheme="minorHAnsi"/>
          <w:sz w:val="22"/>
          <w:szCs w:val="22"/>
        </w:rPr>
        <w:t xml:space="preserve"> nebude náhradní plnění </w:t>
      </w:r>
      <w:r>
        <w:rPr>
          <w:rFonts w:asciiTheme="minorHAnsi" w:hAnsiTheme="minorHAnsi" w:cstheme="minorHAnsi"/>
          <w:sz w:val="22"/>
          <w:szCs w:val="22"/>
        </w:rPr>
        <w:t>Kupujícímu</w:t>
      </w:r>
      <w:r w:rsidRPr="003B4DAF">
        <w:rPr>
          <w:rFonts w:asciiTheme="minorHAnsi" w:hAnsiTheme="minorHAnsi" w:cstheme="minorHAnsi"/>
          <w:sz w:val="22"/>
          <w:szCs w:val="22"/>
        </w:rPr>
        <w:t xml:space="preserve"> příslušným úřadem práce uznáno, zavazuje se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Pr="003B4DAF">
        <w:rPr>
          <w:rFonts w:asciiTheme="minorHAnsi" w:hAnsiTheme="minorHAnsi" w:cstheme="minorHAnsi"/>
          <w:sz w:val="22"/>
          <w:szCs w:val="22"/>
        </w:rPr>
        <w:t xml:space="preserve"> uhradit </w:t>
      </w:r>
      <w:r>
        <w:rPr>
          <w:rFonts w:asciiTheme="minorHAnsi" w:hAnsiTheme="minorHAnsi" w:cstheme="minorHAnsi"/>
          <w:sz w:val="22"/>
          <w:szCs w:val="22"/>
        </w:rPr>
        <w:t>Kupujícímu</w:t>
      </w:r>
      <w:r w:rsidRPr="003B4DAF">
        <w:rPr>
          <w:rFonts w:asciiTheme="minorHAnsi" w:hAnsiTheme="minorHAnsi" w:cstheme="minorHAnsi"/>
          <w:sz w:val="22"/>
          <w:szCs w:val="22"/>
        </w:rPr>
        <w:t xml:space="preserve"> veškeré prokazatelné škody a náklady, které mu vzniknou nedodržením smlouvy ze strany </w:t>
      </w:r>
      <w:r>
        <w:rPr>
          <w:rFonts w:asciiTheme="minorHAnsi" w:hAnsiTheme="minorHAnsi" w:cstheme="minorHAnsi"/>
          <w:sz w:val="22"/>
          <w:szCs w:val="22"/>
        </w:rPr>
        <w:t>Prodávajícího</w:t>
      </w:r>
      <w:r w:rsidRPr="003B4DAF">
        <w:rPr>
          <w:rFonts w:asciiTheme="minorHAnsi" w:hAnsiTheme="minorHAnsi" w:cstheme="minorHAnsi"/>
          <w:sz w:val="22"/>
          <w:szCs w:val="22"/>
        </w:rPr>
        <w:t>, zejména škodu odpovídající částce odvodu do státního rozpočtu, včetně veškerého příslušenství.</w:t>
      </w:r>
    </w:p>
    <w:p w14:paraId="3B6D2ECF" w14:textId="57F728EB" w:rsidR="00B83466" w:rsidRPr="007B37D1" w:rsidRDefault="00B83466" w:rsidP="002822B3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A99D6E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0963D3" w14:textId="3FE996D0" w:rsidR="00397DCD" w:rsidRPr="0059194C" w:rsidRDefault="002822B3" w:rsidP="008F417A">
      <w:pPr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B50B1D">
        <w:rPr>
          <w:rFonts w:asciiTheme="minorHAnsi" w:hAnsiTheme="minorHAnsi" w:cstheme="minorHAnsi"/>
          <w:b/>
          <w:sz w:val="22"/>
          <w:szCs w:val="22"/>
        </w:rPr>
        <w:t>X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4747477B" w14:textId="77777777" w:rsidR="00397DCD" w:rsidRPr="00AA7643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148E0B82" w14:textId="77777777" w:rsidR="00EA20C0" w:rsidRPr="00AA7643" w:rsidRDefault="00EA20C0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5C3B31" w14:textId="77777777" w:rsidR="00EA20C0" w:rsidRPr="00AA7643" w:rsidRDefault="00EA20C0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13010E" w:rsidRPr="00AA7643">
        <w:rPr>
          <w:rFonts w:asciiTheme="minorHAnsi" w:hAnsiTheme="minorHAnsi" w:cstheme="minorHAnsi"/>
          <w:bCs/>
          <w:sz w:val="22"/>
          <w:szCs w:val="22"/>
        </w:rPr>
        <w:t>s</w:t>
      </w:r>
      <w:r w:rsidRPr="00AA7643">
        <w:rPr>
          <w:rFonts w:asciiTheme="minorHAnsi" w:hAnsiTheme="minorHAnsi" w:cstheme="minorHAnsi"/>
          <w:bCs/>
          <w:sz w:val="22"/>
          <w:szCs w:val="22"/>
        </w:rPr>
        <w:t>mlouva může být měněna pouze písemně, a to číslovanými dodatky, podepsanými a odsouhlasenými oběma Smluvními stranami.</w:t>
      </w:r>
    </w:p>
    <w:p w14:paraId="75578CC8" w14:textId="77777777" w:rsidR="00854C25" w:rsidRPr="00AA7643" w:rsidRDefault="00854C25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AC0C786" w14:textId="77777777" w:rsidR="00EA20C0" w:rsidRPr="00AA7643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Prodávající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 bere na vědomí a činí nesporným, že </w:t>
      </w:r>
      <w:r w:rsidRPr="00AA7643">
        <w:rPr>
          <w:rFonts w:asciiTheme="minorHAnsi" w:hAnsiTheme="minorHAnsi" w:cstheme="minorHAnsi"/>
          <w:sz w:val="22"/>
          <w:szCs w:val="22"/>
        </w:rPr>
        <w:t>Kupující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 se touto smlouvou nezavazuje nakupovat předmětné zboží výhradně od </w:t>
      </w:r>
      <w:r w:rsidRPr="00AA7643">
        <w:rPr>
          <w:rFonts w:asciiTheme="minorHAnsi" w:hAnsiTheme="minorHAnsi" w:cstheme="minorHAnsi"/>
          <w:sz w:val="22"/>
          <w:szCs w:val="22"/>
        </w:rPr>
        <w:t>Prodávajícího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B324B1" w14:textId="77777777" w:rsidR="0013010E" w:rsidRPr="00AA764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9358F1" w14:textId="6F73D695" w:rsidR="00EA20C0" w:rsidRPr="00AA7643" w:rsidRDefault="006507E9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V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ypovědět </w:t>
      </w:r>
      <w:r w:rsidRPr="00AA7643">
        <w:rPr>
          <w:rFonts w:asciiTheme="minorHAnsi" w:hAnsiTheme="minorHAnsi" w:cstheme="minorHAnsi"/>
          <w:sz w:val="22"/>
          <w:szCs w:val="22"/>
        </w:rPr>
        <w:t xml:space="preserve">může tuto smlouvu kterákoliv ze </w:t>
      </w:r>
      <w:r w:rsidR="00040DCC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>mluvních stran</w:t>
      </w:r>
      <w:r w:rsidR="00421EC6" w:rsidRPr="00AA7643">
        <w:rPr>
          <w:rFonts w:asciiTheme="minorHAnsi" w:hAnsiTheme="minorHAnsi" w:cstheme="minorHAnsi"/>
          <w:sz w:val="22"/>
          <w:szCs w:val="22"/>
        </w:rPr>
        <w:t xml:space="preserve"> i bez uvedení důvodu</w:t>
      </w:r>
      <w:r w:rsidR="00A74986" w:rsidRPr="00AA7643">
        <w:rPr>
          <w:rFonts w:asciiTheme="minorHAnsi" w:hAnsiTheme="minorHAnsi" w:cstheme="minorHAnsi"/>
          <w:sz w:val="22"/>
          <w:szCs w:val="22"/>
        </w:rPr>
        <w:t>,</w:t>
      </w:r>
      <w:r w:rsidRPr="00AA7643">
        <w:rPr>
          <w:rFonts w:asciiTheme="minorHAnsi" w:hAnsiTheme="minorHAnsi" w:cstheme="minorHAnsi"/>
          <w:sz w:val="22"/>
          <w:szCs w:val="22"/>
        </w:rPr>
        <w:t xml:space="preserve"> a to </w:t>
      </w:r>
      <w:r w:rsidR="00EA20C0" w:rsidRPr="00AA7643">
        <w:rPr>
          <w:rFonts w:asciiTheme="minorHAnsi" w:hAnsiTheme="minorHAnsi" w:cstheme="minorHAnsi"/>
          <w:sz w:val="22"/>
          <w:szCs w:val="22"/>
        </w:rPr>
        <w:t>písemnou výpovědí, přičemž výpovědní doba činí dva týdny</w:t>
      </w:r>
      <w:r w:rsidR="00E67C58" w:rsidRPr="00AA7643">
        <w:rPr>
          <w:rFonts w:asciiTheme="minorHAnsi" w:hAnsiTheme="minorHAnsi" w:cstheme="minorHAnsi"/>
          <w:sz w:val="22"/>
          <w:szCs w:val="22"/>
        </w:rPr>
        <w:t xml:space="preserve"> (14 kalendářních dnů)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 a </w:t>
      </w:r>
      <w:r w:rsidR="00E91160" w:rsidRPr="00AA7643">
        <w:rPr>
          <w:rFonts w:asciiTheme="minorHAnsi" w:hAnsiTheme="minorHAnsi" w:cstheme="minorHAnsi"/>
          <w:bCs/>
          <w:sz w:val="22"/>
          <w:szCs w:val="22"/>
        </w:rPr>
        <w:t xml:space="preserve">počíná běžet prvním dnem měsíce </w:t>
      </w:r>
      <w:r w:rsidR="00330A75" w:rsidRPr="00AA7643">
        <w:rPr>
          <w:rFonts w:asciiTheme="minorHAnsi" w:hAnsiTheme="minorHAnsi" w:cstheme="minorHAnsi"/>
          <w:bCs/>
          <w:sz w:val="22"/>
          <w:szCs w:val="22"/>
        </w:rPr>
        <w:t xml:space="preserve">následujícího </w:t>
      </w:r>
      <w:r w:rsidR="00E91160" w:rsidRPr="00AA7643">
        <w:rPr>
          <w:rFonts w:asciiTheme="minorHAnsi" w:hAnsiTheme="minorHAnsi" w:cstheme="minorHAnsi"/>
          <w:bCs/>
          <w:sz w:val="22"/>
          <w:szCs w:val="22"/>
        </w:rPr>
        <w:t>po doručení výpovědi</w:t>
      </w:r>
      <w:r w:rsidR="00421EC6" w:rsidRPr="00AA7643">
        <w:rPr>
          <w:rFonts w:asciiTheme="minorHAnsi" w:hAnsiTheme="minorHAnsi" w:cstheme="minorHAnsi"/>
          <w:bCs/>
          <w:sz w:val="22"/>
          <w:szCs w:val="22"/>
        </w:rPr>
        <w:t xml:space="preserve"> druhé Smluvní straně</w:t>
      </w:r>
      <w:r w:rsidR="00330A75" w:rsidRPr="00AA7643">
        <w:rPr>
          <w:rFonts w:asciiTheme="minorHAnsi" w:hAnsiTheme="minorHAnsi" w:cstheme="minorHAnsi"/>
          <w:sz w:val="22"/>
          <w:szCs w:val="22"/>
        </w:rPr>
        <w:t>.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C7E9B3" w14:textId="77777777" w:rsidR="0013010E" w:rsidRPr="00AA764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E5D2AD4" w14:textId="77777777" w:rsidR="00EA20C0" w:rsidRPr="00AA7643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Prodávající nesmí bez souhlasu Kupuj</w:t>
      </w:r>
      <w:r w:rsidR="00E06C7A" w:rsidRPr="00AA7643">
        <w:rPr>
          <w:rFonts w:asciiTheme="minorHAnsi" w:hAnsiTheme="minorHAnsi" w:cstheme="minorHAnsi"/>
          <w:sz w:val="22"/>
          <w:szCs w:val="22"/>
        </w:rPr>
        <w:t>í</w:t>
      </w:r>
      <w:r w:rsidRPr="00AA7643">
        <w:rPr>
          <w:rFonts w:asciiTheme="minorHAnsi" w:hAnsiTheme="minorHAnsi" w:cstheme="minorHAnsi"/>
          <w:sz w:val="22"/>
          <w:szCs w:val="22"/>
        </w:rPr>
        <w:t>cího</w:t>
      </w:r>
      <w:r w:rsidR="00EA20C0" w:rsidRPr="00AA7643">
        <w:rPr>
          <w:rFonts w:asciiTheme="minorHAnsi" w:hAnsiTheme="minorHAnsi" w:cstheme="minorHAnsi"/>
          <w:sz w:val="22"/>
          <w:szCs w:val="22"/>
        </w:rPr>
        <w:t xml:space="preserve"> postoupit svá práva (pohledávky) plynoucí z této smlouvy třetí osobě. </w:t>
      </w:r>
    </w:p>
    <w:p w14:paraId="1740E6B4" w14:textId="77777777" w:rsidR="0013010E" w:rsidRPr="00AA764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FDF3925" w14:textId="49FC0EBC" w:rsidR="00EA20C0" w:rsidRPr="00AA7643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Pro případ, že se některé od ostatního obsahu oddělitelné ustanovení této smlouvy stane neúčinným nebo neplatným, se </w:t>
      </w:r>
      <w:r w:rsidR="00421EC6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>mluvní strany zavazují bez zbytečných odkladů nahradit takové ustanovení novým. Případná neplatnost některého z takovýchto ustanovení této smlouvy nemá za</w:t>
      </w:r>
      <w:r w:rsidR="007B37D1" w:rsidRPr="00AA7643">
        <w:rPr>
          <w:rFonts w:asciiTheme="minorHAnsi" w:hAnsiTheme="minorHAnsi" w:cstheme="minorHAnsi"/>
          <w:sz w:val="22"/>
          <w:szCs w:val="22"/>
        </w:rPr>
        <w:t> </w:t>
      </w:r>
      <w:r w:rsidRPr="00AA7643">
        <w:rPr>
          <w:rFonts w:asciiTheme="minorHAnsi" w:hAnsiTheme="minorHAnsi" w:cstheme="minorHAnsi"/>
          <w:sz w:val="22"/>
          <w:szCs w:val="22"/>
        </w:rPr>
        <w:t xml:space="preserve">následek neplatnost ostatních ustanovení. </w:t>
      </w:r>
    </w:p>
    <w:p w14:paraId="21A00B4C" w14:textId="77777777" w:rsidR="0013010E" w:rsidRPr="00AA764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3DE27B2" w14:textId="77777777" w:rsidR="00EA20C0" w:rsidRPr="00AA7643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Písemnosti se považují za doručené i v případě, že kterákoliv ze </w:t>
      </w:r>
      <w:r w:rsidR="00040DCC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 xml:space="preserve">mluvních stran její doručení odmítne, či jinak znemožní. </w:t>
      </w:r>
    </w:p>
    <w:p w14:paraId="4CA59D46" w14:textId="77777777" w:rsidR="0013010E" w:rsidRPr="00AA764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88F5675" w14:textId="77777777" w:rsidR="00854C25" w:rsidRPr="00AA7643" w:rsidRDefault="00854C25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Smluvní strany se dohodly, že pokud bude v okamžiku uskutečnění zdanitelného plnění nebo poskytnutí úplaty správcem daně zveřejněna způsobem umožňujícím dálkový přístup skutečnost, že Prodávající je nespolehlivým plátcem ve smyslu § 106a zákona </w:t>
      </w:r>
      <w:r w:rsidR="00A74986" w:rsidRPr="00AA7643">
        <w:rPr>
          <w:rFonts w:asciiTheme="minorHAnsi" w:hAnsiTheme="minorHAnsi" w:cstheme="minorHAnsi"/>
          <w:sz w:val="22"/>
          <w:szCs w:val="22"/>
        </w:rPr>
        <w:t xml:space="preserve">č. </w:t>
      </w:r>
      <w:r w:rsidRPr="00AA7643">
        <w:rPr>
          <w:rFonts w:asciiTheme="minorHAnsi" w:hAnsiTheme="minorHAnsi" w:cstheme="minorHAnsi"/>
          <w:sz w:val="22"/>
          <w:szCs w:val="22"/>
        </w:rPr>
        <w:t>235/2004 Sb., o dani z přidané hodnoty</w:t>
      </w:r>
      <w:r w:rsidR="00E67C58" w:rsidRPr="00AA7643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AA7643">
        <w:rPr>
          <w:rFonts w:asciiTheme="minorHAnsi" w:hAnsiTheme="minorHAnsi" w:cstheme="minorHAnsi"/>
          <w:sz w:val="22"/>
          <w:szCs w:val="22"/>
        </w:rPr>
        <w:t xml:space="preserve"> (dále jen „ZDPH“), je Kupující oprávněn část ceny odpovídající dani z přidané hodnoty zaplatit přímo na účet správce daně ve smyslu § 109a ZDPH. Taková úhrada bude považována za řádné splnění dluhu Kupujícího vůči Prodávajícímu. Smluvní strany se dále dohodly, že pokud číslo účtu Prodávajícího uvedené v záhlaví této smlouvy nebude zveřejněno způsobem umožňujícím dálkový přístup ve smyslu § 96 ZDHP, je Kupující oprávněn část ceny odpovídající dani z přidané hodnoty zaplatit přímo na účet správce daně ve smyslu §</w:t>
      </w:r>
      <w:r w:rsidR="00292DD3" w:rsidRPr="00AA7643">
        <w:rPr>
          <w:rFonts w:asciiTheme="minorHAnsi" w:hAnsiTheme="minorHAnsi" w:cstheme="minorHAnsi"/>
          <w:sz w:val="22"/>
          <w:szCs w:val="22"/>
        </w:rPr>
        <w:t> </w:t>
      </w:r>
      <w:r w:rsidRPr="00AA7643">
        <w:rPr>
          <w:rFonts w:asciiTheme="minorHAnsi" w:hAnsiTheme="minorHAnsi" w:cstheme="minorHAnsi"/>
          <w:sz w:val="22"/>
          <w:szCs w:val="22"/>
        </w:rPr>
        <w:t>109a ZDPH. Taková úhrada bude považována za řádné splnění dluhu Kupujícího vůči Prodávajícímu.</w:t>
      </w:r>
    </w:p>
    <w:p w14:paraId="7DF479AD" w14:textId="77777777" w:rsidR="00EA20C0" w:rsidRPr="00AA7643" w:rsidRDefault="00EA20C0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6ECE460" w14:textId="77777777" w:rsidR="00E06C7A" w:rsidRPr="00AA7643" w:rsidRDefault="00E06C7A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podepsáním přečetly, že byla uzavřena po vzájemném projednání podle jejich pravé a svobodné vůle, určitě, vážně a</w:t>
      </w:r>
      <w:r w:rsidR="00F5786C" w:rsidRPr="00AA7643">
        <w:rPr>
          <w:rFonts w:asciiTheme="minorHAnsi" w:hAnsiTheme="minorHAnsi" w:cstheme="minorHAnsi"/>
          <w:sz w:val="22"/>
          <w:szCs w:val="22"/>
        </w:rPr>
        <w:t> </w:t>
      </w:r>
      <w:r w:rsidRPr="00AA7643">
        <w:rPr>
          <w:rFonts w:asciiTheme="minorHAnsi" w:hAnsiTheme="minorHAnsi" w:cstheme="minorHAnsi"/>
          <w:sz w:val="22"/>
          <w:szCs w:val="22"/>
        </w:rPr>
        <w:t xml:space="preserve"> srozumitelně, a že se dohodly o celém jejím obsahu, což stvrzují svými podpisy.</w:t>
      </w:r>
    </w:p>
    <w:p w14:paraId="6901FA88" w14:textId="77777777" w:rsidR="00397DCD" w:rsidRPr="00AA7643" w:rsidRDefault="00397DCD" w:rsidP="008F417A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F53470" w14:textId="65CE1ED5" w:rsidR="00397DCD" w:rsidRPr="00AA7643" w:rsidRDefault="00397DCD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sz w:val="22"/>
          <w:szCs w:val="22"/>
        </w:rPr>
        <w:t xml:space="preserve">Tato </w:t>
      </w:r>
      <w:r w:rsidR="00C20893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 xml:space="preserve">mlouva je vyhotovena ve </w:t>
      </w:r>
      <w:r w:rsidR="00A74986" w:rsidRPr="00AA7643">
        <w:rPr>
          <w:rFonts w:asciiTheme="minorHAnsi" w:hAnsiTheme="minorHAnsi" w:cstheme="minorHAnsi"/>
          <w:sz w:val="22"/>
          <w:szCs w:val="22"/>
        </w:rPr>
        <w:t xml:space="preserve">dvou (2) </w:t>
      </w:r>
      <w:r w:rsidRPr="00AA7643">
        <w:rPr>
          <w:rFonts w:asciiTheme="minorHAnsi" w:hAnsiTheme="minorHAnsi" w:cstheme="minorHAnsi"/>
          <w:sz w:val="22"/>
          <w:szCs w:val="22"/>
        </w:rPr>
        <w:t xml:space="preserve">stejnopisech, každý s platností originálu. Každá ze </w:t>
      </w:r>
      <w:r w:rsidR="00421EC6" w:rsidRPr="00AA7643">
        <w:rPr>
          <w:rFonts w:asciiTheme="minorHAnsi" w:hAnsiTheme="minorHAnsi" w:cstheme="minorHAnsi"/>
          <w:sz w:val="22"/>
          <w:szCs w:val="22"/>
        </w:rPr>
        <w:t>S</w:t>
      </w:r>
      <w:r w:rsidRPr="00AA7643">
        <w:rPr>
          <w:rFonts w:asciiTheme="minorHAnsi" w:hAnsiTheme="minorHAnsi" w:cstheme="minorHAnsi"/>
          <w:sz w:val="22"/>
          <w:szCs w:val="22"/>
        </w:rPr>
        <w:t xml:space="preserve">mluvních stran obdrží po </w:t>
      </w:r>
      <w:r w:rsidR="00040DCC" w:rsidRPr="00AA7643">
        <w:rPr>
          <w:rFonts w:asciiTheme="minorHAnsi" w:hAnsiTheme="minorHAnsi" w:cstheme="minorHAnsi"/>
          <w:sz w:val="22"/>
          <w:szCs w:val="22"/>
        </w:rPr>
        <w:t>jednom vyhotovení</w:t>
      </w:r>
      <w:r w:rsidRPr="00AA7643">
        <w:rPr>
          <w:rFonts w:asciiTheme="minorHAnsi" w:hAnsiTheme="minorHAnsi" w:cstheme="minorHAnsi"/>
          <w:sz w:val="22"/>
          <w:szCs w:val="22"/>
        </w:rPr>
        <w:t>.</w:t>
      </w:r>
    </w:p>
    <w:p w14:paraId="58E957EC" w14:textId="77777777" w:rsidR="00EC1497" w:rsidRPr="00AA7643" w:rsidRDefault="00EC1497" w:rsidP="008F4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DECB29" w14:textId="77777777" w:rsidR="00E06C7A" w:rsidRPr="006605E5" w:rsidRDefault="008602BE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AA7643">
        <w:rPr>
          <w:rFonts w:asciiTheme="minorHAnsi" w:hAnsiTheme="minorHAnsi" w:cstheme="minorHAnsi"/>
          <w:bCs/>
          <w:sz w:val="22"/>
          <w:szCs w:val="22"/>
        </w:rPr>
        <w:t xml:space="preserve">Prodávající je srozuměn s tím a bere na vědomí, že </w:t>
      </w:r>
      <w:r w:rsidR="00040DCC" w:rsidRPr="00AA7643">
        <w:rPr>
          <w:rFonts w:asciiTheme="minorHAnsi" w:hAnsiTheme="minorHAnsi" w:cstheme="minorHAnsi"/>
          <w:bCs/>
          <w:sz w:val="22"/>
          <w:szCs w:val="22"/>
        </w:rPr>
        <w:t>K</w:t>
      </w:r>
      <w:r w:rsidRPr="00AA7643">
        <w:rPr>
          <w:rFonts w:asciiTheme="minorHAnsi" w:hAnsiTheme="minorHAnsi" w:cstheme="minorHAnsi"/>
          <w:bCs/>
          <w:sz w:val="22"/>
          <w:szCs w:val="22"/>
        </w:rPr>
        <w:t>upující je povinným subjektem dle zákon</w:t>
      </w:r>
      <w:r w:rsidR="005B50F8" w:rsidRPr="00AA7643">
        <w:rPr>
          <w:rFonts w:asciiTheme="minorHAnsi" w:hAnsiTheme="minorHAnsi" w:cstheme="minorHAnsi"/>
          <w:bCs/>
          <w:sz w:val="22"/>
          <w:szCs w:val="22"/>
        </w:rPr>
        <w:t>a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 xml:space="preserve"> č.</w:t>
      </w:r>
      <w:r w:rsidR="00F5786C" w:rsidRPr="00AA7643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>340/2015 Sb., o</w:t>
      </w:r>
      <w:r w:rsidR="005B50F8" w:rsidRPr="00AA76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>zvláštních podmínkách účinnosti některých smluv, uveřejňování těchto smluv a</w:t>
      </w:r>
      <w:r w:rsidR="00F5786C" w:rsidRPr="00AA7643">
        <w:rPr>
          <w:rFonts w:asciiTheme="minorHAnsi" w:hAnsiTheme="minorHAnsi" w:cstheme="minorHAnsi"/>
          <w:bCs/>
          <w:sz w:val="22"/>
          <w:szCs w:val="22"/>
        </w:rPr>
        <w:t> </w:t>
      </w:r>
      <w:r w:rsidR="005B50F8" w:rsidRPr="00AA7643">
        <w:rPr>
          <w:rFonts w:asciiTheme="minorHAnsi" w:hAnsiTheme="minorHAnsi" w:cstheme="minorHAnsi"/>
          <w:bCs/>
          <w:sz w:val="22"/>
          <w:szCs w:val="22"/>
        </w:rPr>
        <w:t>o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50F8" w:rsidRPr="00AA7643">
        <w:rPr>
          <w:rFonts w:asciiTheme="minorHAnsi" w:hAnsiTheme="minorHAnsi" w:cstheme="minorHAnsi"/>
          <w:bCs/>
          <w:sz w:val="22"/>
          <w:szCs w:val="22"/>
        </w:rPr>
        <w:t>registru smluv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 xml:space="preserve"> (zákon o registru smluv), ve znění pozdějších předpisů (dále jen „zákon o</w:t>
      </w:r>
      <w:r w:rsidR="00F5786C" w:rsidRPr="00AA7643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AA7643">
        <w:rPr>
          <w:rFonts w:asciiTheme="minorHAnsi" w:hAnsiTheme="minorHAnsi" w:cstheme="minorHAnsi"/>
          <w:bCs/>
          <w:sz w:val="22"/>
          <w:szCs w:val="22"/>
        </w:rPr>
        <w:t>registru smluv“)</w:t>
      </w:r>
      <w:r w:rsidRPr="00AA7643">
        <w:rPr>
          <w:rFonts w:asciiTheme="minorHAnsi" w:hAnsiTheme="minorHAnsi" w:cstheme="minorHAnsi"/>
          <w:bCs/>
          <w:sz w:val="22"/>
          <w:szCs w:val="22"/>
        </w:rPr>
        <w:t xml:space="preserve">, a že tato </w:t>
      </w:r>
      <w:r w:rsidR="00040DCC" w:rsidRPr="00AA7643">
        <w:rPr>
          <w:rFonts w:asciiTheme="minorHAnsi" w:hAnsiTheme="minorHAnsi" w:cstheme="minorHAnsi"/>
          <w:bCs/>
          <w:sz w:val="22"/>
          <w:szCs w:val="22"/>
        </w:rPr>
        <w:t xml:space="preserve">rámcová </w:t>
      </w:r>
      <w:r w:rsidRPr="00AA7643">
        <w:rPr>
          <w:rFonts w:asciiTheme="minorHAnsi" w:hAnsiTheme="minorHAnsi" w:cstheme="minorHAnsi"/>
          <w:bCs/>
          <w:sz w:val="22"/>
          <w:szCs w:val="22"/>
        </w:rPr>
        <w:t>kupní smlouva s ohledem na ustanovení § 2 odst. 1 písm. b) zákona o</w:t>
      </w:r>
      <w:r w:rsidR="00F5786C" w:rsidRPr="00AA7643">
        <w:rPr>
          <w:rFonts w:asciiTheme="minorHAnsi" w:hAnsiTheme="minorHAnsi" w:cstheme="minorHAnsi"/>
          <w:bCs/>
          <w:sz w:val="22"/>
          <w:szCs w:val="22"/>
        </w:rPr>
        <w:t> </w:t>
      </w:r>
      <w:r w:rsidRPr="00AA7643">
        <w:rPr>
          <w:rFonts w:asciiTheme="minorHAnsi" w:hAnsiTheme="minorHAnsi" w:cstheme="minorHAnsi"/>
          <w:bCs/>
          <w:sz w:val="22"/>
          <w:szCs w:val="22"/>
        </w:rPr>
        <w:t xml:space="preserve">registru smluv podléhá uveřejnění v registru smluv. </w:t>
      </w:r>
      <w:r w:rsidR="00FE20A3" w:rsidRPr="00AA7643">
        <w:rPr>
          <w:rFonts w:asciiTheme="minorHAnsi" w:hAnsiTheme="minorHAnsi" w:cstheme="minorHAnsi"/>
          <w:bCs/>
          <w:sz w:val="22"/>
          <w:szCs w:val="22"/>
        </w:rPr>
        <w:t>Prodávající bere na vědomí, že v</w:t>
      </w:r>
      <w:r w:rsidR="006605E5" w:rsidRPr="00AA7643">
        <w:rPr>
          <w:rFonts w:asciiTheme="minorHAnsi" w:hAnsiTheme="minorHAnsi" w:cstheme="minorHAnsi"/>
          <w:bCs/>
          <w:sz w:val="22"/>
          <w:szCs w:val="22"/>
        </w:rPr>
        <w:t> registru smluv bude zveřejňována i každá dílčí objednávka</w:t>
      </w:r>
      <w:r w:rsidR="00FE20A3" w:rsidRPr="00AA7643">
        <w:rPr>
          <w:rFonts w:asciiTheme="minorHAnsi" w:hAnsiTheme="minorHAnsi" w:cstheme="minorHAnsi"/>
          <w:bCs/>
          <w:sz w:val="22"/>
          <w:szCs w:val="22"/>
        </w:rPr>
        <w:t xml:space="preserve"> realizována na základě této rámcové smlouvy</w:t>
      </w:r>
      <w:r w:rsidR="00FE20A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 xml:space="preserve">jejíž hodnota plnění bude vyšší než 50 000 Kč bez DPH.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0248FE1" w14:textId="77777777" w:rsidR="006605E5" w:rsidRDefault="006605E5" w:rsidP="006605E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5B0761E" w14:textId="77777777" w:rsidR="00E06C7A" w:rsidRPr="0059194C" w:rsidRDefault="00E06C7A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D8657E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nabývá platnosti dnem jejího podpisu oběma </w:t>
      </w:r>
      <w:r w:rsidRPr="00040DCC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mluvními stranami a účinnosti dnem uveřejnění prostřednictvím registru smluv </w:t>
      </w:r>
      <w:r w:rsidR="00744042" w:rsidRPr="0059194C">
        <w:rPr>
          <w:rFonts w:asciiTheme="minorHAnsi" w:hAnsiTheme="minorHAnsi" w:cstheme="minorHAnsi"/>
          <w:sz w:val="22"/>
          <w:szCs w:val="22"/>
        </w:rPr>
        <w:t>dle zákona o registru smluv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B02C66" w14:textId="77777777" w:rsidR="003063A4" w:rsidRPr="0059194C" w:rsidRDefault="003063A4" w:rsidP="008F417A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AA4142D" w14:textId="77777777" w:rsidR="00036D85" w:rsidRPr="0059194C" w:rsidRDefault="003063A4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59194C">
        <w:rPr>
          <w:rFonts w:asciiTheme="minorHAnsi" w:hAnsiTheme="minorHAnsi" w:cstheme="minorHAnsi"/>
          <w:bCs/>
          <w:sz w:val="22"/>
          <w:szCs w:val="22"/>
        </w:rPr>
        <w:t xml:space="preserve">Nedílnou součástí této </w:t>
      </w:r>
      <w:r w:rsidR="00D8657E" w:rsidRPr="0059194C">
        <w:rPr>
          <w:rFonts w:asciiTheme="minorHAnsi" w:hAnsiTheme="minorHAnsi" w:cstheme="minorHAnsi"/>
          <w:bCs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 xml:space="preserve">mlouvy je Příloha č. 1 </w:t>
      </w:r>
      <w:r w:rsidR="00E06C7A" w:rsidRPr="0059194C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C20893" w:rsidRPr="0059194C">
        <w:rPr>
          <w:rFonts w:asciiTheme="minorHAnsi" w:hAnsiTheme="minorHAnsi" w:cstheme="minorHAnsi"/>
          <w:bCs/>
          <w:sz w:val="22"/>
          <w:szCs w:val="22"/>
        </w:rPr>
        <w:t>zboží dle sortimentu</w:t>
      </w:r>
      <w:r w:rsidR="006605E5">
        <w:rPr>
          <w:rFonts w:asciiTheme="minorHAnsi" w:hAnsiTheme="minorHAnsi" w:cstheme="minorHAnsi"/>
          <w:bCs/>
          <w:sz w:val="22"/>
          <w:szCs w:val="22"/>
        </w:rPr>
        <w:t>.</w:t>
      </w:r>
      <w:r w:rsidR="00744042" w:rsidRPr="00040DCC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p w14:paraId="03A6FB5C" w14:textId="77777777" w:rsidR="00C20893" w:rsidRPr="0059194C" w:rsidRDefault="00C20893" w:rsidP="00C20893">
      <w:p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14:paraId="3805B963" w14:textId="77777777" w:rsidR="00036D85" w:rsidRPr="0059194C" w:rsidRDefault="00036D85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této </w:t>
      </w:r>
      <w:r w:rsidRPr="006605E5">
        <w:rPr>
          <w:rFonts w:asciiTheme="minorHAnsi" w:hAnsiTheme="minorHAnsi" w:cstheme="minorHAnsi"/>
          <w:sz w:val="22"/>
          <w:szCs w:val="22"/>
        </w:rPr>
        <w:t xml:space="preserve">smlouvy schválila </w:t>
      </w:r>
      <w:r w:rsidR="00040DCC" w:rsidRPr="006605E5">
        <w:rPr>
          <w:rFonts w:asciiTheme="minorHAnsi" w:hAnsiTheme="minorHAnsi" w:cstheme="minorHAnsi"/>
          <w:sz w:val="22"/>
          <w:szCs w:val="22"/>
        </w:rPr>
        <w:t>R</w:t>
      </w:r>
      <w:r w:rsidRPr="006605E5">
        <w:rPr>
          <w:rFonts w:asciiTheme="minorHAnsi" w:hAnsiTheme="minorHAnsi" w:cstheme="minorHAnsi"/>
          <w:sz w:val="22"/>
          <w:szCs w:val="22"/>
        </w:rPr>
        <w:t>ada města Znojma</w:t>
      </w:r>
      <w:r w:rsidR="00040DCC" w:rsidRPr="006605E5">
        <w:rPr>
          <w:rFonts w:asciiTheme="minorHAnsi" w:hAnsiTheme="minorHAnsi" w:cstheme="minorHAnsi"/>
          <w:sz w:val="22"/>
          <w:szCs w:val="22"/>
        </w:rPr>
        <w:t>,</w:t>
      </w:r>
      <w:r w:rsidRPr="006605E5">
        <w:rPr>
          <w:rFonts w:asciiTheme="minorHAnsi" w:hAnsiTheme="minorHAnsi" w:cstheme="minorHAnsi"/>
          <w:sz w:val="22"/>
          <w:szCs w:val="22"/>
        </w:rPr>
        <w:t xml:space="preserve"> usnesením </w:t>
      </w:r>
      <w:r w:rsidR="00040DCC" w:rsidRPr="006605E5">
        <w:rPr>
          <w:rFonts w:asciiTheme="minorHAnsi" w:hAnsiTheme="minorHAnsi" w:cstheme="minorHAnsi"/>
          <w:sz w:val="22"/>
          <w:szCs w:val="22"/>
        </w:rPr>
        <w:t>č</w:t>
      </w:r>
      <w:r w:rsidR="006605E5">
        <w:rPr>
          <w:rFonts w:asciiTheme="minorHAnsi" w:hAnsiTheme="minorHAnsi" w:cstheme="minorHAnsi"/>
          <w:sz w:val="22"/>
          <w:szCs w:val="22"/>
        </w:rPr>
        <w:t>..</w:t>
      </w:r>
      <w:r w:rsidR="00F5786C" w:rsidRPr="006605E5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r w:rsidR="00192119" w:rsidRPr="006605E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605E5">
        <w:rPr>
          <w:rFonts w:asciiTheme="minorHAnsi" w:hAnsiTheme="minorHAnsi" w:cstheme="minorHAnsi"/>
          <w:sz w:val="22"/>
          <w:szCs w:val="22"/>
        </w:rPr>
        <w:t>ze</w:t>
      </w:r>
      <w:proofErr w:type="gramEnd"/>
      <w:r w:rsidRPr="006605E5">
        <w:rPr>
          <w:rFonts w:asciiTheme="minorHAnsi" w:hAnsiTheme="minorHAnsi" w:cstheme="minorHAnsi"/>
          <w:sz w:val="22"/>
          <w:szCs w:val="22"/>
        </w:rPr>
        <w:t xml:space="preserve"> dne </w:t>
      </w:r>
      <w:r w:rsidR="00F5786C" w:rsidRPr="006605E5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6605E5" w:rsidRPr="006605E5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6605E5">
        <w:rPr>
          <w:rFonts w:asciiTheme="minorHAnsi" w:hAnsiTheme="minorHAnsi" w:cstheme="minorHAnsi"/>
          <w:sz w:val="22"/>
          <w:szCs w:val="22"/>
        </w:rPr>
        <w:t>bod</w:t>
      </w:r>
      <w:r w:rsidR="00040DCC" w:rsidRPr="006605E5">
        <w:rPr>
          <w:rFonts w:asciiTheme="minorHAnsi" w:hAnsiTheme="minorHAnsi" w:cstheme="minorHAnsi"/>
          <w:sz w:val="22"/>
          <w:szCs w:val="22"/>
        </w:rPr>
        <w:t>em č.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="00F5786C" w:rsidRPr="00F5786C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="00AF4628" w:rsidRPr="00F5786C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EA5D0F3" w14:textId="77777777" w:rsidR="00882729" w:rsidRPr="0059194C" w:rsidRDefault="00882729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CFAB98" w14:textId="77777777" w:rsidR="000E5FDE" w:rsidRPr="0059194C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F69DE4" w14:textId="77777777" w:rsidR="008466FC" w:rsidRPr="0059194C" w:rsidRDefault="008466FC" w:rsidP="008466FC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Ve  Znojmě dne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366B1E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V</w:t>
      </w:r>
      <w:r w:rsidR="00A576C0" w:rsidRPr="0059194C">
        <w:rPr>
          <w:rFonts w:asciiTheme="minorHAnsi" w:hAnsiTheme="minorHAnsi" w:cstheme="minorHAnsi"/>
          <w:sz w:val="22"/>
          <w:szCs w:val="22"/>
        </w:rPr>
        <w:t>e Znojmě</w:t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dne</w:t>
      </w:r>
      <w:r w:rsidR="00B358D8"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A92F78" w14:textId="77777777" w:rsidR="002822B3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0CD82" w14:textId="77777777" w:rsidR="00397DCD" w:rsidRPr="0059194C" w:rsidRDefault="008466FC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 xml:space="preserve">a </w:t>
      </w:r>
      <w:r w:rsidR="006232C1" w:rsidRPr="0059194C">
        <w:rPr>
          <w:rFonts w:asciiTheme="minorHAnsi" w:hAnsiTheme="minorHAnsi" w:cstheme="minorHAnsi"/>
          <w:sz w:val="22"/>
          <w:szCs w:val="22"/>
        </w:rPr>
        <w:t>Kupujícího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>a</w:t>
      </w:r>
      <w:r w:rsidR="006232C1" w:rsidRPr="0059194C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</w:p>
    <w:p w14:paraId="64EA3D5F" w14:textId="77777777" w:rsidR="00AA7643" w:rsidRDefault="00AA764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C948F6" w14:textId="77777777" w:rsidR="002822B3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00BB9E" w14:textId="77777777" w:rsidR="002822B3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2A635A" w14:textId="77777777" w:rsidR="002822B3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32746C" w14:textId="77777777" w:rsidR="002822B3" w:rsidRPr="0059194C" w:rsidRDefault="002822B3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ED83AF" w14:textId="77777777" w:rsidR="00397DCD" w:rsidRPr="0059194C" w:rsidRDefault="00882729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_________________________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9C48F2" w:rsidRPr="0059194C">
        <w:rPr>
          <w:rFonts w:asciiTheme="minorHAnsi" w:hAnsiTheme="minorHAnsi" w:cstheme="minorHAnsi"/>
          <w:sz w:val="22"/>
          <w:szCs w:val="22"/>
        </w:rPr>
        <w:tab/>
      </w:r>
      <w:r w:rsidR="00397DCD" w:rsidRPr="0059194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2E1998E" w14:textId="77777777" w:rsidR="00882729" w:rsidRPr="0059194C" w:rsidRDefault="00BC53AF" w:rsidP="00B358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56A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9194C">
        <w:rPr>
          <w:rFonts w:asciiTheme="minorHAnsi" w:hAnsiTheme="minorHAnsi" w:cstheme="minorHAnsi"/>
          <w:b/>
          <w:sz w:val="22"/>
          <w:szCs w:val="22"/>
        </w:rPr>
        <w:t>Ing.</w:t>
      </w:r>
      <w:r w:rsidR="000D16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>
        <w:rPr>
          <w:rFonts w:asciiTheme="minorHAnsi" w:hAnsiTheme="minorHAnsi" w:cstheme="minorHAnsi"/>
          <w:b/>
          <w:sz w:val="22"/>
          <w:szCs w:val="22"/>
        </w:rPr>
        <w:t xml:space="preserve">Jakub Malačka, MBA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CCB347" w14:textId="77777777" w:rsidR="00397DCD" w:rsidRPr="0059194C" w:rsidRDefault="00882729" w:rsidP="00B358D8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 w:rsidRPr="0059194C">
        <w:rPr>
          <w:rFonts w:asciiTheme="minorHAnsi" w:hAnsiTheme="minorHAnsi" w:cstheme="minorHAnsi"/>
          <w:sz w:val="22"/>
          <w:szCs w:val="22"/>
        </w:rPr>
        <w:t>s</w:t>
      </w:r>
      <w:r w:rsidR="00397DCD" w:rsidRPr="0059194C">
        <w:rPr>
          <w:rFonts w:asciiTheme="minorHAnsi" w:hAnsiTheme="minorHAnsi" w:cstheme="minorHAnsi"/>
          <w:sz w:val="22"/>
          <w:szCs w:val="22"/>
        </w:rPr>
        <w:t>tarosta</w:t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59194C">
        <w:rPr>
          <w:rFonts w:asciiTheme="minorHAnsi" w:hAnsiTheme="minorHAnsi" w:cstheme="minorHAnsi"/>
          <w:sz w:val="22"/>
          <w:szCs w:val="22"/>
        </w:rPr>
        <w:t>statutární orgán</w:t>
      </w:r>
    </w:p>
    <w:sectPr w:rsidR="00397DCD" w:rsidRPr="0059194C" w:rsidSect="002822B3">
      <w:headerReference w:type="default" r:id="rId8"/>
      <w:footerReference w:type="default" r:id="rId9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C1BB5" w14:textId="77777777" w:rsidR="00C1503F" w:rsidRDefault="00C1503F">
      <w:r>
        <w:separator/>
      </w:r>
    </w:p>
  </w:endnote>
  <w:endnote w:type="continuationSeparator" w:id="0">
    <w:p w14:paraId="61D7AA97" w14:textId="77777777" w:rsidR="00C1503F" w:rsidRDefault="00C1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DEA8B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274B998F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1A4ECC3B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9179EB">
      <w:rPr>
        <w:rFonts w:cs="Tahoma"/>
        <w:iCs/>
        <w:noProof/>
        <w:sz w:val="16"/>
        <w:szCs w:val="16"/>
      </w:rPr>
      <w:t>8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9179EB">
      <w:rPr>
        <w:rFonts w:cs="Tahoma"/>
        <w:iCs/>
        <w:noProof/>
        <w:sz w:val="16"/>
        <w:szCs w:val="16"/>
      </w:rPr>
      <w:t>8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995D3" w14:textId="77777777" w:rsidR="00C1503F" w:rsidRDefault="00C1503F">
      <w:r>
        <w:separator/>
      </w:r>
    </w:p>
  </w:footnote>
  <w:footnote w:type="continuationSeparator" w:id="0">
    <w:p w14:paraId="3A4D13A0" w14:textId="77777777" w:rsidR="00C1503F" w:rsidRDefault="00C15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3940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6C06"/>
    <w:multiLevelType w:val="hybridMultilevel"/>
    <w:tmpl w:val="02AA70C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50201"/>
    <w:multiLevelType w:val="hybridMultilevel"/>
    <w:tmpl w:val="6D408D0C"/>
    <w:lvl w:ilvl="0" w:tplc="8C58A6D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074F3"/>
    <w:multiLevelType w:val="hybridMultilevel"/>
    <w:tmpl w:val="5B2E8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21" w15:restartNumberingAfterBreak="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22EC6"/>
    <w:multiLevelType w:val="hybridMultilevel"/>
    <w:tmpl w:val="C270D074"/>
    <w:lvl w:ilvl="0" w:tplc="87286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6" w15:restartNumberingAfterBreak="0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074FB2"/>
    <w:multiLevelType w:val="hybridMultilevel"/>
    <w:tmpl w:val="6B2CEED0"/>
    <w:lvl w:ilvl="0" w:tplc="C45ED1B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6AC3"/>
    <w:multiLevelType w:val="hybridMultilevel"/>
    <w:tmpl w:val="CC0698EA"/>
    <w:lvl w:ilvl="0" w:tplc="FA682E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44"/>
  </w:num>
  <w:num w:numId="5">
    <w:abstractNumId w:val="20"/>
  </w:num>
  <w:num w:numId="6">
    <w:abstractNumId w:val="44"/>
  </w:num>
  <w:num w:numId="7">
    <w:abstractNumId w:val="44"/>
  </w:num>
  <w:num w:numId="8">
    <w:abstractNumId w:val="7"/>
  </w:num>
  <w:num w:numId="9">
    <w:abstractNumId w:val="41"/>
  </w:num>
  <w:num w:numId="10">
    <w:abstractNumId w:val="34"/>
  </w:num>
  <w:num w:numId="11">
    <w:abstractNumId w:val="8"/>
  </w:num>
  <w:num w:numId="12">
    <w:abstractNumId w:val="38"/>
  </w:num>
  <w:num w:numId="13">
    <w:abstractNumId w:val="16"/>
  </w:num>
  <w:num w:numId="14">
    <w:abstractNumId w:val="29"/>
  </w:num>
  <w:num w:numId="15">
    <w:abstractNumId w:val="32"/>
  </w:num>
  <w:num w:numId="16">
    <w:abstractNumId w:val="37"/>
  </w:num>
  <w:num w:numId="17">
    <w:abstractNumId w:val="5"/>
  </w:num>
  <w:num w:numId="18">
    <w:abstractNumId w:val="21"/>
  </w:num>
  <w:num w:numId="19">
    <w:abstractNumId w:val="13"/>
  </w:num>
  <w:num w:numId="20">
    <w:abstractNumId w:val="12"/>
  </w:num>
  <w:num w:numId="21">
    <w:abstractNumId w:val="26"/>
  </w:num>
  <w:num w:numId="22">
    <w:abstractNumId w:val="25"/>
  </w:num>
  <w:num w:numId="2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5"/>
  </w:num>
  <w:num w:numId="26">
    <w:abstractNumId w:val="40"/>
  </w:num>
  <w:num w:numId="27">
    <w:abstractNumId w:val="4"/>
  </w:num>
  <w:num w:numId="28">
    <w:abstractNumId w:val="2"/>
  </w:num>
  <w:num w:numId="29">
    <w:abstractNumId w:val="31"/>
  </w:num>
  <w:num w:numId="30">
    <w:abstractNumId w:val="39"/>
  </w:num>
  <w:num w:numId="31">
    <w:abstractNumId w:val="30"/>
  </w:num>
  <w:num w:numId="32">
    <w:abstractNumId w:val="28"/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9"/>
  </w:num>
  <w:num w:numId="36">
    <w:abstractNumId w:val="22"/>
  </w:num>
  <w:num w:numId="37">
    <w:abstractNumId w:val="24"/>
  </w:num>
  <w:num w:numId="38">
    <w:abstractNumId w:val="35"/>
  </w:num>
  <w:num w:numId="39">
    <w:abstractNumId w:val="3"/>
  </w:num>
  <w:num w:numId="40">
    <w:abstractNumId w:val="42"/>
  </w:num>
  <w:num w:numId="41">
    <w:abstractNumId w:val="18"/>
  </w:num>
  <w:num w:numId="42">
    <w:abstractNumId w:val="0"/>
  </w:num>
  <w:num w:numId="43">
    <w:abstractNumId w:val="11"/>
  </w:num>
  <w:num w:numId="44">
    <w:abstractNumId w:val="36"/>
  </w:num>
  <w:num w:numId="45">
    <w:abstractNumId w:val="19"/>
  </w:num>
  <w:num w:numId="46">
    <w:abstractNumId w:val="43"/>
  </w:num>
  <w:num w:numId="47">
    <w:abstractNumId w:val="23"/>
  </w:num>
  <w:num w:numId="48">
    <w:abstractNumId w:val="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A9"/>
    <w:rsid w:val="00001F6D"/>
    <w:rsid w:val="000140A0"/>
    <w:rsid w:val="00020AD2"/>
    <w:rsid w:val="00022558"/>
    <w:rsid w:val="000237F6"/>
    <w:rsid w:val="00033B6D"/>
    <w:rsid w:val="00035B47"/>
    <w:rsid w:val="00036D85"/>
    <w:rsid w:val="00037712"/>
    <w:rsid w:val="00040DCC"/>
    <w:rsid w:val="00045DEA"/>
    <w:rsid w:val="00050CDA"/>
    <w:rsid w:val="000521ED"/>
    <w:rsid w:val="00054ECB"/>
    <w:rsid w:val="00057E69"/>
    <w:rsid w:val="00065889"/>
    <w:rsid w:val="00073CAC"/>
    <w:rsid w:val="00081E68"/>
    <w:rsid w:val="00084505"/>
    <w:rsid w:val="00087FDE"/>
    <w:rsid w:val="00091EEA"/>
    <w:rsid w:val="00093705"/>
    <w:rsid w:val="00095EC7"/>
    <w:rsid w:val="00096C0B"/>
    <w:rsid w:val="000A585B"/>
    <w:rsid w:val="000A5E16"/>
    <w:rsid w:val="000B00D4"/>
    <w:rsid w:val="000D16B8"/>
    <w:rsid w:val="000D7F2C"/>
    <w:rsid w:val="000E06B2"/>
    <w:rsid w:val="000E5FDE"/>
    <w:rsid w:val="000E6D1A"/>
    <w:rsid w:val="000F2313"/>
    <w:rsid w:val="000F39C7"/>
    <w:rsid w:val="00105130"/>
    <w:rsid w:val="00106617"/>
    <w:rsid w:val="00106F91"/>
    <w:rsid w:val="00112273"/>
    <w:rsid w:val="00114EC6"/>
    <w:rsid w:val="0013010E"/>
    <w:rsid w:val="001334CC"/>
    <w:rsid w:val="00137347"/>
    <w:rsid w:val="00144111"/>
    <w:rsid w:val="00155BF0"/>
    <w:rsid w:val="00163967"/>
    <w:rsid w:val="001703E3"/>
    <w:rsid w:val="00175476"/>
    <w:rsid w:val="00175D22"/>
    <w:rsid w:val="00181898"/>
    <w:rsid w:val="00192119"/>
    <w:rsid w:val="001A3CC0"/>
    <w:rsid w:val="001A63A9"/>
    <w:rsid w:val="001B2B7A"/>
    <w:rsid w:val="001B33FC"/>
    <w:rsid w:val="001B66B2"/>
    <w:rsid w:val="001C0D5A"/>
    <w:rsid w:val="001C180E"/>
    <w:rsid w:val="001D2BE0"/>
    <w:rsid w:val="001F0AC3"/>
    <w:rsid w:val="001F3A0B"/>
    <w:rsid w:val="001F697A"/>
    <w:rsid w:val="001F7857"/>
    <w:rsid w:val="00214332"/>
    <w:rsid w:val="00221A2C"/>
    <w:rsid w:val="002316C0"/>
    <w:rsid w:val="00237909"/>
    <w:rsid w:val="00260E9F"/>
    <w:rsid w:val="00276AFF"/>
    <w:rsid w:val="002822B3"/>
    <w:rsid w:val="002926C1"/>
    <w:rsid w:val="00292DD3"/>
    <w:rsid w:val="002A1F26"/>
    <w:rsid w:val="002A23D1"/>
    <w:rsid w:val="002B0EA1"/>
    <w:rsid w:val="002B405E"/>
    <w:rsid w:val="002B4C8E"/>
    <w:rsid w:val="002C0D89"/>
    <w:rsid w:val="002C7945"/>
    <w:rsid w:val="002D2DEE"/>
    <w:rsid w:val="002D4483"/>
    <w:rsid w:val="002E48F4"/>
    <w:rsid w:val="003015CB"/>
    <w:rsid w:val="003063A4"/>
    <w:rsid w:val="00307A63"/>
    <w:rsid w:val="00317828"/>
    <w:rsid w:val="00330A75"/>
    <w:rsid w:val="00330F56"/>
    <w:rsid w:val="00332E73"/>
    <w:rsid w:val="00334459"/>
    <w:rsid w:val="00343330"/>
    <w:rsid w:val="00355901"/>
    <w:rsid w:val="00361023"/>
    <w:rsid w:val="003654CE"/>
    <w:rsid w:val="00366B1E"/>
    <w:rsid w:val="00371C4D"/>
    <w:rsid w:val="00374058"/>
    <w:rsid w:val="00376E41"/>
    <w:rsid w:val="00385260"/>
    <w:rsid w:val="00390B67"/>
    <w:rsid w:val="00391FE4"/>
    <w:rsid w:val="00392C5A"/>
    <w:rsid w:val="00397151"/>
    <w:rsid w:val="00397DCD"/>
    <w:rsid w:val="003A1754"/>
    <w:rsid w:val="003A74D6"/>
    <w:rsid w:val="003B4DAF"/>
    <w:rsid w:val="003B56AA"/>
    <w:rsid w:val="003C6064"/>
    <w:rsid w:val="003D73ED"/>
    <w:rsid w:val="003E39A2"/>
    <w:rsid w:val="003E7176"/>
    <w:rsid w:val="003F4C4D"/>
    <w:rsid w:val="004102C2"/>
    <w:rsid w:val="0041327B"/>
    <w:rsid w:val="00421EC6"/>
    <w:rsid w:val="004249B8"/>
    <w:rsid w:val="0042601E"/>
    <w:rsid w:val="004308AB"/>
    <w:rsid w:val="004328BB"/>
    <w:rsid w:val="004522D4"/>
    <w:rsid w:val="004560C8"/>
    <w:rsid w:val="00460B4C"/>
    <w:rsid w:val="00480CD6"/>
    <w:rsid w:val="00483536"/>
    <w:rsid w:val="004C64D2"/>
    <w:rsid w:val="004E64D6"/>
    <w:rsid w:val="004F6864"/>
    <w:rsid w:val="0050341D"/>
    <w:rsid w:val="00505469"/>
    <w:rsid w:val="005061BF"/>
    <w:rsid w:val="0051165E"/>
    <w:rsid w:val="00516127"/>
    <w:rsid w:val="0054305D"/>
    <w:rsid w:val="0054621B"/>
    <w:rsid w:val="00550AF4"/>
    <w:rsid w:val="005561DC"/>
    <w:rsid w:val="005678F4"/>
    <w:rsid w:val="005718B2"/>
    <w:rsid w:val="0057484A"/>
    <w:rsid w:val="00576EC1"/>
    <w:rsid w:val="00584328"/>
    <w:rsid w:val="0059194C"/>
    <w:rsid w:val="005A0BA1"/>
    <w:rsid w:val="005A302B"/>
    <w:rsid w:val="005B3605"/>
    <w:rsid w:val="005B50F8"/>
    <w:rsid w:val="005C289D"/>
    <w:rsid w:val="005D0F08"/>
    <w:rsid w:val="005E348E"/>
    <w:rsid w:val="005E602B"/>
    <w:rsid w:val="005F4C4D"/>
    <w:rsid w:val="00601574"/>
    <w:rsid w:val="00601E7F"/>
    <w:rsid w:val="006232C1"/>
    <w:rsid w:val="00623FCE"/>
    <w:rsid w:val="0063623B"/>
    <w:rsid w:val="006507E9"/>
    <w:rsid w:val="006523A7"/>
    <w:rsid w:val="006566F8"/>
    <w:rsid w:val="006605E5"/>
    <w:rsid w:val="00663B9B"/>
    <w:rsid w:val="00664335"/>
    <w:rsid w:val="006649E3"/>
    <w:rsid w:val="00666307"/>
    <w:rsid w:val="00677170"/>
    <w:rsid w:val="006771BA"/>
    <w:rsid w:val="00682880"/>
    <w:rsid w:val="0068433E"/>
    <w:rsid w:val="00697C7F"/>
    <w:rsid w:val="006A4F18"/>
    <w:rsid w:val="006A7AED"/>
    <w:rsid w:val="006C0B2B"/>
    <w:rsid w:val="006C19FD"/>
    <w:rsid w:val="006D0EAF"/>
    <w:rsid w:val="006E2468"/>
    <w:rsid w:val="006E5FD5"/>
    <w:rsid w:val="006F0EFF"/>
    <w:rsid w:val="00702A41"/>
    <w:rsid w:val="00703ACB"/>
    <w:rsid w:val="0070650D"/>
    <w:rsid w:val="007117FA"/>
    <w:rsid w:val="007422B3"/>
    <w:rsid w:val="00744042"/>
    <w:rsid w:val="0075195C"/>
    <w:rsid w:val="007528E3"/>
    <w:rsid w:val="007632DE"/>
    <w:rsid w:val="00771B49"/>
    <w:rsid w:val="00774EFC"/>
    <w:rsid w:val="00780410"/>
    <w:rsid w:val="0078049E"/>
    <w:rsid w:val="007A538D"/>
    <w:rsid w:val="007B37D1"/>
    <w:rsid w:val="007B4D27"/>
    <w:rsid w:val="007B4DA8"/>
    <w:rsid w:val="007C4ED9"/>
    <w:rsid w:val="007C6669"/>
    <w:rsid w:val="007F103B"/>
    <w:rsid w:val="00803C77"/>
    <w:rsid w:val="008328BE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6217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179EB"/>
    <w:rsid w:val="00920FF0"/>
    <w:rsid w:val="0092341F"/>
    <w:rsid w:val="00925D68"/>
    <w:rsid w:val="009304E1"/>
    <w:rsid w:val="00931542"/>
    <w:rsid w:val="009333AF"/>
    <w:rsid w:val="0095038C"/>
    <w:rsid w:val="00954603"/>
    <w:rsid w:val="00973795"/>
    <w:rsid w:val="00984F1A"/>
    <w:rsid w:val="00985553"/>
    <w:rsid w:val="009862A4"/>
    <w:rsid w:val="009A019D"/>
    <w:rsid w:val="009B0353"/>
    <w:rsid w:val="009C229A"/>
    <w:rsid w:val="009C291A"/>
    <w:rsid w:val="009C48F2"/>
    <w:rsid w:val="009E0B3E"/>
    <w:rsid w:val="009E1750"/>
    <w:rsid w:val="009E1A57"/>
    <w:rsid w:val="009E2F8B"/>
    <w:rsid w:val="009E6BE0"/>
    <w:rsid w:val="009E7007"/>
    <w:rsid w:val="009F01A9"/>
    <w:rsid w:val="009F1D11"/>
    <w:rsid w:val="00A128E2"/>
    <w:rsid w:val="00A25A96"/>
    <w:rsid w:val="00A30428"/>
    <w:rsid w:val="00A32822"/>
    <w:rsid w:val="00A37B3B"/>
    <w:rsid w:val="00A40437"/>
    <w:rsid w:val="00A46AE8"/>
    <w:rsid w:val="00A52EBD"/>
    <w:rsid w:val="00A576C0"/>
    <w:rsid w:val="00A64120"/>
    <w:rsid w:val="00A74986"/>
    <w:rsid w:val="00A77A95"/>
    <w:rsid w:val="00A80B5B"/>
    <w:rsid w:val="00A90278"/>
    <w:rsid w:val="00A940D2"/>
    <w:rsid w:val="00A96EAE"/>
    <w:rsid w:val="00AA0478"/>
    <w:rsid w:val="00AA0B8D"/>
    <w:rsid w:val="00AA10AA"/>
    <w:rsid w:val="00AA7643"/>
    <w:rsid w:val="00AB4BB0"/>
    <w:rsid w:val="00AC2D35"/>
    <w:rsid w:val="00AC2EA6"/>
    <w:rsid w:val="00AC4FF5"/>
    <w:rsid w:val="00AC5AF8"/>
    <w:rsid w:val="00AD1852"/>
    <w:rsid w:val="00AE0607"/>
    <w:rsid w:val="00AE1077"/>
    <w:rsid w:val="00AE1276"/>
    <w:rsid w:val="00AF2F15"/>
    <w:rsid w:val="00AF3F57"/>
    <w:rsid w:val="00AF4628"/>
    <w:rsid w:val="00AF4F48"/>
    <w:rsid w:val="00AF7E78"/>
    <w:rsid w:val="00B032AE"/>
    <w:rsid w:val="00B04046"/>
    <w:rsid w:val="00B33ED8"/>
    <w:rsid w:val="00B358D8"/>
    <w:rsid w:val="00B37EBD"/>
    <w:rsid w:val="00B50B1D"/>
    <w:rsid w:val="00B5653B"/>
    <w:rsid w:val="00B57CC5"/>
    <w:rsid w:val="00B65BBB"/>
    <w:rsid w:val="00B736FD"/>
    <w:rsid w:val="00B752BC"/>
    <w:rsid w:val="00B80D24"/>
    <w:rsid w:val="00B81C08"/>
    <w:rsid w:val="00B83466"/>
    <w:rsid w:val="00B963BA"/>
    <w:rsid w:val="00BA6B30"/>
    <w:rsid w:val="00BA7B77"/>
    <w:rsid w:val="00BB3D2E"/>
    <w:rsid w:val="00BB6E09"/>
    <w:rsid w:val="00BC0E35"/>
    <w:rsid w:val="00BC53AF"/>
    <w:rsid w:val="00BC57D3"/>
    <w:rsid w:val="00BC6893"/>
    <w:rsid w:val="00BE1FE2"/>
    <w:rsid w:val="00BE5C38"/>
    <w:rsid w:val="00BE6C84"/>
    <w:rsid w:val="00BF0347"/>
    <w:rsid w:val="00BF1FBD"/>
    <w:rsid w:val="00BF6960"/>
    <w:rsid w:val="00BF753C"/>
    <w:rsid w:val="00C01031"/>
    <w:rsid w:val="00C1503F"/>
    <w:rsid w:val="00C20893"/>
    <w:rsid w:val="00C220EA"/>
    <w:rsid w:val="00C32EE3"/>
    <w:rsid w:val="00C36504"/>
    <w:rsid w:val="00C43E25"/>
    <w:rsid w:val="00C440B0"/>
    <w:rsid w:val="00C5313E"/>
    <w:rsid w:val="00C70CAC"/>
    <w:rsid w:val="00C71E68"/>
    <w:rsid w:val="00C73037"/>
    <w:rsid w:val="00C83191"/>
    <w:rsid w:val="00C836E1"/>
    <w:rsid w:val="00C86508"/>
    <w:rsid w:val="00CA1916"/>
    <w:rsid w:val="00CB177F"/>
    <w:rsid w:val="00CC1C1E"/>
    <w:rsid w:val="00CC1DCA"/>
    <w:rsid w:val="00CC53B4"/>
    <w:rsid w:val="00CD5763"/>
    <w:rsid w:val="00CE5A8F"/>
    <w:rsid w:val="00CE6420"/>
    <w:rsid w:val="00CF7AB6"/>
    <w:rsid w:val="00D10065"/>
    <w:rsid w:val="00D27B79"/>
    <w:rsid w:val="00D31547"/>
    <w:rsid w:val="00D3205D"/>
    <w:rsid w:val="00D33E97"/>
    <w:rsid w:val="00D36F7C"/>
    <w:rsid w:val="00D456E0"/>
    <w:rsid w:val="00D531DB"/>
    <w:rsid w:val="00D54138"/>
    <w:rsid w:val="00D65A61"/>
    <w:rsid w:val="00D70742"/>
    <w:rsid w:val="00D71DF9"/>
    <w:rsid w:val="00D73CBD"/>
    <w:rsid w:val="00D75112"/>
    <w:rsid w:val="00D77552"/>
    <w:rsid w:val="00D82208"/>
    <w:rsid w:val="00D8657E"/>
    <w:rsid w:val="00D95C30"/>
    <w:rsid w:val="00DA0CD2"/>
    <w:rsid w:val="00DA6EC7"/>
    <w:rsid w:val="00DC3F1C"/>
    <w:rsid w:val="00DC6E73"/>
    <w:rsid w:val="00DD7F8D"/>
    <w:rsid w:val="00DF33B3"/>
    <w:rsid w:val="00DF681E"/>
    <w:rsid w:val="00DF6B07"/>
    <w:rsid w:val="00E025E9"/>
    <w:rsid w:val="00E0413C"/>
    <w:rsid w:val="00E06C7A"/>
    <w:rsid w:val="00E16563"/>
    <w:rsid w:val="00E24045"/>
    <w:rsid w:val="00E26AE0"/>
    <w:rsid w:val="00E30BAD"/>
    <w:rsid w:val="00E436DF"/>
    <w:rsid w:val="00E67C58"/>
    <w:rsid w:val="00E702E2"/>
    <w:rsid w:val="00E77686"/>
    <w:rsid w:val="00E83D34"/>
    <w:rsid w:val="00E87B80"/>
    <w:rsid w:val="00E90564"/>
    <w:rsid w:val="00E91160"/>
    <w:rsid w:val="00E91205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31847"/>
    <w:rsid w:val="00F320E6"/>
    <w:rsid w:val="00F33359"/>
    <w:rsid w:val="00F46DDF"/>
    <w:rsid w:val="00F53E3A"/>
    <w:rsid w:val="00F5786C"/>
    <w:rsid w:val="00F65B78"/>
    <w:rsid w:val="00F76DFB"/>
    <w:rsid w:val="00F82FEC"/>
    <w:rsid w:val="00F86C06"/>
    <w:rsid w:val="00F95BBB"/>
    <w:rsid w:val="00FB358C"/>
    <w:rsid w:val="00FB5E50"/>
    <w:rsid w:val="00FC569F"/>
    <w:rsid w:val="00FE20A3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1E911"/>
  <w15:docId w15:val="{19436E12-AEB2-4A3C-8B87-6D7C7E1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paragraph" w:customStyle="1" w:styleId="Default">
    <w:name w:val="Default"/>
    <w:rsid w:val="00BF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B032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8769D-826A-4C4C-B8EC-FCCBAB91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2823</Words>
  <Characters>16660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Otepka Lubomír</cp:lastModifiedBy>
  <cp:revision>17</cp:revision>
  <cp:lastPrinted>2022-03-29T11:21:00Z</cp:lastPrinted>
  <dcterms:created xsi:type="dcterms:W3CDTF">2022-04-01T08:35:00Z</dcterms:created>
  <dcterms:modified xsi:type="dcterms:W3CDTF">2022-04-04T13:05:00Z</dcterms:modified>
</cp:coreProperties>
</file>