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6E60" w14:textId="0FB780B9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A83F9E">
        <w:rPr>
          <w:rFonts w:ascii="Times New Roman" w:hAnsi="Times New Roman" w:cs="Times New Roman"/>
          <w:b/>
          <w:bCs/>
          <w:sz w:val="24"/>
          <w:szCs w:val="24"/>
        </w:rPr>
        <w:t xml:space="preserve">č. CRZ: </w:t>
      </w:r>
      <w:r w:rsidR="00D62F5F">
        <w:rPr>
          <w:rFonts w:ascii="Times New Roman" w:hAnsi="Times New Roman" w:cs="Times New Roman"/>
          <w:b/>
          <w:bCs/>
          <w:sz w:val="24"/>
          <w:szCs w:val="24"/>
        </w:rPr>
        <w:t>xxxx/2022/LSR</w:t>
      </w:r>
    </w:p>
    <w:p w14:paraId="3F1C5DA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17E0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718D7CE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DB55C" w14:textId="5EA5D1A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</w:t>
      </w:r>
      <w:r w:rsidR="001D1ADF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o verejnom obstarávaní a o zmene a doplnení niektorých zákonov v znení neskorších predpisov (ďalej len „rámcová dohoda“)</w:t>
      </w:r>
    </w:p>
    <w:p w14:paraId="2F23659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FDEDA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57942E83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92CA2" w14:textId="77777777"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42C222E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2CC2196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54D58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2A8FE7A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6DB7663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2FD9E0D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5493783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87897B9" w14:textId="77777777"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5616CB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D65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13935E4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17941E30" w14:textId="6F263300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Ing.</w:t>
      </w:r>
      <w:r w:rsidR="003370B9">
        <w:rPr>
          <w:rFonts w:ascii="Times New Roman" w:hAnsi="Times New Roman" w:cs="Times New Roman"/>
          <w:b/>
          <w:bCs/>
          <w:sz w:val="24"/>
          <w:szCs w:val="24"/>
        </w:rPr>
        <w:t xml:space="preserve"> Matej Vigoda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0B9">
        <w:rPr>
          <w:rFonts w:ascii="Times New Roman" w:hAnsi="Times New Roman" w:cs="Times New Roman"/>
          <w:b/>
          <w:bCs/>
          <w:sz w:val="24"/>
          <w:szCs w:val="24"/>
        </w:rPr>
        <w:t xml:space="preserve">poverený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2856D5D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656F1C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708704A2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14:paraId="06C9BFC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04CEF1C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14:paraId="121D8FB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636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63647C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C8EC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6EAF7C2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AE60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37971F6A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E6482" w14:textId="1815269A" w:rsidR="00A83F9E" w:rsidRPr="00A83F9E" w:rsidRDefault="00315365" w:rsidP="00A83F9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9E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A83F9E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zo dňa </w:t>
      </w:r>
      <w:r w:rsidR="00A83F9E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pod značkou </w:t>
      </w:r>
      <w:r w:rsidR="00A83F9E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7C9CB9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393BC4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55AA4BD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D6AA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14:paraId="09D6F8A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170DB753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3EA0EB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1B00437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089E93F4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EAAF7" w14:textId="03E3674C" w:rsidR="00315365" w:rsidRPr="006B6B4D" w:rsidRDefault="00315365" w:rsidP="006B6B4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6B6B4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6B6B4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6B6B4D">
        <w:rPr>
          <w:rFonts w:ascii="Times New Roman" w:hAnsi="Times New Roman" w:cs="Times New Roman"/>
          <w:sz w:val="24"/>
          <w:szCs w:val="24"/>
        </w:rPr>
        <w:t> </w:t>
      </w:r>
      <w:r w:rsidRPr="006B6B4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6B6B4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D62F5F" w:rsidRPr="00D62F5F">
        <w:rPr>
          <w:rFonts w:ascii="Times New Roman" w:hAnsi="Times New Roman" w:cs="Times New Roman"/>
          <w:b/>
          <w:i/>
          <w:sz w:val="24"/>
          <w:szCs w:val="24"/>
        </w:rPr>
        <w:t>Špeciálne l</w:t>
      </w:r>
      <w:r w:rsidR="007C10F0" w:rsidRPr="00D62F5F">
        <w:rPr>
          <w:rFonts w:ascii="Times New Roman" w:hAnsi="Times New Roman" w:cs="Times New Roman"/>
          <w:b/>
          <w:i/>
          <w:sz w:val="24"/>
        </w:rPr>
        <w:t>esnícke</w:t>
      </w:r>
      <w:r w:rsidR="00EE12DA" w:rsidRPr="00D62F5F">
        <w:rPr>
          <w:rFonts w:ascii="Times New Roman" w:hAnsi="Times New Roman" w:cs="Times New Roman"/>
          <w:b/>
          <w:i/>
          <w:sz w:val="24"/>
        </w:rPr>
        <w:t xml:space="preserve"> </w:t>
      </w:r>
      <w:r w:rsidR="003370B9" w:rsidRPr="00D62F5F">
        <w:rPr>
          <w:rFonts w:ascii="Times New Roman" w:hAnsi="Times New Roman" w:cs="Times New Roman"/>
          <w:b/>
          <w:i/>
          <w:sz w:val="24"/>
        </w:rPr>
        <w:t>náradie</w:t>
      </w:r>
      <w:r w:rsidR="007C10F0">
        <w:rPr>
          <w:rFonts w:ascii="Times New Roman" w:hAnsi="Times New Roman" w:cs="Times New Roman"/>
          <w:sz w:val="24"/>
          <w:szCs w:val="24"/>
        </w:rPr>
        <w:t xml:space="preserve">. </w:t>
      </w:r>
      <w:r w:rsidRPr="006B6B4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6B6B4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6B6B4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5011AFD4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9339A5" w14:textId="77777777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4356573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81E1F8" w14:textId="428624D8" w:rsidR="00315365" w:rsidRPr="006C50F3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DF21A0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6B6B4D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0C475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0C475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6B6B4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0C475A">
        <w:rPr>
          <w:rFonts w:ascii="Times New Roman" w:hAnsi="Times New Roman" w:cs="Times New Roman"/>
          <w:sz w:val="24"/>
          <w:szCs w:val="24"/>
        </w:rPr>
        <w:t>.........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</w:t>
      </w:r>
      <w:r w:rsidRPr="00F971FA">
        <w:rPr>
          <w:rFonts w:ascii="Times New Roman" w:hAnsi="Times New Roman" w:cs="Times New Roman"/>
          <w:i/>
          <w:sz w:val="24"/>
          <w:szCs w:val="24"/>
        </w:rPr>
        <w:t>d</w:t>
      </w:r>
      <w:r w:rsidR="007B64A6" w:rsidRPr="00F971FA">
        <w:rPr>
          <w:rFonts w:ascii="Times New Roman" w:hAnsi="Times New Roman" w:cs="Times New Roman"/>
          <w:i/>
          <w:sz w:val="24"/>
          <w:szCs w:val="24"/>
        </w:rPr>
        <w:t xml:space="preserve">oplní úspešný uchádzač výslednú </w:t>
      </w:r>
      <w:r w:rsidRPr="00F971FA">
        <w:rPr>
          <w:rFonts w:ascii="Times New Roman" w:hAnsi="Times New Roman" w:cs="Times New Roman"/>
          <w:i/>
          <w:sz w:val="24"/>
          <w:szCs w:val="24"/>
        </w:rPr>
        <w:t>sumu po ukončení elektronickej aukcie</w:t>
      </w:r>
      <w:r w:rsidRPr="000C475A">
        <w:rPr>
          <w:rFonts w:ascii="Times New Roman" w:hAnsi="Times New Roman" w:cs="Times New Roman"/>
          <w:sz w:val="24"/>
          <w:szCs w:val="24"/>
        </w:rPr>
        <w:t>) a to podľa toho,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0C475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0C475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Pr="006C50F3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4714F4" w:rsidRPr="006C50F3">
        <w:rPr>
          <w:rFonts w:ascii="Times New Roman" w:hAnsi="Times New Roman" w:cs="Times New Roman"/>
          <w:sz w:val="24"/>
          <w:szCs w:val="24"/>
        </w:rPr>
        <w:t xml:space="preserve">cenovú </w:t>
      </w:r>
      <w:r w:rsidRPr="006C50F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doložku uvedenú v čl. VII. ods. </w:t>
      </w:r>
      <w:r w:rsidRPr="006C50F3">
        <w:rPr>
          <w:rFonts w:ascii="Times New Roman" w:hAnsi="Times New Roman" w:cs="Times New Roman"/>
          <w:sz w:val="24"/>
          <w:szCs w:val="24"/>
        </w:rPr>
        <w:t>2 tejto rámcovej dohody sa zmluvné strany dohodli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, že v prípade ak dôjde k zmene </w:t>
      </w:r>
      <w:r w:rsidRPr="006C50F3">
        <w:rPr>
          <w:rFonts w:ascii="Times New Roman" w:hAnsi="Times New Roman" w:cs="Times New Roman"/>
          <w:sz w:val="24"/>
          <w:szCs w:val="24"/>
        </w:rPr>
        <w:t>jednotkových cien toho ktorého tovaru, tak sa súčasn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e zmení finančný limit ( navýši </w:t>
      </w:r>
      <w:r w:rsidRPr="006C50F3">
        <w:rPr>
          <w:rFonts w:ascii="Times New Roman" w:hAnsi="Times New Roman" w:cs="Times New Roman"/>
          <w:sz w:val="24"/>
          <w:szCs w:val="24"/>
        </w:rPr>
        <w:t>alebo zníži ) o sumu, ktorá predstavuje zm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enu ( nárast alebo pokles) cien </w:t>
      </w:r>
      <w:r w:rsidRPr="006C50F3">
        <w:rPr>
          <w:rFonts w:ascii="Times New Roman" w:hAnsi="Times New Roman" w:cs="Times New Roman"/>
          <w:sz w:val="24"/>
          <w:szCs w:val="24"/>
        </w:rPr>
        <w:t>predpokladaného a ešte neodobratého tovaru.</w:t>
      </w:r>
    </w:p>
    <w:p w14:paraId="54C69DDE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1F05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6E9E6B3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7644195F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E4221" w14:textId="77777777" w:rsidR="00315365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458BC621" w14:textId="77777777" w:rsidR="00711FE3" w:rsidRPr="000C475A" w:rsidRDefault="00711FE3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3CA72C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17E60BE4" w14:textId="77777777"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8715BBB" w14:textId="0FD7F295" w:rsidR="003370B9" w:rsidRDefault="003370B9" w:rsidP="003370B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 xml:space="preserve">Miesto dodania je kupujúci oprávnený určovať v rámci územia Slovenskej republiky podľa požiadaviek jeho </w:t>
      </w:r>
      <w:r w:rsidR="00F04312">
        <w:rPr>
          <w:rFonts w:ascii="Times New Roman" w:hAnsi="Times New Roman" w:cs="Times New Roman"/>
          <w:sz w:val="24"/>
          <w:szCs w:val="24"/>
        </w:rPr>
        <w:t xml:space="preserve">jednotlivých </w:t>
      </w:r>
      <w:r w:rsidRPr="005F35DA">
        <w:rPr>
          <w:rFonts w:ascii="Times New Roman" w:hAnsi="Times New Roman" w:cs="Times New Roman"/>
          <w:sz w:val="24"/>
          <w:szCs w:val="24"/>
        </w:rPr>
        <w:t xml:space="preserve">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 </w:t>
      </w:r>
      <w:r w:rsidR="00DF21A0">
        <w:rPr>
          <w:rFonts w:ascii="Times New Roman" w:hAnsi="Times New Roman" w:cs="Times New Roman"/>
          <w:sz w:val="24"/>
          <w:szCs w:val="24"/>
        </w:rPr>
        <w:t>cesta 33/4406, Banská Bystrica a pracovisko obchodnej prevádzky Tranovského 19, Košice</w:t>
      </w:r>
      <w:r w:rsidR="00F04312">
        <w:rPr>
          <w:rFonts w:ascii="Times New Roman" w:hAnsi="Times New Roman" w:cs="Times New Roman"/>
          <w:sz w:val="24"/>
          <w:szCs w:val="24"/>
        </w:rPr>
        <w:t xml:space="preserve"> 040 01</w:t>
      </w:r>
      <w:r w:rsidR="00DF21A0">
        <w:rPr>
          <w:rFonts w:ascii="Times New Roman" w:hAnsi="Times New Roman" w:cs="Times New Roman"/>
          <w:sz w:val="24"/>
          <w:szCs w:val="24"/>
        </w:rPr>
        <w:t>.</w:t>
      </w:r>
    </w:p>
    <w:p w14:paraId="4F14BF45" w14:textId="77777777" w:rsidR="00F04312" w:rsidRPr="005F35DA" w:rsidRDefault="00F04312" w:rsidP="00F0431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53FE68" w14:textId="4EA0A0CD" w:rsidR="00315365" w:rsidRDefault="00F04312" w:rsidP="00F04312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5365" w:rsidRPr="007C10F0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F3690B" w:rsidRPr="007C10F0">
        <w:rPr>
          <w:rFonts w:ascii="Times New Roman" w:hAnsi="Times New Roman" w:cs="Times New Roman"/>
          <w:sz w:val="24"/>
          <w:szCs w:val="24"/>
        </w:rPr>
        <w:t>0</w:t>
      </w:r>
      <w:r w:rsidR="00315365" w:rsidRPr="007C10F0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od doručenia objednávky</w:t>
      </w:r>
      <w:r w:rsidR="00894F35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predávajúcemu</w:t>
      </w:r>
      <w:r w:rsidR="00F3690B" w:rsidRPr="007C10F0">
        <w:rPr>
          <w:rFonts w:ascii="Times New Roman" w:hAnsi="Times New Roman" w:cs="Times New Roman"/>
          <w:sz w:val="24"/>
          <w:szCs w:val="24"/>
        </w:rPr>
        <w:t>.</w:t>
      </w:r>
      <w:r w:rsidR="007A0DD3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Skorší termín dodania môže kupujúci uviesť v</w:t>
      </w:r>
      <w:r w:rsidR="00FD357A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71BF2FFB" w14:textId="77777777" w:rsidR="00F04312" w:rsidRPr="007C10F0" w:rsidRDefault="00F04312" w:rsidP="00F04312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B53BD56" w14:textId="0B1C8B11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3791D" w14:textId="015E1C67" w:rsidR="00FD357A" w:rsidRPr="00F04312" w:rsidRDefault="00F04312" w:rsidP="00F0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12">
        <w:rPr>
          <w:rFonts w:ascii="Times New Roman" w:hAnsi="Times New Roman" w:cs="Times New Roman"/>
          <w:sz w:val="24"/>
          <w:szCs w:val="24"/>
        </w:rPr>
        <w:t xml:space="preserve">5. </w:t>
      </w:r>
      <w:r w:rsidR="00315365" w:rsidRPr="00F04312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729A2486" w14:textId="25264FAA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782477" w14:textId="05BF152F" w:rsidR="00315365" w:rsidRPr="006B6B4D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14:paraId="021B9F68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F18C4" w14:textId="77777777" w:rsidR="00315365" w:rsidRPr="000C475A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56261C0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F1171" w14:textId="24A1DB4A" w:rsidR="00315365" w:rsidRPr="00F04312" w:rsidRDefault="00F04312" w:rsidP="00F043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312">
        <w:rPr>
          <w:rFonts w:ascii="Times New Roman" w:hAnsi="Times New Roman" w:cs="Times New Roman"/>
          <w:sz w:val="24"/>
          <w:szCs w:val="24"/>
        </w:rPr>
        <w:t xml:space="preserve">6. </w:t>
      </w:r>
      <w:r w:rsidR="00315365" w:rsidRPr="00F04312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365" w:rsidRPr="00F04312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="00315365" w:rsidRPr="00F04312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="00315365" w:rsidRPr="00F04312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="00315365" w:rsidRPr="00F04312">
        <w:rPr>
          <w:rFonts w:ascii="Times New Roman" w:hAnsi="Times New Roman" w:cs="Times New Roman"/>
          <w:sz w:val="24"/>
          <w:szCs w:val="24"/>
        </w:rPr>
        <w:t>kontaktnej osoby.</w:t>
      </w:r>
    </w:p>
    <w:p w14:paraId="501CD30C" w14:textId="77777777"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959A2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95099BB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64267AC4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09742" w14:textId="77777777" w:rsidR="00315365" w:rsidRDefault="00315365" w:rsidP="006B6B4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14:paraId="4FF78196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343B0" w14:textId="77777777" w:rsidR="0031536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14:paraId="174060D4" w14:textId="4C4CD934" w:rsidR="007E0705" w:rsidRDefault="007E0705" w:rsidP="007C10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14:paraId="3B356B6B" w14:textId="77777777" w:rsidR="007C10F0" w:rsidRDefault="007C10F0" w:rsidP="007C10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66C54F" w14:textId="77777777" w:rsidR="007C10F0" w:rsidRPr="000C475A" w:rsidRDefault="007C10F0" w:rsidP="007C10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16AAF1" w14:textId="7A467B76" w:rsidR="007C10F0" w:rsidRPr="007C10F0" w:rsidRDefault="007C10F0" w:rsidP="007C10F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7C10F0">
        <w:rPr>
          <w:rFonts w:ascii="Times New Roman" w:hAnsi="Times New Roman" w:cs="Times New Roman"/>
          <w:sz w:val="24"/>
        </w:rPr>
        <w:t>Predmet plnenia rámcovej dohody bude dodaný v čase uvedenom v objednávke a prevzatý formou/daňového dokladu/dodacieho listu podpísaného obidvomi zmluvnými stranami.</w:t>
      </w:r>
    </w:p>
    <w:p w14:paraId="16C03507" w14:textId="77777777" w:rsidR="00356318" w:rsidRDefault="00356318" w:rsidP="0035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6FDE" w14:textId="6193AD78" w:rsidR="007E0705" w:rsidRPr="00D3245F" w:rsidRDefault="00315365" w:rsidP="00D324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</w:t>
      </w:r>
      <w:r w:rsidR="00F04312">
        <w:rPr>
          <w:rFonts w:ascii="Times New Roman" w:hAnsi="Times New Roman" w:cs="Times New Roman"/>
          <w:sz w:val="24"/>
          <w:szCs w:val="24"/>
        </w:rPr>
        <w:t>, názvom výrobcu, dátumom výroby, piktogramom a vyznačením druhu ochrany, potrebnými symbolmi o zložení, kvalite tovaru, spôsobe použitia a spôsobe likvidácie</w:t>
      </w:r>
      <w:r w:rsidR="00AE2A3B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 xml:space="preserve">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 musia byť v slovenskom jazyku.</w:t>
      </w:r>
    </w:p>
    <w:p w14:paraId="24D2956C" w14:textId="77777777" w:rsidR="00177D99" w:rsidRPr="000C475A" w:rsidRDefault="00177D99" w:rsidP="00D3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14DF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14:paraId="4D1C712C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E8DB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0003C97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14:paraId="142137C9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E612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35382864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254BA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2B293997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31D69" w14:textId="77777777" w:rsidR="00315365" w:rsidRPr="000C475A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5CAB9C18" w14:textId="2CAC3168" w:rsidR="00BB7196" w:rsidRDefault="00BB7196" w:rsidP="00BB7196">
      <w:pPr>
        <w:spacing w:line="276" w:lineRule="auto"/>
        <w:jc w:val="both"/>
        <w:rPr>
          <w:sz w:val="24"/>
          <w:szCs w:val="24"/>
        </w:rPr>
      </w:pPr>
    </w:p>
    <w:p w14:paraId="3E90326A" w14:textId="77777777" w:rsidR="00BB7196" w:rsidRPr="00BB7196" w:rsidRDefault="00BB7196" w:rsidP="00BB719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VI.</w:t>
      </w:r>
    </w:p>
    <w:p w14:paraId="1A20BB2E" w14:textId="279240F5" w:rsidR="00BB7196" w:rsidRPr="007C38C9" w:rsidRDefault="00BB7196" w:rsidP="00BB7196">
      <w:pPr>
        <w:tabs>
          <w:tab w:val="center" w:pos="4536"/>
          <w:tab w:val="left" w:pos="658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ab/>
      </w: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Reklamácie a nároky z chýb</w:t>
      </w:r>
    </w:p>
    <w:p w14:paraId="74B99220" w14:textId="77777777" w:rsidR="00BB7196" w:rsidRPr="00BB7196" w:rsidRDefault="00BB7196" w:rsidP="00BB7196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Záruka na predmety plnenia je 24 mesiacov odo dňa prevzatia toho ktorého tovaru.</w:t>
      </w:r>
    </w:p>
    <w:p w14:paraId="0E27BB3B" w14:textId="77777777" w:rsidR="00BB7196" w:rsidRPr="00BB7196" w:rsidRDefault="00BB7196" w:rsidP="00BB7196">
      <w:pPr>
        <w:tabs>
          <w:tab w:val="num" w:pos="78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6859A" w14:textId="77777777" w:rsidR="00BB7196" w:rsidRPr="00BB7196" w:rsidRDefault="00BB7196" w:rsidP="00BB7196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Zjavné vady dodaného tovaru musia byť kupujúcim reklamované do 30 dní od prevzatia.</w:t>
      </w:r>
    </w:p>
    <w:p w14:paraId="1D801D25" w14:textId="77777777" w:rsidR="00BB7196" w:rsidRPr="00BB7196" w:rsidRDefault="00BB7196" w:rsidP="00BB7196">
      <w:pPr>
        <w:tabs>
          <w:tab w:val="num" w:pos="786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AD0C2" w14:textId="77777777" w:rsidR="00BB7196" w:rsidRPr="00BB7196" w:rsidRDefault="00BB7196" w:rsidP="00BB7196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Reklamáciu z titulu vád predávajúci vybaví najneskôr do 30 dní od jej doručenia spôsobom určeným kupujúcim z nižšie uvedených možností a ak kupujúci neurčí, vybaví reklamáciu predávajúci jedným z nasledovných spôsobov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95784C9" w14:textId="77777777" w:rsidR="00BB7196" w:rsidRPr="00BB7196" w:rsidRDefault="00BB7196" w:rsidP="00BB7196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a/ odstránením vád , za podmienky, že s tým kupujúci súhlasí,</w:t>
      </w:r>
    </w:p>
    <w:p w14:paraId="7D8DD27B" w14:textId="77777777" w:rsidR="00BB7196" w:rsidRPr="00BB7196" w:rsidRDefault="00BB7196" w:rsidP="00BB7196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b/ dobropisom, odsúhlaseným obidvomi zmluvnými stranami,</w:t>
      </w:r>
    </w:p>
    <w:p w14:paraId="1574583F" w14:textId="0FCF5E8E" w:rsidR="00BB7196" w:rsidRPr="00BB7196" w:rsidRDefault="00BB7196" w:rsidP="007C38C9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c/ výmenou tovaru.</w:t>
      </w:r>
    </w:p>
    <w:p w14:paraId="2B6A3444" w14:textId="77777777" w:rsidR="00BB7196" w:rsidRPr="00BB7196" w:rsidRDefault="00BB7196" w:rsidP="00BB719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VII.</w:t>
      </w:r>
    </w:p>
    <w:p w14:paraId="27366E04" w14:textId="214CAF88" w:rsidR="00BB7196" w:rsidRPr="007C38C9" w:rsidRDefault="00BB7196" w:rsidP="007C38C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Ceny a platobné podmienky</w:t>
      </w:r>
    </w:p>
    <w:p w14:paraId="6E276219" w14:textId="77777777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BB7196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BB7196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BB7196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BB7196">
        <w:rPr>
          <w:rFonts w:ascii="Times New Roman" w:hAnsi="Times New Roman" w:cs="Times New Roman"/>
          <w:bCs/>
          <w:sz w:val="24"/>
          <w:szCs w:val="24"/>
        </w:rPr>
        <w:t>. Ceny sú záväzné počas celej doby platnosti a účinnosti tejto rámcovej dohody, a to za každú mernú jednotku uvedenú v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BB7196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196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BB7196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14:paraId="77EB4055" w14:textId="77777777" w:rsidR="00BB7196" w:rsidRPr="00BB7196" w:rsidRDefault="00BB7196" w:rsidP="00BB7196">
      <w:p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D8E6A" w14:textId="773C4306" w:rsidR="00BB7196" w:rsidRDefault="00BB7196" w:rsidP="00BB7196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Zmluvné strany sa dohodli na použití nasledovnej inflačnej doložky: Výška ceny sa upraví dodatkom v závislosti od priemernej miery inflácie alebo deflácie dosiahnutej </w:t>
      </w:r>
      <w:r w:rsidRPr="00BB719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31.3 toho ktorého kalendárneho roka s preukázaním inflácie/deflácie odôvodňujúcej zmenu ceny. Týmto dodatkom sa upraví aj celkový finančný limit spôsobom uvedeným v čl. II. odseku 3 tejto rámcovej dohody.</w:t>
      </w:r>
    </w:p>
    <w:p w14:paraId="5DE42D1F" w14:textId="4BCE1649" w:rsidR="00BB7196" w:rsidRPr="00BB7196" w:rsidRDefault="00BB7196" w:rsidP="00BB7196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0FD6229" w14:textId="16C7CDEE" w:rsidR="00BB7196" w:rsidRDefault="00BB7196" w:rsidP="00BB7196">
      <w:pPr>
        <w:numPr>
          <w:ilvl w:val="0"/>
          <w:numId w:val="24"/>
        </w:numPr>
        <w:spacing w:after="120" w:line="240" w:lineRule="auto"/>
        <w:ind w:left="2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BB7196">
        <w:rPr>
          <w:rFonts w:ascii="Times New Roman" w:hAnsi="Times New Roman" w:cs="Times New Roman"/>
          <w:bCs/>
          <w:sz w:val="24"/>
          <w:szCs w:val="24"/>
          <w:highlight w:val="yellow"/>
        </w:rPr>
        <w:t>..............</w:t>
      </w:r>
      <w:r w:rsidRPr="00BB7196">
        <w:rPr>
          <w:rFonts w:ascii="Times New Roman" w:hAnsi="Times New Roman" w:cs="Times New Roman"/>
          <w:b/>
          <w:sz w:val="24"/>
          <w:szCs w:val="24"/>
          <w:highlight w:val="yellow"/>
        </w:rPr>
        <w:t>EUR bez DPH</w:t>
      </w:r>
      <w:r w:rsidRPr="00BB7196">
        <w:rPr>
          <w:rFonts w:ascii="Times New Roman" w:hAnsi="Times New Roman" w:cs="Times New Roman"/>
          <w:sz w:val="24"/>
          <w:szCs w:val="24"/>
          <w:highlight w:val="yellow"/>
        </w:rPr>
        <w:t>, ........ EUR s DPH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196">
        <w:rPr>
          <w:rFonts w:ascii="Times New Roman" w:hAnsi="Times New Roman" w:cs="Times New Roman"/>
          <w:i/>
          <w:sz w:val="24"/>
          <w:szCs w:val="24"/>
        </w:rPr>
        <w:t>(doplní úspešný uchádzač po ukončení aukcie)</w:t>
      </w:r>
      <w:r w:rsidRPr="00BB7196">
        <w:rPr>
          <w:rFonts w:ascii="Times New Roman" w:hAnsi="Times New Roman" w:cs="Times New Roman"/>
          <w:bCs/>
          <w:sz w:val="24"/>
          <w:szCs w:val="24"/>
        </w:rPr>
        <w:t xml:space="preserve">, pričom ak zmluvné strany uzatvoria dodatok na základe odseku 2 tohto  článku VII rámcovej dohody, zmenia aj tento dohodnutý celkový finančný limit.    </w:t>
      </w:r>
      <w:r w:rsidRPr="00BB7196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11DEEB0B" w14:textId="011C4B1E" w:rsidR="00BB7196" w:rsidRPr="00BB7196" w:rsidRDefault="00BB7196" w:rsidP="00BB71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76B8" w14:textId="77777777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55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Daň z pridanej hodnoty sa bude fakturovať v zmysle zákona č.222/2004 Z. z. o dani z pridanej hodnoty v znení neskorších predpisov. Faktúra musí mať náležitosti daňového dokladu a musí byť vystavená v súlade so zákonom. </w:t>
      </w:r>
    </w:p>
    <w:p w14:paraId="53F630AF" w14:textId="77777777" w:rsidR="00BB7196" w:rsidRPr="00BB7196" w:rsidRDefault="00BB7196" w:rsidP="00BB7196">
      <w:pPr>
        <w:spacing w:line="276" w:lineRule="auto"/>
        <w:ind w:left="25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67A20" w14:textId="77777777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55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Kupujúci sa zaväzuje zaplatiť fakturovanú cenu v lehote splatnosti 30 dní od doručenia faktúry, ktorú môže predávajúci vystaviť po dodaní tovaru do miesta dodania. Za zaplatenie sa považuje pripísanie dohodnutej kúpnej ceny na účet predávajúceho. </w:t>
      </w:r>
    </w:p>
    <w:p w14:paraId="4177DB37" w14:textId="77777777" w:rsidR="00BB7196" w:rsidRPr="00BB7196" w:rsidRDefault="00BB7196" w:rsidP="00BB7196">
      <w:pPr>
        <w:spacing w:line="276" w:lineRule="auto"/>
        <w:ind w:left="25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FC387" w14:textId="7F48F38E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55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Predávajúci je oprávnený písomne požiadať o vykonanie úhrady faktúr pred uplynutím lehoty splatnosti. V prípade, že je žiadosť schválená, vykonajú LESY Slovenskej republiky, štátny podnik úhradu pred lehotou splatnosti, pričom predávajúci zároveň súhlasí s poskytnutím skonta vo výške: 1 % z fakturovanej ceny bez DPH, pričom predávajúci zároveň súhlasí, že zo strany kupujúceho bude už úhrada ponížená o alikvotnú výšku skonta, t.j. bude vykonaný zápočet. Predávajúci sa zároveň zaväzuje bezodkladne vystaviť a poslať kupujúcemu doklad o vyčíslení skonta – finančného bonusu. Pri poskytnutí zľavy z pôvodnej ceny po vzniku daňovej povinnosti formou finančného bonusu, tzv. skonta, obidve zmluvné strany súhlasia s postupom v zmysle zák. č.222/2004 Z.z. o dani z pridanej hodnoty, § 25, ods. (6), t.j. kupujúci vyhotoví v súvislosti s DPH len nedaňový doklad – tzv. finančný dobropis, za účelom finančného vyrovnania uplatnenej zľavy.</w:t>
      </w:r>
    </w:p>
    <w:p w14:paraId="125FEF59" w14:textId="1A2022A1" w:rsidR="0052356A" w:rsidRDefault="0052356A" w:rsidP="00BB719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4"/>
          <w:szCs w:val="24"/>
        </w:rPr>
      </w:pPr>
    </w:p>
    <w:p w14:paraId="5DDD3A53" w14:textId="77777777" w:rsidR="00BB7196" w:rsidRPr="00BB7196" w:rsidRDefault="00BB7196" w:rsidP="00BB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DF0AB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65B68099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25705B6E" w14:textId="77777777"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4960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08BBCD7B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6A6DA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14:paraId="0AFBB165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D12C01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17922B0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89B7BB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075A7B5F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B9759" w14:textId="77777777" w:rsidR="00315365" w:rsidRPr="000C475A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14:paraId="4A29EEC6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9F9AC" w14:textId="1FFD5BAB" w:rsidR="00315365" w:rsidRPr="000C475A" w:rsidRDefault="007C38C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AC09D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0503169D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748C5" w14:textId="77777777"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14:paraId="7AFF8F32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256501" w14:textId="77777777"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14:paraId="6AA0AA4E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7576" w14:textId="6C19BA11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495104C3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44307EF6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8035" w14:textId="38009F27" w:rsidR="00315365" w:rsidRPr="00D71631" w:rsidRDefault="00315365" w:rsidP="00D71631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D71631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D71631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D71631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D71631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36DA26C1" w14:textId="0B137911" w:rsidR="00F36AF9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83EC5" w14:textId="77777777" w:rsidR="00BB7196" w:rsidRPr="000C475A" w:rsidRDefault="00BB719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881D" w14:textId="32041444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C38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2B9DBF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384F80BA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A3F54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6D2C589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4FD2A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665222AB" w14:textId="77777777" w:rsidR="001000DA" w:rsidRPr="000C475A" w:rsidRDefault="001000D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08E29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07E8DCD3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6C3FC8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52D786D0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5BCB61" w14:textId="77777777" w:rsidR="00315365" w:rsidRPr="000C475A" w:rsidRDefault="00315365" w:rsidP="00F971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14:paraId="29961EB5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24D0C1" w14:textId="77777777" w:rsidR="00315365" w:rsidRPr="000C475A" w:rsidRDefault="00315365" w:rsidP="00F971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4269757F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CD6CD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7DD6516B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FE6EBC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8EAD5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069F61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2D1D17F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E3740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180A7323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FB3DE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7DD447A7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C31C" w14:textId="77777777" w:rsidR="00315365" w:rsidRPr="000C475A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17C2E350" w14:textId="77777777" w:rsidR="00315365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2A973B3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C8A8CC" w14:textId="444A4ACE" w:rsidR="00315365" w:rsidRPr="00D71631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B004378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936A0" w14:textId="77777777" w:rsidR="00315365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2C215E6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2FA429" w14:textId="31963D75" w:rsidR="00315365" w:rsidRPr="00D71631" w:rsidRDefault="00315365" w:rsidP="007C38C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lastRenderedPageBreak/>
        <w:t>Ukončením platnosti tejto rámcovej dohody zanikajú všetky práva a</w:t>
      </w:r>
      <w:r w:rsidR="00636B33" w:rsidRPr="00D71631">
        <w:rPr>
          <w:rFonts w:ascii="Times New Roman" w:hAnsi="Times New Roman" w:cs="Times New Roman"/>
          <w:sz w:val="24"/>
          <w:szCs w:val="24"/>
        </w:rPr>
        <w:t> </w:t>
      </w:r>
      <w:r w:rsidRPr="00D71631">
        <w:rPr>
          <w:rFonts w:ascii="Times New Roman" w:hAnsi="Times New Roman" w:cs="Times New Roman"/>
          <w:sz w:val="24"/>
          <w:szCs w:val="24"/>
        </w:rPr>
        <w:t>povinnosti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D71631">
        <w:rPr>
          <w:rFonts w:ascii="Times New Roman" w:hAnsi="Times New Roman" w:cs="Times New Roman"/>
          <w:sz w:val="24"/>
          <w:szCs w:val="24"/>
        </w:rPr>
        <w:t> </w:t>
      </w:r>
      <w:r w:rsidRPr="00D71631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19B96D59" w14:textId="77777777"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270B" w14:textId="77777777"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3A43E" w14:textId="618A325E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7C38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E0B0CC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2AEB4685" w14:textId="77777777"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2FF0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7224D8E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A3455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14:paraId="34A889B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B7897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C219A95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25BE" w14:textId="1308B88B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Neoddeliteľnou súčasťou tejto </w:t>
      </w:r>
      <w:r w:rsidR="007C38C9">
        <w:rPr>
          <w:rFonts w:ascii="Times New Roman" w:hAnsi="Times New Roman" w:cs="Times New Roman"/>
          <w:sz w:val="24"/>
          <w:szCs w:val="24"/>
        </w:rPr>
        <w:t>rámcovej dohody je Príloha č.1.</w:t>
      </w:r>
      <w:r w:rsidRPr="000C475A">
        <w:rPr>
          <w:rFonts w:ascii="Times New Roman" w:hAnsi="Times New Roman" w:cs="Times New Roman"/>
          <w:sz w:val="24"/>
          <w:szCs w:val="24"/>
        </w:rPr>
        <w:t>.</w:t>
      </w:r>
    </w:p>
    <w:p w14:paraId="3B9894C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91982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5787BB0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F795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1E69CD66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F9735B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0BCB57D5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F53DD4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6551B160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E950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6C780F9F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3E0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6BE532CA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DA66D1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14:paraId="1FA74E73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14:paraId="7079422E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76ECC59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14:paraId="7464F477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14:paraId="60036580" w14:textId="77777777" w:rsidR="00315365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14:paraId="7D59CB78" w14:textId="77777777" w:rsidR="00D919CD" w:rsidRPr="000C475A" w:rsidRDefault="00D919CD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DFB0FA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89566B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2A371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529516E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C17C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4B49C7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0894D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40503A1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D2875C" w14:textId="3380CA20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46A89B8C" w14:textId="77777777" w:rsidR="007C38C9" w:rsidRPr="007C38C9" w:rsidRDefault="007C38C9" w:rsidP="007C38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ED6EF56" w14:textId="77777777" w:rsidR="007C38C9" w:rsidRPr="000C475A" w:rsidRDefault="007C38C9" w:rsidP="007C38C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ECE681" w14:textId="39DE9FFB" w:rsidR="008879F6" w:rsidRDefault="008879F6" w:rsidP="00BB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A6BF" w14:textId="0DBB2CCC" w:rsidR="00315365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A83F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60B2501F" w14:textId="33B89013" w:rsidR="007C38C9" w:rsidRDefault="007C38C9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0870" w14:textId="77777777" w:rsidR="007C38C9" w:rsidRPr="000C475A" w:rsidRDefault="007C38C9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440F" w14:textId="45CED26C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C892" w14:textId="77777777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81949B4" w14:textId="51EC2C19" w:rsidR="00315365" w:rsidRPr="00A83F9E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="00A83F9E" w:rsidRPr="00A83F9E">
        <w:rPr>
          <w:rFonts w:ascii="Times New Roman" w:hAnsi="Times New Roman" w:cs="Times New Roman"/>
          <w:b/>
          <w:sz w:val="24"/>
          <w:szCs w:val="24"/>
          <w:highlight w:val="yellow"/>
        </w:rPr>
        <w:t>predávajúci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</w:t>
      </w:r>
      <w:r w:rsidR="00EE4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="00315365" w:rsidRPr="00A83F9E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F971FA">
        <w:rPr>
          <w:rFonts w:ascii="Times New Roman" w:hAnsi="Times New Roman" w:cs="Times New Roman"/>
          <w:b/>
          <w:sz w:val="24"/>
          <w:szCs w:val="24"/>
        </w:rPr>
        <w:t>Matej Vigoda</w:t>
      </w:r>
    </w:p>
    <w:p w14:paraId="58BDAA65" w14:textId="135C7ADF" w:rsidR="002D3E7D" w:rsidRDefault="00EE4ADB" w:rsidP="00BB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83F9E" w:rsidRPr="00A8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1FA">
        <w:rPr>
          <w:rFonts w:ascii="Times New Roman" w:hAnsi="Times New Roman" w:cs="Times New Roman"/>
          <w:b/>
          <w:sz w:val="24"/>
          <w:szCs w:val="24"/>
        </w:rPr>
        <w:t>poverený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B1" w:rsidRPr="00A83F9E">
        <w:rPr>
          <w:rFonts w:ascii="Times New Roman" w:hAnsi="Times New Roman" w:cs="Times New Roman"/>
          <w:b/>
          <w:sz w:val="24"/>
          <w:szCs w:val="24"/>
        </w:rPr>
        <w:t>g</w:t>
      </w:r>
      <w:r w:rsidRPr="00A83F9E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14:paraId="708766C8" w14:textId="2DAA01EE" w:rsidR="00BB7196" w:rsidRDefault="00BB7196" w:rsidP="00315365">
      <w:pPr>
        <w:rPr>
          <w:rFonts w:ascii="Times New Roman" w:hAnsi="Times New Roman" w:cs="Times New Roman"/>
          <w:b/>
        </w:rPr>
      </w:pPr>
    </w:p>
    <w:p w14:paraId="532CEDDC" w14:textId="77777777" w:rsidR="007C38C9" w:rsidRDefault="002D3E7D" w:rsidP="00315365">
      <w:pPr>
        <w:rPr>
          <w:rFonts w:ascii="Times New Roman" w:hAnsi="Times New Roman" w:cs="Times New Roman"/>
          <w:b/>
        </w:rPr>
      </w:pPr>
      <w:r w:rsidRPr="002D3E7D">
        <w:rPr>
          <w:rFonts w:ascii="Times New Roman" w:hAnsi="Times New Roman" w:cs="Times New Roman"/>
          <w:b/>
        </w:rPr>
        <w:t xml:space="preserve">Príloha č.1 k RD: </w:t>
      </w:r>
    </w:p>
    <w:p w14:paraId="7F3ECFE9" w14:textId="51FF88B8" w:rsidR="002D3E7D" w:rsidRPr="00BB7196" w:rsidRDefault="002D3E7D" w:rsidP="00315365">
      <w:pPr>
        <w:rPr>
          <w:rFonts w:ascii="Times New Roman" w:hAnsi="Times New Roman" w:cs="Times New Roman"/>
          <w:b/>
        </w:rPr>
      </w:pPr>
      <w:r w:rsidRPr="002D3E7D">
        <w:rPr>
          <w:rFonts w:ascii="Times New Roman" w:hAnsi="Times New Roman" w:cs="Times New Roman"/>
        </w:rPr>
        <w:t>Podrobná špecifikácia predmetu zákazky, predpokladané množstvá tovaru  a platné jednotkové ceny v EUR bez DPH.</w:t>
      </w:r>
    </w:p>
    <w:p w14:paraId="07DB07DE" w14:textId="77777777" w:rsidR="006B3F62" w:rsidRDefault="006B3F62" w:rsidP="00315365">
      <w:pPr>
        <w:rPr>
          <w:b/>
        </w:rPr>
      </w:pPr>
    </w:p>
    <w:p w14:paraId="78C97363" w14:textId="6DFC5438" w:rsidR="006B3F62" w:rsidRDefault="00303439" w:rsidP="00315365">
      <w:pPr>
        <w:rPr>
          <w:b/>
        </w:rPr>
      </w:pPr>
      <w:r w:rsidRPr="00303439">
        <w:rPr>
          <w:noProof/>
          <w:lang w:eastAsia="sk-SK"/>
        </w:rPr>
        <w:drawing>
          <wp:inline distT="0" distB="0" distL="0" distR="0" wp14:anchorId="39765230" wp14:editId="62547DAD">
            <wp:extent cx="5760720" cy="47679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8F74" w14:textId="77777777" w:rsidR="006B3F62" w:rsidRDefault="006B3F62" w:rsidP="00315365">
      <w:pPr>
        <w:rPr>
          <w:b/>
        </w:rPr>
      </w:pPr>
    </w:p>
    <w:p w14:paraId="70F843F5" w14:textId="77777777" w:rsidR="006B3F62" w:rsidRDefault="006B3F62" w:rsidP="00315365">
      <w:pPr>
        <w:rPr>
          <w:b/>
        </w:rPr>
      </w:pPr>
    </w:p>
    <w:p w14:paraId="7F5400A4" w14:textId="77777777" w:rsidR="006B3F62" w:rsidRDefault="006B3F62" w:rsidP="00315365">
      <w:pPr>
        <w:rPr>
          <w:b/>
        </w:rPr>
      </w:pPr>
    </w:p>
    <w:p w14:paraId="55943973" w14:textId="77777777" w:rsidR="00D71631" w:rsidRDefault="00D71631" w:rsidP="00315365">
      <w:pPr>
        <w:rPr>
          <w:b/>
        </w:rPr>
      </w:pPr>
    </w:p>
    <w:p w14:paraId="326CD961" w14:textId="77777777" w:rsidR="00D71631" w:rsidRDefault="00D71631" w:rsidP="00315365">
      <w:pPr>
        <w:rPr>
          <w:b/>
        </w:rPr>
      </w:pPr>
    </w:p>
    <w:p w14:paraId="14DC2799" w14:textId="77777777" w:rsidR="00D71631" w:rsidRDefault="00D71631" w:rsidP="00315365">
      <w:pPr>
        <w:rPr>
          <w:b/>
        </w:rPr>
      </w:pPr>
    </w:p>
    <w:p w14:paraId="5CE7C563" w14:textId="77777777" w:rsidR="00D71631" w:rsidRDefault="00D71631" w:rsidP="00315365">
      <w:pPr>
        <w:rPr>
          <w:b/>
        </w:rPr>
      </w:pPr>
    </w:p>
    <w:p w14:paraId="54A9907C" w14:textId="77777777" w:rsidR="006B3F62" w:rsidRDefault="006B3F62" w:rsidP="00315365">
      <w:pPr>
        <w:rPr>
          <w:b/>
        </w:rPr>
      </w:pPr>
    </w:p>
    <w:p w14:paraId="6211F4F1" w14:textId="45F462C1" w:rsidR="006B3F62" w:rsidRPr="00A83F9E" w:rsidRDefault="006B3F62" w:rsidP="00315365">
      <w:pPr>
        <w:rPr>
          <w:b/>
        </w:rPr>
      </w:pPr>
    </w:p>
    <w:sectPr w:rsidR="006B3F62" w:rsidRPr="00A83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46E3" w14:textId="77777777" w:rsidR="00D57846" w:rsidRDefault="00D57846" w:rsidP="009F0816">
      <w:pPr>
        <w:spacing w:after="0" w:line="240" w:lineRule="auto"/>
      </w:pPr>
      <w:r>
        <w:separator/>
      </w:r>
    </w:p>
  </w:endnote>
  <w:endnote w:type="continuationSeparator" w:id="0">
    <w:p w14:paraId="25FDB338" w14:textId="77777777" w:rsidR="00D57846" w:rsidRDefault="00D57846" w:rsidP="009F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27AA" w14:textId="77777777" w:rsidR="005E4E11" w:rsidRDefault="005E4E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95DE" w14:textId="77777777" w:rsidR="005E4E11" w:rsidRDefault="005E4E1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2A78" w14:textId="77777777" w:rsidR="005E4E11" w:rsidRDefault="005E4E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5404" w14:textId="77777777" w:rsidR="00D57846" w:rsidRDefault="00D57846" w:rsidP="009F0816">
      <w:pPr>
        <w:spacing w:after="0" w:line="240" w:lineRule="auto"/>
      </w:pPr>
      <w:r>
        <w:separator/>
      </w:r>
    </w:p>
  </w:footnote>
  <w:footnote w:type="continuationSeparator" w:id="0">
    <w:p w14:paraId="2C40B643" w14:textId="77777777" w:rsidR="00D57846" w:rsidRDefault="00D57846" w:rsidP="009F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D917" w14:textId="77777777" w:rsidR="005E4E11" w:rsidRDefault="005E4E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2B1F" w14:textId="01676021" w:rsidR="009F0816" w:rsidRPr="009F0816" w:rsidRDefault="005E4E11" w:rsidP="009F0816">
    <w:pPr>
      <w:pStyle w:val="Hlavika"/>
      <w:ind w:left="793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Príloha č. 2</w:t>
    </w:r>
    <w:bookmarkStart w:id="0" w:name="_GoBack"/>
    <w:bookmarkEnd w:id="0"/>
    <w:r w:rsidR="009F0816" w:rsidRPr="009F081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  <w:r w:rsidR="009F0816">
      <w:rPr>
        <w:rFonts w:ascii="Times New Roman" w:hAnsi="Times New Roman" w:cs="Times New Roman"/>
        <w:sz w:val="24"/>
        <w:szCs w:val="24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84B8" w14:textId="77777777" w:rsidR="005E4E11" w:rsidRDefault="005E4E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7C"/>
    <w:multiLevelType w:val="hybridMultilevel"/>
    <w:tmpl w:val="CC9CFB08"/>
    <w:lvl w:ilvl="0" w:tplc="E90CF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D42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6"/>
  </w:num>
  <w:num w:numId="7">
    <w:abstractNumId w:val="17"/>
  </w:num>
  <w:num w:numId="8">
    <w:abstractNumId w:val="16"/>
  </w:num>
  <w:num w:numId="9">
    <w:abstractNumId w:val="21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23"/>
  </w:num>
  <w:num w:numId="15">
    <w:abstractNumId w:val="11"/>
  </w:num>
  <w:num w:numId="16">
    <w:abstractNumId w:val="14"/>
  </w:num>
  <w:num w:numId="17">
    <w:abstractNumId w:val="22"/>
  </w:num>
  <w:num w:numId="18">
    <w:abstractNumId w:val="15"/>
  </w:num>
  <w:num w:numId="19">
    <w:abstractNumId w:val="0"/>
  </w:num>
  <w:num w:numId="20">
    <w:abstractNumId w:val="18"/>
  </w:num>
  <w:num w:numId="21">
    <w:abstractNumId w:val="3"/>
  </w:num>
  <w:num w:numId="22">
    <w:abstractNumId w:val="2"/>
  </w:num>
  <w:num w:numId="23">
    <w:abstractNumId w:val="13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80D49"/>
    <w:rsid w:val="000C475A"/>
    <w:rsid w:val="000E1037"/>
    <w:rsid w:val="000F5F58"/>
    <w:rsid w:val="001000DA"/>
    <w:rsid w:val="00127426"/>
    <w:rsid w:val="00177D99"/>
    <w:rsid w:val="001A1517"/>
    <w:rsid w:val="001C2A85"/>
    <w:rsid w:val="001D1ADF"/>
    <w:rsid w:val="0020212B"/>
    <w:rsid w:val="00221CEE"/>
    <w:rsid w:val="002D3E7D"/>
    <w:rsid w:val="00303439"/>
    <w:rsid w:val="00315365"/>
    <w:rsid w:val="00331110"/>
    <w:rsid w:val="003370B9"/>
    <w:rsid w:val="00356318"/>
    <w:rsid w:val="00377E46"/>
    <w:rsid w:val="003A2530"/>
    <w:rsid w:val="003E0276"/>
    <w:rsid w:val="004714F4"/>
    <w:rsid w:val="0047685C"/>
    <w:rsid w:val="004846DA"/>
    <w:rsid w:val="00491FB6"/>
    <w:rsid w:val="004A7540"/>
    <w:rsid w:val="00517208"/>
    <w:rsid w:val="0052356A"/>
    <w:rsid w:val="0052677C"/>
    <w:rsid w:val="005748B3"/>
    <w:rsid w:val="00581FBA"/>
    <w:rsid w:val="005E4E11"/>
    <w:rsid w:val="00636B33"/>
    <w:rsid w:val="0065781C"/>
    <w:rsid w:val="006B3F62"/>
    <w:rsid w:val="006B6B4D"/>
    <w:rsid w:val="006C50F3"/>
    <w:rsid w:val="006E3B4A"/>
    <w:rsid w:val="00711FE3"/>
    <w:rsid w:val="007A0DD3"/>
    <w:rsid w:val="007B64A6"/>
    <w:rsid w:val="007C10F0"/>
    <w:rsid w:val="007C38C9"/>
    <w:rsid w:val="007E0705"/>
    <w:rsid w:val="00854087"/>
    <w:rsid w:val="00885E24"/>
    <w:rsid w:val="008879F6"/>
    <w:rsid w:val="00894F35"/>
    <w:rsid w:val="00961DEC"/>
    <w:rsid w:val="00997E22"/>
    <w:rsid w:val="009E1EDB"/>
    <w:rsid w:val="009F0816"/>
    <w:rsid w:val="00A65879"/>
    <w:rsid w:val="00A83F9E"/>
    <w:rsid w:val="00AC17B0"/>
    <w:rsid w:val="00AE2A3B"/>
    <w:rsid w:val="00B10C41"/>
    <w:rsid w:val="00BB7196"/>
    <w:rsid w:val="00C31033"/>
    <w:rsid w:val="00CD4CD8"/>
    <w:rsid w:val="00D3245F"/>
    <w:rsid w:val="00D57846"/>
    <w:rsid w:val="00D62F5F"/>
    <w:rsid w:val="00D71631"/>
    <w:rsid w:val="00D87192"/>
    <w:rsid w:val="00D919CD"/>
    <w:rsid w:val="00DF21A0"/>
    <w:rsid w:val="00E21B5E"/>
    <w:rsid w:val="00E360B4"/>
    <w:rsid w:val="00E902B1"/>
    <w:rsid w:val="00EB69CE"/>
    <w:rsid w:val="00EE049F"/>
    <w:rsid w:val="00EE12DA"/>
    <w:rsid w:val="00EE4ADB"/>
    <w:rsid w:val="00EF277A"/>
    <w:rsid w:val="00F04312"/>
    <w:rsid w:val="00F04901"/>
    <w:rsid w:val="00F3690B"/>
    <w:rsid w:val="00F36AF9"/>
    <w:rsid w:val="00F971FA"/>
    <w:rsid w:val="00FD2D86"/>
    <w:rsid w:val="00FD357A"/>
    <w:rsid w:val="00FE48B3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A0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A0DD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4F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4F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4F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4F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4F3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F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0816"/>
  </w:style>
  <w:style w:type="paragraph" w:styleId="Pta">
    <w:name w:val="footer"/>
    <w:basedOn w:val="Normlny"/>
    <w:link w:val="PtaChar"/>
    <w:uiPriority w:val="99"/>
    <w:unhideWhenUsed/>
    <w:rsid w:val="009F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6F25-B892-4292-9E7F-EEBF7995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11</cp:revision>
  <cp:lastPrinted>2022-02-28T11:24:00Z</cp:lastPrinted>
  <dcterms:created xsi:type="dcterms:W3CDTF">2022-02-25T12:46:00Z</dcterms:created>
  <dcterms:modified xsi:type="dcterms:W3CDTF">2022-03-23T12:35:00Z</dcterms:modified>
</cp:coreProperties>
</file>