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EB6E81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3AE08FE9" w:rsidR="002F447F" w:rsidRPr="002F447F" w:rsidRDefault="00EB6E8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6ACF1BCD" w:rsidR="00201690" w:rsidRPr="00511556" w:rsidRDefault="00511556" w:rsidP="002016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 veřejné</w:t>
      </w:r>
      <w:r w:rsidR="00EB6E81" w:rsidRPr="00615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zakázky</w:t>
      </w:r>
      <w:r w:rsidR="00EB6E81"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193A82">
        <w:rPr>
          <w:rFonts w:ascii="Arial" w:hAnsi="Arial" w:cs="Arial"/>
          <w:b/>
        </w:rPr>
        <w:t>VZ6</w:t>
      </w:r>
      <w:r w:rsidR="00EB6E81">
        <w:rPr>
          <w:rFonts w:ascii="Arial" w:hAnsi="Arial" w:cs="Arial"/>
          <w:b/>
        </w:rPr>
        <w:t>/</w:t>
      </w:r>
      <w:r w:rsidR="00193A82">
        <w:rPr>
          <w:rFonts w:ascii="Arial" w:hAnsi="Arial" w:cs="Arial"/>
          <w:b/>
        </w:rPr>
        <w:t>2022</w:t>
      </w:r>
      <w:r w:rsidR="00EB6E81" w:rsidRPr="00F4094A">
        <w:rPr>
          <w:rFonts w:ascii="Arial" w:hAnsi="Arial" w:cs="Arial"/>
          <w:b/>
        </w:rPr>
        <w:t xml:space="preserve"> – </w:t>
      </w:r>
      <w:r w:rsidR="00193A82">
        <w:rPr>
          <w:rFonts w:ascii="Arial" w:hAnsi="Arial" w:cs="Arial"/>
          <w:b/>
        </w:rPr>
        <w:t>Zajištění propagačních reklamních předmětů</w:t>
      </w:r>
      <w:bookmarkStart w:id="0" w:name="_GoBack"/>
      <w:bookmarkEnd w:id="0"/>
      <w:r w:rsidR="00EF356E" w:rsidRPr="00EF356E">
        <w:rPr>
          <w:rFonts w:ascii="Arial" w:hAnsi="Arial" w:cs="Arial"/>
          <w:b/>
        </w:rPr>
        <w:t xml:space="preserve"> </w:t>
      </w:r>
      <w:r w:rsidRPr="00511556">
        <w:rPr>
          <w:rFonts w:ascii="Arial" w:hAnsi="Arial" w:cs="Arial"/>
        </w:rPr>
        <w:t>(dynamický nákupní systém)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306D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A306D5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2BD477E8" w:rsidR="00201690" w:rsidRPr="00F002A0" w:rsidRDefault="00EB6E81" w:rsidP="00EB6E8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A306D5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10B12ED6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40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306D5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FD7D443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poddodavatele (části </w:t>
            </w:r>
            <w:r w:rsidR="00540650">
              <w:rPr>
                <w:rFonts w:ascii="Arial" w:hAnsi="Arial" w:cs="Arial"/>
                <w:sz w:val="18"/>
                <w:szCs w:val="18"/>
              </w:rPr>
              <w:t xml:space="preserve">dílčích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</w:t>
            </w:r>
            <w:r w:rsidR="00540650">
              <w:rPr>
                <w:rFonts w:ascii="Arial" w:hAnsi="Arial" w:cs="Arial"/>
                <w:sz w:val="18"/>
                <w:szCs w:val="18"/>
              </w:rPr>
              <w:t>ek</w:t>
            </w:r>
            <w:r w:rsidRPr="00F002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3754C0AB" w14:textId="77777777" w:rsidR="00540650" w:rsidRPr="00F002A0" w:rsidRDefault="00540650" w:rsidP="0054065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**</w:t>
      </w:r>
      <w:r w:rsidRPr="0051155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Pokud se dodavatel hlásí jen do některé z kategorií dynamického nákupního systému, ostatní přeškrtne či vymaže kategorii, do které se nehlásí.</w:t>
      </w:r>
    </w:p>
    <w:p w14:paraId="154846D2" w14:textId="77777777" w:rsidR="00540650" w:rsidRDefault="00540650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5F7B390B" w:rsidR="00201690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</w:t>
      </w:r>
      <w:r w:rsidR="00540650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5669550D" w14:textId="77777777" w:rsidR="00511556" w:rsidRPr="00F002A0" w:rsidRDefault="00511556" w:rsidP="00201690">
      <w:pPr>
        <w:rPr>
          <w:rFonts w:ascii="Arial" w:hAnsi="Arial" w:cs="Arial"/>
          <w:i/>
          <w:sz w:val="18"/>
          <w:szCs w:val="18"/>
        </w:rPr>
      </w:pPr>
    </w:p>
    <w:p w14:paraId="72FEF59F" w14:textId="77777777" w:rsidR="00201690" w:rsidRPr="00F002A0" w:rsidRDefault="00EB6E81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1B8E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8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8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8F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4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8B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A82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556"/>
    <w:rsid w:val="0051191A"/>
    <w:rsid w:val="00540650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306D5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BB0AA6"/>
    <w:rsid w:val="00D33506"/>
    <w:rsid w:val="00D76465"/>
    <w:rsid w:val="00E2419D"/>
    <w:rsid w:val="00E82C8C"/>
    <w:rsid w:val="00EB6E81"/>
    <w:rsid w:val="00ED7218"/>
    <w:rsid w:val="00EF356E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68B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14</cp:revision>
  <dcterms:created xsi:type="dcterms:W3CDTF">2019-08-26T17:46:00Z</dcterms:created>
  <dcterms:modified xsi:type="dcterms:W3CDTF">2022-02-17T11:58:00Z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