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88AB" w14:textId="2018EED4" w:rsidR="003E3637" w:rsidRPr="000B5568" w:rsidRDefault="000B5568" w:rsidP="000B5568">
      <w:pPr>
        <w:spacing w:after="497" w:line="263" w:lineRule="auto"/>
        <w:ind w:left="763" w:hanging="10"/>
        <w:jc w:val="center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Call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for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tender -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market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research</w:t>
      </w:r>
      <w:proofErr w:type="spellEnd"/>
    </w:p>
    <w:p w14:paraId="1DC3B813" w14:textId="77777777" w:rsidR="000B5568" w:rsidRDefault="00A160C2" w:rsidP="000B5568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     </w:t>
      </w:r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In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connection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with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project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Georgica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,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s.r.o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. "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Investments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to</w:t>
      </w:r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building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construction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th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e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purchase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technology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for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waste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treatment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reduction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energy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consumption</w:t>
      </w:r>
      <w:proofErr w:type="spellEnd"/>
      <w:r w:rsidRPr="000B5568">
        <w:rPr>
          <w:rFonts w:asciiTheme="minorHAnsi" w:hAnsiTheme="minorHAnsi" w:cstheme="minorHAnsi"/>
          <w:b/>
          <w:bCs/>
          <w:sz w:val="24"/>
          <w:szCs w:val="24"/>
          <w:lang w:val="sk-SK"/>
        </w:rPr>
        <w:t>"</w:t>
      </w:r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we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would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like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to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ask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you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to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participate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market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survey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potential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suppliers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54B37DD8" w14:textId="6C5541A1" w:rsidR="00A160C2" w:rsidRPr="00A160C2" w:rsidRDefault="00A160C2" w:rsidP="000B5568">
      <w:pPr>
        <w:spacing w:after="497" w:line="263" w:lineRule="auto"/>
        <w:ind w:left="763" w:hanging="1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project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co-financed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from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Rural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Development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Program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Slovak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Republic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2014 - 2022,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measure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: 4 -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Investments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0B5568">
        <w:rPr>
          <w:rFonts w:asciiTheme="minorHAnsi" w:hAnsiTheme="minorHAnsi" w:cstheme="minorHAnsi"/>
          <w:sz w:val="24"/>
          <w:szCs w:val="24"/>
          <w:lang w:val="sk-SK"/>
        </w:rPr>
        <w:t>to</w:t>
      </w:r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tangible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assets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>,</w:t>
      </w:r>
    </w:p>
    <w:p w14:paraId="04EF9EFD" w14:textId="42BA484C" w:rsidR="00A160C2" w:rsidRPr="00A160C2" w:rsidRDefault="00A160C2" w:rsidP="00A160C2">
      <w:pPr>
        <w:spacing w:after="497" w:line="263" w:lineRule="auto"/>
        <w:ind w:left="763" w:hanging="1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Sub-measure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: 4.2 - Aid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for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investment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processing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/ marketing and / or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development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agricultural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products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>,</w:t>
      </w:r>
    </w:p>
    <w:p w14:paraId="4E74510C" w14:textId="77777777" w:rsidR="000B5568" w:rsidRDefault="00A160C2" w:rsidP="000B5568">
      <w:pPr>
        <w:spacing w:after="497" w:line="263" w:lineRule="auto"/>
        <w:ind w:left="763" w:hanging="1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</w:t>
      </w:r>
      <w:r w:rsidRPr="00A160C2">
        <w:rPr>
          <w:rFonts w:asciiTheme="minorHAnsi" w:hAnsiTheme="minorHAnsi" w:cstheme="minorHAnsi"/>
          <w:sz w:val="24"/>
          <w:szCs w:val="24"/>
          <w:lang w:val="sk-SK"/>
        </w:rPr>
        <w:t>rea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: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Sugar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industry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fat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industry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including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processing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oilseeds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and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legumes</w:t>
      </w:r>
      <w:proofErr w:type="spellEnd"/>
    </w:p>
    <w:p w14:paraId="25ACB894" w14:textId="0CD5CB1B" w:rsidR="003E3637" w:rsidRPr="00086816" w:rsidRDefault="000B5568" w:rsidP="000B5568">
      <w:pPr>
        <w:spacing w:after="497" w:line="263" w:lineRule="auto"/>
        <w:ind w:left="763" w:hanging="1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Programe:</w:t>
      </w:r>
      <w:r w:rsidR="00A160C2"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no. 51 / PRV / 2021</w:t>
      </w:r>
    </w:p>
    <w:p w14:paraId="10DDE0EB" w14:textId="77777777" w:rsidR="007E7789" w:rsidRDefault="007E7789" w:rsidP="007E77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29486DED" w14:textId="364BB14E" w:rsidR="007E7789" w:rsidRDefault="000B5568" w:rsidP="007E77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market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="007E7789"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research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will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be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carried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out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in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order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to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determine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estimated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value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contract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.</w:t>
      </w:r>
    </w:p>
    <w:p w14:paraId="7B459AFD" w14:textId="51D8E43F" w:rsidR="000B5568" w:rsidRDefault="007E7789" w:rsidP="007E77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estimated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value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contract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determined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as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arithmetic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average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prices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found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estimated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value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order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is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determined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as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A160C2">
        <w:rPr>
          <w:rFonts w:asciiTheme="minorHAnsi" w:hAnsiTheme="minorHAnsi" w:cstheme="minorHAnsi"/>
          <w:sz w:val="24"/>
          <w:szCs w:val="24"/>
          <w:lang w:val="sk-SK"/>
        </w:rPr>
        <w:t>price</w:t>
      </w:r>
      <w:proofErr w:type="spellEnd"/>
      <w:r w:rsidRPr="00A160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>excluding</w:t>
      </w:r>
      <w:proofErr w:type="spellEnd"/>
      <w:r w:rsidRPr="007E778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VAT.</w:t>
      </w:r>
    </w:p>
    <w:p w14:paraId="08B93848" w14:textId="77777777" w:rsidR="007E7789" w:rsidRPr="007E7789" w:rsidRDefault="007E7789" w:rsidP="007E77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tbl>
      <w:tblPr>
        <w:tblStyle w:val="TableGrid"/>
        <w:tblpPr w:leftFromText="180" w:rightFromText="180" w:vertAnchor="text" w:horzAnchor="page" w:tblpX="1591" w:tblpY="463"/>
        <w:tblW w:w="6363" w:type="dxa"/>
        <w:tblInd w:w="0" w:type="dxa"/>
        <w:tblCellMar>
          <w:top w:w="36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3969"/>
      </w:tblGrid>
      <w:tr w:rsidR="00C22E19" w:rsidRPr="00972CB9" w14:paraId="21790201" w14:textId="77777777" w:rsidTr="00EC50A2">
        <w:trPr>
          <w:trHeight w:val="248"/>
        </w:trPr>
        <w:tc>
          <w:tcPr>
            <w:tcW w:w="23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826DBC" w14:textId="6EB96FE2" w:rsidR="00C22E19" w:rsidRPr="00086816" w:rsidRDefault="007E7789" w:rsidP="00C22E1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company</w:t>
            </w:r>
            <w:proofErr w:type="spellEnd"/>
            <w:r w:rsidR="00C22E19" w:rsidRPr="00086816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1B896AC" w14:textId="4501FADA" w:rsidR="00C22E19" w:rsidRPr="00C22E19" w:rsidRDefault="00C22E19" w:rsidP="00C22E1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Georgica, </w:t>
            </w:r>
            <w:proofErr w:type="spellStart"/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s.r.o.</w:t>
            </w:r>
            <w:proofErr w:type="spellEnd"/>
          </w:p>
        </w:tc>
      </w:tr>
      <w:tr w:rsidR="00C22E19" w:rsidRPr="00972CB9" w14:paraId="603C707C" w14:textId="77777777" w:rsidTr="00EC50A2">
        <w:trPr>
          <w:trHeight w:val="514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4E98B6" w14:textId="5630F987" w:rsidR="00C22E19" w:rsidRPr="00086816" w:rsidRDefault="007E7789" w:rsidP="00C22E1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Address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468B6E0" w14:textId="1B29A2A1" w:rsidR="00C22E19" w:rsidRPr="00C22E19" w:rsidRDefault="00C22E19" w:rsidP="00C22E1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proofErr w:type="spellStart"/>
            <w:r w:rsidRPr="00C22E19">
              <w:rPr>
                <w:rStyle w:val="ra"/>
                <w:rFonts w:asciiTheme="minorHAnsi" w:hAnsiTheme="minorHAnsi" w:cstheme="minorHAnsi"/>
                <w:bCs/>
                <w:color w:val="auto"/>
                <w:sz w:val="24"/>
                <w:szCs w:val="24"/>
                <w:shd w:val="clear" w:color="auto" w:fill="FFFFFF"/>
              </w:rPr>
              <w:t>Hlavná</w:t>
            </w:r>
            <w:proofErr w:type="spellEnd"/>
            <w:r w:rsidRPr="00C22E19">
              <w:rPr>
                <w:rStyle w:val="ra"/>
                <w:rFonts w:asciiTheme="minorHAnsi" w:hAnsiTheme="minorHAnsi"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ul. 641/36,</w:t>
            </w:r>
            <w:r w:rsidRPr="00C22E1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986 01 </w:t>
            </w:r>
            <w:proofErr w:type="spellStart"/>
            <w:r w:rsidRPr="00C22E1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shd w:val="clear" w:color="auto" w:fill="FFFFFF"/>
              </w:rPr>
              <w:t>Fiľakovo</w:t>
            </w:r>
            <w:proofErr w:type="spellEnd"/>
            <w:r w:rsidR="007E778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shd w:val="clear" w:color="auto" w:fill="FFFFFF"/>
              </w:rPr>
              <w:t>, Slovakia</w:t>
            </w:r>
          </w:p>
        </w:tc>
      </w:tr>
      <w:tr w:rsidR="00C22E19" w:rsidRPr="00972CB9" w14:paraId="6E847EC2" w14:textId="77777777" w:rsidTr="00EC50A2">
        <w:trPr>
          <w:trHeight w:val="247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9B43F55" w14:textId="1666D0BA" w:rsidR="00C22E19" w:rsidRPr="00086816" w:rsidRDefault="007E7789" w:rsidP="00C22E1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Registration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number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2EE6423" w14:textId="2B5DD3A5" w:rsidR="00C22E19" w:rsidRPr="00C22E19" w:rsidRDefault="00C22E19" w:rsidP="00C22E1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36622800</w:t>
            </w:r>
          </w:p>
        </w:tc>
      </w:tr>
      <w:tr w:rsidR="00C22E19" w:rsidRPr="00972CB9" w14:paraId="360F4B98" w14:textId="77777777" w:rsidTr="00EC50A2">
        <w:trPr>
          <w:trHeight w:val="247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FFD5D4" w14:textId="6D3731C4" w:rsidR="00C22E19" w:rsidRPr="00086816" w:rsidRDefault="007E7789" w:rsidP="00C22E1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TAX id.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number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0BB21DF" w14:textId="4585D0D6" w:rsidR="00C22E19" w:rsidRPr="00C22E19" w:rsidRDefault="00C22E19" w:rsidP="00C22E1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2021773699</w:t>
            </w:r>
          </w:p>
        </w:tc>
      </w:tr>
      <w:tr w:rsidR="00972CB9" w:rsidRPr="00972CB9" w14:paraId="7B5A8F37" w14:textId="77777777" w:rsidTr="00A4268B">
        <w:trPr>
          <w:trHeight w:val="247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D3C90F" w14:textId="54F3E92F" w:rsidR="00972CB9" w:rsidRPr="00086816" w:rsidRDefault="007E7789" w:rsidP="00972CB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EU VAT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number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ED4F8D2" w14:textId="515F8711" w:rsidR="00972CB9" w:rsidRPr="00C22E19" w:rsidRDefault="00972CB9" w:rsidP="00972CB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C22E19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SK</w:t>
            </w:r>
            <w:r w:rsidR="00C22E19" w:rsidRPr="00C22E1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2021773699</w:t>
            </w:r>
          </w:p>
        </w:tc>
      </w:tr>
      <w:tr w:rsidR="00972CB9" w:rsidRPr="00972CB9" w14:paraId="242CDE45" w14:textId="77777777" w:rsidTr="00A4268B">
        <w:trPr>
          <w:trHeight w:val="247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3525CB" w14:textId="77777777" w:rsidR="00972CB9" w:rsidRPr="00086816" w:rsidRDefault="00972CB9" w:rsidP="00972CB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86816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tel.: 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DF7BD7A" w14:textId="29F53097" w:rsidR="00972CB9" w:rsidRPr="00C22E19" w:rsidRDefault="009F37E4" w:rsidP="00972CB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+421</w:t>
            </w:r>
            <w:r w:rsidR="00C22E19"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918429836</w:t>
            </w:r>
          </w:p>
        </w:tc>
      </w:tr>
      <w:tr w:rsidR="00972CB9" w:rsidRPr="00972CB9" w14:paraId="0E20F2E4" w14:textId="77777777" w:rsidTr="00A4268B">
        <w:trPr>
          <w:trHeight w:val="256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57B4BC" w14:textId="77777777" w:rsidR="00972CB9" w:rsidRPr="00086816" w:rsidRDefault="00972CB9" w:rsidP="00972CB9">
            <w:pPr>
              <w:ind w:left="1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86816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BD8EEE" w14:textId="0E37F582" w:rsidR="00972CB9" w:rsidRPr="00C22E19" w:rsidRDefault="00C22E19" w:rsidP="00972CB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ladislav.toth@georgica.sk</w:t>
            </w:r>
          </w:p>
        </w:tc>
      </w:tr>
      <w:tr w:rsidR="00287CDC" w:rsidRPr="00972CB9" w14:paraId="77FAC4B3" w14:textId="77777777" w:rsidTr="002D23DA">
        <w:trPr>
          <w:trHeight w:val="256"/>
        </w:trPr>
        <w:tc>
          <w:tcPr>
            <w:tcW w:w="23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48F0CC0" w14:textId="4AF36C3C" w:rsidR="00287CDC" w:rsidRPr="00086816" w:rsidRDefault="007E7789" w:rsidP="00287CDC">
            <w:pPr>
              <w:ind w:left="1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Statutory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representative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EE8E735" w14:textId="13721896" w:rsidR="00287CDC" w:rsidRPr="00C22E19" w:rsidRDefault="00086816" w:rsidP="00287C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Ladislav </w:t>
            </w:r>
            <w:proofErr w:type="spellStart"/>
            <w:r w:rsidRPr="00C22E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Tóth</w:t>
            </w:r>
            <w:proofErr w:type="spellEnd"/>
          </w:p>
        </w:tc>
      </w:tr>
    </w:tbl>
    <w:p w14:paraId="551E27FF" w14:textId="08F669D8" w:rsidR="00972CB9" w:rsidRPr="007E7789" w:rsidRDefault="007E7789" w:rsidP="003E3637">
      <w:pPr>
        <w:spacing w:after="517" w:line="263" w:lineRule="auto"/>
        <w:ind w:left="10" w:hanging="10"/>
        <w:jc w:val="both"/>
        <w:rPr>
          <w:rFonts w:ascii="Arial" w:hAnsi="Arial" w:cs="Arial"/>
          <w:b/>
          <w:bCs/>
          <w:lang w:val="sk-SK"/>
        </w:rPr>
      </w:pPr>
      <w:r w:rsidRPr="007E7789">
        <w:rPr>
          <w:rFonts w:ascii="Arial" w:hAnsi="Arial" w:cs="Arial"/>
          <w:b/>
          <w:bCs/>
          <w:lang w:val="sk-SK"/>
        </w:rPr>
        <w:t xml:space="preserve">Tender </w:t>
      </w:r>
      <w:proofErr w:type="spellStart"/>
      <w:r w:rsidRPr="007E7789">
        <w:rPr>
          <w:rFonts w:ascii="Arial" w:hAnsi="Arial" w:cs="Arial"/>
          <w:b/>
          <w:bCs/>
          <w:lang w:val="sk-SK"/>
        </w:rPr>
        <w:t>organizator</w:t>
      </w:r>
      <w:proofErr w:type="spellEnd"/>
      <w:r w:rsidR="00972CB9" w:rsidRPr="007E7789">
        <w:rPr>
          <w:rFonts w:ascii="Arial" w:hAnsi="Arial" w:cs="Arial"/>
          <w:b/>
          <w:bCs/>
          <w:lang w:val="sk-SK"/>
        </w:rPr>
        <w:t>:</w:t>
      </w:r>
    </w:p>
    <w:p w14:paraId="00763A85" w14:textId="6E84322F" w:rsidR="003E3637" w:rsidRPr="00972CB9" w:rsidRDefault="003E3637" w:rsidP="003E3637">
      <w:pPr>
        <w:pStyle w:val="Heading1"/>
        <w:ind w:left="535"/>
        <w:rPr>
          <w:rFonts w:ascii="Arial" w:hAnsi="Arial" w:cs="Arial"/>
          <w:szCs w:val="20"/>
          <w:lang w:val="sk-SK"/>
        </w:rPr>
      </w:pPr>
    </w:p>
    <w:p w14:paraId="3E605137" w14:textId="46EE845C" w:rsidR="003E3637" w:rsidRPr="00972CB9" w:rsidRDefault="003E3637" w:rsidP="003E3637">
      <w:pPr>
        <w:rPr>
          <w:lang w:val="sk-SK"/>
        </w:rPr>
      </w:pPr>
    </w:p>
    <w:p w14:paraId="4758A712" w14:textId="2F0E3BBA" w:rsidR="003E3637" w:rsidRPr="00972CB9" w:rsidRDefault="003E3637" w:rsidP="003E3637">
      <w:pPr>
        <w:rPr>
          <w:lang w:val="sk-SK"/>
        </w:rPr>
      </w:pPr>
    </w:p>
    <w:p w14:paraId="789D8DEE" w14:textId="77777777" w:rsidR="00972CB9" w:rsidRDefault="00972CB9" w:rsidP="003E3637">
      <w:pPr>
        <w:spacing w:after="235"/>
        <w:ind w:left="540"/>
        <w:rPr>
          <w:b/>
          <w:sz w:val="20"/>
          <w:lang w:val="sk-SK"/>
        </w:rPr>
      </w:pPr>
    </w:p>
    <w:p w14:paraId="6E5271B1" w14:textId="77777777" w:rsidR="00972CB9" w:rsidRDefault="00972CB9" w:rsidP="003E3637">
      <w:pPr>
        <w:spacing w:after="235"/>
        <w:ind w:left="540"/>
        <w:rPr>
          <w:b/>
          <w:sz w:val="20"/>
          <w:lang w:val="sk-SK"/>
        </w:rPr>
      </w:pPr>
    </w:p>
    <w:p w14:paraId="1CF5A22C" w14:textId="77777777" w:rsidR="00972CB9" w:rsidRDefault="00972CB9" w:rsidP="003E3637">
      <w:pPr>
        <w:spacing w:after="235"/>
        <w:ind w:left="540"/>
        <w:rPr>
          <w:b/>
          <w:sz w:val="20"/>
          <w:lang w:val="sk-SK"/>
        </w:rPr>
      </w:pPr>
    </w:p>
    <w:p w14:paraId="12F485FA" w14:textId="77777777" w:rsidR="00A4268B" w:rsidRDefault="00A4268B" w:rsidP="003E3637">
      <w:pPr>
        <w:spacing w:after="235"/>
        <w:ind w:left="540"/>
        <w:rPr>
          <w:b/>
          <w:sz w:val="20"/>
          <w:lang w:val="sk-SK"/>
        </w:rPr>
      </w:pPr>
    </w:p>
    <w:p w14:paraId="5DCFA729" w14:textId="77777777" w:rsidR="007E7789" w:rsidRDefault="003E3637" w:rsidP="00940B69">
      <w:pPr>
        <w:rPr>
          <w:b/>
          <w:sz w:val="20"/>
          <w:lang w:val="sk-SK"/>
        </w:rPr>
      </w:pPr>
      <w:r w:rsidRPr="00972CB9">
        <w:rPr>
          <w:b/>
          <w:sz w:val="20"/>
          <w:lang w:val="sk-SK"/>
        </w:rPr>
        <w:t xml:space="preserve"> </w:t>
      </w:r>
    </w:p>
    <w:p w14:paraId="22DA0B27" w14:textId="77777777" w:rsidR="00771EB3" w:rsidRDefault="00771EB3" w:rsidP="00940B69">
      <w:pPr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04FA78FB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Description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subject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contract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-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Optical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sorter</w:t>
      </w:r>
      <w:proofErr w:type="spellEnd"/>
    </w:p>
    <w:p w14:paraId="78485770" w14:textId="7E2017A1" w:rsidR="003E3637" w:rsidRPr="00771EB3" w:rsidRDefault="00771EB3" w:rsidP="00771EB3">
      <w:pPr>
        <w:spacing w:after="497" w:line="263" w:lineRule="aut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lastRenderedPageBreak/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definition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subject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market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research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is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given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Annex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no. </w:t>
      </w:r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1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Detailed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technical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description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data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specifying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t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he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technical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parameters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delivered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item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.</w:t>
      </w:r>
    </w:p>
    <w:p w14:paraId="4F8ACCDC" w14:textId="274C1591" w:rsidR="00771EB3" w:rsidRPr="00ED2835" w:rsidRDefault="00771EB3" w:rsidP="00ED2835">
      <w:pPr>
        <w:spacing w:after="497" w:line="263" w:lineRule="auto"/>
        <w:jc w:val="both"/>
        <w:rPr>
          <w:rStyle w:val="Hyperlink"/>
          <w:rFonts w:asciiTheme="minorHAnsi" w:hAnsiTheme="minorHAnsi" w:cstheme="minorHAnsi"/>
          <w:b/>
          <w:bCs/>
          <w:color w:val="000000"/>
          <w:sz w:val="24"/>
          <w:szCs w:val="24"/>
          <w:u w:val="none"/>
          <w:lang w:val="sk-SK"/>
        </w:rPr>
      </w:pP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Method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instructions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for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submitting</w:t>
      </w:r>
      <w:proofErr w:type="spellEnd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b/>
          <w:bCs/>
          <w:sz w:val="24"/>
          <w:szCs w:val="24"/>
          <w:lang w:val="sk-SK"/>
        </w:rPr>
        <w:t>proposals</w:t>
      </w:r>
      <w:proofErr w:type="spellEnd"/>
    </w:p>
    <w:p w14:paraId="5D9DB7CE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Proposals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can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be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submitted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exclusively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through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JOSEPHINE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electronic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procurement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system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within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which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you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have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also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received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a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Call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for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Proposals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-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market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research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order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to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determine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estimated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value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contract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0EA7E044" w14:textId="4497558C" w:rsidR="00F94E29" w:rsidRDefault="00771EB3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manual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for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applicants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to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use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JOSEPHINE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electronic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procurement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system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is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5" w:history="1">
        <w:r w:rsidR="00F94E29" w:rsidRPr="00526E0D">
          <w:rPr>
            <w:rStyle w:val="Hyperlink"/>
            <w:rFonts w:asciiTheme="minorHAnsi" w:hAnsiTheme="minorHAnsi" w:cstheme="minorHAnsi"/>
            <w:sz w:val="24"/>
            <w:szCs w:val="24"/>
            <w:lang w:val="sk-SK"/>
          </w:rPr>
          <w:t>https://www.apa.sk/51-prv-2021/prca-s-josephine-pre-potreby-vzvy-4-2-v-kocke/11256</w:t>
        </w:r>
      </w:hyperlink>
    </w:p>
    <w:p w14:paraId="2AA74F15" w14:textId="7CB9B937" w:rsidR="00ED2835" w:rsidRPr="00771EB3" w:rsidRDefault="00F94E29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proposer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shall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submit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a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price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offer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based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on a model </w:t>
      </w:r>
      <w:proofErr w:type="spellStart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>consisting</w:t>
      </w:r>
      <w:proofErr w:type="spellEnd"/>
      <w:r w:rsidR="00ED2835"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of:</w:t>
      </w:r>
    </w:p>
    <w:p w14:paraId="0983E340" w14:textId="77777777" w:rsidR="00F94E29" w:rsidRDefault="00ED2835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•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Annex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no. 1: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Detailed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technical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description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data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declaring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technical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parameters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delivered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item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and</w:t>
      </w:r>
    </w:p>
    <w:p w14:paraId="3EEC4BA5" w14:textId="22BEB71F" w:rsidR="00ED2835" w:rsidRPr="00F94E29" w:rsidRDefault="00ED2835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•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Annex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no. 2: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Price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the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delivered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subject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according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to</w:t>
      </w:r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this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call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for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tender</w:t>
      </w:r>
    </w:p>
    <w:p w14:paraId="0A1EBF74" w14:textId="3A2C1F28" w:rsidR="00ED2835" w:rsidRPr="00771EB3" w:rsidRDefault="00ED2835" w:rsidP="00ED2835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tender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submitted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by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tenderer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must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be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signed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and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stamped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by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tenderer's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representative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market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survey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>. (</w:t>
      </w:r>
      <w:proofErr w:type="spellStart"/>
      <w:r w:rsidR="00F94E29">
        <w:rPr>
          <w:rFonts w:asciiTheme="minorHAnsi" w:hAnsiTheme="minorHAnsi" w:cstheme="minorHAnsi"/>
          <w:sz w:val="24"/>
          <w:szCs w:val="24"/>
          <w:lang w:val="sk-SK"/>
        </w:rPr>
        <w:t>scan</w:t>
      </w:r>
      <w:proofErr w:type="spellEnd"/>
      <w:r w:rsidR="00F94E29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="00F94E29">
        <w:rPr>
          <w:rFonts w:asciiTheme="minorHAnsi" w:hAnsiTheme="minorHAnsi" w:cstheme="minorHAnsi"/>
          <w:sz w:val="24"/>
          <w:szCs w:val="24"/>
          <w:lang w:val="sk-SK"/>
        </w:rPr>
        <w:t>original</w:t>
      </w:r>
      <w:proofErr w:type="spellEnd"/>
      <w:r w:rsidR="00F94E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F94E29">
        <w:rPr>
          <w:rFonts w:asciiTheme="minorHAnsi" w:hAnsiTheme="minorHAnsi" w:cstheme="minorHAnsi"/>
          <w:sz w:val="24"/>
          <w:szCs w:val="24"/>
          <w:lang w:val="sk-SK"/>
        </w:rPr>
        <w:t>document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>)</w:t>
      </w:r>
    </w:p>
    <w:p w14:paraId="58A375B1" w14:textId="77777777" w:rsidR="00ED2835" w:rsidRPr="00F94E29" w:rsidRDefault="00ED2835" w:rsidP="00ED2835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Deadline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for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submission</w:t>
      </w:r>
      <w:proofErr w:type="spellEnd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F94E29">
        <w:rPr>
          <w:rFonts w:asciiTheme="minorHAnsi" w:hAnsiTheme="minorHAnsi" w:cstheme="minorHAnsi"/>
          <w:b/>
          <w:bCs/>
          <w:sz w:val="24"/>
          <w:szCs w:val="24"/>
          <w:lang w:val="sk-SK"/>
        </w:rPr>
        <w:t>proposals</w:t>
      </w:r>
      <w:proofErr w:type="spellEnd"/>
    </w:p>
    <w:p w14:paraId="11E6FC1E" w14:textId="01BE722E" w:rsidR="00ED2835" w:rsidRDefault="00ED2835" w:rsidP="00ED2835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proposer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shall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submit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proposal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exclusively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via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JOSEPHINE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electronic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procurement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system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F94E29">
        <w:rPr>
          <w:rFonts w:asciiTheme="minorHAnsi" w:hAnsiTheme="minorHAnsi" w:cstheme="minorHAnsi"/>
          <w:sz w:val="24"/>
          <w:szCs w:val="24"/>
          <w:lang w:val="sk-SK"/>
        </w:rPr>
        <w:t>till</w:t>
      </w:r>
      <w:proofErr w:type="spellEnd"/>
      <w:r w:rsidR="00F94E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771EB3">
        <w:rPr>
          <w:rFonts w:asciiTheme="minorHAnsi" w:hAnsiTheme="minorHAnsi" w:cstheme="minorHAnsi"/>
          <w:sz w:val="24"/>
          <w:szCs w:val="24"/>
          <w:lang w:val="sk-SK"/>
        </w:rPr>
        <w:t>21.4.2022</w:t>
      </w:r>
      <w:r w:rsidR="00F94E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771EB3">
        <w:rPr>
          <w:rFonts w:asciiTheme="minorHAnsi" w:hAnsiTheme="minorHAnsi" w:cstheme="minorHAnsi"/>
          <w:sz w:val="24"/>
          <w:szCs w:val="24"/>
          <w:lang w:val="sk-SK"/>
        </w:rPr>
        <w:t>14:00</w:t>
      </w:r>
      <w:r w:rsidR="00F94E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F94E29">
        <w:rPr>
          <w:rFonts w:asciiTheme="minorHAnsi" w:hAnsiTheme="minorHAnsi" w:cstheme="minorHAnsi"/>
          <w:sz w:val="24"/>
          <w:szCs w:val="24"/>
          <w:lang w:val="sk-SK"/>
        </w:rPr>
        <w:t>o’clock</w:t>
      </w:r>
      <w:proofErr w:type="spellEnd"/>
    </w:p>
    <w:p w14:paraId="24E9458F" w14:textId="3A943F14" w:rsidR="00F94E29" w:rsidRPr="00771EB3" w:rsidRDefault="00F94E29" w:rsidP="00F94E29">
      <w:pPr>
        <w:spacing w:after="497" w:line="263" w:lineRule="auto"/>
        <w:ind w:left="76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Place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>: Fiľakovo on 12.4.2022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</w:t>
      </w:r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stamp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and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signature</w:t>
      </w:r>
      <w:proofErr w:type="spellEnd"/>
    </w:p>
    <w:p w14:paraId="241E4C81" w14:textId="3068ABD1" w:rsidR="00F94E29" w:rsidRPr="00771EB3" w:rsidRDefault="00F94E29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Attachments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: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Attachment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no. 1: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Detailed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technical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description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and</w:t>
      </w:r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technical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parameters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delivered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item</w:t>
      </w:r>
      <w:proofErr w:type="spellEnd"/>
    </w:p>
    <w:p w14:paraId="3969A444" w14:textId="77777777" w:rsidR="00F94E29" w:rsidRDefault="00F94E29" w:rsidP="00F94E29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Annex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no. 2: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Price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of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the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delivered</w:t>
      </w:r>
      <w:proofErr w:type="spellEnd"/>
      <w:r w:rsidRPr="00771EB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771EB3">
        <w:rPr>
          <w:rFonts w:asciiTheme="minorHAnsi" w:hAnsiTheme="minorHAnsi" w:cstheme="minorHAnsi"/>
          <w:sz w:val="24"/>
          <w:szCs w:val="24"/>
          <w:lang w:val="sk-SK"/>
        </w:rPr>
        <w:t>item</w:t>
      </w:r>
      <w:proofErr w:type="spellEnd"/>
    </w:p>
    <w:p w14:paraId="6E931FDF" w14:textId="77777777" w:rsidR="00F94E29" w:rsidRPr="00771EB3" w:rsidRDefault="00F94E29" w:rsidP="00ED2835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43082604" w14:textId="77777777" w:rsidR="00ED2835" w:rsidRPr="00C22E19" w:rsidRDefault="00ED2835" w:rsidP="003E3637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0A53C320" w14:textId="08C84D43" w:rsidR="000B5568" w:rsidRDefault="000B5568" w:rsidP="00A160C2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5DF0D9F5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7BE681B7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074B794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574E7746" w14:textId="77777777" w:rsidR="00771EB3" w:rsidRPr="00771EB3" w:rsidRDefault="00771EB3" w:rsidP="00771EB3">
      <w:pPr>
        <w:spacing w:after="497" w:line="263" w:lineRule="auto"/>
        <w:ind w:left="763" w:hanging="1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50160E69" w14:textId="6E996380" w:rsidR="003E3637" w:rsidRPr="00972CB9" w:rsidRDefault="003E3637" w:rsidP="003E3637">
      <w:pPr>
        <w:rPr>
          <w:lang w:val="sk-SK"/>
        </w:rPr>
      </w:pPr>
    </w:p>
    <w:sectPr w:rsidR="003E3637" w:rsidRPr="00972CB9" w:rsidSect="003E3637">
      <w:pgSz w:w="11900" w:h="16840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1BE"/>
    <w:multiLevelType w:val="hybridMultilevel"/>
    <w:tmpl w:val="10C231D6"/>
    <w:lvl w:ilvl="0" w:tplc="4AE82964">
      <w:start w:val="1"/>
      <w:numFmt w:val="bullet"/>
      <w:lvlText w:val="•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A80460">
      <w:start w:val="1"/>
      <w:numFmt w:val="bullet"/>
      <w:lvlText w:val="➢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AC4954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A24FA2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18F876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792142C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EA42B8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E763E2C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DA6B3A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492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37"/>
    <w:rsid w:val="00086816"/>
    <w:rsid w:val="00095E32"/>
    <w:rsid w:val="000B5568"/>
    <w:rsid w:val="000F590D"/>
    <w:rsid w:val="00287CDC"/>
    <w:rsid w:val="002F43BB"/>
    <w:rsid w:val="003B0D7A"/>
    <w:rsid w:val="003E3637"/>
    <w:rsid w:val="00533E00"/>
    <w:rsid w:val="00593248"/>
    <w:rsid w:val="005A2548"/>
    <w:rsid w:val="005F0880"/>
    <w:rsid w:val="006610BF"/>
    <w:rsid w:val="00684043"/>
    <w:rsid w:val="00771EB3"/>
    <w:rsid w:val="007E7789"/>
    <w:rsid w:val="007E7C5D"/>
    <w:rsid w:val="0088542E"/>
    <w:rsid w:val="008B3A39"/>
    <w:rsid w:val="0092055B"/>
    <w:rsid w:val="00940B69"/>
    <w:rsid w:val="00972CB9"/>
    <w:rsid w:val="00991470"/>
    <w:rsid w:val="009F37E4"/>
    <w:rsid w:val="00A160C2"/>
    <w:rsid w:val="00A4268B"/>
    <w:rsid w:val="00A81A44"/>
    <w:rsid w:val="00AC489C"/>
    <w:rsid w:val="00AE72AB"/>
    <w:rsid w:val="00AF4960"/>
    <w:rsid w:val="00C22E19"/>
    <w:rsid w:val="00C8743E"/>
    <w:rsid w:val="00D376FA"/>
    <w:rsid w:val="00E06DB3"/>
    <w:rsid w:val="00E161F2"/>
    <w:rsid w:val="00EC0AD3"/>
    <w:rsid w:val="00ED2835"/>
    <w:rsid w:val="00ED45E0"/>
    <w:rsid w:val="00ED56AC"/>
    <w:rsid w:val="00EE1A81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BF891"/>
  <w15:chartTrackingRefBased/>
  <w15:docId w15:val="{5F3068FE-1DC1-44ED-8FA0-8164CE0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3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3E3637"/>
    <w:pPr>
      <w:keepNext/>
      <w:keepLines/>
      <w:spacing w:after="5"/>
      <w:ind w:left="550" w:hanging="10"/>
      <w:outlineLvl w:val="0"/>
    </w:pPr>
    <w:rPr>
      <w:rFonts w:ascii="Calibri" w:eastAsia="Calibri" w:hAnsi="Calibri" w:cs="Calibri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637"/>
    <w:rPr>
      <w:rFonts w:ascii="Calibri" w:eastAsia="Calibri" w:hAnsi="Calibri" w:cs="Calibri"/>
      <w:b/>
      <w:color w:val="000000"/>
      <w:sz w:val="20"/>
      <w:lang w:eastAsia="en-GB"/>
    </w:rPr>
  </w:style>
  <w:style w:type="table" w:customStyle="1" w:styleId="TableGrid">
    <w:name w:val="TableGrid"/>
    <w:rsid w:val="003E363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E3637"/>
    <w:rPr>
      <w:color w:val="0563C1" w:themeColor="hyperlink"/>
      <w:u w:val="single"/>
    </w:rPr>
  </w:style>
  <w:style w:type="character" w:customStyle="1" w:styleId="ra">
    <w:name w:val="ra"/>
    <w:basedOn w:val="DefaultParagraphFont"/>
    <w:rsid w:val="00C22E19"/>
  </w:style>
  <w:style w:type="character" w:styleId="UnresolvedMention">
    <w:name w:val="Unresolved Mention"/>
    <w:basedOn w:val="DefaultParagraphFont"/>
    <w:uiPriority w:val="99"/>
    <w:semiHidden/>
    <w:unhideWhenUsed/>
    <w:rsid w:val="00F9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.sk/51-prv-2021/prca-s-josephine-pre-potreby-vzvy-4-2-v-kocke/11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4</cp:revision>
  <dcterms:created xsi:type="dcterms:W3CDTF">2022-04-13T10:57:00Z</dcterms:created>
  <dcterms:modified xsi:type="dcterms:W3CDTF">2022-04-13T10:58:00Z</dcterms:modified>
</cp:coreProperties>
</file>