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0A9A" w:rsidRPr="0026218F" w:rsidRDefault="00E90A9A" w:rsidP="00E90A9A">
      <w:pPr>
        <w:spacing w:before="100" w:beforeAutospacing="1" w:after="100" w:afterAutospacing="1" w:line="240" w:lineRule="auto"/>
        <w:rPr>
          <w:rFonts w:eastAsia="Times New Roman" w:cs="Times New Roman"/>
          <w:b/>
          <w:sz w:val="48"/>
          <w:szCs w:val="48"/>
        </w:rPr>
      </w:pPr>
      <w:r w:rsidRPr="0026218F">
        <w:rPr>
          <w:rFonts w:eastAsia="Times New Roman" w:cs="Times New Roman"/>
          <w:b/>
          <w:sz w:val="48"/>
          <w:szCs w:val="48"/>
        </w:rPr>
        <w:t>A Průvodní zpráva</w:t>
      </w:r>
    </w:p>
    <w:p w:rsidR="00E90A9A" w:rsidRPr="0026218F" w:rsidRDefault="00E90A9A" w:rsidP="00E90A9A">
      <w:pPr>
        <w:spacing w:before="100" w:beforeAutospacing="1" w:after="100" w:afterAutospacing="1" w:line="240" w:lineRule="auto"/>
        <w:rPr>
          <w:rFonts w:eastAsia="Times New Roman" w:cs="Times New Roman"/>
          <w:b/>
          <w:sz w:val="24"/>
          <w:szCs w:val="24"/>
        </w:rPr>
      </w:pPr>
      <w:r w:rsidRPr="0026218F">
        <w:rPr>
          <w:rFonts w:eastAsia="Times New Roman" w:cs="Times New Roman"/>
          <w:b/>
          <w:sz w:val="24"/>
          <w:szCs w:val="24"/>
        </w:rPr>
        <w:t>A.1 Identifikační údaje</w:t>
      </w:r>
    </w:p>
    <w:p w:rsidR="00E90A9A" w:rsidRPr="0026218F" w:rsidRDefault="00E90A9A" w:rsidP="00E90A9A">
      <w:pPr>
        <w:spacing w:before="100" w:beforeAutospacing="1" w:after="100" w:afterAutospacing="1" w:line="240" w:lineRule="auto"/>
        <w:rPr>
          <w:rFonts w:eastAsia="Times New Roman" w:cs="Times New Roman"/>
          <w:b/>
        </w:rPr>
      </w:pPr>
      <w:r w:rsidRPr="0026218F">
        <w:rPr>
          <w:rFonts w:eastAsia="Times New Roman" w:cs="Times New Roman"/>
          <w:b/>
        </w:rPr>
        <w:t>A.1.1 Údaje o stavbě</w:t>
      </w:r>
    </w:p>
    <w:p w:rsidR="00CB73C4" w:rsidRDefault="0026218F" w:rsidP="00CB73C4">
      <w:pPr>
        <w:spacing w:after="0"/>
        <w:ind w:left="3119" w:hanging="3119"/>
        <w:rPr>
          <w:rFonts w:ascii="Calibri" w:hAnsi="Calibri"/>
          <w:b/>
          <w:smallCaps/>
        </w:rPr>
      </w:pPr>
      <w:r w:rsidRPr="0026218F">
        <w:rPr>
          <w:rFonts w:ascii="Calibri" w:hAnsi="Calibri"/>
          <w:b/>
        </w:rPr>
        <w:t>a) název:</w:t>
      </w:r>
      <w:r w:rsidRPr="003B55F0">
        <w:rPr>
          <w:rFonts w:ascii="Calibri" w:hAnsi="Calibri"/>
        </w:rPr>
        <w:t xml:space="preserve">   </w:t>
      </w:r>
      <w:r w:rsidRPr="003B55F0">
        <w:rPr>
          <w:rFonts w:ascii="Calibri" w:hAnsi="Calibri"/>
          <w:b/>
          <w:smallCaps/>
        </w:rPr>
        <w:t xml:space="preserve">      </w:t>
      </w:r>
      <w:r>
        <w:rPr>
          <w:rFonts w:ascii="Calibri" w:hAnsi="Calibri"/>
          <w:b/>
          <w:smallCaps/>
        </w:rPr>
        <w:t xml:space="preserve">  </w:t>
      </w:r>
      <w:r w:rsidRPr="003B55F0">
        <w:rPr>
          <w:rFonts w:ascii="Calibri" w:hAnsi="Calibri"/>
          <w:b/>
          <w:smallCaps/>
        </w:rPr>
        <w:t xml:space="preserve"> </w:t>
      </w:r>
      <w:r>
        <w:rPr>
          <w:rFonts w:ascii="Calibri" w:hAnsi="Calibri"/>
          <w:b/>
          <w:smallCaps/>
        </w:rPr>
        <w:tab/>
      </w:r>
      <w:r w:rsidR="00CB73C4">
        <w:rPr>
          <w:rFonts w:ascii="Calibri" w:hAnsi="Calibri"/>
          <w:b/>
          <w:smallCaps/>
        </w:rPr>
        <w:t xml:space="preserve">ŠTERNBERK – </w:t>
      </w:r>
      <w:r w:rsidR="00A36610">
        <w:rPr>
          <w:rFonts w:ascii="Calibri" w:hAnsi="Calibri"/>
          <w:b/>
          <w:smallCaps/>
        </w:rPr>
        <w:t xml:space="preserve">ZŠ </w:t>
      </w:r>
      <w:r w:rsidR="00BE35DA">
        <w:rPr>
          <w:rFonts w:ascii="Calibri" w:hAnsi="Calibri"/>
          <w:b/>
          <w:smallCaps/>
        </w:rPr>
        <w:t xml:space="preserve"> svatoplukova 7</w:t>
      </w:r>
    </w:p>
    <w:p w:rsidR="0026218F" w:rsidRPr="00884DD8" w:rsidRDefault="00807CED" w:rsidP="0026218F">
      <w:pPr>
        <w:ind w:left="3119" w:hanging="3119"/>
        <w:rPr>
          <w:rFonts w:ascii="Calibri" w:hAnsi="Calibri"/>
        </w:rPr>
      </w:pPr>
      <w:r w:rsidRPr="000773E5">
        <w:rPr>
          <w:rFonts w:ascii="Calibri" w:hAnsi="Calibri"/>
          <w:b/>
        </w:rPr>
        <w:t xml:space="preserve">                                                        </w:t>
      </w:r>
      <w:r w:rsidR="00CB73C4">
        <w:rPr>
          <w:rFonts w:ascii="Calibri" w:hAnsi="Calibri"/>
          <w:b/>
        </w:rPr>
        <w:t xml:space="preserve">       SANACE VLHKOSTI</w:t>
      </w:r>
      <w:r w:rsidR="00A36610">
        <w:rPr>
          <w:rFonts w:ascii="Calibri" w:hAnsi="Calibri"/>
          <w:b/>
        </w:rPr>
        <w:t xml:space="preserve"> V SUTERÉNU ŠKOLY</w:t>
      </w:r>
    </w:p>
    <w:p w:rsidR="0026218F" w:rsidRPr="0026218F" w:rsidRDefault="00E90A9A" w:rsidP="0026218F">
      <w:pPr>
        <w:tabs>
          <w:tab w:val="left" w:pos="567"/>
          <w:tab w:val="left" w:pos="2552"/>
          <w:tab w:val="left" w:pos="2835"/>
        </w:tabs>
        <w:jc w:val="both"/>
        <w:rPr>
          <w:rFonts w:ascii="Calibri" w:hAnsi="Calibri"/>
          <w:b/>
        </w:rPr>
      </w:pPr>
      <w:r w:rsidRPr="0026218F">
        <w:rPr>
          <w:rFonts w:eastAsia="Times New Roman" w:cs="Times New Roman"/>
          <w:b/>
          <w:i/>
          <w:iCs/>
        </w:rPr>
        <w:t>b)</w:t>
      </w:r>
      <w:r w:rsidRPr="0026218F">
        <w:rPr>
          <w:rFonts w:eastAsia="Times New Roman" w:cs="Times New Roman"/>
          <w:b/>
        </w:rPr>
        <w:t xml:space="preserve"> místo stavby </w:t>
      </w:r>
    </w:p>
    <w:p w:rsidR="0026218F" w:rsidRDefault="0026218F" w:rsidP="0026218F">
      <w:pPr>
        <w:tabs>
          <w:tab w:val="left" w:pos="567"/>
          <w:tab w:val="left" w:pos="2552"/>
          <w:tab w:val="left" w:pos="2835"/>
        </w:tabs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 xml:space="preserve">adresa                                                           :           </w:t>
      </w:r>
      <w:r w:rsidR="00807CED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</w:t>
      </w:r>
      <w:r w:rsidR="00701336">
        <w:rPr>
          <w:rFonts w:ascii="Calibri" w:hAnsi="Calibri"/>
        </w:rPr>
        <w:tab/>
      </w:r>
      <w:r w:rsidR="00CB73C4">
        <w:rPr>
          <w:rFonts w:ascii="Calibri" w:hAnsi="Calibri"/>
        </w:rPr>
        <w:t xml:space="preserve">Šternberk, </w:t>
      </w:r>
      <w:r w:rsidR="002A3EB1">
        <w:rPr>
          <w:rFonts w:ascii="Calibri" w:hAnsi="Calibri"/>
        </w:rPr>
        <w:t>Svatoplukova 7</w:t>
      </w:r>
      <w:bookmarkStart w:id="0" w:name="_GoBack"/>
      <w:bookmarkEnd w:id="0"/>
      <w:r w:rsidR="00CB73C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</w:t>
      </w:r>
      <w:r w:rsidR="00807CED">
        <w:rPr>
          <w:rFonts w:ascii="Calibri" w:hAnsi="Calibri"/>
        </w:rPr>
        <w:t xml:space="preserve"> </w:t>
      </w:r>
    </w:p>
    <w:p w:rsidR="0026218F" w:rsidRPr="00776B15" w:rsidRDefault="0026218F" w:rsidP="0026218F">
      <w:pPr>
        <w:tabs>
          <w:tab w:val="left" w:pos="567"/>
          <w:tab w:val="left" w:pos="2552"/>
          <w:tab w:val="left" w:pos="2835"/>
        </w:tabs>
        <w:spacing w:after="0"/>
        <w:jc w:val="both"/>
        <w:rPr>
          <w:rFonts w:ascii="Calibri" w:hAnsi="Calibri"/>
        </w:rPr>
      </w:pPr>
      <w:r w:rsidRPr="00776B15">
        <w:rPr>
          <w:rFonts w:ascii="Calibri" w:hAnsi="Calibri"/>
        </w:rPr>
        <w:t>Katastrální území</w:t>
      </w:r>
      <w:r w:rsidRPr="00776B15">
        <w:rPr>
          <w:rFonts w:ascii="Calibri" w:hAnsi="Calibri"/>
        </w:rPr>
        <w:tab/>
      </w:r>
      <w:r w:rsidRPr="00776B15">
        <w:rPr>
          <w:rFonts w:ascii="Calibri" w:hAnsi="Calibri"/>
        </w:rPr>
        <w:tab/>
      </w:r>
      <w:r w:rsidRPr="00776B15">
        <w:rPr>
          <w:rFonts w:ascii="Calibri" w:hAnsi="Calibri"/>
        </w:rPr>
        <w:tab/>
        <w:t>:</w:t>
      </w:r>
      <w:r w:rsidRPr="00776B15">
        <w:rPr>
          <w:rFonts w:ascii="Calibri" w:hAnsi="Calibri"/>
        </w:rPr>
        <w:tab/>
      </w:r>
      <w:r w:rsidR="00CB73C4">
        <w:rPr>
          <w:rFonts w:ascii="Calibri" w:hAnsi="Calibri"/>
        </w:rPr>
        <w:t>Šternberk</w:t>
      </w:r>
    </w:p>
    <w:p w:rsidR="0026218F" w:rsidRPr="00776B15" w:rsidRDefault="0026218F" w:rsidP="0026218F">
      <w:pPr>
        <w:tabs>
          <w:tab w:val="left" w:pos="567"/>
          <w:tab w:val="left" w:pos="2552"/>
          <w:tab w:val="left" w:pos="2835"/>
        </w:tabs>
        <w:spacing w:after="0"/>
        <w:jc w:val="both"/>
        <w:rPr>
          <w:rFonts w:ascii="Calibri" w:hAnsi="Calibri"/>
        </w:rPr>
      </w:pPr>
      <w:r w:rsidRPr="00776B15">
        <w:rPr>
          <w:rFonts w:ascii="Calibri" w:hAnsi="Calibri"/>
        </w:rPr>
        <w:t>Číslo parcely</w:t>
      </w:r>
      <w:r w:rsidRPr="00776B15">
        <w:rPr>
          <w:rFonts w:ascii="Calibri" w:hAnsi="Calibri"/>
        </w:rPr>
        <w:tab/>
      </w:r>
      <w:r w:rsidRPr="00776B15">
        <w:rPr>
          <w:rFonts w:ascii="Calibri" w:hAnsi="Calibri"/>
        </w:rPr>
        <w:tab/>
      </w:r>
      <w:r w:rsidRPr="00776B15">
        <w:rPr>
          <w:rFonts w:ascii="Calibri" w:hAnsi="Calibri"/>
        </w:rPr>
        <w:tab/>
        <w:t>:</w:t>
      </w:r>
      <w:r w:rsidRPr="00776B15">
        <w:rPr>
          <w:rFonts w:ascii="Calibri" w:hAnsi="Calibri"/>
        </w:rPr>
        <w:tab/>
      </w:r>
      <w:r w:rsidR="00BE35DA">
        <w:rPr>
          <w:rFonts w:ascii="Calibri" w:hAnsi="Calibri"/>
        </w:rPr>
        <w:t>994 a 1471</w:t>
      </w:r>
    </w:p>
    <w:p w:rsidR="0026218F" w:rsidRPr="00776B15" w:rsidRDefault="0026218F" w:rsidP="0026218F">
      <w:pPr>
        <w:tabs>
          <w:tab w:val="left" w:pos="567"/>
          <w:tab w:val="left" w:pos="2552"/>
          <w:tab w:val="left" w:pos="2835"/>
        </w:tabs>
        <w:spacing w:after="0"/>
        <w:jc w:val="both"/>
        <w:rPr>
          <w:rFonts w:ascii="Calibri" w:hAnsi="Calibri"/>
        </w:rPr>
      </w:pPr>
      <w:r w:rsidRPr="00776B15">
        <w:rPr>
          <w:rFonts w:ascii="Calibri" w:hAnsi="Calibri"/>
        </w:rPr>
        <w:t>Dosavadní využití parcely</w:t>
      </w:r>
      <w:r w:rsidRPr="00776B15">
        <w:rPr>
          <w:rFonts w:ascii="Calibri" w:hAnsi="Calibri"/>
        </w:rPr>
        <w:tab/>
      </w:r>
      <w:r w:rsidRPr="00776B15">
        <w:rPr>
          <w:rFonts w:ascii="Calibri" w:hAnsi="Calibri"/>
        </w:rPr>
        <w:tab/>
      </w:r>
      <w:r w:rsidRPr="00776B15">
        <w:rPr>
          <w:rFonts w:ascii="Calibri" w:hAnsi="Calibri"/>
        </w:rPr>
        <w:tab/>
        <w:t>:</w:t>
      </w:r>
      <w:r w:rsidRPr="00776B15">
        <w:rPr>
          <w:rFonts w:ascii="Calibri" w:hAnsi="Calibri"/>
        </w:rPr>
        <w:tab/>
      </w:r>
      <w:r w:rsidR="00807CED">
        <w:rPr>
          <w:rFonts w:ascii="Calibri" w:hAnsi="Calibri"/>
        </w:rPr>
        <w:t xml:space="preserve"> </w:t>
      </w:r>
      <w:r w:rsidR="00A36610">
        <w:rPr>
          <w:rFonts w:ascii="Calibri" w:hAnsi="Calibri"/>
        </w:rPr>
        <w:t>Základní škola</w:t>
      </w:r>
    </w:p>
    <w:p w:rsidR="0026218F" w:rsidRPr="003B55F0" w:rsidRDefault="0026218F" w:rsidP="0026218F">
      <w:pPr>
        <w:tabs>
          <w:tab w:val="left" w:pos="567"/>
          <w:tab w:val="left" w:pos="2552"/>
          <w:tab w:val="left" w:pos="2835"/>
        </w:tabs>
        <w:spacing w:after="0"/>
        <w:jc w:val="both"/>
        <w:rPr>
          <w:rFonts w:ascii="Calibri" w:hAnsi="Calibri"/>
        </w:rPr>
      </w:pPr>
      <w:r w:rsidRPr="003B55F0">
        <w:rPr>
          <w:rFonts w:ascii="Calibri" w:hAnsi="Calibri"/>
        </w:rPr>
        <w:t>Dosavadní zastavěnost parcely</w:t>
      </w:r>
      <w:r w:rsidRPr="003B55F0">
        <w:rPr>
          <w:rFonts w:ascii="Calibri" w:hAnsi="Calibri"/>
        </w:rPr>
        <w:tab/>
      </w:r>
      <w:r w:rsidR="00807CED">
        <w:rPr>
          <w:rFonts w:ascii="Calibri" w:hAnsi="Calibri"/>
        </w:rPr>
        <w:t xml:space="preserve">               </w:t>
      </w:r>
      <w:r w:rsidR="00701336">
        <w:rPr>
          <w:rFonts w:ascii="Calibri" w:hAnsi="Calibri"/>
        </w:rPr>
        <w:t xml:space="preserve">:            </w:t>
      </w:r>
      <w:r>
        <w:rPr>
          <w:rFonts w:ascii="Calibri" w:hAnsi="Calibri"/>
        </w:rPr>
        <w:t xml:space="preserve"> </w:t>
      </w:r>
      <w:r w:rsidR="00807CED">
        <w:rPr>
          <w:rFonts w:ascii="Calibri" w:hAnsi="Calibri"/>
        </w:rPr>
        <w:t>zastavěná plocha a nádvoří</w:t>
      </w:r>
    </w:p>
    <w:p w:rsidR="00E90A9A" w:rsidRPr="0026218F" w:rsidRDefault="00E90A9A" w:rsidP="00E90A9A">
      <w:pPr>
        <w:spacing w:before="100" w:beforeAutospacing="1" w:after="100" w:afterAutospacing="1" w:line="240" w:lineRule="auto"/>
        <w:rPr>
          <w:rFonts w:eastAsia="Times New Roman" w:cs="Times New Roman"/>
          <w:b/>
        </w:rPr>
      </w:pPr>
      <w:r w:rsidRPr="0026218F">
        <w:rPr>
          <w:rFonts w:eastAsia="Times New Roman" w:cs="Times New Roman"/>
          <w:b/>
        </w:rPr>
        <w:t>A.1.2 Údaje o stavebníkovi</w:t>
      </w:r>
    </w:p>
    <w:p w:rsidR="0026218F" w:rsidRPr="0026218F" w:rsidRDefault="004961A6" w:rsidP="006A1A45">
      <w:pPr>
        <w:spacing w:before="100" w:beforeAutospacing="1" w:after="0" w:line="240" w:lineRule="auto"/>
        <w:outlineLvl w:val="3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 xml:space="preserve">Stavebník:  </w:t>
      </w:r>
      <w:r w:rsidR="006A1A45">
        <w:rPr>
          <w:rFonts w:eastAsia="Times New Roman" w:cs="Times New Roman"/>
          <w:b/>
          <w:bCs/>
        </w:rPr>
        <w:t xml:space="preserve">                                         </w:t>
      </w:r>
      <w:r w:rsidR="00CB73C4">
        <w:rPr>
          <w:rFonts w:eastAsia="Times New Roman" w:cs="Times New Roman"/>
          <w:b/>
          <w:bCs/>
        </w:rPr>
        <w:t>Město Šternberk</w:t>
      </w:r>
    </w:p>
    <w:tbl>
      <w:tblPr>
        <w:tblW w:w="78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7"/>
        <w:gridCol w:w="4663"/>
      </w:tblGrid>
      <w:tr w:rsidR="0026218F" w:rsidRPr="0026218F" w:rsidTr="006A1A45">
        <w:tc>
          <w:tcPr>
            <w:tcW w:w="3137" w:type="dxa"/>
            <w:vAlign w:val="center"/>
            <w:hideMark/>
          </w:tcPr>
          <w:p w:rsidR="0026218F" w:rsidRPr="0026218F" w:rsidRDefault="00CB73C4" w:rsidP="0026218F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I</w:t>
            </w:r>
            <w:r w:rsidR="0026218F" w:rsidRPr="0026218F">
              <w:rPr>
                <w:rFonts w:eastAsia="Times New Roman" w:cs="Times New Roman"/>
              </w:rPr>
              <w:t>Č</w:t>
            </w:r>
            <w:r w:rsidR="004961A6">
              <w:rPr>
                <w:rFonts w:eastAsia="Times New Roman" w:cs="Times New Roman"/>
              </w:rPr>
              <w:t>:</w:t>
            </w:r>
          </w:p>
        </w:tc>
        <w:tc>
          <w:tcPr>
            <w:tcW w:w="4663" w:type="dxa"/>
            <w:vAlign w:val="center"/>
            <w:hideMark/>
          </w:tcPr>
          <w:p w:rsidR="0026218F" w:rsidRPr="00CB73C4" w:rsidRDefault="00CB73C4" w:rsidP="00CB73C4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CB73C4">
              <w:rPr>
                <w:rFonts w:cs="Arial"/>
                <w:color w:val="4F4F4F"/>
                <w:shd w:val="clear" w:color="auto" w:fill="FFFFFF"/>
              </w:rPr>
              <w:t>00299529</w:t>
            </w:r>
          </w:p>
        </w:tc>
      </w:tr>
      <w:tr w:rsidR="0026218F" w:rsidRPr="0026218F" w:rsidTr="006A1A45">
        <w:tc>
          <w:tcPr>
            <w:tcW w:w="3137" w:type="dxa"/>
            <w:vAlign w:val="center"/>
            <w:hideMark/>
          </w:tcPr>
          <w:p w:rsidR="0026218F" w:rsidRPr="0026218F" w:rsidRDefault="0026218F" w:rsidP="0026218F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26218F">
              <w:rPr>
                <w:rFonts w:eastAsia="Times New Roman" w:cs="Times New Roman"/>
              </w:rPr>
              <w:t>Adresa sídla – ulice</w:t>
            </w:r>
          </w:p>
        </w:tc>
        <w:tc>
          <w:tcPr>
            <w:tcW w:w="4663" w:type="dxa"/>
            <w:vAlign w:val="center"/>
            <w:hideMark/>
          </w:tcPr>
          <w:p w:rsidR="0026218F" w:rsidRPr="0026218F" w:rsidRDefault="00CB73C4" w:rsidP="0026218F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Horní nám. 78/16</w:t>
            </w:r>
          </w:p>
        </w:tc>
      </w:tr>
      <w:tr w:rsidR="0026218F" w:rsidRPr="0026218F" w:rsidTr="006A1A45">
        <w:tc>
          <w:tcPr>
            <w:tcW w:w="3137" w:type="dxa"/>
            <w:vAlign w:val="center"/>
            <w:hideMark/>
          </w:tcPr>
          <w:p w:rsidR="0026218F" w:rsidRPr="0026218F" w:rsidRDefault="0026218F" w:rsidP="0026218F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26218F">
              <w:rPr>
                <w:rFonts w:eastAsia="Times New Roman" w:cs="Times New Roman"/>
              </w:rPr>
              <w:t>Adresa sídla – místo</w:t>
            </w:r>
          </w:p>
        </w:tc>
        <w:tc>
          <w:tcPr>
            <w:tcW w:w="4663" w:type="dxa"/>
            <w:vAlign w:val="center"/>
            <w:hideMark/>
          </w:tcPr>
          <w:p w:rsidR="0026218F" w:rsidRPr="0026218F" w:rsidRDefault="00CB73C4" w:rsidP="0026218F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Šternberk</w:t>
            </w:r>
          </w:p>
        </w:tc>
      </w:tr>
      <w:tr w:rsidR="0026218F" w:rsidRPr="0026218F" w:rsidTr="006A1A45">
        <w:tc>
          <w:tcPr>
            <w:tcW w:w="3137" w:type="dxa"/>
            <w:vAlign w:val="center"/>
            <w:hideMark/>
          </w:tcPr>
          <w:p w:rsidR="0026218F" w:rsidRPr="0026218F" w:rsidRDefault="0026218F" w:rsidP="0026218F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26218F">
              <w:rPr>
                <w:rFonts w:eastAsia="Times New Roman" w:cs="Times New Roman"/>
              </w:rPr>
              <w:t>Adresa sídla – PSČ</w:t>
            </w:r>
          </w:p>
        </w:tc>
        <w:tc>
          <w:tcPr>
            <w:tcW w:w="4663" w:type="dxa"/>
            <w:vAlign w:val="center"/>
            <w:hideMark/>
          </w:tcPr>
          <w:p w:rsidR="0026218F" w:rsidRPr="0026218F" w:rsidRDefault="00701336" w:rsidP="00CB73C4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</w:t>
            </w:r>
            <w:r w:rsidR="00CB73C4">
              <w:rPr>
                <w:rFonts w:eastAsia="Times New Roman" w:cs="Times New Roman"/>
              </w:rPr>
              <w:t>85</w:t>
            </w:r>
            <w:r>
              <w:rPr>
                <w:rFonts w:eastAsia="Times New Roman" w:cs="Times New Roman"/>
              </w:rPr>
              <w:t xml:space="preserve"> 0</w:t>
            </w:r>
            <w:r w:rsidR="00CB73C4">
              <w:rPr>
                <w:rFonts w:eastAsia="Times New Roman" w:cs="Times New Roman"/>
              </w:rPr>
              <w:t>1</w:t>
            </w:r>
          </w:p>
        </w:tc>
      </w:tr>
      <w:tr w:rsidR="0026218F" w:rsidRPr="0026218F" w:rsidTr="006A1A45">
        <w:tc>
          <w:tcPr>
            <w:tcW w:w="3137" w:type="dxa"/>
            <w:vAlign w:val="center"/>
            <w:hideMark/>
          </w:tcPr>
          <w:p w:rsidR="0026218F" w:rsidRPr="0026218F" w:rsidRDefault="0026218F" w:rsidP="0026218F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26218F">
              <w:rPr>
                <w:rFonts w:eastAsia="Times New Roman" w:cs="Times New Roman"/>
              </w:rPr>
              <w:t>Adresa sídla – stát</w:t>
            </w:r>
          </w:p>
        </w:tc>
        <w:tc>
          <w:tcPr>
            <w:tcW w:w="4663" w:type="dxa"/>
            <w:vAlign w:val="center"/>
            <w:hideMark/>
          </w:tcPr>
          <w:p w:rsidR="0026218F" w:rsidRPr="0026218F" w:rsidRDefault="0026218F" w:rsidP="0026218F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26218F">
              <w:rPr>
                <w:rFonts w:eastAsia="Times New Roman" w:cs="Times New Roman"/>
              </w:rPr>
              <w:t>Česká republika</w:t>
            </w:r>
          </w:p>
        </w:tc>
      </w:tr>
      <w:tr w:rsidR="0026218F" w:rsidRPr="0026218F" w:rsidTr="006A1A45">
        <w:tc>
          <w:tcPr>
            <w:tcW w:w="3137" w:type="dxa"/>
            <w:vAlign w:val="center"/>
            <w:hideMark/>
          </w:tcPr>
          <w:p w:rsidR="0026218F" w:rsidRPr="0026218F" w:rsidRDefault="0026218F" w:rsidP="0026218F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</w:p>
        </w:tc>
        <w:tc>
          <w:tcPr>
            <w:tcW w:w="4663" w:type="dxa"/>
            <w:vAlign w:val="center"/>
            <w:hideMark/>
          </w:tcPr>
          <w:p w:rsidR="0026218F" w:rsidRPr="0026218F" w:rsidRDefault="006A1A45" w:rsidP="00CB73C4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</w:p>
        </w:tc>
      </w:tr>
    </w:tbl>
    <w:p w:rsidR="00E90A9A" w:rsidRPr="004961A6" w:rsidRDefault="00E90A9A" w:rsidP="00E90A9A">
      <w:pPr>
        <w:spacing w:after="100" w:afterAutospacing="1" w:line="240" w:lineRule="auto"/>
        <w:rPr>
          <w:rFonts w:eastAsia="Times New Roman" w:cs="Times New Roman"/>
          <w:b/>
        </w:rPr>
      </w:pPr>
      <w:r w:rsidRPr="004961A6">
        <w:rPr>
          <w:rFonts w:eastAsia="Times New Roman" w:cs="Times New Roman"/>
          <w:b/>
        </w:rPr>
        <w:t>A.1.3 Údaje o zpracovateli projektové dokumentace</w:t>
      </w:r>
    </w:p>
    <w:p w:rsidR="00313EB4" w:rsidRDefault="00313EB4" w:rsidP="006A1A45">
      <w:pPr>
        <w:spacing w:after="0" w:line="240" w:lineRule="auto"/>
        <w:jc w:val="both"/>
        <w:rPr>
          <w:rFonts w:ascii="Calibri" w:hAnsi="Calibri"/>
        </w:rPr>
      </w:pPr>
      <w:r w:rsidRPr="00313EB4">
        <w:rPr>
          <w:rFonts w:ascii="Calibri" w:hAnsi="Calibri"/>
          <w:b/>
          <w:i/>
        </w:rPr>
        <w:t xml:space="preserve"> </w:t>
      </w:r>
      <w:r w:rsidRPr="0003414C">
        <w:rPr>
          <w:rFonts w:ascii="Calibri" w:hAnsi="Calibri"/>
          <w:b/>
          <w:i/>
        </w:rPr>
        <w:t>a</w:t>
      </w:r>
      <w:r w:rsidRPr="0003414C">
        <w:rPr>
          <w:rFonts w:ascii="Calibri" w:hAnsi="Calibri"/>
          <w:b/>
          <w:i/>
          <w:caps/>
        </w:rPr>
        <w:t xml:space="preserve">) </w:t>
      </w:r>
      <w:r w:rsidR="004961A6" w:rsidRPr="0003414C">
        <w:rPr>
          <w:rFonts w:ascii="Calibri" w:hAnsi="Calibri"/>
          <w:b/>
          <w:i/>
        </w:rPr>
        <w:t>projektant</w:t>
      </w:r>
      <w:r w:rsidR="004961A6" w:rsidRPr="003B55F0">
        <w:rPr>
          <w:rFonts w:ascii="Calibri" w:hAnsi="Calibri"/>
        </w:rPr>
        <w:t xml:space="preserve"> </w:t>
      </w:r>
      <w:r w:rsidRPr="003B55F0">
        <w:rPr>
          <w:rFonts w:ascii="Calibri" w:hAnsi="Calibri"/>
          <w:caps/>
        </w:rPr>
        <w:tab/>
      </w:r>
      <w:r w:rsidRPr="003B55F0">
        <w:rPr>
          <w:rFonts w:ascii="Calibri" w:hAnsi="Calibri"/>
        </w:rPr>
        <w:t>:</w:t>
      </w:r>
      <w:r w:rsidRPr="003B55F0">
        <w:rPr>
          <w:rFonts w:ascii="Calibri" w:hAnsi="Calibri"/>
        </w:rPr>
        <w:tab/>
      </w:r>
      <w:r w:rsidRPr="005948BC">
        <w:rPr>
          <w:rFonts w:ascii="Calibri" w:hAnsi="Calibri"/>
        </w:rPr>
        <w:t xml:space="preserve">        </w:t>
      </w:r>
      <w:r w:rsidR="004961A6">
        <w:rPr>
          <w:rFonts w:ascii="Calibri" w:hAnsi="Calibri"/>
        </w:rPr>
        <w:t xml:space="preserve">              </w:t>
      </w:r>
      <w:r w:rsidRPr="005948BC">
        <w:rPr>
          <w:rFonts w:ascii="Calibri" w:hAnsi="Calibri"/>
        </w:rPr>
        <w:t xml:space="preserve">   </w:t>
      </w:r>
      <w:r>
        <w:rPr>
          <w:rFonts w:ascii="Calibri" w:hAnsi="Calibri"/>
        </w:rPr>
        <w:t>I</w:t>
      </w:r>
      <w:r w:rsidRPr="003B55F0">
        <w:rPr>
          <w:rFonts w:ascii="Calibri" w:hAnsi="Calibri"/>
        </w:rPr>
        <w:t>ng.arch.Taťána Tzoumasová</w:t>
      </w:r>
      <w:r w:rsidRPr="00313EB4">
        <w:rPr>
          <w:rFonts w:ascii="Calibri" w:hAnsi="Calibri"/>
        </w:rPr>
        <w:t xml:space="preserve"> </w:t>
      </w:r>
      <w:r w:rsidRPr="003B55F0">
        <w:rPr>
          <w:rFonts w:ascii="Calibri" w:hAnsi="Calibri"/>
        </w:rPr>
        <w:t>ČKA č. 02122</w:t>
      </w:r>
    </w:p>
    <w:p w:rsidR="00313EB4" w:rsidRDefault="00313EB4" w:rsidP="00313EB4">
      <w:pPr>
        <w:spacing w:after="0"/>
        <w:ind w:left="1416" w:hanging="1416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</w:t>
      </w:r>
      <w:r w:rsidR="004961A6">
        <w:rPr>
          <w:rFonts w:ascii="Calibri" w:hAnsi="Calibri"/>
        </w:rPr>
        <w:t>Cholina 161, 783 22 C</w:t>
      </w:r>
      <w:r w:rsidR="00CD2017">
        <w:rPr>
          <w:rFonts w:ascii="Calibri" w:hAnsi="Calibri"/>
        </w:rPr>
        <w:t>holina</w:t>
      </w:r>
    </w:p>
    <w:p w:rsidR="00313EB4" w:rsidRPr="003B55F0" w:rsidRDefault="00313EB4" w:rsidP="00313EB4">
      <w:pPr>
        <w:spacing w:after="0"/>
        <w:ind w:left="1416" w:hanging="1416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IČ: 15505782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313EB4" w:rsidRDefault="00313EB4" w:rsidP="00313EB4">
      <w:pPr>
        <w:spacing w:after="0"/>
        <w:jc w:val="both"/>
        <w:rPr>
          <w:rFonts w:ascii="Calibri" w:hAnsi="Calibri"/>
        </w:rPr>
      </w:pPr>
      <w:r w:rsidRPr="0003414C">
        <w:rPr>
          <w:rFonts w:ascii="Calibri" w:hAnsi="Calibri"/>
          <w:b/>
          <w:i/>
        </w:rPr>
        <w:t xml:space="preserve">b) </w:t>
      </w:r>
      <w:r w:rsidR="004961A6" w:rsidRPr="0003414C">
        <w:rPr>
          <w:rFonts w:ascii="Calibri" w:hAnsi="Calibri"/>
          <w:b/>
          <w:i/>
        </w:rPr>
        <w:t>hlavní projektant</w:t>
      </w:r>
      <w:r w:rsidR="004961A6">
        <w:rPr>
          <w:rFonts w:ascii="Calibri" w:hAnsi="Calibri"/>
        </w:rPr>
        <w:t xml:space="preserve">      </w:t>
      </w:r>
      <w:r>
        <w:rPr>
          <w:rFonts w:ascii="Calibri" w:hAnsi="Calibri"/>
        </w:rPr>
        <w:t>:</w:t>
      </w:r>
      <w:r w:rsidRPr="003B55F0">
        <w:rPr>
          <w:rFonts w:ascii="Calibri" w:hAnsi="Calibri"/>
        </w:rPr>
        <w:t xml:space="preserve">                </w:t>
      </w:r>
      <w:r>
        <w:rPr>
          <w:rFonts w:ascii="Calibri" w:hAnsi="Calibri"/>
        </w:rPr>
        <w:t xml:space="preserve"> </w:t>
      </w:r>
      <w:r w:rsidR="004961A6">
        <w:rPr>
          <w:rFonts w:ascii="Calibri" w:hAnsi="Calibri"/>
        </w:rPr>
        <w:t xml:space="preserve">       </w:t>
      </w:r>
      <w:r>
        <w:rPr>
          <w:rFonts w:ascii="Calibri" w:hAnsi="Calibri"/>
        </w:rPr>
        <w:t>Ing. arch. Taťána Tzoumasová</w:t>
      </w:r>
    </w:p>
    <w:p w:rsidR="00313EB4" w:rsidRPr="00EC2CAC" w:rsidRDefault="00313EB4" w:rsidP="00CB73C4">
      <w:pPr>
        <w:spacing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</w:rPr>
        <w:t xml:space="preserve">                                 </w:t>
      </w:r>
      <w:r>
        <w:rPr>
          <w:rFonts w:ascii="Calibri" w:hAnsi="Calibri"/>
        </w:rPr>
        <w:tab/>
        <w:t xml:space="preserve">                         </w:t>
      </w:r>
      <w:r w:rsidRPr="003B55F0">
        <w:rPr>
          <w:rFonts w:ascii="Calibri" w:hAnsi="Calibri"/>
        </w:rPr>
        <w:t xml:space="preserve">autorizovaný architekt 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 xml:space="preserve">         </w:t>
      </w:r>
      <w:r w:rsidR="00701336">
        <w:rPr>
          <w:rFonts w:ascii="Calibri" w:hAnsi="Calibri"/>
          <w:sz w:val="24"/>
          <w:szCs w:val="24"/>
        </w:rPr>
        <w:t xml:space="preserve"> </w:t>
      </w:r>
    </w:p>
    <w:p w:rsidR="00313EB4" w:rsidRPr="00EC2CAC" w:rsidRDefault="00313EB4" w:rsidP="006A1A45">
      <w:pPr>
        <w:pStyle w:val="Default"/>
        <w:rPr>
          <w:rFonts w:asciiTheme="minorHAnsi" w:hAnsiTheme="minorHAnsi"/>
        </w:rPr>
      </w:pPr>
      <w:r w:rsidRPr="00EC2CAC">
        <w:rPr>
          <w:rFonts w:ascii="Calibri" w:hAnsi="Calibri"/>
        </w:rPr>
        <w:t xml:space="preserve">                                              </w:t>
      </w:r>
      <w:r>
        <w:rPr>
          <w:rFonts w:ascii="Calibri" w:hAnsi="Calibri"/>
        </w:rPr>
        <w:t xml:space="preserve"> </w:t>
      </w:r>
      <w:r w:rsidRPr="00EC2CAC">
        <w:rPr>
          <w:rFonts w:asciiTheme="minorHAnsi" w:hAnsiTheme="minorHAnsi"/>
        </w:rPr>
        <w:t xml:space="preserve"> </w:t>
      </w:r>
    </w:p>
    <w:p w:rsidR="00E90A9A" w:rsidRDefault="00E90A9A" w:rsidP="00CB73C4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  <w:r w:rsidRPr="004961A6">
        <w:rPr>
          <w:rFonts w:eastAsia="Times New Roman" w:cs="Times New Roman"/>
          <w:b/>
          <w:sz w:val="24"/>
          <w:szCs w:val="24"/>
        </w:rPr>
        <w:t>A.2 Seznam vstupních podkladů</w:t>
      </w:r>
    </w:p>
    <w:p w:rsidR="00CB73C4" w:rsidRPr="004961A6" w:rsidRDefault="00CB73C4" w:rsidP="00CB73C4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</w:p>
    <w:p w:rsidR="00E90A9A" w:rsidRDefault="00E90A9A" w:rsidP="006A1A45">
      <w:pPr>
        <w:spacing w:after="0" w:line="240" w:lineRule="auto"/>
        <w:rPr>
          <w:rFonts w:eastAsia="Times New Roman" w:cs="Times New Roman"/>
          <w:b/>
        </w:rPr>
      </w:pPr>
      <w:r w:rsidRPr="004961A6">
        <w:rPr>
          <w:rFonts w:eastAsia="Times New Roman" w:cs="Times New Roman"/>
          <w:b/>
          <w:i/>
          <w:iCs/>
        </w:rPr>
        <w:t>a)</w:t>
      </w:r>
      <w:r w:rsidRPr="004961A6">
        <w:rPr>
          <w:rFonts w:eastAsia="Times New Roman" w:cs="Times New Roman"/>
          <w:b/>
        </w:rPr>
        <w:t xml:space="preserve"> základní informace o rozhodnutích nebo opatřeních, na jejichž základě byla stavba povolena (označení stavebního úřadu / jméno autorizovaného inspektora, datum vyhotovení a číslo je</w:t>
      </w:r>
      <w:r w:rsidR="004961A6">
        <w:rPr>
          <w:rFonts w:eastAsia="Times New Roman" w:cs="Times New Roman"/>
          <w:b/>
        </w:rPr>
        <w:t>dnací rozhodnutí nebo opatření)</w:t>
      </w:r>
    </w:p>
    <w:p w:rsidR="006A1A45" w:rsidRPr="006A1A45" w:rsidRDefault="006A1A45" w:rsidP="006A1A45">
      <w:pPr>
        <w:pStyle w:val="Prosttext"/>
        <w:numPr>
          <w:ilvl w:val="0"/>
          <w:numId w:val="9"/>
        </w:numPr>
        <w:jc w:val="both"/>
        <w:rPr>
          <w:rFonts w:ascii="Calibri" w:hAnsi="Calibri"/>
          <w:szCs w:val="22"/>
        </w:rPr>
      </w:pPr>
      <w:r w:rsidRPr="006A1A45">
        <w:rPr>
          <w:rFonts w:ascii="Calibri" w:hAnsi="Calibri"/>
          <w:szCs w:val="22"/>
        </w:rPr>
        <w:t xml:space="preserve">Kopie katastrální mapy  </w:t>
      </w:r>
    </w:p>
    <w:p w:rsidR="004961A6" w:rsidRPr="006A1A45" w:rsidRDefault="00B240EB" w:rsidP="004961A6">
      <w:pPr>
        <w:pStyle w:val="Prosttext"/>
        <w:numPr>
          <w:ilvl w:val="0"/>
          <w:numId w:val="9"/>
        </w:numPr>
        <w:jc w:val="both"/>
      </w:pPr>
      <w:r>
        <w:rPr>
          <w:rFonts w:asciiTheme="minorHAnsi" w:hAnsiTheme="minorHAnsi"/>
          <w:szCs w:val="22"/>
        </w:rPr>
        <w:t xml:space="preserve">Aktualizace </w:t>
      </w:r>
      <w:r w:rsidR="006A1A45">
        <w:rPr>
          <w:rFonts w:asciiTheme="minorHAnsi" w:hAnsiTheme="minorHAnsi"/>
          <w:szCs w:val="22"/>
        </w:rPr>
        <w:t xml:space="preserve"> stávajícího stavu  - vlastní 201</w:t>
      </w:r>
      <w:r w:rsidR="00A36610">
        <w:rPr>
          <w:rFonts w:asciiTheme="minorHAnsi" w:hAnsiTheme="minorHAnsi"/>
          <w:szCs w:val="22"/>
        </w:rPr>
        <w:t>9</w:t>
      </w:r>
      <w:r w:rsidR="004961A6" w:rsidRPr="006A1A45">
        <w:t xml:space="preserve">                  </w:t>
      </w:r>
    </w:p>
    <w:p w:rsidR="004961A6" w:rsidRPr="00701336" w:rsidRDefault="00701336" w:rsidP="00701336">
      <w:pPr>
        <w:spacing w:after="0" w:line="240" w:lineRule="auto"/>
        <w:ind w:left="360"/>
        <w:rPr>
          <w:rFonts w:eastAsia="Times New Roman" w:cs="Times New Roman"/>
        </w:rPr>
      </w:pPr>
      <w:r w:rsidRPr="00701336">
        <w:rPr>
          <w:rFonts w:eastAsia="Times New Roman" w:cs="Times New Roman"/>
        </w:rPr>
        <w:t xml:space="preserve"> </w:t>
      </w:r>
    </w:p>
    <w:p w:rsidR="004961A6" w:rsidRDefault="004961A6" w:rsidP="006A1A45">
      <w:pPr>
        <w:spacing w:after="0" w:line="240" w:lineRule="auto"/>
        <w:rPr>
          <w:rFonts w:eastAsia="Times New Roman" w:cs="Times New Roman"/>
          <w:b/>
        </w:rPr>
      </w:pPr>
      <w:r>
        <w:rPr>
          <w:rFonts w:eastAsia="Times New Roman" w:cs="Times New Roman"/>
        </w:rPr>
        <w:t xml:space="preserve">                                                   </w:t>
      </w:r>
    </w:p>
    <w:p w:rsidR="00E90A9A" w:rsidRDefault="00E90A9A" w:rsidP="006A1A45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  <w:r w:rsidRPr="004961A6">
        <w:rPr>
          <w:rFonts w:eastAsia="Times New Roman" w:cs="Times New Roman"/>
          <w:b/>
          <w:sz w:val="24"/>
          <w:szCs w:val="24"/>
        </w:rPr>
        <w:t>A.3 Údaje o území</w:t>
      </w:r>
    </w:p>
    <w:p w:rsidR="006A1A45" w:rsidRPr="004961A6" w:rsidRDefault="006A1A45" w:rsidP="006A1A45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</w:p>
    <w:p w:rsidR="00E90A9A" w:rsidRDefault="00E90A9A" w:rsidP="004961A6">
      <w:pPr>
        <w:spacing w:after="0" w:line="240" w:lineRule="auto"/>
        <w:rPr>
          <w:rFonts w:eastAsia="Times New Roman" w:cs="Times New Roman"/>
          <w:b/>
        </w:rPr>
      </w:pPr>
      <w:r w:rsidRPr="004961A6">
        <w:rPr>
          <w:rFonts w:eastAsia="Times New Roman" w:cs="Times New Roman"/>
          <w:b/>
          <w:i/>
          <w:iCs/>
        </w:rPr>
        <w:t>a)</w:t>
      </w:r>
      <w:r w:rsidR="004961A6">
        <w:rPr>
          <w:rFonts w:eastAsia="Times New Roman" w:cs="Times New Roman"/>
          <w:b/>
        </w:rPr>
        <w:t xml:space="preserve"> rozsah řešeného území</w:t>
      </w:r>
    </w:p>
    <w:p w:rsidR="004961A6" w:rsidRDefault="00A36610" w:rsidP="004961A6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stavba je stávající,</w:t>
      </w:r>
      <w:r w:rsidR="00BF385F">
        <w:rPr>
          <w:rFonts w:eastAsia="Times New Roman" w:cs="Times New Roman"/>
        </w:rPr>
        <w:t xml:space="preserve"> </w:t>
      </w:r>
      <w:r w:rsidR="005B728F">
        <w:rPr>
          <w:rFonts w:eastAsia="Times New Roman" w:cs="Times New Roman"/>
        </w:rPr>
        <w:t>řešen</w:t>
      </w:r>
      <w:r w:rsidR="00CB73C4">
        <w:rPr>
          <w:rFonts w:eastAsia="Times New Roman" w:cs="Times New Roman"/>
        </w:rPr>
        <w:t xml:space="preserve">ý prostor </w:t>
      </w:r>
      <w:r w:rsidR="00701336">
        <w:rPr>
          <w:rFonts w:eastAsia="Times New Roman" w:cs="Times New Roman"/>
        </w:rPr>
        <w:t xml:space="preserve"> </w:t>
      </w:r>
      <w:r w:rsidR="006A1A45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v suterénu </w:t>
      </w:r>
      <w:r w:rsidR="005B728F">
        <w:rPr>
          <w:rFonts w:eastAsia="Times New Roman" w:cs="Times New Roman"/>
        </w:rPr>
        <w:t xml:space="preserve"> </w:t>
      </w:r>
      <w:r w:rsidR="00701336">
        <w:rPr>
          <w:rFonts w:eastAsia="Times New Roman" w:cs="Times New Roman"/>
        </w:rPr>
        <w:t>nepřesahuje hranice</w:t>
      </w:r>
      <w:r w:rsidR="005B728F">
        <w:rPr>
          <w:rFonts w:eastAsia="Times New Roman" w:cs="Times New Roman"/>
        </w:rPr>
        <w:t xml:space="preserve"> stávajícího území existující stavby</w:t>
      </w:r>
    </w:p>
    <w:p w:rsidR="005B728F" w:rsidRDefault="00B240EB" w:rsidP="004961A6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Bude provedena úprava dešťové kanalizace </w:t>
      </w:r>
      <w:r w:rsidR="00BE35DA">
        <w:rPr>
          <w:rFonts w:eastAsia="Times New Roman" w:cs="Times New Roman"/>
        </w:rPr>
        <w:t>Stavba obsahuje dva objekty, oba jsou ohrožené vlhkostí</w:t>
      </w:r>
    </w:p>
    <w:p w:rsidR="00BE35DA" w:rsidRPr="005B728F" w:rsidRDefault="00BE35DA" w:rsidP="004961A6">
      <w:pPr>
        <w:spacing w:after="0" w:line="240" w:lineRule="auto"/>
        <w:rPr>
          <w:rFonts w:eastAsia="Times New Roman" w:cs="Times New Roman"/>
        </w:rPr>
      </w:pPr>
    </w:p>
    <w:p w:rsidR="00E90A9A" w:rsidRDefault="00E90A9A" w:rsidP="004961A6">
      <w:pPr>
        <w:spacing w:after="0" w:line="240" w:lineRule="auto"/>
        <w:rPr>
          <w:rFonts w:eastAsia="Times New Roman" w:cs="Times New Roman"/>
          <w:b/>
        </w:rPr>
      </w:pPr>
      <w:r w:rsidRPr="005B728F">
        <w:rPr>
          <w:rFonts w:eastAsia="Times New Roman" w:cs="Times New Roman"/>
          <w:b/>
          <w:i/>
          <w:iCs/>
        </w:rPr>
        <w:t>b)</w:t>
      </w:r>
      <w:r w:rsidRPr="005B728F">
        <w:rPr>
          <w:rFonts w:eastAsia="Times New Roman" w:cs="Times New Roman"/>
          <w:b/>
        </w:rPr>
        <w:t xml:space="preserve"> údaje o ochraně území podle jiných právních předpisů</w:t>
      </w:r>
      <w:r w:rsidRPr="005B728F">
        <w:rPr>
          <w:rFonts w:eastAsia="Times New Roman" w:cs="Times New Roman"/>
          <w:b/>
          <w:vertAlign w:val="superscript"/>
        </w:rPr>
        <w:t>1</w:t>
      </w:r>
      <w:r w:rsidRPr="005B728F">
        <w:rPr>
          <w:rFonts w:eastAsia="Times New Roman" w:cs="Times New Roman"/>
          <w:b/>
        </w:rPr>
        <w:t>) (památková rezervace, památková zóna, zvláště chráněn</w:t>
      </w:r>
      <w:r w:rsidR="005B728F">
        <w:rPr>
          <w:rFonts w:eastAsia="Times New Roman" w:cs="Times New Roman"/>
          <w:b/>
        </w:rPr>
        <w:t>é území, záplavové území apod.)</w:t>
      </w:r>
    </w:p>
    <w:p w:rsidR="005B728F" w:rsidRPr="005B728F" w:rsidRDefault="006A1A45" w:rsidP="006A1A45">
      <w:pPr>
        <w:spacing w:after="0"/>
        <w:ind w:left="3119" w:hanging="3119"/>
        <w:jc w:val="both"/>
        <w:rPr>
          <w:rFonts w:ascii="Calibri" w:hAnsi="Calibri"/>
        </w:rPr>
      </w:pPr>
      <w:r>
        <w:rPr>
          <w:rFonts w:eastAsia="Times New Roman" w:cs="Times New Roman"/>
        </w:rPr>
        <w:t xml:space="preserve">Stavba </w:t>
      </w:r>
      <w:r w:rsidR="00A36610">
        <w:rPr>
          <w:rFonts w:eastAsia="Times New Roman" w:cs="Times New Roman"/>
        </w:rPr>
        <w:t xml:space="preserve"> není </w:t>
      </w:r>
      <w:r w:rsidR="00CB73C4">
        <w:rPr>
          <w:rFonts w:eastAsia="Times New Roman" w:cs="Times New Roman"/>
        </w:rPr>
        <w:t xml:space="preserve"> nemovitou kulturní památkou </w:t>
      </w:r>
      <w:r w:rsidR="00A36610">
        <w:rPr>
          <w:rFonts w:eastAsia="Times New Roman" w:cs="Times New Roman"/>
        </w:rPr>
        <w:t>a neleží v ochranném pásmu památkové zóny</w:t>
      </w:r>
      <w:r w:rsidR="00CB73C4" w:rsidRPr="00EC2CAC">
        <w:rPr>
          <w:rFonts w:ascii="Calibri" w:hAnsi="Calibri"/>
        </w:rPr>
        <w:t xml:space="preserve">  </w:t>
      </w:r>
    </w:p>
    <w:p w:rsidR="00EC4B12" w:rsidRPr="005B728F" w:rsidRDefault="00EC4B12" w:rsidP="005B728F">
      <w:pPr>
        <w:spacing w:after="0" w:line="240" w:lineRule="auto"/>
        <w:rPr>
          <w:rFonts w:eastAsia="Times New Roman" w:cs="Times New Roman"/>
          <w:b/>
        </w:rPr>
      </w:pPr>
    </w:p>
    <w:p w:rsidR="00E90A9A" w:rsidRDefault="00E90A9A" w:rsidP="004961A6">
      <w:pPr>
        <w:spacing w:after="0" w:line="240" w:lineRule="auto"/>
        <w:rPr>
          <w:rFonts w:eastAsia="Times New Roman" w:cs="Times New Roman"/>
        </w:rPr>
      </w:pPr>
      <w:r w:rsidRPr="005B728F">
        <w:rPr>
          <w:rFonts w:eastAsia="Times New Roman" w:cs="Times New Roman"/>
          <w:b/>
          <w:i/>
          <w:iCs/>
        </w:rPr>
        <w:t>c)</w:t>
      </w:r>
      <w:r w:rsidRPr="005B728F">
        <w:rPr>
          <w:rFonts w:eastAsia="Times New Roman" w:cs="Times New Roman"/>
          <w:b/>
        </w:rPr>
        <w:t xml:space="preserve"> údaje o odtokových poměrech</w:t>
      </w:r>
    </w:p>
    <w:p w:rsidR="005B728F" w:rsidRDefault="005B728F" w:rsidP="004961A6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neřeší se, stavba je stávající a je napojena na </w:t>
      </w:r>
      <w:r w:rsidR="00EC4B12">
        <w:rPr>
          <w:rFonts w:eastAsia="Times New Roman" w:cs="Times New Roman"/>
        </w:rPr>
        <w:t xml:space="preserve">městskou </w:t>
      </w:r>
      <w:r>
        <w:rPr>
          <w:rFonts w:eastAsia="Times New Roman" w:cs="Times New Roman"/>
        </w:rPr>
        <w:t xml:space="preserve">kanalizaci </w:t>
      </w:r>
    </w:p>
    <w:p w:rsidR="005B728F" w:rsidRPr="00E90A9A" w:rsidRDefault="005B728F" w:rsidP="004961A6">
      <w:pPr>
        <w:spacing w:after="0" w:line="240" w:lineRule="auto"/>
        <w:rPr>
          <w:rFonts w:eastAsia="Times New Roman" w:cs="Times New Roman"/>
        </w:rPr>
      </w:pPr>
    </w:p>
    <w:p w:rsidR="00E90A9A" w:rsidRPr="005B728F" w:rsidRDefault="00E90A9A" w:rsidP="004961A6">
      <w:pPr>
        <w:spacing w:after="0" w:line="240" w:lineRule="auto"/>
        <w:rPr>
          <w:rFonts w:eastAsia="Times New Roman" w:cs="Times New Roman"/>
          <w:b/>
        </w:rPr>
      </w:pPr>
      <w:r w:rsidRPr="005B728F">
        <w:rPr>
          <w:rFonts w:eastAsia="Times New Roman" w:cs="Times New Roman"/>
          <w:b/>
          <w:i/>
          <w:iCs/>
        </w:rPr>
        <w:t>d)</w:t>
      </w:r>
      <w:r w:rsidRPr="005B728F">
        <w:rPr>
          <w:rFonts w:eastAsia="Times New Roman" w:cs="Times New Roman"/>
          <w:b/>
        </w:rPr>
        <w:t xml:space="preserve"> údaje o souladu s územně plánovací dokumentací, nebylo-li vydáno územní rozhodnutí nebo územní opatření, popřípadě nebyl-li vydán územní souhlas,</w:t>
      </w:r>
    </w:p>
    <w:p w:rsidR="005B728F" w:rsidRPr="005B728F" w:rsidRDefault="005B728F" w:rsidP="004961A6">
      <w:pPr>
        <w:spacing w:after="0" w:line="240" w:lineRule="auto"/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stavba i využití je stávající – neřeší se</w:t>
      </w:r>
    </w:p>
    <w:p w:rsidR="005B728F" w:rsidRDefault="005B728F" w:rsidP="004961A6">
      <w:pPr>
        <w:spacing w:after="0" w:line="240" w:lineRule="auto"/>
        <w:rPr>
          <w:rFonts w:eastAsia="Times New Roman" w:cs="Times New Roman"/>
          <w:i/>
          <w:iCs/>
        </w:rPr>
      </w:pPr>
    </w:p>
    <w:p w:rsidR="00E90A9A" w:rsidRDefault="00E90A9A" w:rsidP="004961A6">
      <w:pPr>
        <w:spacing w:after="0" w:line="240" w:lineRule="auto"/>
        <w:rPr>
          <w:rFonts w:eastAsia="Times New Roman" w:cs="Times New Roman"/>
          <w:b/>
        </w:rPr>
      </w:pPr>
      <w:r w:rsidRPr="005B728F">
        <w:rPr>
          <w:rFonts w:eastAsia="Times New Roman" w:cs="Times New Roman"/>
          <w:b/>
          <w:i/>
          <w:iCs/>
        </w:rPr>
        <w:t>e)</w:t>
      </w:r>
      <w:r w:rsidRPr="005B728F">
        <w:rPr>
          <w:rFonts w:eastAsia="Times New Roman" w:cs="Times New Roman"/>
          <w:b/>
        </w:rPr>
        <w:t xml:space="preserve"> údaje o souladu s územním rozhodnutím nebo veřejnoprávní smlouvou územní rozhodnutí nahrazující anebo územním souhlasem, popřípadě s regulačním plánem v rozsahu, ve kterém nahrazuje územní rozhodnutí, s povolením stavby a v případě stavebních úprav podmiňujících změnu v užívání stavby údaje o jejím souladu</w:t>
      </w:r>
      <w:r w:rsidR="005B728F">
        <w:rPr>
          <w:rFonts w:eastAsia="Times New Roman" w:cs="Times New Roman"/>
          <w:b/>
        </w:rPr>
        <w:t xml:space="preserve"> s územně plánovací dokumentací</w:t>
      </w:r>
    </w:p>
    <w:p w:rsidR="005B728F" w:rsidRDefault="005B728F" w:rsidP="004961A6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stavba i využití  je stávající – neřeší se</w:t>
      </w:r>
    </w:p>
    <w:p w:rsidR="006A1A45" w:rsidRPr="005B728F" w:rsidRDefault="006A1A45" w:rsidP="004961A6">
      <w:pPr>
        <w:spacing w:after="0" w:line="240" w:lineRule="auto"/>
        <w:rPr>
          <w:rFonts w:eastAsia="Times New Roman" w:cs="Times New Roman"/>
        </w:rPr>
      </w:pPr>
    </w:p>
    <w:p w:rsidR="00E90A9A" w:rsidRDefault="00E90A9A" w:rsidP="004961A6">
      <w:pPr>
        <w:spacing w:after="0" w:line="240" w:lineRule="auto"/>
        <w:rPr>
          <w:rFonts w:eastAsia="Times New Roman" w:cs="Times New Roman"/>
          <w:b/>
        </w:rPr>
      </w:pPr>
      <w:r w:rsidRPr="005B728F">
        <w:rPr>
          <w:rFonts w:eastAsia="Times New Roman" w:cs="Times New Roman"/>
          <w:b/>
          <w:i/>
          <w:iCs/>
        </w:rPr>
        <w:t>f)</w:t>
      </w:r>
      <w:r w:rsidRPr="005B728F">
        <w:rPr>
          <w:rFonts w:eastAsia="Times New Roman" w:cs="Times New Roman"/>
          <w:b/>
        </w:rPr>
        <w:t xml:space="preserve"> údaje o dodržení obec</w:t>
      </w:r>
      <w:r w:rsidR="005B728F">
        <w:rPr>
          <w:rFonts w:eastAsia="Times New Roman" w:cs="Times New Roman"/>
          <w:b/>
        </w:rPr>
        <w:t>ných požadavků na využití území</w:t>
      </w:r>
    </w:p>
    <w:p w:rsidR="00667F16" w:rsidRDefault="0091462F" w:rsidP="00797FC7">
      <w:pPr>
        <w:tabs>
          <w:tab w:val="left" w:pos="567"/>
          <w:tab w:val="left" w:pos="2552"/>
          <w:tab w:val="left" w:pos="2835"/>
        </w:tabs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Sanací vlhkosti se </w:t>
      </w:r>
      <w:r w:rsidR="00667F16">
        <w:rPr>
          <w:rFonts w:ascii="Calibri" w:hAnsi="Calibri"/>
        </w:rPr>
        <w:t xml:space="preserve"> původní využití objektu a území nemění. </w:t>
      </w:r>
    </w:p>
    <w:p w:rsidR="00B240EB" w:rsidRDefault="00B240EB" w:rsidP="00797FC7">
      <w:pPr>
        <w:tabs>
          <w:tab w:val="left" w:pos="567"/>
          <w:tab w:val="left" w:pos="2552"/>
          <w:tab w:val="left" w:pos="2835"/>
        </w:tabs>
        <w:spacing w:after="0" w:line="240" w:lineRule="auto"/>
        <w:jc w:val="both"/>
        <w:rPr>
          <w:rFonts w:ascii="Calibri" w:hAnsi="Calibri"/>
        </w:rPr>
      </w:pPr>
    </w:p>
    <w:p w:rsidR="005B728F" w:rsidRDefault="005B728F" w:rsidP="00797FC7">
      <w:pPr>
        <w:tabs>
          <w:tab w:val="left" w:pos="567"/>
          <w:tab w:val="left" w:pos="2552"/>
          <w:tab w:val="left" w:pos="2835"/>
        </w:tabs>
        <w:spacing w:after="0" w:line="240" w:lineRule="auto"/>
        <w:jc w:val="both"/>
        <w:rPr>
          <w:rFonts w:ascii="Calibri" w:hAnsi="Calibri"/>
          <w:bCs/>
        </w:rPr>
      </w:pPr>
      <w:r w:rsidRPr="006B1CDB">
        <w:rPr>
          <w:rFonts w:ascii="Calibri" w:hAnsi="Calibri"/>
          <w:b/>
          <w:bCs/>
        </w:rPr>
        <w:t xml:space="preserve">Energetický štítek budovy </w:t>
      </w:r>
      <w:r w:rsidR="00667F16">
        <w:rPr>
          <w:rFonts w:ascii="Calibri" w:hAnsi="Calibri"/>
          <w:b/>
          <w:bCs/>
        </w:rPr>
        <w:t>–</w:t>
      </w:r>
      <w:r>
        <w:rPr>
          <w:rFonts w:ascii="Calibri" w:hAnsi="Calibri"/>
          <w:b/>
          <w:bCs/>
        </w:rPr>
        <w:t xml:space="preserve"> </w:t>
      </w:r>
      <w:r w:rsidR="00667F16">
        <w:rPr>
          <w:rFonts w:ascii="Calibri" w:hAnsi="Calibri"/>
          <w:bCs/>
        </w:rPr>
        <w:t xml:space="preserve">Stavba je stávající a </w:t>
      </w:r>
      <w:r w:rsidR="001F7806">
        <w:rPr>
          <w:rFonts w:ascii="Calibri" w:hAnsi="Calibri"/>
          <w:bCs/>
        </w:rPr>
        <w:t xml:space="preserve">jedná se o </w:t>
      </w:r>
      <w:r w:rsidR="00EC4B12">
        <w:rPr>
          <w:rFonts w:ascii="Calibri" w:hAnsi="Calibri"/>
          <w:bCs/>
        </w:rPr>
        <w:t xml:space="preserve">sanaci vlhkosti </w:t>
      </w:r>
      <w:r w:rsidR="003F71D4">
        <w:rPr>
          <w:rFonts w:ascii="Calibri" w:hAnsi="Calibri"/>
          <w:bCs/>
        </w:rPr>
        <w:t>– neřeší se změna PENB a EŠB</w:t>
      </w:r>
    </w:p>
    <w:p w:rsidR="005B728F" w:rsidRPr="006B1CDB" w:rsidRDefault="005B728F" w:rsidP="00797FC7">
      <w:pPr>
        <w:spacing w:after="0"/>
        <w:outlineLvl w:val="1"/>
        <w:rPr>
          <w:rFonts w:ascii="Calibri" w:hAnsi="Calibri"/>
          <w:bCs/>
        </w:rPr>
      </w:pPr>
      <w:r w:rsidRPr="003B55F0">
        <w:rPr>
          <w:rFonts w:ascii="Calibri" w:hAnsi="Calibri"/>
        </w:rPr>
        <w:t xml:space="preserve">Projektová dokumentace </w:t>
      </w:r>
      <w:r>
        <w:rPr>
          <w:rFonts w:ascii="Calibri" w:hAnsi="Calibri"/>
        </w:rPr>
        <w:t xml:space="preserve">  </w:t>
      </w:r>
      <w:r w:rsidR="00EC4B12">
        <w:rPr>
          <w:rFonts w:ascii="Calibri" w:hAnsi="Calibri"/>
        </w:rPr>
        <w:t xml:space="preserve">oprav </w:t>
      </w:r>
      <w:r>
        <w:rPr>
          <w:rFonts w:ascii="Calibri" w:hAnsi="Calibri"/>
        </w:rPr>
        <w:t xml:space="preserve">  </w:t>
      </w:r>
      <w:r w:rsidRPr="003B55F0">
        <w:rPr>
          <w:rFonts w:ascii="Calibri" w:hAnsi="Calibri"/>
        </w:rPr>
        <w:t xml:space="preserve">je zhotovena v souladu s Vyhláškou </w:t>
      </w:r>
      <w:r w:rsidR="003F71D4">
        <w:rPr>
          <w:rFonts w:ascii="Calibri" w:hAnsi="Calibri"/>
        </w:rPr>
        <w:t xml:space="preserve"> </w:t>
      </w:r>
      <w:r w:rsidRPr="003B55F0">
        <w:rPr>
          <w:rFonts w:ascii="Calibri" w:hAnsi="Calibri"/>
        </w:rPr>
        <w:t>č.499/2006</w:t>
      </w:r>
      <w:r>
        <w:rPr>
          <w:rFonts w:ascii="Calibri" w:hAnsi="Calibri"/>
        </w:rPr>
        <w:t>, novela 62/2012</w:t>
      </w:r>
      <w:r w:rsidRPr="003B55F0">
        <w:rPr>
          <w:rFonts w:ascii="Calibri" w:hAnsi="Calibri"/>
        </w:rPr>
        <w:t>.</w:t>
      </w:r>
      <w:r w:rsidRPr="006B1CDB">
        <w:rPr>
          <w:b/>
          <w:bCs/>
          <w:sz w:val="36"/>
          <w:szCs w:val="36"/>
        </w:rPr>
        <w:t xml:space="preserve"> </w:t>
      </w:r>
    </w:p>
    <w:p w:rsidR="00797FC7" w:rsidRDefault="00797FC7" w:rsidP="004961A6">
      <w:pPr>
        <w:spacing w:after="0" w:line="240" w:lineRule="auto"/>
        <w:rPr>
          <w:rFonts w:eastAsia="Times New Roman" w:cs="Times New Roman"/>
          <w:b/>
          <w:i/>
          <w:iCs/>
        </w:rPr>
      </w:pPr>
    </w:p>
    <w:p w:rsidR="00E90A9A" w:rsidRDefault="00E90A9A" w:rsidP="004961A6">
      <w:pPr>
        <w:spacing w:after="0" w:line="240" w:lineRule="auto"/>
        <w:rPr>
          <w:rFonts w:eastAsia="Times New Roman" w:cs="Times New Roman"/>
          <w:b/>
        </w:rPr>
      </w:pPr>
      <w:r w:rsidRPr="005B728F">
        <w:rPr>
          <w:rFonts w:eastAsia="Times New Roman" w:cs="Times New Roman"/>
          <w:b/>
          <w:i/>
          <w:iCs/>
        </w:rPr>
        <w:t>g)</w:t>
      </w:r>
      <w:r w:rsidRPr="005B728F">
        <w:rPr>
          <w:rFonts w:eastAsia="Times New Roman" w:cs="Times New Roman"/>
          <w:b/>
        </w:rPr>
        <w:t xml:space="preserve"> údaje o spl</w:t>
      </w:r>
      <w:r w:rsidR="005B728F">
        <w:rPr>
          <w:rFonts w:eastAsia="Times New Roman" w:cs="Times New Roman"/>
          <w:b/>
        </w:rPr>
        <w:t>nění požadavků dotčených orgánů</w:t>
      </w:r>
    </w:p>
    <w:p w:rsidR="005B728F" w:rsidRDefault="005B728F" w:rsidP="00667F16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</w:t>
      </w:r>
    </w:p>
    <w:p w:rsidR="00E90A9A" w:rsidRDefault="00E90A9A" w:rsidP="004961A6">
      <w:pPr>
        <w:spacing w:after="0" w:line="240" w:lineRule="auto"/>
        <w:rPr>
          <w:rFonts w:eastAsia="Times New Roman" w:cs="Times New Roman"/>
        </w:rPr>
      </w:pPr>
      <w:r w:rsidRPr="005B728F">
        <w:rPr>
          <w:rFonts w:eastAsia="Times New Roman" w:cs="Times New Roman"/>
          <w:b/>
          <w:i/>
          <w:iCs/>
        </w:rPr>
        <w:t>h)</w:t>
      </w:r>
      <w:r w:rsidRPr="005B728F">
        <w:rPr>
          <w:rFonts w:eastAsia="Times New Roman" w:cs="Times New Roman"/>
          <w:b/>
        </w:rPr>
        <w:t xml:space="preserve"> seznam výjimek a úlevových řešení</w:t>
      </w:r>
    </w:p>
    <w:p w:rsidR="005B728F" w:rsidRDefault="005B728F" w:rsidP="004961A6">
      <w:pPr>
        <w:spacing w:after="0" w:line="240" w:lineRule="auto"/>
        <w:rPr>
          <w:rFonts w:eastAsia="Times New Roman" w:cs="Times New Roman"/>
        </w:rPr>
      </w:pPr>
      <w:r w:rsidRPr="005B728F">
        <w:rPr>
          <w:rFonts w:eastAsia="Times New Roman" w:cs="Times New Roman"/>
        </w:rPr>
        <w:t>Nejsou známy výjimky a úlevová řešení. Stavba je stávající se stávajícím využitím.</w:t>
      </w:r>
    </w:p>
    <w:p w:rsidR="005B728F" w:rsidRPr="005B728F" w:rsidRDefault="005B728F" w:rsidP="004961A6">
      <w:pPr>
        <w:spacing w:after="0" w:line="240" w:lineRule="auto"/>
        <w:rPr>
          <w:rFonts w:eastAsia="Times New Roman" w:cs="Times New Roman"/>
        </w:rPr>
      </w:pPr>
    </w:p>
    <w:p w:rsidR="00E90A9A" w:rsidRPr="005B728F" w:rsidRDefault="00E90A9A" w:rsidP="004961A6">
      <w:pPr>
        <w:spacing w:after="0" w:line="240" w:lineRule="auto"/>
        <w:rPr>
          <w:rFonts w:eastAsia="Times New Roman" w:cs="Times New Roman"/>
          <w:b/>
        </w:rPr>
      </w:pPr>
      <w:r w:rsidRPr="005B728F">
        <w:rPr>
          <w:rFonts w:eastAsia="Times New Roman" w:cs="Times New Roman"/>
          <w:b/>
          <w:i/>
          <w:iCs/>
        </w:rPr>
        <w:t>i)</w:t>
      </w:r>
      <w:r w:rsidRPr="005B728F">
        <w:rPr>
          <w:rFonts w:eastAsia="Times New Roman" w:cs="Times New Roman"/>
          <w:b/>
        </w:rPr>
        <w:t xml:space="preserve"> seznam souvise</w:t>
      </w:r>
      <w:r w:rsidR="005B728F" w:rsidRPr="005B728F">
        <w:rPr>
          <w:rFonts w:eastAsia="Times New Roman" w:cs="Times New Roman"/>
          <w:b/>
        </w:rPr>
        <w:t>jících a podmiňujících investic</w:t>
      </w:r>
    </w:p>
    <w:p w:rsidR="005B728F" w:rsidRPr="00E90A9A" w:rsidRDefault="005B728F" w:rsidP="004961A6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nejsou známy so</w:t>
      </w:r>
      <w:r w:rsidR="003F71D4">
        <w:rPr>
          <w:rFonts w:eastAsia="Times New Roman" w:cs="Times New Roman"/>
        </w:rPr>
        <w:t>u</w:t>
      </w:r>
      <w:r>
        <w:rPr>
          <w:rFonts w:eastAsia="Times New Roman" w:cs="Times New Roman"/>
        </w:rPr>
        <w:t>visející a podmiňující investice</w:t>
      </w:r>
    </w:p>
    <w:p w:rsidR="005B728F" w:rsidRDefault="005B728F" w:rsidP="004961A6">
      <w:pPr>
        <w:spacing w:after="0" w:line="240" w:lineRule="auto"/>
        <w:rPr>
          <w:rFonts w:eastAsia="Times New Roman" w:cs="Times New Roman"/>
          <w:i/>
          <w:iCs/>
        </w:rPr>
      </w:pPr>
    </w:p>
    <w:p w:rsidR="00E90A9A" w:rsidRDefault="00E90A9A" w:rsidP="004961A6">
      <w:pPr>
        <w:spacing w:after="0" w:line="240" w:lineRule="auto"/>
        <w:rPr>
          <w:rFonts w:eastAsia="Times New Roman" w:cs="Times New Roman"/>
          <w:b/>
        </w:rPr>
      </w:pPr>
      <w:r w:rsidRPr="005B728F">
        <w:rPr>
          <w:rFonts w:eastAsia="Times New Roman" w:cs="Times New Roman"/>
          <w:b/>
          <w:i/>
          <w:iCs/>
        </w:rPr>
        <w:t>j)</w:t>
      </w:r>
      <w:r w:rsidRPr="005B728F">
        <w:rPr>
          <w:rFonts w:eastAsia="Times New Roman" w:cs="Times New Roman"/>
          <w:b/>
        </w:rPr>
        <w:t xml:space="preserve"> seznam pozemků a staveb dotčených prováděním stav</w:t>
      </w:r>
      <w:r w:rsidR="005B728F">
        <w:rPr>
          <w:rFonts w:eastAsia="Times New Roman" w:cs="Times New Roman"/>
          <w:b/>
        </w:rPr>
        <w:t>by (podle katastru nemovitostí)</w:t>
      </w:r>
    </w:p>
    <w:p w:rsidR="005B728F" w:rsidRDefault="005B728F" w:rsidP="005B728F">
      <w:pPr>
        <w:pStyle w:val="Prosttext"/>
        <w:jc w:val="both"/>
        <w:rPr>
          <w:rFonts w:asciiTheme="minorHAnsi" w:hAnsiTheme="minorHAnsi" w:cs="Arial"/>
          <w:b/>
          <w:szCs w:val="22"/>
        </w:rPr>
      </w:pPr>
    </w:p>
    <w:p w:rsidR="005B728F" w:rsidRDefault="005B728F" w:rsidP="005B728F">
      <w:pPr>
        <w:pStyle w:val="Prosttext"/>
        <w:jc w:val="both"/>
        <w:rPr>
          <w:rFonts w:asciiTheme="minorHAnsi" w:hAnsiTheme="minorHAnsi" w:cs="Arial"/>
          <w:b/>
          <w:szCs w:val="22"/>
        </w:rPr>
      </w:pPr>
      <w:r w:rsidRPr="005B728F">
        <w:rPr>
          <w:rFonts w:asciiTheme="minorHAnsi" w:hAnsiTheme="minorHAnsi" w:cs="Arial"/>
          <w:b/>
          <w:szCs w:val="22"/>
        </w:rPr>
        <w:t xml:space="preserve">Parcelní číslo: </w:t>
      </w:r>
      <w:r w:rsidR="00667F16">
        <w:rPr>
          <w:rFonts w:asciiTheme="minorHAnsi" w:hAnsiTheme="minorHAnsi" w:cs="Arial"/>
          <w:b/>
          <w:szCs w:val="22"/>
        </w:rPr>
        <w:t xml:space="preserve"> </w:t>
      </w:r>
      <w:r w:rsidR="009A2E43">
        <w:rPr>
          <w:rFonts w:asciiTheme="minorHAnsi" w:hAnsiTheme="minorHAnsi" w:cs="Arial"/>
          <w:b/>
          <w:szCs w:val="22"/>
        </w:rPr>
        <w:t xml:space="preserve">1471 – stará budova </w:t>
      </w:r>
    </w:p>
    <w:p w:rsidR="009A2E43" w:rsidRPr="005B728F" w:rsidRDefault="009A2E43" w:rsidP="005B728F">
      <w:pPr>
        <w:pStyle w:val="Prosttext"/>
        <w:jc w:val="both"/>
        <w:rPr>
          <w:rFonts w:asciiTheme="minorHAnsi" w:hAnsiTheme="minorHAnsi" w:cs="Arial"/>
          <w:b/>
          <w:szCs w:val="22"/>
        </w:rPr>
      </w:pPr>
      <w:r>
        <w:rPr>
          <w:rFonts w:asciiTheme="minorHAnsi" w:hAnsiTheme="minorHAnsi" w:cs="Arial"/>
          <w:b/>
          <w:szCs w:val="22"/>
        </w:rPr>
        <w:t xml:space="preserve">                             994 – nová budova</w:t>
      </w:r>
    </w:p>
    <w:p w:rsidR="005B728F" w:rsidRPr="005B728F" w:rsidRDefault="005B728F" w:rsidP="005B728F">
      <w:pPr>
        <w:pStyle w:val="Prosttext"/>
        <w:jc w:val="both"/>
        <w:rPr>
          <w:rFonts w:asciiTheme="minorHAnsi" w:hAnsiTheme="minorHAnsi" w:cs="Arial"/>
          <w:szCs w:val="22"/>
        </w:rPr>
      </w:pPr>
      <w:r w:rsidRPr="005B728F">
        <w:rPr>
          <w:rFonts w:asciiTheme="minorHAnsi" w:hAnsiTheme="minorHAnsi" w:cs="Arial"/>
          <w:szCs w:val="22"/>
        </w:rPr>
        <w:t xml:space="preserve">Výměra:    </w:t>
      </w:r>
      <w:r w:rsidR="008E59D6">
        <w:rPr>
          <w:rFonts w:asciiTheme="minorHAnsi" w:hAnsiTheme="minorHAnsi" w:cs="Arial"/>
          <w:szCs w:val="22"/>
        </w:rPr>
        <w:t>2</w:t>
      </w:r>
      <w:r w:rsidR="009A2E43">
        <w:rPr>
          <w:rFonts w:asciiTheme="minorHAnsi" w:hAnsiTheme="minorHAnsi" w:cs="Arial"/>
          <w:szCs w:val="22"/>
        </w:rPr>
        <w:t xml:space="preserve">552 + 1720 </w:t>
      </w:r>
      <w:r w:rsidRPr="005B728F">
        <w:rPr>
          <w:rFonts w:asciiTheme="minorHAnsi" w:hAnsiTheme="minorHAnsi" w:cs="Arial"/>
          <w:szCs w:val="22"/>
        </w:rPr>
        <w:t xml:space="preserve"> m</w:t>
      </w:r>
      <w:r w:rsidRPr="005B728F">
        <w:rPr>
          <w:rFonts w:asciiTheme="minorHAnsi" w:hAnsiTheme="minorHAnsi" w:cs="Arial"/>
          <w:szCs w:val="22"/>
          <w:vertAlign w:val="superscript"/>
        </w:rPr>
        <w:t>2</w:t>
      </w:r>
      <w:r w:rsidRPr="005B728F">
        <w:rPr>
          <w:rFonts w:asciiTheme="minorHAnsi" w:hAnsiTheme="minorHAnsi" w:cs="Arial"/>
          <w:szCs w:val="22"/>
        </w:rPr>
        <w:t xml:space="preserve">  </w:t>
      </w:r>
    </w:p>
    <w:p w:rsidR="005B728F" w:rsidRPr="005B728F" w:rsidRDefault="005B728F" w:rsidP="005B728F">
      <w:pPr>
        <w:pStyle w:val="Prosttext"/>
        <w:jc w:val="both"/>
        <w:rPr>
          <w:rFonts w:asciiTheme="minorHAnsi" w:hAnsiTheme="minorHAnsi" w:cs="Arial"/>
          <w:szCs w:val="22"/>
        </w:rPr>
      </w:pPr>
      <w:r w:rsidRPr="005B728F">
        <w:rPr>
          <w:rFonts w:asciiTheme="minorHAnsi" w:hAnsiTheme="minorHAnsi" w:cs="Arial"/>
          <w:szCs w:val="22"/>
        </w:rPr>
        <w:t xml:space="preserve">Katastrální území: </w:t>
      </w:r>
      <w:r w:rsidR="00EC4B12">
        <w:rPr>
          <w:rFonts w:asciiTheme="minorHAnsi" w:hAnsiTheme="minorHAnsi" w:cs="Arial"/>
          <w:szCs w:val="22"/>
        </w:rPr>
        <w:t xml:space="preserve">Šternberk </w:t>
      </w:r>
    </w:p>
    <w:p w:rsidR="005B728F" w:rsidRPr="005B728F" w:rsidRDefault="005B728F" w:rsidP="005B728F">
      <w:pPr>
        <w:pStyle w:val="Prosttext"/>
        <w:jc w:val="both"/>
        <w:rPr>
          <w:rFonts w:asciiTheme="minorHAnsi" w:hAnsiTheme="minorHAnsi" w:cs="Arial"/>
          <w:szCs w:val="22"/>
        </w:rPr>
      </w:pPr>
      <w:r w:rsidRPr="005B728F">
        <w:rPr>
          <w:rFonts w:asciiTheme="minorHAnsi" w:hAnsiTheme="minorHAnsi" w:cs="Arial"/>
          <w:szCs w:val="22"/>
        </w:rPr>
        <w:t>Druh pozemku:   Zastavěná plocha a nádvoří</w:t>
      </w:r>
    </w:p>
    <w:p w:rsidR="005B728F" w:rsidRPr="005B728F" w:rsidRDefault="005B728F" w:rsidP="005B728F">
      <w:pPr>
        <w:pStyle w:val="Prosttext"/>
        <w:jc w:val="both"/>
        <w:rPr>
          <w:rFonts w:asciiTheme="minorHAnsi" w:hAnsiTheme="minorHAnsi" w:cs="Arial"/>
          <w:szCs w:val="22"/>
        </w:rPr>
      </w:pPr>
      <w:r w:rsidRPr="005B728F">
        <w:rPr>
          <w:rFonts w:asciiTheme="minorHAnsi" w:hAnsiTheme="minorHAnsi" w:cs="Arial"/>
          <w:szCs w:val="22"/>
        </w:rPr>
        <w:t xml:space="preserve">Číslo LV:  </w:t>
      </w:r>
      <w:r w:rsidR="00EC4B12">
        <w:rPr>
          <w:rFonts w:asciiTheme="minorHAnsi" w:hAnsiTheme="minorHAnsi" w:cs="Arial"/>
          <w:szCs w:val="22"/>
        </w:rPr>
        <w:t>10001</w:t>
      </w:r>
    </w:p>
    <w:p w:rsidR="005B728F" w:rsidRPr="005B728F" w:rsidRDefault="005B728F" w:rsidP="005B728F">
      <w:pPr>
        <w:pStyle w:val="Prosttext"/>
        <w:rPr>
          <w:rFonts w:asciiTheme="minorHAnsi" w:hAnsiTheme="minorHAnsi" w:cs="Arial"/>
          <w:szCs w:val="22"/>
        </w:rPr>
      </w:pPr>
      <w:r w:rsidRPr="005B728F">
        <w:rPr>
          <w:rFonts w:asciiTheme="minorHAnsi" w:hAnsiTheme="minorHAnsi" w:cs="Arial"/>
          <w:szCs w:val="22"/>
        </w:rPr>
        <w:t xml:space="preserve">Vlastnické právo: </w:t>
      </w:r>
      <w:r w:rsidR="00667F16">
        <w:rPr>
          <w:rFonts w:asciiTheme="minorHAnsi" w:hAnsiTheme="minorHAnsi" w:cs="Arial"/>
          <w:szCs w:val="22"/>
        </w:rPr>
        <w:t xml:space="preserve"> </w:t>
      </w:r>
    </w:p>
    <w:p w:rsidR="005B728F" w:rsidRDefault="00EC4B12" w:rsidP="004961A6">
      <w:pPr>
        <w:spacing w:after="0" w:line="240" w:lineRule="auto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Město Šternberk, Horní nám. 16, 785 01 Šternberk</w:t>
      </w:r>
    </w:p>
    <w:p w:rsidR="00EC4B12" w:rsidRDefault="00EC4B12" w:rsidP="004961A6">
      <w:pPr>
        <w:spacing w:after="0" w:line="240" w:lineRule="auto"/>
        <w:rPr>
          <w:rFonts w:eastAsia="Times New Roman" w:cs="Times New Roman"/>
          <w:b/>
        </w:rPr>
      </w:pPr>
    </w:p>
    <w:p w:rsidR="00E90A9A" w:rsidRPr="005B728F" w:rsidRDefault="00E90A9A" w:rsidP="004961A6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  <w:r w:rsidRPr="005B728F">
        <w:rPr>
          <w:rFonts w:eastAsia="Times New Roman" w:cs="Times New Roman"/>
          <w:b/>
          <w:sz w:val="24"/>
          <w:szCs w:val="24"/>
        </w:rPr>
        <w:t>A.4 Údaje o stavbě</w:t>
      </w:r>
    </w:p>
    <w:p w:rsidR="00E27043" w:rsidRDefault="00E27043" w:rsidP="00E27043">
      <w:pPr>
        <w:spacing w:after="0" w:line="240" w:lineRule="auto"/>
        <w:rPr>
          <w:rFonts w:eastAsia="Times New Roman" w:cs="Times New Roman"/>
          <w:b/>
          <w:i/>
          <w:iCs/>
        </w:rPr>
      </w:pPr>
    </w:p>
    <w:p w:rsidR="00E90A9A" w:rsidRDefault="00E90A9A" w:rsidP="00E27043">
      <w:pPr>
        <w:spacing w:after="0" w:line="240" w:lineRule="auto"/>
        <w:rPr>
          <w:rFonts w:eastAsia="Times New Roman" w:cs="Times New Roman"/>
          <w:b/>
        </w:rPr>
      </w:pPr>
      <w:r w:rsidRPr="00E27043">
        <w:rPr>
          <w:rFonts w:eastAsia="Times New Roman" w:cs="Times New Roman"/>
          <w:b/>
          <w:i/>
          <w:iCs/>
        </w:rPr>
        <w:t>a)</w:t>
      </w:r>
      <w:r w:rsidRPr="00E27043">
        <w:rPr>
          <w:rFonts w:eastAsia="Times New Roman" w:cs="Times New Roman"/>
          <w:b/>
        </w:rPr>
        <w:t xml:space="preserve"> nová stavba nebo změna dokončené stavby</w:t>
      </w:r>
    </w:p>
    <w:p w:rsidR="00E27043" w:rsidRPr="00E27043" w:rsidRDefault="00E27043" w:rsidP="00E90A9A">
      <w:pPr>
        <w:spacing w:after="100" w:afterAutospacing="1" w:line="240" w:lineRule="auto"/>
        <w:rPr>
          <w:rFonts w:eastAsia="Times New Roman" w:cs="Times New Roman"/>
        </w:rPr>
      </w:pPr>
      <w:r w:rsidRPr="00E27043">
        <w:rPr>
          <w:rFonts w:eastAsia="Times New Roman" w:cs="Times New Roman"/>
        </w:rPr>
        <w:t>Stavba je stávající</w:t>
      </w:r>
      <w:r>
        <w:rPr>
          <w:rFonts w:eastAsia="Times New Roman" w:cs="Times New Roman"/>
        </w:rPr>
        <w:t>, využití zůstává stávající</w:t>
      </w:r>
      <w:r w:rsidR="008E59D6">
        <w:rPr>
          <w:rFonts w:eastAsia="Times New Roman" w:cs="Times New Roman"/>
        </w:rPr>
        <w:t xml:space="preserve">, nově bude upravena dešťoví kanalizace </w:t>
      </w:r>
      <w:r w:rsidR="009A2E43">
        <w:rPr>
          <w:rFonts w:eastAsia="Times New Roman" w:cs="Times New Roman"/>
        </w:rPr>
        <w:t>u zasakovacích ploch na severní straně nové budovy a bude vyčištěna kanalizace pod umývárnou u tělocvičny staré budovy</w:t>
      </w:r>
    </w:p>
    <w:p w:rsidR="00E90A9A" w:rsidRPr="00E27043" w:rsidRDefault="00E90A9A" w:rsidP="00E27043">
      <w:pPr>
        <w:spacing w:before="100" w:beforeAutospacing="1" w:after="0" w:line="240" w:lineRule="auto"/>
        <w:rPr>
          <w:rFonts w:eastAsia="Times New Roman" w:cs="Times New Roman"/>
          <w:b/>
        </w:rPr>
      </w:pPr>
      <w:r w:rsidRPr="00E27043">
        <w:rPr>
          <w:rFonts w:eastAsia="Times New Roman" w:cs="Times New Roman"/>
          <w:b/>
          <w:i/>
          <w:iCs/>
        </w:rPr>
        <w:lastRenderedPageBreak/>
        <w:t>b)</w:t>
      </w:r>
      <w:r w:rsidR="00E27043">
        <w:rPr>
          <w:rFonts w:eastAsia="Times New Roman" w:cs="Times New Roman"/>
          <w:b/>
        </w:rPr>
        <w:t xml:space="preserve"> účel užívání stavby</w:t>
      </w:r>
    </w:p>
    <w:p w:rsidR="00E27043" w:rsidRDefault="00232C21" w:rsidP="00797FC7">
      <w:pPr>
        <w:spacing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Stavba je </w:t>
      </w:r>
      <w:r w:rsidR="003F71D4">
        <w:rPr>
          <w:rFonts w:ascii="Calibri" w:hAnsi="Calibri"/>
        </w:rPr>
        <w:t>základní škola</w:t>
      </w:r>
      <w:r w:rsidR="001F7806">
        <w:rPr>
          <w:rFonts w:ascii="Calibri" w:hAnsi="Calibri"/>
        </w:rPr>
        <w:t xml:space="preserve"> </w:t>
      </w:r>
      <w:r w:rsidR="00F10C78">
        <w:rPr>
          <w:rFonts w:ascii="Calibri" w:hAnsi="Calibri"/>
        </w:rPr>
        <w:t xml:space="preserve">– objekt </w:t>
      </w:r>
      <w:r w:rsidR="001F7806">
        <w:rPr>
          <w:rFonts w:ascii="Calibri" w:hAnsi="Calibri"/>
        </w:rPr>
        <w:t>k</w:t>
      </w:r>
      <w:r w:rsidR="003F71D4">
        <w:rPr>
          <w:rFonts w:ascii="Calibri" w:hAnsi="Calibri"/>
        </w:rPr>
        <w:t>e vzdělávání</w:t>
      </w:r>
      <w:r>
        <w:rPr>
          <w:rFonts w:ascii="Calibri" w:hAnsi="Calibri"/>
        </w:rPr>
        <w:t xml:space="preserve">. </w:t>
      </w:r>
    </w:p>
    <w:p w:rsidR="00E27043" w:rsidRPr="00B1744F" w:rsidRDefault="00E27043" w:rsidP="00797FC7">
      <w:pPr>
        <w:spacing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Účelem </w:t>
      </w:r>
      <w:r w:rsidR="003F71D4">
        <w:rPr>
          <w:rFonts w:ascii="Calibri" w:hAnsi="Calibri"/>
        </w:rPr>
        <w:t>opravy</w:t>
      </w:r>
      <w:r>
        <w:rPr>
          <w:rFonts w:ascii="Calibri" w:hAnsi="Calibri"/>
        </w:rPr>
        <w:t xml:space="preserve"> je odstranění </w:t>
      </w:r>
      <w:r w:rsidR="008E59D6">
        <w:rPr>
          <w:rFonts w:ascii="Calibri" w:hAnsi="Calibri"/>
        </w:rPr>
        <w:t xml:space="preserve"> </w:t>
      </w:r>
      <w:r w:rsidR="00232C21">
        <w:rPr>
          <w:rFonts w:ascii="Calibri" w:hAnsi="Calibri"/>
        </w:rPr>
        <w:t xml:space="preserve">technických  </w:t>
      </w:r>
      <w:r w:rsidR="00EC4B12">
        <w:rPr>
          <w:rFonts w:ascii="Calibri" w:hAnsi="Calibri"/>
        </w:rPr>
        <w:t>nedostatků omítek a instalací</w:t>
      </w:r>
    </w:p>
    <w:p w:rsidR="00E27043" w:rsidRDefault="00E90A9A" w:rsidP="00E27043">
      <w:pPr>
        <w:spacing w:after="0" w:line="240" w:lineRule="auto"/>
        <w:rPr>
          <w:rFonts w:eastAsia="Times New Roman" w:cs="Times New Roman"/>
          <w:b/>
        </w:rPr>
      </w:pPr>
      <w:r w:rsidRPr="00E27043">
        <w:rPr>
          <w:rFonts w:eastAsia="Times New Roman" w:cs="Times New Roman"/>
          <w:b/>
          <w:i/>
          <w:iCs/>
        </w:rPr>
        <w:t>c)</w:t>
      </w:r>
      <w:r w:rsidR="00E27043">
        <w:rPr>
          <w:rFonts w:eastAsia="Times New Roman" w:cs="Times New Roman"/>
          <w:b/>
        </w:rPr>
        <w:t xml:space="preserve"> trvalá nebo dočasná stavba</w:t>
      </w:r>
    </w:p>
    <w:p w:rsidR="00E27043" w:rsidRPr="00E27043" w:rsidRDefault="00E27043" w:rsidP="00E27043">
      <w:pPr>
        <w:spacing w:after="0" w:line="240" w:lineRule="auto"/>
        <w:rPr>
          <w:rFonts w:eastAsia="Times New Roman" w:cs="Times New Roman"/>
        </w:rPr>
      </w:pPr>
      <w:r w:rsidRPr="00E27043">
        <w:rPr>
          <w:rFonts w:eastAsia="Times New Roman" w:cs="Times New Roman"/>
        </w:rPr>
        <w:t>Jedná se o stavbu trvalou.</w:t>
      </w:r>
    </w:p>
    <w:p w:rsidR="00E90A9A" w:rsidRDefault="00E90A9A" w:rsidP="00E27043">
      <w:pPr>
        <w:spacing w:before="100" w:beforeAutospacing="1" w:after="0" w:line="240" w:lineRule="auto"/>
        <w:rPr>
          <w:rFonts w:eastAsia="Times New Roman" w:cs="Times New Roman"/>
          <w:b/>
        </w:rPr>
      </w:pPr>
      <w:r w:rsidRPr="00E27043">
        <w:rPr>
          <w:rFonts w:eastAsia="Times New Roman" w:cs="Times New Roman"/>
          <w:b/>
          <w:i/>
          <w:iCs/>
        </w:rPr>
        <w:t>d)</w:t>
      </w:r>
      <w:r w:rsidRPr="00E27043">
        <w:rPr>
          <w:rFonts w:eastAsia="Times New Roman" w:cs="Times New Roman"/>
          <w:b/>
        </w:rPr>
        <w:t xml:space="preserve"> údaje o ochraně stavby podle jiných právních předpisů</w:t>
      </w:r>
      <w:r w:rsidRPr="00E27043">
        <w:rPr>
          <w:rFonts w:eastAsia="Times New Roman" w:cs="Times New Roman"/>
          <w:b/>
          <w:vertAlign w:val="superscript"/>
        </w:rPr>
        <w:t>1</w:t>
      </w:r>
      <w:r w:rsidR="00E27043">
        <w:rPr>
          <w:rFonts w:eastAsia="Times New Roman" w:cs="Times New Roman"/>
          <w:b/>
        </w:rPr>
        <w:t>) (kulturní památka apod.)</w:t>
      </w:r>
    </w:p>
    <w:p w:rsidR="00E27043" w:rsidRPr="00E27043" w:rsidRDefault="00232C21" w:rsidP="00E27043">
      <w:pPr>
        <w:pStyle w:val="Zkladntext2"/>
        <w:tabs>
          <w:tab w:val="left" w:pos="-142"/>
        </w:tabs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Stavba </w:t>
      </w:r>
      <w:r w:rsidR="003F71D4">
        <w:rPr>
          <w:rFonts w:asciiTheme="minorHAnsi" w:hAnsiTheme="minorHAnsi" w:cs="Arial"/>
          <w:sz w:val="22"/>
          <w:szCs w:val="22"/>
        </w:rPr>
        <w:t xml:space="preserve">není </w:t>
      </w:r>
      <w:r w:rsidR="00EC4B12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kulturní památkou, není předmětem ochrany podle zvláštních předpisů </w:t>
      </w:r>
      <w:r w:rsidR="001F7806">
        <w:rPr>
          <w:rFonts w:asciiTheme="minorHAnsi" w:hAnsiTheme="minorHAnsi" w:cs="Arial"/>
          <w:sz w:val="22"/>
          <w:szCs w:val="22"/>
        </w:rPr>
        <w:t>–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1F7806">
        <w:rPr>
          <w:rFonts w:asciiTheme="minorHAnsi" w:hAnsiTheme="minorHAnsi" w:cs="Arial"/>
          <w:sz w:val="22"/>
          <w:szCs w:val="22"/>
        </w:rPr>
        <w:t xml:space="preserve">řeší </w:t>
      </w:r>
      <w:r w:rsidR="00EC4B12">
        <w:rPr>
          <w:rFonts w:asciiTheme="minorHAnsi" w:hAnsiTheme="minorHAnsi" w:cs="Arial"/>
          <w:sz w:val="22"/>
          <w:szCs w:val="22"/>
        </w:rPr>
        <w:t xml:space="preserve">sanaci vlhkosti </w:t>
      </w:r>
      <w:r w:rsidR="008E59D6">
        <w:rPr>
          <w:rFonts w:asciiTheme="minorHAnsi" w:hAnsiTheme="minorHAnsi" w:cs="Arial"/>
          <w:sz w:val="22"/>
          <w:szCs w:val="22"/>
        </w:rPr>
        <w:t xml:space="preserve"> </w:t>
      </w:r>
      <w:r w:rsidR="00EC4B12">
        <w:rPr>
          <w:rFonts w:asciiTheme="minorHAnsi" w:hAnsiTheme="minorHAnsi" w:cs="Arial"/>
          <w:sz w:val="22"/>
          <w:szCs w:val="22"/>
        </w:rPr>
        <w:t xml:space="preserve">omítek </w:t>
      </w:r>
      <w:r w:rsidR="001F7806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 – neřeší se archeologické či paleontologické nálezy.</w:t>
      </w:r>
    </w:p>
    <w:p w:rsidR="00E27043" w:rsidRPr="00E96B55" w:rsidRDefault="00E27043" w:rsidP="00E27043">
      <w:pPr>
        <w:pStyle w:val="Zkladntext2"/>
        <w:tabs>
          <w:tab w:val="left" w:pos="-142"/>
        </w:tabs>
        <w:rPr>
          <w:rFonts w:ascii="Arial" w:hAnsi="Arial" w:cs="Arial"/>
          <w:sz w:val="22"/>
          <w:szCs w:val="22"/>
        </w:rPr>
      </w:pPr>
    </w:p>
    <w:p w:rsidR="00E90A9A" w:rsidRDefault="00E90A9A" w:rsidP="00E27043">
      <w:pPr>
        <w:spacing w:after="0" w:line="240" w:lineRule="auto"/>
        <w:rPr>
          <w:rFonts w:eastAsia="Times New Roman" w:cs="Times New Roman"/>
          <w:b/>
        </w:rPr>
      </w:pPr>
      <w:r w:rsidRPr="00E27043">
        <w:rPr>
          <w:rFonts w:eastAsia="Times New Roman" w:cs="Times New Roman"/>
          <w:b/>
          <w:i/>
          <w:iCs/>
        </w:rPr>
        <w:t>e)</w:t>
      </w:r>
      <w:r w:rsidRPr="00E27043">
        <w:rPr>
          <w:rFonts w:eastAsia="Times New Roman" w:cs="Times New Roman"/>
          <w:b/>
        </w:rPr>
        <w:t xml:space="preserve"> údaje o dodržení technických požadavků na stavby a obecných technických požadavků zabezpečujících bezbariérové užívání staveb</w:t>
      </w:r>
    </w:p>
    <w:p w:rsidR="00E27043" w:rsidRPr="00E27043" w:rsidRDefault="001F7806" w:rsidP="00232C21">
      <w:pPr>
        <w:pStyle w:val="Textpsmene"/>
        <w:numPr>
          <w:ilvl w:val="0"/>
          <w:numId w:val="0"/>
        </w:numPr>
        <w:rPr>
          <w:rFonts w:cs="Arial"/>
        </w:rPr>
      </w:pPr>
      <w:r>
        <w:rPr>
          <w:rFonts w:asciiTheme="minorHAnsi" w:hAnsiTheme="minorHAnsi" w:cs="Arial"/>
          <w:sz w:val="22"/>
          <w:szCs w:val="22"/>
        </w:rPr>
        <w:t xml:space="preserve">Jedná se o </w:t>
      </w:r>
      <w:r w:rsidR="00EC4B12">
        <w:rPr>
          <w:rFonts w:asciiTheme="minorHAnsi" w:hAnsiTheme="minorHAnsi" w:cs="Arial"/>
          <w:sz w:val="22"/>
          <w:szCs w:val="22"/>
        </w:rPr>
        <w:t>sanaci vlhkosti omítek</w:t>
      </w:r>
      <w:r>
        <w:rPr>
          <w:rFonts w:asciiTheme="minorHAnsi" w:hAnsiTheme="minorHAnsi" w:cs="Arial"/>
          <w:sz w:val="22"/>
          <w:szCs w:val="22"/>
        </w:rPr>
        <w:t>,</w:t>
      </w:r>
      <w:r w:rsidR="003F71D4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 neřeší se požadavky </w:t>
      </w:r>
      <w:r w:rsidR="00232C21" w:rsidRPr="00232C21">
        <w:rPr>
          <w:rFonts w:asciiTheme="minorHAnsi" w:hAnsiTheme="minorHAnsi" w:cs="Arial"/>
          <w:sz w:val="22"/>
          <w:szCs w:val="22"/>
        </w:rPr>
        <w:t xml:space="preserve"> </w:t>
      </w:r>
      <w:r w:rsidR="00E27043" w:rsidRPr="00E27043">
        <w:rPr>
          <w:rFonts w:asciiTheme="minorHAnsi" w:hAnsiTheme="minorHAnsi" w:cs="Arial"/>
          <w:sz w:val="22"/>
          <w:szCs w:val="22"/>
        </w:rPr>
        <w:t xml:space="preserve"> Vyhl. 398/2009</w:t>
      </w:r>
      <w:r w:rsidR="003F71D4">
        <w:rPr>
          <w:rFonts w:asciiTheme="minorHAnsi" w:hAnsiTheme="minorHAnsi" w:cs="Arial"/>
          <w:sz w:val="22"/>
          <w:szCs w:val="22"/>
        </w:rPr>
        <w:t xml:space="preserve"> Sb.</w:t>
      </w:r>
    </w:p>
    <w:p w:rsidR="00E27043" w:rsidRPr="00E27043" w:rsidRDefault="00E27043" w:rsidP="00E27043">
      <w:pPr>
        <w:spacing w:after="0" w:line="240" w:lineRule="auto"/>
        <w:rPr>
          <w:rFonts w:eastAsia="Times New Roman" w:cs="Times New Roman"/>
          <w:b/>
        </w:rPr>
      </w:pPr>
    </w:p>
    <w:p w:rsidR="00E90A9A" w:rsidRDefault="00E90A9A" w:rsidP="00E27043">
      <w:pPr>
        <w:spacing w:after="0" w:line="240" w:lineRule="auto"/>
        <w:rPr>
          <w:rFonts w:eastAsia="Times New Roman" w:cs="Times New Roman"/>
          <w:b/>
        </w:rPr>
      </w:pPr>
      <w:r w:rsidRPr="00C50C43">
        <w:rPr>
          <w:rFonts w:eastAsia="Times New Roman" w:cs="Times New Roman"/>
          <w:b/>
          <w:i/>
          <w:iCs/>
        </w:rPr>
        <w:t>f)</w:t>
      </w:r>
      <w:r w:rsidRPr="00C50C43">
        <w:rPr>
          <w:rFonts w:eastAsia="Times New Roman" w:cs="Times New Roman"/>
          <w:b/>
        </w:rPr>
        <w:t xml:space="preserve"> údaje o splnění požadavků dotčených orgánů a požadavků vyplývajících z jiných právních předpisů</w:t>
      </w:r>
      <w:r w:rsidRPr="00C50C43">
        <w:rPr>
          <w:rFonts w:eastAsia="Times New Roman" w:cs="Times New Roman"/>
          <w:b/>
          <w:vertAlign w:val="superscript"/>
        </w:rPr>
        <w:t>2</w:t>
      </w:r>
      <w:r w:rsidR="00C50C43">
        <w:rPr>
          <w:rFonts w:eastAsia="Times New Roman" w:cs="Times New Roman"/>
          <w:b/>
        </w:rPr>
        <w:t>)</w:t>
      </w:r>
    </w:p>
    <w:p w:rsidR="00C50C43" w:rsidRDefault="00232C21" w:rsidP="00E27043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Stavba je stávající - </w:t>
      </w:r>
      <w:r w:rsidR="00C50C43" w:rsidRPr="00C50C43">
        <w:rPr>
          <w:rFonts w:eastAsia="Times New Roman" w:cs="Times New Roman"/>
        </w:rPr>
        <w:t xml:space="preserve">nejsou známy </w:t>
      </w:r>
    </w:p>
    <w:p w:rsidR="00C50C43" w:rsidRPr="00C50C43" w:rsidRDefault="00C50C43" w:rsidP="00E27043">
      <w:pPr>
        <w:spacing w:after="0" w:line="240" w:lineRule="auto"/>
        <w:rPr>
          <w:rFonts w:eastAsia="Times New Roman" w:cs="Times New Roman"/>
        </w:rPr>
      </w:pPr>
    </w:p>
    <w:p w:rsidR="00E90A9A" w:rsidRDefault="00E90A9A" w:rsidP="00C50C43">
      <w:pPr>
        <w:spacing w:after="0" w:line="240" w:lineRule="auto"/>
        <w:rPr>
          <w:rFonts w:eastAsia="Times New Roman" w:cs="Times New Roman"/>
          <w:b/>
        </w:rPr>
      </w:pPr>
      <w:r w:rsidRPr="00C50C43">
        <w:rPr>
          <w:rFonts w:eastAsia="Times New Roman" w:cs="Times New Roman"/>
          <w:b/>
          <w:i/>
          <w:iCs/>
        </w:rPr>
        <w:t>g)</w:t>
      </w:r>
      <w:r w:rsidRPr="00C50C43">
        <w:rPr>
          <w:rFonts w:eastAsia="Times New Roman" w:cs="Times New Roman"/>
          <w:b/>
        </w:rPr>
        <w:t xml:space="preserve"> se</w:t>
      </w:r>
      <w:r w:rsidR="00C50C43">
        <w:rPr>
          <w:rFonts w:eastAsia="Times New Roman" w:cs="Times New Roman"/>
          <w:b/>
        </w:rPr>
        <w:t>znam výjimek a úlevových řešení</w:t>
      </w:r>
    </w:p>
    <w:p w:rsidR="00C50C43" w:rsidRPr="00C50C43" w:rsidRDefault="00C50C43" w:rsidP="00C50C43">
      <w:pPr>
        <w:spacing w:after="0" w:line="240" w:lineRule="auto"/>
        <w:rPr>
          <w:rFonts w:eastAsia="Times New Roman" w:cs="Times New Roman"/>
        </w:rPr>
      </w:pPr>
      <w:r w:rsidRPr="00C50C43">
        <w:rPr>
          <w:rFonts w:eastAsia="Times New Roman" w:cs="Times New Roman"/>
        </w:rPr>
        <w:t>Nejsou známy výjimky ani úlevová řešení</w:t>
      </w:r>
    </w:p>
    <w:p w:rsidR="00C50C43" w:rsidRPr="00C50C43" w:rsidRDefault="00C50C43" w:rsidP="00C50C43">
      <w:pPr>
        <w:spacing w:after="0" w:line="240" w:lineRule="auto"/>
        <w:rPr>
          <w:rFonts w:eastAsia="Times New Roman" w:cs="Times New Roman"/>
          <w:b/>
        </w:rPr>
      </w:pPr>
    </w:p>
    <w:p w:rsidR="00E90A9A" w:rsidRDefault="00E90A9A" w:rsidP="00C50C43">
      <w:pPr>
        <w:spacing w:after="0" w:line="240" w:lineRule="auto"/>
        <w:rPr>
          <w:rFonts w:eastAsia="Times New Roman" w:cs="Times New Roman"/>
          <w:b/>
        </w:rPr>
      </w:pPr>
      <w:r w:rsidRPr="00C50C43">
        <w:rPr>
          <w:rFonts w:eastAsia="Times New Roman" w:cs="Times New Roman"/>
          <w:b/>
          <w:i/>
          <w:iCs/>
        </w:rPr>
        <w:t>h)</w:t>
      </w:r>
      <w:r w:rsidRPr="00C50C43">
        <w:rPr>
          <w:rFonts w:eastAsia="Times New Roman" w:cs="Times New Roman"/>
          <w:b/>
        </w:rPr>
        <w:t xml:space="preserve"> navrhované kapacity stavby (zastavěná plocha, obestavěný prostor, užitná plocha, počet funkčních jednotek a jejich velikosti, počet uživatelů / pracovníků a</w:t>
      </w:r>
      <w:r w:rsidR="00C50C43">
        <w:rPr>
          <w:rFonts w:eastAsia="Times New Roman" w:cs="Times New Roman"/>
          <w:b/>
        </w:rPr>
        <w:t>pod.)</w:t>
      </w:r>
    </w:p>
    <w:p w:rsidR="00C50C43" w:rsidRPr="00C50C43" w:rsidRDefault="00C50C43" w:rsidP="00C50C43">
      <w:pPr>
        <w:spacing w:after="0" w:line="240" w:lineRule="auto"/>
        <w:rPr>
          <w:rFonts w:eastAsia="Times New Roman" w:cs="Times New Roman"/>
          <w:b/>
        </w:rPr>
      </w:pPr>
    </w:p>
    <w:p w:rsidR="00C50C43" w:rsidRPr="00D1000C" w:rsidRDefault="00C50C43" w:rsidP="00C50C43">
      <w:pPr>
        <w:pStyle w:val="Zkladntext21"/>
        <w:rPr>
          <w:rFonts w:ascii="Calibri" w:hAnsi="Calibri"/>
          <w:sz w:val="22"/>
          <w:szCs w:val="22"/>
          <w:vertAlign w:val="superscript"/>
        </w:rPr>
      </w:pPr>
      <w:r w:rsidRPr="006B43BC">
        <w:rPr>
          <w:rFonts w:ascii="Calibri" w:hAnsi="Calibri"/>
          <w:sz w:val="22"/>
          <w:szCs w:val="22"/>
        </w:rPr>
        <w:t xml:space="preserve">zastavěná plocha :                          </w:t>
      </w:r>
      <w:r>
        <w:rPr>
          <w:rFonts w:ascii="Calibri" w:hAnsi="Calibri"/>
          <w:sz w:val="22"/>
          <w:szCs w:val="22"/>
        </w:rPr>
        <w:t xml:space="preserve">                </w:t>
      </w:r>
      <w:r>
        <w:rPr>
          <w:rFonts w:ascii="Calibri" w:hAnsi="Calibri"/>
          <w:sz w:val="22"/>
          <w:szCs w:val="22"/>
        </w:rPr>
        <w:tab/>
      </w:r>
      <w:r w:rsidR="008E59D6">
        <w:rPr>
          <w:rFonts w:ascii="Calibri" w:hAnsi="Calibri"/>
          <w:sz w:val="22"/>
          <w:szCs w:val="22"/>
        </w:rPr>
        <w:t>2</w:t>
      </w:r>
      <w:r w:rsidR="009A2E43">
        <w:rPr>
          <w:rFonts w:ascii="Calibri" w:hAnsi="Calibri"/>
          <w:sz w:val="22"/>
          <w:szCs w:val="22"/>
        </w:rPr>
        <w:t>552+1720</w:t>
      </w:r>
      <w:r>
        <w:rPr>
          <w:rFonts w:ascii="Calibri" w:hAnsi="Calibri"/>
          <w:sz w:val="22"/>
          <w:szCs w:val="22"/>
        </w:rPr>
        <w:t xml:space="preserve"> m</w:t>
      </w:r>
      <w:r>
        <w:rPr>
          <w:rFonts w:ascii="Calibri" w:hAnsi="Calibri"/>
          <w:sz w:val="22"/>
          <w:szCs w:val="22"/>
          <w:vertAlign w:val="superscript"/>
        </w:rPr>
        <w:t>2</w:t>
      </w:r>
    </w:p>
    <w:p w:rsidR="00C50C43" w:rsidRPr="006B43BC" w:rsidRDefault="00C50C43" w:rsidP="00232C21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P</w:t>
      </w:r>
      <w:r w:rsidRPr="006B43BC">
        <w:rPr>
          <w:rFonts w:ascii="Calibri" w:hAnsi="Calibri"/>
        </w:rPr>
        <w:t xml:space="preserve">očet podlaží:                                  </w:t>
      </w:r>
      <w:r>
        <w:rPr>
          <w:rFonts w:ascii="Calibri" w:hAnsi="Calibri"/>
        </w:rPr>
        <w:t xml:space="preserve">           </w:t>
      </w:r>
      <w:r w:rsidRPr="006B43BC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            </w:t>
      </w:r>
      <w:r w:rsidR="008E59D6">
        <w:rPr>
          <w:rFonts w:ascii="Calibri" w:hAnsi="Calibri"/>
        </w:rPr>
        <w:t>3</w:t>
      </w:r>
      <w:r w:rsidR="003F71D4">
        <w:rPr>
          <w:rFonts w:ascii="Calibri" w:hAnsi="Calibri"/>
        </w:rPr>
        <w:t xml:space="preserve"> </w:t>
      </w:r>
      <w:r w:rsidRPr="006B43BC">
        <w:rPr>
          <w:rFonts w:ascii="Calibri" w:hAnsi="Calibri"/>
        </w:rPr>
        <w:t>nadzemní podlaží</w:t>
      </w:r>
      <w:r>
        <w:rPr>
          <w:rFonts w:ascii="Calibri" w:hAnsi="Calibri"/>
        </w:rPr>
        <w:t xml:space="preserve">,  </w:t>
      </w:r>
      <w:r w:rsidR="00846DC6">
        <w:rPr>
          <w:rFonts w:ascii="Calibri" w:hAnsi="Calibri"/>
        </w:rPr>
        <w:t>suterén</w:t>
      </w:r>
    </w:p>
    <w:p w:rsidR="00C50C43" w:rsidRDefault="00C50C43" w:rsidP="00C50C43">
      <w:pPr>
        <w:spacing w:after="0" w:line="240" w:lineRule="auto"/>
        <w:rPr>
          <w:rFonts w:ascii="Calibri" w:hAnsi="Calibri"/>
        </w:rPr>
      </w:pPr>
      <w:r w:rsidRPr="006B43BC">
        <w:rPr>
          <w:rFonts w:ascii="Calibri" w:hAnsi="Calibri"/>
        </w:rPr>
        <w:t xml:space="preserve">Výška stavby:                                      </w:t>
      </w:r>
      <w:r>
        <w:rPr>
          <w:rFonts w:ascii="Calibri" w:hAnsi="Calibri"/>
        </w:rPr>
        <w:t xml:space="preserve">          </w:t>
      </w:r>
      <w:r>
        <w:rPr>
          <w:rFonts w:ascii="Calibri" w:hAnsi="Calibri"/>
        </w:rPr>
        <w:tab/>
      </w:r>
      <w:r w:rsidR="009A2E43">
        <w:rPr>
          <w:rFonts w:ascii="Calibri" w:hAnsi="Calibri"/>
        </w:rPr>
        <w:t>15</w:t>
      </w:r>
      <w:r w:rsidR="00174135">
        <w:rPr>
          <w:rFonts w:ascii="Calibri" w:hAnsi="Calibri"/>
        </w:rPr>
        <w:t>,3</w:t>
      </w:r>
      <w:r>
        <w:rPr>
          <w:rFonts w:ascii="Calibri" w:hAnsi="Calibri"/>
        </w:rPr>
        <w:t xml:space="preserve"> </w:t>
      </w:r>
      <w:r w:rsidRPr="006B43BC">
        <w:rPr>
          <w:rFonts w:ascii="Calibri" w:hAnsi="Calibri"/>
        </w:rPr>
        <w:t>m</w:t>
      </w:r>
      <w:r>
        <w:rPr>
          <w:rFonts w:ascii="Calibri" w:hAnsi="Calibri"/>
        </w:rPr>
        <w:t xml:space="preserve">  </w:t>
      </w:r>
      <w:r w:rsidR="00232C21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</w:t>
      </w:r>
    </w:p>
    <w:p w:rsidR="00CD2017" w:rsidRDefault="00C50C43" w:rsidP="00C50C43">
      <w:pPr>
        <w:spacing w:after="0" w:line="240" w:lineRule="auto"/>
        <w:rPr>
          <w:rFonts w:ascii="Calibri" w:hAnsi="Calibri" w:cs="Arial"/>
        </w:rPr>
      </w:pPr>
      <w:r>
        <w:rPr>
          <w:rFonts w:ascii="Calibri" w:hAnsi="Calibri" w:cs="Arial"/>
        </w:rPr>
        <w:t xml:space="preserve">                                                                         </w:t>
      </w:r>
      <w:r>
        <w:rPr>
          <w:rFonts w:ascii="Calibri" w:hAnsi="Calibri" w:cs="Arial"/>
        </w:rPr>
        <w:tab/>
      </w:r>
    </w:p>
    <w:p w:rsidR="00E90A9A" w:rsidRDefault="00C50C43" w:rsidP="00C50C43">
      <w:pPr>
        <w:spacing w:after="0" w:line="240" w:lineRule="auto"/>
        <w:rPr>
          <w:rFonts w:eastAsia="Times New Roman" w:cs="Times New Roman"/>
          <w:b/>
        </w:rPr>
      </w:pPr>
      <w:r w:rsidRPr="00C50C43">
        <w:rPr>
          <w:rFonts w:eastAsia="Times New Roman" w:cs="Times New Roman"/>
          <w:b/>
          <w:i/>
        </w:rPr>
        <w:t>i)</w:t>
      </w:r>
      <w:r w:rsidRPr="00C50C43">
        <w:rPr>
          <w:rFonts w:eastAsia="Times New Roman" w:cs="Times New Roman"/>
          <w:b/>
        </w:rPr>
        <w:t xml:space="preserve"> </w:t>
      </w:r>
      <w:r w:rsidR="00E90A9A" w:rsidRPr="00C50C43">
        <w:rPr>
          <w:rFonts w:eastAsia="Times New Roman" w:cs="Times New Roman"/>
          <w:b/>
        </w:rPr>
        <w:t>základní bilance stavby (potřeby a spotřeby médií a hmot, hospodaření s dešťovou vodou, celkové produkované množství a druhy odpadů a emisí, třída ener</w:t>
      </w:r>
      <w:r>
        <w:rPr>
          <w:rFonts w:eastAsia="Times New Roman" w:cs="Times New Roman"/>
          <w:b/>
        </w:rPr>
        <w:t>getické náročnosti budov apod.)</w:t>
      </w:r>
    </w:p>
    <w:p w:rsidR="00C50C43" w:rsidRPr="00C50C43" w:rsidRDefault="00C50C43" w:rsidP="00C50C43">
      <w:pPr>
        <w:pStyle w:val="Zkladntext"/>
        <w:spacing w:after="0" w:line="240" w:lineRule="auto"/>
      </w:pPr>
      <w:r w:rsidRPr="00C50C43">
        <w:t xml:space="preserve">Vytápění </w:t>
      </w:r>
    </w:p>
    <w:p w:rsidR="00C50C43" w:rsidRPr="00DD419A" w:rsidRDefault="004F545C" w:rsidP="00C50C43">
      <w:pPr>
        <w:tabs>
          <w:tab w:val="left" w:pos="567"/>
        </w:tabs>
        <w:spacing w:after="0" w:line="240" w:lineRule="atLeast"/>
        <w:jc w:val="both"/>
        <w:rPr>
          <w:rFonts w:ascii="Calibri" w:eastAsia="Calibri" w:hAnsi="Calibri" w:cs="Times New Roman"/>
          <w:b/>
        </w:rPr>
      </w:pPr>
      <w:r>
        <w:rPr>
          <w:rFonts w:cs="Arial"/>
        </w:rPr>
        <w:t xml:space="preserve">Pro účely </w:t>
      </w:r>
      <w:r w:rsidR="00EC4B12">
        <w:rPr>
          <w:rFonts w:cs="Arial"/>
        </w:rPr>
        <w:t xml:space="preserve">sanace omítek se </w:t>
      </w:r>
      <w:r w:rsidR="00EC4B12" w:rsidRPr="00DD419A">
        <w:rPr>
          <w:rFonts w:cs="Arial"/>
        </w:rPr>
        <w:t>způsob</w:t>
      </w:r>
      <w:r w:rsidR="00846DC6" w:rsidRPr="00DD419A">
        <w:rPr>
          <w:rFonts w:cs="Arial"/>
        </w:rPr>
        <w:t xml:space="preserve"> </w:t>
      </w:r>
      <w:r w:rsidR="00EC4B12" w:rsidRPr="00DD419A">
        <w:rPr>
          <w:rFonts w:cs="Arial"/>
        </w:rPr>
        <w:t xml:space="preserve"> vytápění </w:t>
      </w:r>
      <w:r w:rsidR="00DC2C70" w:rsidRPr="00DD419A">
        <w:rPr>
          <w:rFonts w:cs="Arial"/>
        </w:rPr>
        <w:t xml:space="preserve"> </w:t>
      </w:r>
      <w:r w:rsidR="00EC4B12" w:rsidRPr="00DD419A">
        <w:rPr>
          <w:rFonts w:cs="Arial"/>
        </w:rPr>
        <w:t xml:space="preserve">nemění – </w:t>
      </w:r>
      <w:r w:rsidR="00846DC6" w:rsidRPr="00DD419A">
        <w:rPr>
          <w:rFonts w:cs="Arial"/>
        </w:rPr>
        <w:t xml:space="preserve">ústřední vytápění </w:t>
      </w:r>
    </w:p>
    <w:p w:rsidR="004F545C" w:rsidRDefault="004F545C" w:rsidP="004F545C">
      <w:pPr>
        <w:spacing w:after="0" w:line="240" w:lineRule="auto"/>
        <w:jc w:val="both"/>
        <w:rPr>
          <w:rFonts w:cs="Arial"/>
        </w:rPr>
      </w:pPr>
    </w:p>
    <w:p w:rsidR="00C50C43" w:rsidRPr="00C50C43" w:rsidRDefault="00C50C43" w:rsidP="004F545C">
      <w:pPr>
        <w:spacing w:after="0" w:line="240" w:lineRule="auto"/>
        <w:jc w:val="both"/>
        <w:rPr>
          <w:rFonts w:cs="Arial"/>
        </w:rPr>
      </w:pPr>
      <w:r w:rsidRPr="00C50C43">
        <w:rPr>
          <w:rFonts w:cs="Arial"/>
        </w:rPr>
        <w:t>Vodovod</w:t>
      </w:r>
    </w:p>
    <w:p w:rsidR="004F545C" w:rsidRPr="0042728F" w:rsidRDefault="004F545C" w:rsidP="004F545C">
      <w:pPr>
        <w:tabs>
          <w:tab w:val="left" w:pos="567"/>
        </w:tabs>
        <w:spacing w:after="0" w:line="240" w:lineRule="atLeast"/>
        <w:jc w:val="both"/>
        <w:rPr>
          <w:rFonts w:ascii="Calibri" w:eastAsia="Calibri" w:hAnsi="Calibri" w:cs="Times New Roman"/>
          <w:b/>
        </w:rPr>
      </w:pPr>
      <w:r>
        <w:rPr>
          <w:rFonts w:cs="Arial"/>
        </w:rPr>
        <w:t xml:space="preserve">Pro účely </w:t>
      </w:r>
      <w:r w:rsidR="00EC4B12">
        <w:rPr>
          <w:rFonts w:cs="Arial"/>
        </w:rPr>
        <w:t xml:space="preserve">sanace vlhkosti omítek </w:t>
      </w:r>
      <w:r>
        <w:rPr>
          <w:rFonts w:cs="Arial"/>
        </w:rPr>
        <w:t xml:space="preserve"> se neřeší</w:t>
      </w:r>
    </w:p>
    <w:p w:rsidR="004F545C" w:rsidRDefault="004F545C" w:rsidP="00C50C43">
      <w:pPr>
        <w:pStyle w:val="Titulnstr"/>
        <w:tabs>
          <w:tab w:val="clear" w:pos="1814"/>
          <w:tab w:val="clear" w:pos="1985"/>
          <w:tab w:val="clear" w:pos="6237"/>
          <w:tab w:val="clear" w:pos="7655"/>
          <w:tab w:val="clear" w:pos="7825"/>
        </w:tabs>
        <w:jc w:val="both"/>
        <w:rPr>
          <w:rFonts w:asciiTheme="minorHAnsi" w:hAnsiTheme="minorHAnsi" w:cs="Arial"/>
          <w:sz w:val="22"/>
          <w:szCs w:val="22"/>
        </w:rPr>
      </w:pPr>
    </w:p>
    <w:p w:rsidR="00C50C43" w:rsidRPr="00C50C43" w:rsidRDefault="00C50C43" w:rsidP="00C50C43">
      <w:pPr>
        <w:pStyle w:val="Titulnstr"/>
        <w:tabs>
          <w:tab w:val="clear" w:pos="1814"/>
          <w:tab w:val="clear" w:pos="1985"/>
          <w:tab w:val="clear" w:pos="6237"/>
          <w:tab w:val="clear" w:pos="7655"/>
          <w:tab w:val="clear" w:pos="7825"/>
        </w:tabs>
        <w:jc w:val="both"/>
        <w:rPr>
          <w:rFonts w:asciiTheme="minorHAnsi" w:hAnsiTheme="minorHAnsi" w:cs="Arial"/>
          <w:sz w:val="22"/>
          <w:szCs w:val="22"/>
        </w:rPr>
      </w:pPr>
      <w:r w:rsidRPr="00C50C43">
        <w:rPr>
          <w:rFonts w:asciiTheme="minorHAnsi" w:hAnsiTheme="minorHAnsi" w:cs="Arial"/>
          <w:sz w:val="22"/>
          <w:szCs w:val="22"/>
        </w:rPr>
        <w:t>Elektroinstalace - silnoproud</w:t>
      </w:r>
    </w:p>
    <w:p w:rsidR="004F545C" w:rsidRPr="0042728F" w:rsidRDefault="00C50C43" w:rsidP="004F545C">
      <w:pPr>
        <w:tabs>
          <w:tab w:val="left" w:pos="567"/>
        </w:tabs>
        <w:spacing w:after="0" w:line="240" w:lineRule="atLeast"/>
        <w:jc w:val="both"/>
        <w:rPr>
          <w:rFonts w:ascii="Calibri" w:eastAsia="Calibri" w:hAnsi="Calibri" w:cs="Times New Roman"/>
          <w:b/>
        </w:rPr>
      </w:pPr>
      <w:r w:rsidRPr="00C50C43">
        <w:t>Zásobování řešeného objektu el.energií je v současné době zajištěno z distribuční kabelové sítě nn 0,4 kV ČEZ Distribuce a.s</w:t>
      </w:r>
      <w:r w:rsidR="00892F3E">
        <w:t xml:space="preserve"> </w:t>
      </w:r>
      <w:r w:rsidR="00846DC6">
        <w:t xml:space="preserve"> </w:t>
      </w:r>
      <w:r w:rsidR="004F545C">
        <w:rPr>
          <w:rFonts w:cs="Arial"/>
        </w:rPr>
        <w:t xml:space="preserve">Pro účely </w:t>
      </w:r>
      <w:r w:rsidR="00EC4B12">
        <w:rPr>
          <w:rFonts w:cs="Arial"/>
        </w:rPr>
        <w:t xml:space="preserve">sanace vlhkosti omítek se </w:t>
      </w:r>
      <w:r w:rsidR="004F545C">
        <w:rPr>
          <w:rFonts w:cs="Arial"/>
        </w:rPr>
        <w:t xml:space="preserve"> neřeší</w:t>
      </w:r>
    </w:p>
    <w:p w:rsidR="00892F3E" w:rsidRPr="00CD2017" w:rsidRDefault="00892F3E" w:rsidP="00892F3E">
      <w:pPr>
        <w:pStyle w:val="Zkladntext"/>
        <w:spacing w:after="0" w:line="240" w:lineRule="auto"/>
        <w:rPr>
          <w:i/>
        </w:rPr>
      </w:pPr>
    </w:p>
    <w:p w:rsidR="00C50C43" w:rsidRDefault="00C50C43" w:rsidP="00DC5ADC">
      <w:pPr>
        <w:spacing w:after="0" w:line="240" w:lineRule="auto"/>
        <w:jc w:val="both"/>
        <w:rPr>
          <w:rFonts w:cs="Arial"/>
        </w:rPr>
      </w:pPr>
      <w:r w:rsidRPr="00C50C43">
        <w:rPr>
          <w:rFonts w:cs="Arial"/>
        </w:rPr>
        <w:t>Vzduchotechnické zařízení</w:t>
      </w:r>
    </w:p>
    <w:p w:rsidR="004F545C" w:rsidRPr="0042728F" w:rsidRDefault="004F545C" w:rsidP="004F545C">
      <w:pPr>
        <w:tabs>
          <w:tab w:val="left" w:pos="567"/>
        </w:tabs>
        <w:spacing w:after="0" w:line="240" w:lineRule="atLeast"/>
        <w:jc w:val="both"/>
        <w:rPr>
          <w:rFonts w:ascii="Calibri" w:eastAsia="Calibri" w:hAnsi="Calibri" w:cs="Times New Roman"/>
          <w:b/>
        </w:rPr>
      </w:pPr>
      <w:r>
        <w:rPr>
          <w:rFonts w:cs="Arial"/>
        </w:rPr>
        <w:t xml:space="preserve">Pro účely </w:t>
      </w:r>
      <w:r w:rsidR="00EC4B12">
        <w:rPr>
          <w:rFonts w:cs="Arial"/>
        </w:rPr>
        <w:t xml:space="preserve">sanace vlhkosti </w:t>
      </w:r>
      <w:r>
        <w:rPr>
          <w:rFonts w:cs="Arial"/>
        </w:rPr>
        <w:t xml:space="preserve"> se neřeší</w:t>
      </w:r>
      <w:r w:rsidR="00EC4B12">
        <w:rPr>
          <w:rFonts w:cs="Arial"/>
        </w:rPr>
        <w:t xml:space="preserve"> – zůstává stávající</w:t>
      </w:r>
    </w:p>
    <w:p w:rsidR="00EC4B12" w:rsidRDefault="00EC4B12" w:rsidP="00DC5ADC">
      <w:pPr>
        <w:pStyle w:val="Zkladntext"/>
        <w:spacing w:after="0"/>
        <w:rPr>
          <w:rFonts w:cs="Arial"/>
        </w:rPr>
      </w:pPr>
    </w:p>
    <w:p w:rsidR="0080419A" w:rsidRDefault="0080419A" w:rsidP="00DC5ADC">
      <w:pPr>
        <w:pStyle w:val="Zkladntext"/>
        <w:spacing w:after="0"/>
        <w:rPr>
          <w:rFonts w:cs="Arial"/>
        </w:rPr>
      </w:pPr>
      <w:r>
        <w:rPr>
          <w:rFonts w:cs="Arial"/>
        </w:rPr>
        <w:t>Odpady</w:t>
      </w:r>
    </w:p>
    <w:p w:rsidR="0080419A" w:rsidRPr="0080419A" w:rsidRDefault="0080419A" w:rsidP="0080419A">
      <w:pPr>
        <w:spacing w:after="0" w:line="240" w:lineRule="auto"/>
        <w:jc w:val="both"/>
        <w:rPr>
          <w:rFonts w:cs="Arial"/>
        </w:rPr>
      </w:pPr>
      <w:r w:rsidRPr="0080419A">
        <w:rPr>
          <w:rFonts w:cs="Arial"/>
        </w:rPr>
        <w:t xml:space="preserve">Funkce </w:t>
      </w:r>
      <w:r w:rsidR="00846DC6">
        <w:rPr>
          <w:rFonts w:cs="Arial"/>
        </w:rPr>
        <w:t xml:space="preserve">vzdělávací </w:t>
      </w:r>
      <w:r w:rsidR="00EC4B12">
        <w:rPr>
          <w:rFonts w:cs="Arial"/>
        </w:rPr>
        <w:t xml:space="preserve"> </w:t>
      </w:r>
      <w:r w:rsidR="0040495E">
        <w:rPr>
          <w:rFonts w:cs="Arial"/>
        </w:rPr>
        <w:t xml:space="preserve"> </w:t>
      </w:r>
      <w:r>
        <w:rPr>
          <w:rFonts w:cs="Arial"/>
        </w:rPr>
        <w:t xml:space="preserve"> zůstává stávající,</w:t>
      </w:r>
      <w:r w:rsidR="00846DC6">
        <w:rPr>
          <w:rFonts w:cs="Arial"/>
        </w:rPr>
        <w:t xml:space="preserve"> </w:t>
      </w:r>
      <w:r w:rsidR="0040495E">
        <w:rPr>
          <w:rFonts w:cs="Arial"/>
        </w:rPr>
        <w:t xml:space="preserve">proto i množství a druh odpadů je </w:t>
      </w:r>
      <w:r>
        <w:rPr>
          <w:rFonts w:cs="Arial"/>
        </w:rPr>
        <w:t xml:space="preserve"> stejně jako dosavadní množství </w:t>
      </w:r>
      <w:r w:rsidR="00DC2C70">
        <w:rPr>
          <w:rFonts w:cs="Arial"/>
        </w:rPr>
        <w:t xml:space="preserve"> </w:t>
      </w:r>
      <w:r>
        <w:rPr>
          <w:rFonts w:cs="Arial"/>
        </w:rPr>
        <w:t xml:space="preserve">odpadů. </w:t>
      </w:r>
    </w:p>
    <w:p w:rsidR="0080419A" w:rsidRPr="0080419A" w:rsidRDefault="0080419A" w:rsidP="0080419A">
      <w:pPr>
        <w:spacing w:after="0" w:line="240" w:lineRule="auto"/>
        <w:jc w:val="both"/>
        <w:rPr>
          <w:rFonts w:cs="Arial"/>
        </w:rPr>
      </w:pPr>
      <w:r w:rsidRPr="0080419A">
        <w:rPr>
          <w:rFonts w:cs="Arial"/>
        </w:rPr>
        <w:t>Odpady běžné z provozu budou   likvidovány jako komunální odpad, charakteru domovního odpadu.</w:t>
      </w:r>
    </w:p>
    <w:p w:rsidR="0080419A" w:rsidRPr="0080419A" w:rsidRDefault="0080419A" w:rsidP="0080419A">
      <w:pPr>
        <w:spacing w:after="0" w:line="240" w:lineRule="auto"/>
        <w:ind w:left="2832" w:hanging="2832"/>
        <w:rPr>
          <w:rFonts w:cs="Arial"/>
        </w:rPr>
      </w:pPr>
      <w:r w:rsidRPr="0080419A">
        <w:rPr>
          <w:rFonts w:cs="Arial"/>
        </w:rPr>
        <w:t xml:space="preserve">Tuhý komunální odpad : </w:t>
      </w:r>
      <w:r w:rsidRPr="0080419A">
        <w:rPr>
          <w:rFonts w:cs="Arial"/>
        </w:rPr>
        <w:tab/>
        <w:t xml:space="preserve">bude   pravidelně odvážen na řízenou skládku tuhého komunálního odpadu likvidátorem komunál.odpadu </w:t>
      </w:r>
    </w:p>
    <w:p w:rsidR="0080419A" w:rsidRPr="0080419A" w:rsidRDefault="0080419A" w:rsidP="00174135">
      <w:pPr>
        <w:tabs>
          <w:tab w:val="left" w:pos="567"/>
        </w:tabs>
        <w:spacing w:after="0" w:line="240" w:lineRule="atLeast"/>
        <w:jc w:val="both"/>
        <w:rPr>
          <w:rFonts w:cs="Arial"/>
        </w:rPr>
      </w:pPr>
      <w:r w:rsidRPr="0080419A">
        <w:rPr>
          <w:rFonts w:cs="Arial"/>
        </w:rPr>
        <w:t>Plynné emise:</w:t>
      </w:r>
      <w:r w:rsidRPr="0080419A">
        <w:rPr>
          <w:rFonts w:cs="Arial"/>
        </w:rPr>
        <w:tab/>
      </w:r>
      <w:r w:rsidRPr="0080419A">
        <w:rPr>
          <w:rFonts w:cs="Arial"/>
        </w:rPr>
        <w:tab/>
      </w:r>
      <w:r w:rsidRPr="0080419A">
        <w:rPr>
          <w:rFonts w:cs="Arial"/>
        </w:rPr>
        <w:tab/>
      </w:r>
      <w:r w:rsidR="00846DC6">
        <w:rPr>
          <w:rFonts w:cs="Arial"/>
        </w:rPr>
        <w:t xml:space="preserve">Neřeší se – stávajíc í </w:t>
      </w:r>
    </w:p>
    <w:p w:rsidR="0080419A" w:rsidRPr="0080419A" w:rsidRDefault="0080419A" w:rsidP="0080419A">
      <w:pPr>
        <w:spacing w:after="0" w:line="240" w:lineRule="auto"/>
        <w:ind w:left="2832" w:hanging="2832"/>
        <w:rPr>
          <w:rFonts w:cs="Arial"/>
        </w:rPr>
      </w:pPr>
      <w:r w:rsidRPr="0080419A">
        <w:rPr>
          <w:rFonts w:cs="Arial"/>
        </w:rPr>
        <w:lastRenderedPageBreak/>
        <w:t xml:space="preserve">Hluk: </w:t>
      </w:r>
      <w:r w:rsidRPr="0080419A">
        <w:rPr>
          <w:rFonts w:cs="Arial"/>
        </w:rPr>
        <w:tab/>
        <w:t xml:space="preserve">Objekt  hluk nevyvozuje.  </w:t>
      </w:r>
    </w:p>
    <w:p w:rsidR="004F545C" w:rsidRPr="0042728F" w:rsidRDefault="0080419A" w:rsidP="004F545C">
      <w:pPr>
        <w:tabs>
          <w:tab w:val="left" w:pos="567"/>
        </w:tabs>
        <w:spacing w:after="0" w:line="240" w:lineRule="atLeast"/>
        <w:jc w:val="both"/>
        <w:rPr>
          <w:rFonts w:ascii="Calibri" w:eastAsia="Calibri" w:hAnsi="Calibri" w:cs="Times New Roman"/>
          <w:b/>
        </w:rPr>
      </w:pPr>
      <w:r w:rsidRPr="0080419A">
        <w:rPr>
          <w:rFonts w:cs="Arial"/>
        </w:rPr>
        <w:t xml:space="preserve">Splaškové vody: </w:t>
      </w:r>
      <w:r w:rsidRPr="0080419A">
        <w:rPr>
          <w:rFonts w:cs="Arial"/>
        </w:rPr>
        <w:tab/>
      </w:r>
      <w:r w:rsidRPr="0080419A">
        <w:rPr>
          <w:rFonts w:cs="Arial"/>
        </w:rPr>
        <w:tab/>
      </w:r>
      <w:r w:rsidR="007A5EC3">
        <w:rPr>
          <w:rFonts w:cs="Arial"/>
        </w:rPr>
        <w:t>Stávající přípojkou jsou svedeny do městské kanalizace</w:t>
      </w:r>
    </w:p>
    <w:p w:rsidR="0080419A" w:rsidRDefault="0080419A" w:rsidP="0080419A">
      <w:pPr>
        <w:spacing w:after="0" w:line="240" w:lineRule="auto"/>
        <w:rPr>
          <w:rFonts w:cs="Arial"/>
        </w:rPr>
      </w:pPr>
      <w:r w:rsidRPr="0080419A">
        <w:rPr>
          <w:rFonts w:cs="Arial"/>
        </w:rPr>
        <w:t xml:space="preserve">Dešťové vody: </w:t>
      </w:r>
      <w:r w:rsidRPr="0080419A">
        <w:rPr>
          <w:rFonts w:cs="Arial"/>
        </w:rPr>
        <w:tab/>
      </w:r>
      <w:r w:rsidRPr="0080419A">
        <w:rPr>
          <w:rFonts w:cs="Arial"/>
        </w:rPr>
        <w:tab/>
      </w:r>
      <w:r>
        <w:rPr>
          <w:rFonts w:cs="Arial"/>
        </w:rPr>
        <w:t xml:space="preserve">            </w:t>
      </w:r>
      <w:r w:rsidR="00174135">
        <w:rPr>
          <w:rFonts w:cs="Arial"/>
        </w:rPr>
        <w:t xml:space="preserve"> </w:t>
      </w:r>
      <w:r>
        <w:rPr>
          <w:rFonts w:cs="Arial"/>
        </w:rPr>
        <w:t xml:space="preserve"> </w:t>
      </w:r>
      <w:r w:rsidRPr="0080419A">
        <w:rPr>
          <w:rFonts w:cs="Arial"/>
        </w:rPr>
        <w:t xml:space="preserve">Stávající přípojkou  </w:t>
      </w:r>
      <w:r>
        <w:rPr>
          <w:rFonts w:cs="Arial"/>
        </w:rPr>
        <w:t xml:space="preserve">jsou </w:t>
      </w:r>
      <w:r w:rsidRPr="0080419A">
        <w:rPr>
          <w:rFonts w:cs="Arial"/>
        </w:rPr>
        <w:t xml:space="preserve">svedeny </w:t>
      </w:r>
      <w:r w:rsidR="004F545C">
        <w:rPr>
          <w:rFonts w:cs="Arial"/>
        </w:rPr>
        <w:t xml:space="preserve">do </w:t>
      </w:r>
      <w:r w:rsidR="007A5EC3">
        <w:rPr>
          <w:rFonts w:cs="Arial"/>
        </w:rPr>
        <w:t xml:space="preserve">městské </w:t>
      </w:r>
      <w:r>
        <w:rPr>
          <w:rFonts w:cs="Arial"/>
        </w:rPr>
        <w:t xml:space="preserve"> kanalizace. </w:t>
      </w:r>
    </w:p>
    <w:p w:rsidR="0080419A" w:rsidRPr="0080419A" w:rsidRDefault="0080419A" w:rsidP="0040495E">
      <w:pPr>
        <w:spacing w:after="0" w:line="240" w:lineRule="auto"/>
        <w:rPr>
          <w:rFonts w:cs="Arial"/>
        </w:rPr>
      </w:pPr>
      <w:r>
        <w:rPr>
          <w:rFonts w:cs="Arial"/>
        </w:rPr>
        <w:t xml:space="preserve">                                                         </w:t>
      </w:r>
    </w:p>
    <w:p w:rsidR="00E90A9A" w:rsidRDefault="00E90A9A" w:rsidP="00DC5ADC">
      <w:pPr>
        <w:spacing w:after="0" w:line="240" w:lineRule="auto"/>
        <w:rPr>
          <w:rFonts w:eastAsia="Times New Roman" w:cs="Times New Roman"/>
          <w:b/>
        </w:rPr>
      </w:pPr>
      <w:r w:rsidRPr="00DC5ADC">
        <w:rPr>
          <w:rFonts w:eastAsia="Times New Roman" w:cs="Times New Roman"/>
          <w:b/>
          <w:i/>
          <w:iCs/>
        </w:rPr>
        <w:t>j)</w:t>
      </w:r>
      <w:r w:rsidRPr="00DC5ADC">
        <w:rPr>
          <w:rFonts w:eastAsia="Times New Roman" w:cs="Times New Roman"/>
          <w:b/>
        </w:rPr>
        <w:t xml:space="preserve"> základní předpoklady výstavby (časové údaje o realizaci sta</w:t>
      </w:r>
      <w:r w:rsidR="00DC5ADC">
        <w:rPr>
          <w:rFonts w:eastAsia="Times New Roman" w:cs="Times New Roman"/>
          <w:b/>
        </w:rPr>
        <w:t>vby, členění na etapy)</w:t>
      </w:r>
    </w:p>
    <w:p w:rsidR="00DC5ADC" w:rsidRPr="003B55F0" w:rsidRDefault="00DC5ADC" w:rsidP="00DC5ADC">
      <w:pPr>
        <w:tabs>
          <w:tab w:val="left" w:pos="567"/>
          <w:tab w:val="left" w:pos="2127"/>
          <w:tab w:val="left" w:pos="2835"/>
        </w:tabs>
        <w:spacing w:after="0"/>
        <w:jc w:val="both"/>
        <w:rPr>
          <w:rFonts w:ascii="Calibri" w:hAnsi="Calibri"/>
        </w:rPr>
      </w:pPr>
      <w:r w:rsidRPr="003B55F0">
        <w:rPr>
          <w:rFonts w:ascii="Calibri" w:hAnsi="Calibri"/>
        </w:rPr>
        <w:t>Termín zahájení stavby</w:t>
      </w:r>
      <w:r>
        <w:rPr>
          <w:rFonts w:ascii="Calibri" w:hAnsi="Calibri"/>
        </w:rPr>
        <w:t xml:space="preserve">  </w:t>
      </w:r>
      <w:r w:rsidRPr="003B55F0">
        <w:rPr>
          <w:rFonts w:ascii="Calibri" w:hAnsi="Calibri"/>
        </w:rPr>
        <w:tab/>
        <w:t>:</w:t>
      </w:r>
      <w:r w:rsidRPr="003B55F0">
        <w:rPr>
          <w:rFonts w:ascii="Calibri" w:hAnsi="Calibri"/>
        </w:rPr>
        <w:tab/>
      </w:r>
      <w:r w:rsidR="004F545C">
        <w:rPr>
          <w:rFonts w:ascii="Calibri" w:hAnsi="Calibri"/>
        </w:rPr>
        <w:t>1</w:t>
      </w:r>
      <w:r w:rsidRPr="003B55F0">
        <w:rPr>
          <w:rFonts w:ascii="Calibri" w:hAnsi="Calibri"/>
        </w:rPr>
        <w:t>/</w:t>
      </w:r>
      <w:r w:rsidR="00846DC6">
        <w:rPr>
          <w:rFonts w:ascii="Calibri" w:hAnsi="Calibri"/>
        </w:rPr>
        <w:t>2020</w:t>
      </w:r>
    </w:p>
    <w:p w:rsidR="00DC5ADC" w:rsidRDefault="00DC5ADC" w:rsidP="00DC5ADC">
      <w:pPr>
        <w:tabs>
          <w:tab w:val="left" w:pos="567"/>
          <w:tab w:val="left" w:pos="2127"/>
          <w:tab w:val="left" w:pos="2835"/>
        </w:tabs>
        <w:spacing w:after="0"/>
        <w:jc w:val="both"/>
        <w:rPr>
          <w:rFonts w:ascii="Calibri" w:hAnsi="Calibri"/>
        </w:rPr>
      </w:pPr>
      <w:r w:rsidRPr="003B55F0">
        <w:rPr>
          <w:rFonts w:ascii="Calibri" w:hAnsi="Calibri"/>
        </w:rPr>
        <w:t>Termín dokončení stavby</w:t>
      </w:r>
      <w:r w:rsidRPr="003B55F0">
        <w:rPr>
          <w:rFonts w:ascii="Calibri" w:hAnsi="Calibri"/>
        </w:rPr>
        <w:tab/>
        <w:t>:</w:t>
      </w:r>
      <w:r w:rsidRPr="003B55F0">
        <w:rPr>
          <w:rFonts w:ascii="Calibri" w:hAnsi="Calibri"/>
        </w:rPr>
        <w:tab/>
      </w:r>
      <w:r w:rsidR="004F545C">
        <w:rPr>
          <w:rFonts w:ascii="Calibri" w:hAnsi="Calibri"/>
        </w:rPr>
        <w:t>12</w:t>
      </w:r>
      <w:r w:rsidRPr="003B55F0">
        <w:rPr>
          <w:rFonts w:ascii="Calibri" w:hAnsi="Calibri"/>
        </w:rPr>
        <w:t>/20</w:t>
      </w:r>
      <w:r w:rsidR="00846DC6">
        <w:rPr>
          <w:rFonts w:ascii="Calibri" w:hAnsi="Calibri"/>
        </w:rPr>
        <w:t>2</w:t>
      </w:r>
      <w:r w:rsidR="00DD419A">
        <w:rPr>
          <w:rFonts w:ascii="Calibri" w:hAnsi="Calibri"/>
        </w:rPr>
        <w:t>2</w:t>
      </w:r>
    </w:p>
    <w:p w:rsidR="0080419A" w:rsidRDefault="0080419A" w:rsidP="00DC5ADC">
      <w:pPr>
        <w:tabs>
          <w:tab w:val="left" w:pos="567"/>
          <w:tab w:val="left" w:pos="2127"/>
          <w:tab w:val="left" w:pos="2835"/>
        </w:tabs>
        <w:spacing w:after="0"/>
        <w:jc w:val="both"/>
        <w:rPr>
          <w:rFonts w:ascii="Calibri" w:hAnsi="Calibri"/>
        </w:rPr>
      </w:pPr>
    </w:p>
    <w:p w:rsidR="00DC5ADC" w:rsidRDefault="00DC5ADC" w:rsidP="00DC5ADC">
      <w:pPr>
        <w:tabs>
          <w:tab w:val="left" w:pos="567"/>
          <w:tab w:val="left" w:pos="2127"/>
          <w:tab w:val="left" w:pos="2835"/>
        </w:tabs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 xml:space="preserve">Stavba </w:t>
      </w:r>
      <w:r w:rsidR="00DD419A">
        <w:rPr>
          <w:rFonts w:ascii="Calibri" w:hAnsi="Calibri"/>
        </w:rPr>
        <w:t xml:space="preserve">bude členěna na 3 </w:t>
      </w:r>
      <w:r>
        <w:rPr>
          <w:rFonts w:ascii="Calibri" w:hAnsi="Calibri"/>
        </w:rPr>
        <w:t xml:space="preserve"> etapy.</w:t>
      </w:r>
      <w:r w:rsidR="00DD419A">
        <w:rPr>
          <w:rFonts w:ascii="Calibri" w:hAnsi="Calibri"/>
        </w:rPr>
        <w:t xml:space="preserve"> </w:t>
      </w:r>
    </w:p>
    <w:p w:rsidR="00DD419A" w:rsidRDefault="00DD419A" w:rsidP="00DD419A">
      <w:pPr>
        <w:pStyle w:val="Odstavecseseznamem"/>
        <w:numPr>
          <w:ilvl w:val="0"/>
          <w:numId w:val="10"/>
        </w:numPr>
        <w:tabs>
          <w:tab w:val="left" w:pos="567"/>
          <w:tab w:val="left" w:pos="2127"/>
          <w:tab w:val="left" w:pos="2835"/>
        </w:tabs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>Etapa do 12/2020 zahrnuje opravu venkovní a vnitřní kanalizace staré i nové budovy</w:t>
      </w:r>
    </w:p>
    <w:p w:rsidR="00DD419A" w:rsidRDefault="00DD419A" w:rsidP="00DD419A">
      <w:pPr>
        <w:pStyle w:val="Odstavecseseznamem"/>
        <w:numPr>
          <w:ilvl w:val="0"/>
          <w:numId w:val="10"/>
        </w:numPr>
        <w:tabs>
          <w:tab w:val="left" w:pos="567"/>
          <w:tab w:val="left" w:pos="2127"/>
          <w:tab w:val="left" w:pos="2835"/>
        </w:tabs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>Etapa do 12/2021 zahrnuje opravu vnitřních omítek v suterénu staré budovy</w:t>
      </w:r>
    </w:p>
    <w:p w:rsidR="00DD419A" w:rsidRPr="00DD419A" w:rsidRDefault="00DD419A" w:rsidP="00DD419A">
      <w:pPr>
        <w:pStyle w:val="Odstavecseseznamem"/>
        <w:numPr>
          <w:ilvl w:val="0"/>
          <w:numId w:val="10"/>
        </w:numPr>
        <w:tabs>
          <w:tab w:val="left" w:pos="567"/>
          <w:tab w:val="left" w:pos="2127"/>
          <w:tab w:val="left" w:pos="2835"/>
        </w:tabs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>Etapa do 12/2022 zahrnuje opravu vnitřních a venkovních omítek nové budovy</w:t>
      </w:r>
    </w:p>
    <w:p w:rsidR="00DC5ADC" w:rsidRDefault="00DC5ADC" w:rsidP="00DC5ADC">
      <w:pPr>
        <w:spacing w:after="0"/>
        <w:jc w:val="both"/>
        <w:rPr>
          <w:rFonts w:ascii="Calibri" w:hAnsi="Calibri"/>
        </w:rPr>
      </w:pPr>
    </w:p>
    <w:p w:rsidR="00DC5ADC" w:rsidRDefault="00DC5ADC" w:rsidP="00DC5ADC">
      <w:pPr>
        <w:spacing w:after="0"/>
        <w:jc w:val="both"/>
        <w:rPr>
          <w:rFonts w:ascii="Calibri" w:hAnsi="Calibri"/>
        </w:rPr>
      </w:pPr>
      <w:r w:rsidRPr="003B55F0">
        <w:rPr>
          <w:rFonts w:ascii="Calibri" w:hAnsi="Calibri"/>
        </w:rPr>
        <w:t>Postup výstavby:</w:t>
      </w:r>
    </w:p>
    <w:p w:rsidR="00DC5ADC" w:rsidRDefault="007A5EC3" w:rsidP="00DC5ADC">
      <w:pPr>
        <w:numPr>
          <w:ilvl w:val="0"/>
          <w:numId w:val="8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Dezinfekce prostoru</w:t>
      </w:r>
    </w:p>
    <w:p w:rsidR="00DC5ADC" w:rsidRPr="000E0EF9" w:rsidRDefault="007A5EC3" w:rsidP="00DC5ADC">
      <w:pPr>
        <w:numPr>
          <w:ilvl w:val="0"/>
          <w:numId w:val="8"/>
        </w:num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Demontáž soklíků, osekání omítek</w:t>
      </w:r>
    </w:p>
    <w:p w:rsidR="00E764B8" w:rsidRDefault="008E59D6" w:rsidP="00DC5ADC">
      <w:pPr>
        <w:numPr>
          <w:ilvl w:val="0"/>
          <w:numId w:val="8"/>
        </w:num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Úprava trasy dešťové </w:t>
      </w:r>
      <w:r w:rsidR="00E764B8">
        <w:rPr>
          <w:rFonts w:ascii="Calibri" w:hAnsi="Calibri"/>
        </w:rPr>
        <w:t xml:space="preserve">kanalizace </w:t>
      </w:r>
      <w:r w:rsidR="009A2E43">
        <w:rPr>
          <w:rFonts w:ascii="Calibri" w:hAnsi="Calibri"/>
        </w:rPr>
        <w:t>u zasakovacích kamínkových plochu u nové budovy</w:t>
      </w:r>
      <w:r>
        <w:rPr>
          <w:rFonts w:ascii="Calibri" w:hAnsi="Calibri"/>
        </w:rPr>
        <w:t>, o</w:t>
      </w:r>
      <w:r w:rsidR="007A5EC3">
        <w:rPr>
          <w:rFonts w:ascii="Calibri" w:hAnsi="Calibri"/>
        </w:rPr>
        <w:t xml:space="preserve">prava </w:t>
      </w:r>
      <w:r w:rsidR="00846DC6">
        <w:rPr>
          <w:rFonts w:ascii="Calibri" w:hAnsi="Calibri"/>
        </w:rPr>
        <w:t xml:space="preserve">a </w:t>
      </w:r>
    </w:p>
    <w:p w:rsidR="00DC5ADC" w:rsidRPr="00E764B8" w:rsidRDefault="00E764B8" w:rsidP="00E764B8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</w:t>
      </w:r>
      <w:r w:rsidR="00846DC6" w:rsidRPr="00E764B8">
        <w:rPr>
          <w:rFonts w:ascii="Calibri" w:hAnsi="Calibri"/>
        </w:rPr>
        <w:t xml:space="preserve">vyčištění </w:t>
      </w:r>
      <w:r w:rsidR="009A2E43" w:rsidRPr="00E764B8">
        <w:rPr>
          <w:rFonts w:ascii="Calibri" w:hAnsi="Calibri"/>
        </w:rPr>
        <w:t xml:space="preserve">    </w:t>
      </w:r>
      <w:r w:rsidR="008E59D6" w:rsidRPr="00E764B8">
        <w:rPr>
          <w:rFonts w:ascii="Calibri" w:hAnsi="Calibri"/>
        </w:rPr>
        <w:t xml:space="preserve">stávající </w:t>
      </w:r>
      <w:r w:rsidR="00846DC6" w:rsidRPr="00E764B8">
        <w:rPr>
          <w:rFonts w:ascii="Calibri" w:hAnsi="Calibri"/>
        </w:rPr>
        <w:t xml:space="preserve">dešťové </w:t>
      </w:r>
      <w:r w:rsidR="007A5EC3" w:rsidRPr="00E764B8">
        <w:rPr>
          <w:rFonts w:ascii="Calibri" w:hAnsi="Calibri"/>
        </w:rPr>
        <w:t>kanalizace</w:t>
      </w:r>
      <w:r>
        <w:rPr>
          <w:rFonts w:ascii="Calibri" w:hAnsi="Calibri"/>
        </w:rPr>
        <w:t xml:space="preserve"> nové i staré budovy</w:t>
      </w:r>
    </w:p>
    <w:p w:rsidR="00DC5ADC" w:rsidRPr="000E0EF9" w:rsidRDefault="007A5EC3" w:rsidP="00DC5ADC">
      <w:pPr>
        <w:numPr>
          <w:ilvl w:val="0"/>
          <w:numId w:val="8"/>
        </w:num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Oprava uchycení </w:t>
      </w:r>
      <w:r w:rsidR="00846DC6">
        <w:rPr>
          <w:rFonts w:ascii="Calibri" w:hAnsi="Calibri"/>
        </w:rPr>
        <w:t xml:space="preserve"> </w:t>
      </w:r>
      <w:r>
        <w:rPr>
          <w:rFonts w:ascii="Calibri" w:hAnsi="Calibri"/>
        </w:rPr>
        <w:t>rozvodů nn</w:t>
      </w:r>
    </w:p>
    <w:p w:rsidR="00DC5ADC" w:rsidRPr="000E0EF9" w:rsidRDefault="00846DC6" w:rsidP="00DC5ADC">
      <w:pPr>
        <w:numPr>
          <w:ilvl w:val="0"/>
          <w:numId w:val="8"/>
        </w:num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Utěsnění fabionu u podlahy, n</w:t>
      </w:r>
      <w:r w:rsidR="007A5EC3">
        <w:rPr>
          <w:rFonts w:ascii="Calibri" w:hAnsi="Calibri"/>
        </w:rPr>
        <w:t>ové sušící omítky</w:t>
      </w:r>
      <w:r>
        <w:rPr>
          <w:rFonts w:ascii="Calibri" w:hAnsi="Calibri"/>
        </w:rPr>
        <w:t>, nové soklíky</w:t>
      </w:r>
      <w:r w:rsidR="008E59D6">
        <w:rPr>
          <w:rFonts w:ascii="Calibri" w:hAnsi="Calibri"/>
        </w:rPr>
        <w:t>, plošná mikroinjektáž zdiva</w:t>
      </w:r>
    </w:p>
    <w:p w:rsidR="00DC5ADC" w:rsidRPr="000E0EF9" w:rsidRDefault="00DC5ADC" w:rsidP="00DC5ADC">
      <w:pPr>
        <w:numPr>
          <w:ilvl w:val="0"/>
          <w:numId w:val="8"/>
        </w:numPr>
        <w:spacing w:after="0" w:line="240" w:lineRule="auto"/>
        <w:jc w:val="both"/>
        <w:rPr>
          <w:rFonts w:ascii="Calibri" w:hAnsi="Calibri"/>
        </w:rPr>
      </w:pPr>
      <w:r w:rsidRPr="000E0EF9">
        <w:rPr>
          <w:rFonts w:ascii="Calibri" w:hAnsi="Calibri"/>
        </w:rPr>
        <w:t>Dokončovací práce</w:t>
      </w:r>
      <w:r w:rsidR="007A5EC3">
        <w:rPr>
          <w:rFonts w:ascii="Calibri" w:hAnsi="Calibri"/>
        </w:rPr>
        <w:t xml:space="preserve">, </w:t>
      </w:r>
      <w:r w:rsidR="00846DC6">
        <w:rPr>
          <w:rFonts w:ascii="Calibri" w:hAnsi="Calibri"/>
        </w:rPr>
        <w:t xml:space="preserve">malby </w:t>
      </w:r>
      <w:r w:rsidR="007A5EC3">
        <w:rPr>
          <w:rFonts w:ascii="Calibri" w:hAnsi="Calibri"/>
        </w:rPr>
        <w:t>vyčištění prostoru</w:t>
      </w:r>
    </w:p>
    <w:p w:rsidR="004F545C" w:rsidRDefault="004F545C" w:rsidP="00DC5ADC">
      <w:pPr>
        <w:spacing w:after="0" w:line="240" w:lineRule="auto"/>
        <w:rPr>
          <w:rFonts w:eastAsia="Times New Roman" w:cs="Times New Roman"/>
          <w:b/>
          <w:i/>
          <w:iCs/>
        </w:rPr>
      </w:pPr>
    </w:p>
    <w:p w:rsidR="00DC5ADC" w:rsidRDefault="00E90A9A" w:rsidP="00DC5ADC">
      <w:pPr>
        <w:spacing w:after="0" w:line="240" w:lineRule="auto"/>
        <w:rPr>
          <w:rFonts w:eastAsia="Times New Roman" w:cs="Times New Roman"/>
          <w:b/>
        </w:rPr>
      </w:pPr>
      <w:r w:rsidRPr="00DC5ADC">
        <w:rPr>
          <w:rFonts w:eastAsia="Times New Roman" w:cs="Times New Roman"/>
          <w:b/>
          <w:i/>
          <w:iCs/>
        </w:rPr>
        <w:t>k)</w:t>
      </w:r>
      <w:r w:rsidRPr="00DC5ADC">
        <w:rPr>
          <w:rFonts w:eastAsia="Times New Roman" w:cs="Times New Roman"/>
          <w:b/>
        </w:rPr>
        <w:t xml:space="preserve"> orientační náklady stavby</w:t>
      </w:r>
    </w:p>
    <w:p w:rsidR="00DC5ADC" w:rsidRPr="00DE5147" w:rsidRDefault="00DC5ADC" w:rsidP="00DC5ADC">
      <w:pPr>
        <w:tabs>
          <w:tab w:val="left" w:pos="567"/>
          <w:tab w:val="left" w:pos="2552"/>
          <w:tab w:val="left" w:pos="2835"/>
        </w:tabs>
        <w:jc w:val="both"/>
        <w:rPr>
          <w:rFonts w:ascii="Calibri" w:hAnsi="Calibri"/>
        </w:rPr>
      </w:pPr>
      <w:r>
        <w:rPr>
          <w:rFonts w:eastAsia="Times New Roman" w:cs="Times New Roman"/>
          <w:b/>
        </w:rPr>
        <w:t xml:space="preserve"> </w:t>
      </w:r>
      <w:r w:rsidRPr="00DE5147">
        <w:rPr>
          <w:rFonts w:ascii="Calibri" w:hAnsi="Calibri"/>
        </w:rPr>
        <w:t xml:space="preserve">Náklady na </w:t>
      </w:r>
      <w:r w:rsidR="007A5EC3">
        <w:rPr>
          <w:rFonts w:ascii="Calibri" w:hAnsi="Calibri"/>
        </w:rPr>
        <w:t xml:space="preserve">sanaci vlhkosti </w:t>
      </w:r>
      <w:r w:rsidR="00DB047E">
        <w:rPr>
          <w:rFonts w:ascii="Calibri" w:hAnsi="Calibri"/>
        </w:rPr>
        <w:t xml:space="preserve"> </w:t>
      </w:r>
      <w:r w:rsidRPr="00DE5147">
        <w:rPr>
          <w:rFonts w:ascii="Calibri" w:hAnsi="Calibri"/>
        </w:rPr>
        <w:t xml:space="preserve"> činí:                       </w:t>
      </w:r>
      <w:r w:rsidRPr="00DE5147">
        <w:rPr>
          <w:rFonts w:ascii="Calibri" w:hAnsi="Calibri"/>
        </w:rPr>
        <w:tab/>
      </w:r>
      <w:r w:rsidRPr="00DE5147">
        <w:rPr>
          <w:rFonts w:ascii="Calibri" w:hAnsi="Calibri"/>
        </w:rPr>
        <w:tab/>
      </w:r>
      <w:r w:rsidR="00DD419A">
        <w:rPr>
          <w:rFonts w:ascii="Calibri" w:hAnsi="Calibri"/>
        </w:rPr>
        <w:t xml:space="preserve">cca 5,5 mil </w:t>
      </w:r>
      <w:r w:rsidRPr="00DE5147">
        <w:rPr>
          <w:rFonts w:ascii="Calibri" w:hAnsi="Calibri"/>
        </w:rPr>
        <w:t xml:space="preserve"> Kč</w:t>
      </w:r>
      <w:r w:rsidR="00DD419A">
        <w:rPr>
          <w:rFonts w:ascii="Calibri" w:hAnsi="Calibri"/>
        </w:rPr>
        <w:t xml:space="preserve"> vč. DPH</w:t>
      </w:r>
    </w:p>
    <w:p w:rsidR="00E90A9A" w:rsidRPr="00DC5ADC" w:rsidRDefault="00E90A9A" w:rsidP="00E90A9A">
      <w:pPr>
        <w:spacing w:before="100" w:beforeAutospacing="1" w:after="100" w:afterAutospacing="1" w:line="240" w:lineRule="auto"/>
        <w:rPr>
          <w:rFonts w:eastAsia="Times New Roman" w:cs="Times New Roman"/>
          <w:b/>
          <w:sz w:val="24"/>
          <w:szCs w:val="24"/>
        </w:rPr>
      </w:pPr>
      <w:r w:rsidRPr="00DC5ADC">
        <w:rPr>
          <w:rFonts w:eastAsia="Times New Roman" w:cs="Times New Roman"/>
          <w:b/>
          <w:sz w:val="24"/>
          <w:szCs w:val="24"/>
        </w:rPr>
        <w:t>A.5 Členění stavby na objekty a technická a technologická zařízení</w:t>
      </w:r>
    </w:p>
    <w:p w:rsidR="00DC5ADC" w:rsidRPr="00DC5ADC" w:rsidRDefault="00DC5ADC" w:rsidP="0080419A">
      <w:pPr>
        <w:spacing w:after="0" w:line="240" w:lineRule="auto"/>
        <w:rPr>
          <w:rFonts w:cs="Arial"/>
        </w:rPr>
      </w:pPr>
      <w:r w:rsidRPr="00DC5ADC">
        <w:rPr>
          <w:rFonts w:cs="Arial"/>
        </w:rPr>
        <w:t xml:space="preserve">Stavba </w:t>
      </w:r>
      <w:r w:rsidR="0040495E">
        <w:rPr>
          <w:rFonts w:cs="Arial"/>
        </w:rPr>
        <w:t xml:space="preserve"> </w:t>
      </w:r>
      <w:r w:rsidRPr="00DC5ADC">
        <w:rPr>
          <w:rFonts w:cs="Arial"/>
        </w:rPr>
        <w:t xml:space="preserve">je řešena jako </w:t>
      </w:r>
      <w:r w:rsidR="0040495E">
        <w:rPr>
          <w:rFonts w:cs="Arial"/>
        </w:rPr>
        <w:t>jeden s</w:t>
      </w:r>
      <w:r w:rsidRPr="00DC5ADC">
        <w:rPr>
          <w:rFonts w:cs="Arial"/>
        </w:rPr>
        <w:t>tavební objekt</w:t>
      </w:r>
      <w:r w:rsidR="0040495E">
        <w:rPr>
          <w:rFonts w:cs="Arial"/>
        </w:rPr>
        <w:t xml:space="preserve"> </w:t>
      </w:r>
      <w:r w:rsidRPr="00DC5ADC">
        <w:rPr>
          <w:rFonts w:cs="Arial"/>
        </w:rPr>
        <w:t xml:space="preserve"> </w:t>
      </w:r>
    </w:p>
    <w:p w:rsidR="00DC5ADC" w:rsidRDefault="0040495E" w:rsidP="0080419A">
      <w:pPr>
        <w:spacing w:after="0" w:line="240" w:lineRule="auto"/>
        <w:rPr>
          <w:rFonts w:cs="Arial"/>
        </w:rPr>
      </w:pPr>
      <w:r>
        <w:rPr>
          <w:rFonts w:cs="Arial"/>
        </w:rPr>
        <w:t>Nejsou zde technologická zařízení</w:t>
      </w:r>
    </w:p>
    <w:p w:rsidR="0080419A" w:rsidRDefault="0080419A" w:rsidP="00DC5ADC">
      <w:pPr>
        <w:spacing w:after="0"/>
        <w:rPr>
          <w:rFonts w:cs="Arial"/>
        </w:rPr>
      </w:pPr>
    </w:p>
    <w:p w:rsidR="0080419A" w:rsidRDefault="0080419A" w:rsidP="00DC5ADC">
      <w:pPr>
        <w:spacing w:after="0"/>
        <w:rPr>
          <w:rFonts w:cs="Arial"/>
        </w:rPr>
      </w:pPr>
      <w:r>
        <w:rPr>
          <w:rFonts w:cs="Arial"/>
        </w:rPr>
        <w:t>V</w:t>
      </w:r>
      <w:r w:rsidR="004F545C">
        <w:rPr>
          <w:rFonts w:cs="Arial"/>
        </w:rPr>
        <w:t xml:space="preserve"> Cholině </w:t>
      </w:r>
      <w:r>
        <w:rPr>
          <w:rFonts w:cs="Arial"/>
        </w:rPr>
        <w:t xml:space="preserve"> dne </w:t>
      </w:r>
      <w:r w:rsidR="009A2E43">
        <w:rPr>
          <w:rFonts w:cs="Arial"/>
        </w:rPr>
        <w:t xml:space="preserve"> </w:t>
      </w:r>
      <w:r w:rsidR="008E59D6">
        <w:rPr>
          <w:rFonts w:cs="Arial"/>
        </w:rPr>
        <w:t>2</w:t>
      </w:r>
      <w:r w:rsidR="009A2E43">
        <w:rPr>
          <w:rFonts w:cs="Arial"/>
        </w:rPr>
        <w:t>9</w:t>
      </w:r>
      <w:r>
        <w:rPr>
          <w:rFonts w:cs="Arial"/>
        </w:rPr>
        <w:t>.</w:t>
      </w:r>
      <w:r w:rsidR="00DC2C70">
        <w:rPr>
          <w:rFonts w:cs="Arial"/>
        </w:rPr>
        <w:t xml:space="preserve"> </w:t>
      </w:r>
      <w:r w:rsidR="008E59D6">
        <w:rPr>
          <w:rFonts w:cs="Arial"/>
        </w:rPr>
        <w:t>3</w:t>
      </w:r>
      <w:r>
        <w:rPr>
          <w:rFonts w:cs="Arial"/>
        </w:rPr>
        <w:t>.</w:t>
      </w:r>
      <w:r w:rsidR="00DC2C70">
        <w:rPr>
          <w:rFonts w:cs="Arial"/>
        </w:rPr>
        <w:t xml:space="preserve"> </w:t>
      </w:r>
      <w:r>
        <w:rPr>
          <w:rFonts w:cs="Arial"/>
        </w:rPr>
        <w:t>20</w:t>
      </w:r>
      <w:r w:rsidR="00846DC6">
        <w:rPr>
          <w:rFonts w:cs="Arial"/>
        </w:rPr>
        <w:t>19</w:t>
      </w:r>
    </w:p>
    <w:p w:rsidR="0080419A" w:rsidRDefault="0080419A" w:rsidP="00DC5ADC">
      <w:pPr>
        <w:spacing w:after="0"/>
        <w:rPr>
          <w:rFonts w:cs="Arial"/>
        </w:rPr>
      </w:pPr>
    </w:p>
    <w:p w:rsidR="0080419A" w:rsidRPr="00DC5ADC" w:rsidRDefault="0080419A" w:rsidP="00DC5ADC">
      <w:pPr>
        <w:spacing w:after="0"/>
        <w:rPr>
          <w:rFonts w:cs="Arial"/>
        </w:rPr>
      </w:pPr>
      <w:r>
        <w:rPr>
          <w:rFonts w:cs="Arial"/>
        </w:rPr>
        <w:t>Zapsala  Ing. arch. Taťána Tzoumasová</w:t>
      </w:r>
    </w:p>
    <w:p w:rsidR="007521C8" w:rsidRDefault="007521C8" w:rsidP="00DC5ADC">
      <w:pPr>
        <w:spacing w:after="0"/>
      </w:pPr>
    </w:p>
    <w:sectPr w:rsidR="007521C8" w:rsidSect="007521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C369D"/>
    <w:multiLevelType w:val="multilevel"/>
    <w:tmpl w:val="6E96E1E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9021C"/>
    <w:multiLevelType w:val="hybridMultilevel"/>
    <w:tmpl w:val="394EC3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735237"/>
    <w:multiLevelType w:val="hybridMultilevel"/>
    <w:tmpl w:val="7EA051AE"/>
    <w:lvl w:ilvl="0" w:tplc="CF70A46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F4198"/>
    <w:multiLevelType w:val="hybridMultilevel"/>
    <w:tmpl w:val="48B8220A"/>
    <w:lvl w:ilvl="0" w:tplc="CF70A46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665F84"/>
    <w:multiLevelType w:val="multilevel"/>
    <w:tmpl w:val="26CEF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7871C1"/>
    <w:multiLevelType w:val="hybridMultilevel"/>
    <w:tmpl w:val="474A346E"/>
    <w:lvl w:ilvl="0" w:tplc="CF70A46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3A4F4D"/>
    <w:multiLevelType w:val="hybridMultilevel"/>
    <w:tmpl w:val="62C20F68"/>
    <w:lvl w:ilvl="0" w:tplc="15407954">
      <w:start w:val="2"/>
      <w:numFmt w:val="bullet"/>
      <w:lvlText w:val="-"/>
      <w:lvlJc w:val="left"/>
      <w:pPr>
        <w:tabs>
          <w:tab w:val="num" w:pos="-31680"/>
        </w:tabs>
        <w:ind w:left="0" w:firstLine="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7903340F"/>
    <w:multiLevelType w:val="hybridMultilevel"/>
    <w:tmpl w:val="C8481BAA"/>
    <w:lvl w:ilvl="0" w:tplc="CF70A46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AB3231"/>
    <w:multiLevelType w:val="hybridMultilevel"/>
    <w:tmpl w:val="D332B6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6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0A9A"/>
    <w:rsid w:val="00005CFF"/>
    <w:rsid w:val="00160274"/>
    <w:rsid w:val="00174135"/>
    <w:rsid w:val="001F7806"/>
    <w:rsid w:val="00232C21"/>
    <w:rsid w:val="0026218F"/>
    <w:rsid w:val="002A3EB1"/>
    <w:rsid w:val="00313EB4"/>
    <w:rsid w:val="003200D8"/>
    <w:rsid w:val="003F71D4"/>
    <w:rsid w:val="0040495E"/>
    <w:rsid w:val="004961A6"/>
    <w:rsid w:val="004E424E"/>
    <w:rsid w:val="004F545C"/>
    <w:rsid w:val="005948BC"/>
    <w:rsid w:val="005B728F"/>
    <w:rsid w:val="006376BA"/>
    <w:rsid w:val="00667F16"/>
    <w:rsid w:val="006A1A45"/>
    <w:rsid w:val="006A223D"/>
    <w:rsid w:val="00701336"/>
    <w:rsid w:val="007521C8"/>
    <w:rsid w:val="00767083"/>
    <w:rsid w:val="00797FC7"/>
    <w:rsid w:val="007A5EC3"/>
    <w:rsid w:val="007F138F"/>
    <w:rsid w:val="0080419A"/>
    <w:rsid w:val="00807CED"/>
    <w:rsid w:val="0082051D"/>
    <w:rsid w:val="00833243"/>
    <w:rsid w:val="00846DC6"/>
    <w:rsid w:val="00892F3E"/>
    <w:rsid w:val="008E59D6"/>
    <w:rsid w:val="0091462F"/>
    <w:rsid w:val="009A2E43"/>
    <w:rsid w:val="009A7C29"/>
    <w:rsid w:val="00A36610"/>
    <w:rsid w:val="00A73EBD"/>
    <w:rsid w:val="00AB5109"/>
    <w:rsid w:val="00B240EB"/>
    <w:rsid w:val="00BE35DA"/>
    <w:rsid w:val="00BF385F"/>
    <w:rsid w:val="00C50C43"/>
    <w:rsid w:val="00CB73C4"/>
    <w:rsid w:val="00CD2017"/>
    <w:rsid w:val="00DB047E"/>
    <w:rsid w:val="00DC2C70"/>
    <w:rsid w:val="00DC5ADC"/>
    <w:rsid w:val="00DD419A"/>
    <w:rsid w:val="00E02838"/>
    <w:rsid w:val="00E27043"/>
    <w:rsid w:val="00E72D2D"/>
    <w:rsid w:val="00E764B8"/>
    <w:rsid w:val="00E90A9A"/>
    <w:rsid w:val="00EC4B12"/>
    <w:rsid w:val="00F10C78"/>
    <w:rsid w:val="00F14985"/>
    <w:rsid w:val="00FA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66A9E"/>
  <w15:docId w15:val="{E54502E5-C8AF-4E18-A727-2F872D56C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C5A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link w:val="Nadpis4Char"/>
    <w:uiPriority w:val="9"/>
    <w:qFormat/>
    <w:rsid w:val="0026218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C5AD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5AD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313E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218F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bodytext">
    <w:name w:val="bodytext"/>
    <w:basedOn w:val="Normln"/>
    <w:rsid w:val="00262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021">
    <w:name w:val="text021"/>
    <w:basedOn w:val="Standardnpsmoodstavce"/>
    <w:rsid w:val="0026218F"/>
  </w:style>
  <w:style w:type="character" w:customStyle="1" w:styleId="nadpis041">
    <w:name w:val="nadpis041"/>
    <w:basedOn w:val="Standardnpsmoodstavce"/>
    <w:rsid w:val="0026218F"/>
  </w:style>
  <w:style w:type="paragraph" w:styleId="Odstavecseseznamem">
    <w:name w:val="List Paragraph"/>
    <w:basedOn w:val="Normln"/>
    <w:uiPriority w:val="34"/>
    <w:qFormat/>
    <w:rsid w:val="005B728F"/>
    <w:pPr>
      <w:ind w:left="720"/>
      <w:contextualSpacing/>
    </w:pPr>
  </w:style>
  <w:style w:type="paragraph" w:customStyle="1" w:styleId="Zkladntext21">
    <w:name w:val="Základní text 21"/>
    <w:basedOn w:val="Normln"/>
    <w:rsid w:val="005B728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Prosttext">
    <w:name w:val="Plain Text"/>
    <w:basedOn w:val="Normln"/>
    <w:link w:val="ProsttextChar"/>
    <w:semiHidden/>
    <w:rsid w:val="005B728F"/>
    <w:pPr>
      <w:spacing w:after="0" w:line="240" w:lineRule="auto"/>
    </w:pPr>
    <w:rPr>
      <w:rFonts w:ascii="Courier New" w:eastAsia="Times New Roman" w:hAnsi="Courier New" w:cs="Times New Roman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5B728F"/>
    <w:rPr>
      <w:rFonts w:ascii="Courier New" w:eastAsia="Times New Roman" w:hAnsi="Courier New" w:cs="Times New Roman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E27043"/>
    <w:pPr>
      <w:spacing w:after="120" w:line="240" w:lineRule="auto"/>
      <w:ind w:left="113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27043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semiHidden/>
    <w:rsid w:val="00E270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E2704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E2704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E27043"/>
  </w:style>
  <w:style w:type="paragraph" w:customStyle="1" w:styleId="Textodstavce">
    <w:name w:val="Text odstavce"/>
    <w:basedOn w:val="Normln"/>
    <w:rsid w:val="00E27043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E27043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rsid w:val="00E27043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itulnstr">
    <w:name w:val="Titulní str"/>
    <w:rsid w:val="00C50C43"/>
    <w:pPr>
      <w:tabs>
        <w:tab w:val="left" w:pos="1814"/>
        <w:tab w:val="left" w:pos="1985"/>
        <w:tab w:val="left" w:pos="6237"/>
        <w:tab w:val="left" w:pos="7655"/>
        <w:tab w:val="left" w:pos="7825"/>
      </w:tabs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C5A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C5AD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5A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2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2C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59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6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1145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</dc:creator>
  <cp:lastModifiedBy>Táněčka</cp:lastModifiedBy>
  <cp:revision>6</cp:revision>
  <cp:lastPrinted>2019-07-08T09:19:00Z</cp:lastPrinted>
  <dcterms:created xsi:type="dcterms:W3CDTF">2019-07-08T07:30:00Z</dcterms:created>
  <dcterms:modified xsi:type="dcterms:W3CDTF">2019-08-27T04:24:00Z</dcterms:modified>
</cp:coreProperties>
</file>