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0E27" w:rsidRDefault="002B0E27" w:rsidP="007A54AA">
      <w:pPr>
        <w:jc w:val="both"/>
        <w:rPr>
          <w:rFonts w:eastAsiaTheme="minorHAnsi"/>
          <w:b/>
          <w:bCs/>
          <w:color w:val="000000" w:themeColor="text1"/>
          <w:sz w:val="28"/>
          <w:szCs w:val="28"/>
          <w:lang w:eastAsia="en-US"/>
        </w:rPr>
      </w:pPr>
    </w:p>
    <w:p w:rsidR="007A54AA" w:rsidRPr="00EF479F" w:rsidRDefault="007A54AA" w:rsidP="007A54AA">
      <w:pPr>
        <w:jc w:val="both"/>
        <w:rPr>
          <w:rFonts w:eastAsiaTheme="minorHAnsi"/>
          <w:b/>
          <w:bCs/>
          <w:color w:val="000000" w:themeColor="text1"/>
          <w:sz w:val="28"/>
          <w:szCs w:val="28"/>
          <w:lang w:eastAsia="en-US"/>
        </w:rPr>
      </w:pPr>
      <w:r w:rsidRPr="00EF479F">
        <w:rPr>
          <w:rFonts w:eastAsiaTheme="minorHAnsi"/>
          <w:b/>
          <w:bCs/>
          <w:color w:val="000000" w:themeColor="text1"/>
          <w:sz w:val="28"/>
          <w:szCs w:val="28"/>
          <w:lang w:eastAsia="en-US"/>
        </w:rPr>
        <w:t>OBSAH</w:t>
      </w:r>
    </w:p>
    <w:p w:rsidR="00915D34" w:rsidRPr="00EF479F" w:rsidRDefault="00915D34" w:rsidP="007A54AA">
      <w:pPr>
        <w:jc w:val="both"/>
        <w:rPr>
          <w:rFonts w:eastAsiaTheme="minorHAnsi"/>
          <w:b/>
          <w:bCs/>
          <w:color w:val="000000" w:themeColor="text1"/>
          <w:sz w:val="28"/>
          <w:szCs w:val="28"/>
          <w:lang w:eastAsia="en-US"/>
        </w:rPr>
      </w:pPr>
    </w:p>
    <w:p w:rsidR="002B0E27" w:rsidRPr="00EF479F" w:rsidRDefault="002B0E27" w:rsidP="007A54AA">
      <w:pPr>
        <w:jc w:val="both"/>
        <w:rPr>
          <w:rFonts w:eastAsiaTheme="minorHAnsi"/>
          <w:b/>
          <w:bCs/>
          <w:color w:val="000000" w:themeColor="text1"/>
          <w:sz w:val="28"/>
          <w:szCs w:val="28"/>
          <w:lang w:eastAsia="en-US"/>
        </w:rPr>
      </w:pPr>
    </w:p>
    <w:p w:rsidR="007A54AA" w:rsidRPr="00EF479F" w:rsidRDefault="007A54AA" w:rsidP="007A54AA">
      <w:pPr>
        <w:jc w:val="both"/>
        <w:rPr>
          <w:rFonts w:eastAsiaTheme="minorHAnsi"/>
          <w:b/>
          <w:bCs/>
          <w:color w:val="000000" w:themeColor="text1"/>
          <w:sz w:val="28"/>
          <w:szCs w:val="28"/>
          <w:lang w:eastAsia="en-US"/>
        </w:rPr>
      </w:pPr>
      <w:r w:rsidRPr="00EF479F">
        <w:rPr>
          <w:rFonts w:eastAsiaTheme="minorHAnsi"/>
          <w:b/>
          <w:bCs/>
          <w:color w:val="000000" w:themeColor="text1"/>
          <w:sz w:val="28"/>
          <w:szCs w:val="28"/>
          <w:lang w:eastAsia="en-US"/>
        </w:rPr>
        <w:t>1. TECHNICKÁ SPRÁVA</w:t>
      </w:r>
    </w:p>
    <w:p w:rsidR="007A54AA" w:rsidRDefault="007A54AA" w:rsidP="007A54AA">
      <w:pPr>
        <w:autoSpaceDE w:val="0"/>
        <w:autoSpaceDN w:val="0"/>
        <w:adjustRightInd w:val="0"/>
        <w:spacing w:line="288" w:lineRule="auto"/>
        <w:textAlignment w:val="center"/>
        <w:rPr>
          <w:rFonts w:eastAsiaTheme="minorHAnsi"/>
          <w:color w:val="000000" w:themeColor="text1"/>
          <w:lang w:eastAsia="en-US"/>
        </w:rPr>
      </w:pPr>
    </w:p>
    <w:p w:rsidR="009A1B0C" w:rsidRDefault="009A1B0C" w:rsidP="009A1B0C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1.1 </w:t>
      </w:r>
      <w:proofErr w:type="spellStart"/>
      <w:r>
        <w:rPr>
          <w:color w:val="000000" w:themeColor="text1"/>
        </w:rPr>
        <w:t>Axonometria</w:t>
      </w:r>
      <w:proofErr w:type="spellEnd"/>
      <w:r>
        <w:rPr>
          <w:color w:val="000000" w:themeColor="text1"/>
        </w:rPr>
        <w:t xml:space="preserve"> výpočtového modelu</w:t>
      </w:r>
    </w:p>
    <w:p w:rsidR="007A54AA" w:rsidRPr="00EF479F" w:rsidRDefault="009A1B0C" w:rsidP="007A54AA">
      <w:pPr>
        <w:autoSpaceDE w:val="0"/>
        <w:autoSpaceDN w:val="0"/>
        <w:adjustRightInd w:val="0"/>
        <w:spacing w:line="360" w:lineRule="auto"/>
        <w:textAlignment w:val="center"/>
        <w:rPr>
          <w:rFonts w:eastAsiaTheme="minorHAnsi"/>
          <w:color w:val="000000" w:themeColor="text1"/>
          <w:lang w:eastAsia="en-US"/>
        </w:rPr>
      </w:pPr>
      <w:r>
        <w:rPr>
          <w:rFonts w:eastAsiaTheme="minorHAnsi"/>
          <w:color w:val="000000" w:themeColor="text1"/>
          <w:lang w:eastAsia="en-US"/>
        </w:rPr>
        <w:t>1.2</w:t>
      </w:r>
      <w:r w:rsidR="007A54AA" w:rsidRPr="00EF479F">
        <w:rPr>
          <w:rFonts w:eastAsiaTheme="minorHAnsi"/>
          <w:color w:val="000000" w:themeColor="text1"/>
          <w:lang w:eastAsia="en-US"/>
        </w:rPr>
        <w:t xml:space="preserve"> Základné údaje stavby</w:t>
      </w:r>
    </w:p>
    <w:p w:rsidR="007A54AA" w:rsidRPr="00EF479F" w:rsidRDefault="009A1B0C" w:rsidP="007A54AA">
      <w:pPr>
        <w:autoSpaceDE w:val="0"/>
        <w:autoSpaceDN w:val="0"/>
        <w:adjustRightInd w:val="0"/>
        <w:spacing w:line="360" w:lineRule="auto"/>
        <w:textAlignment w:val="center"/>
        <w:rPr>
          <w:rFonts w:eastAsiaTheme="minorHAnsi"/>
          <w:color w:val="000000" w:themeColor="text1"/>
          <w:lang w:eastAsia="en-US"/>
        </w:rPr>
      </w:pPr>
      <w:r>
        <w:rPr>
          <w:rFonts w:eastAsiaTheme="minorHAnsi"/>
          <w:color w:val="000000" w:themeColor="text1"/>
          <w:lang w:eastAsia="en-US"/>
        </w:rPr>
        <w:t>1.3</w:t>
      </w:r>
      <w:r w:rsidR="007A54AA" w:rsidRPr="00EF479F">
        <w:rPr>
          <w:rFonts w:eastAsiaTheme="minorHAnsi"/>
          <w:color w:val="000000" w:themeColor="text1"/>
          <w:lang w:eastAsia="en-US"/>
        </w:rPr>
        <w:t xml:space="preserve"> Zakladanie</w:t>
      </w:r>
    </w:p>
    <w:p w:rsidR="00C06030" w:rsidRPr="00EF479F" w:rsidRDefault="000C7B4C" w:rsidP="000C7B4C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color w:val="000000" w:themeColor="text1"/>
          <w:lang w:eastAsia="en-US"/>
        </w:rPr>
      </w:pPr>
      <w:r w:rsidRPr="00EF479F">
        <w:rPr>
          <w:color w:val="000000" w:themeColor="text1"/>
        </w:rPr>
        <w:t>1.</w:t>
      </w:r>
      <w:r w:rsidR="009A1B0C">
        <w:rPr>
          <w:color w:val="000000" w:themeColor="text1"/>
        </w:rPr>
        <w:t>4</w:t>
      </w:r>
      <w:r w:rsidRPr="00EF479F">
        <w:rPr>
          <w:bCs/>
          <w:color w:val="000000" w:themeColor="text1"/>
        </w:rPr>
        <w:t xml:space="preserve">Technologický postup </w:t>
      </w:r>
    </w:p>
    <w:p w:rsidR="007A54AA" w:rsidRPr="00EF479F" w:rsidRDefault="007A54AA" w:rsidP="007A54AA">
      <w:pPr>
        <w:autoSpaceDE w:val="0"/>
        <w:autoSpaceDN w:val="0"/>
        <w:adjustRightInd w:val="0"/>
        <w:spacing w:line="360" w:lineRule="auto"/>
        <w:textAlignment w:val="center"/>
        <w:rPr>
          <w:rFonts w:eastAsiaTheme="minorHAnsi"/>
          <w:color w:val="000000" w:themeColor="text1"/>
          <w:lang w:eastAsia="en-US"/>
        </w:rPr>
      </w:pPr>
      <w:r w:rsidRPr="00EF479F">
        <w:rPr>
          <w:rFonts w:eastAsiaTheme="minorHAnsi"/>
          <w:color w:val="000000" w:themeColor="text1"/>
          <w:lang w:eastAsia="en-US"/>
        </w:rPr>
        <w:t>1.</w:t>
      </w:r>
      <w:r w:rsidR="009A1B0C">
        <w:rPr>
          <w:rFonts w:eastAsiaTheme="minorHAnsi"/>
          <w:color w:val="000000" w:themeColor="text1"/>
          <w:lang w:eastAsia="en-US"/>
        </w:rPr>
        <w:t>5</w:t>
      </w:r>
      <w:r w:rsidRPr="00EF479F">
        <w:rPr>
          <w:rFonts w:eastAsiaTheme="minorHAnsi"/>
          <w:color w:val="000000" w:themeColor="text1"/>
          <w:lang w:eastAsia="en-US"/>
        </w:rPr>
        <w:t xml:space="preserve"> Zvislé konštrukcie</w:t>
      </w:r>
    </w:p>
    <w:p w:rsidR="007A54AA" w:rsidRPr="00EF479F" w:rsidRDefault="00C06030" w:rsidP="007A54AA">
      <w:pPr>
        <w:autoSpaceDE w:val="0"/>
        <w:autoSpaceDN w:val="0"/>
        <w:adjustRightInd w:val="0"/>
        <w:spacing w:line="360" w:lineRule="auto"/>
        <w:textAlignment w:val="center"/>
        <w:rPr>
          <w:rFonts w:eastAsiaTheme="minorHAnsi"/>
          <w:color w:val="000000" w:themeColor="text1"/>
          <w:lang w:eastAsia="en-US"/>
        </w:rPr>
      </w:pPr>
      <w:r w:rsidRPr="00EF479F">
        <w:rPr>
          <w:rFonts w:eastAsiaTheme="minorHAnsi"/>
          <w:color w:val="000000" w:themeColor="text1"/>
          <w:lang w:eastAsia="en-US"/>
        </w:rPr>
        <w:t>1.</w:t>
      </w:r>
      <w:r w:rsidR="009A1B0C">
        <w:rPr>
          <w:rFonts w:eastAsiaTheme="minorHAnsi"/>
          <w:color w:val="000000" w:themeColor="text1"/>
          <w:lang w:eastAsia="en-US"/>
        </w:rPr>
        <w:t>6</w:t>
      </w:r>
      <w:r w:rsidR="00372040" w:rsidRPr="00EF479F">
        <w:rPr>
          <w:rFonts w:eastAsiaTheme="minorHAnsi"/>
          <w:color w:val="000000" w:themeColor="text1"/>
          <w:lang w:eastAsia="en-US"/>
        </w:rPr>
        <w:t>Vodorovné konštrukcie</w:t>
      </w:r>
    </w:p>
    <w:p w:rsidR="007A54AA" w:rsidRPr="00EF479F" w:rsidRDefault="007A54AA" w:rsidP="007A54AA">
      <w:pPr>
        <w:autoSpaceDE w:val="0"/>
        <w:autoSpaceDN w:val="0"/>
        <w:adjustRightInd w:val="0"/>
        <w:spacing w:line="360" w:lineRule="auto"/>
        <w:textAlignment w:val="center"/>
        <w:rPr>
          <w:rFonts w:eastAsiaTheme="minorHAnsi"/>
          <w:color w:val="000000" w:themeColor="text1"/>
          <w:lang w:eastAsia="en-US"/>
        </w:rPr>
      </w:pPr>
      <w:r w:rsidRPr="00EF479F">
        <w:rPr>
          <w:rFonts w:eastAsiaTheme="minorHAnsi"/>
          <w:color w:val="000000" w:themeColor="text1"/>
          <w:lang w:eastAsia="en-US"/>
        </w:rPr>
        <w:t>1.</w:t>
      </w:r>
      <w:r w:rsidR="009A1B0C">
        <w:rPr>
          <w:rFonts w:eastAsiaTheme="minorHAnsi"/>
          <w:color w:val="000000" w:themeColor="text1"/>
          <w:lang w:eastAsia="en-US"/>
        </w:rPr>
        <w:t>7</w:t>
      </w:r>
      <w:r w:rsidR="007006FA" w:rsidRPr="00EF479F">
        <w:rPr>
          <w:rFonts w:eastAsiaTheme="minorHAnsi"/>
          <w:color w:val="000000" w:themeColor="text1"/>
          <w:lang w:eastAsia="en-US"/>
        </w:rPr>
        <w:t>Konštrukčné úpravy</w:t>
      </w:r>
      <w:r w:rsidR="00A00226">
        <w:rPr>
          <w:rFonts w:eastAsiaTheme="minorHAnsi"/>
          <w:color w:val="000000" w:themeColor="text1"/>
          <w:lang w:eastAsia="en-US"/>
        </w:rPr>
        <w:t xml:space="preserve"> na účinky požiaru</w:t>
      </w:r>
    </w:p>
    <w:p w:rsidR="00982F3E" w:rsidRPr="00EF479F" w:rsidRDefault="007A54AA" w:rsidP="00982F3E">
      <w:pPr>
        <w:autoSpaceDE w:val="0"/>
        <w:autoSpaceDN w:val="0"/>
        <w:adjustRightInd w:val="0"/>
        <w:spacing w:line="360" w:lineRule="auto"/>
        <w:textAlignment w:val="center"/>
        <w:rPr>
          <w:rFonts w:eastAsiaTheme="minorHAnsi"/>
          <w:color w:val="000000" w:themeColor="text1"/>
          <w:lang w:eastAsia="en-US"/>
        </w:rPr>
      </w:pPr>
      <w:r w:rsidRPr="00EF479F">
        <w:rPr>
          <w:rFonts w:eastAsiaTheme="minorHAnsi"/>
          <w:color w:val="000000" w:themeColor="text1"/>
          <w:lang w:eastAsia="en-US"/>
        </w:rPr>
        <w:t>1.</w:t>
      </w:r>
      <w:r w:rsidR="009A1B0C">
        <w:rPr>
          <w:rFonts w:eastAsiaTheme="minorHAnsi"/>
          <w:color w:val="000000" w:themeColor="text1"/>
          <w:lang w:eastAsia="en-US"/>
        </w:rPr>
        <w:t>8</w:t>
      </w:r>
      <w:r w:rsidR="007006FA" w:rsidRPr="00EF479F">
        <w:rPr>
          <w:rFonts w:eastAsiaTheme="minorHAnsi"/>
          <w:color w:val="000000" w:themeColor="text1"/>
          <w:lang w:eastAsia="en-US"/>
        </w:rPr>
        <w:t xml:space="preserve"> Statická schéma</w:t>
      </w:r>
    </w:p>
    <w:p w:rsidR="00982F3E" w:rsidRPr="00EF479F" w:rsidRDefault="00982F3E" w:rsidP="00982F3E">
      <w:pPr>
        <w:autoSpaceDE w:val="0"/>
        <w:autoSpaceDN w:val="0"/>
        <w:adjustRightInd w:val="0"/>
        <w:spacing w:line="360" w:lineRule="auto"/>
        <w:textAlignment w:val="center"/>
        <w:rPr>
          <w:rFonts w:eastAsiaTheme="minorHAnsi"/>
          <w:color w:val="000000" w:themeColor="text1"/>
          <w:lang w:eastAsia="en-US"/>
        </w:rPr>
      </w:pPr>
      <w:r w:rsidRPr="00EF479F">
        <w:rPr>
          <w:color w:val="000000" w:themeColor="text1"/>
        </w:rPr>
        <w:t>1.</w:t>
      </w:r>
      <w:r w:rsidR="009A1B0C">
        <w:rPr>
          <w:color w:val="000000" w:themeColor="text1"/>
        </w:rPr>
        <w:t>9</w:t>
      </w:r>
      <w:r w:rsidRPr="00EF479F">
        <w:rPr>
          <w:bCs/>
          <w:color w:val="000000" w:themeColor="text1"/>
        </w:rPr>
        <w:t xml:space="preserve">Údaje o zaťažení </w:t>
      </w:r>
    </w:p>
    <w:p w:rsidR="00915D34" w:rsidRPr="00EF479F" w:rsidRDefault="00982F3E" w:rsidP="00915D34">
      <w:pPr>
        <w:spacing w:line="360" w:lineRule="auto"/>
        <w:jc w:val="both"/>
        <w:rPr>
          <w:color w:val="000000" w:themeColor="text1"/>
        </w:rPr>
      </w:pPr>
      <w:r w:rsidRPr="00EF479F">
        <w:rPr>
          <w:color w:val="000000" w:themeColor="text1"/>
        </w:rPr>
        <w:t>1.</w:t>
      </w:r>
      <w:r w:rsidR="009A1B0C">
        <w:rPr>
          <w:color w:val="000000" w:themeColor="text1"/>
        </w:rPr>
        <w:t>10</w:t>
      </w:r>
      <w:r w:rsidR="00915D34" w:rsidRPr="00EF479F">
        <w:rPr>
          <w:bCs/>
          <w:color w:val="000000" w:themeColor="text1"/>
        </w:rPr>
        <w:t xml:space="preserve">Metodika statického výpočtu </w:t>
      </w:r>
    </w:p>
    <w:p w:rsidR="00915D34" w:rsidRPr="00EF479F" w:rsidRDefault="00C06030" w:rsidP="00915D34">
      <w:pPr>
        <w:spacing w:line="360" w:lineRule="auto"/>
        <w:jc w:val="both"/>
        <w:rPr>
          <w:bCs/>
          <w:color w:val="000000" w:themeColor="text1"/>
        </w:rPr>
      </w:pPr>
      <w:r w:rsidRPr="00EF479F">
        <w:rPr>
          <w:color w:val="000000" w:themeColor="text1"/>
        </w:rPr>
        <w:t>1.1</w:t>
      </w:r>
      <w:r w:rsidR="009A1B0C">
        <w:rPr>
          <w:color w:val="000000" w:themeColor="text1"/>
        </w:rPr>
        <w:t>1</w:t>
      </w:r>
      <w:r w:rsidR="00915D34" w:rsidRPr="00EF479F">
        <w:rPr>
          <w:bCs/>
          <w:color w:val="000000" w:themeColor="text1"/>
        </w:rPr>
        <w:t xml:space="preserve">Použité materiály     </w:t>
      </w:r>
    </w:p>
    <w:p w:rsidR="00B7031D" w:rsidRDefault="00B7031D" w:rsidP="00915D34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1.12 </w:t>
      </w:r>
      <w:proofErr w:type="spellStart"/>
      <w:r>
        <w:rPr>
          <w:color w:val="000000" w:themeColor="text1"/>
        </w:rPr>
        <w:t>Rovinnosť</w:t>
      </w:r>
      <w:proofErr w:type="spellEnd"/>
      <w:r>
        <w:rPr>
          <w:color w:val="000000" w:themeColor="text1"/>
        </w:rPr>
        <w:t xml:space="preserve"> a pohľadové betóny</w:t>
      </w:r>
    </w:p>
    <w:p w:rsidR="00DF350E" w:rsidRDefault="00DF350E" w:rsidP="00915D34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1.13 Protikorózna ochrana</w:t>
      </w:r>
    </w:p>
    <w:p w:rsidR="00915D34" w:rsidRPr="00EF479F" w:rsidRDefault="00C06030" w:rsidP="00915D34">
      <w:pPr>
        <w:spacing w:line="360" w:lineRule="auto"/>
        <w:jc w:val="both"/>
        <w:rPr>
          <w:color w:val="000000" w:themeColor="text1"/>
        </w:rPr>
      </w:pPr>
      <w:r w:rsidRPr="00EF479F">
        <w:rPr>
          <w:color w:val="000000" w:themeColor="text1"/>
        </w:rPr>
        <w:t>1.1</w:t>
      </w:r>
      <w:r w:rsidR="00DF350E">
        <w:rPr>
          <w:color w:val="000000" w:themeColor="text1"/>
        </w:rPr>
        <w:t>4</w:t>
      </w:r>
      <w:r w:rsidR="00915D34" w:rsidRPr="00EF479F">
        <w:rPr>
          <w:bCs/>
          <w:color w:val="000000" w:themeColor="text1"/>
        </w:rPr>
        <w:t xml:space="preserve">Záver statického posudku </w:t>
      </w:r>
    </w:p>
    <w:p w:rsidR="002E2996" w:rsidRDefault="002E2996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2E2996" w:rsidRDefault="002E2996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17761D" w:rsidRDefault="0017761D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17761D" w:rsidRDefault="0017761D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17761D" w:rsidRDefault="0017761D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17761D" w:rsidRDefault="0017761D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17761D" w:rsidRDefault="0017761D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2E2996" w:rsidRDefault="002E2996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CB4FD6" w:rsidRDefault="00CB4FD6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506538" w:rsidRDefault="00506538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506538" w:rsidRDefault="00506538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506538" w:rsidRDefault="00506538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506538" w:rsidRDefault="00506538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506538" w:rsidRDefault="00506538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CB4FD6" w:rsidRDefault="00CB4FD6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2E2996" w:rsidRDefault="002E2996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</w:p>
    <w:p w:rsidR="002E2996" w:rsidRDefault="00264024" w:rsidP="00915D34">
      <w:pPr>
        <w:jc w:val="both"/>
        <w:rPr>
          <w:rFonts w:eastAsiaTheme="minorHAnsi"/>
          <w:b/>
          <w:bCs/>
          <w:color w:val="FF0000"/>
          <w:sz w:val="28"/>
          <w:szCs w:val="28"/>
          <w:lang w:eastAsia="en-US"/>
        </w:rPr>
      </w:pPr>
      <w:r>
        <w:rPr>
          <w:b/>
          <w:bCs/>
          <w:noProof/>
          <w:color w:val="000000" w:themeColor="text1"/>
          <w:sz w:val="28"/>
          <w:szCs w:val="28"/>
        </w:rPr>
        <w:lastRenderedPageBreak/>
        <w:drawing>
          <wp:anchor distT="0" distB="0" distL="114300" distR="114300" simplePos="0" relativeHeight="251658240" behindDoc="0" locked="0" layoutInCell="1" allowOverlap="1">
            <wp:simplePos x="901700" y="3274060"/>
            <wp:positionH relativeFrom="margin">
              <wp:align>center</wp:align>
            </wp:positionH>
            <wp:positionV relativeFrom="margin">
              <wp:align>center</wp:align>
            </wp:positionV>
            <wp:extent cx="7443470" cy="5086985"/>
            <wp:effectExtent l="0" t="1181100" r="0" b="1161415"/>
            <wp:wrapSquare wrapText="bothSides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vykresy palo 2020\CITOVICKY, FILLO\Stadion Malacky\DSP\DOKUMENTY ZO SCIE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446418" cy="508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A1B0C" w:rsidRDefault="00506538" w:rsidP="007825E9">
      <w:pPr>
        <w:spacing w:line="360" w:lineRule="auto"/>
        <w:rPr>
          <w:b/>
          <w:bCs/>
          <w:color w:val="000000" w:themeColor="text1"/>
          <w:sz w:val="28"/>
          <w:szCs w:val="28"/>
        </w:rPr>
      </w:pPr>
      <w:r w:rsidRPr="00502231">
        <w:rPr>
          <w:b/>
          <w:color w:val="000000" w:themeColor="text1"/>
          <w:sz w:val="28"/>
          <w:szCs w:val="28"/>
        </w:rPr>
        <w:t>1.1</w:t>
      </w:r>
      <w:r>
        <w:rPr>
          <w:b/>
          <w:bCs/>
          <w:color w:val="000000" w:themeColor="text1"/>
          <w:sz w:val="28"/>
          <w:szCs w:val="28"/>
        </w:rPr>
        <w:t>Axonometria výpočtového modelu</w:t>
      </w:r>
    </w:p>
    <w:p w:rsidR="00506538" w:rsidRPr="007825E9" w:rsidRDefault="00506538" w:rsidP="00506538">
      <w:pPr>
        <w:spacing w:line="360" w:lineRule="auto"/>
        <w:rPr>
          <w:bCs/>
          <w:color w:val="000000" w:themeColor="text1"/>
          <w:sz w:val="28"/>
          <w:szCs w:val="28"/>
        </w:rPr>
      </w:pPr>
      <w:r w:rsidRPr="007825E9">
        <w:rPr>
          <w:bCs/>
          <w:color w:val="000000" w:themeColor="text1"/>
          <w:sz w:val="28"/>
          <w:szCs w:val="28"/>
        </w:rPr>
        <w:t>Obr.1</w:t>
      </w:r>
    </w:p>
    <w:p w:rsidR="009A1B0C" w:rsidRDefault="009A1B0C" w:rsidP="007825E9">
      <w:pPr>
        <w:spacing w:line="360" w:lineRule="auto"/>
        <w:rPr>
          <w:b/>
          <w:bCs/>
          <w:color w:val="000000" w:themeColor="text1"/>
          <w:sz w:val="28"/>
          <w:szCs w:val="28"/>
        </w:rPr>
      </w:pPr>
    </w:p>
    <w:p w:rsidR="002B0E27" w:rsidRDefault="00255AD0" w:rsidP="007825E9">
      <w:pPr>
        <w:spacing w:line="360" w:lineRule="auto"/>
        <w:rPr>
          <w:color w:val="000000" w:themeColor="text1"/>
        </w:rPr>
      </w:pPr>
      <w:r w:rsidRPr="00EF479F">
        <w:rPr>
          <w:b/>
          <w:bCs/>
          <w:color w:val="000000" w:themeColor="text1"/>
          <w:sz w:val="28"/>
          <w:szCs w:val="28"/>
        </w:rPr>
        <w:lastRenderedPageBreak/>
        <w:t>1</w:t>
      </w:r>
      <w:r w:rsidR="009A1B0C">
        <w:rPr>
          <w:b/>
          <w:bCs/>
          <w:color w:val="000000" w:themeColor="text1"/>
          <w:sz w:val="28"/>
          <w:szCs w:val="28"/>
        </w:rPr>
        <w:t>.2</w:t>
      </w:r>
      <w:r w:rsidR="00A81095" w:rsidRPr="00EF479F">
        <w:rPr>
          <w:b/>
          <w:bCs/>
          <w:color w:val="000000" w:themeColor="text1"/>
          <w:sz w:val="28"/>
          <w:szCs w:val="28"/>
        </w:rPr>
        <w:t>Základné údaje stavby</w:t>
      </w:r>
    </w:p>
    <w:p w:rsidR="00A81095" w:rsidRPr="00EF479F" w:rsidRDefault="00A81095" w:rsidP="007825E9">
      <w:pPr>
        <w:spacing w:line="360" w:lineRule="auto"/>
        <w:rPr>
          <w:color w:val="000000" w:themeColor="text1"/>
        </w:rPr>
      </w:pPr>
      <w:r w:rsidRPr="00EF479F">
        <w:rPr>
          <w:color w:val="000000" w:themeColor="text1"/>
        </w:rPr>
        <w:t xml:space="preserve">Predmetom dokumentácie </w:t>
      </w:r>
      <w:r w:rsidR="008E427E">
        <w:rPr>
          <w:color w:val="000000" w:themeColor="text1"/>
        </w:rPr>
        <w:t xml:space="preserve">je </w:t>
      </w:r>
      <w:r w:rsidR="00E34DEA">
        <w:rPr>
          <w:color w:val="000000" w:themeColor="text1"/>
        </w:rPr>
        <w:t>statické riešenie stavebn</w:t>
      </w:r>
      <w:r w:rsidR="00D9319C">
        <w:rPr>
          <w:color w:val="000000" w:themeColor="text1"/>
        </w:rPr>
        <w:t>ého objektu v Malackách</w:t>
      </w:r>
      <w:r w:rsidR="00E34DEA">
        <w:rPr>
          <w:color w:val="000000" w:themeColor="text1"/>
        </w:rPr>
        <w:t>. Jedná sa o</w:t>
      </w:r>
      <w:r w:rsidR="00D9319C">
        <w:rPr>
          <w:color w:val="000000" w:themeColor="text1"/>
        </w:rPr>
        <w:t> objekt s</w:t>
      </w:r>
      <w:r w:rsidR="00455449">
        <w:rPr>
          <w:color w:val="000000" w:themeColor="text1"/>
        </w:rPr>
        <w:t xml:space="preserve"> dvomi halami</w:t>
      </w:r>
      <w:r w:rsidR="00F11092">
        <w:rPr>
          <w:color w:val="000000" w:themeColor="text1"/>
        </w:rPr>
        <w:t xml:space="preserve"> a</w:t>
      </w:r>
      <w:r w:rsidR="00455449">
        <w:rPr>
          <w:color w:val="000000" w:themeColor="text1"/>
        </w:rPr>
        <w:t xml:space="preserve"> s  prístavbami.</w:t>
      </w:r>
      <w:r w:rsidR="003204D7">
        <w:rPr>
          <w:color w:val="000000" w:themeColor="text1"/>
        </w:rPr>
        <w:t xml:space="preserve"> </w:t>
      </w:r>
      <w:r w:rsidR="00455449">
        <w:rPr>
          <w:color w:val="000000" w:themeColor="text1"/>
        </w:rPr>
        <w:t>Navrhnuté haly sú hokejová modulovej skladby 6.</w:t>
      </w:r>
      <w:r w:rsidR="00D04F03">
        <w:rPr>
          <w:color w:val="000000" w:themeColor="text1"/>
        </w:rPr>
        <w:t>45 m x 10.0 , priečna väzba 32.3</w:t>
      </w:r>
      <w:r w:rsidR="00455449">
        <w:rPr>
          <w:color w:val="000000" w:themeColor="text1"/>
        </w:rPr>
        <w:t xml:space="preserve"> m, výška pod väzník je 7.6 m. Športová hal</w:t>
      </w:r>
      <w:r w:rsidR="00E40D6A">
        <w:rPr>
          <w:color w:val="000000" w:themeColor="text1"/>
        </w:rPr>
        <w:t>a</w:t>
      </w:r>
      <w:r w:rsidR="00455449">
        <w:rPr>
          <w:color w:val="000000" w:themeColor="text1"/>
        </w:rPr>
        <w:t xml:space="preserve"> - </w:t>
      </w:r>
      <w:r w:rsidR="00E40D6A">
        <w:rPr>
          <w:color w:val="000000" w:themeColor="text1"/>
        </w:rPr>
        <w:t>m</w:t>
      </w:r>
      <w:r w:rsidR="00F418F0">
        <w:rPr>
          <w:color w:val="000000" w:themeColor="text1"/>
        </w:rPr>
        <w:t xml:space="preserve">odulová skladba </w:t>
      </w:r>
      <w:r w:rsidR="00D9319C">
        <w:rPr>
          <w:color w:val="000000" w:themeColor="text1"/>
        </w:rPr>
        <w:t xml:space="preserve">je </w:t>
      </w:r>
      <w:r w:rsidR="00455449">
        <w:rPr>
          <w:color w:val="000000" w:themeColor="text1"/>
        </w:rPr>
        <w:t>5.67m x 8, priečna väzba 28</w:t>
      </w:r>
      <w:r w:rsidR="00461026">
        <w:rPr>
          <w:color w:val="000000" w:themeColor="text1"/>
        </w:rPr>
        <w:t>.</w:t>
      </w:r>
      <w:r w:rsidR="00455449">
        <w:rPr>
          <w:color w:val="000000" w:themeColor="text1"/>
        </w:rPr>
        <w:t xml:space="preserve">2 </w:t>
      </w:r>
      <w:r w:rsidR="00461026">
        <w:rPr>
          <w:color w:val="000000" w:themeColor="text1"/>
        </w:rPr>
        <w:t>m, výška pod väzník je 10 m. Prístavby sú navrhnuté pre sociálne zázemie –</w:t>
      </w:r>
      <w:r w:rsidR="00F34FD5">
        <w:rPr>
          <w:color w:val="000000" w:themeColor="text1"/>
        </w:rPr>
        <w:t xml:space="preserve"> ubytovanie, šatne ako atypická</w:t>
      </w:r>
      <w:r w:rsidR="00D9319C">
        <w:rPr>
          <w:color w:val="000000" w:themeColor="text1"/>
        </w:rPr>
        <w:t xml:space="preserve">, prispôsobená dispozícií a účelu objektu </w:t>
      </w:r>
      <w:r w:rsidR="00461026">
        <w:rPr>
          <w:color w:val="000000" w:themeColor="text1"/>
        </w:rPr>
        <w:t>podľa architektonického návrhu. Nosným prvkom sú železobetónové steny v kombinácií s</w:t>
      </w:r>
      <w:r w:rsidR="005B1343">
        <w:rPr>
          <w:color w:val="000000" w:themeColor="text1"/>
        </w:rPr>
        <w:t>o skeletom u oceľovej konštr</w:t>
      </w:r>
      <w:r w:rsidR="00F11092">
        <w:rPr>
          <w:color w:val="000000" w:themeColor="text1"/>
        </w:rPr>
        <w:t>u</w:t>
      </w:r>
      <w:r w:rsidR="005B1343">
        <w:rPr>
          <w:color w:val="000000" w:themeColor="text1"/>
        </w:rPr>
        <w:t>kcie.</w:t>
      </w:r>
      <w:r w:rsidR="00461026">
        <w:rPr>
          <w:color w:val="000000" w:themeColor="text1"/>
        </w:rPr>
        <w:t xml:space="preserve">  Stropy sú železobetónové dosky. </w:t>
      </w:r>
    </w:p>
    <w:p w:rsidR="000B6F45" w:rsidRDefault="009C52B9" w:rsidP="009C52B9">
      <w:pPr>
        <w:spacing w:line="360" w:lineRule="auto"/>
        <w:jc w:val="both"/>
        <w:rPr>
          <w:color w:val="000000" w:themeColor="text1"/>
        </w:rPr>
      </w:pPr>
      <w:r w:rsidRPr="00EF479F">
        <w:rPr>
          <w:color w:val="000000" w:themeColor="text1"/>
        </w:rPr>
        <w:t xml:space="preserve">       Nosný systém </w:t>
      </w:r>
      <w:r w:rsidR="00461026">
        <w:rPr>
          <w:color w:val="000000" w:themeColor="text1"/>
        </w:rPr>
        <w:t xml:space="preserve">hál je priečna väzba – </w:t>
      </w:r>
      <w:proofErr w:type="spellStart"/>
      <w:r w:rsidR="00461026">
        <w:rPr>
          <w:color w:val="000000" w:themeColor="text1"/>
        </w:rPr>
        <w:t>dvojkľbový</w:t>
      </w:r>
      <w:proofErr w:type="spellEnd"/>
      <w:r w:rsidR="00461026">
        <w:rPr>
          <w:color w:val="000000" w:themeColor="text1"/>
        </w:rPr>
        <w:t xml:space="preserve"> rám</w:t>
      </w:r>
      <w:r w:rsidR="00E40D6A">
        <w:rPr>
          <w:color w:val="000000" w:themeColor="text1"/>
        </w:rPr>
        <w:t>.</w:t>
      </w:r>
      <w:r w:rsidR="003204D7">
        <w:rPr>
          <w:color w:val="000000" w:themeColor="text1"/>
        </w:rPr>
        <w:t xml:space="preserve"> </w:t>
      </w:r>
      <w:r w:rsidR="00F34FD5">
        <w:rPr>
          <w:color w:val="000000" w:themeColor="text1"/>
        </w:rPr>
        <w:t>Stĺpy</w:t>
      </w:r>
      <w:r w:rsidR="00461026">
        <w:rPr>
          <w:color w:val="000000" w:themeColor="text1"/>
        </w:rPr>
        <w:t xml:space="preserve"> rámu sú z valcovaných nosníkov HEA 450</w:t>
      </w:r>
      <w:r w:rsidR="00D04F03">
        <w:rPr>
          <w:color w:val="000000" w:themeColor="text1"/>
        </w:rPr>
        <w:t>, HEB500</w:t>
      </w:r>
      <w:r w:rsidR="00461026">
        <w:rPr>
          <w:color w:val="000000" w:themeColor="text1"/>
        </w:rPr>
        <w:t>, na ktorý je uložený  priehradový väzník z valcovaných nosníkov. Strešná rovina je vyskladaná z</w:t>
      </w:r>
      <w:r w:rsidR="000B6F45">
        <w:rPr>
          <w:color w:val="000000" w:themeColor="text1"/>
        </w:rPr>
        <w:t> </w:t>
      </w:r>
      <w:r w:rsidR="00461026">
        <w:rPr>
          <w:color w:val="000000" w:themeColor="text1"/>
        </w:rPr>
        <w:t>väzníc</w:t>
      </w:r>
      <w:r w:rsidR="000B6F45">
        <w:rPr>
          <w:color w:val="000000" w:themeColor="text1"/>
        </w:rPr>
        <w:t xml:space="preserve"> z valcovaných nosníkov HE</w:t>
      </w:r>
      <w:r w:rsidR="00F11092">
        <w:rPr>
          <w:color w:val="000000" w:themeColor="text1"/>
        </w:rPr>
        <w:t>B</w:t>
      </w:r>
      <w:r w:rsidR="000B6F45">
        <w:rPr>
          <w:color w:val="000000" w:themeColor="text1"/>
        </w:rPr>
        <w:t xml:space="preserve"> 1</w:t>
      </w:r>
      <w:r w:rsidR="00F11092">
        <w:rPr>
          <w:color w:val="000000" w:themeColor="text1"/>
        </w:rPr>
        <w:t>6</w:t>
      </w:r>
      <w:r w:rsidR="000B6F45">
        <w:rPr>
          <w:color w:val="000000" w:themeColor="text1"/>
        </w:rPr>
        <w:t>0</w:t>
      </w:r>
      <w:r w:rsidR="00F11092">
        <w:rPr>
          <w:color w:val="000000" w:themeColor="text1"/>
        </w:rPr>
        <w:t xml:space="preserve">, </w:t>
      </w:r>
      <w:proofErr w:type="spellStart"/>
      <w:r w:rsidR="00F11092">
        <w:rPr>
          <w:color w:val="000000" w:themeColor="text1"/>
        </w:rPr>
        <w:t>resp</w:t>
      </w:r>
      <w:proofErr w:type="spellEnd"/>
      <w:r w:rsidR="00F11092">
        <w:rPr>
          <w:color w:val="000000" w:themeColor="text1"/>
        </w:rPr>
        <w:t xml:space="preserve"> HEB 140</w:t>
      </w:r>
      <w:r w:rsidR="000B6F45">
        <w:rPr>
          <w:color w:val="000000" w:themeColor="text1"/>
        </w:rPr>
        <w:t xml:space="preserve"> , na ktoré je uložen</w:t>
      </w:r>
      <w:r w:rsidR="003204D7">
        <w:rPr>
          <w:color w:val="000000" w:themeColor="text1"/>
        </w:rPr>
        <w:t>ý trapézový plech výška vlny 135</w:t>
      </w:r>
      <w:r w:rsidR="000B6F45">
        <w:rPr>
          <w:color w:val="000000" w:themeColor="text1"/>
        </w:rPr>
        <w:t xml:space="preserve"> mm. Stabilita hál je zabezpečená systémom vodorovného </w:t>
      </w:r>
      <w:proofErr w:type="spellStart"/>
      <w:r w:rsidR="000B6F45">
        <w:rPr>
          <w:color w:val="000000" w:themeColor="text1"/>
        </w:rPr>
        <w:t>zavetrovanie</w:t>
      </w:r>
      <w:proofErr w:type="spellEnd"/>
      <w:r w:rsidR="000B6F45">
        <w:rPr>
          <w:color w:val="000000" w:themeColor="text1"/>
        </w:rPr>
        <w:t xml:space="preserve"> strechy a zvislými  </w:t>
      </w:r>
      <w:proofErr w:type="spellStart"/>
      <w:r w:rsidR="000B6F45">
        <w:rPr>
          <w:color w:val="000000" w:themeColor="text1"/>
        </w:rPr>
        <w:t>stužidlami</w:t>
      </w:r>
      <w:proofErr w:type="spellEnd"/>
      <w:r w:rsidR="000B6F45">
        <w:rPr>
          <w:color w:val="000000" w:themeColor="text1"/>
        </w:rPr>
        <w:t>.</w:t>
      </w:r>
    </w:p>
    <w:p w:rsidR="009C52B9" w:rsidRDefault="000B6F45" w:rsidP="009C52B9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    Prístavby sú navrhnuté ako </w:t>
      </w:r>
      <w:r w:rsidR="009C52B9" w:rsidRPr="00EF479F">
        <w:rPr>
          <w:color w:val="000000" w:themeColor="text1"/>
        </w:rPr>
        <w:t xml:space="preserve">železobetónová, priestorová, </w:t>
      </w:r>
      <w:r w:rsidR="00F34FD5">
        <w:rPr>
          <w:color w:val="000000" w:themeColor="text1"/>
        </w:rPr>
        <w:t>stenová</w:t>
      </w:r>
      <w:r w:rsidR="009C52B9" w:rsidRPr="00EF479F">
        <w:rPr>
          <w:color w:val="000000" w:themeColor="text1"/>
        </w:rPr>
        <w:t xml:space="preserve"> konštrukci</w:t>
      </w:r>
      <w:r>
        <w:rPr>
          <w:color w:val="000000" w:themeColor="text1"/>
        </w:rPr>
        <w:t>a</w:t>
      </w:r>
      <w:r w:rsidR="009C52B9" w:rsidRPr="00EF479F">
        <w:rPr>
          <w:color w:val="000000" w:themeColor="text1"/>
        </w:rPr>
        <w:t>.  Zvislé nosné steny, zároveň zabezpečujú vodorovné st</w:t>
      </w:r>
      <w:r w:rsidR="009C52B9">
        <w:rPr>
          <w:color w:val="000000" w:themeColor="text1"/>
        </w:rPr>
        <w:t>u</w:t>
      </w:r>
      <w:r w:rsidR="009C52B9" w:rsidRPr="00EF479F">
        <w:rPr>
          <w:color w:val="000000" w:themeColor="text1"/>
        </w:rPr>
        <w:t xml:space="preserve">ženie stavby. </w:t>
      </w:r>
      <w:r w:rsidR="009C52B9">
        <w:rPr>
          <w:color w:val="000000" w:themeColor="text1"/>
        </w:rPr>
        <w:t>Vodorovné nosné konštrukcie sú navrhnuté na rovinný stav napätosti – to znamená že sú krížom vystužené.  Stropné dosky sú uložené  na steny líniovo. Dosky sú poč</w:t>
      </w:r>
      <w:r w:rsidR="003204D7">
        <w:rPr>
          <w:color w:val="000000" w:themeColor="text1"/>
        </w:rPr>
        <w:t>ítané na maximálnu trhlinku 0,30</w:t>
      </w:r>
      <w:r w:rsidR="009C52B9">
        <w:rPr>
          <w:color w:val="000000" w:themeColor="text1"/>
        </w:rPr>
        <w:t xml:space="preserve"> mm </w:t>
      </w:r>
      <w:r w:rsidR="00D9319C">
        <w:rPr>
          <w:color w:val="000000" w:themeColor="text1"/>
        </w:rPr>
        <w:t>.</w:t>
      </w:r>
    </w:p>
    <w:p w:rsidR="00B62C3A" w:rsidRDefault="0079190C" w:rsidP="009C52B9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Podľa IGHP z</w:t>
      </w:r>
      <w:r w:rsidR="00B62C3A">
        <w:rPr>
          <w:color w:val="000000" w:themeColor="text1"/>
        </w:rPr>
        <w:t>aloženi</w:t>
      </w:r>
      <w:r w:rsidR="003A4BF3">
        <w:rPr>
          <w:color w:val="000000" w:themeColor="text1"/>
        </w:rPr>
        <w:t xml:space="preserve">e </w:t>
      </w:r>
      <w:r>
        <w:rPr>
          <w:color w:val="000000" w:themeColor="text1"/>
        </w:rPr>
        <w:t>navrhujeme na rošte pod stenami, rošty opreté o </w:t>
      </w:r>
      <w:r w:rsidR="00F34FD5">
        <w:rPr>
          <w:color w:val="000000" w:themeColor="text1"/>
        </w:rPr>
        <w:t>pilóty</w:t>
      </w:r>
      <w:r>
        <w:rPr>
          <w:color w:val="000000" w:themeColor="text1"/>
        </w:rPr>
        <w:t xml:space="preserve">. Pod halami budú </w:t>
      </w:r>
      <w:r w:rsidR="00F34FD5">
        <w:rPr>
          <w:color w:val="000000" w:themeColor="text1"/>
        </w:rPr>
        <w:t>stĺpy</w:t>
      </w:r>
      <w:r>
        <w:rPr>
          <w:color w:val="000000" w:themeColor="text1"/>
        </w:rPr>
        <w:t xml:space="preserve"> kotvené do hlavíc s </w:t>
      </w:r>
      <w:r w:rsidR="00F34FD5">
        <w:rPr>
          <w:color w:val="000000" w:themeColor="text1"/>
        </w:rPr>
        <w:t>pilótami</w:t>
      </w:r>
      <w:r>
        <w:rPr>
          <w:color w:val="000000" w:themeColor="text1"/>
        </w:rPr>
        <w:t>. Hlavice budú prepojené základovými prahmi.</w:t>
      </w:r>
    </w:p>
    <w:p w:rsidR="009C52B9" w:rsidRDefault="002C0F05" w:rsidP="009C52B9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V objekte sú navrhnuté tri</w:t>
      </w:r>
      <w:r w:rsidR="00F34FD5">
        <w:rPr>
          <w:color w:val="000000" w:themeColor="text1"/>
        </w:rPr>
        <w:t xml:space="preserve"> schodiská</w:t>
      </w:r>
      <w:r w:rsidR="009C52B9">
        <w:rPr>
          <w:color w:val="000000" w:themeColor="text1"/>
        </w:rPr>
        <w:t xml:space="preserve">. Jednotlivé ramená </w:t>
      </w:r>
      <w:r w:rsidR="005F6947">
        <w:rPr>
          <w:color w:val="000000" w:themeColor="text1"/>
        </w:rPr>
        <w:t xml:space="preserve"> sú </w:t>
      </w:r>
      <w:r w:rsidR="00830B6B">
        <w:rPr>
          <w:color w:val="000000" w:themeColor="text1"/>
        </w:rPr>
        <w:t xml:space="preserve"> </w:t>
      </w:r>
      <w:r w:rsidR="009C52B9">
        <w:rPr>
          <w:color w:val="000000" w:themeColor="text1"/>
        </w:rPr>
        <w:t xml:space="preserve"> navrhnuté prefabrikované, hrúbky dosiek 1</w:t>
      </w:r>
      <w:r w:rsidR="005F6947">
        <w:rPr>
          <w:color w:val="000000" w:themeColor="text1"/>
        </w:rPr>
        <w:t>5</w:t>
      </w:r>
      <w:r w:rsidR="009C52B9">
        <w:rPr>
          <w:color w:val="000000" w:themeColor="text1"/>
        </w:rPr>
        <w:t xml:space="preserve"> resp</w:t>
      </w:r>
      <w:r>
        <w:rPr>
          <w:color w:val="000000" w:themeColor="text1"/>
        </w:rPr>
        <w:t>.</w:t>
      </w:r>
      <w:r w:rsidR="005F6947">
        <w:rPr>
          <w:color w:val="000000" w:themeColor="text1"/>
        </w:rPr>
        <w:t>18</w:t>
      </w:r>
      <w:r w:rsidR="009C52B9">
        <w:rPr>
          <w:color w:val="000000" w:themeColor="text1"/>
        </w:rPr>
        <w:t xml:space="preserve"> cm. </w:t>
      </w:r>
      <w:r w:rsidR="00830B6B">
        <w:rPr>
          <w:color w:val="000000" w:themeColor="text1"/>
        </w:rPr>
        <w:t xml:space="preserve">  </w:t>
      </w:r>
    </w:p>
    <w:p w:rsidR="005F6947" w:rsidRPr="00EF479F" w:rsidRDefault="005F6947" w:rsidP="009C52B9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    Technologický kanál je pr</w:t>
      </w:r>
      <w:r w:rsidR="003204D7">
        <w:rPr>
          <w:color w:val="000000" w:themeColor="text1"/>
        </w:rPr>
        <w:t>ekrytý prefabrikovanými doskami hrúbky 110mm.</w:t>
      </w:r>
    </w:p>
    <w:p w:rsidR="00A81095" w:rsidRPr="00EF479F" w:rsidRDefault="00880EA1" w:rsidP="00A81095">
      <w:pPr>
        <w:spacing w:line="360" w:lineRule="auto"/>
        <w:jc w:val="both"/>
        <w:rPr>
          <w:color w:val="000000" w:themeColor="text1"/>
        </w:rPr>
      </w:pPr>
      <w:r w:rsidRPr="00EF479F">
        <w:rPr>
          <w:color w:val="000000" w:themeColor="text1"/>
        </w:rPr>
        <w:t xml:space="preserve">Celkovo </w:t>
      </w:r>
      <w:r w:rsidR="00E00A08">
        <w:rPr>
          <w:color w:val="000000" w:themeColor="text1"/>
        </w:rPr>
        <w:t xml:space="preserve">sú objekty </w:t>
      </w:r>
      <w:r w:rsidRPr="00EF479F">
        <w:rPr>
          <w:color w:val="000000" w:themeColor="text1"/>
        </w:rPr>
        <w:t>navrhnut</w:t>
      </w:r>
      <w:r w:rsidR="00E00A08">
        <w:rPr>
          <w:color w:val="000000" w:themeColor="text1"/>
        </w:rPr>
        <w:t>é</w:t>
      </w:r>
      <w:r w:rsidRPr="00EF479F">
        <w:rPr>
          <w:color w:val="000000" w:themeColor="text1"/>
        </w:rPr>
        <w:t xml:space="preserve"> ako </w:t>
      </w:r>
      <w:r w:rsidR="00D04F03">
        <w:rPr>
          <w:color w:val="000000" w:themeColor="text1"/>
        </w:rPr>
        <w:t>tri</w:t>
      </w:r>
      <w:r w:rsidR="00C250CC">
        <w:rPr>
          <w:color w:val="000000" w:themeColor="text1"/>
        </w:rPr>
        <w:t xml:space="preserve"> samostatné dilatačné úseky.</w:t>
      </w:r>
      <w:r w:rsidR="003204D7">
        <w:rPr>
          <w:color w:val="000000" w:themeColor="text1"/>
        </w:rPr>
        <w:t xml:space="preserve"> </w:t>
      </w:r>
      <w:r w:rsidR="00FB5FA9">
        <w:rPr>
          <w:color w:val="000000" w:themeColor="text1"/>
        </w:rPr>
        <w:t>Dilatáci</w:t>
      </w:r>
      <w:r w:rsidR="00C250CC">
        <w:rPr>
          <w:color w:val="000000" w:themeColor="text1"/>
        </w:rPr>
        <w:t>u</w:t>
      </w:r>
      <w:r w:rsidR="00FB5FA9">
        <w:rPr>
          <w:color w:val="000000" w:themeColor="text1"/>
        </w:rPr>
        <w:t xml:space="preserve"> navrhujeme </w:t>
      </w:r>
      <w:r w:rsidR="00830B6B">
        <w:rPr>
          <w:color w:val="000000" w:themeColor="text1"/>
        </w:rPr>
        <w:t xml:space="preserve">v module medzi halami, šírka dilatácie 30 mm. </w:t>
      </w:r>
    </w:p>
    <w:p w:rsidR="009C52B9" w:rsidRDefault="009C52B9" w:rsidP="009C52B9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   Na zmiernenie napätia od dotvarovania v stropných doskách sú tieto vo výkresoch tvaru delené na maximálne úseky 30 m, so systémom nezabetónovaných pasov šírky 50 cm. </w:t>
      </w:r>
      <w:proofErr w:type="spellStart"/>
      <w:r>
        <w:rPr>
          <w:color w:val="000000" w:themeColor="text1"/>
        </w:rPr>
        <w:t>Dobetonávku</w:t>
      </w:r>
      <w:proofErr w:type="spellEnd"/>
      <w:r>
        <w:rPr>
          <w:color w:val="000000" w:themeColor="text1"/>
        </w:rPr>
        <w:t xml:space="preserve"> navrhujeme realizovať po 4 – 6 týždňoch, podľa poveternostných podmienok a skladby betónovej zmesi. Výstuž kontinuálne prechádza bez prerušenia.</w:t>
      </w:r>
    </w:p>
    <w:p w:rsidR="0032654D" w:rsidRPr="00EF479F" w:rsidRDefault="0032654D" w:rsidP="00A81095">
      <w:pPr>
        <w:spacing w:line="360" w:lineRule="auto"/>
        <w:jc w:val="both"/>
        <w:rPr>
          <w:b/>
          <w:color w:val="FF0000"/>
        </w:rPr>
      </w:pPr>
    </w:p>
    <w:p w:rsidR="00A81095" w:rsidRPr="00EF479F" w:rsidRDefault="007A54AA" w:rsidP="00A81095">
      <w:pPr>
        <w:spacing w:line="360" w:lineRule="auto"/>
        <w:jc w:val="both"/>
        <w:rPr>
          <w:b/>
          <w:color w:val="000000" w:themeColor="text1"/>
          <w:sz w:val="28"/>
          <w:szCs w:val="28"/>
        </w:rPr>
      </w:pPr>
      <w:r w:rsidRPr="00EF479F">
        <w:rPr>
          <w:b/>
          <w:color w:val="000000" w:themeColor="text1"/>
          <w:sz w:val="28"/>
          <w:szCs w:val="28"/>
        </w:rPr>
        <w:t>1.</w:t>
      </w:r>
      <w:r w:rsidR="009A1B0C">
        <w:rPr>
          <w:b/>
          <w:color w:val="000000" w:themeColor="text1"/>
          <w:sz w:val="28"/>
          <w:szCs w:val="28"/>
        </w:rPr>
        <w:t>3</w:t>
      </w:r>
      <w:r w:rsidR="00A81095" w:rsidRPr="00EF479F">
        <w:rPr>
          <w:b/>
          <w:bCs/>
          <w:color w:val="000000" w:themeColor="text1"/>
          <w:sz w:val="28"/>
          <w:szCs w:val="28"/>
        </w:rPr>
        <w:t>Zakladanie</w:t>
      </w:r>
    </w:p>
    <w:p w:rsidR="004415A2" w:rsidRDefault="00E67CB6" w:rsidP="004415A2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Podľa IGHP sa podloží nachádzajú nasledovné zeminy. Na celom pozemku sú navážky </w:t>
      </w:r>
      <w:r w:rsidR="00880037">
        <w:rPr>
          <w:color w:val="000000" w:themeColor="text1"/>
        </w:rPr>
        <w:t xml:space="preserve"> mocnosti 1.1 až 1.4 m. Pod touto vrstvou do </w:t>
      </w:r>
      <w:r w:rsidR="00454192">
        <w:rPr>
          <w:color w:val="000000" w:themeColor="text1"/>
        </w:rPr>
        <w:t>hĺbky</w:t>
      </w:r>
      <w:r w:rsidR="00880037">
        <w:rPr>
          <w:color w:val="000000" w:themeColor="text1"/>
        </w:rPr>
        <w:t xml:space="preserve"> 5.6 až 5.8</w:t>
      </w:r>
      <w:r w:rsidR="00F11092">
        <w:rPr>
          <w:color w:val="000000" w:themeColor="text1"/>
        </w:rPr>
        <w:t xml:space="preserve"> m</w:t>
      </w:r>
      <w:r w:rsidR="00880037">
        <w:rPr>
          <w:color w:val="000000" w:themeColor="text1"/>
        </w:rPr>
        <w:t xml:space="preserve"> sa nachádzajú piesky od </w:t>
      </w:r>
      <w:r w:rsidR="00880037">
        <w:rPr>
          <w:color w:val="000000" w:themeColor="text1"/>
        </w:rPr>
        <w:lastRenderedPageBreak/>
        <w:t xml:space="preserve">triedy S3,S5 po triedu S2 . Horné vrstvy piesku sú </w:t>
      </w:r>
      <w:proofErr w:type="spellStart"/>
      <w:r w:rsidR="00880037">
        <w:rPr>
          <w:color w:val="000000" w:themeColor="text1"/>
        </w:rPr>
        <w:t>nakyprelé</w:t>
      </w:r>
      <w:proofErr w:type="spellEnd"/>
      <w:r w:rsidR="00880037">
        <w:rPr>
          <w:color w:val="000000" w:themeColor="text1"/>
        </w:rPr>
        <w:t xml:space="preserve">. Pod pieskami sa nachádza neogén tvorený ílovitými zeminami F4,F6, F8. Hladina spodnej vody je v úrovni 3.5 m pod terénom. </w:t>
      </w:r>
      <w:r w:rsidR="00830B6B">
        <w:rPr>
          <w:color w:val="000000" w:themeColor="text1"/>
        </w:rPr>
        <w:t xml:space="preserve">So znalosťou </w:t>
      </w:r>
      <w:r w:rsidR="00DE4932">
        <w:rPr>
          <w:color w:val="000000" w:themeColor="text1"/>
        </w:rPr>
        <w:t>podložia sme pristúpili k návrhu zakladania.</w:t>
      </w:r>
    </w:p>
    <w:p w:rsidR="00706813" w:rsidRDefault="00706813" w:rsidP="004415A2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Po vyčistení staveniska a obhliadky </w:t>
      </w:r>
      <w:r w:rsidR="002B0320">
        <w:rPr>
          <w:color w:val="000000" w:themeColor="text1"/>
        </w:rPr>
        <w:t xml:space="preserve">kopaných </w:t>
      </w:r>
      <w:proofErr w:type="spellStart"/>
      <w:r w:rsidR="002B0320">
        <w:rPr>
          <w:color w:val="000000" w:themeColor="text1"/>
        </w:rPr>
        <w:t>sónd</w:t>
      </w:r>
      <w:proofErr w:type="spellEnd"/>
      <w:r w:rsidR="002B0320">
        <w:rPr>
          <w:color w:val="000000" w:themeColor="text1"/>
        </w:rPr>
        <w:t xml:space="preserve"> navrhujeme v rá</w:t>
      </w:r>
      <w:r>
        <w:rPr>
          <w:color w:val="000000" w:themeColor="text1"/>
        </w:rPr>
        <w:t xml:space="preserve">mci HUT odkopať 50 – 70 cm zeminy v ktorej sa nachádzajú </w:t>
      </w:r>
      <w:proofErr w:type="spellStart"/>
      <w:r>
        <w:rPr>
          <w:color w:val="000000" w:themeColor="text1"/>
        </w:rPr>
        <w:t>organicke</w:t>
      </w:r>
      <w:proofErr w:type="spellEnd"/>
      <w:r>
        <w:rPr>
          <w:color w:val="000000" w:themeColor="text1"/>
        </w:rPr>
        <w:t xml:space="preserve"> látky. Z osadenia stavby vyplýva že násypové vrstvy sú mocnosti 50</w:t>
      </w:r>
      <w:r w:rsidR="007E3737">
        <w:rPr>
          <w:color w:val="000000" w:themeColor="text1"/>
        </w:rPr>
        <w:t>0</w:t>
      </w:r>
      <w:r>
        <w:rPr>
          <w:color w:val="000000" w:themeColor="text1"/>
        </w:rPr>
        <w:t xml:space="preserve"> – 130</w:t>
      </w:r>
      <w:r w:rsidR="007E3737">
        <w:rPr>
          <w:color w:val="000000" w:themeColor="text1"/>
        </w:rPr>
        <w:t>0 mm</w:t>
      </w:r>
      <w:r>
        <w:rPr>
          <w:color w:val="000000" w:themeColor="text1"/>
        </w:rPr>
        <w:t>. Násypové vrstvy realizovať vrstvách 30</w:t>
      </w:r>
      <w:r w:rsidR="007E3737">
        <w:rPr>
          <w:color w:val="000000" w:themeColor="text1"/>
        </w:rPr>
        <w:t>0 mm</w:t>
      </w:r>
      <w:r>
        <w:rPr>
          <w:color w:val="000000" w:themeColor="text1"/>
        </w:rPr>
        <w:t xml:space="preserve"> a zhutniť na </w:t>
      </w:r>
      <w:proofErr w:type="spellStart"/>
      <w:r>
        <w:rPr>
          <w:color w:val="000000" w:themeColor="text1"/>
        </w:rPr>
        <w:t>Edef</w:t>
      </w:r>
      <w:proofErr w:type="spellEnd"/>
      <w:r>
        <w:rPr>
          <w:color w:val="000000" w:themeColor="text1"/>
        </w:rPr>
        <w:t xml:space="preserve"> = 40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>.</w:t>
      </w:r>
    </w:p>
    <w:p w:rsidR="00880037" w:rsidRDefault="00880037" w:rsidP="00880037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Podľa IGHP založenie navrhujeme na rošte </w:t>
      </w:r>
      <w:r w:rsidR="002B0320">
        <w:rPr>
          <w:color w:val="000000" w:themeColor="text1"/>
        </w:rPr>
        <w:t>pod stenami, rošty opreté o piló</w:t>
      </w:r>
      <w:r>
        <w:rPr>
          <w:color w:val="000000" w:themeColor="text1"/>
        </w:rPr>
        <w:t xml:space="preserve">ty. Pod halami budú </w:t>
      </w:r>
      <w:r w:rsidR="00454192">
        <w:rPr>
          <w:color w:val="000000" w:themeColor="text1"/>
        </w:rPr>
        <w:t>stĺpy</w:t>
      </w:r>
      <w:r>
        <w:rPr>
          <w:color w:val="000000" w:themeColor="text1"/>
        </w:rPr>
        <w:t xml:space="preserve"> kotvené do hlavíc s </w:t>
      </w:r>
      <w:r w:rsidR="00454192">
        <w:rPr>
          <w:color w:val="000000" w:themeColor="text1"/>
        </w:rPr>
        <w:t>pilótami</w:t>
      </w:r>
      <w:r>
        <w:rPr>
          <w:color w:val="000000" w:themeColor="text1"/>
        </w:rPr>
        <w:t xml:space="preserve">. Hlavice budú </w:t>
      </w:r>
      <w:r w:rsidR="007E3737">
        <w:rPr>
          <w:color w:val="000000" w:themeColor="text1"/>
        </w:rPr>
        <w:t xml:space="preserve"> </w:t>
      </w:r>
      <w:r>
        <w:rPr>
          <w:color w:val="000000" w:themeColor="text1"/>
        </w:rPr>
        <w:t>prepojené základovými prahmi.</w:t>
      </w:r>
      <w:r w:rsidR="007E3737">
        <w:rPr>
          <w:color w:val="000000" w:themeColor="text1"/>
        </w:rPr>
        <w:t xml:space="preserve"> Šírka pasov je 500,600a 1000 mm výška od 600- 1400 mm  podľa osadenia v teréne.</w:t>
      </w:r>
    </w:p>
    <w:p w:rsidR="00F82929" w:rsidRDefault="00F82929" w:rsidP="00880037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  </w:t>
      </w:r>
      <w:r w:rsidR="000969FE">
        <w:rPr>
          <w:color w:val="000000" w:themeColor="text1"/>
        </w:rPr>
        <w:t>Rozmery piló</w:t>
      </w:r>
      <w:r>
        <w:rPr>
          <w:color w:val="000000" w:themeColor="text1"/>
        </w:rPr>
        <w:t xml:space="preserve">t sú navrhnuté priemerov </w:t>
      </w:r>
      <w:r w:rsidR="000C4972">
        <w:rPr>
          <w:color w:val="000000" w:themeColor="text1"/>
        </w:rPr>
        <w:t xml:space="preserve">Ф </w:t>
      </w:r>
      <w:r w:rsidR="000969FE">
        <w:rPr>
          <w:color w:val="000000" w:themeColor="text1"/>
        </w:rPr>
        <w:t>600 a 880mm</w:t>
      </w:r>
      <w:r w:rsidR="000C4972">
        <w:rPr>
          <w:color w:val="000000" w:themeColor="text1"/>
        </w:rPr>
        <w:t>,</w:t>
      </w:r>
      <w:r w:rsidR="000969FE">
        <w:rPr>
          <w:color w:val="000000" w:themeColor="text1"/>
        </w:rPr>
        <w:t>dľžky 2</w:t>
      </w:r>
      <w:r w:rsidR="00454192">
        <w:rPr>
          <w:color w:val="000000" w:themeColor="text1"/>
        </w:rPr>
        <w:t xml:space="preserve">,0 – </w:t>
      </w:r>
      <w:r w:rsidR="000969FE">
        <w:rPr>
          <w:color w:val="000000" w:themeColor="text1"/>
        </w:rPr>
        <w:t>9,</w:t>
      </w:r>
      <w:r w:rsidR="00454192">
        <w:rPr>
          <w:color w:val="000000" w:themeColor="text1"/>
        </w:rPr>
        <w:t>0</w:t>
      </w:r>
      <w:r w:rsidR="00D11C46">
        <w:rPr>
          <w:color w:val="000000" w:themeColor="text1"/>
        </w:rPr>
        <w:t xml:space="preserve"> m,</w:t>
      </w:r>
      <w:r>
        <w:rPr>
          <w:color w:val="000000" w:themeColor="text1"/>
        </w:rPr>
        <w:t xml:space="preserve"> podľ</w:t>
      </w:r>
      <w:r w:rsidR="000C4972">
        <w:rPr>
          <w:color w:val="000000" w:themeColor="text1"/>
        </w:rPr>
        <w:t>a</w:t>
      </w:r>
      <w:r>
        <w:rPr>
          <w:color w:val="000000" w:themeColor="text1"/>
        </w:rPr>
        <w:t xml:space="preserve"> intenzity namáhania.</w:t>
      </w:r>
      <w:r w:rsidR="000969FE">
        <w:rPr>
          <w:color w:val="000000" w:themeColor="text1"/>
        </w:rPr>
        <w:t xml:space="preserve"> Pilóty sú predmetom špeciálneho zakladania. </w:t>
      </w:r>
    </w:p>
    <w:p w:rsidR="009B1263" w:rsidRDefault="00DE4932" w:rsidP="009B1263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Podlahová doska </w:t>
      </w:r>
      <w:r w:rsidR="00BF65B5">
        <w:rPr>
          <w:color w:val="000000" w:themeColor="text1"/>
        </w:rPr>
        <w:t>je</w:t>
      </w:r>
      <w:r>
        <w:rPr>
          <w:color w:val="000000" w:themeColor="text1"/>
        </w:rPr>
        <w:t xml:space="preserve"> navrhnutá podľa požiadaviek technológie pre jednotlivé typy podláh. </w:t>
      </w:r>
      <w:r w:rsidR="00BF65B5">
        <w:rPr>
          <w:color w:val="000000" w:themeColor="text1"/>
        </w:rPr>
        <w:t xml:space="preserve">Hrúbka podlahových dosiek je </w:t>
      </w:r>
      <w:r w:rsidR="007E3737">
        <w:rPr>
          <w:color w:val="000000" w:themeColor="text1"/>
        </w:rPr>
        <w:t xml:space="preserve">150 – 200 mm. Pod  </w:t>
      </w:r>
      <w:r w:rsidR="000969FE">
        <w:rPr>
          <w:color w:val="000000" w:themeColor="text1"/>
        </w:rPr>
        <w:t>ľadovou plochou  je doska hrúbky 15</w:t>
      </w:r>
      <w:r w:rsidR="007E3737">
        <w:rPr>
          <w:color w:val="000000" w:themeColor="text1"/>
        </w:rPr>
        <w:t>0 mm osadená do piesku hrúbky 50 mm. Na doske je 200 mm izolácie s ochranou vrstvou</w:t>
      </w:r>
      <w:r w:rsidR="000969FE">
        <w:rPr>
          <w:color w:val="000000" w:themeColor="text1"/>
        </w:rPr>
        <w:t xml:space="preserve"> 50mm</w:t>
      </w:r>
      <w:r w:rsidR="007E3737">
        <w:rPr>
          <w:color w:val="000000" w:themeColor="text1"/>
        </w:rPr>
        <w:t>. A</w:t>
      </w:r>
      <w:r w:rsidR="0025251E">
        <w:rPr>
          <w:color w:val="000000" w:themeColor="text1"/>
        </w:rPr>
        <w:t xml:space="preserve"> </w:t>
      </w:r>
      <w:r w:rsidR="007E3737">
        <w:rPr>
          <w:color w:val="000000" w:themeColor="text1"/>
        </w:rPr>
        <w:t xml:space="preserve"> napokon doska hrúbky 150 mm. Dosky sú </w:t>
      </w:r>
      <w:proofErr w:type="spellStart"/>
      <w:r w:rsidR="007E3737">
        <w:rPr>
          <w:color w:val="000000" w:themeColor="text1"/>
        </w:rPr>
        <w:t>vystúžené</w:t>
      </w:r>
      <w:proofErr w:type="spellEnd"/>
      <w:r w:rsidR="007E3737">
        <w:rPr>
          <w:color w:val="000000" w:themeColor="text1"/>
        </w:rPr>
        <w:t xml:space="preserve"> pri oboch povrchoch sieťovinou</w:t>
      </w:r>
      <w:r w:rsidR="0025251E">
        <w:rPr>
          <w:color w:val="000000" w:themeColor="text1"/>
        </w:rPr>
        <w:t>.</w:t>
      </w:r>
      <w:r w:rsidR="009B1263">
        <w:rPr>
          <w:color w:val="000000" w:themeColor="text1"/>
        </w:rPr>
        <w:t xml:space="preserve">    Z dôvodu seizmického namáhania  musia byť všetky </w:t>
      </w:r>
      <w:proofErr w:type="spellStart"/>
      <w:r w:rsidR="009B1263">
        <w:rPr>
          <w:color w:val="000000" w:themeColor="text1"/>
        </w:rPr>
        <w:t>žb</w:t>
      </w:r>
      <w:proofErr w:type="spellEnd"/>
      <w:r w:rsidR="009B1263">
        <w:rPr>
          <w:color w:val="000000" w:themeColor="text1"/>
        </w:rPr>
        <w:t xml:space="preserve"> stĺpy a lokálne steny kotvené do prahov – roštov.</w:t>
      </w:r>
    </w:p>
    <w:p w:rsidR="001406D3" w:rsidRPr="005F6947" w:rsidRDefault="005F6947" w:rsidP="00A81095">
      <w:pPr>
        <w:autoSpaceDE w:val="0"/>
        <w:autoSpaceDN w:val="0"/>
        <w:adjustRightInd w:val="0"/>
        <w:spacing w:line="360" w:lineRule="auto"/>
        <w:jc w:val="both"/>
      </w:pPr>
      <w:r w:rsidRPr="005F6947">
        <w:t xml:space="preserve">      </w:t>
      </w:r>
    </w:p>
    <w:p w:rsidR="002B0E27" w:rsidRDefault="000C7B4C" w:rsidP="0032654D">
      <w:pPr>
        <w:autoSpaceDE w:val="0"/>
        <w:autoSpaceDN w:val="0"/>
        <w:adjustRightInd w:val="0"/>
        <w:spacing w:line="360" w:lineRule="auto"/>
        <w:jc w:val="both"/>
        <w:rPr>
          <w:color w:val="000000" w:themeColor="text1"/>
        </w:rPr>
      </w:pPr>
      <w:r w:rsidRPr="00EF479F">
        <w:rPr>
          <w:b/>
          <w:color w:val="000000" w:themeColor="text1"/>
          <w:sz w:val="28"/>
          <w:szCs w:val="28"/>
        </w:rPr>
        <w:t>1.</w:t>
      </w:r>
      <w:r w:rsidR="009A1B0C">
        <w:rPr>
          <w:b/>
          <w:color w:val="000000" w:themeColor="text1"/>
          <w:sz w:val="28"/>
          <w:szCs w:val="28"/>
        </w:rPr>
        <w:t>4</w:t>
      </w:r>
      <w:r w:rsidRPr="00EF479F">
        <w:rPr>
          <w:b/>
          <w:bCs/>
          <w:color w:val="000000" w:themeColor="text1"/>
          <w:sz w:val="28"/>
          <w:szCs w:val="28"/>
        </w:rPr>
        <w:t xml:space="preserve">Technologický postup </w:t>
      </w:r>
    </w:p>
    <w:p w:rsidR="00A81095" w:rsidRPr="00EF479F" w:rsidRDefault="00A81095" w:rsidP="00A81095">
      <w:pPr>
        <w:spacing w:line="360" w:lineRule="auto"/>
        <w:jc w:val="both"/>
        <w:rPr>
          <w:color w:val="000000" w:themeColor="text1"/>
        </w:rPr>
      </w:pPr>
      <w:r w:rsidRPr="00EF479F">
        <w:rPr>
          <w:color w:val="000000" w:themeColor="text1"/>
        </w:rPr>
        <w:t xml:space="preserve">        Pri betonárskych prácach dbať na pravidelnú kontrolu kvality betónovej zmesi na skúšobných vzorkách. Dôležitá je spracovanie betónovej zmesi a ošetrovanie betónu hlavne v prvých dňoch od spracovania, keď je najväčší nárast pevnosti. Ošetrovanie pozostáva z ochrany pred silným slnečným žiarením prikrývaním a vlhčením, prípadne podľa intenzity len polievaním. Ošetrovanie má význam aj z hľadiska zníženia pnutí od dotvarovania betónu.   Pracovné škáry od 12 - 24 hodín sa ošetria len navlhčením a očistením betónu. Dlhšie prerušenie betonáže realizovať podľa detailov odbornej firmy. Pri výrobe betónovej zmesi musia byť dodržané pevnostné charakteristiky  a minimálny vodný súčiniteľ w  - 0.50.</w:t>
      </w:r>
    </w:p>
    <w:p w:rsidR="004C646F" w:rsidRPr="009815B8" w:rsidRDefault="00A81095" w:rsidP="00A81095">
      <w:pPr>
        <w:spacing w:line="360" w:lineRule="auto"/>
        <w:jc w:val="both"/>
        <w:rPr>
          <w:color w:val="000000" w:themeColor="text1"/>
        </w:rPr>
      </w:pPr>
      <w:r w:rsidRPr="00EF479F">
        <w:rPr>
          <w:color w:val="000000" w:themeColor="text1"/>
        </w:rPr>
        <w:t xml:space="preserve">Prísady pridávame do cementu, vody, alebo betónovej zmesi nemajú presahovať </w:t>
      </w:r>
      <w:proofErr w:type="spellStart"/>
      <w:r w:rsidRPr="00EF479F">
        <w:rPr>
          <w:color w:val="000000" w:themeColor="text1"/>
        </w:rPr>
        <w:t>lO</w:t>
      </w:r>
      <w:proofErr w:type="spellEnd"/>
      <w:r w:rsidRPr="00EF479F">
        <w:rPr>
          <w:color w:val="000000" w:themeColor="text1"/>
        </w:rPr>
        <w:t xml:space="preserve">% hmotnosti cementu a nesmú zmeniť charakter betónu. Môžu ovplyvniť čas tuhnutia a optimálne množstvo je nutné overiť v laboratóriu. </w:t>
      </w:r>
      <w:proofErr w:type="spellStart"/>
      <w:r w:rsidRPr="00EF479F">
        <w:rPr>
          <w:color w:val="000000" w:themeColor="text1"/>
        </w:rPr>
        <w:t>Plastifikačné</w:t>
      </w:r>
      <w:proofErr w:type="spellEnd"/>
      <w:r w:rsidRPr="00EF479F">
        <w:rPr>
          <w:color w:val="000000" w:themeColor="text1"/>
        </w:rPr>
        <w:t xml:space="preserve"> prísady podstatne zlepšujú </w:t>
      </w:r>
      <w:r w:rsidRPr="00EF479F">
        <w:rPr>
          <w:color w:val="000000" w:themeColor="text1"/>
        </w:rPr>
        <w:lastRenderedPageBreak/>
        <w:t>spracovateľnosť betónovej zmesi pri zníženom vodnom súčiniteli. Prevzdušňovacie prísady podstatne zvyšujú nepriepustnosť a odolnosť proti chemickým účinkom.</w:t>
      </w:r>
    </w:p>
    <w:p w:rsidR="00073DFE" w:rsidRDefault="00073DFE" w:rsidP="00A81095">
      <w:pPr>
        <w:spacing w:line="360" w:lineRule="auto"/>
        <w:jc w:val="both"/>
        <w:rPr>
          <w:b/>
          <w:color w:val="000000" w:themeColor="text1"/>
          <w:sz w:val="28"/>
          <w:szCs w:val="28"/>
        </w:rPr>
      </w:pPr>
    </w:p>
    <w:p w:rsidR="002B0E27" w:rsidRDefault="009A1B0C" w:rsidP="006231DA">
      <w:pPr>
        <w:spacing w:line="360" w:lineRule="auto"/>
        <w:jc w:val="both"/>
        <w:rPr>
          <w:color w:val="000000" w:themeColor="text1"/>
        </w:rPr>
      </w:pPr>
      <w:r>
        <w:rPr>
          <w:b/>
          <w:color w:val="000000" w:themeColor="text1"/>
          <w:sz w:val="28"/>
          <w:szCs w:val="28"/>
        </w:rPr>
        <w:t>1.5</w:t>
      </w:r>
      <w:r w:rsidR="00A81095" w:rsidRPr="00EF479F">
        <w:rPr>
          <w:b/>
          <w:bCs/>
          <w:color w:val="000000" w:themeColor="text1"/>
          <w:sz w:val="28"/>
          <w:szCs w:val="28"/>
        </w:rPr>
        <w:t>Zvislé konštrukcie</w:t>
      </w:r>
    </w:p>
    <w:p w:rsidR="006231DA" w:rsidRDefault="006231DA" w:rsidP="006231DA">
      <w:pPr>
        <w:spacing w:line="360" w:lineRule="auto"/>
        <w:jc w:val="both"/>
        <w:rPr>
          <w:color w:val="000000" w:themeColor="text1"/>
        </w:rPr>
      </w:pPr>
      <w:r w:rsidRPr="00EF479F">
        <w:rPr>
          <w:color w:val="000000" w:themeColor="text1"/>
        </w:rPr>
        <w:t xml:space="preserve">       Nosný systém </w:t>
      </w:r>
      <w:r>
        <w:rPr>
          <w:color w:val="000000" w:themeColor="text1"/>
        </w:rPr>
        <w:t xml:space="preserve">hál je priečna väzba – </w:t>
      </w:r>
      <w:proofErr w:type="spellStart"/>
      <w:r>
        <w:rPr>
          <w:color w:val="000000" w:themeColor="text1"/>
        </w:rPr>
        <w:t>dvojkľbový</w:t>
      </w:r>
      <w:proofErr w:type="spellEnd"/>
      <w:r>
        <w:rPr>
          <w:color w:val="000000" w:themeColor="text1"/>
        </w:rPr>
        <w:t xml:space="preserve"> rám</w:t>
      </w:r>
      <w:r w:rsidR="00E40D6A">
        <w:rPr>
          <w:color w:val="000000" w:themeColor="text1"/>
        </w:rPr>
        <w:t>.</w:t>
      </w:r>
      <w:r w:rsidR="002911A0">
        <w:rPr>
          <w:color w:val="000000" w:themeColor="text1"/>
        </w:rPr>
        <w:t xml:space="preserve"> </w:t>
      </w:r>
      <w:r w:rsidR="00454192">
        <w:rPr>
          <w:color w:val="000000" w:themeColor="text1"/>
        </w:rPr>
        <w:t>Hokejová hala má</w:t>
      </w:r>
      <w:r w:rsidR="002911A0">
        <w:rPr>
          <w:color w:val="000000" w:themeColor="text1"/>
        </w:rPr>
        <w:t xml:space="preserve"> </w:t>
      </w:r>
      <w:r w:rsidR="00454192">
        <w:rPr>
          <w:color w:val="000000" w:themeColor="text1"/>
        </w:rPr>
        <w:t>stĺpy</w:t>
      </w:r>
      <w:r w:rsidR="00BF65B5">
        <w:rPr>
          <w:color w:val="000000" w:themeColor="text1"/>
        </w:rPr>
        <w:t xml:space="preserve"> väzby -</w:t>
      </w:r>
      <w:r w:rsidR="00454192">
        <w:rPr>
          <w:color w:val="000000" w:themeColor="text1"/>
        </w:rPr>
        <w:t>rámu</w:t>
      </w:r>
      <w:r>
        <w:rPr>
          <w:color w:val="000000" w:themeColor="text1"/>
        </w:rPr>
        <w:t xml:space="preserve"> z valcovaných nosníkov </w:t>
      </w:r>
      <w:r w:rsidR="00D04F03">
        <w:rPr>
          <w:color w:val="000000" w:themeColor="text1"/>
        </w:rPr>
        <w:t>HEB 500</w:t>
      </w:r>
      <w:r w:rsidR="00BF65B5">
        <w:rPr>
          <w:color w:val="000000" w:themeColor="text1"/>
        </w:rPr>
        <w:t xml:space="preserve">. </w:t>
      </w:r>
      <w:r w:rsidR="00007508">
        <w:rPr>
          <w:color w:val="000000" w:themeColor="text1"/>
        </w:rPr>
        <w:t xml:space="preserve">Prvok väzby - </w:t>
      </w:r>
      <w:r>
        <w:rPr>
          <w:color w:val="000000" w:themeColor="text1"/>
        </w:rPr>
        <w:t xml:space="preserve">priehradový väzník </w:t>
      </w:r>
      <w:r w:rsidR="00007508">
        <w:rPr>
          <w:color w:val="000000" w:themeColor="text1"/>
        </w:rPr>
        <w:t xml:space="preserve">je </w:t>
      </w:r>
      <w:r>
        <w:rPr>
          <w:color w:val="000000" w:themeColor="text1"/>
        </w:rPr>
        <w:t>z valcovaných nosníkov. Prvky väzníka sú z valcovanýc</w:t>
      </w:r>
      <w:r w:rsidR="00E40D6A">
        <w:rPr>
          <w:color w:val="000000" w:themeColor="text1"/>
        </w:rPr>
        <w:t>h</w:t>
      </w:r>
      <w:r>
        <w:rPr>
          <w:color w:val="000000" w:themeColor="text1"/>
        </w:rPr>
        <w:t xml:space="preserve"> nosníkov HE</w:t>
      </w:r>
      <w:r w:rsidR="00454192">
        <w:rPr>
          <w:color w:val="000000" w:themeColor="text1"/>
        </w:rPr>
        <w:t>A</w:t>
      </w:r>
      <w:r>
        <w:rPr>
          <w:color w:val="000000" w:themeColor="text1"/>
        </w:rPr>
        <w:t xml:space="preserve"> odstupňované podľa intenzity namáhania.</w:t>
      </w:r>
      <w:r w:rsidR="00BF65B5">
        <w:rPr>
          <w:color w:val="000000" w:themeColor="text1"/>
        </w:rPr>
        <w:t xml:space="preserve"> Ich dimenzie s</w:t>
      </w:r>
      <w:r w:rsidR="00007508">
        <w:rPr>
          <w:color w:val="000000" w:themeColor="text1"/>
        </w:rPr>
        <w:t xml:space="preserve">ú navrhnuté na 15 minút požiarnej odolnosti. </w:t>
      </w:r>
      <w:r>
        <w:rPr>
          <w:color w:val="000000" w:themeColor="text1"/>
        </w:rPr>
        <w:t xml:space="preserve"> Strešná rovina je vyskladaná z</w:t>
      </w:r>
      <w:r w:rsidR="00007508">
        <w:rPr>
          <w:color w:val="000000" w:themeColor="text1"/>
        </w:rPr>
        <w:t xml:space="preserve">o spojitých </w:t>
      </w:r>
      <w:r>
        <w:rPr>
          <w:color w:val="000000" w:themeColor="text1"/>
        </w:rPr>
        <w:t> väzníc z valcovaných nosníkov HE</w:t>
      </w:r>
      <w:r w:rsidR="00007508">
        <w:rPr>
          <w:color w:val="000000" w:themeColor="text1"/>
        </w:rPr>
        <w:t>B</w:t>
      </w:r>
      <w:r>
        <w:rPr>
          <w:color w:val="000000" w:themeColor="text1"/>
        </w:rPr>
        <w:t xml:space="preserve"> 1</w:t>
      </w:r>
      <w:r w:rsidR="00007508">
        <w:rPr>
          <w:color w:val="000000" w:themeColor="text1"/>
        </w:rPr>
        <w:t>6</w:t>
      </w:r>
      <w:r w:rsidR="00454192">
        <w:rPr>
          <w:color w:val="000000" w:themeColor="text1"/>
        </w:rPr>
        <w:t>0, na ktorých</w:t>
      </w:r>
      <w:r>
        <w:rPr>
          <w:color w:val="000000" w:themeColor="text1"/>
        </w:rPr>
        <w:t xml:space="preserve"> je uložený </w:t>
      </w:r>
      <w:r w:rsidR="00454192">
        <w:rPr>
          <w:color w:val="000000" w:themeColor="text1"/>
        </w:rPr>
        <w:t xml:space="preserve">strešný plášť </w:t>
      </w:r>
      <w:r w:rsidR="0025251E">
        <w:rPr>
          <w:color w:val="000000" w:themeColor="text1"/>
        </w:rPr>
        <w:t xml:space="preserve">z trapézového plechu – výška vlny 135 mm, hrúbka 0.75 mm. </w:t>
      </w:r>
      <w:proofErr w:type="spellStart"/>
      <w:r w:rsidR="0025251E">
        <w:rPr>
          <w:color w:val="000000" w:themeColor="text1"/>
        </w:rPr>
        <w:t>Požiana</w:t>
      </w:r>
      <w:proofErr w:type="spellEnd"/>
      <w:r w:rsidR="0025251E">
        <w:rPr>
          <w:color w:val="000000" w:themeColor="text1"/>
        </w:rPr>
        <w:t xml:space="preserve"> odolnosť plechu je R 15 min. </w:t>
      </w:r>
      <w:r>
        <w:rPr>
          <w:color w:val="000000" w:themeColor="text1"/>
        </w:rPr>
        <w:t xml:space="preserve"> Stabilita hál je zabezpečená systémom vodorovného </w:t>
      </w:r>
      <w:proofErr w:type="spellStart"/>
      <w:r>
        <w:rPr>
          <w:color w:val="000000" w:themeColor="text1"/>
        </w:rPr>
        <w:t>zavetrovanie</w:t>
      </w:r>
      <w:proofErr w:type="spellEnd"/>
      <w:r>
        <w:rPr>
          <w:color w:val="000000" w:themeColor="text1"/>
        </w:rPr>
        <w:t xml:space="preserve"> strechy a zvislými  </w:t>
      </w:r>
      <w:proofErr w:type="spellStart"/>
      <w:r>
        <w:rPr>
          <w:color w:val="000000" w:themeColor="text1"/>
        </w:rPr>
        <w:t>stužidlami</w:t>
      </w:r>
      <w:proofErr w:type="spellEnd"/>
      <w:r>
        <w:rPr>
          <w:color w:val="000000" w:themeColor="text1"/>
        </w:rPr>
        <w:t>.</w:t>
      </w:r>
    </w:p>
    <w:p w:rsidR="00A81095" w:rsidRDefault="00007508" w:rsidP="00A81095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Športová hala ma </w:t>
      </w:r>
      <w:r w:rsidR="003B128C">
        <w:rPr>
          <w:color w:val="000000" w:themeColor="text1"/>
        </w:rPr>
        <w:t>stĺpy</w:t>
      </w:r>
      <w:r>
        <w:rPr>
          <w:color w:val="000000" w:themeColor="text1"/>
        </w:rPr>
        <w:t xml:space="preserve"> väzby -rámu sú z valcovaných nosníkov HEA 450, zo strany prístavby </w:t>
      </w:r>
      <w:r w:rsidR="00F11092">
        <w:rPr>
          <w:color w:val="000000" w:themeColor="text1"/>
        </w:rPr>
        <w:t xml:space="preserve">sú </w:t>
      </w:r>
      <w:r w:rsidR="003B128C">
        <w:rPr>
          <w:color w:val="000000" w:themeColor="text1"/>
        </w:rPr>
        <w:t>stĺpy</w:t>
      </w:r>
      <w:r w:rsidR="00F11092">
        <w:rPr>
          <w:color w:val="000000" w:themeColor="text1"/>
        </w:rPr>
        <w:t xml:space="preserve"> suplované </w:t>
      </w:r>
      <w:r>
        <w:rPr>
          <w:color w:val="000000" w:themeColor="text1"/>
        </w:rPr>
        <w:t xml:space="preserve"> </w:t>
      </w:r>
      <w:proofErr w:type="spellStart"/>
      <w:r w:rsidR="002911A0">
        <w:rPr>
          <w:color w:val="000000" w:themeColor="text1"/>
        </w:rPr>
        <w:t>žb</w:t>
      </w:r>
      <w:proofErr w:type="spellEnd"/>
      <w:r w:rsidR="002911A0">
        <w:rPr>
          <w:color w:val="000000" w:themeColor="text1"/>
        </w:rPr>
        <w:t xml:space="preserve"> </w:t>
      </w:r>
      <w:r>
        <w:rPr>
          <w:color w:val="000000" w:themeColor="text1"/>
        </w:rPr>
        <w:t>sten</w:t>
      </w:r>
      <w:r w:rsidR="00F11092">
        <w:rPr>
          <w:color w:val="000000" w:themeColor="text1"/>
        </w:rPr>
        <w:t>ou</w:t>
      </w:r>
      <w:r>
        <w:rPr>
          <w:color w:val="000000" w:themeColor="text1"/>
        </w:rPr>
        <w:t xml:space="preserve"> s piliermi. Mimo steny sú </w:t>
      </w:r>
      <w:r w:rsidR="003B128C">
        <w:rPr>
          <w:color w:val="000000" w:themeColor="text1"/>
        </w:rPr>
        <w:t>stĺpy</w:t>
      </w:r>
      <w:r>
        <w:rPr>
          <w:color w:val="000000" w:themeColor="text1"/>
        </w:rPr>
        <w:t xml:space="preserve"> rovnako HEA 450. </w:t>
      </w:r>
      <w:r w:rsidR="009D7216">
        <w:rPr>
          <w:color w:val="000000" w:themeColor="text1"/>
        </w:rPr>
        <w:t>Prvok väzby - priehradový väzník je z valcovaných nosníkov</w:t>
      </w:r>
      <w:r w:rsidR="003B128C">
        <w:rPr>
          <w:color w:val="000000" w:themeColor="text1"/>
        </w:rPr>
        <w:t xml:space="preserve"> HEA odstupňované podľa intenzity namáhania</w:t>
      </w:r>
      <w:r w:rsidR="009D7216">
        <w:rPr>
          <w:color w:val="000000" w:themeColor="text1"/>
        </w:rPr>
        <w:t xml:space="preserve">. </w:t>
      </w:r>
      <w:r>
        <w:rPr>
          <w:color w:val="000000" w:themeColor="text1"/>
        </w:rPr>
        <w:t>Ich dimenzie sú navrhnuté na 15 minút požiarnej odolnosti.  Strešná rovina je vyskladaná zo spojitých  väzníc z valcovaných nosníkov HEB 1</w:t>
      </w:r>
      <w:r w:rsidR="009D7216">
        <w:rPr>
          <w:color w:val="000000" w:themeColor="text1"/>
        </w:rPr>
        <w:t>4</w:t>
      </w:r>
      <w:r>
        <w:rPr>
          <w:color w:val="000000" w:themeColor="text1"/>
        </w:rPr>
        <w:t>0</w:t>
      </w:r>
      <w:r w:rsidR="003B128C">
        <w:rPr>
          <w:color w:val="000000" w:themeColor="text1"/>
        </w:rPr>
        <w:t xml:space="preserve">, na ktorých je uložený </w:t>
      </w:r>
      <w:r w:rsidR="00A263ED">
        <w:rPr>
          <w:color w:val="000000" w:themeColor="text1"/>
        </w:rPr>
        <w:t xml:space="preserve">trapézový plech  výška vlny 135 mm . </w:t>
      </w:r>
      <w:r>
        <w:rPr>
          <w:color w:val="000000" w:themeColor="text1"/>
        </w:rPr>
        <w:t xml:space="preserve"> Stabilita hál je zabezpečená systémom vodorovného </w:t>
      </w:r>
      <w:proofErr w:type="spellStart"/>
      <w:r>
        <w:rPr>
          <w:color w:val="000000" w:themeColor="text1"/>
        </w:rPr>
        <w:t>zavetrovanie</w:t>
      </w:r>
      <w:proofErr w:type="spellEnd"/>
      <w:r>
        <w:rPr>
          <w:color w:val="000000" w:themeColor="text1"/>
        </w:rPr>
        <w:t xml:space="preserve"> strechy a zvislými  </w:t>
      </w:r>
      <w:proofErr w:type="spellStart"/>
      <w:r>
        <w:rPr>
          <w:color w:val="000000" w:themeColor="text1"/>
        </w:rPr>
        <w:t>stužidlami</w:t>
      </w:r>
      <w:proofErr w:type="spellEnd"/>
      <w:r>
        <w:rPr>
          <w:color w:val="000000" w:themeColor="text1"/>
        </w:rPr>
        <w:t>.</w:t>
      </w:r>
      <w:r w:rsidR="002911A0">
        <w:rPr>
          <w:color w:val="000000" w:themeColor="text1"/>
        </w:rPr>
        <w:t xml:space="preserve"> </w:t>
      </w:r>
      <w:r w:rsidR="00AD3D0C">
        <w:rPr>
          <w:color w:val="000000" w:themeColor="text1"/>
        </w:rPr>
        <w:t xml:space="preserve">Prístavby sú navrhnuté ako </w:t>
      </w:r>
      <w:r w:rsidR="00AD3D0C" w:rsidRPr="00EF479F">
        <w:rPr>
          <w:color w:val="000000" w:themeColor="text1"/>
        </w:rPr>
        <w:t>železobetónová, priestorová, stenovou konštrukci</w:t>
      </w:r>
      <w:r w:rsidR="00AD3D0C">
        <w:rPr>
          <w:color w:val="000000" w:themeColor="text1"/>
        </w:rPr>
        <w:t>a</w:t>
      </w:r>
      <w:r w:rsidR="00AD3D0C" w:rsidRPr="00EF479F">
        <w:rPr>
          <w:color w:val="000000" w:themeColor="text1"/>
        </w:rPr>
        <w:t>.  Zvislé nosné steny, zároveň zabezpečujú vodorovné st</w:t>
      </w:r>
      <w:r w:rsidR="00AD3D0C">
        <w:rPr>
          <w:color w:val="000000" w:themeColor="text1"/>
        </w:rPr>
        <w:t>u</w:t>
      </w:r>
      <w:r w:rsidR="00AD3D0C" w:rsidRPr="00EF479F">
        <w:rPr>
          <w:color w:val="000000" w:themeColor="text1"/>
        </w:rPr>
        <w:t>ženie stavby</w:t>
      </w:r>
      <w:r w:rsidR="002911A0">
        <w:rPr>
          <w:color w:val="000000" w:themeColor="text1"/>
        </w:rPr>
        <w:t>. Konštrukcia športovej haly</w:t>
      </w:r>
      <w:r w:rsidR="00AD3D0C">
        <w:rPr>
          <w:color w:val="000000" w:themeColor="text1"/>
        </w:rPr>
        <w:t xml:space="preserve"> bude na vodorovné účinky prepojená  so stenovým systémom prístavby.</w:t>
      </w:r>
    </w:p>
    <w:p w:rsidR="00C21C4C" w:rsidRDefault="00C21C4C" w:rsidP="00A81095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      Stena v športovej hale v rade 1 je kotvená ku oceľovým </w:t>
      </w:r>
      <w:r w:rsidR="002911A0">
        <w:rPr>
          <w:color w:val="000000" w:themeColor="text1"/>
        </w:rPr>
        <w:t>stĺpom</w:t>
      </w:r>
      <w:r>
        <w:rPr>
          <w:color w:val="000000" w:themeColor="text1"/>
        </w:rPr>
        <w:t xml:space="preserve"> haly.</w:t>
      </w:r>
    </w:p>
    <w:p w:rsidR="009D7216" w:rsidRPr="005E7A02" w:rsidRDefault="009D7216" w:rsidP="00A81095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Prístavby hál sl</w:t>
      </w:r>
      <w:r w:rsidR="00F11092">
        <w:rPr>
          <w:color w:val="000000" w:themeColor="text1"/>
        </w:rPr>
        <w:t>ú</w:t>
      </w:r>
      <w:r w:rsidR="007562CB">
        <w:rPr>
          <w:color w:val="000000" w:themeColor="text1"/>
        </w:rPr>
        <w:t xml:space="preserve">žia </w:t>
      </w:r>
      <w:r w:rsidR="002911A0">
        <w:rPr>
          <w:color w:val="000000" w:themeColor="text1"/>
        </w:rPr>
        <w:t>ako šatne</w:t>
      </w:r>
      <w:r w:rsidR="007562CB">
        <w:rPr>
          <w:color w:val="000000" w:themeColor="text1"/>
        </w:rPr>
        <w:t xml:space="preserve">, </w:t>
      </w:r>
      <w:r>
        <w:rPr>
          <w:color w:val="000000" w:themeColor="text1"/>
        </w:rPr>
        <w:t>pre technológiu</w:t>
      </w:r>
      <w:r w:rsidR="00F11092">
        <w:rPr>
          <w:color w:val="000000" w:themeColor="text1"/>
        </w:rPr>
        <w:t xml:space="preserve"> a</w:t>
      </w:r>
      <w:r w:rsidR="007562CB">
        <w:rPr>
          <w:color w:val="000000" w:themeColor="text1"/>
        </w:rPr>
        <w:t xml:space="preserve"> pre reštauráciu</w:t>
      </w:r>
      <w:r w:rsidR="00F11092">
        <w:rPr>
          <w:color w:val="000000" w:themeColor="text1"/>
        </w:rPr>
        <w:t>.</w:t>
      </w:r>
      <w:r>
        <w:rPr>
          <w:color w:val="000000" w:themeColor="text1"/>
        </w:rPr>
        <w:t xml:space="preserve"> Prístavba pre </w:t>
      </w:r>
      <w:r w:rsidR="002911A0">
        <w:rPr>
          <w:color w:val="000000" w:themeColor="text1"/>
        </w:rPr>
        <w:t>šatne</w:t>
      </w:r>
      <w:r w:rsidR="007562CB">
        <w:rPr>
          <w:color w:val="000000" w:themeColor="text1"/>
        </w:rPr>
        <w:t xml:space="preserve"> je </w:t>
      </w:r>
      <w:proofErr w:type="spellStart"/>
      <w:r w:rsidR="007562CB">
        <w:rPr>
          <w:color w:val="000000" w:themeColor="text1"/>
        </w:rPr>
        <w:t>dvojposchodvá</w:t>
      </w:r>
      <w:proofErr w:type="spellEnd"/>
      <w:r>
        <w:rPr>
          <w:color w:val="000000" w:themeColor="text1"/>
        </w:rPr>
        <w:t>. 1.</w:t>
      </w:r>
      <w:r w:rsidR="007562CB">
        <w:rPr>
          <w:color w:val="000000" w:themeColor="text1"/>
        </w:rPr>
        <w:t>NP je zo železobetónových stien</w:t>
      </w:r>
      <w:r>
        <w:rPr>
          <w:color w:val="000000" w:themeColor="text1"/>
        </w:rPr>
        <w:t xml:space="preserve">, </w:t>
      </w:r>
      <w:r w:rsidR="00A20D01">
        <w:rPr>
          <w:color w:val="000000" w:themeColor="text1"/>
        </w:rPr>
        <w:t xml:space="preserve">murovaných z betónových tvárnic konštrukčne </w:t>
      </w:r>
      <w:proofErr w:type="spellStart"/>
      <w:r w:rsidR="00A20D01">
        <w:rPr>
          <w:color w:val="000000" w:themeColor="text1"/>
        </w:rPr>
        <w:t>vystúžených</w:t>
      </w:r>
      <w:proofErr w:type="spellEnd"/>
      <w:r w:rsidR="00C545D1">
        <w:rPr>
          <w:color w:val="000000" w:themeColor="text1"/>
        </w:rPr>
        <w:t xml:space="preserve"> – DT250</w:t>
      </w:r>
      <w:r w:rsidR="00A20D01">
        <w:rPr>
          <w:color w:val="000000" w:themeColor="text1"/>
        </w:rPr>
        <w:t xml:space="preserve">. </w:t>
      </w:r>
      <w:r w:rsidR="00C545D1">
        <w:rPr>
          <w:color w:val="000000" w:themeColor="text1"/>
        </w:rPr>
        <w:t>Šatne na 2.np sú navrhnuté</w:t>
      </w:r>
      <w:r>
        <w:rPr>
          <w:color w:val="000000" w:themeColor="text1"/>
        </w:rPr>
        <w:t xml:space="preserve"> ako oceľový skelet. </w:t>
      </w:r>
      <w:r w:rsidR="007562CB">
        <w:rPr>
          <w:color w:val="000000" w:themeColor="text1"/>
        </w:rPr>
        <w:t>Stĺpiky</w:t>
      </w:r>
      <w:r>
        <w:rPr>
          <w:color w:val="000000" w:themeColor="text1"/>
        </w:rPr>
        <w:t xml:space="preserve"> sú zo štvorcových rúr 80x80x3</w:t>
      </w:r>
      <w:r w:rsidR="00C545D1">
        <w:rPr>
          <w:color w:val="000000" w:themeColor="text1"/>
        </w:rPr>
        <w:t>, 120.120.5, 140.80.3</w:t>
      </w:r>
      <w:r>
        <w:rPr>
          <w:color w:val="000000" w:themeColor="text1"/>
        </w:rPr>
        <w:t>,  na ktoré je uložený preklad IPE 180</w:t>
      </w:r>
      <w:r w:rsidR="00C545D1">
        <w:rPr>
          <w:color w:val="000000" w:themeColor="text1"/>
        </w:rPr>
        <w:t xml:space="preserve"> a HEB180</w:t>
      </w:r>
      <w:r>
        <w:rPr>
          <w:color w:val="000000" w:themeColor="text1"/>
        </w:rPr>
        <w:t>. Strešná rovina je vyskladaná z tr</w:t>
      </w:r>
      <w:r w:rsidR="00C545D1">
        <w:rPr>
          <w:color w:val="000000" w:themeColor="text1"/>
        </w:rPr>
        <w:t>apézového plechu  výška vlny 135</w:t>
      </w:r>
      <w:r>
        <w:rPr>
          <w:color w:val="000000" w:themeColor="text1"/>
        </w:rPr>
        <w:t xml:space="preserve"> mm. Konštrukcia je </w:t>
      </w:r>
      <w:proofErr w:type="spellStart"/>
      <w:r w:rsidRPr="005E7A02">
        <w:rPr>
          <w:color w:val="000000" w:themeColor="text1"/>
        </w:rPr>
        <w:t>zavetrovaná</w:t>
      </w:r>
      <w:proofErr w:type="spellEnd"/>
      <w:r w:rsidRPr="005E7A02">
        <w:rPr>
          <w:color w:val="000000" w:themeColor="text1"/>
        </w:rPr>
        <w:t xml:space="preserve"> systémom zvislého a vodorovného </w:t>
      </w:r>
      <w:proofErr w:type="spellStart"/>
      <w:r w:rsidRPr="005E7A02">
        <w:rPr>
          <w:color w:val="000000" w:themeColor="text1"/>
        </w:rPr>
        <w:t>zavetrovania</w:t>
      </w:r>
      <w:proofErr w:type="spellEnd"/>
      <w:r w:rsidRPr="005E7A02">
        <w:rPr>
          <w:color w:val="000000" w:themeColor="text1"/>
        </w:rPr>
        <w:t xml:space="preserve">. </w:t>
      </w:r>
    </w:p>
    <w:p w:rsidR="00A81095" w:rsidRPr="005E7A02" w:rsidRDefault="009D7216" w:rsidP="00A81095">
      <w:pPr>
        <w:spacing w:line="360" w:lineRule="auto"/>
        <w:jc w:val="both"/>
        <w:rPr>
          <w:color w:val="000000" w:themeColor="text1"/>
        </w:rPr>
      </w:pPr>
      <w:r w:rsidRPr="005E7A02">
        <w:rPr>
          <w:color w:val="000000" w:themeColor="text1"/>
        </w:rPr>
        <w:t xml:space="preserve">        Prístavba pre technol</w:t>
      </w:r>
      <w:r w:rsidR="00584952" w:rsidRPr="005E7A02">
        <w:rPr>
          <w:color w:val="000000" w:themeColor="text1"/>
        </w:rPr>
        <w:t>ó</w:t>
      </w:r>
      <w:r w:rsidRPr="005E7A02">
        <w:rPr>
          <w:color w:val="000000" w:themeColor="text1"/>
        </w:rPr>
        <w:t xml:space="preserve">giu </w:t>
      </w:r>
      <w:r w:rsidR="00584952" w:rsidRPr="005E7A02">
        <w:rPr>
          <w:color w:val="000000" w:themeColor="text1"/>
        </w:rPr>
        <w:t xml:space="preserve"> je  trojpodlažn</w:t>
      </w:r>
      <w:r w:rsidR="00D305CC" w:rsidRPr="005E7A02">
        <w:rPr>
          <w:color w:val="000000" w:themeColor="text1"/>
        </w:rPr>
        <w:t>á</w:t>
      </w:r>
      <w:r w:rsidR="00584952" w:rsidRPr="005E7A02">
        <w:rPr>
          <w:color w:val="000000" w:themeColor="text1"/>
        </w:rPr>
        <w:t>, navrhnutá ako stenová železobetónová konštrukcia . Hrúbka stien je 200</w:t>
      </w:r>
      <w:r w:rsidR="00C545D1">
        <w:rPr>
          <w:color w:val="000000" w:themeColor="text1"/>
        </w:rPr>
        <w:t xml:space="preserve"> a 250</w:t>
      </w:r>
      <w:r w:rsidR="00584952" w:rsidRPr="005E7A02">
        <w:rPr>
          <w:color w:val="000000" w:themeColor="text1"/>
        </w:rPr>
        <w:t xml:space="preserve"> mm. </w:t>
      </w:r>
      <w:r w:rsidR="00D305CC" w:rsidRPr="005E7A02">
        <w:rPr>
          <w:color w:val="000000" w:themeColor="text1"/>
        </w:rPr>
        <w:t xml:space="preserve">Nosné </w:t>
      </w:r>
      <w:r w:rsidR="002D379E" w:rsidRPr="005E7A02">
        <w:rPr>
          <w:color w:val="000000" w:themeColor="text1"/>
        </w:rPr>
        <w:t>stĺpy</w:t>
      </w:r>
      <w:r w:rsidR="007E3737">
        <w:rPr>
          <w:color w:val="000000" w:themeColor="text1"/>
        </w:rPr>
        <w:t xml:space="preserve"> </w:t>
      </w:r>
      <w:r w:rsidR="000B79F7" w:rsidRPr="005E7A02">
        <w:rPr>
          <w:color w:val="000000" w:themeColor="text1"/>
        </w:rPr>
        <w:t xml:space="preserve">vo vstupnej časti </w:t>
      </w:r>
      <w:r w:rsidR="00D305CC" w:rsidRPr="005E7A02">
        <w:rPr>
          <w:color w:val="000000" w:themeColor="text1"/>
        </w:rPr>
        <w:t>sú z </w:t>
      </w:r>
      <w:r w:rsidR="005E7A02" w:rsidRPr="005E7A02">
        <w:rPr>
          <w:color w:val="000000" w:themeColor="text1"/>
        </w:rPr>
        <w:t>valcovaných oceľových rúr TR 273x8, TR 273x10, TR 273x12,5</w:t>
      </w:r>
      <w:r w:rsidR="00D305CC" w:rsidRPr="005E7A02">
        <w:rPr>
          <w:color w:val="000000" w:themeColor="text1"/>
        </w:rPr>
        <w:t>.</w:t>
      </w:r>
      <w:r w:rsidR="00C545D1">
        <w:rPr>
          <w:color w:val="000000" w:themeColor="text1"/>
        </w:rPr>
        <w:t xml:space="preserve"> </w:t>
      </w:r>
      <w:r w:rsidR="002D379E" w:rsidRPr="005E7A02">
        <w:rPr>
          <w:color w:val="000000" w:themeColor="text1"/>
        </w:rPr>
        <w:t>S</w:t>
      </w:r>
      <w:r w:rsidR="000B79F7" w:rsidRPr="005E7A02">
        <w:rPr>
          <w:color w:val="000000" w:themeColor="text1"/>
        </w:rPr>
        <w:t>tĺ</w:t>
      </w:r>
      <w:r w:rsidR="002D379E" w:rsidRPr="005E7A02">
        <w:rPr>
          <w:color w:val="000000" w:themeColor="text1"/>
        </w:rPr>
        <w:t xml:space="preserve">py </w:t>
      </w:r>
      <w:r w:rsidR="000B79F7" w:rsidRPr="005E7A02">
        <w:rPr>
          <w:color w:val="000000" w:themeColor="text1"/>
        </w:rPr>
        <w:t>sú</w:t>
      </w:r>
      <w:r w:rsidR="002D379E" w:rsidRPr="005E7A02">
        <w:rPr>
          <w:color w:val="000000" w:themeColor="text1"/>
        </w:rPr>
        <w:t xml:space="preserve"> na 1.np </w:t>
      </w:r>
      <w:r w:rsidR="00C545D1">
        <w:rPr>
          <w:color w:val="000000" w:themeColor="text1"/>
        </w:rPr>
        <w:t xml:space="preserve">vo vstupnej časti </w:t>
      </w:r>
      <w:r w:rsidR="002D379E" w:rsidRPr="005E7A02">
        <w:rPr>
          <w:color w:val="000000" w:themeColor="text1"/>
        </w:rPr>
        <w:lastRenderedPageBreak/>
        <w:t>navrhnut</w:t>
      </w:r>
      <w:r w:rsidR="000B79F7" w:rsidRPr="005E7A02">
        <w:rPr>
          <w:color w:val="000000" w:themeColor="text1"/>
        </w:rPr>
        <w:t>é</w:t>
      </w:r>
      <w:r w:rsidR="002D379E" w:rsidRPr="005E7A02">
        <w:rPr>
          <w:color w:val="000000" w:themeColor="text1"/>
        </w:rPr>
        <w:t xml:space="preserve"> na </w:t>
      </w:r>
      <w:r w:rsidR="000B79F7" w:rsidRPr="005E7A02">
        <w:rPr>
          <w:color w:val="000000" w:themeColor="text1"/>
        </w:rPr>
        <w:t>požiarnu</w:t>
      </w:r>
      <w:r w:rsidR="00C545D1">
        <w:rPr>
          <w:color w:val="000000" w:themeColor="text1"/>
        </w:rPr>
        <w:t xml:space="preserve"> </w:t>
      </w:r>
      <w:r w:rsidR="000B79F7" w:rsidRPr="005E7A02">
        <w:rPr>
          <w:color w:val="000000" w:themeColor="text1"/>
        </w:rPr>
        <w:t>odolnosť</w:t>
      </w:r>
      <w:r w:rsidR="002D379E" w:rsidRPr="005E7A02">
        <w:rPr>
          <w:color w:val="000000" w:themeColor="text1"/>
        </w:rPr>
        <w:t xml:space="preserve"> 30 </w:t>
      </w:r>
      <w:r w:rsidR="000B79F7" w:rsidRPr="005E7A02">
        <w:rPr>
          <w:color w:val="000000" w:themeColor="text1"/>
        </w:rPr>
        <w:t>minút</w:t>
      </w:r>
      <w:r w:rsidR="002D379E" w:rsidRPr="005E7A02">
        <w:rPr>
          <w:color w:val="000000" w:themeColor="text1"/>
        </w:rPr>
        <w:t xml:space="preserve">, na 2.np </w:t>
      </w:r>
      <w:r w:rsidR="000B79F7" w:rsidRPr="005E7A02">
        <w:rPr>
          <w:color w:val="000000" w:themeColor="text1"/>
        </w:rPr>
        <w:t>sú navrhnuté</w:t>
      </w:r>
      <w:r w:rsidR="002D379E" w:rsidRPr="005E7A02">
        <w:rPr>
          <w:color w:val="000000" w:themeColor="text1"/>
        </w:rPr>
        <w:t xml:space="preserve"> na </w:t>
      </w:r>
      <w:r w:rsidR="000B79F7" w:rsidRPr="005E7A02">
        <w:rPr>
          <w:color w:val="000000" w:themeColor="text1"/>
        </w:rPr>
        <w:t>požiarnu</w:t>
      </w:r>
      <w:r w:rsidR="00C545D1">
        <w:rPr>
          <w:color w:val="000000" w:themeColor="text1"/>
        </w:rPr>
        <w:t xml:space="preserve"> </w:t>
      </w:r>
      <w:r w:rsidR="000B79F7" w:rsidRPr="005E7A02">
        <w:rPr>
          <w:color w:val="000000" w:themeColor="text1"/>
        </w:rPr>
        <w:t>odolnosť</w:t>
      </w:r>
      <w:r w:rsidR="002D379E" w:rsidRPr="005E7A02">
        <w:rPr>
          <w:color w:val="000000" w:themeColor="text1"/>
        </w:rPr>
        <w:t xml:space="preserve"> 15 </w:t>
      </w:r>
      <w:r w:rsidR="000B79F7" w:rsidRPr="005E7A02">
        <w:rPr>
          <w:color w:val="000000" w:themeColor="text1"/>
        </w:rPr>
        <w:t>minút</w:t>
      </w:r>
      <w:r w:rsidR="00C545D1">
        <w:rPr>
          <w:color w:val="000000" w:themeColor="text1"/>
        </w:rPr>
        <w:t xml:space="preserve"> </w:t>
      </w:r>
      <w:proofErr w:type="spellStart"/>
      <w:r w:rsidR="000B79F7" w:rsidRPr="005E7A02">
        <w:rPr>
          <w:color w:val="000000" w:themeColor="text1"/>
        </w:rPr>
        <w:t>podľapožiadaviek</w:t>
      </w:r>
      <w:proofErr w:type="spellEnd"/>
      <w:r w:rsidR="00C545D1">
        <w:rPr>
          <w:color w:val="000000" w:themeColor="text1"/>
        </w:rPr>
        <w:t xml:space="preserve"> </w:t>
      </w:r>
      <w:r w:rsidR="000B79F7" w:rsidRPr="005E7A02">
        <w:rPr>
          <w:color w:val="000000" w:themeColor="text1"/>
        </w:rPr>
        <w:t>požiarneho</w:t>
      </w:r>
      <w:r w:rsidR="002D379E" w:rsidRPr="005E7A02">
        <w:rPr>
          <w:color w:val="000000" w:themeColor="text1"/>
        </w:rPr>
        <w:t xml:space="preserve"> projektu. </w:t>
      </w:r>
    </w:p>
    <w:p w:rsidR="00584952" w:rsidRPr="00EF479F" w:rsidRDefault="00584952" w:rsidP="00A81095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    Konštrukcia nad vstupom je </w:t>
      </w:r>
      <w:r w:rsidR="00D305CC">
        <w:rPr>
          <w:color w:val="000000" w:themeColor="text1"/>
        </w:rPr>
        <w:t xml:space="preserve">oceľový rošt kotvený ku konštrukcií cez </w:t>
      </w:r>
      <w:proofErr w:type="spellStart"/>
      <w:r w:rsidR="00D305CC">
        <w:rPr>
          <w:color w:val="000000" w:themeColor="text1"/>
        </w:rPr>
        <w:t>termokoše</w:t>
      </w:r>
      <w:proofErr w:type="spellEnd"/>
      <w:r w:rsidR="00D305CC">
        <w:rPr>
          <w:color w:val="000000" w:themeColor="text1"/>
        </w:rPr>
        <w:t xml:space="preserve"> kombinácia oceľ – betón a na štvorici </w:t>
      </w:r>
      <w:r w:rsidR="00CD5E51">
        <w:rPr>
          <w:color w:val="000000" w:themeColor="text1"/>
        </w:rPr>
        <w:t>stĺpov</w:t>
      </w:r>
      <w:r w:rsidR="00D305CC">
        <w:rPr>
          <w:color w:val="000000" w:themeColor="text1"/>
        </w:rPr>
        <w:t xml:space="preserve"> TR 219x6,3.</w:t>
      </w:r>
    </w:p>
    <w:p w:rsidR="0032654D" w:rsidRPr="00EF479F" w:rsidRDefault="0032654D" w:rsidP="00A81095">
      <w:pPr>
        <w:spacing w:line="360" w:lineRule="auto"/>
        <w:jc w:val="both"/>
        <w:rPr>
          <w:b/>
          <w:color w:val="FF0000"/>
          <w:sz w:val="28"/>
          <w:szCs w:val="28"/>
        </w:rPr>
      </w:pPr>
    </w:p>
    <w:p w:rsidR="002B0E27" w:rsidRDefault="00372040" w:rsidP="00AD3D0C">
      <w:pPr>
        <w:spacing w:line="360" w:lineRule="auto"/>
        <w:jc w:val="both"/>
        <w:rPr>
          <w:color w:val="000000" w:themeColor="text1"/>
        </w:rPr>
      </w:pPr>
      <w:r w:rsidRPr="00DD4B77">
        <w:rPr>
          <w:b/>
          <w:color w:val="000000" w:themeColor="text1"/>
          <w:sz w:val="28"/>
          <w:szCs w:val="28"/>
        </w:rPr>
        <w:t>1.</w:t>
      </w:r>
      <w:r w:rsidR="009A1B0C">
        <w:rPr>
          <w:b/>
          <w:color w:val="000000" w:themeColor="text1"/>
          <w:sz w:val="28"/>
          <w:szCs w:val="28"/>
        </w:rPr>
        <w:t>6</w:t>
      </w:r>
      <w:r w:rsidRPr="00DD4B77">
        <w:rPr>
          <w:b/>
          <w:bCs/>
          <w:color w:val="000000" w:themeColor="text1"/>
          <w:sz w:val="28"/>
          <w:szCs w:val="28"/>
        </w:rPr>
        <w:t>Vodorovné konštrukcie</w:t>
      </w:r>
    </w:p>
    <w:p w:rsidR="00D305CC" w:rsidRDefault="00A81095" w:rsidP="00AD3D0C">
      <w:pPr>
        <w:spacing w:line="360" w:lineRule="auto"/>
        <w:jc w:val="both"/>
        <w:rPr>
          <w:color w:val="000000" w:themeColor="text1"/>
        </w:rPr>
      </w:pPr>
      <w:r w:rsidRPr="00DD4B77">
        <w:rPr>
          <w:color w:val="000000" w:themeColor="text1"/>
        </w:rPr>
        <w:t xml:space="preserve">          Strop</w:t>
      </w:r>
      <w:r w:rsidR="00246659" w:rsidRPr="00DD4B77">
        <w:rPr>
          <w:color w:val="000000" w:themeColor="text1"/>
        </w:rPr>
        <w:t>y</w:t>
      </w:r>
      <w:r w:rsidR="00C545D1">
        <w:rPr>
          <w:color w:val="000000" w:themeColor="text1"/>
        </w:rPr>
        <w:t xml:space="preserve"> </w:t>
      </w:r>
      <w:r w:rsidR="00AD3D0C">
        <w:rPr>
          <w:color w:val="000000" w:themeColor="text1"/>
        </w:rPr>
        <w:t xml:space="preserve">prístavby </w:t>
      </w:r>
      <w:r w:rsidRPr="00DD4B77">
        <w:rPr>
          <w:color w:val="000000" w:themeColor="text1"/>
        </w:rPr>
        <w:t>nad jednotlivými podlažiami sú navrhnuté hrúbky 2</w:t>
      </w:r>
      <w:r w:rsidR="00AD3D0C">
        <w:rPr>
          <w:color w:val="000000" w:themeColor="text1"/>
        </w:rPr>
        <w:t>0</w:t>
      </w:r>
      <w:r w:rsidR="00D305CC">
        <w:rPr>
          <w:color w:val="000000" w:themeColor="text1"/>
        </w:rPr>
        <w:t>0,</w:t>
      </w:r>
      <w:r w:rsidR="00AD3D0C">
        <w:rPr>
          <w:color w:val="000000" w:themeColor="text1"/>
        </w:rPr>
        <w:t>25</w:t>
      </w:r>
      <w:r w:rsidR="00D305CC">
        <w:rPr>
          <w:color w:val="000000" w:themeColor="text1"/>
        </w:rPr>
        <w:t>0 a 260 mm</w:t>
      </w:r>
      <w:r w:rsidR="00FB5FA9">
        <w:rPr>
          <w:color w:val="000000" w:themeColor="text1"/>
        </w:rPr>
        <w:t xml:space="preserve">. </w:t>
      </w:r>
      <w:r w:rsidR="00AD3D0C">
        <w:rPr>
          <w:color w:val="000000" w:themeColor="text1"/>
        </w:rPr>
        <w:t xml:space="preserve">Vodorovné nosné konštrukcie sú navrhnuté na rovinný stav napätosti – to znamená že sú krížom vystužené.  Stropné dosky sú uložené  na steny líniovo. </w:t>
      </w:r>
      <w:r w:rsidR="00D305CC">
        <w:rPr>
          <w:color w:val="000000" w:themeColor="text1"/>
        </w:rPr>
        <w:t xml:space="preserve">Na </w:t>
      </w:r>
      <w:r w:rsidR="00CD5E51">
        <w:rPr>
          <w:color w:val="000000" w:themeColor="text1"/>
        </w:rPr>
        <w:t>stĺpy</w:t>
      </w:r>
      <w:r w:rsidR="00D305CC">
        <w:rPr>
          <w:color w:val="000000" w:themeColor="text1"/>
        </w:rPr>
        <w:t xml:space="preserve"> sú uložené dosky cez oceľové hlavice P20x</w:t>
      </w:r>
      <w:r w:rsidR="00D178A3">
        <w:rPr>
          <w:color w:val="000000" w:themeColor="text1"/>
        </w:rPr>
        <w:t>5</w:t>
      </w:r>
      <w:r w:rsidR="00D305CC">
        <w:rPr>
          <w:color w:val="000000" w:themeColor="text1"/>
        </w:rPr>
        <w:t>00-</w:t>
      </w:r>
      <w:r w:rsidR="00D178A3">
        <w:rPr>
          <w:color w:val="000000" w:themeColor="text1"/>
        </w:rPr>
        <w:t>5</w:t>
      </w:r>
      <w:r w:rsidR="00D305CC">
        <w:rPr>
          <w:color w:val="000000" w:themeColor="text1"/>
        </w:rPr>
        <w:t xml:space="preserve">00. Hlavice </w:t>
      </w:r>
      <w:r w:rsidR="00F11092">
        <w:rPr>
          <w:color w:val="000000" w:themeColor="text1"/>
        </w:rPr>
        <w:t>sú</w:t>
      </w:r>
      <w:r w:rsidR="00D178A3">
        <w:rPr>
          <w:color w:val="000000" w:themeColor="text1"/>
        </w:rPr>
        <w:t xml:space="preserve"> </w:t>
      </w:r>
      <w:proofErr w:type="spellStart"/>
      <w:r w:rsidR="00CD5E51">
        <w:rPr>
          <w:color w:val="000000" w:themeColor="text1"/>
        </w:rPr>
        <w:t>vystúžené</w:t>
      </w:r>
      <w:proofErr w:type="spellEnd"/>
      <w:r w:rsidR="00D305CC">
        <w:rPr>
          <w:color w:val="000000" w:themeColor="text1"/>
        </w:rPr>
        <w:t xml:space="preserve"> prvkami </w:t>
      </w:r>
      <w:proofErr w:type="spellStart"/>
      <w:r w:rsidR="00D305CC">
        <w:rPr>
          <w:color w:val="000000" w:themeColor="text1"/>
        </w:rPr>
        <w:t>schock</w:t>
      </w:r>
      <w:proofErr w:type="spellEnd"/>
      <w:r w:rsidR="00D305CC">
        <w:rPr>
          <w:color w:val="000000" w:themeColor="text1"/>
        </w:rPr>
        <w:t xml:space="preserve">. </w:t>
      </w:r>
      <w:r w:rsidR="00AD3D0C">
        <w:rPr>
          <w:color w:val="000000" w:themeColor="text1"/>
        </w:rPr>
        <w:t>Dosky sú počítan</w:t>
      </w:r>
      <w:r w:rsidR="00D178A3">
        <w:rPr>
          <w:color w:val="000000" w:themeColor="text1"/>
        </w:rPr>
        <w:t>é na maximálnu trhlinku 0,30</w:t>
      </w:r>
      <w:r w:rsidR="00CD5E51">
        <w:rPr>
          <w:color w:val="000000" w:themeColor="text1"/>
        </w:rPr>
        <w:t xml:space="preserve"> mm</w:t>
      </w:r>
      <w:r w:rsidR="00AD3D0C">
        <w:rPr>
          <w:color w:val="000000" w:themeColor="text1"/>
        </w:rPr>
        <w:t>.</w:t>
      </w:r>
      <w:r w:rsidRPr="00A110E5">
        <w:rPr>
          <w:color w:val="000000" w:themeColor="text1"/>
        </w:rPr>
        <w:t xml:space="preserve"> Upozorňujeme na ukladanie vý</w:t>
      </w:r>
      <w:r w:rsidR="00A110E5" w:rsidRPr="00A110E5">
        <w:rPr>
          <w:color w:val="000000" w:themeColor="text1"/>
        </w:rPr>
        <w:t>stuže</w:t>
      </w:r>
      <w:r w:rsidRPr="00A110E5">
        <w:rPr>
          <w:color w:val="000000" w:themeColor="text1"/>
        </w:rPr>
        <w:t xml:space="preserve">, kde je výstuž </w:t>
      </w:r>
      <w:proofErr w:type="spellStart"/>
      <w:r w:rsidRPr="00A110E5">
        <w:rPr>
          <w:color w:val="000000" w:themeColor="text1"/>
        </w:rPr>
        <w:t>zosílená</w:t>
      </w:r>
      <w:proofErr w:type="spellEnd"/>
      <w:r w:rsidRPr="00A110E5">
        <w:rPr>
          <w:color w:val="000000" w:themeColor="text1"/>
        </w:rPr>
        <w:t xml:space="preserve"> o výmeny  v miestach kde problematiku vyvolali otvory a II. medzný stav.</w:t>
      </w:r>
    </w:p>
    <w:p w:rsidR="002B1E96" w:rsidRDefault="00D178A3" w:rsidP="00AD3D0C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       Upozorňujeme</w:t>
      </w:r>
      <w:r w:rsidR="002B1E96">
        <w:rPr>
          <w:color w:val="000000" w:themeColor="text1"/>
        </w:rPr>
        <w:t xml:space="preserve">, že v doske D201 sú rohové </w:t>
      </w:r>
      <w:proofErr w:type="spellStart"/>
      <w:r w:rsidR="002B1E96">
        <w:rPr>
          <w:color w:val="000000" w:themeColor="text1"/>
        </w:rPr>
        <w:t>termokoše</w:t>
      </w:r>
      <w:proofErr w:type="spellEnd"/>
      <w:r w:rsidR="002B1E96">
        <w:rPr>
          <w:color w:val="000000" w:themeColor="text1"/>
        </w:rPr>
        <w:t xml:space="preserve"> K1 posunuté o 20 mm nižšie v mieste križovania. Horná hrana + 8,180.</w:t>
      </w:r>
    </w:p>
    <w:p w:rsidR="00F11092" w:rsidRDefault="00D305CC" w:rsidP="00AD3D0C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    Strecha nad vstupom je z oceľového roštu , kde nosnými prvkami sú valcované nosníky HEB 240 a IPE 240.</w:t>
      </w:r>
    </w:p>
    <w:p w:rsidR="005F31A7" w:rsidRPr="00AD3D0C" w:rsidRDefault="00F11092" w:rsidP="00AD3D0C">
      <w:pPr>
        <w:spacing w:line="360" w:lineRule="auto"/>
        <w:jc w:val="both"/>
        <w:rPr>
          <w:color w:val="FF0000"/>
        </w:rPr>
      </w:pPr>
      <w:r>
        <w:rPr>
          <w:color w:val="000000" w:themeColor="text1"/>
        </w:rPr>
        <w:t xml:space="preserve">       Haly sú vybavené malými tribúnami, ktorých nosné konštrukcie sú riešené kombinovane z ocele aj zo železobetónu. </w:t>
      </w:r>
    </w:p>
    <w:p w:rsidR="00A81095" w:rsidRPr="00A110E5" w:rsidRDefault="00A81095" w:rsidP="00A81095">
      <w:pPr>
        <w:spacing w:line="360" w:lineRule="auto"/>
        <w:jc w:val="both"/>
        <w:rPr>
          <w:color w:val="000000" w:themeColor="text1"/>
        </w:rPr>
      </w:pPr>
      <w:r w:rsidRPr="00A110E5">
        <w:rPr>
          <w:color w:val="000000" w:themeColor="text1"/>
        </w:rPr>
        <w:t xml:space="preserve"> Pre technológiu spracovania a ošetrovania betónovej zmesi platia rovnaké zásady ako sú popísane v časti zakladanie.</w:t>
      </w:r>
    </w:p>
    <w:p w:rsidR="007006FA" w:rsidRPr="00EF479F" w:rsidRDefault="007006FA" w:rsidP="007006FA">
      <w:pPr>
        <w:spacing w:line="360" w:lineRule="auto"/>
        <w:jc w:val="both"/>
        <w:rPr>
          <w:color w:val="FF0000"/>
        </w:rPr>
      </w:pPr>
    </w:p>
    <w:p w:rsidR="00A81095" w:rsidRPr="00A110E5" w:rsidRDefault="00C06030" w:rsidP="007006FA">
      <w:pPr>
        <w:spacing w:line="360" w:lineRule="auto"/>
        <w:jc w:val="both"/>
        <w:rPr>
          <w:color w:val="000000" w:themeColor="text1"/>
        </w:rPr>
      </w:pPr>
      <w:r w:rsidRPr="00A110E5">
        <w:rPr>
          <w:b/>
          <w:bCs/>
          <w:color w:val="000000" w:themeColor="text1"/>
          <w:sz w:val="28"/>
          <w:szCs w:val="28"/>
        </w:rPr>
        <w:t>1.</w:t>
      </w:r>
      <w:r w:rsidR="009A1B0C">
        <w:rPr>
          <w:b/>
          <w:bCs/>
          <w:color w:val="000000" w:themeColor="text1"/>
          <w:sz w:val="28"/>
          <w:szCs w:val="28"/>
        </w:rPr>
        <w:t>7</w:t>
      </w:r>
      <w:r w:rsidR="007006FA" w:rsidRPr="00A110E5">
        <w:rPr>
          <w:b/>
          <w:bCs/>
          <w:color w:val="000000" w:themeColor="text1"/>
          <w:sz w:val="28"/>
          <w:szCs w:val="28"/>
        </w:rPr>
        <w:t xml:space="preserve"> Konštrukčné úpravy</w:t>
      </w:r>
      <w:r w:rsidR="00A00226">
        <w:rPr>
          <w:b/>
          <w:bCs/>
          <w:color w:val="000000" w:themeColor="text1"/>
          <w:sz w:val="28"/>
          <w:szCs w:val="28"/>
        </w:rPr>
        <w:t xml:space="preserve"> na účinky požiaru</w:t>
      </w:r>
    </w:p>
    <w:p w:rsidR="00A81095" w:rsidRPr="00A110E5" w:rsidRDefault="00A81095" w:rsidP="00A81095">
      <w:pPr>
        <w:spacing w:line="360" w:lineRule="auto"/>
        <w:ind w:left="360"/>
        <w:jc w:val="both"/>
        <w:rPr>
          <w:bCs/>
          <w:color w:val="000000" w:themeColor="text1"/>
        </w:rPr>
      </w:pPr>
      <w:r w:rsidRPr="00A110E5">
        <w:rPr>
          <w:bCs/>
          <w:color w:val="000000" w:themeColor="text1"/>
        </w:rPr>
        <w:t xml:space="preserve">V zmysle normy STN EN 1992 1-1 –Navrhovanie konštrukcií na účinky požiaru. </w:t>
      </w:r>
    </w:p>
    <w:p w:rsidR="00A81095" w:rsidRPr="00A110E5" w:rsidRDefault="00FB5FA9" w:rsidP="00A81095">
      <w:pPr>
        <w:spacing w:line="360" w:lineRule="auto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t>Konštrukcie musia vyhovovať podľa p</w:t>
      </w:r>
      <w:r w:rsidR="00A81095" w:rsidRPr="00A110E5">
        <w:rPr>
          <w:bCs/>
          <w:color w:val="000000" w:themeColor="text1"/>
        </w:rPr>
        <w:t>ožadovaná požiarna odolnosť</w:t>
      </w:r>
      <w:r>
        <w:rPr>
          <w:bCs/>
          <w:color w:val="000000" w:themeColor="text1"/>
        </w:rPr>
        <w:t>.</w:t>
      </w:r>
    </w:p>
    <w:p w:rsidR="00A81095" w:rsidRDefault="00A81095" w:rsidP="00A81095">
      <w:pPr>
        <w:spacing w:line="360" w:lineRule="auto"/>
        <w:jc w:val="both"/>
        <w:rPr>
          <w:bCs/>
          <w:color w:val="000000" w:themeColor="text1"/>
        </w:rPr>
      </w:pPr>
      <w:r w:rsidRPr="00A110E5">
        <w:rPr>
          <w:bCs/>
          <w:color w:val="000000" w:themeColor="text1"/>
        </w:rPr>
        <w:t xml:space="preserve">      Pre požiarnu odolnosť R 90 sú nasledovné minimálne osové vzdialenosti výstuže od okraja prierezu : </w:t>
      </w:r>
      <w:r w:rsidR="007006FA" w:rsidRPr="00A110E5">
        <w:rPr>
          <w:bCs/>
          <w:color w:val="000000" w:themeColor="text1"/>
        </w:rPr>
        <w:t>stĺpy</w:t>
      </w:r>
      <w:r w:rsidRPr="00A110E5">
        <w:rPr>
          <w:bCs/>
          <w:color w:val="000000" w:themeColor="text1"/>
        </w:rPr>
        <w:t xml:space="preserve"> 40mm, steny 25 mm, dosky 20 mm, trámy 25 mm.</w:t>
      </w:r>
    </w:p>
    <w:p w:rsidR="008521A7" w:rsidRDefault="008521A7" w:rsidP="00A81095">
      <w:pPr>
        <w:spacing w:line="360" w:lineRule="auto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      </w:t>
      </w:r>
      <w:proofErr w:type="spellStart"/>
      <w:r>
        <w:rPr>
          <w:bCs/>
          <w:color w:val="000000" w:themeColor="text1"/>
        </w:rPr>
        <w:t>Požiarná</w:t>
      </w:r>
      <w:proofErr w:type="spellEnd"/>
      <w:r>
        <w:rPr>
          <w:bCs/>
          <w:color w:val="000000" w:themeColor="text1"/>
        </w:rPr>
        <w:t xml:space="preserve"> odolnosť je riešená nasledovne:</w:t>
      </w:r>
    </w:p>
    <w:p w:rsidR="008521A7" w:rsidRDefault="001664D9" w:rsidP="00A81095">
      <w:pPr>
        <w:spacing w:line="360" w:lineRule="auto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       </w:t>
      </w:r>
      <w:r w:rsidR="00D178A3">
        <w:rPr>
          <w:bCs/>
          <w:color w:val="000000" w:themeColor="text1"/>
        </w:rPr>
        <w:t>Šatne</w:t>
      </w:r>
      <w:r w:rsidR="008521A7">
        <w:rPr>
          <w:bCs/>
          <w:color w:val="000000" w:themeColor="text1"/>
        </w:rPr>
        <w:t xml:space="preserve"> – bez požiarnej odolnosti – iba jeden </w:t>
      </w:r>
      <w:r w:rsidR="00D178A3">
        <w:rPr>
          <w:bCs/>
          <w:color w:val="000000" w:themeColor="text1"/>
        </w:rPr>
        <w:t>stĺp</w:t>
      </w:r>
      <w:r w:rsidR="008521A7">
        <w:rPr>
          <w:bCs/>
          <w:color w:val="000000" w:themeColor="text1"/>
        </w:rPr>
        <w:t xml:space="preserve"> 120x120x5 v mieste zasklenej steny na R15 min</w:t>
      </w:r>
      <w:r w:rsidR="00D178A3">
        <w:rPr>
          <w:bCs/>
          <w:color w:val="000000" w:themeColor="text1"/>
        </w:rPr>
        <w:t>. – na osi ,,6,,.</w:t>
      </w:r>
    </w:p>
    <w:p w:rsidR="001664D9" w:rsidRDefault="001664D9" w:rsidP="00A81095">
      <w:pPr>
        <w:spacing w:line="360" w:lineRule="auto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       Obe haly sú navrhnuté na </w:t>
      </w:r>
      <w:proofErr w:type="spellStart"/>
      <w:r>
        <w:rPr>
          <w:bCs/>
          <w:color w:val="000000" w:themeColor="text1"/>
        </w:rPr>
        <w:t>požiarnú</w:t>
      </w:r>
      <w:proofErr w:type="spellEnd"/>
      <w:r>
        <w:rPr>
          <w:bCs/>
          <w:color w:val="000000" w:themeColor="text1"/>
        </w:rPr>
        <w:t xml:space="preserve"> odolnosť R 15 min, kde je R 30 min konštrukci</w:t>
      </w:r>
      <w:r w:rsidR="00D178A3">
        <w:rPr>
          <w:bCs/>
          <w:color w:val="000000" w:themeColor="text1"/>
        </w:rPr>
        <w:t>a</w:t>
      </w:r>
      <w:r>
        <w:rPr>
          <w:bCs/>
          <w:color w:val="000000" w:themeColor="text1"/>
        </w:rPr>
        <w:t xml:space="preserve"> je chránená náterom a </w:t>
      </w:r>
      <w:r w:rsidR="00D178A3">
        <w:rPr>
          <w:bCs/>
          <w:color w:val="000000" w:themeColor="text1"/>
        </w:rPr>
        <w:t>opláštením</w:t>
      </w:r>
      <w:r>
        <w:rPr>
          <w:bCs/>
          <w:color w:val="000000" w:themeColor="text1"/>
        </w:rPr>
        <w:t>.</w:t>
      </w:r>
    </w:p>
    <w:p w:rsidR="001664D9" w:rsidRDefault="001664D9" w:rsidP="00A81095">
      <w:pPr>
        <w:spacing w:line="360" w:lineRule="auto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lastRenderedPageBreak/>
        <w:t xml:space="preserve">        Vstup na 1. NP – všetky kruhové </w:t>
      </w:r>
      <w:r w:rsidR="00D178A3">
        <w:rPr>
          <w:bCs/>
          <w:color w:val="000000" w:themeColor="text1"/>
        </w:rPr>
        <w:t>stĺpy</w:t>
      </w:r>
      <w:r>
        <w:rPr>
          <w:bCs/>
          <w:color w:val="000000" w:themeColor="text1"/>
        </w:rPr>
        <w:t xml:space="preserve"> vrátane schodiskových sú navrhnuté na R30 vrátane </w:t>
      </w:r>
      <w:proofErr w:type="spellStart"/>
      <w:r>
        <w:rPr>
          <w:bCs/>
          <w:color w:val="000000" w:themeColor="text1"/>
        </w:rPr>
        <w:t>stúžidla</w:t>
      </w:r>
      <w:proofErr w:type="spellEnd"/>
      <w:r w:rsidR="00D178A3">
        <w:rPr>
          <w:bCs/>
          <w:color w:val="000000" w:themeColor="text1"/>
        </w:rPr>
        <w:t>.</w:t>
      </w:r>
    </w:p>
    <w:p w:rsidR="001664D9" w:rsidRPr="00A110E5" w:rsidRDefault="001664D9" w:rsidP="00A81095">
      <w:pPr>
        <w:spacing w:line="360" w:lineRule="auto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       </w:t>
      </w:r>
      <w:r w:rsidR="00D178A3">
        <w:rPr>
          <w:bCs/>
          <w:color w:val="000000" w:themeColor="text1"/>
        </w:rPr>
        <w:t>Stĺpy</w:t>
      </w:r>
      <w:r>
        <w:rPr>
          <w:bCs/>
          <w:color w:val="000000" w:themeColor="text1"/>
        </w:rPr>
        <w:t xml:space="preserve"> na </w:t>
      </w:r>
      <w:r w:rsidR="007B239D">
        <w:rPr>
          <w:bCs/>
          <w:color w:val="000000" w:themeColor="text1"/>
        </w:rPr>
        <w:t xml:space="preserve">2. NP – všetky </w:t>
      </w:r>
      <w:r w:rsidR="00D178A3">
        <w:rPr>
          <w:bCs/>
          <w:color w:val="000000" w:themeColor="text1"/>
        </w:rPr>
        <w:t>stĺpy</w:t>
      </w:r>
      <w:r w:rsidR="007B239D">
        <w:rPr>
          <w:bCs/>
          <w:color w:val="000000" w:themeColor="text1"/>
        </w:rPr>
        <w:t xml:space="preserve"> vrátane </w:t>
      </w:r>
      <w:proofErr w:type="spellStart"/>
      <w:r w:rsidR="007B239D">
        <w:rPr>
          <w:bCs/>
          <w:color w:val="000000" w:themeColor="text1"/>
        </w:rPr>
        <w:t>stužidiel</w:t>
      </w:r>
      <w:proofErr w:type="spellEnd"/>
      <w:r w:rsidR="007B239D">
        <w:rPr>
          <w:bCs/>
          <w:color w:val="000000" w:themeColor="text1"/>
        </w:rPr>
        <w:t xml:space="preserve"> sú navrhnuté na R15 min</w:t>
      </w:r>
      <w:r w:rsidR="00D178A3">
        <w:rPr>
          <w:bCs/>
          <w:color w:val="000000" w:themeColor="text1"/>
        </w:rPr>
        <w:t>.</w:t>
      </w:r>
    </w:p>
    <w:p w:rsidR="009B1263" w:rsidRDefault="009B1263" w:rsidP="00A81095">
      <w:pPr>
        <w:spacing w:line="360" w:lineRule="auto"/>
        <w:jc w:val="both"/>
        <w:rPr>
          <w:b/>
          <w:color w:val="000000" w:themeColor="text1"/>
          <w:sz w:val="28"/>
          <w:szCs w:val="28"/>
        </w:rPr>
      </w:pPr>
    </w:p>
    <w:p w:rsidR="008F455B" w:rsidRPr="00C77042" w:rsidRDefault="00C06030" w:rsidP="00A81095">
      <w:pPr>
        <w:spacing w:line="360" w:lineRule="auto"/>
        <w:jc w:val="both"/>
        <w:rPr>
          <w:b/>
          <w:color w:val="000000" w:themeColor="text1"/>
          <w:sz w:val="28"/>
          <w:szCs w:val="28"/>
        </w:rPr>
      </w:pPr>
      <w:r w:rsidRPr="00240394">
        <w:rPr>
          <w:b/>
          <w:color w:val="000000" w:themeColor="text1"/>
          <w:sz w:val="28"/>
          <w:szCs w:val="28"/>
        </w:rPr>
        <w:t>1.</w:t>
      </w:r>
      <w:r w:rsidR="009A1B0C">
        <w:rPr>
          <w:b/>
          <w:color w:val="000000" w:themeColor="text1"/>
          <w:sz w:val="28"/>
          <w:szCs w:val="28"/>
        </w:rPr>
        <w:t>8</w:t>
      </w:r>
      <w:r w:rsidR="00A81095" w:rsidRPr="00240394">
        <w:rPr>
          <w:b/>
          <w:bCs/>
          <w:color w:val="000000" w:themeColor="text1"/>
          <w:sz w:val="28"/>
          <w:szCs w:val="28"/>
        </w:rPr>
        <w:t xml:space="preserve">Statická schéma </w:t>
      </w:r>
    </w:p>
    <w:p w:rsidR="00A81095" w:rsidRPr="00240394" w:rsidRDefault="00A81095" w:rsidP="00A81095">
      <w:pPr>
        <w:spacing w:line="360" w:lineRule="auto"/>
        <w:jc w:val="both"/>
        <w:rPr>
          <w:color w:val="000000" w:themeColor="text1"/>
        </w:rPr>
      </w:pPr>
      <w:r w:rsidRPr="00240394">
        <w:rPr>
          <w:color w:val="000000" w:themeColor="text1"/>
        </w:rPr>
        <w:t xml:space="preserve">     Po statickej stránke tvorí </w:t>
      </w:r>
      <w:r w:rsidR="00AD3D0C">
        <w:rPr>
          <w:color w:val="000000" w:themeColor="text1"/>
        </w:rPr>
        <w:t xml:space="preserve">halovú časť </w:t>
      </w:r>
      <w:proofErr w:type="spellStart"/>
      <w:r w:rsidR="00AD3D0C">
        <w:rPr>
          <w:color w:val="000000" w:themeColor="text1"/>
        </w:rPr>
        <w:t>dvojkľbový</w:t>
      </w:r>
      <w:proofErr w:type="spellEnd"/>
      <w:r w:rsidR="00AD3D0C">
        <w:rPr>
          <w:color w:val="000000" w:themeColor="text1"/>
        </w:rPr>
        <w:t xml:space="preserve"> rám ako </w:t>
      </w:r>
      <w:proofErr w:type="spellStart"/>
      <w:r w:rsidR="00AD3D0C">
        <w:rPr>
          <w:color w:val="000000" w:themeColor="text1"/>
        </w:rPr>
        <w:t>priečná</w:t>
      </w:r>
      <w:proofErr w:type="spellEnd"/>
      <w:r w:rsidR="00AD3D0C">
        <w:rPr>
          <w:color w:val="000000" w:themeColor="text1"/>
        </w:rPr>
        <w:t xml:space="preserve"> väzba , so systémom vodorovného a zvislého </w:t>
      </w:r>
      <w:proofErr w:type="spellStart"/>
      <w:r w:rsidR="00AD3D0C">
        <w:rPr>
          <w:color w:val="000000" w:themeColor="text1"/>
        </w:rPr>
        <w:t>zavetrovania</w:t>
      </w:r>
      <w:proofErr w:type="spellEnd"/>
      <w:r w:rsidR="00AD3D0C">
        <w:rPr>
          <w:color w:val="000000" w:themeColor="text1"/>
        </w:rPr>
        <w:t>.</w:t>
      </w:r>
      <w:r w:rsidRPr="00240394">
        <w:rPr>
          <w:color w:val="000000" w:themeColor="text1"/>
        </w:rPr>
        <w:t xml:space="preserve"> Stropy </w:t>
      </w:r>
      <w:r w:rsidR="00AD3D0C">
        <w:rPr>
          <w:color w:val="000000" w:themeColor="text1"/>
        </w:rPr>
        <w:t xml:space="preserve">prístavby sú </w:t>
      </w:r>
      <w:r w:rsidRPr="00240394">
        <w:rPr>
          <w:color w:val="000000" w:themeColor="text1"/>
        </w:rPr>
        <w:t xml:space="preserve">ú navrhnuté ako rovinný prvok </w:t>
      </w:r>
      <w:r w:rsidR="00AD3D0C">
        <w:rPr>
          <w:color w:val="000000" w:themeColor="text1"/>
        </w:rPr>
        <w:t xml:space="preserve">uložené </w:t>
      </w:r>
      <w:r w:rsidR="0020261D">
        <w:rPr>
          <w:color w:val="000000" w:themeColor="text1"/>
        </w:rPr>
        <w:t>kĺbovo</w:t>
      </w:r>
      <w:r w:rsidR="00AD3D0C">
        <w:rPr>
          <w:color w:val="000000" w:themeColor="text1"/>
        </w:rPr>
        <w:t xml:space="preserve"> na systém stien.</w:t>
      </w:r>
    </w:p>
    <w:p w:rsidR="008F455B" w:rsidRPr="00EF479F" w:rsidRDefault="008F455B" w:rsidP="00A81095">
      <w:pPr>
        <w:spacing w:line="360" w:lineRule="auto"/>
        <w:jc w:val="both"/>
        <w:rPr>
          <w:color w:val="FF0000"/>
        </w:rPr>
      </w:pPr>
    </w:p>
    <w:p w:rsidR="008F455B" w:rsidRPr="00C77042" w:rsidRDefault="00982F3E" w:rsidP="00502231">
      <w:pPr>
        <w:spacing w:line="360" w:lineRule="auto"/>
        <w:jc w:val="both"/>
        <w:rPr>
          <w:b/>
          <w:color w:val="000000" w:themeColor="text1"/>
          <w:sz w:val="28"/>
          <w:szCs w:val="28"/>
        </w:rPr>
      </w:pPr>
      <w:r w:rsidRPr="0001514A">
        <w:rPr>
          <w:b/>
          <w:color w:val="000000" w:themeColor="text1"/>
          <w:sz w:val="28"/>
          <w:szCs w:val="28"/>
        </w:rPr>
        <w:t>1.</w:t>
      </w:r>
      <w:r w:rsidR="009A1B0C">
        <w:rPr>
          <w:b/>
          <w:color w:val="000000" w:themeColor="text1"/>
          <w:sz w:val="28"/>
          <w:szCs w:val="28"/>
        </w:rPr>
        <w:t>9</w:t>
      </w:r>
      <w:r w:rsidRPr="0001514A">
        <w:rPr>
          <w:b/>
          <w:bCs/>
          <w:color w:val="000000" w:themeColor="text1"/>
          <w:sz w:val="28"/>
          <w:szCs w:val="28"/>
        </w:rPr>
        <w:t xml:space="preserve">Údaje o zaťažení </w:t>
      </w:r>
    </w:p>
    <w:p w:rsidR="00502231" w:rsidRPr="0001514A" w:rsidRDefault="00BF18E2" w:rsidP="00502231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Mimoriadne zaťaženie snehom</w:t>
      </w:r>
      <w:r w:rsidR="00502231" w:rsidRPr="0001514A">
        <w:rPr>
          <w:color w:val="000000" w:themeColor="text1"/>
        </w:rPr>
        <w:t xml:space="preserve"> podľa mapy snehových oblastí – STN EN 1991-1-3/NA1 pre región </w:t>
      </w:r>
      <w:r w:rsidR="0020261D">
        <w:rPr>
          <w:color w:val="000000" w:themeColor="text1"/>
        </w:rPr>
        <w:t xml:space="preserve">Malacky je hodnota – </w:t>
      </w:r>
      <w:r w:rsidR="00502231" w:rsidRPr="0001514A">
        <w:rPr>
          <w:color w:val="000000" w:themeColor="text1"/>
        </w:rPr>
        <w:t>I. Oblasť s =</w:t>
      </w:r>
      <w:r w:rsidR="0020261D">
        <w:rPr>
          <w:color w:val="000000" w:themeColor="text1"/>
        </w:rPr>
        <w:t>1,311</w:t>
      </w:r>
      <w:r w:rsidR="00502231" w:rsidRPr="0001514A">
        <w:rPr>
          <w:color w:val="000000" w:themeColor="text1"/>
        </w:rPr>
        <w:t xml:space="preserve"> kN/m</w:t>
      </w:r>
      <w:r w:rsidR="00502231" w:rsidRPr="0001514A">
        <w:rPr>
          <w:color w:val="000000" w:themeColor="text1"/>
          <w:vertAlign w:val="superscript"/>
        </w:rPr>
        <w:t>2</w:t>
      </w:r>
      <w:r w:rsidR="00502231" w:rsidRPr="0001514A">
        <w:rPr>
          <w:color w:val="000000" w:themeColor="text1"/>
        </w:rPr>
        <w:t>.</w:t>
      </w:r>
    </w:p>
    <w:p w:rsidR="00502231" w:rsidRPr="00502231" w:rsidRDefault="00502231" w:rsidP="00502231">
      <w:pPr>
        <w:spacing w:line="360" w:lineRule="auto"/>
        <w:jc w:val="both"/>
        <w:rPr>
          <w:color w:val="000000" w:themeColor="text1"/>
        </w:rPr>
      </w:pPr>
      <w:r w:rsidRPr="00502231">
        <w:rPr>
          <w:color w:val="000000" w:themeColor="text1"/>
        </w:rPr>
        <w:t xml:space="preserve">Zaťaženie vetrom podľa mapy vetrových oblastí – STN EN 1991-1-4 pre danú lokalitu a terén kategórie III udáva základnú rýchlosť vetra </w:t>
      </w:r>
      <w:proofErr w:type="spellStart"/>
      <w:r w:rsidRPr="00502231">
        <w:rPr>
          <w:color w:val="000000" w:themeColor="text1"/>
        </w:rPr>
        <w:t>v</w:t>
      </w:r>
      <w:r w:rsidRPr="00502231">
        <w:rPr>
          <w:color w:val="000000" w:themeColor="text1"/>
          <w:vertAlign w:val="subscript"/>
        </w:rPr>
        <w:t>b</w:t>
      </w:r>
      <w:proofErr w:type="spellEnd"/>
      <w:r w:rsidRPr="00502231">
        <w:rPr>
          <w:color w:val="000000" w:themeColor="text1"/>
        </w:rPr>
        <w:t xml:space="preserve"> = 26 m/s.</w:t>
      </w:r>
    </w:p>
    <w:p w:rsidR="00502231" w:rsidRDefault="00502231" w:rsidP="00502231">
      <w:pPr>
        <w:spacing w:line="360" w:lineRule="auto"/>
        <w:jc w:val="both"/>
        <w:rPr>
          <w:color w:val="000000" w:themeColor="text1"/>
        </w:rPr>
      </w:pPr>
      <w:r w:rsidRPr="001172C3">
        <w:rPr>
          <w:color w:val="000000" w:themeColor="text1"/>
        </w:rPr>
        <w:t xml:space="preserve">       Podľa seizmologickej mapy Slovenska STN EN 1998-1/NA/Z2 je seizmické zrýchlenie </w:t>
      </w:r>
      <w:proofErr w:type="spellStart"/>
      <w:r w:rsidRPr="001172C3">
        <w:rPr>
          <w:color w:val="000000" w:themeColor="text1"/>
        </w:rPr>
        <w:t>a</w:t>
      </w:r>
      <w:r w:rsidRPr="001172C3">
        <w:rPr>
          <w:color w:val="000000" w:themeColor="text1"/>
          <w:vertAlign w:val="subscript"/>
        </w:rPr>
        <w:t>gr</w:t>
      </w:r>
      <w:proofErr w:type="spellEnd"/>
      <w:r w:rsidR="001172C3" w:rsidRPr="001172C3">
        <w:rPr>
          <w:color w:val="000000" w:themeColor="text1"/>
        </w:rPr>
        <w:t xml:space="preserve"> = 0,</w:t>
      </w:r>
      <w:r w:rsidR="00400564">
        <w:rPr>
          <w:color w:val="000000" w:themeColor="text1"/>
        </w:rPr>
        <w:t>86</w:t>
      </w:r>
      <w:r w:rsidRPr="001172C3">
        <w:rPr>
          <w:color w:val="000000" w:themeColor="text1"/>
        </w:rPr>
        <w:t xml:space="preserve"> m.s</w:t>
      </w:r>
      <w:r w:rsidRPr="001172C3">
        <w:rPr>
          <w:color w:val="000000" w:themeColor="text1"/>
          <w:vertAlign w:val="superscript"/>
        </w:rPr>
        <w:t xml:space="preserve">-2 </w:t>
      </w:r>
      <w:r w:rsidRPr="001172C3">
        <w:rPr>
          <w:color w:val="000000" w:themeColor="text1"/>
        </w:rPr>
        <w:t xml:space="preserve">, kategorizácia podložia – </w:t>
      </w:r>
      <w:r w:rsidR="00E00A08">
        <w:rPr>
          <w:color w:val="000000" w:themeColor="text1"/>
        </w:rPr>
        <w:t>C</w:t>
      </w:r>
      <w:r w:rsidRPr="001172C3">
        <w:rPr>
          <w:color w:val="000000" w:themeColor="text1"/>
        </w:rPr>
        <w:t>.</w:t>
      </w:r>
    </w:p>
    <w:p w:rsidR="009B1263" w:rsidRPr="00502231" w:rsidRDefault="009B1263" w:rsidP="00502231">
      <w:pPr>
        <w:spacing w:line="360" w:lineRule="auto"/>
        <w:jc w:val="both"/>
        <w:rPr>
          <w:color w:val="FF0000"/>
        </w:rPr>
      </w:pPr>
    </w:p>
    <w:p w:rsidR="009B1263" w:rsidRDefault="009B1263" w:rsidP="00982F3E">
      <w:pPr>
        <w:jc w:val="both"/>
        <w:rPr>
          <w:color w:val="FF0000"/>
        </w:rPr>
      </w:pPr>
    </w:p>
    <w:p w:rsidR="008F455B" w:rsidRPr="00C77042" w:rsidRDefault="00915D34" w:rsidP="00C77042">
      <w:pPr>
        <w:spacing w:line="360" w:lineRule="auto"/>
        <w:jc w:val="both"/>
        <w:rPr>
          <w:b/>
          <w:color w:val="000000" w:themeColor="text1"/>
          <w:sz w:val="28"/>
          <w:szCs w:val="28"/>
        </w:rPr>
      </w:pPr>
      <w:r w:rsidRPr="00265F46">
        <w:rPr>
          <w:b/>
          <w:color w:val="000000" w:themeColor="text1"/>
          <w:sz w:val="28"/>
          <w:szCs w:val="28"/>
        </w:rPr>
        <w:t>1.</w:t>
      </w:r>
      <w:r w:rsidR="009A1B0C">
        <w:rPr>
          <w:b/>
          <w:color w:val="000000" w:themeColor="text1"/>
          <w:sz w:val="28"/>
          <w:szCs w:val="28"/>
        </w:rPr>
        <w:t>10</w:t>
      </w:r>
      <w:r w:rsidRPr="00265F46">
        <w:rPr>
          <w:b/>
          <w:bCs/>
          <w:color w:val="000000" w:themeColor="text1"/>
          <w:sz w:val="28"/>
          <w:szCs w:val="28"/>
        </w:rPr>
        <w:t xml:space="preserve">Metodika statického výpočtu </w:t>
      </w:r>
    </w:p>
    <w:p w:rsidR="00A81095" w:rsidRPr="00265F46" w:rsidRDefault="00A81095" w:rsidP="00915D34">
      <w:pPr>
        <w:pStyle w:val="Zkladntext"/>
        <w:spacing w:line="360" w:lineRule="auto"/>
        <w:rPr>
          <w:color w:val="000000" w:themeColor="text1"/>
        </w:rPr>
      </w:pPr>
      <w:r w:rsidRPr="00265F46">
        <w:rPr>
          <w:color w:val="000000" w:themeColor="text1"/>
        </w:rPr>
        <w:t xml:space="preserve">        Železobetónové konštrukcie sú počítané podľa STN EN 1992. Oceľové konštrukcie podľa STN EN 1993. Zakladanie podľa STN EN 1997, </w:t>
      </w:r>
      <w:proofErr w:type="spellStart"/>
      <w:r w:rsidRPr="00265F46">
        <w:rPr>
          <w:color w:val="000000" w:themeColor="text1"/>
        </w:rPr>
        <w:t>seizmicita</w:t>
      </w:r>
      <w:proofErr w:type="spellEnd"/>
      <w:r w:rsidRPr="00265F46">
        <w:rPr>
          <w:color w:val="000000" w:themeColor="text1"/>
        </w:rPr>
        <w:t xml:space="preserve"> STN EN 1998.</w:t>
      </w:r>
    </w:p>
    <w:p w:rsidR="003219F4" w:rsidRDefault="00A81095" w:rsidP="00C77042">
      <w:pPr>
        <w:pStyle w:val="Zkladntext"/>
        <w:spacing w:line="360" w:lineRule="auto"/>
        <w:rPr>
          <w:color w:val="000000" w:themeColor="text1"/>
        </w:rPr>
      </w:pPr>
      <w:r w:rsidRPr="00265F46">
        <w:rPr>
          <w:color w:val="000000" w:themeColor="text1"/>
        </w:rPr>
        <w:t xml:space="preserve">        Celková stabilita bola posudzovaná pri pôsobení  najnepriaznivejšej kombinácií.</w:t>
      </w:r>
    </w:p>
    <w:p w:rsidR="009B1263" w:rsidRDefault="009B1263" w:rsidP="00C77042">
      <w:pPr>
        <w:pStyle w:val="Zkladntext"/>
        <w:spacing w:line="360" w:lineRule="auto"/>
        <w:rPr>
          <w:color w:val="000000" w:themeColor="text1"/>
        </w:rPr>
      </w:pPr>
    </w:p>
    <w:p w:rsidR="00A81095" w:rsidRDefault="00915D34" w:rsidP="00915D34">
      <w:pPr>
        <w:spacing w:line="360" w:lineRule="auto"/>
        <w:jc w:val="both"/>
        <w:rPr>
          <w:b/>
          <w:bCs/>
          <w:color w:val="000000" w:themeColor="text1"/>
          <w:sz w:val="28"/>
          <w:szCs w:val="28"/>
        </w:rPr>
      </w:pPr>
      <w:r w:rsidRPr="00265F46">
        <w:rPr>
          <w:b/>
          <w:color w:val="000000" w:themeColor="text1"/>
          <w:sz w:val="28"/>
          <w:szCs w:val="28"/>
        </w:rPr>
        <w:t>1.</w:t>
      </w:r>
      <w:r w:rsidR="00C06030" w:rsidRPr="00265F46">
        <w:rPr>
          <w:b/>
          <w:color w:val="000000" w:themeColor="text1"/>
          <w:sz w:val="28"/>
          <w:szCs w:val="28"/>
        </w:rPr>
        <w:t>1</w:t>
      </w:r>
      <w:r w:rsidR="009A1B0C">
        <w:rPr>
          <w:b/>
          <w:color w:val="000000" w:themeColor="text1"/>
          <w:sz w:val="28"/>
          <w:szCs w:val="28"/>
        </w:rPr>
        <w:t>1</w:t>
      </w:r>
      <w:r w:rsidR="00A81095" w:rsidRPr="00265F46">
        <w:rPr>
          <w:b/>
          <w:bCs/>
          <w:color w:val="000000" w:themeColor="text1"/>
          <w:sz w:val="28"/>
          <w:szCs w:val="28"/>
        </w:rPr>
        <w:t xml:space="preserve">Použité materiály </w:t>
      </w:r>
    </w:p>
    <w:p w:rsidR="00400564" w:rsidRDefault="00400564" w:rsidP="00A81095">
      <w:pPr>
        <w:spacing w:line="360" w:lineRule="auto"/>
        <w:jc w:val="both"/>
        <w:rPr>
          <w:color w:val="000000" w:themeColor="text1"/>
        </w:rPr>
      </w:pPr>
      <w:r w:rsidRPr="00400564">
        <w:rPr>
          <w:color w:val="000000" w:themeColor="text1"/>
        </w:rPr>
        <w:t xml:space="preserve">BETÓN EN206-1 - C25/30 - XC2 (SK) - CI 0.4 - </w:t>
      </w:r>
      <w:proofErr w:type="spellStart"/>
      <w:r w:rsidRPr="00400564">
        <w:rPr>
          <w:color w:val="000000" w:themeColor="text1"/>
        </w:rPr>
        <w:t>Dmax</w:t>
      </w:r>
      <w:proofErr w:type="spellEnd"/>
      <w:r w:rsidRPr="00400564">
        <w:rPr>
          <w:color w:val="000000" w:themeColor="text1"/>
        </w:rPr>
        <w:t xml:space="preserve"> 16mm - S3 - ZÁKLADY </w:t>
      </w:r>
    </w:p>
    <w:p w:rsidR="00033772" w:rsidRDefault="00400564" w:rsidP="00A81095">
      <w:pPr>
        <w:spacing w:line="360" w:lineRule="auto"/>
        <w:jc w:val="both"/>
        <w:rPr>
          <w:color w:val="000000" w:themeColor="text1"/>
        </w:rPr>
      </w:pPr>
      <w:r w:rsidRPr="00400564">
        <w:rPr>
          <w:color w:val="000000" w:themeColor="text1"/>
        </w:rPr>
        <w:t xml:space="preserve">BETÓN EN206-1 - C25/30 - XC1 (SK) - CI 0.4 - </w:t>
      </w:r>
      <w:proofErr w:type="spellStart"/>
      <w:r w:rsidRPr="00400564">
        <w:rPr>
          <w:color w:val="000000" w:themeColor="text1"/>
        </w:rPr>
        <w:t>Dmax</w:t>
      </w:r>
      <w:proofErr w:type="spellEnd"/>
      <w:r w:rsidRPr="00400564">
        <w:rPr>
          <w:color w:val="000000" w:themeColor="text1"/>
        </w:rPr>
        <w:t xml:space="preserve"> 16mm - S3 - MONOLIT. KONŠTR.</w:t>
      </w:r>
    </w:p>
    <w:p w:rsidR="00400564" w:rsidRDefault="00400564" w:rsidP="00A81095">
      <w:pPr>
        <w:spacing w:line="360" w:lineRule="auto"/>
        <w:jc w:val="both"/>
        <w:rPr>
          <w:color w:val="000000" w:themeColor="text1"/>
        </w:rPr>
      </w:pPr>
      <w:r w:rsidRPr="00400564">
        <w:rPr>
          <w:color w:val="000000" w:themeColor="text1"/>
        </w:rPr>
        <w:t xml:space="preserve">BETÓN EN206-1 - C25/30 - XC1 (SK) - CI 0.4 - </w:t>
      </w:r>
      <w:proofErr w:type="spellStart"/>
      <w:r w:rsidRPr="00400564">
        <w:rPr>
          <w:color w:val="000000" w:themeColor="text1"/>
        </w:rPr>
        <w:t>Dmax</w:t>
      </w:r>
      <w:proofErr w:type="spellEnd"/>
      <w:r w:rsidRPr="00400564">
        <w:rPr>
          <w:color w:val="000000" w:themeColor="text1"/>
        </w:rPr>
        <w:t xml:space="preserve"> 8mm - S3 - PLECHODOSKA</w:t>
      </w:r>
    </w:p>
    <w:p w:rsidR="00400564" w:rsidRDefault="00400564" w:rsidP="00400564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BETÓN EN206-1 – C12/15 – X0  </w:t>
      </w:r>
      <w:r w:rsidRPr="00400564">
        <w:rPr>
          <w:color w:val="000000" w:themeColor="text1"/>
        </w:rPr>
        <w:t xml:space="preserve">(SK)  - CI 0.4 - </w:t>
      </w:r>
      <w:proofErr w:type="spellStart"/>
      <w:r w:rsidRPr="00400564">
        <w:rPr>
          <w:color w:val="000000" w:themeColor="text1"/>
        </w:rPr>
        <w:t>Dmax</w:t>
      </w:r>
      <w:proofErr w:type="spellEnd"/>
      <w:r w:rsidRPr="00400564">
        <w:rPr>
          <w:color w:val="000000" w:themeColor="text1"/>
        </w:rPr>
        <w:t xml:space="preserve"> 8mm - S3 </w:t>
      </w:r>
      <w:r>
        <w:rPr>
          <w:color w:val="000000" w:themeColor="text1"/>
        </w:rPr>
        <w:t>–PODKLADNÝ BETÓN</w:t>
      </w:r>
    </w:p>
    <w:p w:rsidR="00400564" w:rsidRDefault="00400564" w:rsidP="00A81095">
      <w:pPr>
        <w:spacing w:line="360" w:lineRule="auto"/>
        <w:jc w:val="both"/>
        <w:rPr>
          <w:color w:val="000000" w:themeColor="text1"/>
        </w:rPr>
      </w:pPr>
      <w:r w:rsidRPr="00400564">
        <w:rPr>
          <w:color w:val="000000" w:themeColor="text1"/>
        </w:rPr>
        <w:t>VÝSTUŽ S500B</w:t>
      </w:r>
    </w:p>
    <w:p w:rsidR="00400564" w:rsidRDefault="00400564" w:rsidP="00A81095">
      <w:pPr>
        <w:spacing w:line="360" w:lineRule="auto"/>
        <w:jc w:val="both"/>
        <w:rPr>
          <w:color w:val="000000" w:themeColor="text1"/>
        </w:rPr>
      </w:pPr>
      <w:r w:rsidRPr="00400564">
        <w:rPr>
          <w:color w:val="000000" w:themeColor="text1"/>
        </w:rPr>
        <w:t>ZVÁRANÁ SIEŤ BST 500 M</w:t>
      </w:r>
    </w:p>
    <w:p w:rsidR="00400564" w:rsidRDefault="00400564" w:rsidP="00A81095">
      <w:pPr>
        <w:spacing w:line="360" w:lineRule="auto"/>
        <w:jc w:val="both"/>
        <w:rPr>
          <w:color w:val="000000" w:themeColor="text1"/>
        </w:rPr>
      </w:pPr>
      <w:r w:rsidRPr="00400564">
        <w:rPr>
          <w:color w:val="000000" w:themeColor="text1"/>
        </w:rPr>
        <w:t xml:space="preserve">OCEL     S235 </w:t>
      </w:r>
      <w:proofErr w:type="spellStart"/>
      <w:r w:rsidRPr="00400564">
        <w:rPr>
          <w:color w:val="000000" w:themeColor="text1"/>
        </w:rPr>
        <w:t>MPa</w:t>
      </w:r>
      <w:proofErr w:type="spellEnd"/>
      <w:r w:rsidRPr="00400564">
        <w:rPr>
          <w:color w:val="000000" w:themeColor="text1"/>
        </w:rPr>
        <w:t xml:space="preserve"> - STRECHA NAD ŠATŇAMI</w:t>
      </w:r>
      <w:r w:rsidR="00A00226">
        <w:rPr>
          <w:color w:val="000000" w:themeColor="text1"/>
        </w:rPr>
        <w:t>, KONZOLA NAD VSTUPOM</w:t>
      </w:r>
    </w:p>
    <w:p w:rsidR="00400564" w:rsidRDefault="00400564" w:rsidP="00A81095">
      <w:pPr>
        <w:spacing w:line="360" w:lineRule="auto"/>
        <w:jc w:val="both"/>
        <w:rPr>
          <w:color w:val="000000" w:themeColor="text1"/>
        </w:rPr>
      </w:pPr>
      <w:r w:rsidRPr="00400564">
        <w:rPr>
          <w:color w:val="000000" w:themeColor="text1"/>
        </w:rPr>
        <w:lastRenderedPageBreak/>
        <w:t xml:space="preserve">OCEL     S355 </w:t>
      </w:r>
      <w:proofErr w:type="spellStart"/>
      <w:r w:rsidRPr="00400564">
        <w:rPr>
          <w:color w:val="000000" w:themeColor="text1"/>
        </w:rPr>
        <w:t>MPa</w:t>
      </w:r>
      <w:proofErr w:type="spellEnd"/>
      <w:r w:rsidRPr="00400564">
        <w:rPr>
          <w:color w:val="000000" w:themeColor="text1"/>
        </w:rPr>
        <w:t xml:space="preserve"> - HOKEJOVÁ HALA</w:t>
      </w:r>
    </w:p>
    <w:p w:rsidR="00400564" w:rsidRDefault="00400564" w:rsidP="00A81095">
      <w:pPr>
        <w:spacing w:line="360" w:lineRule="auto"/>
        <w:jc w:val="both"/>
        <w:rPr>
          <w:color w:val="000000" w:themeColor="text1"/>
        </w:rPr>
      </w:pPr>
      <w:r w:rsidRPr="00400564">
        <w:rPr>
          <w:color w:val="000000" w:themeColor="text1"/>
        </w:rPr>
        <w:t xml:space="preserve">OCEL     S355 </w:t>
      </w:r>
      <w:proofErr w:type="spellStart"/>
      <w:r w:rsidRPr="00400564">
        <w:rPr>
          <w:color w:val="000000" w:themeColor="text1"/>
        </w:rPr>
        <w:t>MPa</w:t>
      </w:r>
      <w:proofErr w:type="spellEnd"/>
      <w:r w:rsidRPr="00400564">
        <w:rPr>
          <w:color w:val="000000" w:themeColor="text1"/>
        </w:rPr>
        <w:t xml:space="preserve"> - ŠPORTOVÁ HALA</w:t>
      </w:r>
    </w:p>
    <w:p w:rsidR="00400564" w:rsidRDefault="00400564" w:rsidP="00A81095">
      <w:pPr>
        <w:spacing w:line="360" w:lineRule="auto"/>
        <w:jc w:val="both"/>
        <w:rPr>
          <w:color w:val="000000" w:themeColor="text1"/>
        </w:rPr>
      </w:pPr>
      <w:r w:rsidRPr="00400564">
        <w:rPr>
          <w:color w:val="000000" w:themeColor="text1"/>
        </w:rPr>
        <w:t xml:space="preserve">OCEL     S355 </w:t>
      </w:r>
      <w:proofErr w:type="spellStart"/>
      <w:r w:rsidRPr="00400564">
        <w:rPr>
          <w:color w:val="000000" w:themeColor="text1"/>
        </w:rPr>
        <w:t>MPa</w:t>
      </w:r>
      <w:proofErr w:type="spellEnd"/>
      <w:r w:rsidRPr="00400564">
        <w:rPr>
          <w:color w:val="000000" w:themeColor="text1"/>
        </w:rPr>
        <w:t xml:space="preserve"> - STLPY VO VSTUPNEJ ČASTI</w:t>
      </w:r>
    </w:p>
    <w:p w:rsidR="009B1263" w:rsidRDefault="009B1263" w:rsidP="00A81095">
      <w:pPr>
        <w:spacing w:line="360" w:lineRule="auto"/>
        <w:jc w:val="both"/>
        <w:rPr>
          <w:color w:val="000000" w:themeColor="text1"/>
        </w:rPr>
      </w:pPr>
    </w:p>
    <w:p w:rsidR="00B7031D" w:rsidRDefault="00B7031D" w:rsidP="00B7031D">
      <w:pPr>
        <w:spacing w:line="360" w:lineRule="auto"/>
        <w:jc w:val="both"/>
        <w:rPr>
          <w:b/>
          <w:bCs/>
          <w:color w:val="000000" w:themeColor="text1"/>
          <w:sz w:val="28"/>
          <w:szCs w:val="28"/>
        </w:rPr>
      </w:pPr>
      <w:r w:rsidRPr="00265F46">
        <w:rPr>
          <w:b/>
          <w:color w:val="000000" w:themeColor="text1"/>
          <w:sz w:val="28"/>
          <w:szCs w:val="28"/>
        </w:rPr>
        <w:t>1.1</w:t>
      </w:r>
      <w:r>
        <w:rPr>
          <w:b/>
          <w:color w:val="000000" w:themeColor="text1"/>
          <w:sz w:val="28"/>
          <w:szCs w:val="28"/>
        </w:rPr>
        <w:t xml:space="preserve">2 </w:t>
      </w:r>
      <w:proofErr w:type="spellStart"/>
      <w:r>
        <w:rPr>
          <w:b/>
          <w:bCs/>
          <w:color w:val="000000" w:themeColor="text1"/>
          <w:sz w:val="28"/>
          <w:szCs w:val="28"/>
        </w:rPr>
        <w:t>Rovinnosť</w:t>
      </w:r>
      <w:proofErr w:type="spellEnd"/>
      <w:r>
        <w:rPr>
          <w:b/>
          <w:bCs/>
          <w:color w:val="000000" w:themeColor="text1"/>
          <w:sz w:val="28"/>
          <w:szCs w:val="28"/>
        </w:rPr>
        <w:t xml:space="preserve"> a pohľadové betóny</w:t>
      </w:r>
    </w:p>
    <w:p w:rsidR="00B7031D" w:rsidRPr="00B7031D" w:rsidRDefault="00B7031D" w:rsidP="00B7031D">
      <w:pPr>
        <w:spacing w:line="360" w:lineRule="auto"/>
      </w:pPr>
      <w:r w:rsidRPr="00B7031D">
        <w:t>Časť z betónov v tejto PD je predpísaná s </w:t>
      </w:r>
      <w:proofErr w:type="spellStart"/>
      <w:r w:rsidRPr="00B7031D">
        <w:t>pohľadovosťou</w:t>
      </w:r>
      <w:proofErr w:type="spellEnd"/>
      <w:r w:rsidRPr="00B7031D">
        <w:t xml:space="preserve">. Pred betonážou je nutné betóny </w:t>
      </w:r>
      <w:proofErr w:type="spellStart"/>
      <w:r w:rsidRPr="00B7031D">
        <w:t>vyvzorkovať</w:t>
      </w:r>
      <w:proofErr w:type="spellEnd"/>
      <w:r w:rsidRPr="00B7031D">
        <w:t xml:space="preserve"> / dohodnúť sa s finálne vybratým dodávateľom na referenčných projektoch a následne na presných špecifických kritériách, ktoré definujú jednotlivé triedy pohľadového betónu: textúra, pórovitosť, farebná rovnomernosť, </w:t>
      </w:r>
      <w:proofErr w:type="spellStart"/>
      <w:r w:rsidRPr="00B7031D">
        <w:t>rovinnosť</w:t>
      </w:r>
      <w:proofErr w:type="spellEnd"/>
      <w:r w:rsidRPr="00B7031D">
        <w:t xml:space="preserve">, pracovné škáry a stykové škáry </w:t>
      </w:r>
      <w:proofErr w:type="spellStart"/>
      <w:r w:rsidRPr="00B7031D">
        <w:t>odebň</w:t>
      </w:r>
      <w:proofErr w:type="spellEnd"/>
      <w:r w:rsidRPr="00B7031D">
        <w:t xml:space="preserve">. plášťa, potreba, kvalita </w:t>
      </w:r>
      <w:proofErr w:type="spellStart"/>
      <w:r w:rsidRPr="00B7031D">
        <w:t>odebňovacieho</w:t>
      </w:r>
      <w:proofErr w:type="spellEnd"/>
      <w:r w:rsidRPr="00B7031D">
        <w:t xml:space="preserve"> plášťa.</w:t>
      </w:r>
    </w:p>
    <w:p w:rsidR="00B7031D" w:rsidRPr="00B7031D" w:rsidRDefault="00B7031D" w:rsidP="00B7031D">
      <w:pPr>
        <w:spacing w:line="360" w:lineRule="auto"/>
      </w:pPr>
      <w:r w:rsidRPr="00B7031D">
        <w:t xml:space="preserve">Predbežne do rozpočtu / verejného obstarávania zadeľujeme </w:t>
      </w:r>
      <w:proofErr w:type="spellStart"/>
      <w:r w:rsidRPr="00B7031D">
        <w:t>pohľadovosť</w:t>
      </w:r>
      <w:proofErr w:type="spellEnd"/>
      <w:r w:rsidRPr="00B7031D">
        <w:t xml:space="preserve"> betónov do 3 tried </w:t>
      </w:r>
      <w:proofErr w:type="spellStart"/>
      <w:r w:rsidRPr="00B7031D">
        <w:t>pohľadovosti</w:t>
      </w:r>
      <w:proofErr w:type="spellEnd"/>
      <w:r w:rsidRPr="00B7031D">
        <w:t xml:space="preserve"> podľa miesta na stavbe. Rozdelenie do tried je vyhotovené podľa škály DBV - </w:t>
      </w:r>
      <w:proofErr w:type="spellStart"/>
      <w:r w:rsidRPr="00B7031D">
        <w:t>DeutscherBeton</w:t>
      </w:r>
      <w:proofErr w:type="spellEnd"/>
      <w:r w:rsidRPr="00B7031D">
        <w:t xml:space="preserve">- </w:t>
      </w:r>
      <w:proofErr w:type="spellStart"/>
      <w:r w:rsidRPr="00B7031D">
        <w:t>undBautechnik-Vereine.V</w:t>
      </w:r>
      <w:proofErr w:type="spellEnd"/>
      <w:r w:rsidRPr="00B7031D">
        <w:t xml:space="preserve"> (</w:t>
      </w:r>
      <w:r w:rsidRPr="00B7031D">
        <w:rPr>
          <w:bCs/>
        </w:rPr>
        <w:t xml:space="preserve">Nemecký </w:t>
      </w:r>
      <w:r w:rsidRPr="00B7031D">
        <w:t>beton</w:t>
      </w:r>
      <w:r w:rsidRPr="00B7031D">
        <w:rPr>
          <w:bCs/>
        </w:rPr>
        <w:t>ársky a stavebno-technický zväz).</w:t>
      </w:r>
    </w:p>
    <w:p w:rsidR="00B7031D" w:rsidRPr="00B7031D" w:rsidRDefault="00B7031D" w:rsidP="00B7031D">
      <w:pPr>
        <w:spacing w:line="360" w:lineRule="auto"/>
      </w:pPr>
    </w:p>
    <w:p w:rsidR="00B7031D" w:rsidRPr="00B7031D" w:rsidRDefault="00B7031D" w:rsidP="00B7031D">
      <w:pPr>
        <w:spacing w:line="360" w:lineRule="auto"/>
        <w:rPr>
          <w:u w:val="single"/>
        </w:rPr>
      </w:pPr>
      <w:r w:rsidRPr="00B7031D">
        <w:rPr>
          <w:u w:val="single"/>
        </w:rPr>
        <w:t>Škála DBV:</w:t>
      </w:r>
    </w:p>
    <w:p w:rsidR="00B7031D" w:rsidRPr="00B7031D" w:rsidRDefault="00B7031D" w:rsidP="00B7031D">
      <w:pPr>
        <w:spacing w:line="360" w:lineRule="auto"/>
      </w:pPr>
      <w:r w:rsidRPr="00B7031D">
        <w:t xml:space="preserve">SB1 – nízke nároky na </w:t>
      </w:r>
      <w:proofErr w:type="spellStart"/>
      <w:r w:rsidRPr="00B7031D">
        <w:t>pohľadovosť</w:t>
      </w:r>
      <w:proofErr w:type="spellEnd"/>
      <w:r w:rsidRPr="00B7031D">
        <w:t xml:space="preserve"> – sem patria pivničné priestory alebo prevažne priemyselne využívané priestory.</w:t>
      </w:r>
    </w:p>
    <w:p w:rsidR="00B7031D" w:rsidRPr="00B7031D" w:rsidRDefault="00B7031D" w:rsidP="00B7031D">
      <w:pPr>
        <w:spacing w:line="360" w:lineRule="auto"/>
      </w:pPr>
      <w:r w:rsidRPr="00B7031D">
        <w:t xml:space="preserve">SB2 – normálne nároky na </w:t>
      </w:r>
      <w:proofErr w:type="spellStart"/>
      <w:r w:rsidRPr="00B7031D">
        <w:t>pohľadovosť</w:t>
      </w:r>
      <w:proofErr w:type="spellEnd"/>
      <w:r w:rsidRPr="00B7031D">
        <w:t xml:space="preserve"> – schodišťové steny, oporné múry.</w:t>
      </w:r>
    </w:p>
    <w:p w:rsidR="00B7031D" w:rsidRPr="00B7031D" w:rsidRDefault="00B7031D" w:rsidP="00B7031D">
      <w:pPr>
        <w:spacing w:line="360" w:lineRule="auto"/>
      </w:pPr>
      <w:r w:rsidRPr="00B7031D">
        <w:t xml:space="preserve">SB3 – vysoké nároky na </w:t>
      </w:r>
      <w:proofErr w:type="spellStart"/>
      <w:r w:rsidRPr="00B7031D">
        <w:t>pohľadovosť</w:t>
      </w:r>
      <w:proofErr w:type="spellEnd"/>
      <w:r w:rsidRPr="00B7031D">
        <w:t xml:space="preserve"> – fasády v pozemnom staviteľstve.</w:t>
      </w:r>
    </w:p>
    <w:p w:rsidR="00B7031D" w:rsidRPr="00B7031D" w:rsidRDefault="00B7031D" w:rsidP="00B7031D">
      <w:pPr>
        <w:spacing w:line="360" w:lineRule="auto"/>
        <w:rPr>
          <w:color w:val="000000" w:themeColor="text1"/>
        </w:rPr>
      </w:pPr>
      <w:r w:rsidRPr="00B7031D">
        <w:rPr>
          <w:color w:val="000000" w:themeColor="text1"/>
        </w:rPr>
        <w:t xml:space="preserve">SB4 – najvyššie nároky na </w:t>
      </w:r>
      <w:proofErr w:type="spellStart"/>
      <w:r w:rsidRPr="00B7031D">
        <w:rPr>
          <w:color w:val="000000" w:themeColor="text1"/>
        </w:rPr>
        <w:t>pohľadovosť</w:t>
      </w:r>
      <w:proofErr w:type="spellEnd"/>
      <w:r w:rsidRPr="00B7031D">
        <w:rPr>
          <w:color w:val="000000" w:themeColor="text1"/>
        </w:rPr>
        <w:t xml:space="preserve"> – reprezentatívne priestory v pozemnom staviteľstve. (Trieda </w:t>
      </w:r>
      <w:proofErr w:type="spellStart"/>
      <w:r w:rsidRPr="00B7031D">
        <w:rPr>
          <w:color w:val="000000" w:themeColor="text1"/>
        </w:rPr>
        <w:t>pohľadovosti</w:t>
      </w:r>
      <w:proofErr w:type="spellEnd"/>
      <w:r w:rsidRPr="00B7031D">
        <w:rPr>
          <w:color w:val="000000" w:themeColor="text1"/>
        </w:rPr>
        <w:t xml:space="preserve"> SB4 </w:t>
      </w:r>
      <w:proofErr w:type="spellStart"/>
      <w:r w:rsidRPr="00B7031D">
        <w:rPr>
          <w:color w:val="000000" w:themeColor="text1"/>
        </w:rPr>
        <w:t>nieje</w:t>
      </w:r>
      <w:proofErr w:type="spellEnd"/>
      <w:r w:rsidRPr="00B7031D">
        <w:rPr>
          <w:color w:val="000000" w:themeColor="text1"/>
        </w:rPr>
        <w:t xml:space="preserve"> v tejto PD použitá.)</w:t>
      </w:r>
    </w:p>
    <w:p w:rsidR="00B7031D" w:rsidRPr="00B7031D" w:rsidRDefault="00B7031D" w:rsidP="00B7031D">
      <w:pPr>
        <w:spacing w:line="360" w:lineRule="auto"/>
        <w:rPr>
          <w:color w:val="A6A6A6" w:themeColor="background1" w:themeShade="A6"/>
        </w:rPr>
      </w:pPr>
    </w:p>
    <w:p w:rsidR="00B7031D" w:rsidRPr="00B7031D" w:rsidRDefault="00B7031D" w:rsidP="00B7031D">
      <w:pPr>
        <w:spacing w:line="360" w:lineRule="auto"/>
      </w:pPr>
      <w:proofErr w:type="spellStart"/>
      <w:r w:rsidRPr="00B7031D">
        <w:rPr>
          <w:color w:val="000000"/>
        </w:rPr>
        <w:t>Vysprávky</w:t>
      </w:r>
      <w:r w:rsidRPr="00B7031D">
        <w:t>prípadných</w:t>
      </w:r>
      <w:proofErr w:type="spellEnd"/>
      <w:r w:rsidRPr="00B7031D">
        <w:t xml:space="preserve"> loká</w:t>
      </w:r>
      <w:r>
        <w:t>lnych výtlkov / poškodení / hnie</w:t>
      </w:r>
      <w:r w:rsidRPr="00B7031D">
        <w:t xml:space="preserve">zd / prípadné celoplošné vyrovnanie povrchu vyhotoviť na základe obhliadky </w:t>
      </w:r>
      <w:proofErr w:type="spellStart"/>
      <w:r w:rsidRPr="00B7031D">
        <w:t>hotovenej</w:t>
      </w:r>
      <w:proofErr w:type="spellEnd"/>
      <w:r w:rsidRPr="00B7031D">
        <w:t xml:space="preserve"> konštrukcie a dohody na KD medzi GD, architektom a klientom.  </w:t>
      </w:r>
      <w:proofErr w:type="spellStart"/>
      <w:r w:rsidRPr="00B7031D">
        <w:t>Vyspraviť</w:t>
      </w:r>
      <w:proofErr w:type="spellEnd"/>
      <w:r w:rsidRPr="00B7031D">
        <w:t xml:space="preserve"> podľa odporúčaní technika stavebnej chémie. </w:t>
      </w:r>
      <w:r w:rsidRPr="00B7031D">
        <w:rPr>
          <w:color w:val="000000" w:themeColor="text1"/>
        </w:rPr>
        <w:t xml:space="preserve">Predbežne </w:t>
      </w:r>
      <w:r w:rsidRPr="00B7031D">
        <w:rPr>
          <w:rStyle w:val="NzovChar"/>
          <w:rFonts w:ascii="Times New Roman" w:hAnsi="Times New Roman" w:cs="Times New Roman"/>
          <w:color w:val="000000" w:themeColor="text1"/>
          <w:sz w:val="24"/>
          <w:szCs w:val="24"/>
        </w:rPr>
        <w:t xml:space="preserve">Napr. </w:t>
      </w:r>
      <w:proofErr w:type="spellStart"/>
      <w:r w:rsidRPr="00B7031D">
        <w:rPr>
          <w:rStyle w:val="NzovChar"/>
          <w:rFonts w:ascii="Times New Roman" w:hAnsi="Times New Roman" w:cs="Times New Roman"/>
          <w:color w:val="000000" w:themeColor="text1"/>
          <w:sz w:val="24"/>
          <w:szCs w:val="24"/>
        </w:rPr>
        <w:t>SikaCosmetic</w:t>
      </w:r>
      <w:proofErr w:type="spellEnd"/>
      <w:r w:rsidRPr="00B7031D">
        <w:rPr>
          <w:rStyle w:val="NzovChar"/>
          <w:rFonts w:ascii="Times New Roman" w:hAnsi="Times New Roman" w:cs="Times New Roman"/>
          <w:color w:val="000000" w:themeColor="text1"/>
          <w:sz w:val="24"/>
          <w:szCs w:val="24"/>
        </w:rPr>
        <w:t xml:space="preserve"> L, alebo ekvivalentné </w:t>
      </w:r>
      <w:r w:rsidRPr="00B7031D">
        <w:rPr>
          <w:color w:val="000000" w:themeColor="text1"/>
        </w:rPr>
        <w:t xml:space="preserve"> / väčšie nerovnosti vyrovnať systémovým </w:t>
      </w:r>
      <w:proofErr w:type="spellStart"/>
      <w:r w:rsidRPr="00B7031D">
        <w:rPr>
          <w:color w:val="000000" w:themeColor="text1"/>
        </w:rPr>
        <w:t>tenkovrstvým</w:t>
      </w:r>
      <w:proofErr w:type="spellEnd"/>
      <w:r w:rsidRPr="00B7031D">
        <w:rPr>
          <w:color w:val="000000" w:themeColor="text1"/>
        </w:rPr>
        <w:t xml:space="preserve"> poterom </w:t>
      </w:r>
      <w:r w:rsidRPr="00B7031D">
        <w:rPr>
          <w:rStyle w:val="NzovChar"/>
          <w:rFonts w:ascii="Times New Roman" w:hAnsi="Times New Roman" w:cs="Times New Roman"/>
          <w:color w:val="000000" w:themeColor="text1"/>
          <w:sz w:val="24"/>
          <w:szCs w:val="24"/>
        </w:rPr>
        <w:t xml:space="preserve">Napr. </w:t>
      </w:r>
      <w:proofErr w:type="spellStart"/>
      <w:r w:rsidRPr="00B7031D">
        <w:rPr>
          <w:rStyle w:val="NzovChar"/>
          <w:rFonts w:ascii="Times New Roman" w:hAnsi="Times New Roman" w:cs="Times New Roman"/>
          <w:color w:val="000000" w:themeColor="text1"/>
          <w:sz w:val="24"/>
          <w:szCs w:val="24"/>
        </w:rPr>
        <w:t>SikaScreed</w:t>
      </w:r>
      <w:proofErr w:type="spellEnd"/>
      <w:r w:rsidRPr="00B7031D">
        <w:rPr>
          <w:rStyle w:val="NzovChar"/>
          <w:rFonts w:ascii="Times New Roman" w:hAnsi="Times New Roman" w:cs="Times New Roman"/>
          <w:color w:val="000000" w:themeColor="text1"/>
          <w:sz w:val="24"/>
          <w:szCs w:val="24"/>
        </w:rPr>
        <w:t xml:space="preserve"> 100, alebo ekvivalentné </w:t>
      </w:r>
      <w:r w:rsidRPr="00B7031D">
        <w:rPr>
          <w:color w:val="000000" w:themeColor="text1"/>
        </w:rPr>
        <w:t xml:space="preserve"> (aplikácia "</w:t>
      </w:r>
      <w:proofErr w:type="spellStart"/>
      <w:r w:rsidRPr="00B7031D">
        <w:rPr>
          <w:color w:val="000000" w:themeColor="text1"/>
        </w:rPr>
        <w:t>wet</w:t>
      </w:r>
      <w:proofErr w:type="spellEnd"/>
      <w:r w:rsidRPr="00B7031D">
        <w:rPr>
          <w:color w:val="000000" w:themeColor="text1"/>
        </w:rPr>
        <w:t xml:space="preserve"> to </w:t>
      </w:r>
      <w:proofErr w:type="spellStart"/>
      <w:r w:rsidRPr="00B7031D">
        <w:rPr>
          <w:color w:val="000000" w:themeColor="text1"/>
        </w:rPr>
        <w:t>wet</w:t>
      </w:r>
      <w:proofErr w:type="spellEnd"/>
      <w:r w:rsidRPr="00B7031D">
        <w:rPr>
          <w:color w:val="000000" w:themeColor="text1"/>
        </w:rPr>
        <w:t xml:space="preserve">"). Príprava podkladu + spojovací mostík </w:t>
      </w:r>
      <w:r w:rsidRPr="00B7031D">
        <w:rPr>
          <w:rStyle w:val="NzovChar"/>
          <w:rFonts w:ascii="Times New Roman" w:hAnsi="Times New Roman" w:cs="Times New Roman"/>
          <w:color w:val="000000" w:themeColor="text1"/>
          <w:sz w:val="24"/>
          <w:szCs w:val="24"/>
        </w:rPr>
        <w:t xml:space="preserve">Napr. </w:t>
      </w:r>
      <w:proofErr w:type="spellStart"/>
      <w:r w:rsidRPr="00B7031D">
        <w:rPr>
          <w:rStyle w:val="NzovChar"/>
          <w:rFonts w:ascii="Times New Roman" w:hAnsi="Times New Roman" w:cs="Times New Roman"/>
          <w:color w:val="000000" w:themeColor="text1"/>
          <w:sz w:val="24"/>
          <w:szCs w:val="24"/>
        </w:rPr>
        <w:t>SikaMoTop</w:t>
      </w:r>
      <w:proofErr w:type="spellEnd"/>
      <w:r w:rsidRPr="00B7031D">
        <w:rPr>
          <w:rStyle w:val="NzovChar"/>
          <w:rFonts w:ascii="Times New Roman" w:hAnsi="Times New Roman" w:cs="Times New Roman"/>
          <w:color w:val="000000" w:themeColor="text1"/>
          <w:sz w:val="24"/>
          <w:szCs w:val="24"/>
        </w:rPr>
        <w:t xml:space="preserve"> 910 N, alebo ekvivalentné </w:t>
      </w:r>
      <w:r w:rsidRPr="00B7031D">
        <w:rPr>
          <w:color w:val="000000" w:themeColor="text1"/>
        </w:rPr>
        <w:t xml:space="preserve"> .</w:t>
      </w:r>
    </w:p>
    <w:p w:rsidR="00B7031D" w:rsidRPr="00B7031D" w:rsidRDefault="00B7031D" w:rsidP="00B7031D">
      <w:pPr>
        <w:spacing w:line="360" w:lineRule="auto"/>
      </w:pPr>
    </w:p>
    <w:p w:rsidR="00B7031D" w:rsidRPr="00B7031D" w:rsidRDefault="00B7031D" w:rsidP="00B7031D">
      <w:pPr>
        <w:spacing w:line="360" w:lineRule="auto"/>
      </w:pPr>
      <w:r w:rsidRPr="00B7031D">
        <w:t xml:space="preserve">Povrchové </w:t>
      </w:r>
      <w:r>
        <w:t>nátery – viď jednotlivé skladby, časť architektúra</w:t>
      </w:r>
    </w:p>
    <w:p w:rsidR="00B7031D" w:rsidRPr="00B7031D" w:rsidRDefault="00B7031D" w:rsidP="00B7031D">
      <w:pPr>
        <w:spacing w:line="360" w:lineRule="auto"/>
      </w:pPr>
    </w:p>
    <w:p w:rsidR="00B7031D" w:rsidRPr="00B7031D" w:rsidRDefault="00B7031D" w:rsidP="00B7031D">
      <w:pPr>
        <w:spacing w:line="360" w:lineRule="auto"/>
        <w:rPr>
          <w:u w:val="single"/>
        </w:rPr>
      </w:pPr>
      <w:proofErr w:type="spellStart"/>
      <w:r w:rsidRPr="00B7031D">
        <w:rPr>
          <w:u w:val="single"/>
        </w:rPr>
        <w:lastRenderedPageBreak/>
        <w:t>Rovinnosť</w:t>
      </w:r>
      <w:proofErr w:type="spellEnd"/>
      <w:r w:rsidRPr="00B7031D">
        <w:rPr>
          <w:u w:val="single"/>
        </w:rPr>
        <w:t xml:space="preserve"> betonáže:</w:t>
      </w:r>
    </w:p>
    <w:p w:rsidR="00B7031D" w:rsidRPr="00B7031D" w:rsidRDefault="00B7031D" w:rsidP="00B7031D">
      <w:pPr>
        <w:spacing w:line="360" w:lineRule="auto"/>
      </w:pPr>
      <w:r w:rsidRPr="00B7031D">
        <w:t xml:space="preserve">Doleuvedené </w:t>
      </w:r>
      <w:proofErr w:type="spellStart"/>
      <w:r w:rsidRPr="00B7031D">
        <w:t>niesú</w:t>
      </w:r>
      <w:proofErr w:type="spellEnd"/>
      <w:r w:rsidRPr="00B7031D">
        <w:t xml:space="preserve"> požiadavky na lokálnu nerovnosť (2m lata či podobne), miesto toho sa jedná o </w:t>
      </w:r>
      <w:proofErr w:type="spellStart"/>
      <w:r w:rsidRPr="00B7031D">
        <w:t>tyv</w:t>
      </w:r>
      <w:proofErr w:type="spellEnd"/>
      <w:r w:rsidRPr="00B7031D">
        <w:t xml:space="preserve"> celkovú </w:t>
      </w:r>
      <w:proofErr w:type="spellStart"/>
      <w:r w:rsidRPr="00B7031D">
        <w:t>rovinnosť</w:t>
      </w:r>
      <w:proofErr w:type="spellEnd"/>
      <w:r w:rsidRPr="00B7031D">
        <w:t xml:space="preserve"> – teda odchýlka od projektovaného stavu. </w:t>
      </w:r>
    </w:p>
    <w:p w:rsidR="00B7031D" w:rsidRPr="00B7031D" w:rsidRDefault="00B7031D" w:rsidP="00B7031D">
      <w:pPr>
        <w:spacing w:line="360" w:lineRule="auto"/>
        <w:rPr>
          <w:lang w:val="en-US"/>
        </w:rPr>
      </w:pPr>
      <w:r w:rsidRPr="00B7031D">
        <w:rPr>
          <w:lang w:val="en-US"/>
        </w:rPr>
        <w:t>Vovšeobecnostistanovujemevysokúrovinnosťvšetkýchbetónovýchprvkov:</w:t>
      </w:r>
    </w:p>
    <w:p w:rsidR="00B7031D" w:rsidRPr="00B7031D" w:rsidRDefault="00B7031D" w:rsidP="00B7031D">
      <w:pPr>
        <w:pStyle w:val="Odsekzoznamu"/>
        <w:numPr>
          <w:ilvl w:val="0"/>
          <w:numId w:val="12"/>
        </w:numPr>
        <w:suppressAutoHyphens/>
        <w:spacing w:line="360" w:lineRule="auto"/>
        <w:rPr>
          <w:lang w:val="en-US"/>
        </w:rPr>
      </w:pPr>
      <w:proofErr w:type="spellStart"/>
      <w:r w:rsidRPr="00B7031D">
        <w:rPr>
          <w:lang w:val="en-US"/>
        </w:rPr>
        <w:t>smerovo</w:t>
      </w:r>
      <w:proofErr w:type="spellEnd"/>
      <w:r w:rsidRPr="00B7031D">
        <w:rPr>
          <w:lang w:val="en-US"/>
        </w:rPr>
        <w:t xml:space="preserve"> ±25mm</w:t>
      </w:r>
    </w:p>
    <w:p w:rsidR="00B7031D" w:rsidRPr="00B7031D" w:rsidRDefault="00B7031D" w:rsidP="00B7031D">
      <w:pPr>
        <w:pStyle w:val="Odsekzoznamu"/>
        <w:numPr>
          <w:ilvl w:val="0"/>
          <w:numId w:val="12"/>
        </w:numPr>
        <w:suppressAutoHyphens/>
        <w:spacing w:line="360" w:lineRule="auto"/>
        <w:rPr>
          <w:lang w:val="en-US"/>
        </w:rPr>
      </w:pPr>
      <w:proofErr w:type="spellStart"/>
      <w:r w:rsidRPr="00B7031D">
        <w:rPr>
          <w:lang w:val="en-US"/>
        </w:rPr>
        <w:t>výškovo</w:t>
      </w:r>
      <w:proofErr w:type="spellEnd"/>
      <w:r w:rsidRPr="00B7031D">
        <w:rPr>
          <w:lang w:val="en-US"/>
        </w:rPr>
        <w:t xml:space="preserve"> ±20mm</w:t>
      </w:r>
    </w:p>
    <w:p w:rsidR="00B7031D" w:rsidRPr="00B7031D" w:rsidRDefault="00B7031D" w:rsidP="00B7031D">
      <w:pPr>
        <w:spacing w:line="360" w:lineRule="auto"/>
        <w:rPr>
          <w:lang w:val="en-US"/>
        </w:rPr>
      </w:pPr>
    </w:p>
    <w:p w:rsidR="00B7031D" w:rsidRPr="00B7031D" w:rsidRDefault="00B7031D" w:rsidP="00B7031D">
      <w:pPr>
        <w:spacing w:line="360" w:lineRule="auto"/>
        <w:rPr>
          <w:lang w:val="en-US"/>
        </w:rPr>
      </w:pPr>
      <w:proofErr w:type="spellStart"/>
      <w:r w:rsidRPr="00B7031D">
        <w:rPr>
          <w:lang w:val="en-US"/>
        </w:rPr>
        <w:t>Tribúny</w:t>
      </w:r>
      <w:proofErr w:type="spellEnd"/>
      <w:r w:rsidRPr="00B7031D">
        <w:rPr>
          <w:lang w:val="en-US"/>
        </w:rPr>
        <w:t xml:space="preserve"> a </w:t>
      </w:r>
      <w:proofErr w:type="spellStart"/>
      <w:r w:rsidRPr="00B7031D">
        <w:rPr>
          <w:lang w:val="en-US"/>
        </w:rPr>
        <w:t>čelákonzolnaklzisku</w:t>
      </w:r>
      <w:proofErr w:type="spellEnd"/>
      <w:r w:rsidRPr="00B7031D">
        <w:rPr>
          <w:lang w:val="en-US"/>
        </w:rPr>
        <w:t xml:space="preserve"> a </w:t>
      </w:r>
      <w:proofErr w:type="spellStart"/>
      <w:r w:rsidRPr="00B7031D">
        <w:rPr>
          <w:lang w:val="en-US"/>
        </w:rPr>
        <w:t>multifunkčnej</w:t>
      </w:r>
      <w:proofErr w:type="spellEnd"/>
      <w:r w:rsidRPr="00B7031D">
        <w:rPr>
          <w:lang w:val="en-US"/>
        </w:rPr>
        <w:t xml:space="preserve"> hale </w:t>
      </w:r>
      <w:proofErr w:type="spellStart"/>
      <w:r w:rsidRPr="00B7031D">
        <w:rPr>
          <w:lang w:val="en-US"/>
        </w:rPr>
        <w:t>vyhotoviť</w:t>
      </w:r>
      <w:proofErr w:type="spellEnd"/>
      <w:r w:rsidRPr="00B7031D">
        <w:rPr>
          <w:lang w:val="en-US"/>
        </w:rPr>
        <w:t xml:space="preserve"> s </w:t>
      </w:r>
      <w:proofErr w:type="spellStart"/>
      <w:r w:rsidRPr="00B7031D">
        <w:rPr>
          <w:lang w:val="en-US"/>
        </w:rPr>
        <w:t>vysokourovinnosťou</w:t>
      </w:r>
      <w:proofErr w:type="spellEnd"/>
      <w:r w:rsidRPr="00B7031D">
        <w:rPr>
          <w:lang w:val="en-US"/>
        </w:rPr>
        <w:t xml:space="preserve"> ±10mm.</w:t>
      </w:r>
      <w:r w:rsidR="009B1263">
        <w:rPr>
          <w:lang w:val="en-US"/>
        </w:rPr>
        <w:t xml:space="preserve"> </w:t>
      </w:r>
      <w:proofErr w:type="spellStart"/>
      <w:r w:rsidRPr="00B7031D">
        <w:rPr>
          <w:lang w:val="en-US"/>
        </w:rPr>
        <w:t>Tribúny</w:t>
      </w:r>
      <w:proofErr w:type="spellEnd"/>
      <w:r w:rsidRPr="00B7031D">
        <w:rPr>
          <w:lang w:val="en-US"/>
        </w:rPr>
        <w:t xml:space="preserve"> a </w:t>
      </w:r>
      <w:proofErr w:type="spellStart"/>
      <w:r w:rsidRPr="00B7031D">
        <w:rPr>
          <w:lang w:val="en-US"/>
        </w:rPr>
        <w:t>čelákonzol</w:t>
      </w:r>
      <w:proofErr w:type="spellEnd"/>
      <w:r w:rsidRPr="00B7031D">
        <w:rPr>
          <w:lang w:val="en-US"/>
        </w:rPr>
        <w:t xml:space="preserve"> v </w:t>
      </w:r>
      <w:proofErr w:type="spellStart"/>
      <w:r w:rsidRPr="00B7031D">
        <w:rPr>
          <w:lang w:val="en-US"/>
        </w:rPr>
        <w:t>multifunkčnej</w:t>
      </w:r>
      <w:proofErr w:type="spellEnd"/>
      <w:r w:rsidRPr="00B7031D">
        <w:rPr>
          <w:lang w:val="en-US"/>
        </w:rPr>
        <w:t xml:space="preserve"> hale </w:t>
      </w:r>
      <w:proofErr w:type="spellStart"/>
      <w:r w:rsidRPr="00B7031D">
        <w:rPr>
          <w:lang w:val="en-US"/>
        </w:rPr>
        <w:t>naosi</w:t>
      </w:r>
      <w:proofErr w:type="spellEnd"/>
      <w:r w:rsidRPr="00B7031D">
        <w:rPr>
          <w:lang w:val="en-US"/>
        </w:rPr>
        <w:t xml:space="preserve"> “1” ne </w:t>
      </w:r>
      <w:proofErr w:type="spellStart"/>
      <w:r w:rsidRPr="00B7031D">
        <w:rPr>
          <w:lang w:val="en-US"/>
        </w:rPr>
        <w:t>následnenutnédobrúsiť</w:t>
      </w:r>
      <w:proofErr w:type="spellEnd"/>
      <w:r w:rsidRPr="00B7031D">
        <w:rPr>
          <w:lang w:val="en-US"/>
        </w:rPr>
        <w:t xml:space="preserve"> / </w:t>
      </w:r>
      <w:proofErr w:type="spellStart"/>
      <w:r w:rsidRPr="00B7031D">
        <w:rPr>
          <w:lang w:val="en-US"/>
        </w:rPr>
        <w:t>dorovnaťnaeštevyššiupresnosť</w:t>
      </w:r>
      <w:proofErr w:type="spellEnd"/>
      <w:r w:rsidRPr="00B7031D">
        <w:rPr>
          <w:lang w:val="en-US"/>
        </w:rPr>
        <w:t xml:space="preserve"> ±5mm – </w:t>
      </w:r>
      <w:proofErr w:type="spellStart"/>
      <w:r w:rsidRPr="00B7031D">
        <w:rPr>
          <w:lang w:val="en-US"/>
        </w:rPr>
        <w:t>viďskladbypodláh</w:t>
      </w:r>
      <w:r>
        <w:rPr>
          <w:lang w:val="en-US"/>
        </w:rPr>
        <w:t>časťarchitektúra</w:t>
      </w:r>
      <w:proofErr w:type="spellEnd"/>
      <w:r w:rsidRPr="00B7031D">
        <w:rPr>
          <w:lang w:val="en-US"/>
        </w:rPr>
        <w:t xml:space="preserve"> “P17” </w:t>
      </w:r>
      <w:proofErr w:type="gramStart"/>
      <w:r w:rsidRPr="00B7031D">
        <w:rPr>
          <w:lang w:val="en-US"/>
        </w:rPr>
        <w:t>a  “</w:t>
      </w:r>
      <w:proofErr w:type="gramEnd"/>
      <w:r w:rsidRPr="00B7031D">
        <w:rPr>
          <w:lang w:val="en-US"/>
        </w:rPr>
        <w:t>P18”.</w:t>
      </w:r>
    </w:p>
    <w:p w:rsidR="00B7031D" w:rsidRPr="00B7031D" w:rsidRDefault="00B7031D" w:rsidP="00B7031D">
      <w:pPr>
        <w:spacing w:line="360" w:lineRule="auto"/>
        <w:rPr>
          <w:lang w:val="en-US"/>
        </w:rPr>
      </w:pPr>
    </w:p>
    <w:p w:rsidR="00B7031D" w:rsidRPr="00B7031D" w:rsidRDefault="00B7031D" w:rsidP="00B7031D">
      <w:pPr>
        <w:spacing w:line="360" w:lineRule="auto"/>
        <w:rPr>
          <w:lang w:val="en-US"/>
        </w:rPr>
      </w:pPr>
      <w:proofErr w:type="spellStart"/>
      <w:proofErr w:type="gramStart"/>
      <w:r w:rsidRPr="00B7031D">
        <w:rPr>
          <w:lang w:val="en-US"/>
        </w:rPr>
        <w:t>Niektorékonštrukcie</w:t>
      </w:r>
      <w:proofErr w:type="spellEnd"/>
      <w:r w:rsidRPr="00B7031D">
        <w:rPr>
          <w:lang w:val="en-US"/>
        </w:rPr>
        <w:t xml:space="preserve"> / </w:t>
      </w:r>
      <w:proofErr w:type="spellStart"/>
      <w:r w:rsidRPr="00B7031D">
        <w:rPr>
          <w:lang w:val="en-US"/>
        </w:rPr>
        <w:t>technológiemajúsvoješpecificképožiadavkynarovinnosť</w:t>
      </w:r>
      <w:proofErr w:type="spellEnd"/>
      <w:r w:rsidRPr="00B7031D">
        <w:rPr>
          <w:lang w:val="en-US"/>
        </w:rPr>
        <w:t>.</w:t>
      </w:r>
      <w:proofErr w:type="gramEnd"/>
      <w:r w:rsidRPr="00B7031D">
        <w:rPr>
          <w:lang w:val="en-US"/>
        </w:rPr>
        <w:t xml:space="preserve"> </w:t>
      </w:r>
      <w:proofErr w:type="spellStart"/>
      <w:r w:rsidRPr="00B7031D">
        <w:rPr>
          <w:lang w:val="en-US"/>
        </w:rPr>
        <w:t>Viďpožiadavkyjednotlivýchdodávok.Predbežne</w:t>
      </w:r>
      <w:proofErr w:type="spellEnd"/>
      <w:r w:rsidRPr="00B7031D">
        <w:rPr>
          <w:lang w:val="en-US"/>
        </w:rPr>
        <w:t>:</w:t>
      </w:r>
    </w:p>
    <w:p w:rsidR="00B7031D" w:rsidRPr="00B7031D" w:rsidRDefault="00B7031D" w:rsidP="00B7031D">
      <w:pPr>
        <w:pStyle w:val="Odsekzoznamu"/>
        <w:numPr>
          <w:ilvl w:val="0"/>
          <w:numId w:val="12"/>
        </w:numPr>
        <w:suppressAutoHyphens/>
        <w:spacing w:line="360" w:lineRule="auto"/>
      </w:pPr>
      <w:r w:rsidRPr="00B7031D">
        <w:t>Snežná jama predbežne ± 10mm.</w:t>
      </w:r>
    </w:p>
    <w:p w:rsidR="00B7031D" w:rsidRPr="00B7031D" w:rsidRDefault="00B7031D" w:rsidP="00B7031D">
      <w:pPr>
        <w:pStyle w:val="Odsekzoznamu"/>
        <w:numPr>
          <w:ilvl w:val="0"/>
          <w:numId w:val="12"/>
        </w:numPr>
        <w:suppressAutoHyphens/>
        <w:spacing w:line="360" w:lineRule="auto"/>
      </w:pPr>
      <w:r w:rsidRPr="00B7031D">
        <w:t>Jama hokejového trenažéra ± 10mm.</w:t>
      </w:r>
    </w:p>
    <w:p w:rsidR="00B7031D" w:rsidRPr="00B7031D" w:rsidRDefault="00B7031D" w:rsidP="00B7031D">
      <w:pPr>
        <w:pStyle w:val="Odsekzoznamu"/>
        <w:numPr>
          <w:ilvl w:val="0"/>
          <w:numId w:val="12"/>
        </w:numPr>
        <w:suppressAutoHyphens/>
        <w:spacing w:line="360" w:lineRule="auto"/>
      </w:pPr>
      <w:r w:rsidRPr="00B7031D">
        <w:t xml:space="preserve">Výťahová šachta 0 </w:t>
      </w:r>
      <w:r w:rsidRPr="00B7031D">
        <w:rPr>
          <w:lang w:val="en-US"/>
        </w:rPr>
        <w:t xml:space="preserve">~ </w:t>
      </w:r>
      <w:r w:rsidRPr="00B7031D">
        <w:t>± 25mm.</w:t>
      </w:r>
    </w:p>
    <w:p w:rsidR="00B7031D" w:rsidRPr="00B7031D" w:rsidRDefault="00B7031D" w:rsidP="00B7031D">
      <w:pPr>
        <w:pStyle w:val="Odsekzoznamu"/>
        <w:numPr>
          <w:ilvl w:val="0"/>
          <w:numId w:val="12"/>
        </w:numPr>
        <w:suppressAutoHyphens/>
        <w:spacing w:line="360" w:lineRule="auto"/>
      </w:pPr>
      <w:r w:rsidRPr="00B7031D">
        <w:t>Klzisko viď skladbu</w:t>
      </w:r>
      <w:r>
        <w:t xml:space="preserve"> časť architektúra</w:t>
      </w:r>
      <w:r w:rsidRPr="00B7031D">
        <w:t xml:space="preserve"> „P1“ pre predbežné rozmerové tolerancie jednotlivých konštrukcií.</w:t>
      </w:r>
    </w:p>
    <w:p w:rsidR="00B7031D" w:rsidRPr="00B7031D" w:rsidRDefault="00B7031D" w:rsidP="00B7031D">
      <w:pPr>
        <w:spacing w:line="360" w:lineRule="auto"/>
        <w:rPr>
          <w:lang w:val="en-US"/>
        </w:rPr>
      </w:pPr>
    </w:p>
    <w:p w:rsidR="00B7031D" w:rsidRPr="00B7031D" w:rsidRDefault="00B7031D" w:rsidP="00B7031D">
      <w:pPr>
        <w:spacing w:line="360" w:lineRule="auto"/>
        <w:rPr>
          <w:lang w:val="en-US"/>
        </w:rPr>
      </w:pPr>
      <w:r w:rsidRPr="00B7031D">
        <w:rPr>
          <w:lang w:val="en-US"/>
        </w:rPr>
        <w:t xml:space="preserve">Je </w:t>
      </w:r>
      <w:proofErr w:type="spellStart"/>
      <w:r w:rsidRPr="00B7031D">
        <w:rPr>
          <w:lang w:val="en-US"/>
        </w:rPr>
        <w:t>všaknutnépredbetonážousaoboznámiť</w:t>
      </w:r>
      <w:proofErr w:type="spellEnd"/>
      <w:r w:rsidRPr="00B7031D">
        <w:rPr>
          <w:lang w:val="en-US"/>
        </w:rPr>
        <w:t xml:space="preserve"> s </w:t>
      </w:r>
      <w:proofErr w:type="spellStart"/>
      <w:r w:rsidRPr="00B7031D">
        <w:rPr>
          <w:lang w:val="en-US"/>
        </w:rPr>
        <w:t>kompletnýmipožiadavkami</w:t>
      </w:r>
      <w:proofErr w:type="spellEnd"/>
      <w:r w:rsidRPr="00B7031D">
        <w:rPr>
          <w:lang w:val="en-US"/>
        </w:rPr>
        <w:t xml:space="preserve"> pre </w:t>
      </w:r>
      <w:proofErr w:type="spellStart"/>
      <w:r w:rsidRPr="00B7031D">
        <w:rPr>
          <w:lang w:val="en-US"/>
        </w:rPr>
        <w:t>špecifickétoleran</w:t>
      </w:r>
      <w:r w:rsidR="009B1263">
        <w:rPr>
          <w:lang w:val="en-US"/>
        </w:rPr>
        <w:t>cie</w:t>
      </w:r>
      <w:proofErr w:type="spellEnd"/>
      <w:r w:rsidR="009B1263">
        <w:rPr>
          <w:lang w:val="en-US"/>
        </w:rPr>
        <w:t xml:space="preserve"> (</w:t>
      </w:r>
      <w:proofErr w:type="spellStart"/>
      <w:r w:rsidR="009B1263">
        <w:rPr>
          <w:lang w:val="en-US"/>
        </w:rPr>
        <w:t>smerové</w:t>
      </w:r>
      <w:proofErr w:type="spellEnd"/>
      <w:r w:rsidR="009B1263">
        <w:rPr>
          <w:lang w:val="en-US"/>
        </w:rPr>
        <w:t xml:space="preserve">, </w:t>
      </w:r>
      <w:proofErr w:type="spellStart"/>
      <w:r w:rsidR="009B1263">
        <w:rPr>
          <w:lang w:val="en-US"/>
        </w:rPr>
        <w:t>výškové</w:t>
      </w:r>
      <w:proofErr w:type="spellEnd"/>
      <w:r w:rsidR="009B1263">
        <w:rPr>
          <w:lang w:val="en-US"/>
        </w:rPr>
        <w:t xml:space="preserve">, </w:t>
      </w:r>
      <w:proofErr w:type="spellStart"/>
      <w:r w:rsidR="009B1263">
        <w:rPr>
          <w:lang w:val="en-US"/>
        </w:rPr>
        <w:t>skosenie</w:t>
      </w:r>
      <w:proofErr w:type="spellEnd"/>
      <w:proofErr w:type="gramStart"/>
      <w:r w:rsidR="009B1263">
        <w:rPr>
          <w:lang w:val="en-US"/>
        </w:rPr>
        <w:t>.</w:t>
      </w:r>
      <w:r w:rsidRPr="00B7031D">
        <w:rPr>
          <w:lang w:val="en-US"/>
        </w:rPr>
        <w:t>.)</w:t>
      </w:r>
      <w:proofErr w:type="gramEnd"/>
      <w:r w:rsidRPr="00B7031D">
        <w:rPr>
          <w:lang w:val="en-US"/>
        </w:rPr>
        <w:t xml:space="preserve"> od </w:t>
      </w:r>
      <w:proofErr w:type="spellStart"/>
      <w:r w:rsidR="009B1263">
        <w:rPr>
          <w:lang w:val="en-US"/>
        </w:rPr>
        <w:t>j</w:t>
      </w:r>
      <w:r w:rsidRPr="00B7031D">
        <w:rPr>
          <w:lang w:val="en-US"/>
        </w:rPr>
        <w:t>ednotlivých</w:t>
      </w:r>
      <w:proofErr w:type="spellEnd"/>
      <w:r w:rsidR="009B1263">
        <w:rPr>
          <w:lang w:val="en-US"/>
        </w:rPr>
        <w:t xml:space="preserve"> </w:t>
      </w:r>
      <w:proofErr w:type="spellStart"/>
      <w:r w:rsidRPr="00B7031D">
        <w:rPr>
          <w:lang w:val="en-US"/>
        </w:rPr>
        <w:t>dodávateľov</w:t>
      </w:r>
      <w:proofErr w:type="spellEnd"/>
      <w:r w:rsidR="009B1263">
        <w:rPr>
          <w:lang w:val="en-US"/>
        </w:rPr>
        <w:t xml:space="preserve"> </w:t>
      </w:r>
      <w:proofErr w:type="spellStart"/>
      <w:r w:rsidRPr="00B7031D">
        <w:rPr>
          <w:lang w:val="en-US"/>
        </w:rPr>
        <w:t>technológií</w:t>
      </w:r>
      <w:proofErr w:type="spellEnd"/>
      <w:r w:rsidRPr="00B7031D">
        <w:rPr>
          <w:lang w:val="en-US"/>
        </w:rPr>
        <w:t>.</w:t>
      </w:r>
    </w:p>
    <w:p w:rsidR="00B7031D" w:rsidRPr="00B7031D" w:rsidRDefault="00B7031D" w:rsidP="00B7031D">
      <w:pPr>
        <w:spacing w:line="360" w:lineRule="auto"/>
        <w:rPr>
          <w:lang w:val="en-US"/>
        </w:rPr>
      </w:pPr>
      <w:proofErr w:type="spellStart"/>
      <w:proofErr w:type="gramStart"/>
      <w:r w:rsidRPr="00B7031D">
        <w:rPr>
          <w:lang w:val="en-US"/>
        </w:rPr>
        <w:t>Zámenytechnológií.Kvôlirealizovatelnostiprojektu</w:t>
      </w:r>
      <w:proofErr w:type="spellEnd"/>
      <w:r w:rsidRPr="00B7031D">
        <w:rPr>
          <w:lang w:val="en-US"/>
        </w:rPr>
        <w:t xml:space="preserve"> je v PD </w:t>
      </w:r>
      <w:proofErr w:type="spellStart"/>
      <w:r w:rsidRPr="00B7031D">
        <w:rPr>
          <w:lang w:val="en-US"/>
        </w:rPr>
        <w:t>uvažované</w:t>
      </w:r>
      <w:proofErr w:type="spellEnd"/>
      <w:r w:rsidRPr="00B7031D">
        <w:rPr>
          <w:lang w:val="en-US"/>
        </w:rPr>
        <w:t xml:space="preserve"> s </w:t>
      </w:r>
      <w:proofErr w:type="spellStart"/>
      <w:r w:rsidRPr="00B7031D">
        <w:rPr>
          <w:lang w:val="en-US"/>
        </w:rPr>
        <w:t>rozmermireálnychvýrobkov</w:t>
      </w:r>
      <w:proofErr w:type="spellEnd"/>
      <w:r w:rsidRPr="00B7031D">
        <w:rPr>
          <w:lang w:val="en-US"/>
        </w:rPr>
        <w:t xml:space="preserve"> pre </w:t>
      </w:r>
      <w:proofErr w:type="spellStart"/>
      <w:r w:rsidRPr="00B7031D">
        <w:rPr>
          <w:lang w:val="en-US"/>
        </w:rPr>
        <w:t>jednotlivétechnológie</w:t>
      </w:r>
      <w:proofErr w:type="spellEnd"/>
      <w:r w:rsidRPr="00B7031D">
        <w:rPr>
          <w:lang w:val="en-US"/>
        </w:rPr>
        <w:t xml:space="preserve">, </w:t>
      </w:r>
      <w:proofErr w:type="spellStart"/>
      <w:r w:rsidRPr="00B7031D">
        <w:rPr>
          <w:lang w:val="en-US"/>
        </w:rPr>
        <w:t>avšaknajmä</w:t>
      </w:r>
      <w:proofErr w:type="spellEnd"/>
      <w:r w:rsidRPr="00B7031D">
        <w:rPr>
          <w:lang w:val="en-US"/>
        </w:rPr>
        <w:t xml:space="preserve"> s </w:t>
      </w:r>
      <w:proofErr w:type="spellStart"/>
      <w:r w:rsidRPr="00B7031D">
        <w:rPr>
          <w:lang w:val="en-US"/>
        </w:rPr>
        <w:t>ohľadom</w:t>
      </w:r>
      <w:proofErr w:type="spellEnd"/>
      <w:r w:rsidRPr="00B7031D">
        <w:rPr>
          <w:lang w:val="en-US"/>
        </w:rPr>
        <w:t xml:space="preserve"> k </w:t>
      </w:r>
      <w:proofErr w:type="spellStart"/>
      <w:r w:rsidRPr="00B7031D">
        <w:rPr>
          <w:lang w:val="en-US"/>
        </w:rPr>
        <w:t>povaheverejnéhoobstarávania</w:t>
      </w:r>
      <w:proofErr w:type="spellEnd"/>
      <w:r w:rsidRPr="00B7031D">
        <w:rPr>
          <w:lang w:val="en-US"/>
        </w:rPr>
        <w:t xml:space="preserve"> je </w:t>
      </w:r>
      <w:proofErr w:type="spellStart"/>
      <w:r w:rsidRPr="00B7031D">
        <w:rPr>
          <w:lang w:val="en-US"/>
        </w:rPr>
        <w:t>predbetonážounutnákompletnáprevierkarozmerov</w:t>
      </w:r>
      <w:proofErr w:type="spellEnd"/>
      <w:r w:rsidRPr="00B7031D">
        <w:rPr>
          <w:lang w:val="en-US"/>
        </w:rPr>
        <w:t xml:space="preserve"> a </w:t>
      </w:r>
      <w:proofErr w:type="spellStart"/>
      <w:r w:rsidRPr="00B7031D">
        <w:rPr>
          <w:lang w:val="en-US"/>
        </w:rPr>
        <w:t>tolerancií</w:t>
      </w:r>
      <w:proofErr w:type="spellEnd"/>
      <w:r w:rsidRPr="00B7031D">
        <w:rPr>
          <w:lang w:val="en-US"/>
        </w:rPr>
        <w:t xml:space="preserve"> pre </w:t>
      </w:r>
      <w:proofErr w:type="spellStart"/>
      <w:r w:rsidRPr="00B7031D">
        <w:rPr>
          <w:lang w:val="en-US"/>
        </w:rPr>
        <w:t>jednotlivétechnológie</w:t>
      </w:r>
      <w:proofErr w:type="spellEnd"/>
      <w:r w:rsidRPr="00B7031D">
        <w:rPr>
          <w:lang w:val="en-US"/>
        </w:rPr>
        <w:t>.</w:t>
      </w:r>
      <w:proofErr w:type="gramEnd"/>
    </w:p>
    <w:p w:rsidR="00B7031D" w:rsidRPr="00B7031D" w:rsidRDefault="00B7031D" w:rsidP="00B7031D">
      <w:pPr>
        <w:spacing w:line="360" w:lineRule="auto"/>
        <w:rPr>
          <w:lang w:val="en-US"/>
        </w:rPr>
      </w:pPr>
    </w:p>
    <w:p w:rsidR="00B7031D" w:rsidRDefault="00B7031D" w:rsidP="00B7031D">
      <w:pPr>
        <w:spacing w:line="360" w:lineRule="auto"/>
        <w:rPr>
          <w:lang w:val="en-US"/>
        </w:rPr>
      </w:pPr>
      <w:proofErr w:type="spellStart"/>
      <w:proofErr w:type="gramStart"/>
      <w:r w:rsidRPr="00B7031D">
        <w:rPr>
          <w:lang w:val="en-US"/>
        </w:rPr>
        <w:t>Otvory</w:t>
      </w:r>
      <w:proofErr w:type="spellEnd"/>
      <w:r w:rsidRPr="00B7031D">
        <w:rPr>
          <w:lang w:val="en-US"/>
        </w:rPr>
        <w:t xml:space="preserve"> v </w:t>
      </w:r>
      <w:proofErr w:type="spellStart"/>
      <w:r w:rsidRPr="00B7031D">
        <w:rPr>
          <w:lang w:val="en-US"/>
        </w:rPr>
        <w:t>výplneotvorov</w:t>
      </w:r>
      <w:proofErr w:type="spellEnd"/>
      <w:r w:rsidRPr="00B7031D">
        <w:rPr>
          <w:lang w:val="en-US"/>
        </w:rPr>
        <w:t xml:space="preserve"> v </w:t>
      </w:r>
      <w:proofErr w:type="spellStart"/>
      <w:r w:rsidRPr="00B7031D">
        <w:rPr>
          <w:lang w:val="en-US"/>
        </w:rPr>
        <w:t>pohľadovýchbetónoch</w:t>
      </w:r>
      <w:proofErr w:type="spellEnd"/>
      <w:r w:rsidRPr="00B7031D">
        <w:rPr>
          <w:lang w:val="en-US"/>
        </w:rPr>
        <w:t>.</w:t>
      </w:r>
      <w:proofErr w:type="gramEnd"/>
    </w:p>
    <w:p w:rsidR="00B7031D" w:rsidRPr="00B7031D" w:rsidRDefault="00B7031D" w:rsidP="00B7031D">
      <w:pPr>
        <w:spacing w:line="360" w:lineRule="auto"/>
        <w:rPr>
          <w:u w:val="single"/>
        </w:rPr>
      </w:pPr>
      <w:r w:rsidRPr="00B7031D">
        <w:rPr>
          <w:u w:val="single"/>
        </w:rPr>
        <w:t>Poznámky k pohľadovému murivu:</w:t>
      </w:r>
    </w:p>
    <w:p w:rsidR="00B7031D" w:rsidRPr="00B7031D" w:rsidRDefault="00B7031D" w:rsidP="00B7031D">
      <w:pPr>
        <w:spacing w:line="360" w:lineRule="auto"/>
      </w:pPr>
      <w:proofErr w:type="gramStart"/>
      <w:r w:rsidRPr="00B7031D">
        <w:rPr>
          <w:lang w:val="en-US"/>
        </w:rPr>
        <w:t xml:space="preserve">V PD je </w:t>
      </w:r>
      <w:proofErr w:type="spellStart"/>
      <w:r w:rsidRPr="00B7031D">
        <w:rPr>
          <w:lang w:val="en-US"/>
        </w:rPr>
        <w:t>použité</w:t>
      </w:r>
      <w:proofErr w:type="spellEnd"/>
      <w:r w:rsidRPr="00B7031D">
        <w:rPr>
          <w:lang w:val="en-US"/>
        </w:rPr>
        <w:t xml:space="preserve"> m</w:t>
      </w:r>
      <w:proofErr w:type="spellStart"/>
      <w:r w:rsidRPr="00B7031D">
        <w:t>urivo</w:t>
      </w:r>
      <w:proofErr w:type="spellEnd"/>
      <w:r w:rsidRPr="00B7031D">
        <w:t xml:space="preserve"> z pohľadových debniacich tvárnic DT15 (nenosné) a DT25 (nosné).</w:t>
      </w:r>
      <w:proofErr w:type="gramEnd"/>
      <w:r w:rsidRPr="00B7031D">
        <w:t xml:space="preserve"> Vyžadujeme vysokú kvalitu tvárnic čo sa týka </w:t>
      </w:r>
      <w:proofErr w:type="spellStart"/>
      <w:r w:rsidRPr="00B7031D">
        <w:t>rovinnosti</w:t>
      </w:r>
      <w:proofErr w:type="spellEnd"/>
      <w:r w:rsidRPr="00B7031D">
        <w:t xml:space="preserve"> a celistvosti (bez obitých </w:t>
      </w:r>
      <w:proofErr w:type="spellStart"/>
      <w:r w:rsidRPr="00B7031D">
        <w:t>rohovm</w:t>
      </w:r>
      <w:proofErr w:type="spellEnd"/>
      <w:r w:rsidRPr="00B7031D">
        <w:t xml:space="preserve"> či prasklín) a i vysokú kvalitu vyhotovenia stien vrátane </w:t>
      </w:r>
      <w:proofErr w:type="spellStart"/>
      <w:r w:rsidRPr="00B7031D">
        <w:t>špárovania</w:t>
      </w:r>
      <w:proofErr w:type="spellEnd"/>
      <w:r w:rsidRPr="00B7031D">
        <w:t>.</w:t>
      </w:r>
    </w:p>
    <w:p w:rsidR="00B7031D" w:rsidRPr="00B7031D" w:rsidRDefault="00B7031D" w:rsidP="00B7031D">
      <w:pPr>
        <w:spacing w:line="360" w:lineRule="auto"/>
      </w:pPr>
      <w:r w:rsidRPr="00B7031D">
        <w:t xml:space="preserve">Povrchové </w:t>
      </w:r>
      <w:r>
        <w:t>nátery – viď jednotlivé skladby, časť architektúra.</w:t>
      </w:r>
    </w:p>
    <w:p w:rsidR="00B7031D" w:rsidRDefault="006C018E" w:rsidP="00B7031D">
      <w:pPr>
        <w:spacing w:line="360" w:lineRule="auto"/>
        <w:jc w:val="both"/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5760720" cy="4072492"/>
            <wp:effectExtent l="0" t="0" r="0" b="0"/>
            <wp:docPr id="1" name="Obrázok 1" descr="D:\vykresy palo 2020\CITOVICKY, FILLO\Stadion Malacky\RP\PODKLAD 33 - POHLADOVE BETONY\1n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vykresy palo 2020\CITOVICKY, FILLO\Stadion Malacky\RP\PODKLAD 33 - POHLADOVE BETONY\1np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2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31D" w:rsidRDefault="006C018E" w:rsidP="00915D34">
      <w:pPr>
        <w:spacing w:line="360" w:lineRule="auto"/>
        <w:jc w:val="both"/>
        <w:rPr>
          <w:b/>
          <w:color w:val="000000" w:themeColor="text1"/>
          <w:sz w:val="28"/>
          <w:szCs w:val="28"/>
        </w:rPr>
      </w:pPr>
      <w:r>
        <w:rPr>
          <w:b/>
          <w:noProof/>
          <w:color w:val="000000" w:themeColor="text1"/>
          <w:sz w:val="28"/>
          <w:szCs w:val="28"/>
        </w:rPr>
        <w:drawing>
          <wp:inline distT="0" distB="0" distL="0" distR="0">
            <wp:extent cx="5760720" cy="4072492"/>
            <wp:effectExtent l="0" t="0" r="0" b="0"/>
            <wp:docPr id="3" name="Obrázok 3" descr="D:\vykresy palo 2020\CITOVICKY, FILLO\Stadion Malacky\RP\PODKLAD 33 - POHLADOVE BETONY\2n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vykresy palo 2020\CITOVICKY, FILLO\Stadion Malacky\RP\PODKLAD 33 - POHLADOVE BETONY\2np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2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31D" w:rsidRDefault="006C018E" w:rsidP="00915D34">
      <w:pPr>
        <w:spacing w:line="360" w:lineRule="auto"/>
        <w:jc w:val="both"/>
        <w:rPr>
          <w:b/>
          <w:color w:val="000000" w:themeColor="text1"/>
          <w:sz w:val="28"/>
          <w:szCs w:val="28"/>
        </w:rPr>
      </w:pPr>
      <w:r>
        <w:rPr>
          <w:b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5760720" cy="4072492"/>
            <wp:effectExtent l="0" t="0" r="0" b="0"/>
            <wp:docPr id="4" name="Obrázok 4" descr="D:\vykresy palo 2020\CITOVICKY, FILLO\Stadion Malacky\RP\PODKLAD 33 - POHLADOVE BETONY\3n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vykresy palo 2020\CITOVICKY, FILLO\Stadion Malacky\RP\PODKLAD 33 - POHLADOVE BETONY\3np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2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1263" w:rsidRDefault="009B1263" w:rsidP="00DF350E">
      <w:pPr>
        <w:spacing w:line="360" w:lineRule="auto"/>
        <w:jc w:val="both"/>
        <w:rPr>
          <w:b/>
          <w:color w:val="000000" w:themeColor="text1"/>
          <w:sz w:val="28"/>
          <w:szCs w:val="28"/>
        </w:rPr>
      </w:pPr>
    </w:p>
    <w:p w:rsidR="00DF350E" w:rsidRPr="00502231" w:rsidRDefault="00DF350E" w:rsidP="00DF350E">
      <w:pPr>
        <w:spacing w:line="360" w:lineRule="auto"/>
        <w:jc w:val="both"/>
        <w:rPr>
          <w:b/>
          <w:color w:val="000000" w:themeColor="text1"/>
        </w:rPr>
      </w:pPr>
      <w:r w:rsidRPr="00502231">
        <w:rPr>
          <w:b/>
          <w:color w:val="000000" w:themeColor="text1"/>
          <w:sz w:val="28"/>
          <w:szCs w:val="28"/>
        </w:rPr>
        <w:t>1.1</w:t>
      </w:r>
      <w:r>
        <w:rPr>
          <w:b/>
          <w:color w:val="000000" w:themeColor="text1"/>
          <w:sz w:val="28"/>
          <w:szCs w:val="28"/>
        </w:rPr>
        <w:t xml:space="preserve">3 </w:t>
      </w:r>
      <w:r>
        <w:rPr>
          <w:b/>
          <w:bCs/>
          <w:color w:val="000000" w:themeColor="text1"/>
          <w:sz w:val="28"/>
          <w:szCs w:val="28"/>
        </w:rPr>
        <w:t>Protikorózna ochrana</w:t>
      </w:r>
    </w:p>
    <w:p w:rsidR="00DF350E" w:rsidRPr="00DF350E" w:rsidRDefault="00DF350E" w:rsidP="00915D34">
      <w:pPr>
        <w:spacing w:line="360" w:lineRule="auto"/>
        <w:jc w:val="both"/>
        <w:rPr>
          <w:color w:val="000000" w:themeColor="text1"/>
        </w:rPr>
      </w:pPr>
      <w:r w:rsidRPr="00DF350E">
        <w:rPr>
          <w:color w:val="000000" w:themeColor="text1"/>
        </w:rPr>
        <w:t xml:space="preserve">Protikorózna ochrana </w:t>
      </w:r>
      <w:r w:rsidR="00815BAA">
        <w:rPr>
          <w:color w:val="000000" w:themeColor="text1"/>
        </w:rPr>
        <w:t>OK</w:t>
      </w:r>
      <w:r w:rsidRPr="00DF350E">
        <w:rPr>
          <w:color w:val="000000" w:themeColor="text1"/>
        </w:rPr>
        <w:t>: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  <w:u w:val="single"/>
        </w:rPr>
        <w:t>Korózia C3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</w:rPr>
        <w:t>Všetky oceľové nosné prvky v interiéri mimo hokejovej haly a stien susediacich s hokejovou halou.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</w:rPr>
        <w:t>Všetky oceľové nosné prvky v exteriéri </w:t>
      </w:r>
      <w:hyperlink r:id="rId13" w:tgtFrame="_blank" w:history="1">
        <w:r w:rsidRPr="00DF350E">
          <w:rPr>
            <w:color w:val="1155CC"/>
            <w:u w:val="single"/>
          </w:rPr>
          <w:t>2.NP</w:t>
        </w:r>
      </w:hyperlink>
      <w:r w:rsidRPr="00DF350E">
        <w:rPr>
          <w:color w:val="222222"/>
        </w:rPr>
        <w:t> a vyššom podlaží.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</w:rPr>
        <w:t xml:space="preserve">Všetky oceľové nosné prvky v exteriérových </w:t>
      </w:r>
      <w:proofErr w:type="spellStart"/>
      <w:r w:rsidRPr="00DF350E">
        <w:rPr>
          <w:color w:val="222222"/>
        </w:rPr>
        <w:t>podkonštrukciách</w:t>
      </w:r>
      <w:proofErr w:type="spellEnd"/>
      <w:r w:rsidRPr="00DF350E">
        <w:rPr>
          <w:color w:val="222222"/>
        </w:rPr>
        <w:t xml:space="preserve"> 1</w:t>
      </w:r>
      <w:r w:rsidRPr="00DF350E">
        <w:rPr>
          <w:color w:val="222222"/>
          <w:lang w:val="en-US"/>
        </w:rPr>
        <w:t>~</w:t>
      </w:r>
      <w:hyperlink r:id="rId14" w:tgtFrame="_blank" w:history="1">
        <w:r w:rsidRPr="00DF350E">
          <w:rPr>
            <w:color w:val="1155CC"/>
            <w:u w:val="single"/>
            <w:lang w:val="en-US"/>
          </w:rPr>
          <w:t>3.NP</w:t>
        </w:r>
      </w:hyperlink>
      <w:r w:rsidRPr="00DF350E">
        <w:rPr>
          <w:color w:val="222222"/>
          <w:lang w:val="en-US"/>
        </w:rPr>
        <w:t>.</w:t>
      </w:r>
    </w:p>
    <w:p w:rsidR="00DF350E" w:rsidRPr="00DF350E" w:rsidRDefault="00DF350E" w:rsidP="00DF350E">
      <w:pPr>
        <w:shd w:val="clear" w:color="auto" w:fill="FFFFFF"/>
        <w:jc w:val="both"/>
        <w:rPr>
          <w:color w:val="222222"/>
        </w:rPr>
      </w:pPr>
      <w:r w:rsidRPr="00DF350E">
        <w:rPr>
          <w:b/>
          <w:bCs/>
          <w:color w:val="222222"/>
        </w:rPr>
        <w:t> 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  <w:u w:val="single"/>
        </w:rPr>
        <w:t>Korózia C4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</w:rPr>
        <w:t>Všetky oceľové nosné prvky v hokejovej hale a stenách susediacich s hokejovou halou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</w:rPr>
        <w:t>Všetky oceľové nosné prvky v exteriéri </w:t>
      </w:r>
      <w:hyperlink r:id="rId15" w:tgtFrame="_blank" w:history="1">
        <w:r w:rsidRPr="00DF350E">
          <w:rPr>
            <w:color w:val="1155CC"/>
            <w:u w:val="single"/>
          </w:rPr>
          <w:t>1.NP</w:t>
        </w:r>
      </w:hyperlink>
      <w:r w:rsidRPr="00DF350E">
        <w:rPr>
          <w:color w:val="222222"/>
        </w:rPr>
        <w:t>.</w:t>
      </w:r>
    </w:p>
    <w:p w:rsidR="00DF350E" w:rsidRPr="00DF350E" w:rsidRDefault="00DF350E" w:rsidP="00DF350E">
      <w:pPr>
        <w:shd w:val="clear" w:color="auto" w:fill="FFFFFF"/>
        <w:jc w:val="both"/>
        <w:rPr>
          <w:color w:val="222222"/>
        </w:rPr>
      </w:pPr>
      <w:r w:rsidRPr="00DF350E">
        <w:rPr>
          <w:b/>
          <w:bCs/>
          <w:color w:val="222222"/>
        </w:rPr>
        <w:t> 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  <w:u w:val="single"/>
        </w:rPr>
        <w:t>Trapézové plechy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</w:rPr>
        <w:t>Protikorózna ochrana ako hore popísané (hokejová hala C4, inde C3. Všetko životnosť „veľmi vysoká“ (viac ako 25 rokov) podľa EN-ISO-12944).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</w:rPr>
        <w:t>Trapézové plechy zakryté podhľadom odporúčame zinkované.</w:t>
      </w:r>
    </w:p>
    <w:p w:rsidR="00DF350E" w:rsidRPr="00DF350E" w:rsidRDefault="00DF350E" w:rsidP="00DF350E">
      <w:pPr>
        <w:shd w:val="clear" w:color="auto" w:fill="FFFFFF"/>
        <w:rPr>
          <w:color w:val="222222"/>
        </w:rPr>
      </w:pPr>
      <w:r w:rsidRPr="00DF350E">
        <w:rPr>
          <w:color w:val="222222"/>
        </w:rPr>
        <w:t xml:space="preserve">Trapézové plechy odkryté – pohľadové odporúčame na stavbu priniesť už </w:t>
      </w:r>
      <w:proofErr w:type="spellStart"/>
      <w:r w:rsidRPr="00DF350E">
        <w:rPr>
          <w:color w:val="222222"/>
        </w:rPr>
        <w:t>lakozinkované</w:t>
      </w:r>
      <w:proofErr w:type="spellEnd"/>
      <w:r w:rsidRPr="00DF350E">
        <w:rPr>
          <w:color w:val="222222"/>
        </w:rPr>
        <w:t>. V opačnom prípade je nutné ich povrchovo a pohľadovo upraviť náterom / nástrekom.</w:t>
      </w:r>
    </w:p>
    <w:p w:rsidR="00DF350E" w:rsidRPr="00DF350E" w:rsidRDefault="00DF350E" w:rsidP="00915D34">
      <w:pPr>
        <w:spacing w:line="360" w:lineRule="auto"/>
        <w:jc w:val="both"/>
        <w:rPr>
          <w:b/>
          <w:color w:val="000000" w:themeColor="text1"/>
        </w:rPr>
      </w:pPr>
    </w:p>
    <w:p w:rsidR="00DF350E" w:rsidRPr="00DF350E" w:rsidRDefault="00DF350E" w:rsidP="00915D34">
      <w:pPr>
        <w:spacing w:line="360" w:lineRule="auto"/>
        <w:jc w:val="both"/>
        <w:rPr>
          <w:b/>
          <w:color w:val="000000" w:themeColor="text1"/>
        </w:rPr>
      </w:pPr>
      <w:r w:rsidRPr="00DF350E">
        <w:rPr>
          <w:color w:val="000000" w:themeColor="text1"/>
        </w:rPr>
        <w:t xml:space="preserve">POZN.: </w:t>
      </w:r>
      <w:r>
        <w:rPr>
          <w:color w:val="000000" w:themeColor="text1"/>
        </w:rPr>
        <w:t xml:space="preserve">Požiarne nátery oceľových prvkov viď </w:t>
      </w:r>
      <w:proofErr w:type="spellStart"/>
      <w:r>
        <w:rPr>
          <w:color w:val="000000" w:themeColor="text1"/>
        </w:rPr>
        <w:t>pd</w:t>
      </w:r>
      <w:proofErr w:type="spellEnd"/>
      <w:r>
        <w:rPr>
          <w:color w:val="000000" w:themeColor="text1"/>
        </w:rPr>
        <w:t xml:space="preserve"> časť architektúra. </w:t>
      </w:r>
    </w:p>
    <w:p w:rsidR="00DF350E" w:rsidRPr="00DF350E" w:rsidRDefault="00DF350E" w:rsidP="00915D34">
      <w:pPr>
        <w:spacing w:line="360" w:lineRule="auto"/>
        <w:jc w:val="both"/>
        <w:rPr>
          <w:b/>
          <w:color w:val="000000" w:themeColor="text1"/>
        </w:rPr>
      </w:pPr>
    </w:p>
    <w:p w:rsidR="00A81095" w:rsidRPr="00DF350E" w:rsidRDefault="00915D34" w:rsidP="00915D34">
      <w:pPr>
        <w:spacing w:line="360" w:lineRule="auto"/>
        <w:jc w:val="both"/>
        <w:rPr>
          <w:b/>
          <w:color w:val="000000" w:themeColor="text1"/>
        </w:rPr>
      </w:pPr>
      <w:r w:rsidRPr="00DF350E">
        <w:rPr>
          <w:b/>
          <w:color w:val="000000" w:themeColor="text1"/>
        </w:rPr>
        <w:t>1.1</w:t>
      </w:r>
      <w:r w:rsidR="00DF350E" w:rsidRPr="00DF350E">
        <w:rPr>
          <w:b/>
          <w:color w:val="000000" w:themeColor="text1"/>
        </w:rPr>
        <w:t>4</w:t>
      </w:r>
      <w:r w:rsidR="00A81095" w:rsidRPr="00DF350E">
        <w:rPr>
          <w:b/>
          <w:bCs/>
          <w:color w:val="000000" w:themeColor="text1"/>
        </w:rPr>
        <w:t xml:space="preserve">Záver statického posudku </w:t>
      </w:r>
    </w:p>
    <w:p w:rsidR="00A81095" w:rsidRPr="00DF350E" w:rsidRDefault="00A81095" w:rsidP="00C77042">
      <w:pPr>
        <w:spacing w:line="360" w:lineRule="auto"/>
        <w:rPr>
          <w:color w:val="000000" w:themeColor="text1"/>
        </w:rPr>
      </w:pPr>
      <w:r w:rsidRPr="00DF350E">
        <w:rPr>
          <w:color w:val="000000" w:themeColor="text1"/>
        </w:rPr>
        <w:t>Stat</w:t>
      </w:r>
      <w:r w:rsidR="008754AB" w:rsidRPr="00DF350E">
        <w:rPr>
          <w:color w:val="000000" w:themeColor="text1"/>
        </w:rPr>
        <w:t>ickým výpočtom bolo preukázané</w:t>
      </w:r>
      <w:r w:rsidRPr="00DF350E">
        <w:rPr>
          <w:color w:val="000000" w:themeColor="text1"/>
        </w:rPr>
        <w:t xml:space="preserve">, že všetky zvislé a vodorovné konštrukcie navrhnutých rozmerov sú dostatočne únosné . Rovnako sú splnené  požiadavky dovoleného </w:t>
      </w:r>
      <w:proofErr w:type="spellStart"/>
      <w:r w:rsidRPr="00DF350E">
        <w:rPr>
          <w:color w:val="000000" w:themeColor="text1"/>
        </w:rPr>
        <w:t>priehybu.Stabilita</w:t>
      </w:r>
      <w:proofErr w:type="spellEnd"/>
      <w:r w:rsidRPr="00DF350E">
        <w:rPr>
          <w:color w:val="000000" w:themeColor="text1"/>
        </w:rPr>
        <w:t xml:space="preserve"> konštrukcie vyhovuje s súčinnosti s</w:t>
      </w:r>
      <w:r w:rsidR="006231DA" w:rsidRPr="00DF350E">
        <w:rPr>
          <w:color w:val="000000" w:themeColor="text1"/>
        </w:rPr>
        <w:t> </w:t>
      </w:r>
      <w:r w:rsidRPr="00DF350E">
        <w:rPr>
          <w:color w:val="000000" w:themeColor="text1"/>
        </w:rPr>
        <w:t>navrhnut</w:t>
      </w:r>
      <w:r w:rsidR="006231DA" w:rsidRPr="00DF350E">
        <w:rPr>
          <w:color w:val="000000" w:themeColor="text1"/>
        </w:rPr>
        <w:t xml:space="preserve">ým </w:t>
      </w:r>
      <w:r w:rsidRPr="00DF350E">
        <w:rPr>
          <w:color w:val="000000" w:themeColor="text1"/>
        </w:rPr>
        <w:t xml:space="preserve"> základov</w:t>
      </w:r>
      <w:r w:rsidR="006231DA" w:rsidRPr="00DF350E">
        <w:rPr>
          <w:color w:val="000000" w:themeColor="text1"/>
        </w:rPr>
        <w:t>ým roštom</w:t>
      </w:r>
      <w:r w:rsidRPr="00DF350E">
        <w:rPr>
          <w:color w:val="000000" w:themeColor="text1"/>
        </w:rPr>
        <w:t xml:space="preserve">. </w:t>
      </w:r>
    </w:p>
    <w:p w:rsidR="00A81095" w:rsidRPr="00DF350E" w:rsidRDefault="00A81095" w:rsidP="00A81095">
      <w:pPr>
        <w:spacing w:line="360" w:lineRule="auto"/>
        <w:jc w:val="both"/>
        <w:rPr>
          <w:color w:val="000000" w:themeColor="text1"/>
        </w:rPr>
      </w:pPr>
      <w:r w:rsidRPr="00DF350E">
        <w:rPr>
          <w:color w:val="000000" w:themeColor="text1"/>
        </w:rPr>
        <w:t>Zoznam noriem a predpisov podľa ktorých bol výpočet spracovaný:</w:t>
      </w:r>
    </w:p>
    <w:p w:rsidR="00A81095" w:rsidRPr="00DF350E" w:rsidRDefault="00A81095" w:rsidP="00982F3E">
      <w:pPr>
        <w:jc w:val="both"/>
        <w:rPr>
          <w:color w:val="000000" w:themeColor="text1"/>
        </w:rPr>
      </w:pPr>
      <w:r w:rsidRPr="00DF350E">
        <w:rPr>
          <w:color w:val="000000" w:themeColor="text1"/>
        </w:rPr>
        <w:t xml:space="preserve">       STN EN 1991 Zaťaženie stavebných konštrukcií</w:t>
      </w:r>
    </w:p>
    <w:p w:rsidR="00A81095" w:rsidRPr="00DF350E" w:rsidRDefault="00A81095" w:rsidP="00982F3E">
      <w:pPr>
        <w:jc w:val="both"/>
        <w:rPr>
          <w:color w:val="000000" w:themeColor="text1"/>
        </w:rPr>
      </w:pPr>
      <w:r w:rsidRPr="00DF350E">
        <w:rPr>
          <w:color w:val="000000" w:themeColor="text1"/>
        </w:rPr>
        <w:t xml:space="preserve">       STN EN 1992 Navrhovanie betónových konštrukcií</w:t>
      </w:r>
    </w:p>
    <w:p w:rsidR="00A81095" w:rsidRPr="00DF350E" w:rsidRDefault="00A81095" w:rsidP="00982F3E">
      <w:pPr>
        <w:jc w:val="both"/>
        <w:rPr>
          <w:color w:val="000000" w:themeColor="text1"/>
        </w:rPr>
      </w:pPr>
      <w:r w:rsidRPr="00DF350E">
        <w:rPr>
          <w:color w:val="000000" w:themeColor="text1"/>
        </w:rPr>
        <w:t xml:space="preserve">       STN EN 1992 Navrhovanie konštrukcií na účinok požiaru</w:t>
      </w:r>
    </w:p>
    <w:p w:rsidR="00A81095" w:rsidRPr="00DF350E" w:rsidRDefault="00A81095" w:rsidP="00982F3E">
      <w:pPr>
        <w:jc w:val="both"/>
        <w:rPr>
          <w:color w:val="000000" w:themeColor="text1"/>
        </w:rPr>
      </w:pPr>
      <w:r w:rsidRPr="00DF350E">
        <w:rPr>
          <w:color w:val="000000" w:themeColor="text1"/>
        </w:rPr>
        <w:t xml:space="preserve">       STN EN 1993 Navrhovanie oceľových konštrukcií</w:t>
      </w:r>
    </w:p>
    <w:p w:rsidR="00502231" w:rsidRPr="00DF350E" w:rsidRDefault="00502231" w:rsidP="00502231">
      <w:pPr>
        <w:jc w:val="both"/>
        <w:rPr>
          <w:color w:val="000000" w:themeColor="text1"/>
        </w:rPr>
      </w:pPr>
      <w:r w:rsidRPr="00DF350E">
        <w:rPr>
          <w:color w:val="000000" w:themeColor="text1"/>
        </w:rPr>
        <w:t xml:space="preserve">       STN EN 1994 Navrhovanie spriahnutých oceľobetónových konštrukcií</w:t>
      </w:r>
    </w:p>
    <w:p w:rsidR="00A81095" w:rsidRPr="00DF350E" w:rsidRDefault="00A81095" w:rsidP="00982F3E">
      <w:pPr>
        <w:jc w:val="both"/>
        <w:rPr>
          <w:color w:val="000000" w:themeColor="text1"/>
        </w:rPr>
      </w:pPr>
      <w:r w:rsidRPr="00DF350E">
        <w:rPr>
          <w:color w:val="000000" w:themeColor="text1"/>
        </w:rPr>
        <w:t xml:space="preserve">STN EN 1997 Navrhovanie </w:t>
      </w:r>
      <w:proofErr w:type="spellStart"/>
      <w:r w:rsidRPr="00DF350E">
        <w:rPr>
          <w:color w:val="000000" w:themeColor="text1"/>
        </w:rPr>
        <w:t>geotechnických</w:t>
      </w:r>
      <w:proofErr w:type="spellEnd"/>
      <w:r w:rsidRPr="00DF350E">
        <w:rPr>
          <w:color w:val="000000" w:themeColor="text1"/>
        </w:rPr>
        <w:t xml:space="preserve"> konštrukcií</w:t>
      </w:r>
    </w:p>
    <w:p w:rsidR="00A81095" w:rsidRPr="00DF350E" w:rsidRDefault="00A81095" w:rsidP="00982F3E">
      <w:pPr>
        <w:jc w:val="both"/>
        <w:rPr>
          <w:color w:val="000000" w:themeColor="text1"/>
        </w:rPr>
      </w:pPr>
      <w:r w:rsidRPr="00DF350E">
        <w:rPr>
          <w:color w:val="000000" w:themeColor="text1"/>
        </w:rPr>
        <w:t xml:space="preserve">       STN EN 1998 Navrhovanie konštrukcií na seizmickú odolnosť</w:t>
      </w:r>
    </w:p>
    <w:p w:rsidR="00982F3E" w:rsidRPr="00DF350E" w:rsidRDefault="00982F3E" w:rsidP="00A81095">
      <w:pPr>
        <w:spacing w:line="360" w:lineRule="auto"/>
        <w:jc w:val="both"/>
        <w:rPr>
          <w:color w:val="000000" w:themeColor="text1"/>
        </w:rPr>
      </w:pPr>
    </w:p>
    <w:p w:rsidR="00A81095" w:rsidRPr="00DF350E" w:rsidRDefault="00A81095" w:rsidP="00A81095">
      <w:pPr>
        <w:spacing w:line="360" w:lineRule="auto"/>
        <w:jc w:val="both"/>
        <w:rPr>
          <w:color w:val="000000" w:themeColor="text1"/>
        </w:rPr>
      </w:pPr>
      <w:r w:rsidRPr="00DF350E">
        <w:rPr>
          <w:color w:val="000000" w:themeColor="text1"/>
        </w:rPr>
        <w:t>Počítačová podpora- programy:</w:t>
      </w:r>
    </w:p>
    <w:p w:rsidR="00A81095" w:rsidRPr="00DF350E" w:rsidRDefault="00A81095" w:rsidP="00A81095">
      <w:pPr>
        <w:spacing w:line="360" w:lineRule="auto"/>
        <w:jc w:val="both"/>
        <w:rPr>
          <w:color w:val="000000" w:themeColor="text1"/>
        </w:rPr>
      </w:pPr>
      <w:r w:rsidRPr="00DF350E">
        <w:rPr>
          <w:color w:val="000000" w:themeColor="text1"/>
        </w:rPr>
        <w:t xml:space="preserve">       SCIA </w:t>
      </w:r>
      <w:proofErr w:type="spellStart"/>
      <w:r w:rsidRPr="00DF350E">
        <w:rPr>
          <w:color w:val="000000" w:themeColor="text1"/>
        </w:rPr>
        <w:t>Engineer</w:t>
      </w:r>
      <w:proofErr w:type="spellEnd"/>
      <w:r w:rsidRPr="00DF350E">
        <w:rPr>
          <w:color w:val="000000" w:themeColor="text1"/>
        </w:rPr>
        <w:t xml:space="preserve"> 201</w:t>
      </w:r>
      <w:r w:rsidR="006231DA" w:rsidRPr="00DF350E">
        <w:rPr>
          <w:color w:val="000000" w:themeColor="text1"/>
        </w:rPr>
        <w:t>3</w:t>
      </w:r>
      <w:r w:rsidR="00502231" w:rsidRPr="00DF350E">
        <w:rPr>
          <w:color w:val="000000" w:themeColor="text1"/>
        </w:rPr>
        <w:t>, GEO - 5</w:t>
      </w:r>
    </w:p>
    <w:p w:rsidR="00EA0AEC" w:rsidRDefault="00EA0AEC" w:rsidP="00EA0AEC">
      <w:pPr>
        <w:shd w:val="clear" w:color="auto" w:fill="FFFFFF"/>
        <w:rPr>
          <w:rFonts w:ascii="Arial" w:hAnsi="Arial" w:cs="Arial"/>
          <w:color w:val="222222"/>
        </w:rPr>
      </w:pPr>
    </w:p>
    <w:p w:rsidR="00EA0AEC" w:rsidRPr="00EA0AEC" w:rsidRDefault="00EA0AEC" w:rsidP="00EA0AEC">
      <w:pPr>
        <w:shd w:val="clear" w:color="auto" w:fill="FFFFFF"/>
        <w:rPr>
          <w:b/>
          <w:color w:val="222222"/>
          <w:sz w:val="28"/>
          <w:szCs w:val="28"/>
        </w:rPr>
      </w:pPr>
      <w:r w:rsidRPr="00EA0AEC">
        <w:rPr>
          <w:b/>
          <w:color w:val="222222"/>
          <w:sz w:val="28"/>
          <w:szCs w:val="28"/>
        </w:rPr>
        <w:t>Poznámka 1: farebnosť všetkých oceľových konštrukcii vid. PD stavebná časť, technická správa príloha č. 2 farebná koncepcia</w:t>
      </w:r>
    </w:p>
    <w:p w:rsidR="00EA0AEC" w:rsidRPr="00EA0AEC" w:rsidRDefault="00EA0AEC" w:rsidP="00EA0AEC">
      <w:pPr>
        <w:shd w:val="clear" w:color="auto" w:fill="FFFFFF"/>
        <w:rPr>
          <w:b/>
          <w:color w:val="222222"/>
          <w:sz w:val="28"/>
          <w:szCs w:val="28"/>
        </w:rPr>
      </w:pPr>
      <w:r w:rsidRPr="00EA0AEC">
        <w:rPr>
          <w:b/>
          <w:color w:val="222222"/>
          <w:sz w:val="28"/>
          <w:szCs w:val="28"/>
        </w:rPr>
        <w:t xml:space="preserve">Poznámka 2: </w:t>
      </w:r>
      <w:proofErr w:type="spellStart"/>
      <w:r w:rsidRPr="00EA0AEC">
        <w:rPr>
          <w:b/>
          <w:color w:val="222222"/>
          <w:sz w:val="28"/>
          <w:szCs w:val="28"/>
        </w:rPr>
        <w:t>trubkovanie</w:t>
      </w:r>
      <w:proofErr w:type="spellEnd"/>
      <w:r w:rsidRPr="00EA0AEC">
        <w:rPr>
          <w:b/>
          <w:color w:val="222222"/>
          <w:sz w:val="28"/>
          <w:szCs w:val="28"/>
        </w:rPr>
        <w:t xml:space="preserve"> a prípravu pred betonážou  v železobetónových stenách pre inštalácie, podľa PD </w:t>
      </w:r>
      <w:proofErr w:type="spellStart"/>
      <w:r w:rsidRPr="00EA0AEC">
        <w:rPr>
          <w:b/>
          <w:color w:val="222222"/>
          <w:sz w:val="28"/>
          <w:szCs w:val="28"/>
        </w:rPr>
        <w:t>elektro</w:t>
      </w:r>
      <w:proofErr w:type="spellEnd"/>
      <w:r w:rsidRPr="00EA0AEC">
        <w:rPr>
          <w:b/>
          <w:color w:val="222222"/>
          <w:sz w:val="28"/>
          <w:szCs w:val="28"/>
        </w:rPr>
        <w:t xml:space="preserve">, výkaz trubiek PD </w:t>
      </w:r>
      <w:proofErr w:type="spellStart"/>
      <w:r w:rsidRPr="00EA0AEC">
        <w:rPr>
          <w:b/>
          <w:color w:val="222222"/>
          <w:sz w:val="28"/>
          <w:szCs w:val="28"/>
        </w:rPr>
        <w:t>elektro</w:t>
      </w:r>
      <w:proofErr w:type="spellEnd"/>
    </w:p>
    <w:p w:rsidR="00EA0AEC" w:rsidRPr="00EA0AEC" w:rsidRDefault="00EA0AEC" w:rsidP="00EA0AEC">
      <w:pPr>
        <w:shd w:val="clear" w:color="auto" w:fill="FFFFFF"/>
        <w:rPr>
          <w:b/>
          <w:color w:val="222222"/>
          <w:sz w:val="28"/>
          <w:szCs w:val="28"/>
        </w:rPr>
      </w:pPr>
      <w:r>
        <w:rPr>
          <w:b/>
          <w:color w:val="222222"/>
          <w:sz w:val="28"/>
          <w:szCs w:val="28"/>
        </w:rPr>
        <w:t>Pozná</w:t>
      </w:r>
      <w:r w:rsidRPr="00EA0AEC">
        <w:rPr>
          <w:b/>
          <w:color w:val="222222"/>
          <w:sz w:val="28"/>
          <w:szCs w:val="28"/>
        </w:rPr>
        <w:t>mka 3: protikorózna ochrana oceľových konštrukcii vid. PD stavebná časť, technická správa príloha č. 1 kniha skladieb</w:t>
      </w:r>
    </w:p>
    <w:p w:rsidR="00EA0AEC" w:rsidRPr="00EA0AEC" w:rsidRDefault="00EA0AEC" w:rsidP="00EA0AEC">
      <w:pPr>
        <w:shd w:val="clear" w:color="auto" w:fill="FFFFFF"/>
        <w:rPr>
          <w:b/>
          <w:color w:val="222222"/>
          <w:sz w:val="28"/>
          <w:szCs w:val="28"/>
        </w:rPr>
      </w:pPr>
      <w:r>
        <w:rPr>
          <w:b/>
          <w:color w:val="222222"/>
          <w:sz w:val="28"/>
          <w:szCs w:val="28"/>
        </w:rPr>
        <w:t>Pozná</w:t>
      </w:r>
      <w:r w:rsidRPr="00EA0AEC">
        <w:rPr>
          <w:b/>
          <w:color w:val="222222"/>
          <w:sz w:val="28"/>
          <w:szCs w:val="28"/>
        </w:rPr>
        <w:t>mka</w:t>
      </w:r>
      <w:r w:rsidRPr="00EA0AEC">
        <w:rPr>
          <w:b/>
          <w:color w:val="222222"/>
          <w:sz w:val="28"/>
          <w:szCs w:val="28"/>
        </w:rPr>
        <w:t xml:space="preserve"> </w:t>
      </w:r>
      <w:r>
        <w:rPr>
          <w:b/>
          <w:color w:val="222222"/>
          <w:sz w:val="28"/>
          <w:szCs w:val="28"/>
        </w:rPr>
        <w:t>4</w:t>
      </w:r>
      <w:r w:rsidRPr="00EA0AEC">
        <w:rPr>
          <w:b/>
          <w:color w:val="222222"/>
          <w:sz w:val="28"/>
          <w:szCs w:val="28"/>
        </w:rPr>
        <w:t xml:space="preserve">: </w:t>
      </w:r>
      <w:r w:rsidRPr="00EA0AEC">
        <w:rPr>
          <w:b/>
          <w:color w:val="222222"/>
          <w:sz w:val="28"/>
          <w:szCs w:val="28"/>
        </w:rPr>
        <w:t>všetky výrobky v </w:t>
      </w:r>
      <w:proofErr w:type="spellStart"/>
      <w:r w:rsidRPr="00EA0AEC">
        <w:rPr>
          <w:b/>
          <w:color w:val="222222"/>
          <w:sz w:val="28"/>
          <w:szCs w:val="28"/>
        </w:rPr>
        <w:t>pd</w:t>
      </w:r>
      <w:proofErr w:type="spellEnd"/>
      <w:r w:rsidRPr="00EA0AEC">
        <w:rPr>
          <w:b/>
          <w:color w:val="222222"/>
          <w:sz w:val="28"/>
          <w:szCs w:val="28"/>
        </w:rPr>
        <w:t xml:space="preserve"> statika sú referenčné a je možné ich zameniť</w:t>
      </w:r>
    </w:p>
    <w:p w:rsidR="004C7699" w:rsidRPr="00DF350E" w:rsidRDefault="004C7699" w:rsidP="00A81095">
      <w:pPr>
        <w:spacing w:line="360" w:lineRule="auto"/>
        <w:jc w:val="both"/>
      </w:pPr>
    </w:p>
    <w:p w:rsidR="009A1B0C" w:rsidRPr="00DF350E" w:rsidRDefault="009A1B0C" w:rsidP="00A81095">
      <w:pPr>
        <w:spacing w:line="360" w:lineRule="auto"/>
        <w:jc w:val="both"/>
      </w:pPr>
    </w:p>
    <w:p w:rsidR="009A1B0C" w:rsidRDefault="009A1B0C" w:rsidP="00A81095">
      <w:pPr>
        <w:spacing w:line="360" w:lineRule="auto"/>
        <w:jc w:val="both"/>
      </w:pPr>
    </w:p>
    <w:p w:rsidR="009B1263" w:rsidRDefault="009B1263" w:rsidP="00A81095">
      <w:pPr>
        <w:spacing w:line="360" w:lineRule="auto"/>
        <w:jc w:val="both"/>
      </w:pPr>
    </w:p>
    <w:p w:rsidR="009B1263" w:rsidRDefault="009B1263" w:rsidP="00A81095">
      <w:pPr>
        <w:spacing w:line="360" w:lineRule="auto"/>
        <w:jc w:val="both"/>
      </w:pPr>
      <w:bookmarkStart w:id="0" w:name="_GoBack"/>
      <w:bookmarkEnd w:id="0"/>
    </w:p>
    <w:p w:rsidR="009B1263" w:rsidRDefault="009B1263" w:rsidP="00A81095">
      <w:pPr>
        <w:spacing w:line="360" w:lineRule="auto"/>
        <w:jc w:val="both"/>
      </w:pPr>
    </w:p>
    <w:p w:rsidR="009B1263" w:rsidRDefault="009B1263" w:rsidP="00A81095">
      <w:pPr>
        <w:spacing w:line="360" w:lineRule="auto"/>
        <w:jc w:val="both"/>
      </w:pPr>
    </w:p>
    <w:p w:rsidR="009A1B0C" w:rsidRDefault="009A1B0C" w:rsidP="00A81095">
      <w:pPr>
        <w:spacing w:line="360" w:lineRule="auto"/>
        <w:jc w:val="both"/>
      </w:pPr>
    </w:p>
    <w:p w:rsidR="009A1B0C" w:rsidRDefault="009A1B0C" w:rsidP="00A81095">
      <w:pPr>
        <w:spacing w:line="360" w:lineRule="auto"/>
        <w:jc w:val="both"/>
      </w:pPr>
    </w:p>
    <w:p w:rsidR="009A1B0C" w:rsidRDefault="009A1B0C" w:rsidP="00A81095">
      <w:pPr>
        <w:spacing w:line="360" w:lineRule="auto"/>
        <w:jc w:val="both"/>
      </w:pPr>
    </w:p>
    <w:p w:rsidR="00CA1BFF" w:rsidRPr="000C24E2" w:rsidRDefault="00C4508D" w:rsidP="00CA1BFF">
      <w:pPr>
        <w:pStyle w:val="Bezodstavcovhostylu"/>
        <w:spacing w:line="360" w:lineRule="auto"/>
        <w:jc w:val="right"/>
        <w:rPr>
          <w:color w:val="000000" w:themeColor="text1"/>
          <w:lang w:val="sk-SK"/>
        </w:rPr>
      </w:pPr>
      <w:r>
        <w:rPr>
          <w:rFonts w:eastAsia="Calibri"/>
          <w:color w:val="000000" w:themeColor="text1"/>
          <w:lang w:val="sk-SK"/>
        </w:rPr>
        <w:t xml:space="preserve">           Dátum: 06/2021                                                             </w:t>
      </w:r>
      <w:r w:rsidR="00CA1BFF">
        <w:rPr>
          <w:rFonts w:eastAsia="Calibri"/>
          <w:color w:val="000000" w:themeColor="text1"/>
          <w:lang w:val="sk-SK"/>
        </w:rPr>
        <w:t>V</w:t>
      </w:r>
      <w:r w:rsidR="00CA1BFF" w:rsidRPr="000C24E2">
        <w:rPr>
          <w:color w:val="000000" w:themeColor="text1"/>
          <w:lang w:val="sk-SK"/>
        </w:rPr>
        <w:t xml:space="preserve">ypracoval: Ing. Marián </w:t>
      </w:r>
      <w:proofErr w:type="spellStart"/>
      <w:r w:rsidR="00CA1BFF" w:rsidRPr="000C24E2">
        <w:rPr>
          <w:color w:val="000000" w:themeColor="text1"/>
          <w:lang w:val="sk-SK"/>
        </w:rPr>
        <w:t>Halvoň</w:t>
      </w:r>
      <w:proofErr w:type="spellEnd"/>
    </w:p>
    <w:p w:rsidR="002A38EB" w:rsidRPr="003D366E" w:rsidRDefault="00CA1BFF" w:rsidP="003204D7">
      <w:pPr>
        <w:spacing w:line="360" w:lineRule="auto"/>
        <w:jc w:val="right"/>
      </w:pPr>
      <w:r w:rsidRPr="000C24E2">
        <w:rPr>
          <w:color w:val="000000" w:themeColor="text1"/>
        </w:rPr>
        <w:t xml:space="preserve">   Ing. Pavol </w:t>
      </w:r>
      <w:proofErr w:type="spellStart"/>
      <w:r w:rsidRPr="000C24E2">
        <w:rPr>
          <w:color w:val="000000" w:themeColor="text1"/>
        </w:rPr>
        <w:t>Dr</w:t>
      </w:r>
      <w:r w:rsidR="003D366E">
        <w:rPr>
          <w:color w:val="000000" w:themeColor="text1"/>
        </w:rPr>
        <w:t>ha</w:t>
      </w:r>
      <w:proofErr w:type="spellEnd"/>
    </w:p>
    <w:sectPr w:rsidR="002A38EB" w:rsidRPr="003D366E" w:rsidSect="00A507AF">
      <w:headerReference w:type="default" r:id="rId16"/>
      <w:footerReference w:type="default" r:id="rId17"/>
      <w:pgSz w:w="11906" w:h="16838"/>
      <w:pgMar w:top="1417" w:right="1417" w:bottom="1417" w:left="1417" w:header="708" w:footer="708" w:gutter="0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6BC7" w:rsidRDefault="00586BC7" w:rsidP="00255AD0">
      <w:r>
        <w:separator/>
      </w:r>
    </w:p>
  </w:endnote>
  <w:endnote w:type="continuationSeparator" w:id="0">
    <w:p w:rsidR="00586BC7" w:rsidRDefault="00586BC7" w:rsidP="00255A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527245"/>
      <w:docPartObj>
        <w:docPartGallery w:val="Page Numbers (Bottom of Page)"/>
        <w:docPartUnique/>
      </w:docPartObj>
    </w:sdtPr>
    <w:sdtEndPr/>
    <w:sdtContent>
      <w:p w:rsidR="001664D9" w:rsidRDefault="001664D9" w:rsidP="00A64957">
        <w:pPr>
          <w:pStyle w:val="Pta"/>
          <w:jc w:val="right"/>
        </w:pPr>
        <w:proofErr w:type="spellStart"/>
        <w:r>
          <w:t>str.č</w:t>
        </w:r>
        <w:proofErr w:type="spellEnd"/>
        <w:r>
          <w:t xml:space="preserve">. </w:t>
        </w:r>
        <w:r w:rsidR="00A64DA4">
          <w:fldChar w:fldCharType="begin"/>
        </w:r>
        <w:r w:rsidR="00A64DA4">
          <w:instrText xml:space="preserve"> PAGE   \* MERGEFORMAT </w:instrText>
        </w:r>
        <w:r w:rsidR="00A64DA4">
          <w:fldChar w:fldCharType="separate"/>
        </w:r>
        <w:r w:rsidR="00EA0AEC">
          <w:rPr>
            <w:noProof/>
          </w:rPr>
          <w:t>12</w:t>
        </w:r>
        <w:r w:rsidR="00A64DA4"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6BC7" w:rsidRDefault="00586BC7" w:rsidP="00255AD0">
      <w:r>
        <w:separator/>
      </w:r>
    </w:p>
  </w:footnote>
  <w:footnote w:type="continuationSeparator" w:id="0">
    <w:p w:rsidR="00586BC7" w:rsidRDefault="00586BC7" w:rsidP="00255AD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4D9" w:rsidRDefault="001664D9" w:rsidP="00CB4FD6">
    <w:pPr>
      <w:jc w:val="both"/>
      <w:rPr>
        <w:sz w:val="22"/>
        <w:szCs w:val="22"/>
      </w:rPr>
    </w:pPr>
    <w:r>
      <w:rPr>
        <w:noProof/>
        <w:sz w:val="22"/>
        <w:szCs w:val="2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4635500</wp:posOffset>
          </wp:positionH>
          <wp:positionV relativeFrom="paragraph">
            <wp:posOffset>-101892</wp:posOffset>
          </wp:positionV>
          <wp:extent cx="1351480" cy="809625"/>
          <wp:effectExtent l="0" t="0" r="0" b="0"/>
          <wp:wrapNone/>
          <wp:docPr id="14" name="obrázek 1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1" descr="D:\vykresy palo\VETERNA DSP\HALVON ROZPIS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351480" cy="8096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sz w:val="22"/>
        <w:szCs w:val="22"/>
      </w:rPr>
      <w:t xml:space="preserve">Názov stavby: </w:t>
    </w:r>
    <w:r w:rsidRPr="00CB4FD6">
      <w:rPr>
        <w:sz w:val="22"/>
        <w:szCs w:val="22"/>
      </w:rPr>
      <w:t>Šport aréna Malacky</w:t>
    </w:r>
  </w:p>
  <w:p w:rsidR="001664D9" w:rsidRDefault="001664D9" w:rsidP="00CB4FD6">
    <w:pPr>
      <w:jc w:val="both"/>
      <w:rPr>
        <w:sz w:val="22"/>
        <w:szCs w:val="22"/>
      </w:rPr>
    </w:pPr>
    <w:r>
      <w:rPr>
        <w:sz w:val="22"/>
        <w:szCs w:val="22"/>
      </w:rPr>
      <w:t xml:space="preserve">Miesto: </w:t>
    </w:r>
    <w:r w:rsidRPr="00CB4FD6">
      <w:rPr>
        <w:sz w:val="22"/>
        <w:szCs w:val="22"/>
      </w:rPr>
      <w:t>Malacky, p. č. 3258/39, 3258/42, 3270/3, 3271/1</w:t>
    </w:r>
  </w:p>
  <w:p w:rsidR="001664D9" w:rsidRPr="00255AD0" w:rsidRDefault="001664D9" w:rsidP="00CB4FD6">
    <w:pPr>
      <w:jc w:val="both"/>
      <w:rPr>
        <w:sz w:val="22"/>
        <w:szCs w:val="22"/>
      </w:rPr>
    </w:pPr>
    <w:r>
      <w:rPr>
        <w:sz w:val="22"/>
        <w:szCs w:val="22"/>
      </w:rPr>
      <w:t>Časť:  STATICKÉ RIEŚENIE</w:t>
    </w:r>
  </w:p>
  <w:p w:rsidR="001664D9" w:rsidRDefault="001664D9" w:rsidP="00A570BD">
    <w:pPr>
      <w:jc w:val="both"/>
      <w:rPr>
        <w:sz w:val="22"/>
        <w:szCs w:val="22"/>
      </w:rPr>
    </w:pPr>
    <w:r w:rsidRPr="00255AD0">
      <w:rPr>
        <w:sz w:val="22"/>
        <w:szCs w:val="22"/>
      </w:rPr>
      <w:t xml:space="preserve">Stupeň: </w:t>
    </w:r>
    <w:r>
      <w:rPr>
        <w:sz w:val="22"/>
        <w:szCs w:val="22"/>
      </w:rPr>
      <w:t>DRS</w:t>
    </w:r>
  </w:p>
  <w:p w:rsidR="001664D9" w:rsidRPr="00255AD0" w:rsidRDefault="001664D9" w:rsidP="00255AD0">
    <w:pPr>
      <w:rPr>
        <w:sz w:val="22"/>
        <w:szCs w:val="22"/>
      </w:rPr>
    </w:pPr>
    <w:r>
      <w:rPr>
        <w:sz w:val="22"/>
        <w:szCs w:val="22"/>
      </w:rPr>
      <w:t>---------------------------------------------------------------------------------------------------------------------------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F0BEE"/>
    <w:multiLevelType w:val="hybridMultilevel"/>
    <w:tmpl w:val="6DBE9BD6"/>
    <w:lvl w:ilvl="0" w:tplc="6720A30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auto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EAB2C65"/>
    <w:multiLevelType w:val="multilevel"/>
    <w:tmpl w:val="CDE2F086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>
    <w:nsid w:val="1FBC2D0F"/>
    <w:multiLevelType w:val="hybridMultilevel"/>
    <w:tmpl w:val="29225FCC"/>
    <w:lvl w:ilvl="0" w:tplc="17D0FE0C">
      <w:start w:val="1"/>
      <w:numFmt w:val="decimal"/>
      <w:lvlText w:val="Obr.%1"/>
      <w:lvlJc w:val="center"/>
      <w:pPr>
        <w:ind w:left="720" w:hanging="360"/>
      </w:pPr>
      <w:rPr>
        <w:rFonts w:ascii="Arial" w:hAnsi="Arial" w:hint="default"/>
        <w:b w:val="0"/>
        <w:i/>
        <w:sz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4F2AE3"/>
    <w:multiLevelType w:val="hybridMultilevel"/>
    <w:tmpl w:val="C76E458C"/>
    <w:lvl w:ilvl="0" w:tplc="F14A54CE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60" w:hanging="360"/>
      </w:pPr>
    </w:lvl>
    <w:lvl w:ilvl="2" w:tplc="041B001B" w:tentative="1">
      <w:start w:val="1"/>
      <w:numFmt w:val="lowerRoman"/>
      <w:lvlText w:val="%3."/>
      <w:lvlJc w:val="right"/>
      <w:pPr>
        <w:ind w:left="2480" w:hanging="180"/>
      </w:pPr>
    </w:lvl>
    <w:lvl w:ilvl="3" w:tplc="041B000F" w:tentative="1">
      <w:start w:val="1"/>
      <w:numFmt w:val="decimal"/>
      <w:lvlText w:val="%4."/>
      <w:lvlJc w:val="left"/>
      <w:pPr>
        <w:ind w:left="3200" w:hanging="360"/>
      </w:pPr>
    </w:lvl>
    <w:lvl w:ilvl="4" w:tplc="041B0019" w:tentative="1">
      <w:start w:val="1"/>
      <w:numFmt w:val="lowerLetter"/>
      <w:lvlText w:val="%5."/>
      <w:lvlJc w:val="left"/>
      <w:pPr>
        <w:ind w:left="3920" w:hanging="360"/>
      </w:pPr>
    </w:lvl>
    <w:lvl w:ilvl="5" w:tplc="041B001B" w:tentative="1">
      <w:start w:val="1"/>
      <w:numFmt w:val="lowerRoman"/>
      <w:lvlText w:val="%6."/>
      <w:lvlJc w:val="right"/>
      <w:pPr>
        <w:ind w:left="4640" w:hanging="180"/>
      </w:pPr>
    </w:lvl>
    <w:lvl w:ilvl="6" w:tplc="041B000F" w:tentative="1">
      <w:start w:val="1"/>
      <w:numFmt w:val="decimal"/>
      <w:lvlText w:val="%7."/>
      <w:lvlJc w:val="left"/>
      <w:pPr>
        <w:ind w:left="5360" w:hanging="360"/>
      </w:pPr>
    </w:lvl>
    <w:lvl w:ilvl="7" w:tplc="041B0019" w:tentative="1">
      <w:start w:val="1"/>
      <w:numFmt w:val="lowerLetter"/>
      <w:lvlText w:val="%8."/>
      <w:lvlJc w:val="left"/>
      <w:pPr>
        <w:ind w:left="6080" w:hanging="360"/>
      </w:pPr>
    </w:lvl>
    <w:lvl w:ilvl="8" w:tplc="041B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4">
    <w:nsid w:val="2C131469"/>
    <w:multiLevelType w:val="multilevel"/>
    <w:tmpl w:val="6778C676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>
    <w:nsid w:val="37463E00"/>
    <w:multiLevelType w:val="multilevel"/>
    <w:tmpl w:val="BEF8DC6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>
    <w:nsid w:val="40F95BFC"/>
    <w:multiLevelType w:val="hybridMultilevel"/>
    <w:tmpl w:val="D28CD1F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3240F7"/>
    <w:multiLevelType w:val="hybridMultilevel"/>
    <w:tmpl w:val="16A2BD74"/>
    <w:lvl w:ilvl="0" w:tplc="4DFE7E3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88" w:hanging="360"/>
      </w:pPr>
    </w:lvl>
    <w:lvl w:ilvl="2" w:tplc="041B001B" w:tentative="1">
      <w:start w:val="1"/>
      <w:numFmt w:val="lowerRoman"/>
      <w:lvlText w:val="%3."/>
      <w:lvlJc w:val="right"/>
      <w:pPr>
        <w:ind w:left="2508" w:hanging="180"/>
      </w:pPr>
    </w:lvl>
    <w:lvl w:ilvl="3" w:tplc="041B000F" w:tentative="1">
      <w:start w:val="1"/>
      <w:numFmt w:val="decimal"/>
      <w:lvlText w:val="%4."/>
      <w:lvlJc w:val="left"/>
      <w:pPr>
        <w:ind w:left="3228" w:hanging="360"/>
      </w:pPr>
    </w:lvl>
    <w:lvl w:ilvl="4" w:tplc="041B0019" w:tentative="1">
      <w:start w:val="1"/>
      <w:numFmt w:val="lowerLetter"/>
      <w:lvlText w:val="%5."/>
      <w:lvlJc w:val="left"/>
      <w:pPr>
        <w:ind w:left="3948" w:hanging="360"/>
      </w:pPr>
    </w:lvl>
    <w:lvl w:ilvl="5" w:tplc="041B001B" w:tentative="1">
      <w:start w:val="1"/>
      <w:numFmt w:val="lowerRoman"/>
      <w:lvlText w:val="%6."/>
      <w:lvlJc w:val="right"/>
      <w:pPr>
        <w:ind w:left="4668" w:hanging="180"/>
      </w:pPr>
    </w:lvl>
    <w:lvl w:ilvl="6" w:tplc="041B000F" w:tentative="1">
      <w:start w:val="1"/>
      <w:numFmt w:val="decimal"/>
      <w:lvlText w:val="%7."/>
      <w:lvlJc w:val="left"/>
      <w:pPr>
        <w:ind w:left="5388" w:hanging="360"/>
      </w:pPr>
    </w:lvl>
    <w:lvl w:ilvl="7" w:tplc="041B0019" w:tentative="1">
      <w:start w:val="1"/>
      <w:numFmt w:val="lowerLetter"/>
      <w:lvlText w:val="%8."/>
      <w:lvlJc w:val="left"/>
      <w:pPr>
        <w:ind w:left="6108" w:hanging="360"/>
      </w:pPr>
    </w:lvl>
    <w:lvl w:ilvl="8" w:tplc="041B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62952BA0"/>
    <w:multiLevelType w:val="multilevel"/>
    <w:tmpl w:val="91C0F404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>
    <w:nsid w:val="6E1C712B"/>
    <w:multiLevelType w:val="multilevel"/>
    <w:tmpl w:val="BEF8DC6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0">
    <w:nsid w:val="6F3221E2"/>
    <w:multiLevelType w:val="hybridMultilevel"/>
    <w:tmpl w:val="5D5CF8F8"/>
    <w:lvl w:ilvl="0" w:tplc="4AA4CF40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7CE5403B"/>
    <w:multiLevelType w:val="multilevel"/>
    <w:tmpl w:val="20D278FC"/>
    <w:lvl w:ilvl="0">
      <w:start w:val="1"/>
      <w:numFmt w:val="decimal"/>
      <w:pStyle w:val="Nadpis1upraven"/>
      <w:suff w:val="space"/>
      <w:lvlText w:val="%1."/>
      <w:lvlJc w:val="left"/>
      <w:pPr>
        <w:ind w:left="0" w:firstLine="0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pStyle w:val="Nadpis2upraven"/>
      <w:suff w:val="space"/>
      <w:lvlText w:val="%1.%2."/>
      <w:lvlJc w:val="left"/>
      <w:pPr>
        <w:ind w:left="0" w:firstLine="0"/>
      </w:pPr>
      <w:rPr>
        <w:rFonts w:hint="default"/>
        <w:b/>
        <w:i w:val="0"/>
        <w:sz w:val="22"/>
        <w:szCs w:val="22"/>
      </w:rPr>
    </w:lvl>
    <w:lvl w:ilvl="2">
      <w:start w:val="1"/>
      <w:numFmt w:val="decimal"/>
      <w:pStyle w:val="Nadpis3upraven"/>
      <w:suff w:val="nothing"/>
      <w:lvlText w:val="%1.%2.%3."/>
      <w:lvlJc w:val="left"/>
      <w:pPr>
        <w:ind w:left="0" w:firstLine="0"/>
      </w:pPr>
      <w:rPr>
        <w:rFonts w:hint="default"/>
        <w:b/>
        <w:i/>
        <w:sz w:val="22"/>
        <w:szCs w:val="22"/>
      </w:rPr>
    </w:lvl>
    <w:lvl w:ilvl="3">
      <w:start w:val="1"/>
      <w:numFmt w:val="decimal"/>
      <w:pStyle w:val="Nadpis4"/>
      <w:suff w:val="nothing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dpis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dpis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dpis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dpis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dpis9"/>
      <w:suff w:val="nothing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2"/>
  </w:num>
  <w:num w:numId="2">
    <w:abstractNumId w:val="3"/>
  </w:num>
  <w:num w:numId="3">
    <w:abstractNumId w:val="6"/>
  </w:num>
  <w:num w:numId="4">
    <w:abstractNumId w:val="7"/>
  </w:num>
  <w:num w:numId="5">
    <w:abstractNumId w:val="11"/>
  </w:num>
  <w:num w:numId="6">
    <w:abstractNumId w:val="10"/>
  </w:num>
  <w:num w:numId="7">
    <w:abstractNumId w:val="5"/>
  </w:num>
  <w:num w:numId="8">
    <w:abstractNumId w:val="8"/>
  </w:num>
  <w:num w:numId="9">
    <w:abstractNumId w:val="1"/>
  </w:num>
  <w:num w:numId="10">
    <w:abstractNumId w:val="9"/>
  </w:num>
  <w:num w:numId="11">
    <w:abstractNumId w:val="4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doNotDisplayPageBoundarie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507AF"/>
    <w:rsid w:val="000061F7"/>
    <w:rsid w:val="00007508"/>
    <w:rsid w:val="00011EAB"/>
    <w:rsid w:val="00012CB9"/>
    <w:rsid w:val="0001514A"/>
    <w:rsid w:val="00033772"/>
    <w:rsid w:val="00036245"/>
    <w:rsid w:val="0006113C"/>
    <w:rsid w:val="00062A94"/>
    <w:rsid w:val="00064EBE"/>
    <w:rsid w:val="00066140"/>
    <w:rsid w:val="00073DFE"/>
    <w:rsid w:val="00080B92"/>
    <w:rsid w:val="000844D1"/>
    <w:rsid w:val="00084684"/>
    <w:rsid w:val="00093F70"/>
    <w:rsid w:val="00095DF9"/>
    <w:rsid w:val="00096884"/>
    <w:rsid w:val="000969FE"/>
    <w:rsid w:val="000A2568"/>
    <w:rsid w:val="000B11F3"/>
    <w:rsid w:val="000B4508"/>
    <w:rsid w:val="000B4EF4"/>
    <w:rsid w:val="000B5431"/>
    <w:rsid w:val="000B6F45"/>
    <w:rsid w:val="000B79F7"/>
    <w:rsid w:val="000C4972"/>
    <w:rsid w:val="000C6D02"/>
    <w:rsid w:val="000C7B4C"/>
    <w:rsid w:val="000D0B16"/>
    <w:rsid w:val="000D1944"/>
    <w:rsid w:val="000E0AAE"/>
    <w:rsid w:val="00110E44"/>
    <w:rsid w:val="00111953"/>
    <w:rsid w:val="001172C3"/>
    <w:rsid w:val="00125FDD"/>
    <w:rsid w:val="00126049"/>
    <w:rsid w:val="001406D3"/>
    <w:rsid w:val="00140772"/>
    <w:rsid w:val="00141D5B"/>
    <w:rsid w:val="00160517"/>
    <w:rsid w:val="00165339"/>
    <w:rsid w:val="001664D9"/>
    <w:rsid w:val="001724E4"/>
    <w:rsid w:val="0017761D"/>
    <w:rsid w:val="00177F3C"/>
    <w:rsid w:val="001918C7"/>
    <w:rsid w:val="00192D70"/>
    <w:rsid w:val="00193D35"/>
    <w:rsid w:val="00196599"/>
    <w:rsid w:val="001A3F7A"/>
    <w:rsid w:val="001B5EE6"/>
    <w:rsid w:val="001B73C0"/>
    <w:rsid w:val="001C16CB"/>
    <w:rsid w:val="001C7BB8"/>
    <w:rsid w:val="001F47CB"/>
    <w:rsid w:val="001F4FAC"/>
    <w:rsid w:val="001F69D8"/>
    <w:rsid w:val="001F6A68"/>
    <w:rsid w:val="0020261D"/>
    <w:rsid w:val="00205978"/>
    <w:rsid w:val="00216235"/>
    <w:rsid w:val="0023305F"/>
    <w:rsid w:val="002371FA"/>
    <w:rsid w:val="00237F17"/>
    <w:rsid w:val="00240394"/>
    <w:rsid w:val="00246659"/>
    <w:rsid w:val="002466F0"/>
    <w:rsid w:val="0025251E"/>
    <w:rsid w:val="00255AD0"/>
    <w:rsid w:val="00264024"/>
    <w:rsid w:val="00265F46"/>
    <w:rsid w:val="00272904"/>
    <w:rsid w:val="00281F8F"/>
    <w:rsid w:val="00286339"/>
    <w:rsid w:val="002911A0"/>
    <w:rsid w:val="002A38EB"/>
    <w:rsid w:val="002A4790"/>
    <w:rsid w:val="002A7227"/>
    <w:rsid w:val="002B0320"/>
    <w:rsid w:val="002B0E27"/>
    <w:rsid w:val="002B1E96"/>
    <w:rsid w:val="002B249D"/>
    <w:rsid w:val="002C0F05"/>
    <w:rsid w:val="002C1F3D"/>
    <w:rsid w:val="002D1F42"/>
    <w:rsid w:val="002D379E"/>
    <w:rsid w:val="002D49B0"/>
    <w:rsid w:val="002D7882"/>
    <w:rsid w:val="002E034E"/>
    <w:rsid w:val="002E1A4F"/>
    <w:rsid w:val="002E2996"/>
    <w:rsid w:val="002E5ED8"/>
    <w:rsid w:val="002F7EF7"/>
    <w:rsid w:val="0030569C"/>
    <w:rsid w:val="003204D7"/>
    <w:rsid w:val="003219F4"/>
    <w:rsid w:val="00321A15"/>
    <w:rsid w:val="0032654D"/>
    <w:rsid w:val="00326AE9"/>
    <w:rsid w:val="00345EA8"/>
    <w:rsid w:val="00350210"/>
    <w:rsid w:val="00353B64"/>
    <w:rsid w:val="00365690"/>
    <w:rsid w:val="00370076"/>
    <w:rsid w:val="00372040"/>
    <w:rsid w:val="0037591B"/>
    <w:rsid w:val="00390D5D"/>
    <w:rsid w:val="00396C06"/>
    <w:rsid w:val="003A1703"/>
    <w:rsid w:val="003A4BF3"/>
    <w:rsid w:val="003A7007"/>
    <w:rsid w:val="003B128C"/>
    <w:rsid w:val="003B19DC"/>
    <w:rsid w:val="003C5920"/>
    <w:rsid w:val="003D0EA9"/>
    <w:rsid w:val="003D16B8"/>
    <w:rsid w:val="003D366E"/>
    <w:rsid w:val="003D43B6"/>
    <w:rsid w:val="003E3B2A"/>
    <w:rsid w:val="003F3E63"/>
    <w:rsid w:val="00400564"/>
    <w:rsid w:val="004028A2"/>
    <w:rsid w:val="00402B89"/>
    <w:rsid w:val="004063C6"/>
    <w:rsid w:val="0041076C"/>
    <w:rsid w:val="00416641"/>
    <w:rsid w:val="00422819"/>
    <w:rsid w:val="0042573C"/>
    <w:rsid w:val="00435566"/>
    <w:rsid w:val="0043620F"/>
    <w:rsid w:val="00436870"/>
    <w:rsid w:val="004415A2"/>
    <w:rsid w:val="00454192"/>
    <w:rsid w:val="00455449"/>
    <w:rsid w:val="00456837"/>
    <w:rsid w:val="00460F0B"/>
    <w:rsid w:val="00461026"/>
    <w:rsid w:val="004636BD"/>
    <w:rsid w:val="00494574"/>
    <w:rsid w:val="00494959"/>
    <w:rsid w:val="004956A9"/>
    <w:rsid w:val="004A2047"/>
    <w:rsid w:val="004A21A8"/>
    <w:rsid w:val="004B05D4"/>
    <w:rsid w:val="004B597E"/>
    <w:rsid w:val="004C646F"/>
    <w:rsid w:val="004C7699"/>
    <w:rsid w:val="004D22A5"/>
    <w:rsid w:val="004D42C6"/>
    <w:rsid w:val="004E205B"/>
    <w:rsid w:val="004E2DE9"/>
    <w:rsid w:val="004F3BAD"/>
    <w:rsid w:val="005001A8"/>
    <w:rsid w:val="00502231"/>
    <w:rsid w:val="00506538"/>
    <w:rsid w:val="005115E4"/>
    <w:rsid w:val="00514B2F"/>
    <w:rsid w:val="0051552A"/>
    <w:rsid w:val="00516BBC"/>
    <w:rsid w:val="00520E15"/>
    <w:rsid w:val="005259AB"/>
    <w:rsid w:val="0053767F"/>
    <w:rsid w:val="00537DA5"/>
    <w:rsid w:val="00547BED"/>
    <w:rsid w:val="005535C1"/>
    <w:rsid w:val="00557C96"/>
    <w:rsid w:val="0056573F"/>
    <w:rsid w:val="0057079D"/>
    <w:rsid w:val="0057756F"/>
    <w:rsid w:val="00577657"/>
    <w:rsid w:val="00581E00"/>
    <w:rsid w:val="00584952"/>
    <w:rsid w:val="00586BC7"/>
    <w:rsid w:val="005A2D54"/>
    <w:rsid w:val="005B1343"/>
    <w:rsid w:val="005B1BC1"/>
    <w:rsid w:val="005B5BDC"/>
    <w:rsid w:val="005D0668"/>
    <w:rsid w:val="005D2994"/>
    <w:rsid w:val="005E1F58"/>
    <w:rsid w:val="005E362F"/>
    <w:rsid w:val="005E6363"/>
    <w:rsid w:val="005E7A02"/>
    <w:rsid w:val="005F1D78"/>
    <w:rsid w:val="005F31A7"/>
    <w:rsid w:val="005F6947"/>
    <w:rsid w:val="006017EE"/>
    <w:rsid w:val="006051DE"/>
    <w:rsid w:val="0061388D"/>
    <w:rsid w:val="006231DA"/>
    <w:rsid w:val="00625B30"/>
    <w:rsid w:val="00635919"/>
    <w:rsid w:val="00646934"/>
    <w:rsid w:val="00647165"/>
    <w:rsid w:val="00657183"/>
    <w:rsid w:val="00670970"/>
    <w:rsid w:val="00670C5C"/>
    <w:rsid w:val="00672074"/>
    <w:rsid w:val="00672102"/>
    <w:rsid w:val="00674439"/>
    <w:rsid w:val="0067784F"/>
    <w:rsid w:val="00681DD6"/>
    <w:rsid w:val="0068478A"/>
    <w:rsid w:val="00685834"/>
    <w:rsid w:val="00691033"/>
    <w:rsid w:val="00691DAA"/>
    <w:rsid w:val="00695748"/>
    <w:rsid w:val="006A0C9D"/>
    <w:rsid w:val="006A51AC"/>
    <w:rsid w:val="006B3D84"/>
    <w:rsid w:val="006B4C83"/>
    <w:rsid w:val="006C018E"/>
    <w:rsid w:val="006D1A49"/>
    <w:rsid w:val="006D24CA"/>
    <w:rsid w:val="006D6146"/>
    <w:rsid w:val="006E1EB3"/>
    <w:rsid w:val="006F370C"/>
    <w:rsid w:val="007006FA"/>
    <w:rsid w:val="00706813"/>
    <w:rsid w:val="00720949"/>
    <w:rsid w:val="007213F3"/>
    <w:rsid w:val="0072372D"/>
    <w:rsid w:val="007312F4"/>
    <w:rsid w:val="00732D0F"/>
    <w:rsid w:val="007332AC"/>
    <w:rsid w:val="00752F1D"/>
    <w:rsid w:val="007562CB"/>
    <w:rsid w:val="007630B2"/>
    <w:rsid w:val="007631AF"/>
    <w:rsid w:val="007645B1"/>
    <w:rsid w:val="007733D4"/>
    <w:rsid w:val="00780BB0"/>
    <w:rsid w:val="007825E9"/>
    <w:rsid w:val="00786B41"/>
    <w:rsid w:val="0079190C"/>
    <w:rsid w:val="00797B02"/>
    <w:rsid w:val="007A54AA"/>
    <w:rsid w:val="007A6732"/>
    <w:rsid w:val="007A6AA5"/>
    <w:rsid w:val="007B239D"/>
    <w:rsid w:val="007B5D09"/>
    <w:rsid w:val="007D0793"/>
    <w:rsid w:val="007E3737"/>
    <w:rsid w:val="007F21F9"/>
    <w:rsid w:val="00802202"/>
    <w:rsid w:val="008028A6"/>
    <w:rsid w:val="0080301C"/>
    <w:rsid w:val="00813987"/>
    <w:rsid w:val="00815BAA"/>
    <w:rsid w:val="008272C0"/>
    <w:rsid w:val="00827773"/>
    <w:rsid w:val="00830B6B"/>
    <w:rsid w:val="008521A7"/>
    <w:rsid w:val="0085293C"/>
    <w:rsid w:val="00862DC3"/>
    <w:rsid w:val="00867AB0"/>
    <w:rsid w:val="00874D5A"/>
    <w:rsid w:val="008754AB"/>
    <w:rsid w:val="008765EB"/>
    <w:rsid w:val="00880037"/>
    <w:rsid w:val="00880EA1"/>
    <w:rsid w:val="00883248"/>
    <w:rsid w:val="00883828"/>
    <w:rsid w:val="00887D81"/>
    <w:rsid w:val="0089274D"/>
    <w:rsid w:val="008975D7"/>
    <w:rsid w:val="008B0D10"/>
    <w:rsid w:val="008C47A8"/>
    <w:rsid w:val="008C6BBF"/>
    <w:rsid w:val="008D3692"/>
    <w:rsid w:val="008E0053"/>
    <w:rsid w:val="008E0874"/>
    <w:rsid w:val="008E427E"/>
    <w:rsid w:val="008E681F"/>
    <w:rsid w:val="008F3180"/>
    <w:rsid w:val="008F455B"/>
    <w:rsid w:val="008F6631"/>
    <w:rsid w:val="00905AC6"/>
    <w:rsid w:val="00907590"/>
    <w:rsid w:val="00915D34"/>
    <w:rsid w:val="00916785"/>
    <w:rsid w:val="0092382E"/>
    <w:rsid w:val="0092497F"/>
    <w:rsid w:val="009420B6"/>
    <w:rsid w:val="00944ED7"/>
    <w:rsid w:val="00951C16"/>
    <w:rsid w:val="0096193F"/>
    <w:rsid w:val="00962117"/>
    <w:rsid w:val="00963193"/>
    <w:rsid w:val="00974033"/>
    <w:rsid w:val="00980B78"/>
    <w:rsid w:val="009815B8"/>
    <w:rsid w:val="00982F3E"/>
    <w:rsid w:val="009A1B0C"/>
    <w:rsid w:val="009A283F"/>
    <w:rsid w:val="009A431D"/>
    <w:rsid w:val="009A7DDF"/>
    <w:rsid w:val="009B1263"/>
    <w:rsid w:val="009B6412"/>
    <w:rsid w:val="009C15D7"/>
    <w:rsid w:val="009C52B9"/>
    <w:rsid w:val="009C5C95"/>
    <w:rsid w:val="009C5DDF"/>
    <w:rsid w:val="009D0620"/>
    <w:rsid w:val="009D4685"/>
    <w:rsid w:val="009D6E38"/>
    <w:rsid w:val="009D7216"/>
    <w:rsid w:val="009D74FD"/>
    <w:rsid w:val="009F0C13"/>
    <w:rsid w:val="00A00226"/>
    <w:rsid w:val="00A03DAA"/>
    <w:rsid w:val="00A041D0"/>
    <w:rsid w:val="00A041F3"/>
    <w:rsid w:val="00A110E5"/>
    <w:rsid w:val="00A11BB8"/>
    <w:rsid w:val="00A16A71"/>
    <w:rsid w:val="00A20D01"/>
    <w:rsid w:val="00A23DE0"/>
    <w:rsid w:val="00A255EB"/>
    <w:rsid w:val="00A263ED"/>
    <w:rsid w:val="00A27325"/>
    <w:rsid w:val="00A507AF"/>
    <w:rsid w:val="00A55181"/>
    <w:rsid w:val="00A570BD"/>
    <w:rsid w:val="00A57E49"/>
    <w:rsid w:val="00A60291"/>
    <w:rsid w:val="00A617F9"/>
    <w:rsid w:val="00A64957"/>
    <w:rsid w:val="00A64DA4"/>
    <w:rsid w:val="00A710AF"/>
    <w:rsid w:val="00A81095"/>
    <w:rsid w:val="00A82AF2"/>
    <w:rsid w:val="00A85B77"/>
    <w:rsid w:val="00A95A36"/>
    <w:rsid w:val="00AA7BEF"/>
    <w:rsid w:val="00AC03B1"/>
    <w:rsid w:val="00AC1DBB"/>
    <w:rsid w:val="00AD3017"/>
    <w:rsid w:val="00AD3D0C"/>
    <w:rsid w:val="00AF1FED"/>
    <w:rsid w:val="00B01300"/>
    <w:rsid w:val="00B34F3D"/>
    <w:rsid w:val="00B40191"/>
    <w:rsid w:val="00B436E8"/>
    <w:rsid w:val="00B51CC0"/>
    <w:rsid w:val="00B62C3A"/>
    <w:rsid w:val="00B6711A"/>
    <w:rsid w:val="00B7031D"/>
    <w:rsid w:val="00B727F8"/>
    <w:rsid w:val="00B82708"/>
    <w:rsid w:val="00B84A0F"/>
    <w:rsid w:val="00B97D11"/>
    <w:rsid w:val="00BB3076"/>
    <w:rsid w:val="00BB6BEF"/>
    <w:rsid w:val="00BB7A78"/>
    <w:rsid w:val="00BC47B6"/>
    <w:rsid w:val="00BD007E"/>
    <w:rsid w:val="00BD1866"/>
    <w:rsid w:val="00BD3FF9"/>
    <w:rsid w:val="00BE58E2"/>
    <w:rsid w:val="00BE7259"/>
    <w:rsid w:val="00BF18E2"/>
    <w:rsid w:val="00BF65B5"/>
    <w:rsid w:val="00C00405"/>
    <w:rsid w:val="00C034B1"/>
    <w:rsid w:val="00C05394"/>
    <w:rsid w:val="00C06030"/>
    <w:rsid w:val="00C21C4C"/>
    <w:rsid w:val="00C2231D"/>
    <w:rsid w:val="00C235A1"/>
    <w:rsid w:val="00C250CC"/>
    <w:rsid w:val="00C27B80"/>
    <w:rsid w:val="00C33270"/>
    <w:rsid w:val="00C36053"/>
    <w:rsid w:val="00C42495"/>
    <w:rsid w:val="00C43162"/>
    <w:rsid w:val="00C43410"/>
    <w:rsid w:val="00C4508D"/>
    <w:rsid w:val="00C516C4"/>
    <w:rsid w:val="00C545D1"/>
    <w:rsid w:val="00C54E6E"/>
    <w:rsid w:val="00C668D6"/>
    <w:rsid w:val="00C66A33"/>
    <w:rsid w:val="00C67AE7"/>
    <w:rsid w:val="00C7437A"/>
    <w:rsid w:val="00C754C7"/>
    <w:rsid w:val="00C75F56"/>
    <w:rsid w:val="00C77042"/>
    <w:rsid w:val="00C80967"/>
    <w:rsid w:val="00C8702F"/>
    <w:rsid w:val="00C9128B"/>
    <w:rsid w:val="00C96F3E"/>
    <w:rsid w:val="00CA1BFF"/>
    <w:rsid w:val="00CB0BDC"/>
    <w:rsid w:val="00CB4FD6"/>
    <w:rsid w:val="00CC4FE6"/>
    <w:rsid w:val="00CD093E"/>
    <w:rsid w:val="00CD11BB"/>
    <w:rsid w:val="00CD5E51"/>
    <w:rsid w:val="00CF7A00"/>
    <w:rsid w:val="00D01263"/>
    <w:rsid w:val="00D04F03"/>
    <w:rsid w:val="00D06B6C"/>
    <w:rsid w:val="00D11C46"/>
    <w:rsid w:val="00D14C8F"/>
    <w:rsid w:val="00D16549"/>
    <w:rsid w:val="00D178A3"/>
    <w:rsid w:val="00D219AB"/>
    <w:rsid w:val="00D22446"/>
    <w:rsid w:val="00D23AC5"/>
    <w:rsid w:val="00D2534D"/>
    <w:rsid w:val="00D25E4A"/>
    <w:rsid w:val="00D305CC"/>
    <w:rsid w:val="00D321FC"/>
    <w:rsid w:val="00D36D3A"/>
    <w:rsid w:val="00D72179"/>
    <w:rsid w:val="00D7450C"/>
    <w:rsid w:val="00D835CC"/>
    <w:rsid w:val="00D854CF"/>
    <w:rsid w:val="00D9319C"/>
    <w:rsid w:val="00D93716"/>
    <w:rsid w:val="00DA3900"/>
    <w:rsid w:val="00DB6DB6"/>
    <w:rsid w:val="00DC1C8A"/>
    <w:rsid w:val="00DC1D09"/>
    <w:rsid w:val="00DD3069"/>
    <w:rsid w:val="00DD4B77"/>
    <w:rsid w:val="00DD565C"/>
    <w:rsid w:val="00DE0A70"/>
    <w:rsid w:val="00DE4932"/>
    <w:rsid w:val="00DE6A34"/>
    <w:rsid w:val="00DF211D"/>
    <w:rsid w:val="00DF30C8"/>
    <w:rsid w:val="00DF350E"/>
    <w:rsid w:val="00E00424"/>
    <w:rsid w:val="00E00A08"/>
    <w:rsid w:val="00E03B9D"/>
    <w:rsid w:val="00E07F15"/>
    <w:rsid w:val="00E14D9E"/>
    <w:rsid w:val="00E274FC"/>
    <w:rsid w:val="00E34BE9"/>
    <w:rsid w:val="00E34DEA"/>
    <w:rsid w:val="00E363D6"/>
    <w:rsid w:val="00E40D6A"/>
    <w:rsid w:val="00E419B8"/>
    <w:rsid w:val="00E47182"/>
    <w:rsid w:val="00E5431C"/>
    <w:rsid w:val="00E550E2"/>
    <w:rsid w:val="00E6384F"/>
    <w:rsid w:val="00E679EB"/>
    <w:rsid w:val="00E67CB6"/>
    <w:rsid w:val="00E70B82"/>
    <w:rsid w:val="00E7720A"/>
    <w:rsid w:val="00E844C4"/>
    <w:rsid w:val="00E84931"/>
    <w:rsid w:val="00E8619B"/>
    <w:rsid w:val="00E869B6"/>
    <w:rsid w:val="00E91D4D"/>
    <w:rsid w:val="00EA0181"/>
    <w:rsid w:val="00EA0AEC"/>
    <w:rsid w:val="00EB07F1"/>
    <w:rsid w:val="00EB1276"/>
    <w:rsid w:val="00EC45B1"/>
    <w:rsid w:val="00ED1163"/>
    <w:rsid w:val="00EE10CF"/>
    <w:rsid w:val="00EF479F"/>
    <w:rsid w:val="00F10ABE"/>
    <w:rsid w:val="00F11092"/>
    <w:rsid w:val="00F204B3"/>
    <w:rsid w:val="00F30E0D"/>
    <w:rsid w:val="00F34FD5"/>
    <w:rsid w:val="00F418F0"/>
    <w:rsid w:val="00F4556A"/>
    <w:rsid w:val="00F5438C"/>
    <w:rsid w:val="00F550E8"/>
    <w:rsid w:val="00F61417"/>
    <w:rsid w:val="00F771E0"/>
    <w:rsid w:val="00F77D47"/>
    <w:rsid w:val="00F82929"/>
    <w:rsid w:val="00F8729F"/>
    <w:rsid w:val="00F876F5"/>
    <w:rsid w:val="00F96D1D"/>
    <w:rsid w:val="00FA2C5F"/>
    <w:rsid w:val="00FA484B"/>
    <w:rsid w:val="00FA6DD2"/>
    <w:rsid w:val="00FB0F9F"/>
    <w:rsid w:val="00FB3C7D"/>
    <w:rsid w:val="00FB5FA9"/>
    <w:rsid w:val="00FC06A4"/>
    <w:rsid w:val="00FC0EA4"/>
    <w:rsid w:val="00FC5AC4"/>
    <w:rsid w:val="00FD3C1B"/>
    <w:rsid w:val="00FD6A0D"/>
    <w:rsid w:val="00FE45CA"/>
    <w:rsid w:val="00FE52B0"/>
    <w:rsid w:val="00FF1E86"/>
    <w:rsid w:val="00FF34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D835C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qFormat/>
    <w:rsid w:val="00A81095"/>
    <w:pPr>
      <w:keepNext/>
      <w:jc w:val="center"/>
      <w:outlineLvl w:val="0"/>
    </w:pPr>
    <w:rPr>
      <w:b/>
      <w:bCs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AC03B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AC03B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qFormat/>
    <w:rsid w:val="00AC03B1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y"/>
    <w:next w:val="Normlny"/>
    <w:link w:val="Nadpis5Char"/>
    <w:qFormat/>
    <w:rsid w:val="00AC03B1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y"/>
    <w:next w:val="Normlny"/>
    <w:link w:val="Nadpis6Char"/>
    <w:qFormat/>
    <w:rsid w:val="00AC03B1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y"/>
    <w:next w:val="Normlny"/>
    <w:link w:val="Nadpis7Char"/>
    <w:qFormat/>
    <w:rsid w:val="00AC03B1"/>
    <w:pPr>
      <w:numPr>
        <w:ilvl w:val="6"/>
        <w:numId w:val="5"/>
      </w:numPr>
      <w:spacing w:before="240" w:after="60"/>
      <w:outlineLvl w:val="6"/>
    </w:pPr>
  </w:style>
  <w:style w:type="paragraph" w:styleId="Nadpis8">
    <w:name w:val="heading 8"/>
    <w:basedOn w:val="Normlny"/>
    <w:next w:val="Normlny"/>
    <w:link w:val="Nadpis8Char"/>
    <w:qFormat/>
    <w:rsid w:val="00AC03B1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Nadpis9">
    <w:name w:val="heading 9"/>
    <w:basedOn w:val="Normlny"/>
    <w:next w:val="Normlny"/>
    <w:link w:val="Nadpis9Char"/>
    <w:qFormat/>
    <w:rsid w:val="00AC03B1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Bezodstavcovhostylu">
    <w:name w:val="[Bez odstavcového stylu]"/>
    <w:rsid w:val="00A507A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  <w:lang w:val="cs-CZ"/>
    </w:rPr>
  </w:style>
  <w:style w:type="paragraph" w:styleId="Zarkazkladnhotextu">
    <w:name w:val="Body Text Indent"/>
    <w:basedOn w:val="Normlny"/>
    <w:link w:val="ZarkazkladnhotextuChar"/>
    <w:uiPriority w:val="99"/>
    <w:rsid w:val="00D835CC"/>
    <w:pPr>
      <w:autoSpaceDE w:val="0"/>
      <w:autoSpaceDN w:val="0"/>
      <w:adjustRightInd w:val="0"/>
      <w:spacing w:after="120" w:line="276" w:lineRule="auto"/>
      <w:ind w:left="283"/>
      <w:textAlignment w:val="center"/>
    </w:pPr>
    <w:rPr>
      <w:rFonts w:ascii="Calibri" w:eastAsiaTheme="minorHAnsi" w:hAnsi="Calibri" w:cs="Calibri"/>
      <w:color w:val="000000"/>
      <w:sz w:val="22"/>
      <w:szCs w:val="22"/>
      <w:lang w:eastAsia="en-US"/>
    </w:r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rsid w:val="00D835CC"/>
    <w:rPr>
      <w:rFonts w:ascii="Calibri" w:hAnsi="Calibri" w:cs="Calibri"/>
      <w:color w:val="00000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9C15D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C15D7"/>
    <w:rPr>
      <w:rFonts w:ascii="Tahoma" w:eastAsia="Times New Roman" w:hAnsi="Tahoma" w:cs="Tahoma"/>
      <w:sz w:val="16"/>
      <w:szCs w:val="16"/>
      <w:lang w:eastAsia="sk-SK"/>
    </w:rPr>
  </w:style>
  <w:style w:type="paragraph" w:styleId="Zkladntext">
    <w:name w:val="Body Text"/>
    <w:basedOn w:val="Normlny"/>
    <w:link w:val="ZkladntextChar"/>
    <w:unhideWhenUsed/>
    <w:rsid w:val="00A81095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A81095"/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Nadpis1Char">
    <w:name w:val="Nadpis 1 Char"/>
    <w:basedOn w:val="Predvolenpsmoodseku"/>
    <w:link w:val="Nadpis1"/>
    <w:rsid w:val="00A81095"/>
    <w:rPr>
      <w:rFonts w:ascii="Times New Roman" w:eastAsia="Times New Roman" w:hAnsi="Times New Roman" w:cs="Times New Roman"/>
      <w:b/>
      <w:bCs/>
      <w:sz w:val="24"/>
      <w:szCs w:val="24"/>
      <w:lang w:eastAsia="sk-SK"/>
    </w:rPr>
  </w:style>
  <w:style w:type="paragraph" w:styleId="Zkladntext3">
    <w:name w:val="Body Text 3"/>
    <w:basedOn w:val="Normlny"/>
    <w:link w:val="Zkladntext3Char"/>
    <w:uiPriority w:val="99"/>
    <w:semiHidden/>
    <w:unhideWhenUsed/>
    <w:rsid w:val="003C5920"/>
    <w:pPr>
      <w:spacing w:after="120"/>
    </w:pPr>
    <w:rPr>
      <w:sz w:val="16"/>
      <w:szCs w:val="16"/>
    </w:rPr>
  </w:style>
  <w:style w:type="character" w:customStyle="1" w:styleId="Zkladntext3Char">
    <w:name w:val="Základný text 3 Char"/>
    <w:basedOn w:val="Predvolenpsmoodseku"/>
    <w:link w:val="Zkladntext3"/>
    <w:uiPriority w:val="99"/>
    <w:semiHidden/>
    <w:rsid w:val="003C5920"/>
    <w:rPr>
      <w:rFonts w:ascii="Times New Roman" w:eastAsia="Times New Roman" w:hAnsi="Times New Roman" w:cs="Times New Roman"/>
      <w:sz w:val="16"/>
      <w:szCs w:val="16"/>
      <w:lang w:eastAsia="sk-SK"/>
    </w:rPr>
  </w:style>
  <w:style w:type="character" w:customStyle="1" w:styleId="Nadpis4Char">
    <w:name w:val="Nadpis 4 Char"/>
    <w:basedOn w:val="Predvolenpsmoodseku"/>
    <w:link w:val="Nadpis4"/>
    <w:rsid w:val="00AC03B1"/>
    <w:rPr>
      <w:rFonts w:ascii="Times New Roman" w:eastAsia="Times New Roman" w:hAnsi="Times New Roman" w:cs="Times New Roman"/>
      <w:b/>
      <w:bCs/>
      <w:sz w:val="28"/>
      <w:szCs w:val="28"/>
      <w:lang w:eastAsia="sk-SK"/>
    </w:rPr>
  </w:style>
  <w:style w:type="character" w:customStyle="1" w:styleId="Nadpis5Char">
    <w:name w:val="Nadpis 5 Char"/>
    <w:basedOn w:val="Predvolenpsmoodseku"/>
    <w:link w:val="Nadpis5"/>
    <w:rsid w:val="00AC03B1"/>
    <w:rPr>
      <w:rFonts w:ascii="Times New Roman" w:eastAsia="Times New Roman" w:hAnsi="Times New Roman" w:cs="Times New Roman"/>
      <w:b/>
      <w:bCs/>
      <w:i/>
      <w:iCs/>
      <w:sz w:val="26"/>
      <w:szCs w:val="26"/>
      <w:lang w:eastAsia="sk-SK"/>
    </w:rPr>
  </w:style>
  <w:style w:type="character" w:customStyle="1" w:styleId="Nadpis6Char">
    <w:name w:val="Nadpis 6 Char"/>
    <w:basedOn w:val="Predvolenpsmoodseku"/>
    <w:link w:val="Nadpis6"/>
    <w:rsid w:val="00AC03B1"/>
    <w:rPr>
      <w:rFonts w:ascii="Times New Roman" w:eastAsia="Times New Roman" w:hAnsi="Times New Roman" w:cs="Times New Roman"/>
      <w:b/>
      <w:bCs/>
      <w:lang w:eastAsia="sk-SK"/>
    </w:rPr>
  </w:style>
  <w:style w:type="character" w:customStyle="1" w:styleId="Nadpis7Char">
    <w:name w:val="Nadpis 7 Char"/>
    <w:basedOn w:val="Predvolenpsmoodseku"/>
    <w:link w:val="Nadpis7"/>
    <w:rsid w:val="00AC03B1"/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Nadpis8Char">
    <w:name w:val="Nadpis 8 Char"/>
    <w:basedOn w:val="Predvolenpsmoodseku"/>
    <w:link w:val="Nadpis8"/>
    <w:rsid w:val="00AC03B1"/>
    <w:rPr>
      <w:rFonts w:ascii="Times New Roman" w:eastAsia="Times New Roman" w:hAnsi="Times New Roman" w:cs="Times New Roman"/>
      <w:i/>
      <w:iCs/>
      <w:sz w:val="24"/>
      <w:szCs w:val="24"/>
      <w:lang w:eastAsia="sk-SK"/>
    </w:rPr>
  </w:style>
  <w:style w:type="character" w:customStyle="1" w:styleId="Nadpis9Char">
    <w:name w:val="Nadpis 9 Char"/>
    <w:basedOn w:val="Predvolenpsmoodseku"/>
    <w:link w:val="Nadpis9"/>
    <w:rsid w:val="00AC03B1"/>
    <w:rPr>
      <w:rFonts w:ascii="Arial" w:eastAsia="Times New Roman" w:hAnsi="Arial" w:cs="Arial"/>
      <w:lang w:eastAsia="sk-SK"/>
    </w:rPr>
  </w:style>
  <w:style w:type="paragraph" w:customStyle="1" w:styleId="Nadpis1upraven">
    <w:name w:val="Nadpis 1 upravený"/>
    <w:basedOn w:val="Nadpis1"/>
    <w:next w:val="Nadpis2upraven"/>
    <w:rsid w:val="00AC03B1"/>
    <w:pPr>
      <w:numPr>
        <w:numId w:val="5"/>
      </w:numPr>
      <w:spacing w:before="240" w:after="240" w:line="360" w:lineRule="auto"/>
      <w:jc w:val="left"/>
    </w:pPr>
    <w:rPr>
      <w:rFonts w:ascii="Arial" w:hAnsi="Arial" w:cs="Arial"/>
      <w:kern w:val="32"/>
    </w:rPr>
  </w:style>
  <w:style w:type="paragraph" w:customStyle="1" w:styleId="Nadpis2upraven">
    <w:name w:val="Nadpis 2 upravený"/>
    <w:basedOn w:val="Nadpis2"/>
    <w:next w:val="Nadpis3upraven"/>
    <w:rsid w:val="00AC03B1"/>
    <w:pPr>
      <w:keepLines w:val="0"/>
      <w:numPr>
        <w:ilvl w:val="1"/>
        <w:numId w:val="5"/>
      </w:numPr>
      <w:spacing w:before="120" w:after="60"/>
    </w:pPr>
    <w:rPr>
      <w:rFonts w:ascii="Arial" w:eastAsia="Times New Roman" w:hAnsi="Arial" w:cs="Arial"/>
      <w:iCs/>
      <w:color w:val="auto"/>
      <w:sz w:val="22"/>
      <w:szCs w:val="22"/>
    </w:rPr>
  </w:style>
  <w:style w:type="paragraph" w:customStyle="1" w:styleId="Nadpis3upraven">
    <w:name w:val="Nadpis 3 upravený"/>
    <w:basedOn w:val="Nadpis3"/>
    <w:next w:val="Normlny"/>
    <w:rsid w:val="00AC03B1"/>
    <w:pPr>
      <w:keepLines w:val="0"/>
      <w:numPr>
        <w:ilvl w:val="2"/>
        <w:numId w:val="5"/>
      </w:numPr>
      <w:spacing w:before="240" w:after="60"/>
    </w:pPr>
    <w:rPr>
      <w:rFonts w:ascii="Arial" w:eastAsia="Times New Roman" w:hAnsi="Arial" w:cs="Arial"/>
      <w:i/>
      <w:color w:val="auto"/>
      <w:sz w:val="20"/>
      <w:szCs w:val="22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AC03B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sk-SK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AC03B1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sk-SK"/>
    </w:rPr>
  </w:style>
  <w:style w:type="paragraph" w:styleId="Odsekzoznamu">
    <w:name w:val="List Paragraph"/>
    <w:basedOn w:val="Normlny"/>
    <w:uiPriority w:val="34"/>
    <w:qFormat/>
    <w:rsid w:val="00255AD0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255AD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255AD0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255AD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255AD0"/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styleId="Textzstupnhosymbolu">
    <w:name w:val="Placeholder Text"/>
    <w:basedOn w:val="Predvolenpsmoodseku"/>
    <w:uiPriority w:val="99"/>
    <w:semiHidden/>
    <w:rsid w:val="00516BBC"/>
    <w:rPr>
      <w:color w:val="808080"/>
    </w:rPr>
  </w:style>
  <w:style w:type="character" w:customStyle="1" w:styleId="NzovChar">
    <w:name w:val="Názov Char"/>
    <w:aliases w:val="špecif Char"/>
    <w:basedOn w:val="Predvolenpsmoodseku"/>
    <w:link w:val="Nzov"/>
    <w:uiPriority w:val="10"/>
    <w:locked/>
    <w:rsid w:val="00B7031D"/>
    <w:rPr>
      <w:rFonts w:asciiTheme="majorHAnsi" w:eastAsiaTheme="majorEastAsia" w:hAnsiTheme="majorHAnsi" w:cstheme="majorBidi"/>
      <w:i/>
      <w:color w:val="9BBB59" w:themeColor="accent3"/>
      <w:spacing w:val="-10"/>
      <w:kern w:val="28"/>
      <w:sz w:val="20"/>
      <w:szCs w:val="56"/>
      <w:lang w:eastAsia="zh-CN"/>
    </w:rPr>
  </w:style>
  <w:style w:type="paragraph" w:styleId="Nzov">
    <w:name w:val="Title"/>
    <w:aliases w:val="špecif"/>
    <w:basedOn w:val="Normlny"/>
    <w:next w:val="Normlny"/>
    <w:link w:val="NzovChar"/>
    <w:uiPriority w:val="10"/>
    <w:qFormat/>
    <w:rsid w:val="00B7031D"/>
    <w:pPr>
      <w:suppressAutoHyphens/>
      <w:contextualSpacing/>
    </w:pPr>
    <w:rPr>
      <w:rFonts w:asciiTheme="majorHAnsi" w:eastAsiaTheme="majorEastAsia" w:hAnsiTheme="majorHAnsi" w:cstheme="majorBidi"/>
      <w:i/>
      <w:color w:val="9BBB59" w:themeColor="accent3"/>
      <w:spacing w:val="-10"/>
      <w:kern w:val="28"/>
      <w:sz w:val="20"/>
      <w:szCs w:val="56"/>
      <w:lang w:eastAsia="zh-CN"/>
    </w:rPr>
  </w:style>
  <w:style w:type="character" w:customStyle="1" w:styleId="NzovChar1">
    <w:name w:val="Názov Char1"/>
    <w:basedOn w:val="Predvolenpsmoodseku"/>
    <w:uiPriority w:val="10"/>
    <w:rsid w:val="00B7031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Hypertextovprepojenie">
    <w:name w:val="Hyperlink"/>
    <w:basedOn w:val="Predvolenpsmoodseku"/>
    <w:uiPriority w:val="99"/>
    <w:semiHidden/>
    <w:unhideWhenUsed/>
    <w:rsid w:val="00DF350E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633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0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2.np/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yperlink" Target="http://1.np/" TargetMode="Externa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3.np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E48D16-154C-4EC7-A2DE-F420247BC8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2533</TotalTime>
  <Pages>12</Pages>
  <Words>2553</Words>
  <Characters>14554</Characters>
  <Application>Microsoft Office Word</Application>
  <DocSecurity>0</DocSecurity>
  <Lines>121</Lines>
  <Paragraphs>34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17073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Palino</dc:creator>
  <cp:keywords/>
  <dc:description/>
  <cp:lastModifiedBy>Používateľ systému Windows</cp:lastModifiedBy>
  <cp:revision>369</cp:revision>
  <cp:lastPrinted>2014-01-21T08:14:00Z</cp:lastPrinted>
  <dcterms:created xsi:type="dcterms:W3CDTF">2014-01-19T17:08:00Z</dcterms:created>
  <dcterms:modified xsi:type="dcterms:W3CDTF">2021-06-30T09:51:00Z</dcterms:modified>
</cp:coreProperties>
</file>