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25" w:rsidRPr="000D28A4" w:rsidRDefault="00125F43" w:rsidP="00E1478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0D28A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Technic</w:t>
      </w:r>
      <w:r w:rsidR="00560F8A" w:rsidRPr="000D28A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ká specifikace</w:t>
      </w:r>
    </w:p>
    <w:p w:rsidR="00215059" w:rsidRPr="000D28A4" w:rsidRDefault="00215059" w:rsidP="00560F8A">
      <w:pPr>
        <w:rPr>
          <w:rFonts w:ascii="Arial" w:hAnsi="Arial" w:cs="Arial"/>
          <w:sz w:val="24"/>
          <w:szCs w:val="24"/>
        </w:rPr>
      </w:pPr>
    </w:p>
    <w:p w:rsidR="00A82F7F" w:rsidRPr="000D28A4" w:rsidRDefault="00A82F7F" w:rsidP="00A82F7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0D28A4">
        <w:rPr>
          <w:rFonts w:ascii="Arial" w:hAnsi="Arial" w:cs="Arial"/>
          <w:b/>
          <w:bCs/>
          <w:color w:val="000000"/>
          <w:sz w:val="24"/>
          <w:szCs w:val="24"/>
        </w:rPr>
        <w:t xml:space="preserve">Centrální systém řízení a monitorování sítě </w:t>
      </w:r>
    </w:p>
    <w:p w:rsidR="00A82F7F" w:rsidRPr="000D28A4" w:rsidRDefault="00A82F7F" w:rsidP="00874A3C">
      <w:pPr>
        <w:autoSpaceDE w:val="0"/>
        <w:autoSpaceDN w:val="0"/>
        <w:adjustRightInd w:val="0"/>
        <w:spacing w:after="0" w:line="240" w:lineRule="auto"/>
        <w:ind w:firstLine="0"/>
        <w:rPr>
          <w:rFonts w:ascii="Arial" w:hAnsi="Arial" w:cs="Arial"/>
          <w:color w:val="000000"/>
          <w:sz w:val="20"/>
          <w:szCs w:val="20"/>
        </w:rPr>
      </w:pPr>
      <w:r w:rsidRPr="000D28A4">
        <w:rPr>
          <w:rFonts w:ascii="Arial" w:hAnsi="Arial" w:cs="Arial"/>
          <w:color w:val="000000"/>
          <w:sz w:val="20"/>
          <w:szCs w:val="20"/>
        </w:rPr>
        <w:t>Vyžadován je centrální systém řízení a monitorování všech níže poptávaných komponent a to prostřednictvím jednotného webového rozhraní.</w:t>
      </w:r>
    </w:p>
    <w:p w:rsidR="00C23C86" w:rsidRPr="000D28A4" w:rsidRDefault="00C23C86" w:rsidP="00A82F7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8"/>
          <w:szCs w:val="28"/>
        </w:rPr>
      </w:pPr>
    </w:p>
    <w:tbl>
      <w:tblPr>
        <w:tblW w:w="935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8540"/>
      </w:tblGrid>
      <w:tr w:rsidR="00A82F7F" w:rsidRPr="000D28A4" w:rsidTr="00A82F7F">
        <w:trPr>
          <w:trHeight w:val="140"/>
        </w:trPr>
        <w:tc>
          <w:tcPr>
            <w:tcW w:w="9352" w:type="dxa"/>
            <w:gridSpan w:val="2"/>
          </w:tcPr>
          <w:p w:rsidR="00A82F7F" w:rsidRPr="000D28A4" w:rsidRDefault="00A82F7F" w:rsidP="00A82F7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28A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Centrální systém řízení a monitorování sítě (povinné parametry) </w:t>
            </w:r>
          </w:p>
        </w:tc>
      </w:tr>
      <w:tr w:rsidR="00A82F7F" w:rsidRPr="000D28A4" w:rsidTr="00FB5F9D">
        <w:trPr>
          <w:trHeight w:val="110"/>
        </w:trPr>
        <w:tc>
          <w:tcPr>
            <w:tcW w:w="812" w:type="dxa"/>
          </w:tcPr>
          <w:p w:rsidR="00A82F7F" w:rsidRPr="000D28A4" w:rsidRDefault="00A82F7F" w:rsidP="00A82F7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8A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540" w:type="dxa"/>
          </w:tcPr>
          <w:p w:rsidR="00A82F7F" w:rsidRPr="000D28A4" w:rsidRDefault="00A82F7F" w:rsidP="00A82F7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8A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  <w:tr w:rsidR="00FB5F9D" w:rsidRPr="000D28A4" w:rsidTr="00FB5F9D">
        <w:trPr>
          <w:trHeight w:val="646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Centrální systém řízení a monitorování sítě musí umožnit zabezpečenou vzdálenou správu, plnou konfiguraci a monitorování současně pro všechny poptávané komponenty sítě (bezpečnostní brány, přepínače, bezdrátové přístupové body a systém správy mobilních zařízení) a to prostřednictvím jednotného integrovaného webového rozhraní.</w:t>
            </w:r>
          </w:p>
        </w:tc>
      </w:tr>
      <w:tr w:rsidR="00FB5F9D" w:rsidRPr="000D28A4" w:rsidTr="00FB5F9D">
        <w:trPr>
          <w:trHeight w:val="245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zajistit automatickou aktualizaci softwaru a instalaci bezpečnostních záplat do všech zařízení v systému a to v uživatelsky definovaném čase.</w:t>
            </w:r>
          </w:p>
        </w:tc>
      </w:tr>
      <w:tr w:rsidR="00FB5F9D" w:rsidRPr="000D28A4" w:rsidTr="00FB5F9D">
        <w:trPr>
          <w:trHeight w:val="244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umožnit změny konfigurace více zařízení stejného typu současně a konfigurace nových zařízení pomocí šablon.</w:t>
            </w:r>
          </w:p>
        </w:tc>
      </w:tr>
      <w:tr w:rsidR="00FB5F9D" w:rsidRPr="000D28A4" w:rsidTr="00FB5F9D">
        <w:trPr>
          <w:trHeight w:val="916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Centrální systém řízení a monitorování sítě musí podporovat následující metody autentizace klientů LAN a WLAN infrastruktury: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802.1X ověření na základě údajů interní databáze systému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802.1X ověření prostřednictvím RADIUS serveru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Webová autentizace na základě údajů interní databáze systému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Webová autentizace prostřednictvím RADIUS nebo LDAP serveru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Webová autentizace prostřednictvím </w:t>
            </w:r>
            <w:proofErr w:type="spellStart"/>
            <w:r w:rsidRPr="00FB5F9D">
              <w:rPr>
                <w:rFonts w:ascii="Arial" w:hAnsi="Arial" w:cs="Arial"/>
                <w:sz w:val="20"/>
                <w:szCs w:val="20"/>
              </w:rPr>
              <w:t>Facebook</w:t>
            </w:r>
            <w:proofErr w:type="spellEnd"/>
            <w:r w:rsidRPr="00FB5F9D">
              <w:rPr>
                <w:rFonts w:ascii="Arial" w:hAnsi="Arial" w:cs="Arial"/>
                <w:sz w:val="20"/>
                <w:szCs w:val="20"/>
              </w:rPr>
              <w:t xml:space="preserve"> účtu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Možnost vytvoření vlastního webového portálu</w:t>
            </w:r>
          </w:p>
        </w:tc>
      </w:tr>
      <w:tr w:rsidR="00FB5F9D" w:rsidRPr="000D28A4" w:rsidTr="00FB5F9D">
        <w:trPr>
          <w:trHeight w:val="915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Centrální systém řízení a monitorování sítě musí být schopen zobrazit všechny klientská zařízení připojená k síti školy během minimálně posledních 10 dnů. Výpis by měl obsahovat minimálně následující informace: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Uživatelské jméno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IP a MAC adresa zařízení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Objem uživatelem / zařízením přenesených dat za dané období s rozpadem na jednotlivé rozpoznané aplikace</w:t>
            </w:r>
          </w:p>
        </w:tc>
      </w:tr>
      <w:tr w:rsidR="00FB5F9D" w:rsidRPr="000D28A4" w:rsidTr="00FB5F9D">
        <w:trPr>
          <w:trHeight w:val="244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zobrazit seznam top žáků / studentů, kteří za dané období ve školní síti přenesli nejvíce dat.</w:t>
            </w:r>
          </w:p>
        </w:tc>
      </w:tr>
      <w:tr w:rsidR="00FB5F9D" w:rsidRPr="000D28A4" w:rsidTr="00FB5F9D">
        <w:trPr>
          <w:trHeight w:val="244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zobrazit polohu a stav všech zařízení v systému v geografické mapě a také graficky zobrazit reálnou fyzickou topologii sítě školy.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být schopen zobrazit polohu všech klientských zařízení v závislosti na způsobu jejich připojení a to buď přímo v plánech jednotlivých podlaží, v geografické mapě nebo v kontextu portu příslušného LAN přepínače. </w:t>
            </w:r>
          </w:p>
        </w:tc>
      </w:tr>
      <w:tr w:rsidR="00FB5F9D" w:rsidRPr="000D28A4" w:rsidTr="00FB5F9D">
        <w:trPr>
          <w:trHeight w:val="244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provozován v režimu vysoké dostupnosti.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Základní konektivita a přístup do Internetu musí být pro klienty zachován i v případě, že je Centrální systém řízení a monitorování sítě dočasně nedostupný.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I v případě nedostupnosti Centrálního systému řízení a monitorování sítě musí být zajištěna možnost autentizace a autorizace nových klientů LAN i WLAN infrastruktury prostřednictvím 802.1x protokolu pomocí RADIUS.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umožnit rozdělení administrátorů do skupin s různými právy přístupu. 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Pro autentizaci administrátora přistupujícího přes webové rozhraní musí systém podporovat minimálně RADIUS protokol, SAML a </w:t>
            </w:r>
            <w:proofErr w:type="spellStart"/>
            <w:r w:rsidRPr="00FB5F9D">
              <w:rPr>
                <w:rFonts w:ascii="Arial" w:hAnsi="Arial" w:cs="Arial"/>
                <w:sz w:val="20"/>
                <w:szCs w:val="20"/>
              </w:rPr>
              <w:t>dvoufaktorovou</w:t>
            </w:r>
            <w:proofErr w:type="spellEnd"/>
            <w:r w:rsidRPr="00FB5F9D">
              <w:rPr>
                <w:rFonts w:ascii="Arial" w:hAnsi="Arial" w:cs="Arial"/>
                <w:sz w:val="20"/>
                <w:szCs w:val="20"/>
              </w:rPr>
              <w:t xml:space="preserve"> autentizaci. 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odesílat správcům emailové zprávy o důležitých systémových událostech.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schopen odesílat zprávy na vzdálený SYSLOG server.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podporovat SNMP protokol pro vzdálenou správu a monitorování.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podporovat XML API pro integraci s navazujícími systémy školy poskytující informace o připojených komponentách sítě a také klientských zařízeních. 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Systém musí sledovat změny konfigurace systému a zahrnutých síťových komponent – Informace musí minimálně obsahovat: 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lastRenderedPageBreak/>
              <w:t>položku konfigurace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uživatelské jméno administrátora, který změnu provedl </w:t>
            </w:r>
          </w:p>
          <w:p w:rsidR="00FB5F9D" w:rsidRPr="00FB5F9D" w:rsidRDefault="00FB5F9D" w:rsidP="00FB5F9D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novou hodnotu proměnné, v které ke změně došlo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zahrnovat všechny licence pro zajištění požadované funkcionality na období minimálně 60 měsíců.</w:t>
            </w:r>
          </w:p>
        </w:tc>
      </w:tr>
      <w:tr w:rsidR="00FB5F9D" w:rsidRPr="000D28A4" w:rsidTr="00FB5F9D">
        <w:trPr>
          <w:trHeight w:val="3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9B4850" w:rsidRDefault="00FB5F9D" w:rsidP="00FB5F9D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jc w:val="left"/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 xml:space="preserve">Součástí dodávky musí být platná podpora od výrobce po dobu minimálně 60 měsíců a to včetně všech aktualizací softwaru, bezpečnostních aktualizací a přístupu k technické podpoře výrobce. </w:t>
            </w:r>
          </w:p>
          <w:p w:rsidR="00FB5F9D" w:rsidRPr="00FB5F9D" w:rsidRDefault="00FB5F9D" w:rsidP="00FB5F9D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B5F9D">
              <w:rPr>
                <w:rFonts w:ascii="Arial" w:hAnsi="Arial" w:cs="Arial"/>
                <w:sz w:val="20"/>
                <w:szCs w:val="20"/>
              </w:rPr>
              <w:t>Systém musí být v době prodeje výrobcem plně podporován a na žádnou jeho část nesmí být vyhlášeno ukončení prodeje.</w:t>
            </w:r>
          </w:p>
        </w:tc>
      </w:tr>
    </w:tbl>
    <w:p w:rsidR="00A82F7F" w:rsidRPr="000D28A4" w:rsidRDefault="00A82F7F" w:rsidP="00044625">
      <w:pPr>
        <w:rPr>
          <w:rFonts w:ascii="Arial" w:hAnsi="Arial" w:cs="Arial"/>
        </w:rPr>
      </w:pPr>
    </w:p>
    <w:p w:rsidR="007B23CC" w:rsidRPr="000D28A4" w:rsidRDefault="001822BA" w:rsidP="00C23C8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1822BA">
        <w:rPr>
          <w:rFonts w:ascii="Arial" w:hAnsi="Arial" w:cs="Arial"/>
          <w:b/>
          <w:bCs/>
          <w:color w:val="000000"/>
          <w:sz w:val="24"/>
          <w:szCs w:val="24"/>
        </w:rPr>
        <w:t>Next</w:t>
      </w:r>
      <w:proofErr w:type="spellEnd"/>
      <w:r w:rsidRPr="001822BA">
        <w:rPr>
          <w:rFonts w:ascii="Arial" w:hAnsi="Arial" w:cs="Arial"/>
          <w:b/>
          <w:bCs/>
          <w:color w:val="000000"/>
          <w:sz w:val="24"/>
          <w:szCs w:val="24"/>
        </w:rPr>
        <w:t xml:space="preserve">-Gen Firewall, IPS a </w:t>
      </w:r>
      <w:proofErr w:type="spellStart"/>
      <w:r w:rsidRPr="001822BA">
        <w:rPr>
          <w:rFonts w:ascii="Arial" w:hAnsi="Arial" w:cs="Arial"/>
          <w:b/>
          <w:bCs/>
          <w:color w:val="000000"/>
          <w:sz w:val="24"/>
          <w:szCs w:val="24"/>
        </w:rPr>
        <w:t>anti</w:t>
      </w:r>
      <w:proofErr w:type="spellEnd"/>
      <w:r w:rsidRPr="001822BA">
        <w:rPr>
          <w:rFonts w:ascii="Arial" w:hAnsi="Arial" w:cs="Arial"/>
          <w:b/>
          <w:bCs/>
          <w:color w:val="000000"/>
          <w:sz w:val="24"/>
          <w:szCs w:val="24"/>
        </w:rPr>
        <w:t>-</w:t>
      </w:r>
      <w:proofErr w:type="spellStart"/>
      <w:r w:rsidRPr="001822BA">
        <w:rPr>
          <w:rFonts w:ascii="Arial" w:hAnsi="Arial" w:cs="Arial"/>
          <w:b/>
          <w:bCs/>
          <w:color w:val="000000"/>
          <w:sz w:val="24"/>
          <w:szCs w:val="24"/>
        </w:rPr>
        <w:t>malware</w:t>
      </w:r>
      <w:proofErr w:type="spellEnd"/>
      <w:r w:rsidR="007B23CC" w:rsidRPr="000D28A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7B23CC" w:rsidRPr="000D28A4" w:rsidRDefault="0061669B" w:rsidP="00044625">
      <w:pPr>
        <w:rPr>
          <w:rFonts w:ascii="Arial" w:hAnsi="Arial" w:cs="Arial"/>
        </w:rPr>
      </w:pPr>
      <w:r w:rsidRPr="000D28A4">
        <w:rPr>
          <w:rFonts w:ascii="Arial" w:hAnsi="Arial" w:cs="Arial"/>
          <w:sz w:val="20"/>
          <w:szCs w:val="20"/>
          <w:lang w:eastAsia="cs-CZ"/>
        </w:rPr>
        <w:t xml:space="preserve">Zařízení určené k ochraně síťového prostředí před hrozbami na bázi pokročilých útoků. Kromě funkcí tzv. 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Nex.Gen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 xml:space="preserve"> FW (typicky chápané jako aplikační a identity-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based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 xml:space="preserve"> FW) je schopno provádět inspekci provozu s detekcí a ochranou před útoky na úrovni síťového provozu. V oblasti ochrany proti 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malware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 xml:space="preserve"> je 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možnos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 xml:space="preserve"> aktivovat analýzu souborů včetně dynamické analýzy (tzv. </w:t>
      </w:r>
      <w:proofErr w:type="spellStart"/>
      <w:r w:rsidRPr="000D28A4">
        <w:rPr>
          <w:rFonts w:ascii="Arial" w:hAnsi="Arial" w:cs="Arial"/>
          <w:sz w:val="20"/>
          <w:szCs w:val="20"/>
          <w:lang w:eastAsia="cs-CZ"/>
        </w:rPr>
        <w:t>sandboxing</w:t>
      </w:r>
      <w:proofErr w:type="spellEnd"/>
      <w:r w:rsidRPr="000D28A4">
        <w:rPr>
          <w:rFonts w:ascii="Arial" w:hAnsi="Arial" w:cs="Arial"/>
          <w:sz w:val="20"/>
          <w:szCs w:val="20"/>
          <w:lang w:eastAsia="cs-CZ"/>
        </w:rPr>
        <w:t>) i ukládání nebezpečných souborů do karantény. Zařízení lze použít i pro URL filtraci na úrovni kategorií, konkrétních URL či podle reputace serverů v Internetu.</w:t>
      </w:r>
    </w:p>
    <w:tbl>
      <w:tblPr>
        <w:tblW w:w="492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2"/>
        <w:gridCol w:w="2622"/>
      </w:tblGrid>
      <w:tr w:rsidR="002040CE" w:rsidRPr="00504733" w:rsidTr="00B17BE3">
        <w:tc>
          <w:tcPr>
            <w:tcW w:w="3568" w:type="pct"/>
            <w:shd w:val="clear" w:color="auto" w:fill="D9E2F3" w:themeFill="accent5" w:themeFillTint="33"/>
            <w:vAlign w:val="center"/>
          </w:tcPr>
          <w:p w:rsidR="002040CE" w:rsidRPr="00504733" w:rsidRDefault="002040CE" w:rsidP="002040C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mr-IN"/>
              </w:rPr>
            </w:pPr>
            <w:r w:rsidRPr="00504733">
              <w:rPr>
                <w:rFonts w:ascii="Arial" w:hAnsi="Arial" w:cs="Arial"/>
                <w:b/>
                <w:bCs/>
                <w:sz w:val="18"/>
                <w:szCs w:val="18"/>
                <w:lang w:bidi="mr-IN"/>
              </w:rPr>
              <w:t>Požadovaná funkcionalita/vlastnost</w:t>
            </w:r>
          </w:p>
        </w:tc>
        <w:tc>
          <w:tcPr>
            <w:tcW w:w="1432" w:type="pct"/>
            <w:shd w:val="clear" w:color="auto" w:fill="D9E2F3" w:themeFill="accent5" w:themeFillTint="33"/>
            <w:vAlign w:val="center"/>
          </w:tcPr>
          <w:p w:rsidR="002040CE" w:rsidRPr="00504733" w:rsidRDefault="002040CE" w:rsidP="002040CE">
            <w:pPr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mr-IN"/>
              </w:rPr>
            </w:pPr>
            <w:r w:rsidRPr="00504733">
              <w:rPr>
                <w:rFonts w:ascii="Arial" w:hAnsi="Arial" w:cs="Arial"/>
                <w:b/>
                <w:bCs/>
                <w:sz w:val="18"/>
                <w:szCs w:val="18"/>
                <w:lang w:bidi="mr-IN"/>
              </w:rPr>
              <w:t>Způsob splnění požadované funkcionality/vlastnosti</w:t>
            </w:r>
          </w:p>
        </w:tc>
      </w:tr>
      <w:tr w:rsidR="002040CE" w:rsidRPr="000D28A4" w:rsidTr="00B17BE3">
        <w:tc>
          <w:tcPr>
            <w:tcW w:w="5000" w:type="pct"/>
            <w:gridSpan w:val="2"/>
            <w:shd w:val="clear" w:color="auto" w:fill="D9E2F3" w:themeFill="accent5" w:themeFillTint="33"/>
          </w:tcPr>
          <w:p w:rsidR="002040CE" w:rsidRPr="00B17BE3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733">
              <w:rPr>
                <w:rFonts w:ascii="Arial" w:hAnsi="Arial" w:cs="Arial"/>
                <w:b/>
                <w:sz w:val="18"/>
                <w:szCs w:val="18"/>
              </w:rPr>
              <w:t>Výkon a funkcionalita firewallu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 xml:space="preserve">Formát zařízení 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Appliance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, 1RU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 xml:space="preserve">Minimální počet 1Gb 10/100/1000 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BaseT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Ethernet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 xml:space="preserve"> pro management, standardně osazených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 xml:space="preserve">Minimální počet 1Gb 10/100/1000 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BaseT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Ethernet</w:t>
            </w:r>
            <w:proofErr w:type="spellEnd"/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Podporovaný počet současně otevřených spojení stavový FW/aplikační FW</w:t>
            </w:r>
          </w:p>
        </w:tc>
        <w:tc>
          <w:tcPr>
            <w:tcW w:w="1432" w:type="pct"/>
          </w:tcPr>
          <w:p w:rsidR="002040CE" w:rsidRPr="00B17BE3" w:rsidRDefault="002040CE" w:rsidP="00A337D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Min.100000M/100000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Rychlost vytváření nových spojení přes stavový FW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10K/s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stavového firewallu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multiprotokolový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 xml:space="preserve"> režim)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500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aplikačního FW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-gen FW) – (top parametry)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450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aplikačního FW + IPS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-gen FW, IPS) - (top parametry)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250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aplikačního FW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-gen FW) – (transakční profil, 450B průměrná velikost paketu)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180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Propustnost aplikačního FW + IPS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-gen FW, IPS) - (transakční profil, 450B průměrná velikost paketu)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115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VPN propustnost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175 Mbps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Současný počet VPN spojení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IPSec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/SSL)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100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Podpora L2 (transparentního) módu s podporou NAT a PAT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Podpora L3 (</w:t>
            </w:r>
            <w:proofErr w:type="spellStart"/>
            <w:r w:rsidRPr="00B17BE3">
              <w:rPr>
                <w:rFonts w:ascii="Arial" w:hAnsi="Arial" w:cs="Arial"/>
                <w:sz w:val="18"/>
                <w:szCs w:val="18"/>
              </w:rPr>
              <w:t>routovaného</w:t>
            </w:r>
            <w:proofErr w:type="spellEnd"/>
            <w:r w:rsidRPr="00B17BE3">
              <w:rPr>
                <w:rFonts w:ascii="Arial" w:hAnsi="Arial" w:cs="Arial"/>
                <w:sz w:val="18"/>
                <w:szCs w:val="18"/>
              </w:rPr>
              <w:t>) módu s podporou NAT a PAT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B17BE3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Podporovaný počet VLAN</w:t>
            </w:r>
          </w:p>
        </w:tc>
        <w:tc>
          <w:tcPr>
            <w:tcW w:w="1432" w:type="pct"/>
          </w:tcPr>
          <w:p w:rsidR="002040CE" w:rsidRPr="00B17BE3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BE3">
              <w:rPr>
                <w:rFonts w:ascii="Arial" w:hAnsi="Arial" w:cs="Arial"/>
                <w:sz w:val="18"/>
                <w:szCs w:val="18"/>
              </w:rPr>
              <w:t>Min. 50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Podpora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stateful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failover</w:t>
            </w:r>
            <w:proofErr w:type="spellEnd"/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active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standby</w:t>
            </w:r>
            <w:proofErr w:type="spellEnd"/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Podpora zvyšování výkonu pomocí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clusterování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firewallů – sloučení firewallů do jednoho logického clusteru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Cluster firewallů se musí vzhledem k další infrastruktuře tvářit jako jeden prvek </w:t>
            </w:r>
            <w:r w:rsidRPr="000D28A4">
              <w:rPr>
                <w:rFonts w:ascii="Arial" w:hAnsi="Arial" w:cs="Arial"/>
                <w:sz w:val="18"/>
                <w:szCs w:val="18"/>
              </w:rPr>
              <w:lastRenderedPageBreak/>
              <w:t>s podporou LACP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lastRenderedPageBreak/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lastRenderedPageBreak/>
              <w:t>Cluster podporuje stavovou inspekci nesymetrického provozu vstupující do různých firewallů clusteru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sloučení více fyzických rozhraní do jednoho logického s rozkladem zátěže a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podorou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LACP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virtuálních bezpečnostních kontextů (virtuálních firewallů) s možností rozšíření až na 250 kontextů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Dynamické směrování - podpora alespoň RIP, OSPF, BGP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IPv6 dynamického směrování – alespoň OSPFv3, BGP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Podpora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Policy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based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Routing</w:t>
            </w:r>
            <w:proofErr w:type="spellEnd"/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kontroly paketů TCP provozu s ochranou před útoky jejichž cílem je obejít bezpečnostní prvky nestandardním rozkladem dat do paketů, fragmentací, apod.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filtrace IPv4, IPv6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filtrace podle identity uživatele nebo jeho skupiny definované v AD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filtrace podle bezpečnostních skupinových rolí přiřazených na přístupových přepínačích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inspekce IPv6 provozu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filtrace komunikace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Botnet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sítě s využitím databází o důvěryhodnosti adres v Internetu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Podpora NAT64 a DNS64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integrace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cloudových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bezpečnostních bran s transparentním směrováním určitého provozu na tyto prvky a zde prováděnou inspekci na škodlivý kód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připadně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pro řízení přístupu podle uživatelské identity, typu aplikace, apod.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Funkce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až na úrovni jednotlivých toků (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) s podporou LLQ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rozšíření o funkce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NextGen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FW 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rozšíření o funkce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NextGen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IPS 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Bezpečnostní pravidla mohou kromě adres a portů zohlednit i identitu uživatele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Zohlednění kontextových informací o koncovém zařízení (typ, stav, spod.) a využití ve filtrech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API rozhraní pro sdílení kontextových informací s dalšími systémy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Možnost začlenit do SDN řešení –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kontrolerem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řízená infrastruktura (APIC)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5000" w:type="pct"/>
            <w:gridSpan w:val="2"/>
            <w:shd w:val="clear" w:color="auto" w:fill="D9E2F3" w:themeFill="accent5" w:themeFillTint="33"/>
          </w:tcPr>
          <w:p w:rsidR="002040CE" w:rsidRPr="00C73791" w:rsidRDefault="002040CE" w:rsidP="002040CE">
            <w:pPr>
              <w:tabs>
                <w:tab w:val="center" w:pos="5065"/>
              </w:tabs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b/>
                <w:sz w:val="18"/>
                <w:szCs w:val="18"/>
              </w:rPr>
              <w:tab/>
              <w:t xml:space="preserve">Funkce IPS a </w:t>
            </w:r>
            <w:proofErr w:type="spellStart"/>
            <w:r w:rsidRPr="00C73791">
              <w:rPr>
                <w:rFonts w:ascii="Arial" w:hAnsi="Arial" w:cs="Arial"/>
                <w:b/>
                <w:sz w:val="18"/>
                <w:szCs w:val="18"/>
              </w:rPr>
              <w:t>anti</w:t>
            </w:r>
            <w:proofErr w:type="spellEnd"/>
            <w:r w:rsidRPr="00C73791">
              <w:rPr>
                <w:rFonts w:ascii="Arial" w:hAnsi="Arial" w:cs="Arial"/>
                <w:b/>
                <w:sz w:val="18"/>
                <w:szCs w:val="18"/>
              </w:rPr>
              <w:t>-</w:t>
            </w:r>
            <w:proofErr w:type="spellStart"/>
            <w:r w:rsidRPr="00C73791">
              <w:rPr>
                <w:rFonts w:ascii="Arial" w:hAnsi="Arial" w:cs="Arial"/>
                <w:b/>
                <w:sz w:val="18"/>
                <w:szCs w:val="18"/>
              </w:rPr>
              <w:t>malware</w:t>
            </w:r>
            <w:proofErr w:type="spellEnd"/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definovat typ provozu předávaný k inspekci do IPS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také IDS režimu – pasivního monitorování (TAP režim)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definovat režim provozu při zahlcení nebo nedostupnosti IPS funkcí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fail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open,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fail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close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obejití IPS funkcí při zahlcení nebo nedostupnosti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802.1Q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tagovaných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rámců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Podpora různých IPS  politik pro různé typy provozu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Inspekce pro IPv4 i IPv6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funkce Adaptivní konfigurace filtrů, která upozorní, případně vypne filtr, který může způsobit zahlcení systému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IPS musí obsahovat filtry/signatury popisující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exploity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, zranitelnosti, krádeže identity,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spyware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viry, průzkumné aktivity, ochranu síťové infrastruktury, IM aplikace, P2P sítě a nástroje na kontrolu toku multimédií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automatické aktualizace filtrů/signatur,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geolokační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databáze, databáze zranitelností a databáze systémů na internetu s poškozenou reputací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aplikace pro psaní zákaznických filtrů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importu komunitních filtrů/signatur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Snort</w:t>
            </w:r>
            <w:proofErr w:type="spellEnd"/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IPS musí umět detekovat a blokovat útoky průzkumných aktivit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IPS musí podporovat adaptivní ochranu filtrů proti přetížení či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DoS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útoku na IPS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IPS musí umět detekovat a blokovat útoky na základě IP adresy, nebo DNS jména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known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bad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host“ jako je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spyware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phishing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nebo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Botnet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C&amp;C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IPS musí umět detekovat a blokovat útoky proti síťové infrastruktuře firmy, jako jsou přepínače,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routery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firewall, bezdrátové přepínače a podobně. Dále musí poskytovat i ochranu pro protokoly využívané v IP telefonii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Odkaz na CVE a dokumentaci ke známým bezpečnostním incidentům přímo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hyperlinkovým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odkazem z dané bezpečnostní události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vyhledávání typu signatury v centrální databázi dodavatele podle typu a závažnosti útoku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Funkce pro kontrolu DLP ( např. pomocí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Snort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preprocesorů)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vrstvev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IPS politik s možností volit předdefinované politiky v základní vrstvě orientované na bezpečnost nebo naopak minimalizace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false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-positive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aplikace vrstvy doporučených politik, kterou generuje přímo IPS podle pasivního sledování lokálního prostředí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definice uživatelské vrstvy politik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Předefinování pravidel přes vrstvy IPS politik = platí relevantní pravidla v nejvyšší vrstvě IPS politik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Různé politiky lze sdílet a aplikovat na různé senzory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aktivní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inline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ochrany před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s detekcí známých nebo podezřelých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nezávislé na aktuálních databázích AV dodavatelů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Ochrana před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typu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zero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day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attack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“ které nelze detekovat tradičními antiviry 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Retrospektivní ochrana prostředí – pokud SW kód je později detekován jako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je na to IPS schopna reagovat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Zobrazení trajektorie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– pohyb, mutace, přenosy v síti mezi stanicemi přímo v GUI centralizované konzole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Možnost ochrany před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až do úrovně koncových stanic s centralizovanou správou bezpečnostních politik,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blacklistů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pro aplikace, řízení spouštění aplikací, přesun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do karantény,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blacklistů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pro síťovou komunikaci,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 xml:space="preserve">Retrospektivní ochrana koncových stanic (chytré telefony), stanice s Windows, Mac OS – pokud je později SW kód rozpoznán v operačním centru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doddavatele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jako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je na koncových stanicích okamžitě přesunut do karantény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Informace o trajektorii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malware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mezi stanicemi, karanténě, síťových komunikacích získávané a centralizované pro jednotlivé koncové stanice 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IPS musí být možné nasadit plně transparentně k existujícímu síťovému prostředí a jeho nasazení nesmí být podmíněno rekonfigurací stávajících aktivních prvků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definovat pravidla chování sítě a komponentů, pro automatickou detekci tzv.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compliance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violation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automatické i manuální klasifikace stanice jako “kritické” se zohledněním v pravidlech, reportech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remediation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modulů pomocí nichž lze ovládat další prvky infrastruktury a aplikovat filtry, směrování,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Otevřené rozhraní pro uživatelsky vytvářené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remediation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moduly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databází reputací adres v Internetu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Intelligence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5000" w:type="pct"/>
            <w:gridSpan w:val="2"/>
            <w:shd w:val="clear" w:color="auto" w:fill="D9E2F3" w:themeFill="accent5" w:themeFillTint="33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b/>
                <w:sz w:val="18"/>
                <w:szCs w:val="18"/>
              </w:rPr>
              <w:t xml:space="preserve">Funkce </w:t>
            </w:r>
            <w:proofErr w:type="spellStart"/>
            <w:r w:rsidRPr="00C73791">
              <w:rPr>
                <w:rFonts w:ascii="Arial" w:hAnsi="Arial" w:cs="Arial"/>
                <w:b/>
                <w:sz w:val="18"/>
                <w:szCs w:val="18"/>
              </w:rPr>
              <w:t>Next</w:t>
            </w:r>
            <w:proofErr w:type="spellEnd"/>
            <w:r w:rsidRPr="00C73791">
              <w:rPr>
                <w:rFonts w:ascii="Arial" w:hAnsi="Arial" w:cs="Arial"/>
                <w:b/>
                <w:sz w:val="18"/>
                <w:szCs w:val="18"/>
              </w:rPr>
              <w:t>-Gen FW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definovat různé přístupové politiky pro různé typy provozu, např. podle domén, VLAN, konkrétních FW,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pasivního monitorování (TAP režim)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802.1Q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tagovaných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rámců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Podporovaných aplikací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Min. 3000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Kategorie aplikací (nebezpečné, důležité, apod.)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URL kategorií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Min. 80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Katagorizovaných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světových URL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Min. 280 milionů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Řízení přístupu k WWW - Web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Usage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Control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(WCU)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Filtrace podle typů aplikací webových i ne-webových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Filtrace podle reputace serverů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SSL inspekce (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dekrypce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enkrypce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Inteligence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database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– známé uzly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botnet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sítí C&amp;C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Inteligence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database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– známé adresy anonymních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proxy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, otevřených mail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, apod.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Inteligence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database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– známé nebezpečné URL adresy a jmenné domény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Možnost integrovat vlastní reputační databáze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 xml:space="preserve">Podpora komunitních, otevřených standardů popisu 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apliací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0D28A4">
              <w:rPr>
                <w:rFonts w:ascii="Arial" w:hAnsi="Arial" w:cs="Arial"/>
                <w:sz w:val="18"/>
                <w:szCs w:val="18"/>
              </w:rPr>
              <w:t>OpenAppID</w:t>
            </w:r>
            <w:proofErr w:type="spellEnd"/>
            <w:r w:rsidRPr="000D28A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0D28A4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Filtry mohou zohlednit roli a identitu uživatele</w:t>
            </w:r>
          </w:p>
        </w:tc>
        <w:tc>
          <w:tcPr>
            <w:tcW w:w="1432" w:type="pct"/>
          </w:tcPr>
          <w:p w:rsidR="002040CE" w:rsidRPr="000D28A4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8A4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rozhraní pro sběr informací o síťové komunikaci z prvků infrastruktury – přepínače, směrovače (např.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netflow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Využití informací z prvků infrastruktury (např.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netflow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) pro monitorování a </w:t>
            </w: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detekci chování sítě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Řešení musí být schopné pasivního sběru informací o síťových zařízení a zobrazení: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Typ zařízení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Operační systém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Dodavatel OS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Použité síť. protokoly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Použité síť. služby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Otevřené porty síť. služeb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Potenciální zranitelnosti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Přehled o síťových spojení má poskytovat minimálně tyto informace: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Čas startu a konce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Akce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allow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deny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,..)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Důvod případného blokování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Zdroj. a cíl. adresa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Vstupní a výstupní zóna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Vstupní a výstupní rozhraní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Zdroj. a cíl. port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Aplikační protokol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IPS událost, pokud vznikne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Riziková úroveň IPS události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Použitá síťová aplikace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Rizikovost aplikace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„Business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impact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aplikace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Množství přenesených dat</w:t>
            </w:r>
          </w:p>
        </w:tc>
      </w:tr>
      <w:tr w:rsidR="002040CE" w:rsidRPr="000D28A4" w:rsidTr="00B17BE3">
        <w:tc>
          <w:tcPr>
            <w:tcW w:w="5000" w:type="pct"/>
            <w:gridSpan w:val="2"/>
            <w:shd w:val="clear" w:color="auto" w:fill="D9E2F3" w:themeFill="accent5" w:themeFillTint="33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3791">
              <w:rPr>
                <w:rFonts w:ascii="Arial" w:hAnsi="Arial" w:cs="Arial"/>
                <w:b/>
                <w:sz w:val="18"/>
                <w:szCs w:val="18"/>
              </w:rPr>
              <w:t>Správa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Vzdálené správa přes grafické rozhraní bez nutnosti instalace zvláštního SW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Přístup ke GUI http/https protokolem 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Možnost vzdáleného přístupem protokolem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ssh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přímo do FW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rPr>
          <w:trHeight w:val="241"/>
        </w:trPr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přístupu k textovým logům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syslog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 přímo ve FW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rPr>
          <w:trHeight w:val="241"/>
        </w:trPr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lokální správy v případě nasazení jednoho FW (omezené možnosti nastavení)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centrální správy při nasazení více firewallů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Při centrální správě: možnost sdílených bezpečnostních politik 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Při použití clusteru se spravuje pouze jeden logický prvek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Distribuce a správa software firewallu, bezpečnostních update (IPS signatury, databáze zranitelností,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Intelligence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databáze,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geolokační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databáze, apod.), konfigurací, licencí, atd. z grafického rozhraní managementu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Zobrazení logů a událostí v grafickém rozhraní správy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Možnost zaslání informace o TCP nebo UDP toku procházejícím firewallem (start a konec spojení, identifikovaný uživatel, přenesený objem dat, typ služby, </w:t>
            </w: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délka trvání spojení) na TACACS nebo RADIUS server.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 xml:space="preserve">Nástroje pro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troubleshooting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testování průchodu paketu firewallem, zachytávání provozu pro pozdější vyhodnocování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Funkce IPS 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-Gen FW vyžadující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dlohodobější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ukládání dat, korelace, reporty, apod. musí být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spravovatelné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z centrálního monitorovacího a konfiguračního sytému (centrální dohledové konzole)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Centrální dohledová konzole musí být schopna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dohledovat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a spravovat více IPS senzorů 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Next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-Gen FW funkcí pro možnost korelace, sdílení politik, centrální sledování zdraví boxů, apod.</w:t>
            </w:r>
          </w:p>
        </w:tc>
        <w:tc>
          <w:tcPr>
            <w:tcW w:w="1432" w:type="pct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Centrální dohledová konzole musí být schopna poskytovat aktualizaci a distribuci filtrů/signatur automaticky, manuálně a podle časového harmonogramu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Trendy, historické přehledy a statistiky z pohledu aplikací, stanic, komunikace, bezpečnostních incidentů jsou graficky a tabulkově zobrazeny v GUI dohledové konzole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Přehledy a statistiky na dohledové konzoli lze efektivně filtrovat podle času, typů incidentů, aplikací, koncových stanic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Centrální dohledová konzole musí být schopna vytvářet reporty manuálně a podle časového harmonogramu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Pro reporty lze definovat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template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definující formát a obsah reportu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Pro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template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reportů lze definovat proměnné, které se promítnou v aktuálním reportu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V grafickém rozhraní dohledové konzole lze definovat uživatelské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dashboardy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typu top-N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Dashboardy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použité v GUI dohledové konzole lze rovnou zahrnout i do reportů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Centrální dohledová konzole musí být schopna exportovat reporty do formátů, jako jsou PDF, HTML, CSV,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Centrální dohledová konzole musí být schopna integrace s Microsoft AD pro vytváření bezpečnostních politik podle uživatele a skupiny uživatelů.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korelace událostí na centralizované dohledové konzoli s definicí odpovídajících akcí, např. zaslání korelované události na SIEM, generování mailu, lokální události, apod.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posílání událostí formou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syslog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, email, SNMP na externí platformy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Podpora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Event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Streamer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API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eStreamer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) pro sdílení informací se externími systémy. Minimálně pro tyto SIEM: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ArcSight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BMC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Remedy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Trustwave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NetForensics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Novell Sentinel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Hawk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Network Defense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Q1Labs-QRadar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Log Rhythm SIEM 2.0</w:t>
            </w:r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LogLogic</w:t>
            </w:r>
            <w:proofErr w:type="spellEnd"/>
          </w:p>
          <w:p w:rsidR="002040CE" w:rsidRPr="00C73791" w:rsidRDefault="002040CE" w:rsidP="002040C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Splunk</w:t>
            </w:r>
            <w:proofErr w:type="spellEnd"/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lastRenderedPageBreak/>
              <w:t xml:space="preserve">Pro zprávy odesílané emailem je podpora také autentizovaného SMTP pro komunikaci s mail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JDBC API pro přístup z externích systémů k databázím centralizovaného managementu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Podpora řízeného přístupu podle rolí administrátorů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Definice dostupných funkcí v GUI centralizované dohledové konzole podle role administrátora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Možnost založit pro daný incident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ticket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přímo v prostředí GUI managementu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Workflow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pro předávání „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ticketů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>“ mezi administrátory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Konkrétní bezpečnostní incident až na úrovni paketu lze přiložit k danému „tiketu“ pro další analýzu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 xml:space="preserve">Možnost definice politik pro sledování odpovídajících parametrů „zdraví“ na senzorech a centralizované 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konzoli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zařížení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CPU, obsazení paměti, komunikace s </w:t>
            </w:r>
            <w:proofErr w:type="spellStart"/>
            <w:r w:rsidRPr="00C73791">
              <w:rPr>
                <w:rFonts w:ascii="Arial" w:hAnsi="Arial" w:cs="Arial"/>
                <w:sz w:val="18"/>
                <w:szCs w:val="18"/>
              </w:rPr>
              <w:t>cloudovými</w:t>
            </w:r>
            <w:proofErr w:type="spellEnd"/>
            <w:r w:rsidRPr="00C73791">
              <w:rPr>
                <w:rFonts w:ascii="Arial" w:hAnsi="Arial" w:cs="Arial"/>
                <w:sz w:val="18"/>
                <w:szCs w:val="18"/>
              </w:rPr>
              <w:t xml:space="preserve"> službami, apod.)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Zákaznicky definovatelné limity a akce spojené s jejich překročením při vyhodnocení sledovaných parametrů „zdraví“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  <w:tr w:rsidR="002040CE" w:rsidRPr="000D28A4" w:rsidTr="00B17BE3">
        <w:tc>
          <w:tcPr>
            <w:tcW w:w="3568" w:type="pct"/>
          </w:tcPr>
          <w:p w:rsidR="002040CE" w:rsidRPr="00C73791" w:rsidRDefault="002040CE" w:rsidP="002040C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Různé politiky pro sledování „zdraví“ lze aplikovat na různé senzory nebo centralizovanou konzoli</w:t>
            </w:r>
          </w:p>
        </w:tc>
        <w:tc>
          <w:tcPr>
            <w:tcW w:w="1432" w:type="pct"/>
            <w:vAlign w:val="center"/>
          </w:tcPr>
          <w:p w:rsidR="002040CE" w:rsidRPr="00C73791" w:rsidRDefault="002040CE" w:rsidP="0020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791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</w:tr>
    </w:tbl>
    <w:p w:rsidR="002040CE" w:rsidRDefault="002040CE" w:rsidP="00044625">
      <w:pPr>
        <w:rPr>
          <w:rFonts w:ascii="Arial" w:hAnsi="Arial" w:cs="Arial"/>
        </w:rPr>
      </w:pPr>
    </w:p>
    <w:p w:rsidR="00B56FA1" w:rsidRDefault="00B56FA1" w:rsidP="00044625">
      <w:pPr>
        <w:rPr>
          <w:rFonts w:ascii="Arial" w:hAnsi="Arial" w:cs="Arial"/>
        </w:rPr>
      </w:pPr>
    </w:p>
    <w:p w:rsidR="00B56FA1" w:rsidRPr="00477CF5" w:rsidRDefault="00B56FA1" w:rsidP="00B56FA1">
      <w:pPr>
        <w:ind w:firstLine="0"/>
        <w:rPr>
          <w:rFonts w:ascii="Arial" w:hAnsi="Arial" w:cs="Arial"/>
        </w:rPr>
      </w:pPr>
      <w:r w:rsidRPr="00477CF5">
        <w:rPr>
          <w:rFonts w:ascii="Arial" w:hAnsi="Arial" w:cs="Arial"/>
          <w:b/>
          <w:bCs/>
          <w:sz w:val="24"/>
          <w:szCs w:val="24"/>
        </w:rPr>
        <w:t xml:space="preserve">LAN </w:t>
      </w:r>
      <w:r w:rsidR="00B87D8A">
        <w:rPr>
          <w:rFonts w:ascii="Arial" w:hAnsi="Arial" w:cs="Arial"/>
          <w:b/>
          <w:bCs/>
          <w:sz w:val="24"/>
          <w:szCs w:val="24"/>
        </w:rPr>
        <w:t xml:space="preserve">L2 </w:t>
      </w:r>
      <w:r w:rsidRPr="00477CF5">
        <w:rPr>
          <w:rFonts w:ascii="Arial" w:hAnsi="Arial" w:cs="Arial"/>
          <w:b/>
          <w:bCs/>
          <w:sz w:val="24"/>
          <w:szCs w:val="24"/>
        </w:rPr>
        <w:t xml:space="preserve">přepínač 48 portů </w:t>
      </w:r>
    </w:p>
    <w:p w:rsidR="006E629E" w:rsidRPr="00C73791" w:rsidRDefault="006E629E" w:rsidP="006E629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 xml:space="preserve">Síťový přepínač je zařízení, které umožňuje připojit koncové LAN klienty, bezdrátové přístupové body a ostatní zařízení v systému. Volitelná optická rozhraní slouží k agregaci dalších přepínačů školy. </w:t>
      </w:r>
    </w:p>
    <w:p w:rsidR="006E629E" w:rsidRPr="00C73791" w:rsidRDefault="006E629E" w:rsidP="006E629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</w:p>
    <w:p w:rsidR="006E629E" w:rsidRPr="00C73791" w:rsidRDefault="006E629E" w:rsidP="006E629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 xml:space="preserve">LAN přepínač </w:t>
      </w:r>
      <w:r w:rsidR="0002507A">
        <w:rPr>
          <w:rFonts w:ascii="Arial" w:hAnsi="Arial" w:cs="Arial"/>
          <w:color w:val="000000"/>
          <w:sz w:val="20"/>
          <w:szCs w:val="20"/>
        </w:rPr>
        <w:t>48</w:t>
      </w:r>
      <w:r w:rsidRPr="00C73791">
        <w:rPr>
          <w:rFonts w:ascii="Arial" w:hAnsi="Arial" w:cs="Arial"/>
          <w:color w:val="000000"/>
          <w:sz w:val="20"/>
          <w:szCs w:val="20"/>
        </w:rPr>
        <w:t xml:space="preserve"> portů je inteligentní přepínač s </w:t>
      </w:r>
      <w:r w:rsidR="0002507A">
        <w:rPr>
          <w:rFonts w:ascii="Arial" w:hAnsi="Arial" w:cs="Arial"/>
          <w:color w:val="000000"/>
          <w:sz w:val="20"/>
          <w:szCs w:val="20"/>
        </w:rPr>
        <w:t>48</w:t>
      </w:r>
      <w:r w:rsidRPr="00C73791">
        <w:rPr>
          <w:rFonts w:ascii="Arial" w:hAnsi="Arial" w:cs="Arial"/>
          <w:color w:val="000000"/>
          <w:sz w:val="20"/>
          <w:szCs w:val="20"/>
        </w:rPr>
        <w:t>x 10/100/1000Base-T porty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73791">
        <w:rPr>
          <w:rFonts w:ascii="Arial" w:hAnsi="Arial" w:cs="Arial"/>
          <w:color w:val="000000"/>
          <w:sz w:val="20"/>
          <w:szCs w:val="20"/>
        </w:rPr>
        <w:t>a 4x 1</w:t>
      </w:r>
      <w:r>
        <w:rPr>
          <w:rFonts w:ascii="Arial" w:hAnsi="Arial" w:cs="Arial"/>
          <w:color w:val="000000"/>
          <w:sz w:val="20"/>
          <w:szCs w:val="20"/>
        </w:rPr>
        <w:t>/10</w:t>
      </w:r>
      <w:r w:rsidRPr="00C73791">
        <w:rPr>
          <w:rFonts w:ascii="Arial" w:hAnsi="Arial" w:cs="Arial"/>
          <w:color w:val="000000"/>
          <w:sz w:val="20"/>
          <w:szCs w:val="20"/>
        </w:rPr>
        <w:t>GE SPF porty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E629E" w:rsidRPr="000D28A4" w:rsidRDefault="006E629E" w:rsidP="006E629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</w:rPr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926"/>
      </w:tblGrid>
      <w:tr w:rsidR="006E629E" w:rsidRPr="000D28A4" w:rsidTr="00457AC5">
        <w:trPr>
          <w:trHeight w:val="140"/>
        </w:trPr>
        <w:tc>
          <w:tcPr>
            <w:tcW w:w="9601" w:type="dxa"/>
            <w:gridSpan w:val="2"/>
          </w:tcPr>
          <w:p w:rsidR="006E629E" w:rsidRPr="00C73791" w:rsidRDefault="006E629E" w:rsidP="00B87D8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LAN </w:t>
            </w:r>
            <w:r w:rsidR="00B87D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L2 </w:t>
            </w: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přepínač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</w:t>
            </w: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portů (povinné parametry)</w:t>
            </w:r>
            <w:r w:rsidRPr="00C7379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6E629E" w:rsidRPr="000D28A4" w:rsidTr="00457AC5">
        <w:trPr>
          <w:trHeight w:val="110"/>
        </w:trPr>
        <w:tc>
          <w:tcPr>
            <w:tcW w:w="675" w:type="dxa"/>
          </w:tcPr>
          <w:p w:rsidR="006E629E" w:rsidRPr="00C73791" w:rsidRDefault="006E629E" w:rsidP="00457AC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926" w:type="dxa"/>
          </w:tcPr>
          <w:p w:rsidR="006E629E" w:rsidRPr="00C73791" w:rsidRDefault="006E629E" w:rsidP="00457AC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</w:tbl>
    <w:tbl>
      <w:tblPr>
        <w:tblStyle w:val="Mkatabulky"/>
        <w:tblW w:w="9639" w:type="dxa"/>
        <w:tblInd w:w="-147" w:type="dxa"/>
        <w:tblLook w:val="04A0"/>
      </w:tblPr>
      <w:tblGrid>
        <w:gridCol w:w="851"/>
        <w:gridCol w:w="8788"/>
      </w:tblGrid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možné nainstalovat stojanu 19 ".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6E629E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Zařízení musí mít minimálně 48</w:t>
            </w: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x RJ-45 10/100/1000Base-T rozhraní.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mít minimálně 4x 1/10 GE SFP/SFP+ rozhraní pro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uplink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downlink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stohování více zařízení stejného typu pomocí dedikovaných fyzických portů s propustností minimálně 80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RJ-45 rozhraní na zařízení musí podporovat funkci auto-MDIX.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jumbo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frame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9600 bajtů.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L2 protokoly: 802.1D, 802.1w, 802.1Q, 802.3ad.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16000 MAC adres.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4095 virtuálních sítí LAN (802.1Q).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L3 funkce: statické směrování, DHCP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relay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802.1x na všech rozhraních.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autentizaci pomocí MAC adres prostřednictvím protokolu RADIUS.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Propustnost zařízení musí být nejméně 128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principy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QoS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dle 802.1p a DSCP a umožnit klasifikaci paketů dle zdrojových a cílových TCP/UDP portů (dle 4. vrstvy ISO/OSI).  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zachytávání klientského provozu per port s možností odeslání do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ethernetového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analyzátoru (např.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Wireshark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) pro vzdálené řešení problémů připojených klientů.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funkci testování připojených UTP/STP kabelů – zjištění stavu jednotlivých párů a celkové délky kabelu.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funkci rozpoznávání klientských aplikací (dle 7. vrstvy ISO/OSI) a </w:t>
            </w: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lastRenderedPageBreak/>
              <w:t xml:space="preserve">identifikaci operačních systémů a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hostname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klientských zařízení.  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filtrování procházejících uživatelských dat dle zdrojových a cílových IP adres a UDP/TCP portů. 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schopné odesílat zprávy na vzdálený SYSLOG server.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zahrnovat všechny licence pro zajištění požadované funkcionality na období minimálně 60 měsíců.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v době prodeje výrobcem plně podporováno a nesmí být pro něj vyhlášeno ukončení prodeje.</w:t>
            </w:r>
          </w:p>
        </w:tc>
      </w:tr>
      <w:tr w:rsidR="006E629E" w:rsidRPr="00C97D93" w:rsidTr="00457AC5">
        <w:tc>
          <w:tcPr>
            <w:tcW w:w="851" w:type="dxa"/>
          </w:tcPr>
          <w:p w:rsidR="006E629E" w:rsidRPr="00122DD3" w:rsidRDefault="006E629E" w:rsidP="00457AC5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6E629E" w:rsidRPr="00122DD3" w:rsidRDefault="006E629E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plnou správu a monitorování prostřednictvím Centrálního systému řízení a monitorování sítě.</w:t>
            </w:r>
          </w:p>
        </w:tc>
      </w:tr>
    </w:tbl>
    <w:p w:rsidR="00B56FA1" w:rsidRDefault="00B56FA1" w:rsidP="006E629E">
      <w:pPr>
        <w:ind w:firstLine="0"/>
        <w:rPr>
          <w:rFonts w:ascii="Arial" w:hAnsi="Arial" w:cs="Arial"/>
        </w:rPr>
      </w:pPr>
    </w:p>
    <w:p w:rsidR="00B56FA1" w:rsidRPr="006E629E" w:rsidRDefault="000724AD" w:rsidP="000724AD">
      <w:pPr>
        <w:ind w:firstLine="0"/>
        <w:rPr>
          <w:rFonts w:ascii="Arial" w:hAnsi="Arial" w:cs="Arial"/>
        </w:rPr>
      </w:pPr>
      <w:r w:rsidRPr="006E629E">
        <w:rPr>
          <w:rFonts w:ascii="Calibri" w:hAnsi="Calibri" w:cs="Calibri"/>
          <w:b/>
          <w:bCs/>
          <w:sz w:val="28"/>
          <w:szCs w:val="28"/>
        </w:rPr>
        <w:t xml:space="preserve">LAN </w:t>
      </w:r>
      <w:r w:rsidR="00DB2E30">
        <w:rPr>
          <w:rFonts w:ascii="Calibri" w:hAnsi="Calibri" w:cs="Calibri"/>
          <w:b/>
          <w:bCs/>
          <w:sz w:val="28"/>
          <w:szCs w:val="28"/>
        </w:rPr>
        <w:t xml:space="preserve">L2 </w:t>
      </w:r>
      <w:r w:rsidRPr="006E629E">
        <w:rPr>
          <w:rFonts w:ascii="Calibri" w:hAnsi="Calibri" w:cs="Calibri"/>
          <w:b/>
          <w:bCs/>
          <w:sz w:val="28"/>
          <w:szCs w:val="28"/>
        </w:rPr>
        <w:t>přepínač</w:t>
      </w:r>
      <w:r w:rsidR="003B133B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6E629E">
        <w:rPr>
          <w:rFonts w:ascii="Calibri" w:hAnsi="Calibri" w:cs="Calibri"/>
          <w:b/>
          <w:bCs/>
          <w:sz w:val="28"/>
          <w:szCs w:val="28"/>
        </w:rPr>
        <w:t>24 portů</w:t>
      </w:r>
    </w:p>
    <w:p w:rsidR="009D3E3F" w:rsidRPr="00C73791" w:rsidRDefault="009D3E3F" w:rsidP="009D3E3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 xml:space="preserve">Síťový přepínač je zařízení, které umožňuje připojit koncové LAN klienty, bezdrátové přístupové body a ostatní zařízení v systému. Volitelná optická rozhraní slouží k agregaci dalších přepínačů školy. </w:t>
      </w:r>
    </w:p>
    <w:p w:rsidR="009D3E3F" w:rsidRPr="00C73791" w:rsidRDefault="009D3E3F" w:rsidP="009D3E3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</w:p>
    <w:p w:rsidR="009D3E3F" w:rsidRPr="00C73791" w:rsidRDefault="009D3E3F" w:rsidP="009D3E3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>LAN přepínač 24 portů je inteligentní přepínač s 24x 10/100/1000Base-T porty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73791">
        <w:rPr>
          <w:rFonts w:ascii="Arial" w:hAnsi="Arial" w:cs="Arial"/>
          <w:color w:val="000000"/>
          <w:sz w:val="20"/>
          <w:szCs w:val="20"/>
        </w:rPr>
        <w:t>a 4x 1</w:t>
      </w:r>
      <w:r>
        <w:rPr>
          <w:rFonts w:ascii="Arial" w:hAnsi="Arial" w:cs="Arial"/>
          <w:color w:val="000000"/>
          <w:sz w:val="20"/>
          <w:szCs w:val="20"/>
        </w:rPr>
        <w:t>/10</w:t>
      </w:r>
      <w:r w:rsidRPr="00C73791">
        <w:rPr>
          <w:rFonts w:ascii="Arial" w:hAnsi="Arial" w:cs="Arial"/>
          <w:color w:val="000000"/>
          <w:sz w:val="20"/>
          <w:szCs w:val="20"/>
        </w:rPr>
        <w:t>GE SPF porty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D3E3F" w:rsidRPr="000D28A4" w:rsidRDefault="009D3E3F" w:rsidP="009D3E3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</w:rPr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926"/>
      </w:tblGrid>
      <w:tr w:rsidR="009D3E3F" w:rsidRPr="000D28A4" w:rsidTr="00457AC5">
        <w:trPr>
          <w:trHeight w:val="140"/>
        </w:trPr>
        <w:tc>
          <w:tcPr>
            <w:tcW w:w="9601" w:type="dxa"/>
            <w:gridSpan w:val="2"/>
          </w:tcPr>
          <w:p w:rsidR="009D3E3F" w:rsidRPr="00C73791" w:rsidRDefault="009D3E3F" w:rsidP="009C1F3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LAN </w:t>
            </w:r>
            <w:r w:rsidR="009C1F3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L2 </w:t>
            </w: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přepínač 24 portů (povinné parametry)</w:t>
            </w:r>
            <w:r w:rsidRPr="00C7379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9D3E3F" w:rsidRPr="000D28A4" w:rsidTr="00457AC5">
        <w:trPr>
          <w:trHeight w:val="110"/>
        </w:trPr>
        <w:tc>
          <w:tcPr>
            <w:tcW w:w="675" w:type="dxa"/>
          </w:tcPr>
          <w:p w:rsidR="009D3E3F" w:rsidRPr="00C73791" w:rsidRDefault="009D3E3F" w:rsidP="00457AC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926" w:type="dxa"/>
          </w:tcPr>
          <w:p w:rsidR="009D3E3F" w:rsidRPr="00C73791" w:rsidRDefault="009D3E3F" w:rsidP="00457AC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</w:tbl>
    <w:tbl>
      <w:tblPr>
        <w:tblStyle w:val="Mkatabulky"/>
        <w:tblW w:w="9639" w:type="dxa"/>
        <w:tblInd w:w="-147" w:type="dxa"/>
        <w:tblLook w:val="04A0"/>
      </w:tblPr>
      <w:tblGrid>
        <w:gridCol w:w="851"/>
        <w:gridCol w:w="8788"/>
      </w:tblGrid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možné nainstalovat stojanu 19 ".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mít minimálně 24x RJ-45 10/100/1000Base-T rozhraní.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mít minimálně 4x 1/10 GE SFP/SFP+ rozhraní pro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uplink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downlink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stohování více zařízení stejného typu pomocí dedikovaných fyzických portů s propustností minimálně 80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RJ-45 rozhraní na zařízení musí podporovat funkci auto-MDIX.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jumbo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frame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9600 bajtů.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L2 protokoly: 802.1D, 802.1w, 802.1Q, 802.3ad.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16000 MAC adres.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4095 virtuálních sítí LAN (802.1Q).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L3 funkce: statické směrování, DHCP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relay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802.1x na všech rozhraních.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autentizaci pomocí MAC adres prostřednictvím protokolu RADIUS.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Propustnost zařízení musí být nejméně 128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principy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QoS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dle 802.1p a DSCP a umožnit klasifikaci paketů dle zdrojových a cílových TCP/UDP portů (dle 4. vrstvy ISO/OSI).  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zachytávání klientského provozu per port s možností odeslání do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ethernetového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analyzátoru (např.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Wireshark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) pro vzdálené řešení problémů připojených klientů.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funkci testování připojených UTP/STP kabelů – zjištění stavu jednotlivých párů a celkové délky kabelu.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funkci rozpoznávání klientských aplikací (dle 7. vrstvy ISO/OSI) a identifikaci operačních systémů a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hostname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klientských zařízení.  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filtrování procházejících uživatelských dat dle zdrojových a cílových IP adres a UDP/TCP portů. 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schopné odesílat zprávy na vzdálený SYSLOG server.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zahrnovat všechny licence pro zajištění požadované funkcionality na období minimálně 60 měsíců.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v době prodeje výrobcem plně podporováno a nesmí být pro něj vyhlášeno ukončení prodeje.</w:t>
            </w:r>
          </w:p>
        </w:tc>
      </w:tr>
      <w:tr w:rsidR="009D3E3F" w:rsidRPr="00C97D93" w:rsidTr="00457AC5">
        <w:tc>
          <w:tcPr>
            <w:tcW w:w="851" w:type="dxa"/>
          </w:tcPr>
          <w:p w:rsidR="009D3E3F" w:rsidRPr="00122DD3" w:rsidRDefault="009D3E3F" w:rsidP="00DE4BA4">
            <w:pPr>
              <w:pStyle w:val="Odstavecseseznamem"/>
              <w:numPr>
                <w:ilvl w:val="0"/>
                <w:numId w:val="31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9D3E3F" w:rsidRPr="00122DD3" w:rsidRDefault="009D3E3F" w:rsidP="00457AC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plnou správu a monitorování prostřednictvím Centrálního systému </w:t>
            </w: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lastRenderedPageBreak/>
              <w:t>řízení a monitorování sítě.</w:t>
            </w:r>
          </w:p>
        </w:tc>
      </w:tr>
    </w:tbl>
    <w:p w:rsidR="00B56FA1" w:rsidRDefault="00B56FA1" w:rsidP="009D3E3F">
      <w:pPr>
        <w:ind w:firstLine="0"/>
        <w:rPr>
          <w:rFonts w:ascii="Arial" w:hAnsi="Arial" w:cs="Arial"/>
        </w:rPr>
      </w:pPr>
    </w:p>
    <w:p w:rsidR="000724AD" w:rsidRPr="000D28A4" w:rsidRDefault="000724AD" w:rsidP="00044625">
      <w:pPr>
        <w:rPr>
          <w:rFonts w:ascii="Arial" w:hAnsi="Arial" w:cs="Arial"/>
        </w:rPr>
      </w:pPr>
    </w:p>
    <w:p w:rsidR="005A118C" w:rsidRPr="00C73791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LAN </w:t>
      </w:r>
      <w:r w:rsidR="00F85154">
        <w:rPr>
          <w:rFonts w:ascii="Arial" w:hAnsi="Arial" w:cs="Arial"/>
          <w:b/>
          <w:bCs/>
          <w:color w:val="000000"/>
          <w:sz w:val="24"/>
          <w:szCs w:val="24"/>
        </w:rPr>
        <w:t xml:space="preserve">L2 </w:t>
      </w: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přepínač 24 portů </w:t>
      </w:r>
      <w:proofErr w:type="spellStart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PoE</w:t>
      </w:r>
      <w:proofErr w:type="spellEnd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+ </w:t>
      </w:r>
    </w:p>
    <w:p w:rsidR="005A118C" w:rsidRPr="000D28A4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</w:rPr>
      </w:pPr>
    </w:p>
    <w:p w:rsidR="005A118C" w:rsidRPr="00C73791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 xml:space="preserve">Síťový přepínač je zařízení, které umožňuje připojit koncové LAN klienty, bezdrátové přístupové body a ostatní zařízení v systému. Volitelná optická rozhraní slouží k agregaci dalších přepínačů školy. </w:t>
      </w:r>
    </w:p>
    <w:p w:rsidR="005A118C" w:rsidRPr="00C73791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</w:p>
    <w:p w:rsidR="005A118C" w:rsidRPr="00C73791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0"/>
          <w:szCs w:val="20"/>
        </w:rPr>
      </w:pPr>
      <w:r w:rsidRPr="00C73791">
        <w:rPr>
          <w:rFonts w:ascii="Arial" w:hAnsi="Arial" w:cs="Arial"/>
          <w:color w:val="000000"/>
          <w:sz w:val="20"/>
          <w:szCs w:val="20"/>
        </w:rPr>
        <w:t xml:space="preserve">LAN přepínač 24 portů </w:t>
      </w:r>
      <w:proofErr w:type="spellStart"/>
      <w:r w:rsidRPr="00C73791">
        <w:rPr>
          <w:rFonts w:ascii="Arial" w:hAnsi="Arial" w:cs="Arial"/>
          <w:color w:val="000000"/>
          <w:sz w:val="20"/>
          <w:szCs w:val="20"/>
        </w:rPr>
        <w:t>PoE</w:t>
      </w:r>
      <w:proofErr w:type="spellEnd"/>
      <w:r w:rsidRPr="00C73791">
        <w:rPr>
          <w:rFonts w:ascii="Arial" w:hAnsi="Arial" w:cs="Arial"/>
          <w:color w:val="000000"/>
          <w:sz w:val="20"/>
          <w:szCs w:val="20"/>
        </w:rPr>
        <w:t xml:space="preserve">+ je inteligentní přepínač s 24x 10/100/1000Base-T porty s podporou </w:t>
      </w:r>
      <w:proofErr w:type="spellStart"/>
      <w:r w:rsidRPr="00C73791">
        <w:rPr>
          <w:rFonts w:ascii="Arial" w:hAnsi="Arial" w:cs="Arial"/>
          <w:color w:val="000000"/>
          <w:sz w:val="20"/>
          <w:szCs w:val="20"/>
        </w:rPr>
        <w:t>PoE</w:t>
      </w:r>
      <w:proofErr w:type="spellEnd"/>
      <w:r w:rsidRPr="00C73791"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 w:rsidRPr="00C73791">
        <w:rPr>
          <w:rFonts w:ascii="Arial" w:hAnsi="Arial" w:cs="Arial"/>
          <w:color w:val="000000"/>
          <w:sz w:val="20"/>
          <w:szCs w:val="20"/>
        </w:rPr>
        <w:t>PoE</w:t>
      </w:r>
      <w:proofErr w:type="spellEnd"/>
      <w:r w:rsidRPr="00C73791">
        <w:rPr>
          <w:rFonts w:ascii="Arial" w:hAnsi="Arial" w:cs="Arial"/>
          <w:color w:val="000000"/>
          <w:sz w:val="20"/>
          <w:szCs w:val="20"/>
        </w:rPr>
        <w:t>+ a 4x 1</w:t>
      </w:r>
      <w:r w:rsidR="00B43DBE">
        <w:rPr>
          <w:rFonts w:ascii="Arial" w:hAnsi="Arial" w:cs="Arial"/>
          <w:color w:val="000000"/>
          <w:sz w:val="20"/>
          <w:szCs w:val="20"/>
        </w:rPr>
        <w:t>/10</w:t>
      </w:r>
      <w:r w:rsidRPr="00C73791">
        <w:rPr>
          <w:rFonts w:ascii="Arial" w:hAnsi="Arial" w:cs="Arial"/>
          <w:color w:val="000000"/>
          <w:sz w:val="20"/>
          <w:szCs w:val="20"/>
        </w:rPr>
        <w:t>GE SPF porty</w:t>
      </w:r>
      <w:r w:rsidR="00262B8E">
        <w:rPr>
          <w:rFonts w:ascii="Arial" w:hAnsi="Arial" w:cs="Arial"/>
          <w:color w:val="000000"/>
          <w:sz w:val="20"/>
          <w:szCs w:val="20"/>
        </w:rPr>
        <w:t>.</w:t>
      </w:r>
    </w:p>
    <w:p w:rsidR="005A118C" w:rsidRPr="000D28A4" w:rsidRDefault="005A118C" w:rsidP="005A118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</w:rPr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926"/>
      </w:tblGrid>
      <w:tr w:rsidR="005A118C" w:rsidRPr="000D28A4" w:rsidTr="008A3A55">
        <w:trPr>
          <w:trHeight w:val="140"/>
        </w:trPr>
        <w:tc>
          <w:tcPr>
            <w:tcW w:w="9601" w:type="dxa"/>
            <w:gridSpan w:val="2"/>
          </w:tcPr>
          <w:p w:rsidR="005A118C" w:rsidRPr="00C73791" w:rsidRDefault="005A118C" w:rsidP="005A118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LAN </w:t>
            </w:r>
            <w:r w:rsidR="00F8515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L2 </w:t>
            </w: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přepínač 24 portů </w:t>
            </w:r>
            <w:proofErr w:type="spellStart"/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PoE</w:t>
            </w:r>
            <w:proofErr w:type="spellEnd"/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+ (povinné parametry)</w:t>
            </w:r>
            <w:r w:rsidRPr="00C7379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5A118C" w:rsidRPr="000D28A4" w:rsidTr="008A3A55">
        <w:trPr>
          <w:trHeight w:val="110"/>
        </w:trPr>
        <w:tc>
          <w:tcPr>
            <w:tcW w:w="675" w:type="dxa"/>
          </w:tcPr>
          <w:p w:rsidR="005A118C" w:rsidRPr="00C73791" w:rsidRDefault="005A118C" w:rsidP="005A118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926" w:type="dxa"/>
          </w:tcPr>
          <w:p w:rsidR="005A118C" w:rsidRPr="00C73791" w:rsidRDefault="005A118C" w:rsidP="005A118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</w:tbl>
    <w:tbl>
      <w:tblPr>
        <w:tblStyle w:val="Mkatabulky"/>
        <w:tblW w:w="9639" w:type="dxa"/>
        <w:tblInd w:w="-147" w:type="dxa"/>
        <w:tblLook w:val="04A0"/>
      </w:tblPr>
      <w:tblGrid>
        <w:gridCol w:w="851"/>
        <w:gridCol w:w="8788"/>
      </w:tblGrid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možné nainstalovat stojanu 19 ".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mít minimálně 24x RJ-45 10/100/1000Base-T rozhraní.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mít minimálně 4x 1/10 GE SFP/SFP+ rozhraní pro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uplink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downlink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stohování více zařízení stejného typu pomocí dedikovaných fyzických portů s propustností minimálně 80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RJ-45 rozhraní na zařízení musí podporovat funkci auto-MDIX.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PoE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(IEEE 802.3af-2003) na všech RJ45 rozhraní.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PoE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+ (IEEE 802.3at-2009) na alespoň polovině RJ45 rozhraní.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jumbo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frame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9600 bajtů.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L2 protokoly: 802.1D, 802.1w, 802.1Q, 802.3ad.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16000 MAC adres.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minimálně 4095 virtuálních sítí LAN (802.1Q).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L3 funkce: statické směrování, DHCP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relay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802.1x na všech rozhraních.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autentizaci pomocí MAC adres prostřednictvím protokolu RADIUS.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Propustnost zařízení musí být nejméně 128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Gb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/s.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principy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QoS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dle 802.1p a DSCP a umožnit klasifikaci paketů dle zdrojových a cílových TCP/UDP portů (dle 4. vrstvy ISO/OSI).  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zachytávání klientského provozu per port s možností odeslání do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ethernetového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analyzátoru (např.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Wireshark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) pro vzdálené řešení problémů připojených klientů.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funkci testování připojených UTP/STP kabelů – zjištění stavu jednotlivých párů a celkové délky kabelu.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funkci rozpoznávání klientských aplikací (dle 7. vrstvy ISO/OSI) a identifikaci operačních systémů a </w:t>
            </w:r>
            <w:proofErr w:type="spellStart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hostname</w:t>
            </w:r>
            <w:proofErr w:type="spellEnd"/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 klientských zařízení.  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Zařízení musí podporovat filtrování procházejících uživatelských dat dle zdrojových a cílových IP adres a UDP/TCP portů. 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schopné odesílat zprávy na vzdálený SYSLOG server.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zahrnovat všechny licence pro zajištění požadované funkcionality na období minimálně 60 měsíců.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být v době prodeje výrobcem plně podporováno a nesmí být pro něj vyhlášeno ukončení prodeje.</w:t>
            </w:r>
          </w:p>
        </w:tc>
      </w:tr>
      <w:tr w:rsidR="008A3A55" w:rsidRPr="00C97D93" w:rsidTr="008A3A55">
        <w:tc>
          <w:tcPr>
            <w:tcW w:w="851" w:type="dxa"/>
          </w:tcPr>
          <w:p w:rsidR="008A3A55" w:rsidRPr="00122DD3" w:rsidRDefault="008A3A55" w:rsidP="00DE4BA4">
            <w:pPr>
              <w:pStyle w:val="Odstavecseseznamem"/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</w:tcPr>
          <w:p w:rsidR="008A3A55" w:rsidRPr="00122DD3" w:rsidRDefault="008A3A55" w:rsidP="008A3A55">
            <w:pPr>
              <w:ind w:firstLine="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22DD3">
              <w:rPr>
                <w:rFonts w:ascii="Arial" w:hAnsi="Arial" w:cs="Arial"/>
                <w:sz w:val="20"/>
                <w:szCs w:val="20"/>
                <w:lang w:val="cs-CZ"/>
              </w:rPr>
              <w:t>Zařízení musí podporovat plnou správu a monitorování prostřednictvím Centrálního systému řízení a monitorování sítě.</w:t>
            </w:r>
          </w:p>
        </w:tc>
      </w:tr>
    </w:tbl>
    <w:p w:rsidR="007B23CC" w:rsidRPr="000D28A4" w:rsidRDefault="007B23CC" w:rsidP="00044625">
      <w:pPr>
        <w:rPr>
          <w:rFonts w:ascii="Arial" w:hAnsi="Arial" w:cs="Arial"/>
        </w:rPr>
      </w:pPr>
    </w:p>
    <w:p w:rsidR="00BB556B" w:rsidRPr="00C73791" w:rsidRDefault="00BB556B" w:rsidP="00BB556B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LAN L3 přepínač 24 portů</w:t>
      </w:r>
    </w:p>
    <w:p w:rsidR="00BB556B" w:rsidRPr="00C73791" w:rsidRDefault="00BB556B" w:rsidP="00BB556B">
      <w:pPr>
        <w:ind w:firstLine="0"/>
        <w:rPr>
          <w:rFonts w:ascii="Arial" w:hAnsi="Arial" w:cs="Arial"/>
          <w:sz w:val="20"/>
          <w:szCs w:val="20"/>
        </w:rPr>
      </w:pPr>
      <w:r w:rsidRPr="00C73791">
        <w:rPr>
          <w:rFonts w:ascii="Arial" w:hAnsi="Arial" w:cs="Arial"/>
          <w:sz w:val="20"/>
          <w:szCs w:val="20"/>
        </w:rPr>
        <w:t xml:space="preserve">LAN </w:t>
      </w:r>
      <w:r w:rsidR="002514AC" w:rsidRPr="00C73791">
        <w:rPr>
          <w:rFonts w:ascii="Arial" w:hAnsi="Arial" w:cs="Arial"/>
          <w:sz w:val="20"/>
          <w:szCs w:val="20"/>
        </w:rPr>
        <w:t xml:space="preserve">L3 </w:t>
      </w:r>
      <w:r w:rsidRPr="00C73791">
        <w:rPr>
          <w:rFonts w:ascii="Arial" w:hAnsi="Arial" w:cs="Arial"/>
          <w:sz w:val="20"/>
          <w:szCs w:val="20"/>
        </w:rPr>
        <w:t xml:space="preserve">přepínač </w:t>
      </w:r>
      <w:r w:rsidR="002514AC" w:rsidRPr="00C73791">
        <w:rPr>
          <w:rFonts w:ascii="Arial" w:hAnsi="Arial" w:cs="Arial"/>
          <w:sz w:val="20"/>
          <w:szCs w:val="20"/>
        </w:rPr>
        <w:t xml:space="preserve">24 portů </w:t>
      </w:r>
      <w:r w:rsidRPr="00C73791">
        <w:rPr>
          <w:rFonts w:ascii="Arial" w:hAnsi="Arial" w:cs="Arial"/>
          <w:sz w:val="20"/>
          <w:szCs w:val="20"/>
        </w:rPr>
        <w:t>je inteligentní přepínač s 24x 10/100/1000Base-T porty a 4x 10G SPF+ porty</w:t>
      </w:r>
      <w:r w:rsidR="00BC4A4F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8141"/>
      </w:tblGrid>
      <w:tr w:rsidR="00FC6E55" w:rsidRPr="000D28A4" w:rsidTr="00FC6E55">
        <w:trPr>
          <w:trHeight w:val="140"/>
        </w:trPr>
        <w:tc>
          <w:tcPr>
            <w:tcW w:w="8953" w:type="dxa"/>
            <w:gridSpan w:val="2"/>
          </w:tcPr>
          <w:p w:rsidR="00FC6E55" w:rsidRPr="00C73791" w:rsidRDefault="00B35BE8" w:rsidP="00B35BE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LAN přepínač </w:t>
            </w:r>
            <w:r w:rsidR="00FC6E55"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(povinné parametry)</w:t>
            </w:r>
          </w:p>
        </w:tc>
      </w:tr>
      <w:tr w:rsidR="00FC6E55" w:rsidRPr="000D28A4" w:rsidTr="00DE7D92">
        <w:trPr>
          <w:trHeight w:val="110"/>
        </w:trPr>
        <w:tc>
          <w:tcPr>
            <w:tcW w:w="812" w:type="dxa"/>
          </w:tcPr>
          <w:p w:rsidR="00FC6E55" w:rsidRPr="00C73791" w:rsidRDefault="00FC6E55" w:rsidP="00FC6E5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lastRenderedPageBreak/>
              <w:t xml:space="preserve">Bod </w:t>
            </w:r>
          </w:p>
        </w:tc>
        <w:tc>
          <w:tcPr>
            <w:tcW w:w="8141" w:type="dxa"/>
          </w:tcPr>
          <w:p w:rsidR="00FC6E55" w:rsidRPr="00C73791" w:rsidRDefault="00FC6E55" w:rsidP="00FC6E5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být možné nainstalovat stojanu 19 ".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možnost fyzického stohování s propustností minimálně 80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/s.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mít minimálně 24x RJ-45 10/100/1000Base-T rozhraní.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mít minimálně 4x 10G SFP+ rozhraní pro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downlink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RJ-45 rozhraní na zařízení musí podporovat funkci auto-MDIX.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jumbo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frame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9600 bajtů.</w:t>
            </w:r>
          </w:p>
        </w:tc>
      </w:tr>
      <w:tr w:rsidR="00DE7D92" w:rsidRPr="000D28A4" w:rsidTr="00DE7D92">
        <w:trPr>
          <w:trHeight w:val="245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L2 protokoly: 802.1D, 802.1w, 802.1Q, 802.3ad.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L3 funkce a protokoly: statické směrování, dynamické směrování pomocí OSPFv2, DHCP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relay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/server a VRRP.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minimálně 16000 MAC adres.</w:t>
            </w:r>
          </w:p>
        </w:tc>
      </w:tr>
      <w:tr w:rsidR="00DE7D92" w:rsidRPr="000D28A4" w:rsidTr="00DE7D92">
        <w:trPr>
          <w:trHeight w:val="110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minimálně 4095 virtuálních sítí LAN (802.1Q).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802.1x na všech rozhraních.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autentizaci pomocí MAC adres prostřednictvím protokolu RADIUS.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Propustnost zařízení musí být nejméně 128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/s.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principy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dle 802.1p a DSCP a umožnit klasifikaci paketů dle zdrojových a cílových TCP/UDP portů (dle 4. vrstvy ISO/OSI).  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zachytávání klientského provozu per port s možností odeslání do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ethernetového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analyzátoru (např.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Wireshark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>) pro vzdálené řešení problémů připojených klientů.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funkci testování připojených UTP/STP kabelů – zjištění stavu jednotlivých párů a celkové délky kabelu.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funkci rozpoznávání klientských aplikací (dle 7. vrstvy ISO/OSI) a identifikaci operačních systémů a </w:t>
            </w:r>
            <w:proofErr w:type="spellStart"/>
            <w:r w:rsidRPr="00DE7D92">
              <w:rPr>
                <w:rFonts w:ascii="Arial" w:hAnsi="Arial" w:cs="Arial"/>
                <w:sz w:val="20"/>
                <w:szCs w:val="20"/>
              </w:rPr>
              <w:t>hostname</w:t>
            </w:r>
            <w:proofErr w:type="spellEnd"/>
            <w:r w:rsidRPr="00DE7D92">
              <w:rPr>
                <w:rFonts w:ascii="Arial" w:hAnsi="Arial" w:cs="Arial"/>
                <w:sz w:val="20"/>
                <w:szCs w:val="20"/>
              </w:rPr>
              <w:t xml:space="preserve"> klientských zařízení.  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Zařízení musí podporovat filtrování procházejících uživatelských dat dle zdrojových a cílových IP adres a UDP/TCP portů. 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být schopné odesílat zprávy na vzdálený SYSLOG server.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zahrnovat všechny licence pro zajištění požadované funkcionality na období minimálně 60 měsíců.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DE7D92" w:rsidRPr="00DE7D92" w:rsidRDefault="00DE7D92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být v době prodeje výrobcem plně podporováno a nesmí být pro něj vyhlášeno ukončení prodeje.</w:t>
            </w:r>
          </w:p>
        </w:tc>
      </w:tr>
      <w:tr w:rsidR="00DE7D92" w:rsidRPr="000D28A4" w:rsidTr="00DE7D92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92" w:rsidRPr="00DE7D92" w:rsidRDefault="00DE7D92" w:rsidP="00DE7D9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E7D92">
              <w:rPr>
                <w:rFonts w:ascii="Arial" w:hAnsi="Arial" w:cs="Arial"/>
                <w:sz w:val="20"/>
                <w:szCs w:val="20"/>
              </w:rPr>
              <w:t>Zařízení musí podporovat plnou správu a monitorování prostřednictvím Centrálního systému řízení a monitorování sítě.</w:t>
            </w:r>
          </w:p>
        </w:tc>
      </w:tr>
    </w:tbl>
    <w:p w:rsidR="00C23C86" w:rsidRPr="000D28A4" w:rsidRDefault="00C23C86" w:rsidP="00044625">
      <w:pPr>
        <w:rPr>
          <w:rFonts w:ascii="Arial" w:hAnsi="Arial" w:cs="Arial"/>
        </w:rPr>
      </w:pPr>
    </w:p>
    <w:p w:rsidR="00C23C86" w:rsidRPr="00C73791" w:rsidRDefault="00C23C86" w:rsidP="00C23C8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Bezdrátový přístupový bod </w:t>
      </w:r>
    </w:p>
    <w:p w:rsidR="00C23C86" w:rsidRPr="00C73791" w:rsidRDefault="00C23C86" w:rsidP="009F1BCB">
      <w:pPr>
        <w:ind w:firstLine="0"/>
        <w:rPr>
          <w:rFonts w:ascii="Arial" w:hAnsi="Arial" w:cs="Arial"/>
          <w:sz w:val="20"/>
          <w:szCs w:val="20"/>
        </w:rPr>
      </w:pPr>
      <w:r w:rsidRPr="00C73791">
        <w:rPr>
          <w:rFonts w:ascii="Arial" w:hAnsi="Arial" w:cs="Arial"/>
          <w:sz w:val="20"/>
          <w:szCs w:val="20"/>
        </w:rPr>
        <w:t>Bezdrátový přístupový bod je zařízení, které umožňuje klientům připojení do bezdrátové sítě.</w:t>
      </w:r>
    </w:p>
    <w:tbl>
      <w:tblPr>
        <w:tblW w:w="92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8463"/>
      </w:tblGrid>
      <w:tr w:rsidR="00764BBD" w:rsidRPr="000D28A4" w:rsidTr="00764BBD">
        <w:trPr>
          <w:trHeight w:val="140"/>
        </w:trPr>
        <w:tc>
          <w:tcPr>
            <w:tcW w:w="9275" w:type="dxa"/>
            <w:gridSpan w:val="2"/>
          </w:tcPr>
          <w:p w:rsidR="00764BBD" w:rsidRPr="00C73791" w:rsidRDefault="00764BBD" w:rsidP="00764BB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37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Bezdrátový přístupový bod (povinné parametry)</w:t>
            </w:r>
            <w:r w:rsidRPr="00C7379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764BBD" w:rsidRPr="00C73791" w:rsidTr="0013681C">
        <w:trPr>
          <w:trHeight w:val="110"/>
        </w:trPr>
        <w:tc>
          <w:tcPr>
            <w:tcW w:w="812" w:type="dxa"/>
          </w:tcPr>
          <w:p w:rsidR="00764BBD" w:rsidRPr="00C73791" w:rsidRDefault="00764BBD" w:rsidP="00764BB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Bod </w:t>
            </w:r>
          </w:p>
        </w:tc>
        <w:tc>
          <w:tcPr>
            <w:tcW w:w="8463" w:type="dxa"/>
          </w:tcPr>
          <w:p w:rsidR="00764BBD" w:rsidRPr="00C73791" w:rsidRDefault="00764BBD" w:rsidP="00764BBD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379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Popis </w:t>
            </w:r>
          </w:p>
        </w:tc>
      </w:tr>
      <w:tr w:rsidR="0013681C" w:rsidRPr="00C73791" w:rsidTr="0013681C">
        <w:trPr>
          <w:trHeight w:val="243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následující Wi-Fi standardy: 802.11b, 802.11g, 802.11a, 802.11n, 802.11ac Wave2.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schopno pracovat současně v pásmu 2,4 GHz a 5 GHz.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v případě standardu 802.11ac podporovat šířku kanálu až 80MHz.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centrálně řízené automatické nastavení výběru kanálu a vysílacích výkonů a to včetně dynamické reakce na změnu prostředí.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2x2:2 MU-MIMO a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beamforming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napájení dle standardu 802.3af. 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dodáno s úchytem na stěnu a/nebo strop.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uzamykatelné proti krádeži.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mít alespoň jedeno 100/1000Base-T rozhraní.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konfiguraci minimálně 8 SSID na každém z 802.11 rádií.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následující bezpečnostní standardy: WEP, WPA2-PSK, WPA2-Enterprise s 802.1X autentizací.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šifrování AES.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ověřování PEAP (MSCHAPv2)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standardy 802.11r, 802.11k a 802.11v pro rychlý roaming klientů a rozložení zátěže mezi jednotlivými AP infrastruktury.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VLAN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tagging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(802.1Q) na jeho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ethernetovém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rozhraní.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podporuje principy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dle WMM, 802.1p a DSCP.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funkci rozpoznávání tříd klientských aplikací (dle 7. vrstvy ISO/OSI) a identifikaci operačních systémů a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hostname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klientských zařízení.  </w:t>
            </w:r>
          </w:p>
        </w:tc>
      </w:tr>
      <w:tr w:rsidR="0013681C" w:rsidRPr="00C73791" w:rsidTr="0013681C">
        <w:trPr>
          <w:trHeight w:val="110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schopné omezit šířku pásma pro každé jednotlivé SSID, pro každého z klientů a také dle rozpoznaných tříd aplikací (dle 7. vrstvy ISO/OSI).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umožnit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klasifikaci paketů dle rozpoznaných tříd aplikací (dle 7. vrstvy ISO/OSI) pomocí DSCP a 802.1p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tagu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BLE (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Low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Energy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) dle specifikace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4.0.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umožňovat spektrální analýzu pro detekci zdrojů rušení (non-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interference) v pásmu 2,4 a 5GHz s možností zobrazení diagramů v reálném čase. Funkce spektrální analýzy nesmí omezit základní funkci AP – poskytování datové konektivity klientským zařízením.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filtrování procházejících uživatelských dat dle cílových IP adres a/nebo UDP/TCP portů.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zakázat komunikaci vybraných klientů a to až dle rozpoznaných tříd aplikací (dle 7. vrstvy ISO/OSI) a v případě http i dle DNS jména cílového serveru.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mít integrovánu funkci detekce a zastavení útoku na bezdrátovou infrastrukturu (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wIDS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wIPS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). Tato funkce musí být dostupná v reálném čase na všech kanálech (i neobsluhovaných) a nesmí omezit základní funkci AP – poskytování datové konektivity klientským zařízením.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zachytávání klientského provozu s možností odeslání do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ethernetového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analyzátoru (např.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Wireshark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>) pro vzdálené řešení problémů připojených klientů.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podporovat L3 roaming klientských zařízení mezi různými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subnety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školy.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tunelovat SSID pro návštěvy přímo na bezpečnostní bránu v DMZ školy.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umožnit izolaci jednotlivých uživatelských zařízení tak, aby tato zařízení nemohla komunikovat mezi sebou (v rámci celého SSID školy). 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Zařízení musí být v případě nedostupnosti drátové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ethernet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konektivity schopné jako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dynamicky využít jedno ze svých rádií – </w:t>
            </w:r>
            <w:proofErr w:type="spellStart"/>
            <w:r w:rsidRPr="0013681C">
              <w:rPr>
                <w:rFonts w:ascii="Arial" w:hAnsi="Arial" w:cs="Arial"/>
                <w:sz w:val="20"/>
                <w:szCs w:val="20"/>
              </w:rPr>
              <w:t>mesh</w:t>
            </w:r>
            <w:proofErr w:type="spellEnd"/>
            <w:r w:rsidRPr="0013681C">
              <w:rPr>
                <w:rFonts w:ascii="Arial" w:hAnsi="Arial" w:cs="Arial"/>
                <w:sz w:val="20"/>
                <w:szCs w:val="20"/>
              </w:rPr>
              <w:t xml:space="preserve"> link přes některé z okolních AP.  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umožnit spolu s Centrálním systémem řízení a monitorování sítě lokalizaci klientských zařízení v mapě jednotlivých podlaží na základě triangulace dle síly signálu.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schopné odesílat zprávy na vzdálený SYSLOG server.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zahrnovat všechny licence pro zajištění požadované funkcionality na období minimálně 60 měsíců.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 xml:space="preserve">Součástí dodávky musí být platná podpora od výrobce po dobu minimálně 60 měsíců a to včetně výměny vadného hardware, všech aktualizací softwaru a firmwaru, bezpečnostních aktualizací a přístupu k technické podpoře výrobce. </w:t>
            </w:r>
          </w:p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být v době prodeje výrobcem plně podporováno a nesmí být pro něj vyhlášeno ukončení prodeje.</w:t>
            </w:r>
          </w:p>
        </w:tc>
      </w:tr>
      <w:tr w:rsidR="0013681C" w:rsidRPr="00C73791" w:rsidTr="0013681C">
        <w:trPr>
          <w:trHeight w:val="24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9B4850" w:rsidRDefault="0013681C" w:rsidP="0013681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jc w:val="left"/>
            </w:pPr>
          </w:p>
        </w:tc>
        <w:tc>
          <w:tcPr>
            <w:tcW w:w="8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1C" w:rsidRPr="0013681C" w:rsidRDefault="0013681C" w:rsidP="0013681C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13681C">
              <w:rPr>
                <w:rFonts w:ascii="Arial" w:hAnsi="Arial" w:cs="Arial"/>
                <w:sz w:val="20"/>
                <w:szCs w:val="20"/>
              </w:rPr>
              <w:t>Zařízení musí podporovat plnou správu a monitorování prostřednictvím Centrálního systému řízení a monitorování sítě.</w:t>
            </w:r>
          </w:p>
        </w:tc>
      </w:tr>
    </w:tbl>
    <w:p w:rsidR="00C23C86" w:rsidRPr="00C73791" w:rsidRDefault="00C23C86" w:rsidP="00044625">
      <w:pPr>
        <w:rPr>
          <w:rFonts w:ascii="Arial" w:hAnsi="Arial" w:cs="Arial"/>
          <w:sz w:val="20"/>
          <w:szCs w:val="20"/>
        </w:rPr>
      </w:pPr>
    </w:p>
    <w:p w:rsidR="000B4447" w:rsidRPr="00C73791" w:rsidRDefault="000B4447" w:rsidP="000B444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Netflow</w:t>
      </w:r>
      <w:proofErr w:type="spellEnd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C73791">
        <w:rPr>
          <w:rFonts w:ascii="Arial" w:hAnsi="Arial" w:cs="Arial"/>
          <w:b/>
          <w:bCs/>
          <w:color w:val="000000"/>
          <w:sz w:val="24"/>
          <w:szCs w:val="24"/>
        </w:rPr>
        <w:t>analyzer</w:t>
      </w:r>
      <w:proofErr w:type="spellEnd"/>
    </w:p>
    <w:p w:rsidR="000B4447" w:rsidRPr="00C73791" w:rsidRDefault="007D1503" w:rsidP="000B4447">
      <w:pPr>
        <w:ind w:firstLine="0"/>
        <w:rPr>
          <w:rFonts w:ascii="Arial" w:hAnsi="Arial" w:cs="Arial"/>
          <w:sz w:val="20"/>
          <w:szCs w:val="20"/>
        </w:rPr>
      </w:pPr>
      <w:r w:rsidRPr="00C73791">
        <w:rPr>
          <w:rFonts w:ascii="Arial" w:hAnsi="Arial" w:cs="Arial"/>
          <w:sz w:val="20"/>
          <w:szCs w:val="20"/>
        </w:rPr>
        <w:t>Monitorování IP (IPv4 a IPv6) datových toků formou exportu provozních informací o přenesených datech v členění minimálně zdrojová/cílová IP adresa, zdrojový/cílový TCP/UDP port (či ICMP typ)  - RFC3954 nebo ekvivalent – systém pro monitorování a sběr provozně-lokačních údajů na úrovni rozhraní WAN i LAN a to bez negativních vlivů na zátěž a propustnost zařízeni s kapacitou pro uchování dat po dobu minimálně 2 měsíců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7"/>
        <w:gridCol w:w="5091"/>
      </w:tblGrid>
      <w:tr w:rsidR="00C0265D" w:rsidRPr="000D28A4" w:rsidTr="00C73791">
        <w:tc>
          <w:tcPr>
            <w:tcW w:w="8818" w:type="dxa"/>
            <w:gridSpan w:val="2"/>
            <w:shd w:val="clear" w:color="auto" w:fill="auto"/>
            <w:vAlign w:val="center"/>
          </w:tcPr>
          <w:p w:rsidR="00C0265D" w:rsidRPr="000D28A4" w:rsidRDefault="00C0265D" w:rsidP="00762A6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D28A4">
              <w:rPr>
                <w:rFonts w:ascii="Arial" w:hAnsi="Arial" w:cs="Arial"/>
                <w:b/>
                <w:sz w:val="20"/>
                <w:szCs w:val="20"/>
              </w:rPr>
              <w:lastRenderedPageBreak/>
              <w:t>Vlastnosti zařízení</w:t>
            </w:r>
          </w:p>
        </w:tc>
      </w:tr>
      <w:tr w:rsidR="00C0265D" w:rsidRPr="000D28A4" w:rsidTr="00C73791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mount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zařízení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maximální velikost 1 RU</w:t>
            </w:r>
          </w:p>
        </w:tc>
      </w:tr>
      <w:tr w:rsidR="00C0265D" w:rsidRPr="000D28A4" w:rsidTr="00C73791">
        <w:trPr>
          <w:trHeight w:val="240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Počet monitorovacích portů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min. 4 x 10/100/1000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metalika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- RJ45)</w:t>
            </w:r>
          </w:p>
        </w:tc>
      </w:tr>
      <w:tr w:rsidR="00C0265D" w:rsidRPr="000D28A4" w:rsidTr="00C73791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Management port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1x 10/100/1000 Mbps metalický</w:t>
            </w:r>
          </w:p>
        </w:tc>
      </w:tr>
      <w:tr w:rsidR="00C0265D" w:rsidRPr="000D28A4" w:rsidTr="00C73791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Minimální výkon na každém monitorovacím portu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1 480 000 paketů za sekundu</w:t>
            </w:r>
          </w:p>
        </w:tc>
      </w:tr>
      <w:tr w:rsidR="00C0265D" w:rsidRPr="000D28A4" w:rsidTr="00C73791">
        <w:trPr>
          <w:trHeight w:val="228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Možnost nastavení rychlosti monitorované linky 10/100/1000Mb/s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na metalických rozhraních</w:t>
            </w:r>
          </w:p>
        </w:tc>
      </w:tr>
      <w:tr w:rsidR="00C0265D" w:rsidRPr="000D28A4" w:rsidTr="00C73791">
        <w:trPr>
          <w:trHeight w:val="233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Jednoduchá instalace a nastavení zařízení prostřednictvím příkazové </w:t>
            </w:r>
            <w:commentRangeStart w:id="0"/>
            <w:r w:rsidRPr="003F7862">
              <w:rPr>
                <w:rFonts w:ascii="Arial" w:hAnsi="Arial" w:cs="Arial"/>
                <w:sz w:val="20"/>
                <w:szCs w:val="20"/>
              </w:rPr>
              <w:t>řádky</w:t>
            </w:r>
            <w:commentRangeEnd w:id="0"/>
            <w:r w:rsidR="001A0F23">
              <w:rPr>
                <w:rStyle w:val="Odkaznakoment"/>
              </w:rPr>
              <w:commentReference w:id="0"/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6A53A3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rPr>
          <w:trHeight w:val="233"/>
        </w:trPr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Pasivní zapojení bez vlivu na monitorovanou síť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zapojení pomocí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TAPů</w:t>
            </w:r>
            <w:proofErr w:type="spellEnd"/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>Nezávislost na stávající síťové infrastruktuře (optické či metalické datové rozvody) a použitých aktivních prvcích, nesmí docházet k ovlivňování chování sítě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6A53A3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Přesný nezávislý autonomní zdroj </w:t>
            </w: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 xml:space="preserve"> statistik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>podpora IPv4, IPv6, VLAN, MPLS, GRE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>Podpora monitorování MAC adres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Podpora standardizovaných protokolů pro výměnu dat o IP tocích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 xml:space="preserve"> v5, v9 - RFC3954, IPFIX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0D28A4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Detekce aplikací dle standardu NBAR2, monitorování a analýza HTTP provozu a </w:t>
            </w: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VoIP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 xml:space="preserve"> statistik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0D28A4" w:rsidRDefault="006A53A3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Zabezpečená vzdálená správa, dohled a konfigurace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HTTPS (GUI), SSH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Vestavěný kolektor pro dočasné ukládání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statistik (zajištění redundance)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D28A4">
              <w:rPr>
                <w:rFonts w:ascii="Arial" w:hAnsi="Arial" w:cs="Arial"/>
                <w:sz w:val="20"/>
                <w:szCs w:val="20"/>
              </w:rPr>
              <w:t xml:space="preserve">obsahuje uživatelsky definovaný </w:t>
            </w:r>
            <w:proofErr w:type="spellStart"/>
            <w:r w:rsidRPr="000D28A4">
              <w:rPr>
                <w:rFonts w:ascii="Arial" w:hAnsi="Arial" w:cs="Arial"/>
                <w:sz w:val="20"/>
                <w:szCs w:val="20"/>
              </w:rPr>
              <w:t>dashboard</w:t>
            </w:r>
            <w:proofErr w:type="spellEnd"/>
            <w:r w:rsidRPr="000D28A4">
              <w:rPr>
                <w:rFonts w:ascii="Arial" w:hAnsi="Arial" w:cs="Arial"/>
                <w:sz w:val="20"/>
                <w:szCs w:val="20"/>
              </w:rPr>
              <w:t>, automatickou tvorbu reportů, detekci aktivních zařízení a detailní analytické možnosti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Úložná kapacita vestavěného kolektoru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min. 500 GB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Možnost doplnit o další moduly 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např. behaviorální analýza, monitoring výkonu webových aplikací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Časová synchronizace zařízení proti centrálnímu zdroji času na síti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6A53A3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 xml:space="preserve">Použití DNS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cache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na zařízení pro rychlejší překlad IP adres na doménová jména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6A53A3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Správa uživatelů a přístupových práv na zařízení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6A53A3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Podpora vzdálené autentizace uživatelů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LDAP (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Active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F7862">
              <w:rPr>
                <w:rFonts w:ascii="Arial" w:hAnsi="Arial" w:cs="Arial"/>
                <w:sz w:val="20"/>
                <w:szCs w:val="20"/>
              </w:rPr>
              <w:t>Directory</w:t>
            </w:r>
            <w:proofErr w:type="spellEnd"/>
            <w:r w:rsidRPr="003F786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265D" w:rsidRPr="000D28A4" w:rsidTr="00C73791">
        <w:tc>
          <w:tcPr>
            <w:tcW w:w="3727" w:type="dxa"/>
            <w:shd w:val="clear" w:color="auto" w:fill="auto"/>
            <w:vAlign w:val="center"/>
          </w:tcPr>
          <w:p w:rsidR="00C0265D" w:rsidRPr="003F7862" w:rsidRDefault="00C0265D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3F7862">
              <w:rPr>
                <w:rFonts w:ascii="Arial" w:hAnsi="Arial" w:cs="Arial"/>
                <w:sz w:val="20"/>
                <w:szCs w:val="20"/>
              </w:rPr>
              <w:t>Plná zákaznická podpora v českém jazyce</w:t>
            </w:r>
          </w:p>
        </w:tc>
        <w:tc>
          <w:tcPr>
            <w:tcW w:w="5091" w:type="dxa"/>
            <w:shd w:val="clear" w:color="auto" w:fill="auto"/>
            <w:vAlign w:val="center"/>
          </w:tcPr>
          <w:p w:rsidR="00C0265D" w:rsidRPr="003F7862" w:rsidRDefault="006A53A3" w:rsidP="003F7862">
            <w:pPr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</w:tr>
    </w:tbl>
    <w:p w:rsidR="00C0265D" w:rsidRPr="000D28A4" w:rsidRDefault="00C0265D" w:rsidP="000B4447">
      <w:pPr>
        <w:ind w:firstLine="0"/>
        <w:rPr>
          <w:rFonts w:ascii="Arial" w:hAnsi="Arial" w:cs="Arial"/>
          <w:color w:val="FF0000"/>
        </w:rPr>
      </w:pPr>
    </w:p>
    <w:p w:rsidR="00B24725" w:rsidRPr="00D8399A" w:rsidRDefault="00B24725" w:rsidP="00B24725">
      <w:pPr>
        <w:autoSpaceDE w:val="0"/>
        <w:autoSpaceDN w:val="0"/>
        <w:spacing w:after="0" w:line="240" w:lineRule="auto"/>
        <w:ind w:firstLine="0"/>
        <w:jc w:val="left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D8399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Server do racku pro DNSSEC a RADIUS</w:t>
      </w:r>
    </w:p>
    <w:p w:rsidR="00B24725" w:rsidRPr="000D28A4" w:rsidRDefault="00B24725" w:rsidP="00B24725">
      <w:pPr>
        <w:spacing w:line="252" w:lineRule="auto"/>
        <w:rPr>
          <w:rFonts w:ascii="Arial" w:eastAsia="Times New Roman" w:hAnsi="Arial" w:cs="Arial"/>
          <w:lang w:eastAsia="cs-CZ"/>
        </w:rPr>
      </w:pPr>
    </w:p>
    <w:p w:rsidR="00B24725" w:rsidRPr="00D8399A" w:rsidRDefault="00B24725" w:rsidP="00B24725">
      <w:p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Pro zajištění služeb DNSSEC A RADIUS serveru bude instalován HW server, na kterém bude spuštěn OS plně kompatibilní s Microsoft Windows Server a bude začleněn do stávající serverové infrastruktury jako člen domény. Server musí splňovat následující kritéria: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Jednosocketový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server o velikosti 1U včetně ramena pro vedení kabelů umožňujícího vysunutí zapnutého serveru z racku pro servisní účely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1 procesor (min 4 jádra</w:t>
      </w:r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>, 8 vláken</w:t>
      </w: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), min. 8MB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cache</w:t>
      </w:r>
      <w:proofErr w:type="spellEnd"/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dle </w:t>
      </w:r>
      <w:proofErr w:type="spellStart"/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>passmark</w:t>
      </w:r>
      <w:proofErr w:type="spellEnd"/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min. 9900 bodů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Podpora pamětí DDR-4 o frekvenci 2400MHz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Možnost maximálního rozšíření na minimálně 64GB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min. </w:t>
      </w:r>
      <w:r w:rsidR="00A50BA9" w:rsidRPr="00D8399A">
        <w:rPr>
          <w:rFonts w:ascii="Arial" w:eastAsia="Times New Roman" w:hAnsi="Arial" w:cs="Arial"/>
          <w:sz w:val="20"/>
          <w:szCs w:val="20"/>
          <w:lang w:eastAsia="cs-CZ"/>
        </w:rPr>
        <w:t>32</w:t>
      </w: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GB DDR-4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Integrovaný RAID SAS řadič s podporou RAID 0/1/5/6/10 včetně 2GB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flash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paměti nebo baterií zálohovanou RAM pamětí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Min. 4 pozice pro </w:t>
      </w:r>
      <w:r w:rsidRPr="00D8399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3.5“ </w:t>
      </w:r>
      <w:r w:rsidRPr="00D8399A">
        <w:rPr>
          <w:rFonts w:ascii="Arial" w:eastAsia="Times New Roman" w:hAnsi="Arial" w:cs="Arial"/>
          <w:sz w:val="20"/>
          <w:szCs w:val="20"/>
          <w:lang w:eastAsia="cs-CZ"/>
        </w:rPr>
        <w:t>hot-swap SAS/SATA/SSD disky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Min. 2x 600GB 10000 otáček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hotplug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disky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Min. 4 porty USB 3.0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Možnost rozšíření až 3-mi PCI-e kartami, z toho alespoň 2x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PCIe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Gen3 s x8 bus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2x 1Gbit LAN porty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1x Dedikovaný management port RJ-45 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Větráčky v serveru musí být redundantní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2x Napájecí zdroje s redundancí napájení 1+1, min. požadovaný výkon jednoho zdroje je 450W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Zdroje musí splňovat požadavky na certifikaci energetické účinnosti, např. ECOS </w:t>
      </w:r>
      <w:proofErr w:type="spellStart"/>
      <w:r w:rsidRPr="00D8399A">
        <w:rPr>
          <w:rFonts w:ascii="Arial" w:eastAsia="Times New Roman" w:hAnsi="Arial" w:cs="Arial"/>
          <w:sz w:val="20"/>
          <w:szCs w:val="20"/>
          <w:lang w:eastAsia="cs-CZ"/>
        </w:rPr>
        <w:t>Consulting</w:t>
      </w:r>
      <w:proofErr w:type="spellEnd"/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 80 Plus (min. PLATINIUM), popř. je nutno doložit, že mají při napětí 230V účinnost min. 94%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>Certifikace a podpora výrobce pro OS MS Windows Server 2012 R2 a výše</w:t>
      </w:r>
    </w:p>
    <w:p w:rsidR="00B24725" w:rsidRPr="00D8399A" w:rsidRDefault="00B24725" w:rsidP="00D8399A">
      <w:pPr>
        <w:pStyle w:val="Odstavecseseznamem"/>
        <w:numPr>
          <w:ilvl w:val="0"/>
          <w:numId w:val="25"/>
        </w:numPr>
        <w:spacing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8399A">
        <w:rPr>
          <w:rFonts w:ascii="Arial" w:eastAsia="Times New Roman" w:hAnsi="Arial" w:cs="Arial"/>
          <w:sz w:val="20"/>
          <w:szCs w:val="20"/>
          <w:lang w:eastAsia="cs-CZ"/>
        </w:rPr>
        <w:t xml:space="preserve">Požadovaná 5 letá servisní podpora s opravou v místě instalace serveru a s garantovanou </w:t>
      </w:r>
      <w:r w:rsidRPr="00D8399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opravou </w:t>
      </w:r>
      <w:r w:rsidRPr="00D8399A">
        <w:rPr>
          <w:rFonts w:ascii="Arial" w:eastAsia="Times New Roman" w:hAnsi="Arial" w:cs="Arial"/>
          <w:sz w:val="20"/>
          <w:szCs w:val="20"/>
          <w:lang w:eastAsia="cs-CZ"/>
        </w:rPr>
        <w:t>následující pracovní den od nahlášení případné závady</w:t>
      </w:r>
    </w:p>
    <w:p w:rsidR="00B24725" w:rsidRPr="000D28A4" w:rsidRDefault="00B24725" w:rsidP="00B24725">
      <w:pPr>
        <w:spacing w:after="0" w:line="240" w:lineRule="auto"/>
        <w:ind w:firstLine="0"/>
        <w:jc w:val="left"/>
        <w:rPr>
          <w:rFonts w:ascii="Arial" w:eastAsia="Times New Roman" w:hAnsi="Arial" w:cs="Arial"/>
          <w:lang w:eastAsia="cs-CZ"/>
        </w:rPr>
      </w:pPr>
    </w:p>
    <w:p w:rsidR="00BB67AD" w:rsidRPr="000D28A4" w:rsidRDefault="00BB67AD" w:rsidP="00BB67AD">
      <w:pPr>
        <w:rPr>
          <w:rFonts w:ascii="Arial" w:hAnsi="Arial" w:cs="Arial"/>
        </w:rPr>
      </w:pPr>
    </w:p>
    <w:p w:rsidR="00BB67AD" w:rsidRPr="00D8399A" w:rsidRDefault="00BB67AD" w:rsidP="00A772A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>Software</w:t>
      </w:r>
      <w:r w:rsidR="00837234"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 pro Server</w:t>
      </w:r>
    </w:p>
    <w:p w:rsidR="00837234" w:rsidRPr="000D28A4" w:rsidRDefault="00837234" w:rsidP="00837234">
      <w:pPr>
        <w:rPr>
          <w:rFonts w:ascii="Arial" w:hAnsi="Arial" w:cs="Arial"/>
        </w:rPr>
      </w:pPr>
    </w:p>
    <w:p w:rsidR="00BB67AD" w:rsidRPr="00D8399A" w:rsidRDefault="00837234" w:rsidP="00BB67AD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Požadavky na operační systém pro servery:</w:t>
      </w:r>
    </w:p>
    <w:p w:rsidR="00BB67AD" w:rsidRPr="00D8399A" w:rsidRDefault="00BB67AD" w:rsidP="00BB67AD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Licence pro serverový operační systém pro provoz </w:t>
      </w:r>
      <w:r w:rsidR="00A772A6" w:rsidRPr="00D8399A">
        <w:rPr>
          <w:rFonts w:ascii="Arial" w:hAnsi="Arial" w:cs="Arial"/>
          <w:sz w:val="20"/>
          <w:szCs w:val="20"/>
        </w:rPr>
        <w:t xml:space="preserve">1 </w:t>
      </w:r>
      <w:r w:rsidR="009A60FD" w:rsidRPr="00D8399A">
        <w:rPr>
          <w:rFonts w:ascii="Arial" w:hAnsi="Arial" w:cs="Arial"/>
          <w:sz w:val="20"/>
          <w:szCs w:val="20"/>
        </w:rPr>
        <w:t>operačního systému</w:t>
      </w:r>
      <w:r w:rsidR="00A772A6" w:rsidRPr="00D8399A">
        <w:rPr>
          <w:rFonts w:ascii="Arial" w:hAnsi="Arial" w:cs="Arial"/>
          <w:sz w:val="20"/>
          <w:szCs w:val="20"/>
        </w:rPr>
        <w:t xml:space="preserve"> </w:t>
      </w:r>
      <w:r w:rsidRPr="00D8399A">
        <w:rPr>
          <w:rFonts w:ascii="Arial" w:hAnsi="Arial" w:cs="Arial"/>
          <w:sz w:val="20"/>
          <w:szCs w:val="20"/>
        </w:rPr>
        <w:t xml:space="preserve">na </w:t>
      </w:r>
      <w:r w:rsidR="00837234" w:rsidRPr="00D8399A">
        <w:rPr>
          <w:rFonts w:ascii="Arial" w:hAnsi="Arial" w:cs="Arial"/>
          <w:sz w:val="20"/>
          <w:szCs w:val="20"/>
        </w:rPr>
        <w:t xml:space="preserve">1 </w:t>
      </w:r>
      <w:r w:rsidRPr="00D8399A">
        <w:rPr>
          <w:rFonts w:ascii="Arial" w:hAnsi="Arial" w:cs="Arial"/>
          <w:sz w:val="20"/>
          <w:szCs w:val="20"/>
        </w:rPr>
        <w:t>fyzick</w:t>
      </w:r>
      <w:r w:rsidR="00837234" w:rsidRPr="00D8399A">
        <w:rPr>
          <w:rFonts w:ascii="Arial" w:hAnsi="Arial" w:cs="Arial"/>
          <w:sz w:val="20"/>
          <w:szCs w:val="20"/>
        </w:rPr>
        <w:t>ém</w:t>
      </w:r>
      <w:r w:rsidRPr="00D8399A">
        <w:rPr>
          <w:rFonts w:ascii="Arial" w:hAnsi="Arial" w:cs="Arial"/>
          <w:sz w:val="20"/>
          <w:szCs w:val="20"/>
        </w:rPr>
        <w:t xml:space="preserve"> server</w:t>
      </w:r>
      <w:r w:rsidR="00837234" w:rsidRPr="00D8399A">
        <w:rPr>
          <w:rFonts w:ascii="Arial" w:hAnsi="Arial" w:cs="Arial"/>
          <w:sz w:val="20"/>
          <w:szCs w:val="20"/>
        </w:rPr>
        <w:t xml:space="preserve">u, který </w:t>
      </w:r>
      <w:r w:rsidRPr="00D8399A">
        <w:rPr>
          <w:rFonts w:ascii="Arial" w:hAnsi="Arial" w:cs="Arial"/>
          <w:sz w:val="20"/>
          <w:szCs w:val="20"/>
        </w:rPr>
        <w:t>j</w:t>
      </w:r>
      <w:r w:rsidR="00837234" w:rsidRPr="00D8399A">
        <w:rPr>
          <w:rFonts w:ascii="Arial" w:hAnsi="Arial" w:cs="Arial"/>
          <w:sz w:val="20"/>
          <w:szCs w:val="20"/>
        </w:rPr>
        <w:t xml:space="preserve">e </w:t>
      </w:r>
      <w:r w:rsidRPr="00D8399A">
        <w:rPr>
          <w:rFonts w:ascii="Arial" w:hAnsi="Arial" w:cs="Arial"/>
          <w:sz w:val="20"/>
          <w:szCs w:val="20"/>
        </w:rPr>
        <w:t>součástí nabídky</w:t>
      </w:r>
    </w:p>
    <w:p w:rsidR="009A60FD" w:rsidRPr="00D8399A" w:rsidRDefault="009A60FD" w:rsidP="00BB67AD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Možnost </w:t>
      </w:r>
      <w:proofErr w:type="spellStart"/>
      <w:r w:rsidRPr="00D8399A">
        <w:rPr>
          <w:rFonts w:ascii="Arial" w:hAnsi="Arial" w:cs="Arial"/>
          <w:sz w:val="20"/>
          <w:szCs w:val="20"/>
        </w:rPr>
        <w:t>downgrade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verze operačního systému</w:t>
      </w:r>
    </w:p>
    <w:p w:rsidR="009A60FD" w:rsidRPr="00D8399A" w:rsidRDefault="009A60FD" w:rsidP="00BB67AD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Nevázanost licence na dodaném hardware</w:t>
      </w:r>
    </w:p>
    <w:p w:rsidR="00BB67AD" w:rsidRPr="00D8399A" w:rsidRDefault="00BB67AD" w:rsidP="00BB67AD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Operační systém musí být plně kompatibilní s provozovanými aplikacemi</w:t>
      </w:r>
      <w:r w:rsidR="009A60FD" w:rsidRPr="00D8399A">
        <w:rPr>
          <w:rFonts w:ascii="Arial" w:hAnsi="Arial" w:cs="Arial"/>
          <w:sz w:val="20"/>
          <w:szCs w:val="20"/>
        </w:rPr>
        <w:t xml:space="preserve"> a současnou serverovou infrastrukturou a </w:t>
      </w:r>
      <w:proofErr w:type="spellStart"/>
      <w:r w:rsidR="009A60FD" w:rsidRPr="00D8399A">
        <w:rPr>
          <w:rFonts w:ascii="Arial" w:hAnsi="Arial" w:cs="Arial"/>
          <w:sz w:val="20"/>
          <w:szCs w:val="20"/>
        </w:rPr>
        <w:t>Active</w:t>
      </w:r>
      <w:proofErr w:type="spellEnd"/>
      <w:r w:rsidR="009A60FD"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60FD" w:rsidRPr="00D8399A">
        <w:rPr>
          <w:rFonts w:ascii="Arial" w:hAnsi="Arial" w:cs="Arial"/>
          <w:sz w:val="20"/>
          <w:szCs w:val="20"/>
        </w:rPr>
        <w:t>Directory</w:t>
      </w:r>
      <w:proofErr w:type="spellEnd"/>
    </w:p>
    <w:p w:rsidR="00DD2437" w:rsidRDefault="00DD2437" w:rsidP="00DD243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D2437" w:rsidRDefault="00DD2437" w:rsidP="00DD243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D2437">
        <w:rPr>
          <w:rFonts w:ascii="Arial" w:hAnsi="Arial" w:cs="Arial"/>
          <w:b/>
          <w:bCs/>
          <w:color w:val="000000"/>
          <w:sz w:val="24"/>
          <w:szCs w:val="24"/>
        </w:rPr>
        <w:t xml:space="preserve">Server do racku pro </w:t>
      </w:r>
      <w:proofErr w:type="spellStart"/>
      <w:r w:rsidRPr="00DD2437">
        <w:rPr>
          <w:rFonts w:ascii="Arial" w:hAnsi="Arial" w:cs="Arial"/>
          <w:b/>
          <w:bCs/>
          <w:color w:val="000000"/>
          <w:sz w:val="24"/>
          <w:szCs w:val="24"/>
        </w:rPr>
        <w:t>hypervizor</w:t>
      </w:r>
      <w:proofErr w:type="spellEnd"/>
      <w:r w:rsidRPr="00DD2437">
        <w:rPr>
          <w:rFonts w:ascii="Arial" w:hAnsi="Arial" w:cs="Arial"/>
          <w:b/>
          <w:bCs/>
          <w:color w:val="000000"/>
          <w:sz w:val="24"/>
          <w:szCs w:val="24"/>
        </w:rPr>
        <w:t xml:space="preserve"> a </w:t>
      </w:r>
      <w:proofErr w:type="spellStart"/>
      <w:r w:rsidRPr="00DD2437">
        <w:rPr>
          <w:rFonts w:ascii="Arial" w:hAnsi="Arial" w:cs="Arial"/>
          <w:b/>
          <w:bCs/>
          <w:color w:val="000000"/>
          <w:sz w:val="24"/>
          <w:szCs w:val="24"/>
        </w:rPr>
        <w:t>Active</w:t>
      </w:r>
      <w:proofErr w:type="spellEnd"/>
      <w:r w:rsidRPr="00DD243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DD2437">
        <w:rPr>
          <w:rFonts w:ascii="Arial" w:hAnsi="Arial" w:cs="Arial"/>
          <w:b/>
          <w:bCs/>
          <w:color w:val="000000"/>
          <w:sz w:val="24"/>
          <w:szCs w:val="24"/>
        </w:rPr>
        <w:t>Directory</w:t>
      </w:r>
      <w:proofErr w:type="spellEnd"/>
    </w:p>
    <w:p w:rsidR="00DD2437" w:rsidRPr="00DD2437" w:rsidRDefault="00DD2437" w:rsidP="00DD243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D2437" w:rsidRPr="00DD2437" w:rsidRDefault="00DD2437" w:rsidP="00DD2437">
      <w:pPr>
        <w:rPr>
          <w:rFonts w:ascii="Arial" w:hAnsi="Arial" w:cs="Arial"/>
          <w:sz w:val="20"/>
          <w:szCs w:val="20"/>
        </w:rPr>
      </w:pPr>
      <w:r w:rsidRPr="00DD2437">
        <w:rPr>
          <w:rFonts w:ascii="Arial" w:hAnsi="Arial" w:cs="Arial"/>
          <w:sz w:val="20"/>
          <w:szCs w:val="20"/>
        </w:rPr>
        <w:t xml:space="preserve">Pro zajištění provozu všech aplikací bude instalován HW server, na kterém bude spuštěn </w:t>
      </w:r>
      <w:proofErr w:type="spellStart"/>
      <w:r w:rsidRPr="00DD2437">
        <w:rPr>
          <w:rFonts w:ascii="Arial" w:hAnsi="Arial" w:cs="Arial"/>
          <w:sz w:val="20"/>
          <w:szCs w:val="20"/>
        </w:rPr>
        <w:t>hypervisor</w:t>
      </w:r>
      <w:proofErr w:type="spellEnd"/>
      <w:r w:rsidRPr="00DD2437">
        <w:rPr>
          <w:rFonts w:ascii="Arial" w:hAnsi="Arial" w:cs="Arial"/>
          <w:sz w:val="20"/>
          <w:szCs w:val="20"/>
        </w:rPr>
        <w:t xml:space="preserve"> umožňující provoz jednotlivých virtuálních serverů. Server musí splňovat následující kritéria: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proofErr w:type="spellStart"/>
      <w:r w:rsidRPr="00C31AF1">
        <w:rPr>
          <w:rFonts w:ascii="Arial" w:hAnsi="Arial" w:cs="Arial"/>
          <w:sz w:val="20"/>
          <w:szCs w:val="20"/>
        </w:rPr>
        <w:t>Dvousocketový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 server o velikosti 2U včetně ramena pro vedení kabelů umožňujícího vysunutí zapnutého serveru z racku pro servisní účely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2 procesory (min 8 jader každý), podpora HT</w:t>
      </w:r>
      <w:r w:rsidR="00AA30EE">
        <w:rPr>
          <w:rFonts w:ascii="Arial" w:hAnsi="Arial" w:cs="Arial"/>
          <w:sz w:val="20"/>
          <w:szCs w:val="20"/>
        </w:rPr>
        <w:t xml:space="preserve">, </w:t>
      </w:r>
      <w:r w:rsidR="00DF1B0B">
        <w:rPr>
          <w:rFonts w:ascii="Arial" w:hAnsi="Arial" w:cs="Arial"/>
          <w:sz w:val="20"/>
          <w:szCs w:val="20"/>
        </w:rPr>
        <w:t xml:space="preserve">každý </w:t>
      </w:r>
      <w:r w:rsidR="00AA30EE">
        <w:rPr>
          <w:rFonts w:ascii="Arial" w:hAnsi="Arial" w:cs="Arial"/>
          <w:sz w:val="20"/>
          <w:szCs w:val="20"/>
        </w:rPr>
        <w:t xml:space="preserve">minimálně o výkonu 11600 bodů dle </w:t>
      </w:r>
      <w:proofErr w:type="spellStart"/>
      <w:r w:rsidR="00AA30EE">
        <w:rPr>
          <w:rFonts w:ascii="Arial" w:hAnsi="Arial" w:cs="Arial"/>
          <w:sz w:val="20"/>
          <w:szCs w:val="20"/>
        </w:rPr>
        <w:t>passmark</w:t>
      </w:r>
      <w:proofErr w:type="spellEnd"/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Podpora pamětí DDR-4 o frekvenci 2666MHz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Možnost maximálního rozšíření na minimálně 24x DIMM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Min. 64GB DDR-4 2666MHz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 xml:space="preserve">Server musí umožňovat odstavení vadného ranku paměti za chodu a alokování na jiný bank anebo požadujeme dvojnásobný počet DIMM modulů o stejné kapacitě a využití </w:t>
      </w:r>
      <w:proofErr w:type="spellStart"/>
      <w:r w:rsidRPr="00C31AF1">
        <w:rPr>
          <w:rFonts w:ascii="Arial" w:hAnsi="Arial" w:cs="Arial"/>
          <w:sz w:val="20"/>
          <w:szCs w:val="20"/>
        </w:rPr>
        <w:t>memory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1AF1">
        <w:rPr>
          <w:rFonts w:ascii="Arial" w:hAnsi="Arial" w:cs="Arial"/>
          <w:sz w:val="20"/>
          <w:szCs w:val="20"/>
        </w:rPr>
        <w:t>mirroring</w:t>
      </w:r>
      <w:proofErr w:type="spellEnd"/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 xml:space="preserve">Integrovaný SAS RAID řadič s podporou RAID 0/1/5/10 včetně min. 2GB </w:t>
      </w:r>
      <w:proofErr w:type="spellStart"/>
      <w:r w:rsidRPr="00C31AF1">
        <w:rPr>
          <w:rFonts w:ascii="Arial" w:hAnsi="Arial" w:cs="Arial"/>
          <w:sz w:val="20"/>
          <w:szCs w:val="20"/>
        </w:rPr>
        <w:t>flash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 paměti nebo baterií zálohovanou RAM pamětí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Min. 8 pozic pro 2,5“ hot-swap SAS/SATA/SSD disky, možnost rozšířit na 28 pozic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Min. 2x 1,2TB 12G SAS, 2,5“, 10krpm disky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lastRenderedPageBreak/>
        <w:t xml:space="preserve">Min. 2x 2TB 12G SAS 7,2krpm 2,5“, Business </w:t>
      </w:r>
      <w:proofErr w:type="spellStart"/>
      <w:r w:rsidRPr="00C31AF1">
        <w:rPr>
          <w:rFonts w:ascii="Arial" w:hAnsi="Arial" w:cs="Arial"/>
          <w:sz w:val="20"/>
          <w:szCs w:val="20"/>
        </w:rPr>
        <w:t>Critical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 disky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Disky musí mít rámečky vybaveny indikátorem proti vytažení disku, na kterém se provádí datové operace nebo musí být takový disk proti případnému vytažení blokován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 xml:space="preserve">Slot pro interní </w:t>
      </w:r>
      <w:proofErr w:type="spellStart"/>
      <w:r w:rsidRPr="00C31AF1">
        <w:rPr>
          <w:rFonts w:ascii="Arial" w:hAnsi="Arial" w:cs="Arial"/>
          <w:sz w:val="20"/>
          <w:szCs w:val="20"/>
        </w:rPr>
        <w:t>flash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 kartu (SD, </w:t>
      </w:r>
      <w:proofErr w:type="spellStart"/>
      <w:r w:rsidRPr="00C31AF1">
        <w:rPr>
          <w:rFonts w:ascii="Arial" w:hAnsi="Arial" w:cs="Arial"/>
          <w:sz w:val="20"/>
          <w:szCs w:val="20"/>
        </w:rPr>
        <w:t>microSD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) pro </w:t>
      </w:r>
      <w:proofErr w:type="spellStart"/>
      <w:r w:rsidRPr="00C31AF1">
        <w:rPr>
          <w:rFonts w:ascii="Arial" w:hAnsi="Arial" w:cs="Arial"/>
          <w:sz w:val="20"/>
          <w:szCs w:val="20"/>
        </w:rPr>
        <w:t>boot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1AF1">
        <w:rPr>
          <w:rFonts w:ascii="Arial" w:hAnsi="Arial" w:cs="Arial"/>
          <w:sz w:val="20"/>
          <w:szCs w:val="20"/>
        </w:rPr>
        <w:t>hypervizoru</w:t>
      </w:r>
      <w:proofErr w:type="spellEnd"/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 xml:space="preserve">Min. 4 porty USB 3.0, z toho minimálně 1x interní 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 xml:space="preserve">Možnost rozšíření až šesti PCI-e kartami, z toho alespoň 3x </w:t>
      </w:r>
      <w:proofErr w:type="spellStart"/>
      <w:r w:rsidRPr="00C31AF1">
        <w:rPr>
          <w:rFonts w:ascii="Arial" w:hAnsi="Arial" w:cs="Arial"/>
          <w:sz w:val="20"/>
          <w:szCs w:val="20"/>
        </w:rPr>
        <w:t>PCIe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 Gen3 s x16 bus 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 xml:space="preserve">6x 1Gbit LAN porty nezabírající rozšiřující </w:t>
      </w:r>
      <w:proofErr w:type="spellStart"/>
      <w:r w:rsidRPr="00C31AF1">
        <w:rPr>
          <w:rFonts w:ascii="Arial" w:hAnsi="Arial" w:cs="Arial"/>
          <w:sz w:val="20"/>
          <w:szCs w:val="20"/>
        </w:rPr>
        <w:t>PCIe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 sloty 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 xml:space="preserve">1x vyhrazený port LAN pro správu (10/100/1000 </w:t>
      </w:r>
      <w:proofErr w:type="spellStart"/>
      <w:r w:rsidRPr="00C31AF1">
        <w:rPr>
          <w:rFonts w:ascii="Arial" w:hAnsi="Arial" w:cs="Arial"/>
          <w:sz w:val="20"/>
          <w:szCs w:val="20"/>
        </w:rPr>
        <w:t>Mb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/s), 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Integrovaný řadič vzdálené správy kompatibilní s IPMI 2.0, přesměrování KVM po LAN, časově neomezená licence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Větráčky v serveru musí být vyměnitelné za provozu a redundantní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2x Napájecí zdroje s redundancí napájení 1+1, max. výkon jednoho zdroje je 450W</w:t>
      </w:r>
    </w:p>
    <w:p w:rsidR="00C31AF1" w:rsidRPr="00C31AF1" w:rsidRDefault="00E739CA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C31AF1" w:rsidRPr="00C31AF1">
        <w:rPr>
          <w:rFonts w:ascii="Arial" w:hAnsi="Arial" w:cs="Arial"/>
          <w:sz w:val="20"/>
          <w:szCs w:val="20"/>
        </w:rPr>
        <w:t>droje musí podporovat řízení spotřeby CPU instalovaných v poptávaných serverech</w:t>
      </w:r>
    </w:p>
    <w:p w:rsidR="00C31AF1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 xml:space="preserve">Zdroje musí splňovat požadavky na certifikaci energetické účinnosti, např. ECOS </w:t>
      </w:r>
      <w:proofErr w:type="spellStart"/>
      <w:r w:rsidRPr="00C31AF1">
        <w:rPr>
          <w:rFonts w:ascii="Arial" w:hAnsi="Arial" w:cs="Arial"/>
          <w:sz w:val="20"/>
          <w:szCs w:val="20"/>
        </w:rPr>
        <w:t>Consulting</w:t>
      </w:r>
      <w:proofErr w:type="spellEnd"/>
      <w:r w:rsidRPr="00C31AF1">
        <w:rPr>
          <w:rFonts w:ascii="Arial" w:hAnsi="Arial" w:cs="Arial"/>
          <w:sz w:val="20"/>
          <w:szCs w:val="20"/>
        </w:rPr>
        <w:t xml:space="preserve"> 80 Plus (min. PLATINIUM), popř. je nutno doložit, že mají při napětí 230V účinnost min. 94%</w:t>
      </w:r>
    </w:p>
    <w:p w:rsidR="00837234" w:rsidRPr="00C31AF1" w:rsidRDefault="00C31AF1" w:rsidP="00C31AF1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C31AF1">
        <w:rPr>
          <w:rFonts w:ascii="Arial" w:hAnsi="Arial" w:cs="Arial"/>
          <w:sz w:val="20"/>
          <w:szCs w:val="20"/>
        </w:rPr>
        <w:t>Požadovaná 5 letá servisní podpora s opravou v místě instalace serveru a s garantovanou odezvou následující pracovní den od nahlášení případné závady</w:t>
      </w:r>
    </w:p>
    <w:p w:rsidR="000C3F8E" w:rsidRPr="000C3F8E" w:rsidRDefault="000C3F8E" w:rsidP="000C3F8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0C3F8E">
        <w:rPr>
          <w:rFonts w:ascii="Arial" w:hAnsi="Arial" w:cs="Arial"/>
          <w:b/>
          <w:bCs/>
          <w:color w:val="000000"/>
          <w:sz w:val="24"/>
          <w:szCs w:val="24"/>
        </w:rPr>
        <w:t xml:space="preserve">Software pro Server pro </w:t>
      </w:r>
      <w:proofErr w:type="spellStart"/>
      <w:r w:rsidRPr="000C3F8E">
        <w:rPr>
          <w:rFonts w:ascii="Arial" w:hAnsi="Arial" w:cs="Arial"/>
          <w:b/>
          <w:bCs/>
          <w:color w:val="000000"/>
          <w:sz w:val="24"/>
          <w:szCs w:val="24"/>
        </w:rPr>
        <w:t>hypervizor</w:t>
      </w:r>
      <w:proofErr w:type="spellEnd"/>
      <w:r w:rsidRPr="000C3F8E">
        <w:rPr>
          <w:rFonts w:ascii="Arial" w:hAnsi="Arial" w:cs="Arial"/>
          <w:b/>
          <w:bCs/>
          <w:color w:val="000000"/>
          <w:sz w:val="24"/>
          <w:szCs w:val="24"/>
        </w:rPr>
        <w:t xml:space="preserve"> a </w:t>
      </w:r>
      <w:proofErr w:type="spellStart"/>
      <w:r w:rsidRPr="000C3F8E">
        <w:rPr>
          <w:rFonts w:ascii="Arial" w:hAnsi="Arial" w:cs="Arial"/>
          <w:b/>
          <w:bCs/>
          <w:color w:val="000000"/>
          <w:sz w:val="24"/>
          <w:szCs w:val="24"/>
        </w:rPr>
        <w:t>Active</w:t>
      </w:r>
      <w:proofErr w:type="spellEnd"/>
      <w:r w:rsidRPr="000C3F8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0C3F8E">
        <w:rPr>
          <w:rFonts w:ascii="Arial" w:hAnsi="Arial" w:cs="Arial"/>
          <w:b/>
          <w:bCs/>
          <w:color w:val="000000"/>
          <w:sz w:val="24"/>
          <w:szCs w:val="24"/>
        </w:rPr>
        <w:t>Directory</w:t>
      </w:r>
      <w:proofErr w:type="spellEnd"/>
    </w:p>
    <w:p w:rsidR="000C3F8E" w:rsidRPr="00837234" w:rsidRDefault="000C3F8E" w:rsidP="000C3F8E"/>
    <w:p w:rsidR="000C3F8E" w:rsidRPr="000C3F8E" w:rsidRDefault="000C3F8E" w:rsidP="000C3F8E">
      <w:pPr>
        <w:rPr>
          <w:rFonts w:ascii="Arial" w:hAnsi="Arial" w:cs="Arial"/>
          <w:sz w:val="20"/>
          <w:szCs w:val="20"/>
        </w:rPr>
      </w:pPr>
      <w:r w:rsidRPr="000C3F8E">
        <w:rPr>
          <w:rFonts w:ascii="Arial" w:hAnsi="Arial" w:cs="Arial"/>
          <w:sz w:val="20"/>
          <w:szCs w:val="20"/>
        </w:rPr>
        <w:t xml:space="preserve">Požadavky na operační systém pro </w:t>
      </w:r>
      <w:proofErr w:type="spellStart"/>
      <w:r w:rsidRPr="000C3F8E">
        <w:rPr>
          <w:rFonts w:ascii="Arial" w:hAnsi="Arial" w:cs="Arial"/>
          <w:sz w:val="20"/>
          <w:szCs w:val="20"/>
        </w:rPr>
        <w:t>virtualizované</w:t>
      </w:r>
      <w:proofErr w:type="spellEnd"/>
      <w:r w:rsidRPr="000C3F8E">
        <w:rPr>
          <w:rFonts w:ascii="Arial" w:hAnsi="Arial" w:cs="Arial"/>
          <w:sz w:val="20"/>
          <w:szCs w:val="20"/>
        </w:rPr>
        <w:t xml:space="preserve"> servery:</w:t>
      </w:r>
    </w:p>
    <w:p w:rsidR="000C3F8E" w:rsidRPr="003A1375" w:rsidRDefault="000C3F8E" w:rsidP="000C3F8E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A1375">
        <w:rPr>
          <w:rFonts w:ascii="Arial" w:hAnsi="Arial" w:cs="Arial"/>
          <w:sz w:val="20"/>
          <w:szCs w:val="20"/>
        </w:rPr>
        <w:t xml:space="preserve">Licence pro serverový operační systém pro provoz </w:t>
      </w:r>
      <w:r w:rsidR="00637EB8" w:rsidRPr="003A1375">
        <w:rPr>
          <w:rFonts w:ascii="Arial" w:hAnsi="Arial" w:cs="Arial"/>
          <w:sz w:val="20"/>
          <w:szCs w:val="20"/>
        </w:rPr>
        <w:t>4</w:t>
      </w:r>
      <w:r w:rsidRPr="003A1375">
        <w:rPr>
          <w:rFonts w:ascii="Arial" w:hAnsi="Arial" w:cs="Arial"/>
          <w:sz w:val="20"/>
          <w:szCs w:val="20"/>
        </w:rPr>
        <w:t xml:space="preserve"> virtuálních serverů na 1 fyzickém serveru, který je součástí nabídky</w:t>
      </w:r>
    </w:p>
    <w:p w:rsidR="000C3F8E" w:rsidRPr="003A1375" w:rsidRDefault="000C3F8E" w:rsidP="000C3F8E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A1375">
        <w:rPr>
          <w:rFonts w:ascii="Arial" w:hAnsi="Arial" w:cs="Arial"/>
          <w:sz w:val="20"/>
          <w:szCs w:val="20"/>
        </w:rPr>
        <w:t xml:space="preserve">Operační systém musí být plně kompatibilní s provozovanými aplikacemi a </w:t>
      </w:r>
      <w:proofErr w:type="spellStart"/>
      <w:r w:rsidRPr="003A1375">
        <w:rPr>
          <w:rFonts w:ascii="Arial" w:hAnsi="Arial" w:cs="Arial"/>
          <w:sz w:val="20"/>
          <w:szCs w:val="20"/>
        </w:rPr>
        <w:t>Active</w:t>
      </w:r>
      <w:proofErr w:type="spellEnd"/>
      <w:r w:rsidRPr="003A13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1375">
        <w:rPr>
          <w:rFonts w:ascii="Arial" w:hAnsi="Arial" w:cs="Arial"/>
          <w:sz w:val="20"/>
          <w:szCs w:val="20"/>
        </w:rPr>
        <w:t>Directory</w:t>
      </w:r>
      <w:proofErr w:type="spellEnd"/>
    </w:p>
    <w:p w:rsidR="000C3F8E" w:rsidRPr="003A1375" w:rsidRDefault="000C3F8E" w:rsidP="000C3F8E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A1375">
        <w:rPr>
          <w:rFonts w:ascii="Arial" w:hAnsi="Arial" w:cs="Arial"/>
          <w:sz w:val="20"/>
          <w:szCs w:val="20"/>
        </w:rPr>
        <w:t>Součástí dodávky požadujeme 90 licencí pro klientská zařízení (počítače, notebooky, tablety) a 40 licencí pro uživatele pro přístup k </w:t>
      </w:r>
      <w:proofErr w:type="spellStart"/>
      <w:r w:rsidRPr="003A1375">
        <w:rPr>
          <w:rFonts w:ascii="Arial" w:hAnsi="Arial" w:cs="Arial"/>
          <w:sz w:val="20"/>
          <w:szCs w:val="20"/>
        </w:rPr>
        <w:t>Active</w:t>
      </w:r>
      <w:proofErr w:type="spellEnd"/>
      <w:r w:rsidRPr="003A13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1375">
        <w:rPr>
          <w:rFonts w:ascii="Arial" w:hAnsi="Arial" w:cs="Arial"/>
          <w:sz w:val="20"/>
          <w:szCs w:val="20"/>
        </w:rPr>
        <w:t>Directory</w:t>
      </w:r>
      <w:proofErr w:type="spellEnd"/>
      <w:r w:rsidRPr="003A1375">
        <w:rPr>
          <w:rFonts w:ascii="Arial" w:hAnsi="Arial" w:cs="Arial"/>
          <w:sz w:val="20"/>
          <w:szCs w:val="20"/>
        </w:rPr>
        <w:t xml:space="preserve"> serveru </w:t>
      </w:r>
    </w:p>
    <w:p w:rsidR="000C3F8E" w:rsidRPr="003A1375" w:rsidRDefault="000C3F8E" w:rsidP="000C3F8E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A1375">
        <w:rPr>
          <w:rFonts w:ascii="Arial" w:hAnsi="Arial" w:cs="Arial"/>
          <w:sz w:val="20"/>
          <w:szCs w:val="20"/>
        </w:rPr>
        <w:t xml:space="preserve">Součástí dodávky požadujeme 40 licencí pro uživatele pro vzdálený přístup (RDS) k serveru plně kompatibilního s operačním systémem </w:t>
      </w:r>
    </w:p>
    <w:p w:rsidR="000C3F8E" w:rsidRPr="003A1375" w:rsidRDefault="000C3F8E" w:rsidP="000C3F8E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A1375">
        <w:rPr>
          <w:rFonts w:ascii="Arial" w:hAnsi="Arial" w:cs="Arial"/>
          <w:sz w:val="20"/>
          <w:szCs w:val="20"/>
        </w:rPr>
        <w:t xml:space="preserve">Součástí dodávky požadujeme licence pro 40 uživatelů poštovního serveru plně kompatibilního s operačním systémem a MS Exchange </w:t>
      </w:r>
    </w:p>
    <w:p w:rsidR="00D44153" w:rsidRPr="00D44153" w:rsidRDefault="00D44153" w:rsidP="00D4415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D44153">
        <w:rPr>
          <w:rFonts w:ascii="Arial" w:hAnsi="Arial" w:cs="Arial"/>
          <w:b/>
          <w:bCs/>
          <w:color w:val="000000"/>
          <w:sz w:val="24"/>
          <w:szCs w:val="24"/>
        </w:rPr>
        <w:t>Hypervizor</w:t>
      </w:r>
      <w:proofErr w:type="spellEnd"/>
    </w:p>
    <w:p w:rsidR="00D44153" w:rsidRDefault="00D44153" w:rsidP="00D44153"/>
    <w:p w:rsidR="00D44153" w:rsidRPr="00D44153" w:rsidRDefault="00D44153" w:rsidP="00D44153">
      <w:pPr>
        <w:rPr>
          <w:rFonts w:ascii="Arial" w:hAnsi="Arial" w:cs="Arial"/>
          <w:sz w:val="20"/>
          <w:szCs w:val="20"/>
        </w:rPr>
      </w:pPr>
      <w:r w:rsidRPr="00D44153">
        <w:rPr>
          <w:rFonts w:ascii="Arial" w:hAnsi="Arial" w:cs="Arial"/>
          <w:sz w:val="20"/>
          <w:szCs w:val="20"/>
        </w:rPr>
        <w:t xml:space="preserve">Požadavky na použitý </w:t>
      </w:r>
      <w:proofErr w:type="spellStart"/>
      <w:r w:rsidRPr="00D44153">
        <w:rPr>
          <w:rFonts w:ascii="Arial" w:hAnsi="Arial" w:cs="Arial"/>
          <w:sz w:val="20"/>
          <w:szCs w:val="20"/>
        </w:rPr>
        <w:t>hypervisor</w:t>
      </w:r>
      <w:proofErr w:type="spellEnd"/>
      <w:r w:rsidRPr="00D44153">
        <w:rPr>
          <w:rFonts w:ascii="Arial" w:hAnsi="Arial" w:cs="Arial"/>
          <w:sz w:val="20"/>
          <w:szCs w:val="20"/>
        </w:rPr>
        <w:t>:</w:t>
      </w:r>
    </w:p>
    <w:p w:rsidR="00D44153" w:rsidRPr="00631F6B" w:rsidRDefault="00D44153" w:rsidP="00D44153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proofErr w:type="spellStart"/>
      <w:r w:rsidRPr="00631F6B">
        <w:rPr>
          <w:rFonts w:ascii="Arial" w:hAnsi="Arial" w:cs="Arial"/>
          <w:sz w:val="20"/>
          <w:szCs w:val="20"/>
        </w:rPr>
        <w:t>Hypervizor</w:t>
      </w:r>
      <w:proofErr w:type="spellEnd"/>
      <w:r w:rsidRPr="00631F6B">
        <w:rPr>
          <w:rFonts w:ascii="Arial" w:hAnsi="Arial" w:cs="Arial"/>
          <w:sz w:val="20"/>
          <w:szCs w:val="20"/>
        </w:rPr>
        <w:t xml:space="preserve"> musí podporovat provoz virtuálních serverů s OS Windows Server 200</w:t>
      </w:r>
      <w:r w:rsidR="00F637A5" w:rsidRPr="00631F6B">
        <w:rPr>
          <w:rFonts w:ascii="Arial" w:hAnsi="Arial" w:cs="Arial"/>
          <w:sz w:val="20"/>
          <w:szCs w:val="20"/>
        </w:rPr>
        <w:t>8</w:t>
      </w:r>
      <w:r w:rsidRPr="00631F6B">
        <w:rPr>
          <w:rFonts w:ascii="Arial" w:hAnsi="Arial" w:cs="Arial"/>
          <w:sz w:val="20"/>
          <w:szCs w:val="20"/>
        </w:rPr>
        <w:t xml:space="preserve"> až 2016, </w:t>
      </w:r>
      <w:proofErr w:type="spellStart"/>
      <w:r w:rsidRPr="00631F6B">
        <w:rPr>
          <w:rFonts w:ascii="Arial" w:hAnsi="Arial" w:cs="Arial"/>
          <w:sz w:val="20"/>
          <w:szCs w:val="20"/>
        </w:rPr>
        <w:t>RedHat</w:t>
      </w:r>
      <w:proofErr w:type="spellEnd"/>
      <w:r w:rsidRPr="00631F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1F6B">
        <w:rPr>
          <w:rFonts w:ascii="Arial" w:hAnsi="Arial" w:cs="Arial"/>
          <w:sz w:val="20"/>
          <w:szCs w:val="20"/>
        </w:rPr>
        <w:t>Enterprise</w:t>
      </w:r>
      <w:proofErr w:type="spellEnd"/>
      <w:r w:rsidRPr="00631F6B">
        <w:rPr>
          <w:rFonts w:ascii="Arial" w:hAnsi="Arial" w:cs="Arial"/>
          <w:sz w:val="20"/>
          <w:szCs w:val="20"/>
        </w:rPr>
        <w:t xml:space="preserve"> Linux (RHEL), </w:t>
      </w:r>
      <w:proofErr w:type="spellStart"/>
      <w:r w:rsidRPr="00631F6B">
        <w:rPr>
          <w:rFonts w:ascii="Arial" w:hAnsi="Arial" w:cs="Arial"/>
          <w:sz w:val="20"/>
          <w:szCs w:val="20"/>
        </w:rPr>
        <w:t>Debian</w:t>
      </w:r>
      <w:proofErr w:type="spellEnd"/>
      <w:r w:rsidRPr="00631F6B">
        <w:rPr>
          <w:rFonts w:ascii="Arial" w:hAnsi="Arial" w:cs="Arial"/>
          <w:sz w:val="20"/>
          <w:szCs w:val="20"/>
        </w:rPr>
        <w:t xml:space="preserve"> GNU/Linux a </w:t>
      </w:r>
      <w:proofErr w:type="spellStart"/>
      <w:r w:rsidRPr="00631F6B">
        <w:rPr>
          <w:rFonts w:ascii="Arial" w:hAnsi="Arial" w:cs="Arial"/>
          <w:sz w:val="20"/>
          <w:szCs w:val="20"/>
        </w:rPr>
        <w:t>FreeBSD</w:t>
      </w:r>
      <w:proofErr w:type="spellEnd"/>
      <w:r w:rsidRPr="00631F6B">
        <w:rPr>
          <w:rFonts w:ascii="Arial" w:hAnsi="Arial" w:cs="Arial"/>
          <w:sz w:val="20"/>
          <w:szCs w:val="20"/>
        </w:rPr>
        <w:t>.</w:t>
      </w:r>
    </w:p>
    <w:p w:rsidR="00DD2437" w:rsidRDefault="00DD2437" w:rsidP="00DD2437">
      <w:pPr>
        <w:ind w:firstLine="0"/>
        <w:jc w:val="left"/>
        <w:rPr>
          <w:rFonts w:ascii="Arial" w:hAnsi="Arial" w:cs="Arial"/>
        </w:rPr>
      </w:pPr>
    </w:p>
    <w:p w:rsidR="00B606CF" w:rsidRPr="00B606CF" w:rsidRDefault="00B606CF" w:rsidP="00B606CF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  <w:r w:rsidRPr="00B606CF">
        <w:rPr>
          <w:rFonts w:ascii="Arial" w:hAnsi="Arial" w:cs="Arial"/>
          <w:b/>
          <w:bCs/>
          <w:color w:val="000000"/>
          <w:sz w:val="24"/>
          <w:szCs w:val="24"/>
        </w:rPr>
        <w:t>Záložní zdroj UPS</w:t>
      </w:r>
      <w:r w:rsidR="00167637">
        <w:rPr>
          <w:rFonts w:ascii="Arial" w:hAnsi="Arial" w:cs="Arial"/>
          <w:b/>
          <w:bCs/>
          <w:color w:val="000000"/>
          <w:sz w:val="24"/>
          <w:szCs w:val="24"/>
        </w:rPr>
        <w:t xml:space="preserve"> pro server</w:t>
      </w:r>
    </w:p>
    <w:p w:rsidR="00B606CF" w:rsidRPr="00B606CF" w:rsidRDefault="00B606CF" w:rsidP="00B606CF">
      <w:pPr>
        <w:rPr>
          <w:rFonts w:ascii="Arial" w:hAnsi="Arial" w:cs="Arial"/>
          <w:sz w:val="20"/>
          <w:szCs w:val="20"/>
        </w:rPr>
      </w:pPr>
      <w:r w:rsidRPr="00B606CF">
        <w:rPr>
          <w:rFonts w:ascii="Arial" w:hAnsi="Arial" w:cs="Arial"/>
          <w:sz w:val="20"/>
          <w:szCs w:val="20"/>
        </w:rPr>
        <w:t>Jako záložní zdroj napětí, pro případ výpadku elektrické energie, požadujeme UPS s následujícími vlastnostmi:</w:t>
      </w:r>
    </w:p>
    <w:p w:rsidR="00B606CF" w:rsidRPr="00330D57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30D57">
        <w:rPr>
          <w:rFonts w:ascii="Arial" w:hAnsi="Arial" w:cs="Arial"/>
          <w:sz w:val="20"/>
          <w:szCs w:val="20"/>
        </w:rPr>
        <w:t>Záložní zdroj do racku, výška max. 2U</w:t>
      </w:r>
    </w:p>
    <w:p w:rsidR="00B606CF" w:rsidRPr="00330D57" w:rsidRDefault="00167637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Smart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F637A5" w:rsidRPr="00330D57">
        <w:rPr>
          <w:rFonts w:ascii="Arial" w:hAnsi="Arial" w:cs="Arial"/>
          <w:sz w:val="20"/>
          <w:szCs w:val="20"/>
        </w:rPr>
        <w:t>L</w:t>
      </w:r>
      <w:r w:rsidR="00B606CF" w:rsidRPr="00330D57">
        <w:rPr>
          <w:rFonts w:ascii="Arial" w:hAnsi="Arial" w:cs="Arial"/>
          <w:sz w:val="20"/>
          <w:szCs w:val="20"/>
        </w:rPr>
        <w:t xml:space="preserve">ine </w:t>
      </w:r>
      <w:proofErr w:type="spellStart"/>
      <w:r w:rsidR="00B606CF" w:rsidRPr="00330D57">
        <w:rPr>
          <w:rFonts w:ascii="Arial" w:hAnsi="Arial" w:cs="Arial"/>
          <w:sz w:val="20"/>
          <w:szCs w:val="20"/>
        </w:rPr>
        <w:t>interactive</w:t>
      </w:r>
      <w:proofErr w:type="spellEnd"/>
    </w:p>
    <w:p w:rsidR="00B606CF" w:rsidRPr="00330D57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30D57">
        <w:rPr>
          <w:rFonts w:ascii="Arial" w:hAnsi="Arial" w:cs="Arial"/>
          <w:sz w:val="20"/>
          <w:szCs w:val="20"/>
        </w:rPr>
        <w:t xml:space="preserve">Vstupní napětí 230V, konektor IEC-320 C14 </w:t>
      </w:r>
    </w:p>
    <w:p w:rsidR="00B606CF" w:rsidRPr="00330D57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30D57">
        <w:rPr>
          <w:rFonts w:ascii="Arial" w:hAnsi="Arial" w:cs="Arial"/>
          <w:sz w:val="20"/>
          <w:szCs w:val="20"/>
        </w:rPr>
        <w:t>Výstupní výkon min. 1000W, min. 4x IEC 320 C13</w:t>
      </w:r>
    </w:p>
    <w:p w:rsidR="00B606CF" w:rsidRPr="00330D57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30D57">
        <w:rPr>
          <w:rFonts w:ascii="Arial" w:hAnsi="Arial" w:cs="Arial"/>
          <w:sz w:val="20"/>
          <w:szCs w:val="20"/>
        </w:rPr>
        <w:t xml:space="preserve">Včetně </w:t>
      </w:r>
      <w:r w:rsidR="00F637A5" w:rsidRPr="00330D57">
        <w:rPr>
          <w:rFonts w:ascii="Arial" w:hAnsi="Arial" w:cs="Arial"/>
          <w:sz w:val="20"/>
          <w:szCs w:val="20"/>
        </w:rPr>
        <w:t xml:space="preserve">komunikační karty a managementu </w:t>
      </w:r>
      <w:r w:rsidRPr="00330D57">
        <w:rPr>
          <w:rFonts w:ascii="Arial" w:hAnsi="Arial" w:cs="Arial"/>
          <w:sz w:val="20"/>
          <w:szCs w:val="20"/>
        </w:rPr>
        <w:t xml:space="preserve">SNMP </w:t>
      </w:r>
    </w:p>
    <w:p w:rsidR="00B606CF" w:rsidRDefault="00B606CF" w:rsidP="00B203F3">
      <w:pPr>
        <w:ind w:firstLine="0"/>
        <w:jc w:val="left"/>
        <w:rPr>
          <w:rFonts w:ascii="Arial" w:hAnsi="Arial" w:cs="Arial"/>
        </w:rPr>
      </w:pPr>
    </w:p>
    <w:p w:rsidR="00B203F3" w:rsidRPr="00B606CF" w:rsidRDefault="00B203F3" w:rsidP="00B203F3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  <w:r w:rsidRPr="00B606CF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Záložní zdroj UPS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pro aktivní prvky</w:t>
      </w:r>
    </w:p>
    <w:p w:rsidR="00B203F3" w:rsidRPr="00B606CF" w:rsidRDefault="00B203F3" w:rsidP="00B203F3">
      <w:pPr>
        <w:rPr>
          <w:rFonts w:ascii="Arial" w:hAnsi="Arial" w:cs="Arial"/>
          <w:sz w:val="20"/>
          <w:szCs w:val="20"/>
        </w:rPr>
      </w:pPr>
      <w:r w:rsidRPr="00B606CF">
        <w:rPr>
          <w:rFonts w:ascii="Arial" w:hAnsi="Arial" w:cs="Arial"/>
          <w:sz w:val="20"/>
          <w:szCs w:val="20"/>
        </w:rPr>
        <w:t>Jako záložní zdroj napětí, pro případ výpadku elektrické energie, požadujeme UPS s následujícími vlastnostmi:</w:t>
      </w:r>
    </w:p>
    <w:p w:rsidR="00B203F3" w:rsidRPr="00330D57" w:rsidRDefault="00B203F3" w:rsidP="00B203F3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30D57">
        <w:rPr>
          <w:rFonts w:ascii="Arial" w:hAnsi="Arial" w:cs="Arial"/>
          <w:sz w:val="20"/>
          <w:szCs w:val="20"/>
        </w:rPr>
        <w:t>Záložní zdroj do racku, výška max. 2U</w:t>
      </w:r>
    </w:p>
    <w:p w:rsidR="00B203F3" w:rsidRPr="00330D57" w:rsidRDefault="00B203F3" w:rsidP="00B203F3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Smart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330D57">
        <w:rPr>
          <w:rFonts w:ascii="Arial" w:hAnsi="Arial" w:cs="Arial"/>
          <w:sz w:val="20"/>
          <w:szCs w:val="20"/>
        </w:rPr>
        <w:t xml:space="preserve">Line </w:t>
      </w:r>
      <w:proofErr w:type="spellStart"/>
      <w:r w:rsidRPr="00330D57">
        <w:rPr>
          <w:rFonts w:ascii="Arial" w:hAnsi="Arial" w:cs="Arial"/>
          <w:sz w:val="20"/>
          <w:szCs w:val="20"/>
        </w:rPr>
        <w:t>interactive</w:t>
      </w:r>
      <w:proofErr w:type="spellEnd"/>
    </w:p>
    <w:p w:rsidR="00B203F3" w:rsidRPr="00330D57" w:rsidRDefault="00B203F3" w:rsidP="00B203F3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30D57">
        <w:rPr>
          <w:rFonts w:ascii="Arial" w:hAnsi="Arial" w:cs="Arial"/>
          <w:sz w:val="20"/>
          <w:szCs w:val="20"/>
        </w:rPr>
        <w:t xml:space="preserve">Vstupní napětí 230V, konektor IEC-320 C14 </w:t>
      </w:r>
    </w:p>
    <w:p w:rsidR="00B203F3" w:rsidRPr="00330D57" w:rsidRDefault="00B203F3" w:rsidP="00B203F3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330D57">
        <w:rPr>
          <w:rFonts w:ascii="Arial" w:hAnsi="Arial" w:cs="Arial"/>
          <w:sz w:val="20"/>
          <w:szCs w:val="20"/>
        </w:rPr>
        <w:t xml:space="preserve">Výstupní výkon min. </w:t>
      </w:r>
      <w:r>
        <w:rPr>
          <w:rFonts w:ascii="Arial" w:hAnsi="Arial" w:cs="Arial"/>
          <w:sz w:val="20"/>
          <w:szCs w:val="20"/>
        </w:rPr>
        <w:t>500W</w:t>
      </w:r>
      <w:r w:rsidRPr="00330D57">
        <w:rPr>
          <w:rFonts w:ascii="Arial" w:hAnsi="Arial" w:cs="Arial"/>
          <w:sz w:val="20"/>
          <w:szCs w:val="20"/>
        </w:rPr>
        <w:t>, min. 4x IEC 320 C13</w:t>
      </w:r>
    </w:p>
    <w:p w:rsidR="00B203F3" w:rsidRPr="00B606CF" w:rsidRDefault="00B203F3" w:rsidP="00B203F3">
      <w:pPr>
        <w:ind w:firstLine="0"/>
        <w:jc w:val="left"/>
        <w:rPr>
          <w:rFonts w:ascii="Arial" w:hAnsi="Arial" w:cs="Arial"/>
        </w:rPr>
      </w:pPr>
    </w:p>
    <w:p w:rsidR="00B606CF" w:rsidRPr="00B606CF" w:rsidRDefault="00B606CF" w:rsidP="00B606CF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  <w:r w:rsidRPr="00B606CF">
        <w:rPr>
          <w:rFonts w:ascii="Arial" w:hAnsi="Arial" w:cs="Arial"/>
          <w:b/>
          <w:bCs/>
          <w:color w:val="000000"/>
          <w:sz w:val="24"/>
          <w:szCs w:val="24"/>
        </w:rPr>
        <w:t>NAS uložiště pro zálohování</w:t>
      </w:r>
    </w:p>
    <w:p w:rsidR="00B606CF" w:rsidRPr="00B606CF" w:rsidRDefault="00B606CF" w:rsidP="00B606CF">
      <w:pPr>
        <w:rPr>
          <w:rFonts w:ascii="Arial" w:hAnsi="Arial" w:cs="Arial"/>
          <w:sz w:val="20"/>
          <w:szCs w:val="20"/>
        </w:rPr>
      </w:pPr>
      <w:r w:rsidRPr="00B606CF">
        <w:rPr>
          <w:rFonts w:ascii="Arial" w:hAnsi="Arial" w:cs="Arial"/>
          <w:sz w:val="20"/>
          <w:szCs w:val="20"/>
        </w:rPr>
        <w:t>Požadavky na NAS uložiště pro zálohování:</w:t>
      </w:r>
    </w:p>
    <w:p w:rsidR="00B606CF" w:rsidRPr="00F83712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F83712">
        <w:rPr>
          <w:rFonts w:ascii="Arial" w:hAnsi="Arial" w:cs="Arial"/>
          <w:sz w:val="20"/>
          <w:szCs w:val="20"/>
        </w:rPr>
        <w:t>Min. 4 diskové uložiště</w:t>
      </w:r>
    </w:p>
    <w:p w:rsidR="00B606CF" w:rsidRPr="00F83712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F83712">
        <w:rPr>
          <w:rFonts w:ascii="Arial" w:hAnsi="Arial" w:cs="Arial"/>
          <w:sz w:val="20"/>
          <w:szCs w:val="20"/>
        </w:rPr>
        <w:t>Podpora 3,5“ SATA disků</w:t>
      </w:r>
    </w:p>
    <w:p w:rsidR="00B606CF" w:rsidRPr="00F83712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F83712">
        <w:rPr>
          <w:rFonts w:ascii="Arial" w:hAnsi="Arial" w:cs="Arial"/>
          <w:sz w:val="20"/>
          <w:szCs w:val="20"/>
        </w:rPr>
        <w:t>Osazení min. 2x</w:t>
      </w:r>
      <w:r w:rsidR="00763CF1" w:rsidRPr="00F83712">
        <w:rPr>
          <w:rFonts w:ascii="Arial" w:hAnsi="Arial" w:cs="Arial"/>
          <w:sz w:val="20"/>
          <w:szCs w:val="20"/>
        </w:rPr>
        <w:t>4</w:t>
      </w:r>
      <w:r w:rsidRPr="00F83712">
        <w:rPr>
          <w:rFonts w:ascii="Arial" w:hAnsi="Arial" w:cs="Arial"/>
          <w:sz w:val="20"/>
          <w:szCs w:val="20"/>
        </w:rPr>
        <w:t>TB disky, SATA 7200rpm, 64MB</w:t>
      </w:r>
      <w:r w:rsidR="00763CF1" w:rsidRPr="00F83712">
        <w:rPr>
          <w:rFonts w:ascii="Arial" w:hAnsi="Arial" w:cs="Arial"/>
          <w:sz w:val="20"/>
          <w:szCs w:val="20"/>
        </w:rPr>
        <w:t xml:space="preserve"> určené pro NAS</w:t>
      </w:r>
    </w:p>
    <w:p w:rsidR="00B606CF" w:rsidRPr="00F83712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F83712">
        <w:rPr>
          <w:rFonts w:ascii="Arial" w:hAnsi="Arial" w:cs="Arial"/>
          <w:sz w:val="20"/>
          <w:szCs w:val="20"/>
        </w:rPr>
        <w:t>Podpora RAID 0,1,5</w:t>
      </w:r>
      <w:r w:rsidR="00763CF1" w:rsidRPr="00F83712">
        <w:rPr>
          <w:rFonts w:ascii="Arial" w:hAnsi="Arial" w:cs="Arial"/>
          <w:sz w:val="20"/>
          <w:szCs w:val="20"/>
        </w:rPr>
        <w:t>,6</w:t>
      </w:r>
    </w:p>
    <w:p w:rsidR="00B606CF" w:rsidRPr="00F83712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F83712">
        <w:rPr>
          <w:rFonts w:ascii="Arial" w:hAnsi="Arial" w:cs="Arial"/>
          <w:sz w:val="20"/>
          <w:szCs w:val="20"/>
        </w:rPr>
        <w:t xml:space="preserve">Min. </w:t>
      </w:r>
      <w:r w:rsidR="00763CF1" w:rsidRPr="00F83712">
        <w:rPr>
          <w:rFonts w:ascii="Arial" w:hAnsi="Arial" w:cs="Arial"/>
          <w:sz w:val="20"/>
          <w:szCs w:val="20"/>
        </w:rPr>
        <w:t>2</w:t>
      </w:r>
      <w:r w:rsidRPr="00F83712">
        <w:rPr>
          <w:rFonts w:ascii="Arial" w:hAnsi="Arial" w:cs="Arial"/>
          <w:sz w:val="20"/>
          <w:szCs w:val="20"/>
        </w:rPr>
        <w:t>x 1Gbps LAN port</w:t>
      </w:r>
    </w:p>
    <w:p w:rsidR="00763CF1" w:rsidRPr="00F83712" w:rsidRDefault="00763CF1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F83712">
        <w:rPr>
          <w:rFonts w:ascii="Arial" w:hAnsi="Arial" w:cs="Arial"/>
          <w:sz w:val="20"/>
          <w:szCs w:val="20"/>
        </w:rPr>
        <w:t>Min. 4GB RAM</w:t>
      </w:r>
    </w:p>
    <w:p w:rsidR="00B606CF" w:rsidRPr="00F83712" w:rsidRDefault="00B606CF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F83712">
        <w:rPr>
          <w:rFonts w:ascii="Arial" w:hAnsi="Arial" w:cs="Arial"/>
          <w:sz w:val="20"/>
          <w:szCs w:val="20"/>
        </w:rPr>
        <w:t xml:space="preserve">Podpora </w:t>
      </w:r>
      <w:proofErr w:type="spellStart"/>
      <w:r w:rsidRPr="00F83712">
        <w:rPr>
          <w:rFonts w:ascii="Arial" w:hAnsi="Arial" w:cs="Arial"/>
          <w:sz w:val="20"/>
          <w:szCs w:val="20"/>
        </w:rPr>
        <w:t>iSCSI</w:t>
      </w:r>
      <w:proofErr w:type="spellEnd"/>
    </w:p>
    <w:p w:rsidR="00763CF1" w:rsidRPr="00F83712" w:rsidRDefault="00763CF1" w:rsidP="00B606CF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F83712">
        <w:rPr>
          <w:rFonts w:ascii="Arial" w:hAnsi="Arial" w:cs="Arial"/>
          <w:sz w:val="20"/>
          <w:szCs w:val="20"/>
        </w:rPr>
        <w:t>Dálkové ovládání</w:t>
      </w:r>
    </w:p>
    <w:p w:rsidR="00F637A5" w:rsidRDefault="00F637A5" w:rsidP="00F637A5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637A5" w:rsidRPr="00B606CF" w:rsidRDefault="00F637A5" w:rsidP="00F637A5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  <w:r w:rsidRPr="00B606CF">
        <w:rPr>
          <w:rFonts w:ascii="Arial" w:hAnsi="Arial" w:cs="Arial"/>
          <w:b/>
          <w:bCs/>
          <w:color w:val="000000"/>
          <w:sz w:val="24"/>
          <w:szCs w:val="24"/>
        </w:rPr>
        <w:t>Zálohovací SW</w:t>
      </w:r>
    </w:p>
    <w:p w:rsidR="00F637A5" w:rsidRPr="00B606CF" w:rsidRDefault="00F637A5" w:rsidP="00F637A5">
      <w:pPr>
        <w:rPr>
          <w:rFonts w:ascii="Arial" w:hAnsi="Arial" w:cs="Arial"/>
          <w:sz w:val="20"/>
          <w:szCs w:val="20"/>
        </w:rPr>
      </w:pPr>
      <w:r w:rsidRPr="00B606CF">
        <w:rPr>
          <w:rFonts w:ascii="Arial" w:hAnsi="Arial" w:cs="Arial"/>
          <w:sz w:val="20"/>
          <w:szCs w:val="20"/>
        </w:rPr>
        <w:t>Požadavky na software pro zálohování serveru:</w:t>
      </w:r>
    </w:p>
    <w:p w:rsidR="00F637A5" w:rsidRPr="00580721" w:rsidRDefault="00F637A5" w:rsidP="00F637A5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580721">
        <w:rPr>
          <w:rFonts w:ascii="Arial" w:hAnsi="Arial" w:cs="Arial"/>
          <w:sz w:val="20"/>
          <w:szCs w:val="20"/>
        </w:rPr>
        <w:t>Licence na zálohovací SW, která umožní zálohování virtuálních serverů</w:t>
      </w:r>
    </w:p>
    <w:p w:rsidR="00F637A5" w:rsidRPr="00580721" w:rsidRDefault="00F637A5" w:rsidP="00F637A5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580721">
        <w:rPr>
          <w:rFonts w:ascii="Arial" w:hAnsi="Arial" w:cs="Arial"/>
          <w:sz w:val="20"/>
          <w:szCs w:val="20"/>
        </w:rPr>
        <w:t xml:space="preserve">Zálohování pro </w:t>
      </w:r>
      <w:r w:rsidR="005927F9" w:rsidRPr="00580721">
        <w:rPr>
          <w:rFonts w:ascii="Arial" w:hAnsi="Arial" w:cs="Arial"/>
          <w:sz w:val="20"/>
          <w:szCs w:val="20"/>
        </w:rPr>
        <w:t>4</w:t>
      </w:r>
      <w:r w:rsidRPr="00580721">
        <w:rPr>
          <w:rFonts w:ascii="Arial" w:hAnsi="Arial" w:cs="Arial"/>
          <w:sz w:val="20"/>
          <w:szCs w:val="20"/>
        </w:rPr>
        <w:t xml:space="preserve"> virtuální servery </w:t>
      </w:r>
      <w:r w:rsidR="005927F9" w:rsidRPr="00580721">
        <w:rPr>
          <w:rFonts w:ascii="Arial" w:hAnsi="Arial" w:cs="Arial"/>
          <w:sz w:val="20"/>
          <w:szCs w:val="20"/>
        </w:rPr>
        <w:t xml:space="preserve">nebo licence na 2x CPU </w:t>
      </w:r>
      <w:r w:rsidR="002D1E05" w:rsidRPr="00580721">
        <w:rPr>
          <w:rFonts w:ascii="Arial" w:hAnsi="Arial" w:cs="Arial"/>
          <w:sz w:val="20"/>
          <w:szCs w:val="20"/>
        </w:rPr>
        <w:t xml:space="preserve">- </w:t>
      </w:r>
      <w:r w:rsidR="005927F9" w:rsidRPr="00580721">
        <w:rPr>
          <w:rFonts w:ascii="Arial" w:hAnsi="Arial" w:cs="Arial"/>
          <w:sz w:val="20"/>
          <w:szCs w:val="20"/>
        </w:rPr>
        <w:t xml:space="preserve">ve variantě zálohování i pro </w:t>
      </w:r>
      <w:r w:rsidR="002D1E05" w:rsidRPr="00580721">
        <w:rPr>
          <w:rFonts w:ascii="Arial" w:hAnsi="Arial" w:cs="Arial"/>
          <w:sz w:val="20"/>
          <w:szCs w:val="20"/>
        </w:rPr>
        <w:t xml:space="preserve">poštovní server kompatibilní s MS </w:t>
      </w:r>
      <w:r w:rsidR="005927F9" w:rsidRPr="00580721">
        <w:rPr>
          <w:rFonts w:ascii="Arial" w:hAnsi="Arial" w:cs="Arial"/>
          <w:sz w:val="20"/>
          <w:szCs w:val="20"/>
        </w:rPr>
        <w:t xml:space="preserve">Exchange </w:t>
      </w:r>
    </w:p>
    <w:p w:rsidR="00F637A5" w:rsidRPr="00580721" w:rsidRDefault="00F637A5" w:rsidP="00F637A5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580721">
        <w:rPr>
          <w:rFonts w:ascii="Arial" w:hAnsi="Arial" w:cs="Arial"/>
          <w:sz w:val="20"/>
          <w:szCs w:val="20"/>
        </w:rPr>
        <w:t>Zálohování a obnova virtuálních serverů, jednotlivých souborů</w:t>
      </w:r>
    </w:p>
    <w:p w:rsidR="00F637A5" w:rsidRPr="00580721" w:rsidRDefault="00F637A5" w:rsidP="00F637A5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580721">
        <w:rPr>
          <w:rFonts w:ascii="Arial" w:hAnsi="Arial" w:cs="Arial"/>
          <w:sz w:val="20"/>
          <w:szCs w:val="20"/>
        </w:rPr>
        <w:t xml:space="preserve">Zálohování a obnova objektů </w:t>
      </w:r>
      <w:proofErr w:type="spellStart"/>
      <w:r w:rsidRPr="00580721">
        <w:rPr>
          <w:rFonts w:ascii="Arial" w:hAnsi="Arial" w:cs="Arial"/>
          <w:sz w:val="20"/>
          <w:szCs w:val="20"/>
        </w:rPr>
        <w:t>Active</w:t>
      </w:r>
      <w:proofErr w:type="spellEnd"/>
      <w:r w:rsidRPr="005807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0721">
        <w:rPr>
          <w:rFonts w:ascii="Arial" w:hAnsi="Arial" w:cs="Arial"/>
          <w:sz w:val="20"/>
          <w:szCs w:val="20"/>
        </w:rPr>
        <w:t>Directory</w:t>
      </w:r>
      <w:proofErr w:type="spellEnd"/>
    </w:p>
    <w:p w:rsidR="00F637A5" w:rsidRPr="00580721" w:rsidRDefault="00F637A5" w:rsidP="00F637A5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580721">
        <w:rPr>
          <w:rFonts w:ascii="Arial" w:hAnsi="Arial" w:cs="Arial"/>
          <w:sz w:val="20"/>
          <w:szCs w:val="20"/>
        </w:rPr>
        <w:t xml:space="preserve">Integrovaná </w:t>
      </w:r>
      <w:proofErr w:type="spellStart"/>
      <w:r w:rsidRPr="00580721">
        <w:rPr>
          <w:rFonts w:ascii="Arial" w:hAnsi="Arial" w:cs="Arial"/>
          <w:sz w:val="20"/>
          <w:szCs w:val="20"/>
        </w:rPr>
        <w:t>deduplikace</w:t>
      </w:r>
      <w:proofErr w:type="spellEnd"/>
      <w:r w:rsidRPr="00580721">
        <w:rPr>
          <w:rFonts w:ascii="Arial" w:hAnsi="Arial" w:cs="Arial"/>
          <w:sz w:val="20"/>
          <w:szCs w:val="20"/>
        </w:rPr>
        <w:t xml:space="preserve"> komprese a šifrování dat</w:t>
      </w:r>
    </w:p>
    <w:p w:rsidR="00F637A5" w:rsidRPr="00580721" w:rsidRDefault="00F637A5" w:rsidP="00F637A5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580721">
        <w:rPr>
          <w:rFonts w:ascii="Arial" w:hAnsi="Arial" w:cs="Arial"/>
          <w:sz w:val="20"/>
          <w:szCs w:val="20"/>
        </w:rPr>
        <w:t>Podpora zálohování na externí diskové uložiště NAS</w:t>
      </w:r>
    </w:p>
    <w:p w:rsidR="00F637A5" w:rsidRPr="00580721" w:rsidRDefault="00F637A5" w:rsidP="00F637A5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580721">
        <w:rPr>
          <w:rFonts w:ascii="Arial" w:hAnsi="Arial" w:cs="Arial"/>
          <w:sz w:val="20"/>
          <w:szCs w:val="20"/>
        </w:rPr>
        <w:t xml:space="preserve">Rychlá obnova pomocí </w:t>
      </w:r>
      <w:proofErr w:type="spellStart"/>
      <w:r w:rsidRPr="00580721">
        <w:rPr>
          <w:rFonts w:ascii="Arial" w:hAnsi="Arial" w:cs="Arial"/>
          <w:sz w:val="20"/>
          <w:szCs w:val="20"/>
        </w:rPr>
        <w:t>bootovacího</w:t>
      </w:r>
      <w:proofErr w:type="spellEnd"/>
      <w:r w:rsidRPr="00580721">
        <w:rPr>
          <w:rFonts w:ascii="Arial" w:hAnsi="Arial" w:cs="Arial"/>
          <w:sz w:val="20"/>
          <w:szCs w:val="20"/>
        </w:rPr>
        <w:t xml:space="preserve"> CD ISO</w:t>
      </w:r>
    </w:p>
    <w:p w:rsidR="00F637A5" w:rsidRPr="00580721" w:rsidRDefault="00F637A5" w:rsidP="00F637A5">
      <w:pPr>
        <w:pStyle w:val="Odstavecseseznamem"/>
        <w:numPr>
          <w:ilvl w:val="0"/>
          <w:numId w:val="13"/>
        </w:numPr>
        <w:jc w:val="left"/>
        <w:rPr>
          <w:rFonts w:ascii="Arial" w:hAnsi="Arial" w:cs="Arial"/>
          <w:sz w:val="20"/>
          <w:szCs w:val="20"/>
        </w:rPr>
      </w:pPr>
      <w:r w:rsidRPr="00580721">
        <w:rPr>
          <w:rFonts w:ascii="Arial" w:hAnsi="Arial" w:cs="Arial"/>
          <w:sz w:val="20"/>
          <w:szCs w:val="20"/>
        </w:rPr>
        <w:t>Včetně základní podpory a ochrany upgrade</w:t>
      </w:r>
      <w:r w:rsidR="00580721" w:rsidRPr="00580721">
        <w:rPr>
          <w:rFonts w:ascii="Arial" w:hAnsi="Arial" w:cs="Arial"/>
          <w:sz w:val="20"/>
          <w:szCs w:val="20"/>
        </w:rPr>
        <w:t xml:space="preserve"> min. 1 rok</w:t>
      </w:r>
    </w:p>
    <w:p w:rsidR="008E5302" w:rsidRDefault="008E5302" w:rsidP="008E5302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E5302" w:rsidRPr="00B606CF" w:rsidRDefault="008E5302" w:rsidP="008E5302">
      <w:pPr>
        <w:ind w:firstLine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Bezpečnostní software pro stanice a server</w:t>
      </w:r>
    </w:p>
    <w:p w:rsidR="00143067" w:rsidRDefault="002C2302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</w:t>
      </w:r>
      <w:r w:rsidR="00143067">
        <w:rPr>
          <w:rFonts w:ascii="Arial" w:hAnsi="Arial" w:cs="Arial"/>
          <w:sz w:val="20"/>
          <w:szCs w:val="20"/>
        </w:rPr>
        <w:t>cenc</w:t>
      </w:r>
      <w:r>
        <w:rPr>
          <w:rFonts w:ascii="Arial" w:hAnsi="Arial" w:cs="Arial"/>
          <w:sz w:val="20"/>
          <w:szCs w:val="20"/>
        </w:rPr>
        <w:t>e na 3 roky pro</w:t>
      </w:r>
      <w:r w:rsidR="00143067">
        <w:rPr>
          <w:rFonts w:ascii="Arial" w:hAnsi="Arial" w:cs="Arial"/>
          <w:sz w:val="20"/>
          <w:szCs w:val="20"/>
        </w:rPr>
        <w:t xml:space="preserve"> 3x server</w:t>
      </w:r>
      <w:r>
        <w:rPr>
          <w:rFonts w:ascii="Arial" w:hAnsi="Arial" w:cs="Arial"/>
          <w:sz w:val="20"/>
          <w:szCs w:val="20"/>
        </w:rPr>
        <w:t xml:space="preserve"> a</w:t>
      </w:r>
      <w:r w:rsidR="00143067">
        <w:rPr>
          <w:rFonts w:ascii="Arial" w:hAnsi="Arial" w:cs="Arial"/>
          <w:sz w:val="20"/>
          <w:szCs w:val="20"/>
        </w:rPr>
        <w:t xml:space="preserve"> 100x pracovní stanice / mobilní zařízení</w:t>
      </w:r>
    </w:p>
    <w:p w:rsidR="00143067" w:rsidRDefault="00143067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Produkt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Podpora operačních systémů MS: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Windows XP a vyšší,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Windows server 2003 a vyšší.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Antivirový klient pro systémy: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Windows,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 xml:space="preserve">Linux, </w:t>
      </w:r>
      <w:proofErr w:type="spellStart"/>
      <w:r w:rsidRPr="003A06B3">
        <w:rPr>
          <w:rFonts w:ascii="Arial" w:hAnsi="Arial" w:cs="Arial"/>
          <w:sz w:val="20"/>
          <w:szCs w:val="20"/>
        </w:rPr>
        <w:t>macOS</w:t>
      </w:r>
      <w:proofErr w:type="spellEnd"/>
      <w:r w:rsidRPr="003A06B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Android.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Real</w:t>
      </w:r>
      <w:proofErr w:type="spellEnd"/>
      <w:r w:rsidRPr="003A06B3">
        <w:rPr>
          <w:rFonts w:ascii="Arial" w:hAnsi="Arial" w:cs="Arial"/>
          <w:sz w:val="20"/>
          <w:szCs w:val="20"/>
        </w:rPr>
        <w:t>-</w:t>
      </w:r>
      <w:proofErr w:type="spellStart"/>
      <w:r w:rsidRPr="003A06B3">
        <w:rPr>
          <w:rFonts w:ascii="Arial" w:hAnsi="Arial" w:cs="Arial"/>
          <w:sz w:val="20"/>
          <w:szCs w:val="20"/>
        </w:rPr>
        <w:t>Time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ochrana před všemi typy PUA a </w:t>
      </w:r>
      <w:proofErr w:type="spellStart"/>
      <w:r w:rsidRPr="003A06B3">
        <w:rPr>
          <w:rFonts w:ascii="Arial" w:hAnsi="Arial" w:cs="Arial"/>
          <w:sz w:val="20"/>
          <w:szCs w:val="20"/>
        </w:rPr>
        <w:t>malwaru</w:t>
      </w:r>
      <w:proofErr w:type="spellEnd"/>
      <w:r w:rsidRPr="003A06B3">
        <w:rPr>
          <w:rFonts w:ascii="Arial" w:hAnsi="Arial" w:cs="Arial"/>
          <w:sz w:val="20"/>
          <w:szCs w:val="20"/>
        </w:rPr>
        <w:t>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viry,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červy,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trojskými koňmi (</w:t>
      </w:r>
      <w:proofErr w:type="spellStart"/>
      <w:r w:rsidRPr="003A06B3">
        <w:rPr>
          <w:rFonts w:ascii="Arial" w:hAnsi="Arial" w:cs="Arial"/>
          <w:sz w:val="20"/>
          <w:szCs w:val="20"/>
        </w:rPr>
        <w:t>backdoor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A06B3">
        <w:rPr>
          <w:rFonts w:ascii="Arial" w:hAnsi="Arial" w:cs="Arial"/>
          <w:sz w:val="20"/>
          <w:szCs w:val="20"/>
        </w:rPr>
        <w:t>adware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A06B3">
        <w:rPr>
          <w:rFonts w:ascii="Arial" w:hAnsi="Arial" w:cs="Arial"/>
          <w:sz w:val="20"/>
          <w:szCs w:val="20"/>
        </w:rPr>
        <w:t>spyware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A06B3">
        <w:rPr>
          <w:rFonts w:ascii="Arial" w:hAnsi="Arial" w:cs="Arial"/>
          <w:sz w:val="20"/>
          <w:szCs w:val="20"/>
        </w:rPr>
        <w:t>rootkit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A06B3">
        <w:rPr>
          <w:rFonts w:ascii="Arial" w:hAnsi="Arial" w:cs="Arial"/>
          <w:sz w:val="20"/>
          <w:szCs w:val="20"/>
        </w:rPr>
        <w:t>bootkit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A06B3">
        <w:rPr>
          <w:rFonts w:ascii="Arial" w:hAnsi="Arial" w:cs="Arial"/>
          <w:sz w:val="20"/>
          <w:szCs w:val="20"/>
        </w:rPr>
        <w:t>ransomware</w:t>
      </w:r>
      <w:proofErr w:type="spellEnd"/>
      <w:r w:rsidRPr="003A06B3">
        <w:rPr>
          <w:rFonts w:ascii="Arial" w:hAnsi="Arial" w:cs="Arial"/>
          <w:sz w:val="20"/>
          <w:szCs w:val="20"/>
        </w:rPr>
        <w:t>…).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Správa zařízení pro Windows, </w:t>
      </w:r>
      <w:proofErr w:type="spellStart"/>
      <w:r w:rsidRPr="003A06B3">
        <w:rPr>
          <w:rFonts w:ascii="Arial" w:hAnsi="Arial" w:cs="Arial"/>
          <w:sz w:val="20"/>
          <w:szCs w:val="20"/>
        </w:rPr>
        <w:t>macOS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 Linux umožňující blokaci externích zařízení a médií s podporou </w:t>
      </w:r>
      <w:proofErr w:type="spellStart"/>
      <w:r w:rsidRPr="003A06B3">
        <w:rPr>
          <w:rFonts w:ascii="Arial" w:hAnsi="Arial" w:cs="Arial"/>
          <w:sz w:val="20"/>
          <w:szCs w:val="20"/>
        </w:rPr>
        <w:t>whitelistování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dle: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výrobce, modelu nebo sériového čísla,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uživatelů nebo skupin (např. administrátorů) v AD,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lastRenderedPageBreak/>
        <w:t>‒ lokálního času.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Možnost blokace přístupu na definované weby nebo skupiny webů dle kategorií s možností </w:t>
      </w:r>
      <w:proofErr w:type="spellStart"/>
      <w:r w:rsidRPr="003A06B3">
        <w:rPr>
          <w:rFonts w:ascii="Arial" w:hAnsi="Arial" w:cs="Arial"/>
          <w:sz w:val="20"/>
          <w:szCs w:val="20"/>
        </w:rPr>
        <w:t>whitelistování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dle přihlášeného uživatele / skupiny v AD nebo času.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Lokální anti-spam s úspěšností detekce 99 % a vyšší.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Lokální anti-spam s možností definování důvěryhodných a spamových adres.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Nativní 64-bitové jádro.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Ochrana komunikace e-mailovými protokoly: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POP3</w:t>
      </w:r>
      <w:r>
        <w:rPr>
          <w:rFonts w:ascii="Arial" w:hAnsi="Arial" w:cs="Arial"/>
          <w:sz w:val="20"/>
          <w:szCs w:val="20"/>
        </w:rPr>
        <w:t xml:space="preserve">, </w:t>
      </w:r>
      <w:r w:rsidRPr="003A06B3">
        <w:rPr>
          <w:rFonts w:ascii="Arial" w:hAnsi="Arial" w:cs="Arial"/>
          <w:sz w:val="20"/>
          <w:szCs w:val="20"/>
        </w:rPr>
        <w:t>POP3S,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IMAP,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IMAPS,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HTTP,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MAPI.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Technologie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Antivirus, </w:t>
      </w:r>
      <w:proofErr w:type="spellStart"/>
      <w:r w:rsidRPr="003A06B3">
        <w:rPr>
          <w:rFonts w:ascii="Arial" w:hAnsi="Arial" w:cs="Arial"/>
          <w:sz w:val="20"/>
          <w:szCs w:val="20"/>
        </w:rPr>
        <w:t>antispyware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A06B3">
        <w:rPr>
          <w:rFonts w:ascii="Arial" w:hAnsi="Arial" w:cs="Arial"/>
          <w:sz w:val="20"/>
          <w:szCs w:val="20"/>
        </w:rPr>
        <w:t>anti</w:t>
      </w:r>
      <w:proofErr w:type="spellEnd"/>
      <w:r w:rsidRPr="003A06B3">
        <w:rPr>
          <w:rFonts w:ascii="Arial" w:hAnsi="Arial" w:cs="Arial"/>
          <w:sz w:val="20"/>
          <w:szCs w:val="20"/>
        </w:rPr>
        <w:t>-</w:t>
      </w:r>
      <w:proofErr w:type="spellStart"/>
      <w:r w:rsidRPr="003A06B3">
        <w:rPr>
          <w:rFonts w:ascii="Arial" w:hAnsi="Arial" w:cs="Arial"/>
          <w:sz w:val="20"/>
          <w:szCs w:val="20"/>
        </w:rPr>
        <w:t>phishing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pro aktivní ochranu před všemi typy hrozeb.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Personální firewall pro zabránění neautorizovanému přístupu k zaříz</w:t>
      </w:r>
      <w:r>
        <w:rPr>
          <w:rFonts w:ascii="Arial" w:hAnsi="Arial" w:cs="Arial"/>
          <w:sz w:val="20"/>
          <w:szCs w:val="20"/>
        </w:rPr>
        <w:t xml:space="preserve">ení se schopností automatického </w:t>
      </w:r>
      <w:r w:rsidRPr="003A06B3">
        <w:rPr>
          <w:rFonts w:ascii="Arial" w:hAnsi="Arial" w:cs="Arial"/>
          <w:sz w:val="20"/>
          <w:szCs w:val="20"/>
        </w:rPr>
        <w:t>přebrání pravidel z brány Windows Firewall.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HIPS pro ochranu operačního systému a eliminaci aktivit ohrožující bezpečnost zařízení.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Aktivní i pasivní heuristická analýza pro detekci dosud neznámých hrozeb.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Systém pro blokaci </w:t>
      </w:r>
      <w:proofErr w:type="spellStart"/>
      <w:r w:rsidRPr="003A06B3">
        <w:rPr>
          <w:rFonts w:ascii="Arial" w:hAnsi="Arial" w:cs="Arial"/>
          <w:sz w:val="20"/>
          <w:szCs w:val="20"/>
        </w:rPr>
        <w:t>exploitů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využívajících </w:t>
      </w:r>
      <w:proofErr w:type="spellStart"/>
      <w:r w:rsidRPr="003A06B3">
        <w:rPr>
          <w:rFonts w:ascii="Arial" w:hAnsi="Arial" w:cs="Arial"/>
          <w:sz w:val="20"/>
          <w:szCs w:val="20"/>
        </w:rPr>
        <w:t>zero</w:t>
      </w:r>
      <w:proofErr w:type="spellEnd"/>
      <w:r w:rsidRPr="003A06B3">
        <w:rPr>
          <w:rFonts w:ascii="Arial" w:hAnsi="Arial" w:cs="Arial"/>
          <w:sz w:val="20"/>
          <w:szCs w:val="20"/>
        </w:rPr>
        <w:t>-</w:t>
      </w:r>
      <w:proofErr w:type="spellStart"/>
      <w:r w:rsidRPr="003A06B3">
        <w:rPr>
          <w:rFonts w:ascii="Arial" w:hAnsi="Arial" w:cs="Arial"/>
          <w:sz w:val="20"/>
          <w:szCs w:val="20"/>
        </w:rPr>
        <w:t>day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zranitelností, jenž pokrývá nejpoužívanější vektory útoku: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‒ síťové protokoly, </w:t>
      </w:r>
      <w:proofErr w:type="spellStart"/>
      <w:r w:rsidRPr="003A06B3">
        <w:rPr>
          <w:rFonts w:ascii="Arial" w:hAnsi="Arial" w:cs="Arial"/>
          <w:sz w:val="20"/>
          <w:szCs w:val="20"/>
        </w:rPr>
        <w:t>Flash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Player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3A06B3">
        <w:rPr>
          <w:rFonts w:ascii="Arial" w:hAnsi="Arial" w:cs="Arial"/>
          <w:sz w:val="20"/>
          <w:szCs w:val="20"/>
        </w:rPr>
        <w:t xml:space="preserve"> Javu, Microsoft Office, webové prohlížeče, e-mailové klienty, PDF čtečky…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Systém pro detekci </w:t>
      </w:r>
      <w:proofErr w:type="spellStart"/>
      <w:r w:rsidRPr="003A06B3">
        <w:rPr>
          <w:rFonts w:ascii="Arial" w:hAnsi="Arial" w:cs="Arial"/>
          <w:sz w:val="20"/>
          <w:szCs w:val="20"/>
        </w:rPr>
        <w:t>malwaru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již na síťové úrovni poskytující ochranu i před zneužitím zranitelností na síťové vrstvě.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Pokročilá kontrola RAM paměti pro lepší detekci </w:t>
      </w:r>
      <w:proofErr w:type="spellStart"/>
      <w:r w:rsidRPr="003A06B3">
        <w:rPr>
          <w:rFonts w:ascii="Arial" w:hAnsi="Arial" w:cs="Arial"/>
          <w:sz w:val="20"/>
          <w:szCs w:val="20"/>
        </w:rPr>
        <w:t>malwaru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využívající silnou </w:t>
      </w:r>
      <w:proofErr w:type="spellStart"/>
      <w:r w:rsidRPr="003A06B3">
        <w:rPr>
          <w:rFonts w:ascii="Arial" w:hAnsi="Arial" w:cs="Arial"/>
          <w:sz w:val="20"/>
          <w:szCs w:val="20"/>
        </w:rPr>
        <w:t>obfuskaci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 šifrování.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zapnutí detekce potenciálně nechtěných, zneužitelných a podezřelých aplikací.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Cloud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kontrola souborů pro urychlení skenování pracující na základě reputace souborů.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Kontrola souborů v průběhu stahování pro snížení celkového času kontroly.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Funkce pro ochranu před skriptovými útoky využívajícími: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‒ </w:t>
      </w:r>
      <w:proofErr w:type="spellStart"/>
      <w:r w:rsidRPr="003A06B3">
        <w:rPr>
          <w:rFonts w:ascii="Arial" w:hAnsi="Arial" w:cs="Arial"/>
          <w:sz w:val="20"/>
          <w:szCs w:val="20"/>
        </w:rPr>
        <w:t>JavaScript</w:t>
      </w:r>
      <w:proofErr w:type="spellEnd"/>
      <w:r w:rsidRPr="003A06B3">
        <w:rPr>
          <w:rFonts w:ascii="Arial" w:hAnsi="Arial" w:cs="Arial"/>
          <w:sz w:val="20"/>
          <w:szCs w:val="20"/>
        </w:rPr>
        <w:t>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‒ Windows </w:t>
      </w:r>
      <w:proofErr w:type="spellStart"/>
      <w:r w:rsidRPr="003A06B3">
        <w:rPr>
          <w:rFonts w:ascii="Arial" w:hAnsi="Arial" w:cs="Arial"/>
          <w:sz w:val="20"/>
          <w:szCs w:val="20"/>
        </w:rPr>
        <w:t>PowerShell</w:t>
      </w:r>
      <w:proofErr w:type="spellEnd"/>
      <w:r w:rsidRPr="003A06B3">
        <w:rPr>
          <w:rFonts w:ascii="Arial" w:hAnsi="Arial" w:cs="Arial"/>
          <w:sz w:val="20"/>
          <w:szCs w:val="20"/>
        </w:rPr>
        <w:t>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‒ Windows </w:t>
      </w:r>
      <w:proofErr w:type="spellStart"/>
      <w:r w:rsidRPr="003A06B3">
        <w:rPr>
          <w:rFonts w:ascii="Arial" w:hAnsi="Arial" w:cs="Arial"/>
          <w:sz w:val="20"/>
          <w:szCs w:val="20"/>
        </w:rPr>
        <w:t>Script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Host.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Funkce ochrany proti zapojení do </w:t>
      </w:r>
      <w:proofErr w:type="spellStart"/>
      <w:r w:rsidRPr="003A06B3">
        <w:rPr>
          <w:rFonts w:ascii="Arial" w:hAnsi="Arial" w:cs="Arial"/>
          <w:sz w:val="20"/>
          <w:szCs w:val="20"/>
        </w:rPr>
        <w:t>botnetu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pracující s detekcí síťových signatur.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Ochrana před síťovými útoky skenující síťovou komunikaci a blokující pokusy o zneužití zranitelností na síťové úrovni.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Kontrola s podporou </w:t>
      </w:r>
      <w:proofErr w:type="spellStart"/>
      <w:r w:rsidRPr="003A06B3">
        <w:rPr>
          <w:rFonts w:ascii="Arial" w:hAnsi="Arial" w:cs="Arial"/>
          <w:sz w:val="20"/>
          <w:szCs w:val="20"/>
        </w:rPr>
        <w:t>cloudu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pro odesílání a online vyhodnocování neznámých a potenciálně škodlivých aplikací.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Lokální i </w:t>
      </w:r>
      <w:proofErr w:type="spellStart"/>
      <w:r w:rsidRPr="003A06B3">
        <w:rPr>
          <w:rFonts w:ascii="Arial" w:hAnsi="Arial" w:cs="Arial"/>
          <w:sz w:val="20"/>
          <w:szCs w:val="20"/>
        </w:rPr>
        <w:t>cloudový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sandbox</w:t>
      </w:r>
      <w:proofErr w:type="spellEnd"/>
      <w:r w:rsidRPr="003A06B3">
        <w:rPr>
          <w:rFonts w:ascii="Arial" w:hAnsi="Arial" w:cs="Arial"/>
          <w:sz w:val="20"/>
          <w:szCs w:val="20"/>
        </w:rPr>
        <w:t>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Speciální modul behaviorální analýzy pro detekce nových typů </w:t>
      </w:r>
      <w:proofErr w:type="spellStart"/>
      <w:r w:rsidRPr="003A06B3">
        <w:rPr>
          <w:rFonts w:ascii="Arial" w:hAnsi="Arial" w:cs="Arial"/>
          <w:sz w:val="20"/>
          <w:szCs w:val="20"/>
        </w:rPr>
        <w:t>ransomwaru</w:t>
      </w:r>
      <w:proofErr w:type="spellEnd"/>
      <w:r w:rsidRPr="003A06B3">
        <w:rPr>
          <w:rFonts w:ascii="Arial" w:hAnsi="Arial" w:cs="Arial"/>
          <w:sz w:val="20"/>
          <w:szCs w:val="20"/>
        </w:rPr>
        <w:t>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Systém reputace a </w:t>
      </w:r>
      <w:proofErr w:type="spellStart"/>
      <w:r w:rsidRPr="003A06B3">
        <w:rPr>
          <w:rFonts w:ascii="Arial" w:hAnsi="Arial" w:cs="Arial"/>
          <w:sz w:val="20"/>
          <w:szCs w:val="20"/>
        </w:rPr>
        <w:t>cache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pro získání informací o závadnosti stahovaných souborů a URL adres.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Cloudový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systém pro detekci nového </w:t>
      </w:r>
      <w:proofErr w:type="spellStart"/>
      <w:r w:rsidRPr="003A06B3">
        <w:rPr>
          <w:rFonts w:ascii="Arial" w:hAnsi="Arial" w:cs="Arial"/>
          <w:sz w:val="20"/>
          <w:szCs w:val="20"/>
        </w:rPr>
        <w:t>malwaru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ještě nezaneseného v aktualizacích signatur.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Technologie pro detekci </w:t>
      </w:r>
      <w:proofErr w:type="spellStart"/>
      <w:r w:rsidRPr="003A06B3">
        <w:rPr>
          <w:rFonts w:ascii="Arial" w:hAnsi="Arial" w:cs="Arial"/>
          <w:sz w:val="20"/>
          <w:szCs w:val="20"/>
        </w:rPr>
        <w:t>rootktitů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obvykle se maskujících za součásti operačního systému.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Skenr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firmwaru </w:t>
      </w:r>
      <w:proofErr w:type="spellStart"/>
      <w:r w:rsidRPr="003A06B3">
        <w:rPr>
          <w:rFonts w:ascii="Arial" w:hAnsi="Arial" w:cs="Arial"/>
          <w:sz w:val="20"/>
          <w:szCs w:val="20"/>
        </w:rPr>
        <w:t>BIOSu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 UEFI.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Skenování souborů v </w:t>
      </w:r>
      <w:proofErr w:type="spellStart"/>
      <w:r w:rsidRPr="003A06B3">
        <w:rPr>
          <w:rFonts w:ascii="Arial" w:hAnsi="Arial" w:cs="Arial"/>
          <w:sz w:val="20"/>
          <w:szCs w:val="20"/>
        </w:rPr>
        <w:t>cloudu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A06B3">
        <w:rPr>
          <w:rFonts w:ascii="Arial" w:hAnsi="Arial" w:cs="Arial"/>
          <w:sz w:val="20"/>
          <w:szCs w:val="20"/>
        </w:rPr>
        <w:t>OneDrive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&amp; Office 365).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Ostatní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Podpora Microsoft NAP.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odložení aktualizací a běžných klientských úloh pro lepší využití systémových prostředků.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Provádění kontrol při nečinnosti zařízení: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vypnuté obrazovce, aktivním spořiči obrazovky,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uzamčení počítače, odhlášení uživatele.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Ovládání bezpečnostního programu pomocí Příkazového řádku.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Podpora ochrany na IPv6.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řízení šířky pásma pro stahování aktualizací.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HIPS s možností definovat pravidla pro systémové registry, procesy, aplikace a soubory.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vrácení i odložení aktualizací modulů.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instalovat plnohodnotné antivirové řešení na virtuální stanici/server.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Modulární instalace.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Automatická synchronizace bezpečnostních produktů v clusteru.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Zabezpečení pro </w:t>
      </w:r>
      <w:proofErr w:type="spellStart"/>
      <w:r w:rsidRPr="003A06B3">
        <w:rPr>
          <w:rFonts w:ascii="Arial" w:hAnsi="Arial" w:cs="Arial"/>
          <w:sz w:val="20"/>
          <w:szCs w:val="20"/>
        </w:rPr>
        <w:t>VMware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vShield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 NSX.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importu/exportu nastavení.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Prezentační režim umožňující potlačení méně důležitých upozornění při práci v celoobrazovkovém režimu aplikace.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tvorby výjimek na procesy.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Ochrana před neautorizovanou změnou nastavení / vyřazení z provozu / </w:t>
      </w:r>
      <w:proofErr w:type="spellStart"/>
      <w:r w:rsidRPr="003A06B3">
        <w:rPr>
          <w:rFonts w:ascii="Arial" w:hAnsi="Arial" w:cs="Arial"/>
          <w:sz w:val="20"/>
          <w:szCs w:val="20"/>
        </w:rPr>
        <w:t>odinstalací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antimalware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řešení a kritických nastavení a souborů operačního systému.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lastRenderedPageBreak/>
        <w:t>▪ Možnost vzdáleného definování akce při připojení výměnných médií (kontrolovat, nekontrolovat, nechat na uživateli).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Možnost využití sdílené reputační </w:t>
      </w:r>
      <w:proofErr w:type="spellStart"/>
      <w:r w:rsidRPr="003A06B3">
        <w:rPr>
          <w:rFonts w:ascii="Arial" w:hAnsi="Arial" w:cs="Arial"/>
          <w:sz w:val="20"/>
          <w:szCs w:val="20"/>
        </w:rPr>
        <w:t>cache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v rámci lokální sítě (umožňuje přeskočení skenování stejných souborů, které již byly zkontrolované na jiném zařízeních a tím výrazně zrychlit kontrolu celé sítě).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Duální aktualizační profil pro možnost stahování aktualizací z </w:t>
      </w:r>
      <w:proofErr w:type="spellStart"/>
      <w:r w:rsidRPr="003A06B3">
        <w:rPr>
          <w:rFonts w:ascii="Arial" w:hAnsi="Arial" w:cs="Arial"/>
          <w:sz w:val="20"/>
          <w:szCs w:val="20"/>
        </w:rPr>
        <w:t>mirroru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v lokální síti a zároveň vzdálených serverů při nedostupnosti lokálního </w:t>
      </w:r>
      <w:proofErr w:type="spellStart"/>
      <w:r w:rsidRPr="003A06B3">
        <w:rPr>
          <w:rFonts w:ascii="Arial" w:hAnsi="Arial" w:cs="Arial"/>
          <w:sz w:val="20"/>
          <w:szCs w:val="20"/>
        </w:rPr>
        <w:t>mirroru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(vhodné pro cestující uživatele s notebooky).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Kontrola šifrovaných spojení (SSL, TLS, HTTPS, IMAPS…).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odesílání e-mailových upozornění a událostí přímo z klienta.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Integrovaný komplexní diagnostický nástroj umožňující řešit problémy s infiltrací, jakožto i jiné softwarové a hardwarové nekorektní chování (obsahuje informace procesech, službách, síťových připojeních, ovladačích, problémových položkách v registrech…).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Upozornění při připojení k nezabezpečené bezdrátové síti nebo síti se slabým zabezpečením, jejíž šifrování lze snadno prolomit.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Využití Microsoft </w:t>
      </w:r>
      <w:proofErr w:type="spellStart"/>
      <w:r w:rsidRPr="003A06B3">
        <w:rPr>
          <w:rFonts w:ascii="Arial" w:hAnsi="Arial" w:cs="Arial"/>
          <w:sz w:val="20"/>
          <w:szCs w:val="20"/>
        </w:rPr>
        <w:t>Antimalware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Scan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Interface (AMSI) pro kontrolu skriptů (</w:t>
      </w:r>
      <w:proofErr w:type="spellStart"/>
      <w:r w:rsidRPr="003A06B3">
        <w:rPr>
          <w:rFonts w:ascii="Arial" w:hAnsi="Arial" w:cs="Arial"/>
          <w:sz w:val="20"/>
          <w:szCs w:val="20"/>
        </w:rPr>
        <w:t>PowerShell</w:t>
      </w:r>
      <w:proofErr w:type="spellEnd"/>
      <w:r w:rsidRPr="003A06B3">
        <w:rPr>
          <w:rFonts w:ascii="Arial" w:hAnsi="Arial" w:cs="Arial"/>
          <w:sz w:val="20"/>
          <w:szCs w:val="20"/>
        </w:rPr>
        <w:t>, wscript.exe a cscript.exe).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Podpora </w:t>
      </w:r>
      <w:proofErr w:type="spellStart"/>
      <w:r w:rsidRPr="003A06B3">
        <w:rPr>
          <w:rFonts w:ascii="Arial" w:hAnsi="Arial" w:cs="Arial"/>
          <w:sz w:val="20"/>
          <w:szCs w:val="20"/>
        </w:rPr>
        <w:t>Protected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Services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– službu produktu je možné chránit proti nechtěné modifikaci standardní součástí operačního systému.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Podpora odečítače obrazovky pro zrakově postižené.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Vzdálená správa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Webová konzole.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instalace na Windows i Linux.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Předpřipravená </w:t>
      </w:r>
      <w:proofErr w:type="spellStart"/>
      <w:r w:rsidRPr="003A06B3">
        <w:rPr>
          <w:rFonts w:ascii="Arial" w:hAnsi="Arial" w:cs="Arial"/>
          <w:sz w:val="20"/>
          <w:szCs w:val="20"/>
        </w:rPr>
        <w:t>virtual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appliance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pro virtuální prostředí </w:t>
      </w:r>
      <w:proofErr w:type="spellStart"/>
      <w:r w:rsidRPr="003A06B3">
        <w:rPr>
          <w:rFonts w:ascii="Arial" w:hAnsi="Arial" w:cs="Arial"/>
          <w:sz w:val="20"/>
          <w:szCs w:val="20"/>
        </w:rPr>
        <w:t>VMware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, Microsoft Hyper-V a Microsoft Azure, </w:t>
      </w:r>
      <w:proofErr w:type="spellStart"/>
      <w:r w:rsidRPr="003A06B3">
        <w:rPr>
          <w:rFonts w:ascii="Arial" w:hAnsi="Arial" w:cs="Arial"/>
          <w:sz w:val="20"/>
          <w:szCs w:val="20"/>
        </w:rPr>
        <w:t>Oracle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Virtual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Box.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Možnost konfigurace </w:t>
      </w:r>
      <w:proofErr w:type="spellStart"/>
      <w:r w:rsidRPr="003A06B3">
        <w:rPr>
          <w:rFonts w:ascii="Arial" w:hAnsi="Arial" w:cs="Arial"/>
          <w:sz w:val="20"/>
          <w:szCs w:val="20"/>
        </w:rPr>
        <w:t>linuxové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virtual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appliance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přes uživatelsky přívětivé webové rozhraní </w:t>
      </w:r>
      <w:proofErr w:type="spellStart"/>
      <w:r w:rsidRPr="003A06B3">
        <w:rPr>
          <w:rFonts w:ascii="Arial" w:hAnsi="Arial" w:cs="Arial"/>
          <w:sz w:val="20"/>
          <w:szCs w:val="20"/>
        </w:rPr>
        <w:t>Webmin</w:t>
      </w:r>
      <w:proofErr w:type="spellEnd"/>
      <w:r w:rsidRPr="003A06B3">
        <w:rPr>
          <w:rFonts w:ascii="Arial" w:hAnsi="Arial" w:cs="Arial"/>
          <w:sz w:val="20"/>
          <w:szCs w:val="20"/>
        </w:rPr>
        <w:t>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Nezávislý agent (pracuje i offline) vzdálené správy pro zajištění komunikace a ovládání operačního systému klienta a bezpečnostního programu.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Offline uplatňování politik a spouštění úloh při výskytu definované události (například: odpojení od sítě při nalezení škodlivého kódu).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Vzdálená správa v </w:t>
      </w:r>
      <w:proofErr w:type="spellStart"/>
      <w:r w:rsidRPr="003A06B3">
        <w:rPr>
          <w:rFonts w:ascii="Arial" w:hAnsi="Arial" w:cs="Arial"/>
          <w:sz w:val="20"/>
          <w:szCs w:val="20"/>
        </w:rPr>
        <w:t>cloudu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výrobce bezpečnostního produktu (správa bez vlastního serveru).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Server/</w:t>
      </w:r>
      <w:proofErr w:type="spellStart"/>
      <w:r w:rsidRPr="003A06B3">
        <w:rPr>
          <w:rFonts w:ascii="Arial" w:hAnsi="Arial" w:cs="Arial"/>
          <w:sz w:val="20"/>
          <w:szCs w:val="20"/>
        </w:rPr>
        <w:t>proxy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architektura pro síťovou pružnost – snížení zátěže při stahování aktualizací detekčních modulů výrobce.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Administrace v nejpoužívanějších jazycích (s možností dynamického přepínání) včetně češtiny.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Vzdálená instalace a aktualizace bezpečnostního programu.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Široké možnosti konfigurace oprávnění administrátorů (například možnost správy pouze části infrastruktury, které konkrétnímu administrátorovi podléhá).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Podpora </w:t>
      </w:r>
      <w:proofErr w:type="spellStart"/>
      <w:r w:rsidRPr="003A06B3">
        <w:rPr>
          <w:rFonts w:ascii="Arial" w:hAnsi="Arial" w:cs="Arial"/>
          <w:sz w:val="20"/>
          <w:szCs w:val="20"/>
        </w:rPr>
        <w:t>mirroru</w:t>
      </w:r>
      <w:proofErr w:type="spellEnd"/>
      <w:r w:rsidRPr="003A06B3">
        <w:rPr>
          <w:rFonts w:ascii="Arial" w:hAnsi="Arial" w:cs="Arial"/>
          <w:sz w:val="20"/>
          <w:szCs w:val="20"/>
        </w:rPr>
        <w:t>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Zabezpečení přístupu administrátorů do vzdálené správy pomocí 2FA.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přihlašování administrátorů pomocí doménových účtů.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Instalace a </w:t>
      </w:r>
      <w:proofErr w:type="spellStart"/>
      <w:r w:rsidRPr="003A06B3">
        <w:rPr>
          <w:rFonts w:ascii="Arial" w:hAnsi="Arial" w:cs="Arial"/>
          <w:sz w:val="20"/>
          <w:szCs w:val="20"/>
        </w:rPr>
        <w:t>odinstalace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aplikací 3. stran.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Vyčítání informací o verzích softwaru 3. stran.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Vzdálená aktivace bezpečnostního programu.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Jedna konzole vzdálené správy pro konfiguraci bezpečnostních produktů na mobilní zařízení (MDM), desktopové systémy, souborové servery, mail servery i ochranu </w:t>
      </w:r>
      <w:proofErr w:type="spellStart"/>
      <w:r w:rsidRPr="003A06B3">
        <w:rPr>
          <w:rFonts w:ascii="Arial" w:hAnsi="Arial" w:cs="Arial"/>
          <w:sz w:val="20"/>
          <w:szCs w:val="20"/>
        </w:rPr>
        <w:t>gateway</w:t>
      </w:r>
      <w:proofErr w:type="spellEnd"/>
      <w:r w:rsidRPr="003A06B3">
        <w:rPr>
          <w:rFonts w:ascii="Arial" w:hAnsi="Arial" w:cs="Arial"/>
          <w:sz w:val="20"/>
          <w:szCs w:val="20"/>
        </w:rPr>
        <w:t>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Export/import konfigurace bezpečnostního programu z klienta.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Jednorázové testování virtuálních stanic i bez nainstalovaného bezpečnostního programu.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Správa karantény s možností vzdáleného vymazání / obnovení / obnovení a vyloučení objektu z detekce.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Vzdálené získání zachyceného škodlivého souboru z klienta.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Jednoduchá aktualizace serveru pro vzdálenou správu pomocí webového rozhraní správcovské konzole.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Detekce nespravovaných (rizikových) počítačů komunikujících na síti.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Vzdálené odebrání licence klientovi.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Odeslání zprávy na jakékoli zařízení (počítač, mobilní zařízení…), které se následně zobrazí uživateli na obrazovce.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Vzdálená </w:t>
      </w:r>
      <w:proofErr w:type="spellStart"/>
      <w:r w:rsidRPr="003A06B3">
        <w:rPr>
          <w:rFonts w:ascii="Arial" w:hAnsi="Arial" w:cs="Arial"/>
          <w:sz w:val="20"/>
          <w:szCs w:val="20"/>
        </w:rPr>
        <w:t>odinstalace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antivirového řešení 3. strany.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Vzdálené spuštění jakéhokoli příkazu na cílové stanici pomocí Příkazového řádku.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Vzdálený restart/vypnutí cílového klienta.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U mobilních zařízení dostupné vzdálené: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nalezení, uzamknutí,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odemknutí, siréna,</w:t>
      </w:r>
      <w:r>
        <w:rPr>
          <w:rFonts w:ascii="Arial" w:hAnsi="Arial" w:cs="Arial"/>
          <w:sz w:val="20"/>
          <w:szCs w:val="20"/>
        </w:rPr>
        <w:t xml:space="preserve"> </w:t>
      </w:r>
      <w:r w:rsidRPr="003A06B3">
        <w:rPr>
          <w:rFonts w:ascii="Arial" w:hAnsi="Arial" w:cs="Arial"/>
          <w:sz w:val="20"/>
          <w:szCs w:val="20"/>
        </w:rPr>
        <w:t>vymazání obsahu, rozšířený reset do továrního nastavení.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lastRenderedPageBreak/>
        <w:t xml:space="preserve">▪ Možnost navazování úloh pro zautomatizování činností bez zásahu administrátora. Například: Automatická detekce antiviru 3. strany &gt; automatická </w:t>
      </w:r>
      <w:proofErr w:type="spellStart"/>
      <w:r w:rsidRPr="003A06B3">
        <w:rPr>
          <w:rFonts w:ascii="Arial" w:hAnsi="Arial" w:cs="Arial"/>
          <w:sz w:val="20"/>
          <w:szCs w:val="20"/>
        </w:rPr>
        <w:t>odinstalace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&gt; automatický zpožděný restart pro možnost uložení rozdělané práce klienta &gt; automatická instalace nového bezpečnostního programu &gt; automatická aktivace nového bezpečnostního programu.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Koncovému klientovi může administrátor vzdáleně ukončit proces, zabloko</w:t>
      </w:r>
      <w:r>
        <w:rPr>
          <w:rFonts w:ascii="Arial" w:hAnsi="Arial" w:cs="Arial"/>
          <w:sz w:val="20"/>
          <w:szCs w:val="20"/>
        </w:rPr>
        <w:t xml:space="preserve">vat síťového spojení, odstranit </w:t>
      </w:r>
      <w:r w:rsidRPr="003A06B3">
        <w:rPr>
          <w:rFonts w:ascii="Arial" w:hAnsi="Arial" w:cs="Arial"/>
          <w:sz w:val="20"/>
          <w:szCs w:val="20"/>
        </w:rPr>
        <w:t>klíče z registru, odstranit DNS záznam, odstranit soubor, odstranit naplánovanou úlohu, zastavit a odinstalovat službu…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Dynamické skupiny pro možnost definování podmínek, za kterých dojde k automatickému zařazení klienta do požadované skupiny.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Dynamicky se měnící </w:t>
      </w:r>
      <w:proofErr w:type="spellStart"/>
      <w:r w:rsidRPr="003A06B3">
        <w:rPr>
          <w:rFonts w:ascii="Arial" w:hAnsi="Arial" w:cs="Arial"/>
          <w:sz w:val="20"/>
          <w:szCs w:val="20"/>
        </w:rPr>
        <w:t>Dashboard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s interaktivními přehledy pro okamžité zjištění stavu spravované sítě.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Responzivní design webové konzole vzdálené správy umožňující management klientů pomocí mobilních zařízení (telefonu/tabletu).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Automatické zasílání upozornění při dosažení definovaného počtu nebo procent ovlivněných klientů (například: 5 % všech počítačů / 50 klientů hlásí problémy).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Podpora SNMP Trap, </w:t>
      </w:r>
      <w:proofErr w:type="spellStart"/>
      <w:r w:rsidRPr="003A06B3">
        <w:rPr>
          <w:rFonts w:ascii="Arial" w:hAnsi="Arial" w:cs="Arial"/>
          <w:sz w:val="20"/>
          <w:szCs w:val="20"/>
        </w:rPr>
        <w:t>Syslogu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A06B3">
        <w:rPr>
          <w:rFonts w:ascii="Arial" w:hAnsi="Arial" w:cs="Arial"/>
          <w:sz w:val="20"/>
          <w:szCs w:val="20"/>
        </w:rPr>
        <w:t>qRadar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SIEM.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Podpora instalace skriptem - *.</w:t>
      </w:r>
      <w:proofErr w:type="spellStart"/>
      <w:r w:rsidRPr="003A06B3">
        <w:rPr>
          <w:rFonts w:ascii="Arial" w:hAnsi="Arial" w:cs="Arial"/>
          <w:sz w:val="20"/>
          <w:szCs w:val="20"/>
        </w:rPr>
        <w:t>bat</w:t>
      </w:r>
      <w:proofErr w:type="spellEnd"/>
      <w:r w:rsidRPr="003A06B3">
        <w:rPr>
          <w:rFonts w:ascii="Arial" w:hAnsi="Arial" w:cs="Arial"/>
          <w:sz w:val="20"/>
          <w:szCs w:val="20"/>
        </w:rPr>
        <w:t>, *.</w:t>
      </w:r>
      <w:proofErr w:type="spellStart"/>
      <w:r w:rsidRPr="003A06B3">
        <w:rPr>
          <w:rFonts w:ascii="Arial" w:hAnsi="Arial" w:cs="Arial"/>
          <w:sz w:val="20"/>
          <w:szCs w:val="20"/>
        </w:rPr>
        <w:t>sh</w:t>
      </w:r>
      <w:proofErr w:type="spellEnd"/>
      <w:r w:rsidRPr="003A06B3">
        <w:rPr>
          <w:rFonts w:ascii="Arial" w:hAnsi="Arial" w:cs="Arial"/>
          <w:sz w:val="20"/>
          <w:szCs w:val="20"/>
        </w:rPr>
        <w:t>, *.</w:t>
      </w:r>
      <w:proofErr w:type="spellStart"/>
      <w:r w:rsidRPr="003A06B3">
        <w:rPr>
          <w:rFonts w:ascii="Arial" w:hAnsi="Arial" w:cs="Arial"/>
          <w:sz w:val="20"/>
          <w:szCs w:val="20"/>
        </w:rPr>
        <w:t>ini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(GPO, SSCM…).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Rychlé připojení na klienta pomocí RDP z konzole pro vzdálenou správu.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Reportování stavu antiviru 3. strany, včetně vzdálené správy (instalace/</w:t>
      </w:r>
      <w:proofErr w:type="spellStart"/>
      <w:r w:rsidRPr="003A06B3">
        <w:rPr>
          <w:rFonts w:ascii="Arial" w:hAnsi="Arial" w:cs="Arial"/>
          <w:sz w:val="20"/>
          <w:szCs w:val="20"/>
        </w:rPr>
        <w:t>odinstalace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aplikací, vynucování aktualizací OS…) klientů chráněných jinými bezpečnostními programy.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Schopnost zaslat reporty a upozornění na e-mail.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Přidání zařízení do vzdálené správy pomocí: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‒ synchronizace s </w:t>
      </w:r>
      <w:proofErr w:type="spellStart"/>
      <w:r w:rsidRPr="003A06B3">
        <w:rPr>
          <w:rFonts w:ascii="Arial" w:hAnsi="Arial" w:cs="Arial"/>
          <w:sz w:val="20"/>
          <w:szCs w:val="20"/>
        </w:rPr>
        <w:t>Active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Directory</w:t>
      </w:r>
      <w:proofErr w:type="spellEnd"/>
      <w:r w:rsidRPr="003A06B3">
        <w:rPr>
          <w:rFonts w:ascii="Arial" w:hAnsi="Arial" w:cs="Arial"/>
          <w:sz w:val="20"/>
          <w:szCs w:val="20"/>
        </w:rPr>
        <w:t>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ruční přidání pomocí dle IP adresy nebo názvu zařízení,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proprietární technologie pro vyhledání nechráněných zařízení v síti.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Několikaminutové automatické zablokování (IP adresy) přístupu do konzole vzdálené správy po několika neúspěšných pokusech o přihlášení.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Možnost vyčítat informace o hardwaru na spravovaných zařízeních (CPU, RAM, diskové jednotky, grafické karty…).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Schopnost zaslat reporty a upozornění na e-mail.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Přehled o všech souborech z celé sítě, které byly odeslány na servery </w:t>
      </w:r>
      <w:proofErr w:type="spellStart"/>
      <w:r w:rsidRPr="003A06B3">
        <w:rPr>
          <w:rFonts w:ascii="Arial" w:hAnsi="Arial" w:cs="Arial"/>
          <w:sz w:val="20"/>
          <w:szCs w:val="20"/>
        </w:rPr>
        <w:t>vendora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pro hloubkovou analýzu z důvodu možného výskytu škodlivého kódu.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Vzdálené ovládání </w:t>
      </w:r>
      <w:proofErr w:type="spellStart"/>
      <w:r w:rsidRPr="003A06B3">
        <w:rPr>
          <w:rFonts w:ascii="Arial" w:hAnsi="Arial" w:cs="Arial"/>
          <w:sz w:val="20"/>
          <w:szCs w:val="20"/>
        </w:rPr>
        <w:t>endpointů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prostřednictvím RMM (</w:t>
      </w:r>
      <w:proofErr w:type="spellStart"/>
      <w:r w:rsidRPr="003A06B3">
        <w:rPr>
          <w:rFonts w:ascii="Arial" w:hAnsi="Arial" w:cs="Arial"/>
          <w:sz w:val="20"/>
          <w:szCs w:val="20"/>
        </w:rPr>
        <w:t>Remote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Monitoring and Management) nástrojů: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Connectwise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Automate,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Autotask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AEM,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SolarWinds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N-</w:t>
      </w:r>
      <w:proofErr w:type="spellStart"/>
      <w:r w:rsidRPr="003A06B3">
        <w:rPr>
          <w:rFonts w:ascii="Arial" w:hAnsi="Arial" w:cs="Arial"/>
          <w:sz w:val="20"/>
          <w:szCs w:val="20"/>
        </w:rPr>
        <w:t>Central</w:t>
      </w:r>
      <w:proofErr w:type="spellEnd"/>
      <w:r w:rsidRPr="003A06B3">
        <w:rPr>
          <w:rFonts w:ascii="Arial" w:hAnsi="Arial" w:cs="Arial"/>
          <w:sz w:val="20"/>
          <w:szCs w:val="20"/>
        </w:rPr>
        <w:t>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Kaseya</w:t>
      </w:r>
      <w:proofErr w:type="spellEnd"/>
      <w:r w:rsidRPr="003A06B3">
        <w:rPr>
          <w:rFonts w:ascii="Arial" w:hAnsi="Arial" w:cs="Arial"/>
          <w:sz w:val="20"/>
          <w:szCs w:val="20"/>
        </w:rPr>
        <w:t>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ConnectWise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06B3">
        <w:rPr>
          <w:rFonts w:ascii="Arial" w:hAnsi="Arial" w:cs="Arial"/>
          <w:sz w:val="20"/>
          <w:szCs w:val="20"/>
        </w:rPr>
        <w:t>Manage</w:t>
      </w:r>
      <w:proofErr w:type="spellEnd"/>
      <w:r w:rsidRPr="003A06B3">
        <w:rPr>
          <w:rFonts w:ascii="Arial" w:hAnsi="Arial" w:cs="Arial"/>
          <w:sz w:val="20"/>
          <w:szCs w:val="20"/>
        </w:rPr>
        <w:t>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ConncetWise</w:t>
      </w:r>
      <w:proofErr w:type="spellEnd"/>
      <w:r w:rsidRPr="003A06B3">
        <w:rPr>
          <w:rFonts w:ascii="Arial" w:hAnsi="Arial" w:cs="Arial"/>
          <w:sz w:val="20"/>
          <w:szCs w:val="20"/>
        </w:rPr>
        <w:t xml:space="preserve"> Automate (</w:t>
      </w:r>
      <w:proofErr w:type="spellStart"/>
      <w:r w:rsidRPr="003A06B3">
        <w:rPr>
          <w:rFonts w:ascii="Arial" w:hAnsi="Arial" w:cs="Arial"/>
          <w:sz w:val="20"/>
          <w:szCs w:val="20"/>
        </w:rPr>
        <w:t>LabTech</w:t>
      </w:r>
      <w:proofErr w:type="spellEnd"/>
      <w:r w:rsidRPr="003A06B3">
        <w:rPr>
          <w:rFonts w:ascii="Arial" w:hAnsi="Arial" w:cs="Arial"/>
          <w:sz w:val="20"/>
          <w:szCs w:val="20"/>
        </w:rPr>
        <w:t>),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Autotask</w:t>
      </w:r>
      <w:proofErr w:type="spellEnd"/>
      <w:r w:rsidRPr="003A06B3">
        <w:rPr>
          <w:rFonts w:ascii="Arial" w:hAnsi="Arial" w:cs="Arial"/>
          <w:sz w:val="20"/>
          <w:szCs w:val="20"/>
        </w:rPr>
        <w:t>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Tigerpaw</w:t>
      </w:r>
      <w:proofErr w:type="spellEnd"/>
      <w:r w:rsidRPr="003A06B3">
        <w:rPr>
          <w:rFonts w:ascii="Arial" w:hAnsi="Arial" w:cs="Arial"/>
          <w:sz w:val="20"/>
          <w:szCs w:val="20"/>
        </w:rPr>
        <w:t>,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▪ </w:t>
      </w:r>
      <w:proofErr w:type="spellStart"/>
      <w:r w:rsidRPr="003A06B3">
        <w:rPr>
          <w:rFonts w:ascii="Arial" w:hAnsi="Arial" w:cs="Arial"/>
          <w:sz w:val="20"/>
          <w:szCs w:val="20"/>
        </w:rPr>
        <w:t>Salesforce</w:t>
      </w:r>
      <w:proofErr w:type="spellEnd"/>
      <w:r w:rsidRPr="003A06B3">
        <w:rPr>
          <w:rFonts w:ascii="Arial" w:hAnsi="Arial" w:cs="Arial"/>
          <w:sz w:val="20"/>
          <w:szCs w:val="20"/>
        </w:rPr>
        <w:t>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MDM vzdálené správy podporuje operační systémy: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 xml:space="preserve">‒ Android, </w:t>
      </w:r>
      <w:proofErr w:type="spellStart"/>
      <w:r w:rsidRPr="003A06B3">
        <w:rPr>
          <w:rFonts w:ascii="Arial" w:hAnsi="Arial" w:cs="Arial"/>
          <w:sz w:val="20"/>
          <w:szCs w:val="20"/>
        </w:rPr>
        <w:t>iOS</w:t>
      </w:r>
      <w:proofErr w:type="spellEnd"/>
      <w:r w:rsidRPr="003A06B3">
        <w:rPr>
          <w:rFonts w:ascii="Arial" w:hAnsi="Arial" w:cs="Arial"/>
          <w:sz w:val="20"/>
          <w:szCs w:val="20"/>
        </w:rPr>
        <w:t>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Provozní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Dodavatel musí mít pro případy rozšíření zabezpečení také řešení pro: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‒ MDM,</w:t>
      </w:r>
      <w:r>
        <w:rPr>
          <w:rFonts w:ascii="Arial" w:hAnsi="Arial" w:cs="Arial"/>
          <w:sz w:val="20"/>
          <w:szCs w:val="20"/>
        </w:rPr>
        <w:t xml:space="preserve"> DLP,</w:t>
      </w:r>
      <w:r w:rsidRPr="003A06B3">
        <w:rPr>
          <w:rFonts w:ascii="Arial" w:hAnsi="Arial" w:cs="Arial"/>
          <w:sz w:val="20"/>
          <w:szCs w:val="20"/>
        </w:rPr>
        <w:t xml:space="preserve"> 2FA, šifrování, EDR.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Technická podpora v češtině.</w:t>
      </w:r>
    </w:p>
    <w:p w:rsidR="003A06B3" w:rsidRPr="003A06B3" w:rsidRDefault="003A06B3" w:rsidP="003A06B3">
      <w:pPr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3A06B3">
        <w:rPr>
          <w:rFonts w:ascii="Arial" w:hAnsi="Arial" w:cs="Arial"/>
          <w:sz w:val="20"/>
          <w:szCs w:val="20"/>
        </w:rPr>
        <w:t>▪ Cena za prodloužení licence nižší než cena nové licence.</w:t>
      </w:r>
    </w:p>
    <w:p w:rsidR="00F637A5" w:rsidRPr="000D28A4" w:rsidRDefault="00F637A5" w:rsidP="00DD2437">
      <w:pPr>
        <w:ind w:firstLine="0"/>
        <w:jc w:val="left"/>
        <w:rPr>
          <w:rFonts w:ascii="Arial" w:hAnsi="Arial" w:cs="Arial"/>
        </w:rPr>
      </w:pPr>
    </w:p>
    <w:p w:rsidR="00AC4832" w:rsidRPr="00D8399A" w:rsidRDefault="00AC4832" w:rsidP="00CD5BBA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>Ostatní služby</w:t>
      </w:r>
      <w:r w:rsidR="00C27159"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 infrastruktury a platformy</w:t>
      </w:r>
    </w:p>
    <w:p w:rsidR="009A7B8B" w:rsidRPr="000D28A4" w:rsidRDefault="009A7B8B" w:rsidP="00560F8A">
      <w:pPr>
        <w:rPr>
          <w:rFonts w:ascii="Arial" w:hAnsi="Arial" w:cs="Arial"/>
        </w:rPr>
      </w:pPr>
    </w:p>
    <w:p w:rsidR="00560F8A" w:rsidRPr="00D8399A" w:rsidRDefault="00AC4832" w:rsidP="00560F8A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 xml:space="preserve">DNSSEC </w:t>
      </w:r>
      <w:proofErr w:type="spellStart"/>
      <w:r w:rsidRPr="00D8399A">
        <w:rPr>
          <w:rFonts w:ascii="Arial" w:hAnsi="Arial" w:cs="Arial"/>
          <w:b/>
          <w:sz w:val="20"/>
          <w:szCs w:val="20"/>
        </w:rPr>
        <w:t>resolver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– zřízení </w:t>
      </w:r>
      <w:r w:rsidR="009277B7" w:rsidRPr="00D8399A">
        <w:rPr>
          <w:rFonts w:ascii="Arial" w:hAnsi="Arial" w:cs="Arial"/>
          <w:sz w:val="20"/>
          <w:szCs w:val="20"/>
        </w:rPr>
        <w:t xml:space="preserve">DNSSEC </w:t>
      </w:r>
      <w:proofErr w:type="spellStart"/>
      <w:r w:rsidR="009277B7" w:rsidRPr="00D8399A">
        <w:rPr>
          <w:rFonts w:ascii="Arial" w:hAnsi="Arial" w:cs="Arial"/>
          <w:sz w:val="20"/>
          <w:szCs w:val="20"/>
        </w:rPr>
        <w:t>resolveru</w:t>
      </w:r>
      <w:proofErr w:type="spellEnd"/>
      <w:r w:rsidR="009277B7" w:rsidRPr="00D8399A">
        <w:rPr>
          <w:rFonts w:ascii="Arial" w:hAnsi="Arial" w:cs="Arial"/>
          <w:sz w:val="20"/>
          <w:szCs w:val="20"/>
        </w:rPr>
        <w:t xml:space="preserve"> v rámci standardního serverového operačního systému instalovaného v rámci serverové platformy.</w:t>
      </w:r>
    </w:p>
    <w:p w:rsidR="009277B7" w:rsidRPr="00D8399A" w:rsidRDefault="009277B7" w:rsidP="009277B7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AD, LDAP</w:t>
      </w:r>
      <w:r w:rsidRPr="00D8399A">
        <w:rPr>
          <w:rFonts w:ascii="Arial" w:hAnsi="Arial" w:cs="Arial"/>
          <w:sz w:val="20"/>
          <w:szCs w:val="20"/>
        </w:rPr>
        <w:t xml:space="preserve"> - </w:t>
      </w:r>
      <w:r w:rsidR="006A2818" w:rsidRPr="00D8399A">
        <w:rPr>
          <w:rFonts w:ascii="Arial" w:hAnsi="Arial" w:cs="Arial"/>
          <w:sz w:val="20"/>
          <w:szCs w:val="20"/>
        </w:rPr>
        <w:t>využití</w:t>
      </w:r>
      <w:r w:rsidR="00B13CAA" w:rsidRPr="00D8399A">
        <w:rPr>
          <w:rFonts w:ascii="Arial" w:hAnsi="Arial" w:cs="Arial"/>
          <w:sz w:val="20"/>
          <w:szCs w:val="20"/>
        </w:rPr>
        <w:t xml:space="preserve"> stávající AD </w:t>
      </w:r>
      <w:r w:rsidRPr="00D8399A">
        <w:rPr>
          <w:rFonts w:ascii="Arial" w:hAnsi="Arial" w:cs="Arial"/>
          <w:sz w:val="20"/>
          <w:szCs w:val="20"/>
        </w:rPr>
        <w:t>s databází uživatelů a skupin uživatelů v rámci standardního serverového operačního systému instalovaného v rámci serverové platformy.</w:t>
      </w:r>
    </w:p>
    <w:p w:rsidR="009277B7" w:rsidRPr="00D8399A" w:rsidRDefault="009277B7" w:rsidP="009277B7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lastRenderedPageBreak/>
        <w:t>SSO</w:t>
      </w:r>
      <w:r w:rsidRPr="00D8399A">
        <w:rPr>
          <w:rFonts w:ascii="Arial" w:hAnsi="Arial" w:cs="Arial"/>
          <w:sz w:val="20"/>
          <w:szCs w:val="20"/>
        </w:rPr>
        <w:t xml:space="preserve"> - předpokládáme instalaci SSO (Single Sign On) utility jako součást </w:t>
      </w:r>
      <w:r w:rsidR="00B13CAA" w:rsidRPr="00D8399A">
        <w:rPr>
          <w:rFonts w:ascii="Arial" w:hAnsi="Arial" w:cs="Arial"/>
          <w:sz w:val="20"/>
          <w:szCs w:val="20"/>
        </w:rPr>
        <w:t>bezpečnostní brány</w:t>
      </w:r>
      <w:r w:rsidRPr="00D8399A">
        <w:rPr>
          <w:rFonts w:ascii="Arial" w:hAnsi="Arial" w:cs="Arial"/>
          <w:sz w:val="20"/>
          <w:szCs w:val="20"/>
        </w:rPr>
        <w:t xml:space="preserve"> do standardního serverového operačního systému.</w:t>
      </w:r>
    </w:p>
    <w:p w:rsidR="009277B7" w:rsidRPr="00D8399A" w:rsidRDefault="009277B7" w:rsidP="009277B7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RADIUS</w:t>
      </w:r>
      <w:r w:rsidRPr="00D8399A">
        <w:rPr>
          <w:rFonts w:ascii="Arial" w:hAnsi="Arial" w:cs="Arial"/>
          <w:sz w:val="20"/>
          <w:szCs w:val="20"/>
        </w:rPr>
        <w:t xml:space="preserve"> - předpokládáme instalaci RADIUS serveru v rámci standardního serverového operačního systému instalovaného v rámci serverové platformy.</w:t>
      </w:r>
    </w:p>
    <w:p w:rsidR="009277B7" w:rsidRPr="000D28A4" w:rsidRDefault="009277B7" w:rsidP="00560F8A">
      <w:pPr>
        <w:rPr>
          <w:rFonts w:ascii="Arial" w:hAnsi="Arial" w:cs="Arial"/>
        </w:rPr>
      </w:pPr>
    </w:p>
    <w:p w:rsidR="00BD2A36" w:rsidRPr="00D8399A" w:rsidRDefault="00BD2A36" w:rsidP="00BD2A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 xml:space="preserve">Strukturovaná kabeláž </w:t>
      </w:r>
    </w:p>
    <w:p w:rsidR="00BD2A36" w:rsidRPr="000D28A4" w:rsidRDefault="00BD2A36" w:rsidP="00BD2A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724AD" w:rsidRDefault="000724AD" w:rsidP="000724AD">
      <w:pPr>
        <w:rPr>
          <w:rFonts w:ascii="Arial" w:hAnsi="Arial" w:cs="Arial"/>
          <w:sz w:val="20"/>
          <w:szCs w:val="20"/>
        </w:rPr>
      </w:pPr>
      <w:r w:rsidRPr="00D35C31">
        <w:rPr>
          <w:rFonts w:ascii="Arial" w:hAnsi="Arial" w:cs="Arial"/>
          <w:sz w:val="20"/>
          <w:szCs w:val="20"/>
        </w:rPr>
        <w:t xml:space="preserve">Pro zajištění vnitřní konektivity ve všech prostorách školy budou vybudovány nové rozvody strukturované kabeláže. Do každé třídy budou přivedeny 2 segmenty strukturované kabeláže, do každého kabinetu a sborovny bude přivedeno 6 segmentů strukturované kabeláže UTP min. </w:t>
      </w:r>
      <w:proofErr w:type="spellStart"/>
      <w:r w:rsidRPr="00D35C31">
        <w:rPr>
          <w:rFonts w:ascii="Arial" w:hAnsi="Arial" w:cs="Arial"/>
          <w:sz w:val="20"/>
          <w:szCs w:val="20"/>
        </w:rPr>
        <w:t>Cat</w:t>
      </w:r>
      <w:proofErr w:type="spellEnd"/>
      <w:r w:rsidRPr="00D35C31">
        <w:rPr>
          <w:rFonts w:ascii="Arial" w:hAnsi="Arial" w:cs="Arial"/>
          <w:sz w:val="20"/>
          <w:szCs w:val="20"/>
        </w:rPr>
        <w:t xml:space="preserve"> 5e. Celkem bude instalováno 130 segmentů plus propojení rozvaděčů mezi sebou vždy min. dvěma kabely.</w:t>
      </w:r>
    </w:p>
    <w:p w:rsidR="00157736" w:rsidRPr="00BB5563" w:rsidRDefault="00157736" w:rsidP="00157736">
      <w:pPr>
        <w:rPr>
          <w:rFonts w:ascii="Arial" w:hAnsi="Arial" w:cs="Arial"/>
          <w:sz w:val="20"/>
          <w:szCs w:val="20"/>
        </w:rPr>
      </w:pPr>
      <w:r w:rsidRPr="00BB5563">
        <w:rPr>
          <w:rFonts w:ascii="Arial" w:hAnsi="Arial" w:cs="Arial"/>
          <w:sz w:val="20"/>
          <w:szCs w:val="20"/>
        </w:rPr>
        <w:t xml:space="preserve">Pro zajištění komunikace a současně napájení </w:t>
      </w:r>
      <w:proofErr w:type="spellStart"/>
      <w:r w:rsidRPr="00BB5563">
        <w:rPr>
          <w:rFonts w:ascii="Arial" w:hAnsi="Arial" w:cs="Arial"/>
          <w:sz w:val="20"/>
          <w:szCs w:val="20"/>
        </w:rPr>
        <w:t>wifi</w:t>
      </w:r>
      <w:proofErr w:type="spellEnd"/>
      <w:r w:rsidRPr="00BB5563">
        <w:rPr>
          <w:rFonts w:ascii="Arial" w:hAnsi="Arial" w:cs="Arial"/>
          <w:sz w:val="20"/>
          <w:szCs w:val="20"/>
        </w:rPr>
        <w:t xml:space="preserve"> sítě bude dobudována strukturovaná kabeláž ke všem 40 ks </w:t>
      </w:r>
      <w:proofErr w:type="spellStart"/>
      <w:r w:rsidRPr="00BB5563">
        <w:rPr>
          <w:rFonts w:ascii="Arial" w:hAnsi="Arial" w:cs="Arial"/>
          <w:sz w:val="20"/>
          <w:szCs w:val="20"/>
        </w:rPr>
        <w:t>wifi</w:t>
      </w:r>
      <w:proofErr w:type="spellEnd"/>
      <w:r w:rsidRPr="00BB55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563">
        <w:rPr>
          <w:rFonts w:ascii="Arial" w:hAnsi="Arial" w:cs="Arial"/>
          <w:sz w:val="20"/>
          <w:szCs w:val="20"/>
        </w:rPr>
        <w:t>access</w:t>
      </w:r>
      <w:proofErr w:type="spellEnd"/>
      <w:r w:rsidRPr="00BB5563">
        <w:rPr>
          <w:rFonts w:ascii="Arial" w:hAnsi="Arial" w:cs="Arial"/>
          <w:sz w:val="20"/>
          <w:szCs w:val="20"/>
        </w:rPr>
        <w:t xml:space="preserve"> pointů. Požadovaná kabeláž je min. UTP </w:t>
      </w:r>
      <w:proofErr w:type="spellStart"/>
      <w:r w:rsidRPr="00BB5563">
        <w:rPr>
          <w:rFonts w:ascii="Arial" w:hAnsi="Arial" w:cs="Arial"/>
          <w:sz w:val="20"/>
          <w:szCs w:val="20"/>
        </w:rPr>
        <w:t>Cat</w:t>
      </w:r>
      <w:proofErr w:type="spellEnd"/>
      <w:r w:rsidRPr="00BB5563">
        <w:rPr>
          <w:rFonts w:ascii="Arial" w:hAnsi="Arial" w:cs="Arial"/>
          <w:sz w:val="20"/>
          <w:szCs w:val="20"/>
        </w:rPr>
        <w:t xml:space="preserve"> 5e. </w:t>
      </w:r>
    </w:p>
    <w:p w:rsidR="00157736" w:rsidRPr="00D35C31" w:rsidRDefault="00157736" w:rsidP="00157736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BD2A36" w:rsidRPr="00D35C31" w:rsidRDefault="000724AD" w:rsidP="00D35C31">
      <w:pPr>
        <w:rPr>
          <w:rFonts w:ascii="Arial" w:hAnsi="Arial" w:cs="Arial"/>
          <w:sz w:val="20"/>
          <w:szCs w:val="20"/>
        </w:rPr>
      </w:pPr>
      <w:r w:rsidRPr="00D35C31">
        <w:rPr>
          <w:rFonts w:ascii="Arial" w:hAnsi="Arial" w:cs="Arial"/>
          <w:sz w:val="20"/>
          <w:szCs w:val="20"/>
        </w:rPr>
        <w:t xml:space="preserve">Veškeré uvedené rozvody budou instalovány v plastových lištách a zakončeny vždy </w:t>
      </w:r>
      <w:proofErr w:type="spellStart"/>
      <w:r w:rsidRPr="00D35C31">
        <w:rPr>
          <w:rFonts w:ascii="Arial" w:hAnsi="Arial" w:cs="Arial"/>
          <w:sz w:val="20"/>
          <w:szCs w:val="20"/>
        </w:rPr>
        <w:t>dvojzásuvkou</w:t>
      </w:r>
      <w:proofErr w:type="spellEnd"/>
      <w:r w:rsidRPr="00D35C31">
        <w:rPr>
          <w:rFonts w:ascii="Arial" w:hAnsi="Arial" w:cs="Arial"/>
          <w:sz w:val="20"/>
          <w:szCs w:val="20"/>
        </w:rPr>
        <w:t xml:space="preserve"> RJ-45 v popsaných místnostech. Součástí budou i potřebné rozvaděčové skříně včetně potřebného vybavení (</w:t>
      </w:r>
      <w:proofErr w:type="spellStart"/>
      <w:r w:rsidRPr="00D35C31">
        <w:rPr>
          <w:rFonts w:ascii="Arial" w:hAnsi="Arial" w:cs="Arial"/>
          <w:sz w:val="20"/>
          <w:szCs w:val="20"/>
        </w:rPr>
        <w:t>patchpanely</w:t>
      </w:r>
      <w:proofErr w:type="spellEnd"/>
      <w:r w:rsidRPr="00D35C31">
        <w:rPr>
          <w:rFonts w:ascii="Arial" w:hAnsi="Arial" w:cs="Arial"/>
          <w:sz w:val="20"/>
          <w:szCs w:val="20"/>
        </w:rPr>
        <w:t>, vyvazovací panely, propojovací kabely UTP) v odpovídajícím množství. Součástí bude i projektová dokumentace skutečného provedení.</w:t>
      </w:r>
    </w:p>
    <w:p w:rsidR="00BD2A36" w:rsidRPr="000D28A4" w:rsidRDefault="00BD2A36" w:rsidP="00560F8A">
      <w:pPr>
        <w:rPr>
          <w:rFonts w:ascii="Arial" w:hAnsi="Arial" w:cs="Arial"/>
        </w:rPr>
      </w:pPr>
    </w:p>
    <w:p w:rsidR="00C27159" w:rsidRPr="00D8399A" w:rsidRDefault="001143EC" w:rsidP="001143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Učebna I</w:t>
      </w:r>
      <w:r w:rsidR="009350F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CT</w:t>
      </w:r>
      <w:r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F41E9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1</w:t>
      </w:r>
    </w:p>
    <w:p w:rsidR="001143EC" w:rsidRPr="000D28A4" w:rsidRDefault="001143EC" w:rsidP="001143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1143EC" w:rsidRPr="00D8399A" w:rsidRDefault="001143EC" w:rsidP="00560F8A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Pro zajištění potřebného technického zázemí v učebně I</w:t>
      </w:r>
      <w:r w:rsidR="007531D3">
        <w:rPr>
          <w:rFonts w:ascii="Arial" w:hAnsi="Arial" w:cs="Arial"/>
          <w:sz w:val="20"/>
          <w:szCs w:val="20"/>
        </w:rPr>
        <w:t>CT</w:t>
      </w:r>
      <w:r w:rsidRPr="00D8399A">
        <w:rPr>
          <w:rFonts w:ascii="Arial" w:hAnsi="Arial" w:cs="Arial"/>
          <w:sz w:val="20"/>
          <w:szCs w:val="20"/>
        </w:rPr>
        <w:t xml:space="preserve">, bude osazeno </w:t>
      </w:r>
      <w:r w:rsidR="00F41E99">
        <w:rPr>
          <w:rFonts w:ascii="Arial" w:hAnsi="Arial" w:cs="Arial"/>
          <w:sz w:val="20"/>
          <w:szCs w:val="20"/>
        </w:rPr>
        <w:t>30</w:t>
      </w:r>
      <w:r w:rsidRPr="00D8399A">
        <w:rPr>
          <w:rFonts w:ascii="Arial" w:hAnsi="Arial" w:cs="Arial"/>
          <w:sz w:val="20"/>
          <w:szCs w:val="20"/>
        </w:rPr>
        <w:t xml:space="preserve"> PC s příslušenstvím a provedena rekonstrukce datových a napájecích rozvodů k</w:t>
      </w:r>
      <w:r w:rsidR="00AF2201" w:rsidRPr="00D8399A">
        <w:rPr>
          <w:rFonts w:ascii="Arial" w:hAnsi="Arial" w:cs="Arial"/>
          <w:sz w:val="20"/>
          <w:szCs w:val="20"/>
        </w:rPr>
        <w:t> </w:t>
      </w:r>
      <w:r w:rsidRPr="00D8399A">
        <w:rPr>
          <w:rFonts w:ascii="Arial" w:hAnsi="Arial" w:cs="Arial"/>
          <w:sz w:val="20"/>
          <w:szCs w:val="20"/>
        </w:rPr>
        <w:t>počítačům</w:t>
      </w:r>
      <w:r w:rsidR="00AF2201" w:rsidRPr="00D8399A">
        <w:rPr>
          <w:rFonts w:ascii="Arial" w:hAnsi="Arial" w:cs="Arial"/>
          <w:sz w:val="20"/>
          <w:szCs w:val="20"/>
        </w:rPr>
        <w:t>.</w:t>
      </w:r>
    </w:p>
    <w:p w:rsidR="001143EC" w:rsidRDefault="001143EC" w:rsidP="00560F8A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Celkem bude k dispozici </w:t>
      </w:r>
      <w:r w:rsidR="00F41E99">
        <w:rPr>
          <w:rFonts w:ascii="Arial" w:hAnsi="Arial" w:cs="Arial"/>
          <w:sz w:val="20"/>
          <w:szCs w:val="20"/>
        </w:rPr>
        <w:t>3</w:t>
      </w:r>
      <w:r w:rsidRPr="00D8399A">
        <w:rPr>
          <w:rFonts w:ascii="Arial" w:hAnsi="Arial" w:cs="Arial"/>
          <w:sz w:val="20"/>
          <w:szCs w:val="20"/>
        </w:rPr>
        <w:t xml:space="preserve">0 přípojných míst strukturované sítě a </w:t>
      </w:r>
      <w:r w:rsidR="00F41E99">
        <w:rPr>
          <w:rFonts w:ascii="Arial" w:hAnsi="Arial" w:cs="Arial"/>
          <w:sz w:val="20"/>
          <w:szCs w:val="20"/>
        </w:rPr>
        <w:t>3</w:t>
      </w:r>
      <w:r w:rsidRPr="00D8399A">
        <w:rPr>
          <w:rFonts w:ascii="Arial" w:hAnsi="Arial" w:cs="Arial"/>
          <w:sz w:val="20"/>
          <w:szCs w:val="20"/>
        </w:rPr>
        <w:t>0 zásuvek s 230V přivedených do jednotlivých lavic, kam budou instalovány PC s příslušenstvím.</w:t>
      </w:r>
      <w:r w:rsidR="00B0624E" w:rsidRPr="00D8399A">
        <w:rPr>
          <w:rFonts w:ascii="Arial" w:hAnsi="Arial" w:cs="Arial"/>
          <w:sz w:val="20"/>
          <w:szCs w:val="20"/>
        </w:rPr>
        <w:t xml:space="preserve"> </w:t>
      </w:r>
    </w:p>
    <w:p w:rsidR="00F41E99" w:rsidRDefault="00F41E99" w:rsidP="00560F8A">
      <w:pPr>
        <w:rPr>
          <w:rFonts w:ascii="Arial" w:hAnsi="Arial" w:cs="Arial"/>
          <w:sz w:val="20"/>
          <w:szCs w:val="20"/>
        </w:rPr>
      </w:pPr>
    </w:p>
    <w:p w:rsidR="001143EC" w:rsidRPr="00D8399A" w:rsidRDefault="001143EC" w:rsidP="001143E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>PC s příslušenstvím</w:t>
      </w:r>
    </w:p>
    <w:p w:rsidR="004D0495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commentRangeStart w:id="1"/>
      <w:r w:rsidRPr="006A53A3">
        <w:rPr>
          <w:rFonts w:ascii="Arial" w:hAnsi="Arial" w:cs="Arial"/>
          <w:sz w:val="20"/>
          <w:szCs w:val="20"/>
        </w:rPr>
        <w:t>Case</w:t>
      </w:r>
      <w:commentRangeEnd w:id="1"/>
      <w:r w:rsidR="001A0F23" w:rsidRPr="006A53A3">
        <w:rPr>
          <w:rStyle w:val="Odkaznakoment"/>
        </w:rPr>
        <w:commentReference w:id="1"/>
      </w:r>
      <w:r w:rsidRPr="006A53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53A3">
        <w:rPr>
          <w:rFonts w:ascii="Arial" w:hAnsi="Arial" w:cs="Arial"/>
          <w:sz w:val="20"/>
          <w:szCs w:val="20"/>
        </w:rPr>
        <w:t>minitower</w:t>
      </w:r>
      <w:proofErr w:type="spellEnd"/>
      <w:r w:rsidRPr="006A53A3">
        <w:rPr>
          <w:rFonts w:ascii="Arial" w:hAnsi="Arial" w:cs="Arial"/>
          <w:sz w:val="20"/>
          <w:szCs w:val="20"/>
        </w:rPr>
        <w:t xml:space="preserve"> se zdrojem splňujícím </w:t>
      </w:r>
      <w:r w:rsidR="004D0495" w:rsidRPr="006A53A3">
        <w:rPr>
          <w:rFonts w:ascii="Arial" w:hAnsi="Arial" w:cs="Arial"/>
          <w:sz w:val="20"/>
          <w:szCs w:val="20"/>
        </w:rPr>
        <w:t xml:space="preserve">ENERGY STAR® </w:t>
      </w:r>
      <w:proofErr w:type="spellStart"/>
      <w:r w:rsidR="004D0495" w:rsidRPr="006A53A3">
        <w:rPr>
          <w:rFonts w:ascii="Arial" w:hAnsi="Arial" w:cs="Arial"/>
          <w:sz w:val="20"/>
          <w:szCs w:val="20"/>
        </w:rPr>
        <w:t>certified</w:t>
      </w:r>
      <w:proofErr w:type="spellEnd"/>
      <w:r w:rsidR="004D0495" w:rsidRPr="006A53A3">
        <w:rPr>
          <w:rFonts w:ascii="Arial" w:hAnsi="Arial" w:cs="Arial"/>
          <w:sz w:val="20"/>
          <w:szCs w:val="20"/>
        </w:rPr>
        <w:t xml:space="preserve">; EPEAT® </w:t>
      </w:r>
      <w:proofErr w:type="spellStart"/>
      <w:r w:rsidR="004D0495" w:rsidRPr="006A53A3">
        <w:rPr>
          <w:rFonts w:ascii="Arial" w:hAnsi="Arial" w:cs="Arial"/>
          <w:sz w:val="20"/>
          <w:szCs w:val="20"/>
        </w:rPr>
        <w:t>Gold</w:t>
      </w:r>
      <w:proofErr w:type="spellEnd"/>
      <w:r w:rsidR="004D0495" w:rsidRPr="00D8399A">
        <w:rPr>
          <w:rFonts w:ascii="Arial" w:hAnsi="Arial" w:cs="Arial"/>
          <w:sz w:val="20"/>
          <w:szCs w:val="20"/>
        </w:rPr>
        <w:t xml:space="preserve"> 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Procesor </w:t>
      </w:r>
      <w:r w:rsidR="004D0495" w:rsidRPr="00D8399A">
        <w:rPr>
          <w:rFonts w:ascii="Arial" w:hAnsi="Arial" w:cs="Arial"/>
          <w:sz w:val="20"/>
          <w:szCs w:val="20"/>
        </w:rPr>
        <w:t xml:space="preserve">splňující výkon min. 12000 bodů </w:t>
      </w:r>
      <w:proofErr w:type="spellStart"/>
      <w:r w:rsidR="004D0495" w:rsidRPr="00D8399A">
        <w:rPr>
          <w:rFonts w:ascii="Arial" w:hAnsi="Arial" w:cs="Arial"/>
          <w:sz w:val="20"/>
          <w:szCs w:val="20"/>
        </w:rPr>
        <w:t>passmark</w:t>
      </w:r>
      <w:proofErr w:type="spellEnd"/>
    </w:p>
    <w:p w:rsidR="00710076" w:rsidRPr="00D8399A" w:rsidRDefault="001B472E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minimálně </w:t>
      </w:r>
      <w:r w:rsidR="00710076" w:rsidRPr="00D8399A">
        <w:rPr>
          <w:rFonts w:ascii="Arial" w:hAnsi="Arial" w:cs="Arial"/>
          <w:sz w:val="20"/>
          <w:szCs w:val="20"/>
        </w:rPr>
        <w:t xml:space="preserve">RAM </w:t>
      </w:r>
      <w:r w:rsidR="0026701B" w:rsidRPr="00D8399A">
        <w:rPr>
          <w:rFonts w:ascii="Arial" w:hAnsi="Arial" w:cs="Arial"/>
          <w:sz w:val="20"/>
          <w:szCs w:val="20"/>
        </w:rPr>
        <w:t>8</w:t>
      </w:r>
      <w:r w:rsidR="00710076" w:rsidRPr="00D8399A">
        <w:rPr>
          <w:rFonts w:ascii="Arial" w:hAnsi="Arial" w:cs="Arial"/>
          <w:sz w:val="20"/>
          <w:szCs w:val="20"/>
        </w:rPr>
        <w:t>GB DDR4</w:t>
      </w:r>
    </w:p>
    <w:p w:rsidR="00710076" w:rsidRPr="00D8399A" w:rsidRDefault="001B472E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minimálně </w:t>
      </w:r>
      <w:r w:rsidR="00710076" w:rsidRPr="00D8399A">
        <w:rPr>
          <w:rFonts w:ascii="Arial" w:hAnsi="Arial" w:cs="Arial"/>
          <w:sz w:val="20"/>
          <w:szCs w:val="20"/>
        </w:rPr>
        <w:t xml:space="preserve">HDD </w:t>
      </w:r>
      <w:r w:rsidR="0026701B" w:rsidRPr="00D8399A">
        <w:rPr>
          <w:rFonts w:ascii="Arial" w:hAnsi="Arial" w:cs="Arial"/>
          <w:sz w:val="20"/>
          <w:szCs w:val="20"/>
        </w:rPr>
        <w:t>256GB SSD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Mechanika DVDRW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Klávesnice, myš</w:t>
      </w:r>
    </w:p>
    <w:p w:rsidR="004D0495" w:rsidRPr="00D8399A" w:rsidRDefault="004D0495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Výstup na monitor DP nebo HDMI</w:t>
      </w:r>
    </w:p>
    <w:p w:rsidR="00710076" w:rsidRPr="00D8399A" w:rsidRDefault="001B472E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Operační systém </w:t>
      </w:r>
      <w:r>
        <w:rPr>
          <w:rFonts w:ascii="Arial" w:hAnsi="Arial" w:cs="Arial"/>
          <w:sz w:val="20"/>
          <w:szCs w:val="20"/>
        </w:rPr>
        <w:t>plně kompatibilní se současným systémem školy (aktuálně Windows)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Monitor </w:t>
      </w:r>
      <w:r w:rsidR="001B472E">
        <w:rPr>
          <w:rFonts w:ascii="Arial" w:hAnsi="Arial" w:cs="Arial"/>
          <w:sz w:val="20"/>
          <w:szCs w:val="20"/>
        </w:rPr>
        <w:t xml:space="preserve">s úhlopříčkou minimálně </w:t>
      </w:r>
      <w:r w:rsidR="004D0495" w:rsidRPr="00D8399A">
        <w:rPr>
          <w:rFonts w:ascii="Arial" w:hAnsi="Arial" w:cs="Arial"/>
          <w:sz w:val="20"/>
          <w:szCs w:val="20"/>
        </w:rPr>
        <w:t xml:space="preserve">21,5 - </w:t>
      </w:r>
      <w:r w:rsidRPr="00D8399A">
        <w:rPr>
          <w:rFonts w:ascii="Arial" w:hAnsi="Arial" w:cs="Arial"/>
          <w:sz w:val="20"/>
          <w:szCs w:val="20"/>
        </w:rPr>
        <w:t xml:space="preserve">22” s rozlišením </w:t>
      </w:r>
      <w:r w:rsidR="001B472E">
        <w:rPr>
          <w:rFonts w:ascii="Arial" w:hAnsi="Arial" w:cs="Arial"/>
          <w:sz w:val="20"/>
          <w:szCs w:val="20"/>
        </w:rPr>
        <w:t xml:space="preserve">minimálně </w:t>
      </w:r>
      <w:r w:rsidRPr="00D8399A">
        <w:rPr>
          <w:rFonts w:ascii="Arial" w:hAnsi="Arial" w:cs="Arial"/>
          <w:sz w:val="20"/>
          <w:szCs w:val="20"/>
        </w:rPr>
        <w:t xml:space="preserve">1920 x 1080, </w:t>
      </w:r>
      <w:r w:rsidR="002B191A" w:rsidRPr="00D8399A">
        <w:rPr>
          <w:rFonts w:ascii="Arial" w:hAnsi="Arial" w:cs="Arial"/>
          <w:sz w:val="20"/>
          <w:szCs w:val="20"/>
        </w:rPr>
        <w:t xml:space="preserve">IPS, </w:t>
      </w:r>
      <w:r w:rsidRPr="00D8399A">
        <w:rPr>
          <w:rFonts w:ascii="Arial" w:hAnsi="Arial" w:cs="Arial"/>
          <w:sz w:val="20"/>
          <w:szCs w:val="20"/>
        </w:rPr>
        <w:t>odezvou 5ms,</w:t>
      </w:r>
      <w:r w:rsidR="004D0495" w:rsidRPr="00D8399A">
        <w:rPr>
          <w:rFonts w:ascii="Arial" w:hAnsi="Arial" w:cs="Arial"/>
          <w:sz w:val="20"/>
          <w:szCs w:val="20"/>
        </w:rPr>
        <w:t xml:space="preserve"> 250cd,</w:t>
      </w:r>
      <w:r w:rsidRPr="00D8399A">
        <w:rPr>
          <w:rFonts w:ascii="Arial" w:hAnsi="Arial" w:cs="Arial"/>
          <w:sz w:val="20"/>
          <w:szCs w:val="20"/>
        </w:rPr>
        <w:t xml:space="preserve"> rozhraním </w:t>
      </w:r>
      <w:r w:rsidR="004D0495" w:rsidRPr="00D8399A">
        <w:rPr>
          <w:rFonts w:ascii="Arial" w:hAnsi="Arial" w:cs="Arial"/>
          <w:sz w:val="20"/>
          <w:szCs w:val="20"/>
        </w:rPr>
        <w:t xml:space="preserve">min. 1x </w:t>
      </w:r>
      <w:r w:rsidRPr="00D8399A">
        <w:rPr>
          <w:rFonts w:ascii="Arial" w:hAnsi="Arial" w:cs="Arial"/>
          <w:sz w:val="20"/>
          <w:szCs w:val="20"/>
        </w:rPr>
        <w:t>HDMI</w:t>
      </w:r>
    </w:p>
    <w:p w:rsidR="00710076" w:rsidRPr="00D8399A" w:rsidRDefault="00710076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Záruka 36 měsíců</w:t>
      </w:r>
      <w:r w:rsidR="00F848E0"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48E0" w:rsidRPr="00D8399A">
        <w:rPr>
          <w:rFonts w:ascii="Arial" w:hAnsi="Arial" w:cs="Arial"/>
          <w:sz w:val="20"/>
          <w:szCs w:val="20"/>
        </w:rPr>
        <w:t>onsite</w:t>
      </w:r>
      <w:proofErr w:type="spellEnd"/>
      <w:r w:rsidR="00F848E0" w:rsidRPr="00D8399A">
        <w:rPr>
          <w:rFonts w:ascii="Arial" w:hAnsi="Arial" w:cs="Arial"/>
          <w:sz w:val="20"/>
          <w:szCs w:val="20"/>
        </w:rPr>
        <w:t xml:space="preserve"> NBD</w:t>
      </w:r>
    </w:p>
    <w:p w:rsidR="006014F3" w:rsidRPr="00D8399A" w:rsidRDefault="006014F3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PC i monitor od stejného výrobce</w:t>
      </w:r>
    </w:p>
    <w:p w:rsidR="004D0495" w:rsidRPr="00D8399A" w:rsidRDefault="004D0495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Kabel na propojení PC a LCD HDMI nebo DP</w:t>
      </w:r>
    </w:p>
    <w:p w:rsidR="00710076" w:rsidRPr="00D8399A" w:rsidRDefault="001B472E" w:rsidP="0003729B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balík kancelářských aplikací plně kompatibilní s OS a systémem školy (aktuálně MS Office)</w:t>
      </w:r>
    </w:p>
    <w:p w:rsidR="00720930" w:rsidRDefault="00720930" w:rsidP="00710076">
      <w:pPr>
        <w:rPr>
          <w:rFonts w:ascii="Arial" w:hAnsi="Arial" w:cs="Arial"/>
          <w:bCs/>
          <w:color w:val="000000"/>
          <w:sz w:val="21"/>
          <w:szCs w:val="21"/>
        </w:rPr>
      </w:pPr>
    </w:p>
    <w:p w:rsidR="007F249E" w:rsidRPr="00D8399A" w:rsidRDefault="007F249E" w:rsidP="007F249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Učebna I</w:t>
      </w:r>
      <w:r w:rsidR="009350F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CT</w:t>
      </w:r>
      <w:r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</w:t>
      </w:r>
    </w:p>
    <w:p w:rsidR="007F249E" w:rsidRPr="000D28A4" w:rsidRDefault="007F249E" w:rsidP="007F249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7F249E" w:rsidRPr="00D8399A" w:rsidRDefault="007F249E" w:rsidP="007F249E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lastRenderedPageBreak/>
        <w:t>Pro zajištění potřebného technického zázemí v učebně I</w:t>
      </w:r>
      <w:r w:rsidR="0007618F">
        <w:rPr>
          <w:rFonts w:ascii="Arial" w:hAnsi="Arial" w:cs="Arial"/>
          <w:sz w:val="20"/>
          <w:szCs w:val="20"/>
        </w:rPr>
        <w:t>CT</w:t>
      </w:r>
      <w:r w:rsidRPr="00D8399A">
        <w:rPr>
          <w:rFonts w:ascii="Arial" w:hAnsi="Arial" w:cs="Arial"/>
          <w:sz w:val="20"/>
          <w:szCs w:val="20"/>
        </w:rPr>
        <w:t xml:space="preserve">, bude osazeno </w:t>
      </w:r>
      <w:r>
        <w:rPr>
          <w:rFonts w:ascii="Arial" w:hAnsi="Arial" w:cs="Arial"/>
          <w:sz w:val="20"/>
          <w:szCs w:val="20"/>
        </w:rPr>
        <w:t>30</w:t>
      </w:r>
      <w:r w:rsidRPr="00D8399A">
        <w:rPr>
          <w:rFonts w:ascii="Arial" w:hAnsi="Arial" w:cs="Arial"/>
          <w:sz w:val="20"/>
          <w:szCs w:val="20"/>
        </w:rPr>
        <w:t xml:space="preserve"> PC s příslušenstvím a provedena rekonstrukce datových a napájecích rozvodů k počítačům.</w:t>
      </w:r>
    </w:p>
    <w:p w:rsidR="007F249E" w:rsidRDefault="007F249E" w:rsidP="007F249E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Celkem bude k dispozici </w:t>
      </w:r>
      <w:r>
        <w:rPr>
          <w:rFonts w:ascii="Arial" w:hAnsi="Arial" w:cs="Arial"/>
          <w:sz w:val="20"/>
          <w:szCs w:val="20"/>
        </w:rPr>
        <w:t>3</w:t>
      </w:r>
      <w:r w:rsidRPr="00D8399A">
        <w:rPr>
          <w:rFonts w:ascii="Arial" w:hAnsi="Arial" w:cs="Arial"/>
          <w:sz w:val="20"/>
          <w:szCs w:val="20"/>
        </w:rPr>
        <w:t xml:space="preserve">0 přípojných míst strukturované sítě a </w:t>
      </w:r>
      <w:r>
        <w:rPr>
          <w:rFonts w:ascii="Arial" w:hAnsi="Arial" w:cs="Arial"/>
          <w:sz w:val="20"/>
          <w:szCs w:val="20"/>
        </w:rPr>
        <w:t>3</w:t>
      </w:r>
      <w:r w:rsidRPr="00D8399A">
        <w:rPr>
          <w:rFonts w:ascii="Arial" w:hAnsi="Arial" w:cs="Arial"/>
          <w:sz w:val="20"/>
          <w:szCs w:val="20"/>
        </w:rPr>
        <w:t xml:space="preserve">0 zásuvek s 230V přivedených do jednotlivých lavic, kam budou instalovány PC s příslušenstvím. </w:t>
      </w:r>
    </w:p>
    <w:p w:rsidR="007F249E" w:rsidRDefault="007F249E" w:rsidP="007F249E">
      <w:pPr>
        <w:rPr>
          <w:rFonts w:ascii="Arial" w:hAnsi="Arial" w:cs="Arial"/>
          <w:sz w:val="20"/>
          <w:szCs w:val="20"/>
        </w:rPr>
      </w:pPr>
    </w:p>
    <w:p w:rsidR="007F249E" w:rsidRPr="00D8399A" w:rsidRDefault="007F249E" w:rsidP="007F249E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</w:rPr>
        <w:t>PC s příslušenstvím</w:t>
      </w:r>
    </w:p>
    <w:p w:rsidR="007F249E" w:rsidRPr="00D8399A" w:rsidRDefault="007F249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Case </w:t>
      </w:r>
      <w:proofErr w:type="spellStart"/>
      <w:r w:rsidRPr="00D8399A">
        <w:rPr>
          <w:rFonts w:ascii="Arial" w:hAnsi="Arial" w:cs="Arial"/>
          <w:sz w:val="20"/>
          <w:szCs w:val="20"/>
        </w:rPr>
        <w:t>minitower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se zdrojem splňujícím ENERGY STAR® </w:t>
      </w:r>
      <w:proofErr w:type="spellStart"/>
      <w:r w:rsidRPr="00D8399A">
        <w:rPr>
          <w:rFonts w:ascii="Arial" w:hAnsi="Arial" w:cs="Arial"/>
          <w:sz w:val="20"/>
          <w:szCs w:val="20"/>
        </w:rPr>
        <w:t>certified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; EPEAT® </w:t>
      </w:r>
      <w:proofErr w:type="spellStart"/>
      <w:r w:rsidRPr="00D8399A">
        <w:rPr>
          <w:rFonts w:ascii="Arial" w:hAnsi="Arial" w:cs="Arial"/>
          <w:sz w:val="20"/>
          <w:szCs w:val="20"/>
        </w:rPr>
        <w:t>Gold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</w:p>
    <w:p w:rsidR="007F249E" w:rsidRPr="00D8399A" w:rsidRDefault="007F249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Procesor splňující výkon min. 12000 bodů </w:t>
      </w:r>
      <w:proofErr w:type="spellStart"/>
      <w:r w:rsidRPr="00D8399A">
        <w:rPr>
          <w:rFonts w:ascii="Arial" w:hAnsi="Arial" w:cs="Arial"/>
          <w:sz w:val="20"/>
          <w:szCs w:val="20"/>
        </w:rPr>
        <w:t>passmark</w:t>
      </w:r>
      <w:proofErr w:type="spellEnd"/>
    </w:p>
    <w:p w:rsidR="007F249E" w:rsidRPr="00D8399A" w:rsidRDefault="001B472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minimálně </w:t>
      </w:r>
      <w:r w:rsidR="007F249E" w:rsidRPr="00D8399A">
        <w:rPr>
          <w:rFonts w:ascii="Arial" w:hAnsi="Arial" w:cs="Arial"/>
          <w:sz w:val="20"/>
          <w:szCs w:val="20"/>
        </w:rPr>
        <w:t>RAM 8GB DDR4</w:t>
      </w:r>
    </w:p>
    <w:p w:rsidR="007F249E" w:rsidRPr="00D8399A" w:rsidRDefault="001B472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minimálně </w:t>
      </w:r>
      <w:r w:rsidR="007F249E" w:rsidRPr="00D8399A">
        <w:rPr>
          <w:rFonts w:ascii="Arial" w:hAnsi="Arial" w:cs="Arial"/>
          <w:sz w:val="20"/>
          <w:szCs w:val="20"/>
        </w:rPr>
        <w:t>HDD 256GB SSD</w:t>
      </w:r>
    </w:p>
    <w:p w:rsidR="007F249E" w:rsidRPr="00D8399A" w:rsidRDefault="007F249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Mechanika DVDRW</w:t>
      </w:r>
    </w:p>
    <w:p w:rsidR="007F249E" w:rsidRPr="00D8399A" w:rsidRDefault="007F249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Klávesnice, myš</w:t>
      </w:r>
    </w:p>
    <w:p w:rsidR="007F249E" w:rsidRPr="00D8399A" w:rsidRDefault="007F249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Výstup na monitor DP nebo HDMI</w:t>
      </w:r>
    </w:p>
    <w:p w:rsidR="007F249E" w:rsidRPr="00D8399A" w:rsidRDefault="001B472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Operační systém </w:t>
      </w:r>
      <w:r>
        <w:rPr>
          <w:rFonts w:ascii="Arial" w:hAnsi="Arial" w:cs="Arial"/>
          <w:sz w:val="20"/>
          <w:szCs w:val="20"/>
        </w:rPr>
        <w:t>plně kompatibilní se současným systémem školy (aktuálně Windows)</w:t>
      </w:r>
    </w:p>
    <w:p w:rsidR="007F249E" w:rsidRPr="00D8399A" w:rsidRDefault="007F249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Monitor </w:t>
      </w:r>
      <w:r w:rsidR="001B472E">
        <w:rPr>
          <w:rFonts w:ascii="Arial" w:hAnsi="Arial" w:cs="Arial"/>
          <w:sz w:val="20"/>
          <w:szCs w:val="20"/>
        </w:rPr>
        <w:t xml:space="preserve">s úhlopříčkou min. </w:t>
      </w:r>
      <w:r w:rsidRPr="00D8399A">
        <w:rPr>
          <w:rFonts w:ascii="Arial" w:hAnsi="Arial" w:cs="Arial"/>
          <w:sz w:val="20"/>
          <w:szCs w:val="20"/>
        </w:rPr>
        <w:t xml:space="preserve">21,5 - 22” s rozlišením </w:t>
      </w:r>
      <w:r w:rsidR="001B472E">
        <w:rPr>
          <w:rFonts w:ascii="Arial" w:hAnsi="Arial" w:cs="Arial"/>
          <w:sz w:val="20"/>
          <w:szCs w:val="20"/>
        </w:rPr>
        <w:t xml:space="preserve">min. </w:t>
      </w:r>
      <w:r w:rsidRPr="00D8399A">
        <w:rPr>
          <w:rFonts w:ascii="Arial" w:hAnsi="Arial" w:cs="Arial"/>
          <w:sz w:val="20"/>
          <w:szCs w:val="20"/>
        </w:rPr>
        <w:t>1920 x 1080, IPS, odezvou 5ms, 250cd, rozhraním min. 1x HDMI</w:t>
      </w:r>
    </w:p>
    <w:p w:rsidR="007F249E" w:rsidRPr="00D8399A" w:rsidRDefault="007F249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Záruka 36 měsíců </w:t>
      </w:r>
      <w:proofErr w:type="spellStart"/>
      <w:r w:rsidRPr="00D8399A">
        <w:rPr>
          <w:rFonts w:ascii="Arial" w:hAnsi="Arial" w:cs="Arial"/>
          <w:sz w:val="20"/>
          <w:szCs w:val="20"/>
        </w:rPr>
        <w:t>onsite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NBD</w:t>
      </w:r>
    </w:p>
    <w:p w:rsidR="007F249E" w:rsidRPr="00D8399A" w:rsidRDefault="007F249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PC i monitor od stejného výrobce</w:t>
      </w:r>
    </w:p>
    <w:p w:rsidR="007F249E" w:rsidRPr="00D8399A" w:rsidRDefault="007F249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Kabel na propojení PC a LCD HDMI nebo DP</w:t>
      </w:r>
    </w:p>
    <w:p w:rsidR="007F249E" w:rsidRPr="00D8399A" w:rsidRDefault="001B472E" w:rsidP="007F249E">
      <w:pPr>
        <w:pStyle w:val="Odstavecseseznamem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balík kancelářských aplikací plně kompatibilní s OS a systémem školy (aktuálně MS Office)</w:t>
      </w:r>
    </w:p>
    <w:p w:rsidR="001143EC" w:rsidRPr="000D28A4" w:rsidRDefault="001143EC" w:rsidP="000F442B">
      <w:pPr>
        <w:ind w:firstLine="0"/>
        <w:rPr>
          <w:rFonts w:ascii="Arial" w:hAnsi="Arial" w:cs="Arial"/>
        </w:rPr>
      </w:pPr>
    </w:p>
    <w:p w:rsidR="000F442B" w:rsidRPr="00D8399A" w:rsidRDefault="006369F6" w:rsidP="000F442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Montážní a i</w:t>
      </w:r>
      <w:r w:rsidR="000F442B"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mplementační práce</w:t>
      </w:r>
      <w:r w:rsidR="003925CE" w:rsidRPr="00D8399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- pro splnění standardu konektivity škol</w:t>
      </w:r>
    </w:p>
    <w:p w:rsidR="0056746B" w:rsidRPr="000D28A4" w:rsidRDefault="0056746B" w:rsidP="0056746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4"/>
          <w:szCs w:val="24"/>
        </w:rPr>
      </w:pPr>
    </w:p>
    <w:p w:rsidR="006369F6" w:rsidRPr="00D8399A" w:rsidRDefault="0056746B" w:rsidP="0056746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Hardware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Doprava na místo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Fyzická montáž do datového rozvaděče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Prostor připraví zákazník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Popis jednotlivých dodaných prvků – popisky, štítky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Fotodokumentace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Zapojení, oživení do sítě zákazníka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Konfigurace MGMT IP adres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Aktualizace dle doporučení výrobce na poslední verze FW, BIOS</w:t>
      </w:r>
    </w:p>
    <w:p w:rsidR="006369F6" w:rsidRPr="00D8399A" w:rsidRDefault="006369F6" w:rsidP="00AF4166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Doložení dle výrobce o aktuálnosti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Vyvázání kabeláže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Popis kabelů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Dokumentace + fotodokumentace k zapojení</w:t>
      </w:r>
    </w:p>
    <w:p w:rsidR="006369F6" w:rsidRPr="00D8399A" w:rsidRDefault="006369F6" w:rsidP="0056746B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Dodavatel zajistí všechny potřebné kabely vč. PDU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LAN</w:t>
      </w:r>
    </w:p>
    <w:p w:rsidR="006369F6" w:rsidRPr="00D8399A" w:rsidRDefault="006369F6" w:rsidP="0056746B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proofErr w:type="spellStart"/>
      <w:r w:rsidRPr="00D8399A">
        <w:rPr>
          <w:rFonts w:ascii="Arial" w:hAnsi="Arial" w:cs="Arial"/>
          <w:sz w:val="20"/>
          <w:szCs w:val="20"/>
        </w:rPr>
        <w:t>Opt</w:t>
      </w:r>
      <w:proofErr w:type="spellEnd"/>
      <w:r w:rsidRPr="00D8399A">
        <w:rPr>
          <w:rFonts w:ascii="Arial" w:hAnsi="Arial" w:cs="Arial"/>
          <w:sz w:val="20"/>
          <w:szCs w:val="20"/>
        </w:rPr>
        <w:t>.</w:t>
      </w:r>
    </w:p>
    <w:p w:rsidR="00BB23DD" w:rsidRPr="00D8399A" w:rsidRDefault="006369F6" w:rsidP="0056746B">
      <w:pPr>
        <w:pStyle w:val="Odstavecseseznamem"/>
        <w:numPr>
          <w:ilvl w:val="1"/>
          <w:numId w:val="21"/>
        </w:numPr>
        <w:ind w:left="1080" w:firstLine="0"/>
        <w:jc w:val="left"/>
        <w:rPr>
          <w:rFonts w:ascii="Arial" w:hAnsi="Arial" w:cs="Arial"/>
          <w:sz w:val="20"/>
          <w:szCs w:val="20"/>
        </w:rPr>
      </w:pPr>
      <w:proofErr w:type="spellStart"/>
      <w:r w:rsidRPr="00D8399A">
        <w:rPr>
          <w:rFonts w:ascii="Arial" w:hAnsi="Arial" w:cs="Arial"/>
          <w:sz w:val="20"/>
          <w:szCs w:val="20"/>
        </w:rPr>
        <w:t>Power</w:t>
      </w:r>
      <w:proofErr w:type="spellEnd"/>
    </w:p>
    <w:p w:rsidR="006369F6" w:rsidRPr="00D8399A" w:rsidRDefault="006369F6" w:rsidP="0056746B">
      <w:pPr>
        <w:pStyle w:val="Odstavecseseznamem"/>
        <w:numPr>
          <w:ilvl w:val="1"/>
          <w:numId w:val="21"/>
        </w:numPr>
        <w:ind w:left="1080"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Jiné</w:t>
      </w:r>
    </w:p>
    <w:p w:rsidR="001B7C41" w:rsidRPr="00D8399A" w:rsidRDefault="001B7C41" w:rsidP="001B7C41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Instalace žákovských PC a implementace do stávající infrastruktury</w:t>
      </w:r>
      <w:r w:rsidR="008B40A4">
        <w:rPr>
          <w:rFonts w:ascii="Arial" w:hAnsi="Arial" w:cs="Arial"/>
          <w:sz w:val="20"/>
          <w:szCs w:val="20"/>
        </w:rPr>
        <w:t xml:space="preserve"> nebo k novému serveru </w:t>
      </w:r>
      <w:proofErr w:type="spellStart"/>
      <w:r w:rsidR="008B40A4">
        <w:rPr>
          <w:rFonts w:ascii="Arial" w:hAnsi="Arial" w:cs="Arial"/>
          <w:sz w:val="20"/>
          <w:szCs w:val="20"/>
        </w:rPr>
        <w:t>Active</w:t>
      </w:r>
      <w:proofErr w:type="spellEnd"/>
      <w:r w:rsidR="008B40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B40A4">
        <w:rPr>
          <w:rFonts w:ascii="Arial" w:hAnsi="Arial" w:cs="Arial"/>
          <w:sz w:val="20"/>
          <w:szCs w:val="20"/>
        </w:rPr>
        <w:t>directory</w:t>
      </w:r>
      <w:proofErr w:type="spellEnd"/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Fyzická likvidace odpadu, odvoz</w:t>
      </w:r>
    </w:p>
    <w:p w:rsidR="006369F6" w:rsidRPr="00D8399A" w:rsidRDefault="00BB23DD" w:rsidP="00BB23DD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S</w:t>
      </w:r>
      <w:r w:rsidR="0056746B" w:rsidRPr="00D8399A">
        <w:rPr>
          <w:rFonts w:ascii="Arial" w:hAnsi="Arial" w:cs="Arial"/>
          <w:b/>
          <w:sz w:val="20"/>
          <w:szCs w:val="20"/>
        </w:rPr>
        <w:t>oftware</w:t>
      </w:r>
    </w:p>
    <w:p w:rsidR="00AF4166" w:rsidRPr="00D8399A" w:rsidRDefault="00AF4166" w:rsidP="00AF4166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proofErr w:type="spellStart"/>
      <w:r w:rsidRPr="00D8399A">
        <w:rPr>
          <w:rFonts w:ascii="Arial" w:hAnsi="Arial" w:cs="Arial"/>
          <w:sz w:val="20"/>
          <w:szCs w:val="20"/>
        </w:rPr>
        <w:t>Virtualizační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platforma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Instalace operačních systémů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Konfigurace všech potřebných rolí dle standartu konektivity do škol</w:t>
      </w:r>
      <w:r w:rsidR="00AF4166" w:rsidRPr="00D8399A">
        <w:rPr>
          <w:rFonts w:ascii="Arial" w:hAnsi="Arial" w:cs="Arial"/>
          <w:sz w:val="20"/>
          <w:szCs w:val="20"/>
        </w:rPr>
        <w:t xml:space="preserve"> včetně RADIUS serveru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Konfigurace operačních systémů, rolí dle doporučení výrobce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lastRenderedPageBreak/>
        <w:t>Konfigurace MGMT reportů</w:t>
      </w:r>
    </w:p>
    <w:p w:rsidR="006369F6" w:rsidRPr="00D8399A" w:rsidRDefault="006369F6" w:rsidP="003C3D11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Reportování stavů HW</w:t>
      </w:r>
    </w:p>
    <w:p w:rsidR="006369F6" w:rsidRPr="00D8399A" w:rsidRDefault="006369F6" w:rsidP="003C3D11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RAID, FAN, PSU, CPU, RAM, HDD</w:t>
      </w:r>
    </w:p>
    <w:p w:rsidR="006369F6" w:rsidRPr="00D8399A" w:rsidRDefault="006369F6" w:rsidP="003C3D11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Poštovní server dodá zákazník</w:t>
      </w:r>
    </w:p>
    <w:p w:rsidR="006369F6" w:rsidRPr="00D8399A" w:rsidRDefault="006369F6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Instalace jednotlivých serverů / zařízení dle standartu konektivity do škol</w:t>
      </w:r>
    </w:p>
    <w:p w:rsidR="00BB23DD" w:rsidRPr="00D8399A" w:rsidRDefault="00BB23DD" w:rsidP="00BB23DD">
      <w:pPr>
        <w:pStyle w:val="Odstavecseseznamem"/>
        <w:ind w:firstLine="0"/>
        <w:jc w:val="left"/>
        <w:rPr>
          <w:rFonts w:ascii="Arial" w:hAnsi="Arial" w:cs="Arial"/>
          <w:sz w:val="20"/>
          <w:szCs w:val="20"/>
        </w:rPr>
      </w:pPr>
    </w:p>
    <w:p w:rsidR="00BA4296" w:rsidRPr="00D8399A" w:rsidRDefault="00BA4296" w:rsidP="00BA4296">
      <w:pPr>
        <w:ind w:firstLine="36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Na WAN připojení k internetu: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plná podpora připojení do veřejného internetu přes protokol IPv4 i IPv6 (</w:t>
      </w:r>
      <w:proofErr w:type="spellStart"/>
      <w:r w:rsidRPr="00D8399A">
        <w:rPr>
          <w:rFonts w:ascii="Arial" w:hAnsi="Arial" w:cs="Arial"/>
          <w:sz w:val="20"/>
          <w:szCs w:val="20"/>
        </w:rPr>
        <w:t>dual</w:t>
      </w:r>
      <w:proofErr w:type="spellEnd"/>
      <w:r w:rsidRPr="00D8399A">
        <w:rPr>
          <w:rFonts w:ascii="Arial" w:hAnsi="Arial" w:cs="Arial"/>
          <w:sz w:val="20"/>
          <w:szCs w:val="20"/>
        </w:rPr>
        <w:t>-</w:t>
      </w:r>
      <w:proofErr w:type="spellStart"/>
      <w:r w:rsidRPr="00D8399A">
        <w:rPr>
          <w:rFonts w:ascii="Arial" w:hAnsi="Arial" w:cs="Arial"/>
          <w:sz w:val="20"/>
          <w:szCs w:val="20"/>
        </w:rPr>
        <w:t>stack</w:t>
      </w:r>
      <w:proofErr w:type="spellEnd"/>
      <w:r w:rsidRPr="00D8399A">
        <w:rPr>
          <w:rFonts w:ascii="Arial" w:hAnsi="Arial" w:cs="Arial"/>
          <w:sz w:val="20"/>
          <w:szCs w:val="20"/>
        </w:rPr>
        <w:t>)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validující DNSSEC </w:t>
      </w:r>
      <w:proofErr w:type="spellStart"/>
      <w:r w:rsidRPr="00D8399A">
        <w:rPr>
          <w:rFonts w:ascii="Arial" w:hAnsi="Arial" w:cs="Arial"/>
          <w:sz w:val="20"/>
          <w:szCs w:val="20"/>
        </w:rPr>
        <w:t>resolver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na straně školy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podpora monitoringu a logování NAT (RFC 2663) provozu za účelem </w:t>
      </w:r>
      <w:proofErr w:type="spellStart"/>
      <w:r w:rsidRPr="00D8399A">
        <w:rPr>
          <w:rFonts w:ascii="Arial" w:hAnsi="Arial" w:cs="Arial"/>
          <w:sz w:val="20"/>
          <w:szCs w:val="20"/>
        </w:rPr>
        <w:t>dohledatelnosti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veřejného provozu k vnitřnímu zařízení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logování přístupu uživatelů do sítě umožňující dohledání vazeb IP adresa – čas – uživatel a to včetně ošetření v případě sdílených učeben (pracovních stanic apod.) 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síťové zařízení podporující </w:t>
      </w:r>
      <w:proofErr w:type="spellStart"/>
      <w:r w:rsidRPr="00D8399A">
        <w:rPr>
          <w:rFonts w:ascii="Arial" w:hAnsi="Arial" w:cs="Arial"/>
          <w:sz w:val="20"/>
          <w:szCs w:val="20"/>
        </w:rPr>
        <w:t>rate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limiting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399A">
        <w:rPr>
          <w:rFonts w:ascii="Arial" w:hAnsi="Arial" w:cs="Arial"/>
          <w:sz w:val="20"/>
          <w:szCs w:val="20"/>
        </w:rPr>
        <w:t>antispoofing</w:t>
      </w:r>
      <w:proofErr w:type="spellEnd"/>
      <w:r w:rsidRPr="00D8399A">
        <w:rPr>
          <w:rFonts w:ascii="Arial" w:hAnsi="Arial" w:cs="Arial"/>
          <w:sz w:val="20"/>
          <w:szCs w:val="20"/>
        </w:rPr>
        <w:t>, ACL/</w:t>
      </w:r>
      <w:proofErr w:type="spellStart"/>
      <w:r w:rsidRPr="00D8399A">
        <w:rPr>
          <w:rFonts w:ascii="Arial" w:hAnsi="Arial" w:cs="Arial"/>
          <w:sz w:val="20"/>
          <w:szCs w:val="20"/>
        </w:rPr>
        <w:t>xACL</w:t>
      </w:r>
      <w:proofErr w:type="spellEnd"/>
      <w:r w:rsidRPr="00D8399A">
        <w:rPr>
          <w:rFonts w:ascii="Arial" w:hAnsi="Arial" w:cs="Arial"/>
          <w:sz w:val="20"/>
          <w:szCs w:val="20"/>
        </w:rPr>
        <w:t>, rozhraní musí obsahovat všechny potřebné komponenty a licence pro zajištění řádné funkcionality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zařízení umožňující kontrolu http a https provozu, kategorizaci a selekci obsahu dostupného pro vybrané skupiny uživatel (učitel, žák), blokování nežádoucích kategorií obsahu, antivirovou kontrolou stahovaného obsahu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možnost snadné/automatické rekonfigurace ACL/FW na základě identifikovaných útoků</w:t>
      </w:r>
    </w:p>
    <w:p w:rsidR="008C74B4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podpora DNSSEC  a IPv6 protokolů pro služby školy dostupné online</w:t>
      </w:r>
    </w:p>
    <w:p w:rsidR="006369F6" w:rsidRPr="00D8399A" w:rsidRDefault="008C74B4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u software a firmware je vyžadována dostupnost aktualizací, zejména bezpečnostního charakteru po celou dobu udržitelnosti projektu.</w:t>
      </w:r>
    </w:p>
    <w:p w:rsidR="0056746B" w:rsidRPr="00D8399A" w:rsidRDefault="0056746B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Povinné minimální bezpečnostní parametry projektu (bez ohledu typ síťového připojení):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Monitorování IP (IPv4 a IPv6) datových toků formou exportu provozních informací o přenesených datech v členění minimálně zdrojová/cílová IP adresa, zdrojový/cílový TCP/UDP port (či ICMP typ)  - RFC3954 nebo ekvivalent (např. </w:t>
      </w:r>
      <w:proofErr w:type="spellStart"/>
      <w:r w:rsidRPr="00D8399A">
        <w:rPr>
          <w:rFonts w:ascii="Arial" w:hAnsi="Arial" w:cs="Arial"/>
          <w:sz w:val="20"/>
          <w:szCs w:val="20"/>
        </w:rPr>
        <w:t>NetFlow</w:t>
      </w:r>
      <w:proofErr w:type="spellEnd"/>
      <w:r w:rsidRPr="00D8399A">
        <w:rPr>
          <w:rFonts w:ascii="Arial" w:hAnsi="Arial" w:cs="Arial"/>
          <w:sz w:val="20"/>
          <w:szCs w:val="20"/>
        </w:rPr>
        <w:t>) – systém pro monitorování a sběr provozně-lokačních údajů minimálně na úrovni rozhraní WAN, ideálně i LAN) a to bez negativních vlivů na zátěž a propustnost zařízeni s kapacitou pro uchování dat po dobu minimálně 2 měsíců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Povinné řešení systému správy uživatelů (Identity Management), tj. centrální databáze identit (LDAP, AD, apod.) a její využití pro autentizaci uživatelů (žáci i učitelé) za účelem bezpečného a </w:t>
      </w:r>
      <w:proofErr w:type="spellStart"/>
      <w:r w:rsidRPr="00D8399A">
        <w:rPr>
          <w:rFonts w:ascii="Arial" w:hAnsi="Arial" w:cs="Arial"/>
          <w:sz w:val="20"/>
          <w:szCs w:val="20"/>
        </w:rPr>
        <w:t>auditovatelného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přístupu k síti, resp. síťovým službám.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logování přístupu uživatelů do sítě umožňující dohledání vazeb IP adresa – čas – uživatel</w:t>
      </w:r>
    </w:p>
    <w:p w:rsidR="00BB23DD" w:rsidRPr="00D8399A" w:rsidRDefault="00BB23DD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</w:p>
    <w:p w:rsidR="0056746B" w:rsidRPr="00D8399A" w:rsidRDefault="0056746B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 oblasti pevné LAN musí projekt splňovat následující minimální parametry: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Minimální konektivita stanic a dalších koncových zařízení </w:t>
      </w:r>
      <w:proofErr w:type="spellStart"/>
      <w:r w:rsidRPr="00D8399A">
        <w:rPr>
          <w:rFonts w:ascii="Arial" w:hAnsi="Arial" w:cs="Arial"/>
          <w:sz w:val="20"/>
          <w:szCs w:val="20"/>
        </w:rPr>
        <w:t>zařízení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100Mbit/s </w:t>
      </w:r>
      <w:proofErr w:type="spellStart"/>
      <w:r w:rsidRPr="00D8399A">
        <w:rPr>
          <w:rFonts w:ascii="Arial" w:hAnsi="Arial" w:cs="Arial"/>
          <w:sz w:val="20"/>
          <w:szCs w:val="20"/>
        </w:rPr>
        <w:t>fullduplex</w:t>
      </w:r>
      <w:proofErr w:type="spellEnd"/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Strukturovaná kabeláž pro připojení pracovních stanic a dalších zařízení (tiskárny, servery, AP,…)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Minimální konektivita serverů, aktivních síťových prvků, bezpečnostních zařízení, NAS 1Gbit/s </w:t>
      </w:r>
      <w:proofErr w:type="spellStart"/>
      <w:r w:rsidRPr="00D8399A">
        <w:rPr>
          <w:rFonts w:ascii="Arial" w:hAnsi="Arial" w:cs="Arial"/>
          <w:sz w:val="20"/>
          <w:szCs w:val="20"/>
        </w:rPr>
        <w:t>fullduplex</w:t>
      </w:r>
      <w:proofErr w:type="spellEnd"/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Páteřní rozvody mezi budovami v areálu realizovány prostřednictvím optických, metalických vláken popř. bezdrátovými spoji v licencovaném pásmu (povolení ČTÚ)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Aktivní prvky (centrální směrovače a centrální přepínače; L2 i L3)</w:t>
      </w:r>
      <w:r w:rsidRPr="00D8399A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D8399A">
        <w:rPr>
          <w:rFonts w:ascii="Arial" w:hAnsi="Arial" w:cs="Arial"/>
          <w:sz w:val="20"/>
          <w:szCs w:val="20"/>
        </w:rPr>
        <w:t xml:space="preserve"> s neblokující architekturou přepínacího subsystému (</w:t>
      </w:r>
      <w:proofErr w:type="spellStart"/>
      <w:r w:rsidRPr="00D8399A">
        <w:rPr>
          <w:rFonts w:ascii="Arial" w:hAnsi="Arial" w:cs="Arial"/>
          <w:sz w:val="20"/>
          <w:szCs w:val="20"/>
        </w:rPr>
        <w:t>wire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speed), podpora 802.1Q VLAN, podpora 802.1X, </w:t>
      </w:r>
      <w:proofErr w:type="spellStart"/>
      <w:r w:rsidRPr="00D8399A">
        <w:rPr>
          <w:rFonts w:ascii="Arial" w:hAnsi="Arial" w:cs="Arial"/>
          <w:sz w:val="20"/>
          <w:szCs w:val="20"/>
        </w:rPr>
        <w:t>radius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based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MAC autentizace,…</w:t>
      </w:r>
    </w:p>
    <w:p w:rsidR="0056746B" w:rsidRPr="00D8399A" w:rsidRDefault="0056746B" w:rsidP="00BB23DD">
      <w:pPr>
        <w:ind w:left="360" w:firstLine="0"/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 případě řešení bezdrátových sítí (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>) pak musí projekt naplňovat následující minimální parametry: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lastRenderedPageBreak/>
        <w:t>Podpora mechanismu izolace klientů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Návrh topologie 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sítě a analýza pokrytí signálem počítající s konzistentní Wi-Fi službou ve v příslušných prostorách školy a s kapacitami pro provoz mobilních zařízení pedagogického sboru i studentů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Centralizovaná architektura správy 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sítě (centrální řadič, centrální management, tzv. </w:t>
      </w:r>
      <w:proofErr w:type="spellStart"/>
      <w:r w:rsidRPr="00D8399A">
        <w:rPr>
          <w:rFonts w:ascii="Arial" w:hAnsi="Arial" w:cs="Arial"/>
          <w:sz w:val="20"/>
          <w:szCs w:val="20"/>
        </w:rPr>
        <w:t>thin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access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pointy, popř. alespoň centrální řešení distribuce konfigurací s  podporou automatického rozložení zátěže klientů, roamingu mezi spravované </w:t>
      </w:r>
      <w:proofErr w:type="spellStart"/>
      <w:r w:rsidRPr="00D8399A">
        <w:rPr>
          <w:rFonts w:ascii="Arial" w:hAnsi="Arial" w:cs="Arial"/>
          <w:sz w:val="20"/>
          <w:szCs w:val="20"/>
        </w:rPr>
        <w:t>access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pointy a automatickým laděním kanálů a síly signálu včetně detekce a reakce na non-Wi-Fi rušení)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Podpora protokolu IEEE 802.1X resp. ověřování uživatelů oproti databázi účtů přes protokol </w:t>
      </w:r>
      <w:proofErr w:type="spellStart"/>
      <w:r w:rsidRPr="00D8399A">
        <w:rPr>
          <w:rFonts w:ascii="Arial" w:hAnsi="Arial" w:cs="Arial"/>
          <w:sz w:val="20"/>
          <w:szCs w:val="20"/>
        </w:rPr>
        <w:t>radius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(např. LDAP, MS AD …)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Podpora standardu IEEE 802.11n a případně novějších (</w:t>
      </w:r>
      <w:proofErr w:type="spellStart"/>
      <w:r w:rsidRPr="00D8399A">
        <w:rPr>
          <w:rFonts w:ascii="Arial" w:hAnsi="Arial" w:cs="Arial"/>
          <w:sz w:val="20"/>
          <w:szCs w:val="20"/>
        </w:rPr>
        <w:t>ac</w:t>
      </w:r>
      <w:proofErr w:type="spellEnd"/>
      <w:r w:rsidRPr="00D8399A">
        <w:rPr>
          <w:rFonts w:ascii="Arial" w:hAnsi="Arial" w:cs="Arial"/>
          <w:sz w:val="20"/>
          <w:szCs w:val="20"/>
        </w:rPr>
        <w:t>, ad), současná funkce AP v pásmu 2,4 a 5 GHz</w:t>
      </w:r>
    </w:p>
    <w:p w:rsidR="0056746B" w:rsidRPr="00D8399A" w:rsidRDefault="0056746B" w:rsidP="00BB23DD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Podpora WPA2, </w:t>
      </w:r>
      <w:proofErr w:type="spellStart"/>
      <w:r w:rsidRPr="00D8399A">
        <w:rPr>
          <w:rFonts w:ascii="Arial" w:hAnsi="Arial" w:cs="Arial"/>
          <w:sz w:val="20"/>
          <w:szCs w:val="20"/>
        </w:rPr>
        <w:t>PoE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399A">
        <w:rPr>
          <w:rFonts w:ascii="Arial" w:hAnsi="Arial" w:cs="Arial"/>
          <w:sz w:val="20"/>
          <w:szCs w:val="20"/>
        </w:rPr>
        <w:t>multi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SSID, ACL pro filtrování provozu</w:t>
      </w:r>
    </w:p>
    <w:p w:rsidR="006369F6" w:rsidRPr="00D8399A" w:rsidRDefault="006369F6" w:rsidP="006369F6">
      <w:pPr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Všechny body výše vychází z daného standartu, který je nutno dodržet.</w:t>
      </w:r>
    </w:p>
    <w:p w:rsidR="003C3D11" w:rsidRDefault="003C3D11" w:rsidP="003C3D11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Plná integrace nového řešení do stávající infrastruktury ICT školy</w:t>
      </w:r>
    </w:p>
    <w:p w:rsidR="004F1BD0" w:rsidRPr="00D8399A" w:rsidRDefault="004F1BD0" w:rsidP="003C3D11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Implementace bezpečnostního softwaru </w:t>
      </w:r>
    </w:p>
    <w:p w:rsidR="006369F6" w:rsidRPr="00D8399A" w:rsidRDefault="006369F6" w:rsidP="006369F6">
      <w:pPr>
        <w:rPr>
          <w:rFonts w:ascii="Arial" w:hAnsi="Arial" w:cs="Arial"/>
          <w:sz w:val="20"/>
          <w:szCs w:val="20"/>
        </w:rPr>
      </w:pPr>
    </w:p>
    <w:p w:rsidR="006369F6" w:rsidRPr="00D8399A" w:rsidRDefault="00707565" w:rsidP="00707565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D</w:t>
      </w:r>
      <w:r w:rsidR="006369F6" w:rsidRPr="00D8399A">
        <w:rPr>
          <w:rFonts w:ascii="Arial" w:hAnsi="Arial" w:cs="Arial"/>
          <w:b/>
          <w:sz w:val="20"/>
          <w:szCs w:val="20"/>
        </w:rPr>
        <w:t>okumentace</w:t>
      </w:r>
    </w:p>
    <w:p w:rsidR="006369F6" w:rsidRPr="00D8399A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Kompletní dokumentace vč. Fotodokumentace HW zapojení</w:t>
      </w:r>
    </w:p>
    <w:p w:rsidR="006369F6" w:rsidRPr="00D8399A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Zálohy konfigurací na přiloženém CD</w:t>
      </w:r>
    </w:p>
    <w:p w:rsidR="006369F6" w:rsidRPr="00D8399A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Obálka vč. Uživatelských jmen a hesel</w:t>
      </w:r>
    </w:p>
    <w:p w:rsidR="006369F6" w:rsidRPr="00D8399A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Seznam vytvořených uživatelů vč. Vzdálených přístupů</w:t>
      </w:r>
    </w:p>
    <w:p w:rsidR="006369F6" w:rsidRPr="00D8399A" w:rsidRDefault="006369F6" w:rsidP="00707565">
      <w:pPr>
        <w:pStyle w:val="Odstavecseseznamem"/>
        <w:numPr>
          <w:ilvl w:val="1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Kompletní dokumentace nastavení jednotlivých rolí dle standartu</w:t>
      </w:r>
    </w:p>
    <w:p w:rsidR="006369F6" w:rsidRPr="00D8399A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Výstupní protokol, který prověří fungování daného standartu</w:t>
      </w:r>
    </w:p>
    <w:p w:rsidR="00707565" w:rsidRPr="00D8399A" w:rsidRDefault="00707565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 xml:space="preserve">Provedení </w:t>
      </w:r>
      <w:proofErr w:type="spellStart"/>
      <w:r w:rsidRPr="00D8399A">
        <w:rPr>
          <w:rFonts w:ascii="Arial" w:hAnsi="Arial" w:cs="Arial"/>
          <w:sz w:val="20"/>
          <w:szCs w:val="20"/>
        </w:rPr>
        <w:t>site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survey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399A">
        <w:rPr>
          <w:rFonts w:ascii="Arial" w:hAnsi="Arial" w:cs="Arial"/>
          <w:sz w:val="20"/>
          <w:szCs w:val="20"/>
        </w:rPr>
        <w:t>wifi</w:t>
      </w:r>
      <w:proofErr w:type="spellEnd"/>
      <w:r w:rsidRPr="00D8399A">
        <w:rPr>
          <w:rFonts w:ascii="Arial" w:hAnsi="Arial" w:cs="Arial"/>
          <w:sz w:val="20"/>
          <w:szCs w:val="20"/>
        </w:rPr>
        <w:t xml:space="preserve"> pokrytí – zákres do dodaných půdorysů</w:t>
      </w:r>
    </w:p>
    <w:p w:rsidR="006369F6" w:rsidRPr="00D8399A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Veškeré licence v tištěné i elektronické formě na přiloženém CD</w:t>
      </w:r>
    </w:p>
    <w:p w:rsidR="006369F6" w:rsidRPr="00D8399A" w:rsidRDefault="006369F6" w:rsidP="00707565">
      <w:pPr>
        <w:pStyle w:val="Odstavecseseznamem"/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Předávací protokol o předání dokumentací</w:t>
      </w:r>
    </w:p>
    <w:p w:rsidR="006369F6" w:rsidRPr="00D8399A" w:rsidRDefault="006369F6" w:rsidP="002F7C07">
      <w:pPr>
        <w:pStyle w:val="Odstavecseseznamem"/>
        <w:ind w:firstLine="0"/>
        <w:jc w:val="left"/>
        <w:rPr>
          <w:rFonts w:ascii="Arial" w:hAnsi="Arial" w:cs="Arial"/>
          <w:sz w:val="20"/>
          <w:szCs w:val="20"/>
        </w:rPr>
      </w:pPr>
    </w:p>
    <w:p w:rsidR="006369F6" w:rsidRPr="00D8399A" w:rsidRDefault="00F32387" w:rsidP="00F3238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D8399A">
        <w:rPr>
          <w:rFonts w:ascii="Arial" w:hAnsi="Arial" w:cs="Arial"/>
          <w:b/>
          <w:sz w:val="20"/>
          <w:szCs w:val="20"/>
        </w:rPr>
        <w:t>P</w:t>
      </w:r>
      <w:r w:rsidR="006369F6" w:rsidRPr="00D8399A">
        <w:rPr>
          <w:rFonts w:ascii="Arial" w:hAnsi="Arial" w:cs="Arial"/>
          <w:b/>
          <w:sz w:val="20"/>
          <w:szCs w:val="20"/>
        </w:rPr>
        <w:t>ředání</w:t>
      </w:r>
    </w:p>
    <w:p w:rsidR="006369F6" w:rsidRPr="00D8399A" w:rsidRDefault="006369F6" w:rsidP="006369F6">
      <w:pPr>
        <w:pStyle w:val="Odstavecseseznamem"/>
        <w:numPr>
          <w:ilvl w:val="0"/>
          <w:numId w:val="20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Zaškolení obsluhy, předání informací o celém řešení</w:t>
      </w:r>
    </w:p>
    <w:p w:rsidR="006369F6" w:rsidRPr="00D8399A" w:rsidRDefault="006369F6" w:rsidP="006369F6">
      <w:pPr>
        <w:pStyle w:val="Odstavecseseznamem"/>
        <w:numPr>
          <w:ilvl w:val="0"/>
          <w:numId w:val="20"/>
        </w:numPr>
        <w:jc w:val="left"/>
        <w:rPr>
          <w:rFonts w:ascii="Arial" w:hAnsi="Arial" w:cs="Arial"/>
          <w:sz w:val="20"/>
          <w:szCs w:val="20"/>
        </w:rPr>
      </w:pPr>
      <w:r w:rsidRPr="00D8399A">
        <w:rPr>
          <w:rFonts w:ascii="Arial" w:hAnsi="Arial" w:cs="Arial"/>
          <w:sz w:val="20"/>
          <w:szCs w:val="20"/>
        </w:rPr>
        <w:t>Testovací provoz, který ověří funkčnost (cca 1 měsíc)</w:t>
      </w:r>
    </w:p>
    <w:p w:rsidR="000B30F8" w:rsidRPr="000D28A4" w:rsidRDefault="000B30F8" w:rsidP="000B30F8">
      <w:pPr>
        <w:jc w:val="center"/>
        <w:rPr>
          <w:rFonts w:ascii="Arial" w:hAnsi="Arial" w:cs="Arial"/>
        </w:rPr>
      </w:pPr>
    </w:p>
    <w:sectPr w:rsidR="000B30F8" w:rsidRPr="000D28A4" w:rsidSect="00835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HP" w:date="2018-10-11T18:02:00Z" w:initials="H">
    <w:p w:rsidR="001A0F23" w:rsidRDefault="001A0F23" w:rsidP="001A0F23">
      <w:pPr>
        <w:pStyle w:val="Textkomente"/>
      </w:pPr>
      <w:r>
        <w:rPr>
          <w:rStyle w:val="Odkaznakoment"/>
        </w:rPr>
        <w:annotationRef/>
      </w:r>
      <w:r>
        <w:t>do prázdných řádků doplňte ano – ne, viz doplněná tabulka výše</w:t>
      </w:r>
    </w:p>
    <w:p w:rsidR="001A0F23" w:rsidRDefault="001A0F23">
      <w:pPr>
        <w:pStyle w:val="Textkomente"/>
      </w:pPr>
    </w:p>
  </w:comment>
  <w:comment w:id="1" w:author="HP" w:date="2018-10-11T18:04:00Z" w:initials="H">
    <w:p w:rsidR="001A0F23" w:rsidRDefault="001A0F23" w:rsidP="001A0F23">
      <w:pPr>
        <w:pStyle w:val="Textkomente"/>
      </w:pPr>
      <w:r>
        <w:rPr>
          <w:rStyle w:val="Odkaznakoment"/>
        </w:rPr>
        <w:annotationRef/>
      </w:r>
      <w:r>
        <w:t>proč je text zažlucen? jedná se o něco podstatného? doporučuji uvádět bez barvy</w:t>
      </w:r>
    </w:p>
    <w:p w:rsidR="001A0F23" w:rsidRDefault="001A0F23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2F1B6E" w15:done="0"/>
  <w15:commentEx w15:paraId="31B6EAB5" w15:done="0"/>
  <w15:commentEx w15:paraId="0E97A392" w15:done="0"/>
  <w15:commentEx w15:paraId="1DEBDA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2F1B6E" w16cid:durableId="1F6A0ED2"/>
  <w16cid:commentId w16cid:paraId="31B6EAB5" w16cid:durableId="1F6A0F1E"/>
  <w16cid:commentId w16cid:paraId="0E97A392" w16cid:durableId="1F6A0F6D"/>
  <w16cid:commentId w16cid:paraId="1DEBDA2E" w16cid:durableId="1F6A0F7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863" w:rsidRDefault="00500863" w:rsidP="0056746B">
      <w:pPr>
        <w:spacing w:after="0" w:line="240" w:lineRule="auto"/>
      </w:pPr>
      <w:r>
        <w:separator/>
      </w:r>
    </w:p>
  </w:endnote>
  <w:endnote w:type="continuationSeparator" w:id="0">
    <w:p w:rsidR="00500863" w:rsidRDefault="00500863" w:rsidP="00567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863" w:rsidRDefault="00500863" w:rsidP="0056746B">
      <w:pPr>
        <w:spacing w:after="0" w:line="240" w:lineRule="auto"/>
      </w:pPr>
      <w:r>
        <w:separator/>
      </w:r>
    </w:p>
  </w:footnote>
  <w:footnote w:type="continuationSeparator" w:id="0">
    <w:p w:rsidR="00500863" w:rsidRDefault="00500863" w:rsidP="0056746B">
      <w:pPr>
        <w:spacing w:after="0" w:line="240" w:lineRule="auto"/>
      </w:pPr>
      <w:r>
        <w:continuationSeparator/>
      </w:r>
    </w:p>
  </w:footnote>
  <w:footnote w:id="1">
    <w:p w:rsidR="002040CE" w:rsidRDefault="002040CE" w:rsidP="0056746B">
      <w:pPr>
        <w:pStyle w:val="Textpoznpodarou"/>
        <w:spacing w:after="20"/>
      </w:pPr>
      <w:r w:rsidRPr="008F1F9E">
        <w:rPr>
          <w:rStyle w:val="Znakapoznpodarou"/>
          <w:i/>
          <w:sz w:val="16"/>
          <w:szCs w:val="16"/>
        </w:rPr>
        <w:footnoteRef/>
      </w:r>
      <w:r w:rsidRPr="008F1F9E">
        <w:rPr>
          <w:i/>
          <w:sz w:val="16"/>
          <w:szCs w:val="16"/>
        </w:rPr>
        <w:t xml:space="preserve">  Požadavek se týká prvků, přes které je veden veškerý provoz, resp. jde o centrální prvky. Podružné přepínače (chodbové, očebnové) musí splňovat pouze požadavek na neblokující architekturou přepínacího subsystému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94C"/>
    <w:multiLevelType w:val="hybridMultilevel"/>
    <w:tmpl w:val="B714257E"/>
    <w:lvl w:ilvl="0" w:tplc="040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>
    <w:nsid w:val="00B97013"/>
    <w:multiLevelType w:val="hybridMultilevel"/>
    <w:tmpl w:val="990618E0"/>
    <w:lvl w:ilvl="0" w:tplc="0960E2F6">
      <w:numFmt w:val="bullet"/>
      <w:lvlText w:val=""/>
      <w:lvlJc w:val="left"/>
      <w:pPr>
        <w:ind w:left="2349" w:hanging="64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>
    <w:nsid w:val="05D2761B"/>
    <w:multiLevelType w:val="hybridMultilevel"/>
    <w:tmpl w:val="91F627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D3061F"/>
    <w:multiLevelType w:val="hybridMultilevel"/>
    <w:tmpl w:val="796E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9445C"/>
    <w:multiLevelType w:val="hybridMultilevel"/>
    <w:tmpl w:val="A14C5FDE"/>
    <w:lvl w:ilvl="0" w:tplc="5B0EB538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98860D9"/>
    <w:multiLevelType w:val="hybridMultilevel"/>
    <w:tmpl w:val="3AC2AC1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A3C4F06"/>
    <w:multiLevelType w:val="hybridMultilevel"/>
    <w:tmpl w:val="CE94C3F0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>
    <w:nsid w:val="0AEA6CAF"/>
    <w:multiLevelType w:val="hybridMultilevel"/>
    <w:tmpl w:val="117AE13A"/>
    <w:lvl w:ilvl="0" w:tplc="3CEC9770"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8">
    <w:nsid w:val="0BE90F5D"/>
    <w:multiLevelType w:val="hybridMultilevel"/>
    <w:tmpl w:val="479812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7B45A7"/>
    <w:multiLevelType w:val="hybridMultilevel"/>
    <w:tmpl w:val="90CAFF8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842B43"/>
    <w:multiLevelType w:val="hybridMultilevel"/>
    <w:tmpl w:val="796E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EA4B19"/>
    <w:multiLevelType w:val="hybridMultilevel"/>
    <w:tmpl w:val="93907A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804209"/>
    <w:multiLevelType w:val="hybridMultilevel"/>
    <w:tmpl w:val="796E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D5DED"/>
    <w:multiLevelType w:val="hybridMultilevel"/>
    <w:tmpl w:val="8A9AC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D4429A"/>
    <w:multiLevelType w:val="hybridMultilevel"/>
    <w:tmpl w:val="B6C8C2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7495541"/>
    <w:multiLevelType w:val="hybridMultilevel"/>
    <w:tmpl w:val="E292811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C352157"/>
    <w:multiLevelType w:val="hybridMultilevel"/>
    <w:tmpl w:val="9DFC65EC"/>
    <w:lvl w:ilvl="0" w:tplc="040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7">
    <w:nsid w:val="2C905D50"/>
    <w:multiLevelType w:val="hybridMultilevel"/>
    <w:tmpl w:val="01AA33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EA0F6D"/>
    <w:multiLevelType w:val="hybridMultilevel"/>
    <w:tmpl w:val="06227E60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">
    <w:nsid w:val="3C9B468D"/>
    <w:multiLevelType w:val="hybridMultilevel"/>
    <w:tmpl w:val="DA406E72"/>
    <w:lvl w:ilvl="0" w:tplc="D272FB46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7B65EF"/>
    <w:multiLevelType w:val="hybridMultilevel"/>
    <w:tmpl w:val="804C61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144C64"/>
    <w:multiLevelType w:val="hybridMultilevel"/>
    <w:tmpl w:val="8E56D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83779"/>
    <w:multiLevelType w:val="hybridMultilevel"/>
    <w:tmpl w:val="5352E02E"/>
    <w:lvl w:ilvl="0" w:tplc="FFD66A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54D4C"/>
    <w:multiLevelType w:val="hybridMultilevel"/>
    <w:tmpl w:val="2124C4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AB96EF1"/>
    <w:multiLevelType w:val="hybridMultilevel"/>
    <w:tmpl w:val="EA102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7C723C"/>
    <w:multiLevelType w:val="hybridMultilevel"/>
    <w:tmpl w:val="7D42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1850F27"/>
    <w:multiLevelType w:val="hybridMultilevel"/>
    <w:tmpl w:val="B5FE4918"/>
    <w:lvl w:ilvl="0" w:tplc="0960E2F6">
      <w:numFmt w:val="bullet"/>
      <w:lvlText w:val=""/>
      <w:lvlJc w:val="left"/>
      <w:pPr>
        <w:ind w:left="1497" w:hanging="64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7">
    <w:nsid w:val="5210780B"/>
    <w:multiLevelType w:val="hybridMultilevel"/>
    <w:tmpl w:val="10640C62"/>
    <w:lvl w:ilvl="0" w:tplc="5B0EB538">
      <w:numFmt w:val="bullet"/>
      <w:lvlText w:val="-"/>
      <w:lvlJc w:val="left"/>
      <w:pPr>
        <w:ind w:left="177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60720FA"/>
    <w:multiLevelType w:val="hybridMultilevel"/>
    <w:tmpl w:val="796E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C20F3E"/>
    <w:multiLevelType w:val="hybridMultilevel"/>
    <w:tmpl w:val="F2761B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8AA3808"/>
    <w:multiLevelType w:val="hybridMultilevel"/>
    <w:tmpl w:val="786AEB8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F014B4F"/>
    <w:multiLevelType w:val="hybridMultilevel"/>
    <w:tmpl w:val="B99C3C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14"/>
  </w:num>
  <w:num w:numId="4">
    <w:abstractNumId w:val="20"/>
  </w:num>
  <w:num w:numId="5">
    <w:abstractNumId w:val="4"/>
  </w:num>
  <w:num w:numId="6">
    <w:abstractNumId w:val="27"/>
  </w:num>
  <w:num w:numId="7">
    <w:abstractNumId w:val="6"/>
  </w:num>
  <w:num w:numId="8">
    <w:abstractNumId w:val="18"/>
  </w:num>
  <w:num w:numId="9">
    <w:abstractNumId w:val="29"/>
  </w:num>
  <w:num w:numId="10">
    <w:abstractNumId w:val="19"/>
  </w:num>
  <w:num w:numId="11">
    <w:abstractNumId w:val="15"/>
  </w:num>
  <w:num w:numId="12">
    <w:abstractNumId w:val="5"/>
  </w:num>
  <w:num w:numId="13">
    <w:abstractNumId w:val="30"/>
  </w:num>
  <w:num w:numId="14">
    <w:abstractNumId w:val="23"/>
  </w:num>
  <w:num w:numId="15">
    <w:abstractNumId w:val="11"/>
  </w:num>
  <w:num w:numId="16">
    <w:abstractNumId w:val="21"/>
  </w:num>
  <w:num w:numId="17">
    <w:abstractNumId w:val="17"/>
  </w:num>
  <w:num w:numId="18">
    <w:abstractNumId w:val="8"/>
  </w:num>
  <w:num w:numId="19">
    <w:abstractNumId w:val="25"/>
  </w:num>
  <w:num w:numId="20">
    <w:abstractNumId w:val="2"/>
  </w:num>
  <w:num w:numId="21">
    <w:abstractNumId w:val="24"/>
  </w:num>
  <w:num w:numId="22">
    <w:abstractNumId w:val="16"/>
  </w:num>
  <w:num w:numId="23">
    <w:abstractNumId w:val="26"/>
  </w:num>
  <w:num w:numId="24">
    <w:abstractNumId w:val="1"/>
  </w:num>
  <w:num w:numId="25">
    <w:abstractNumId w:val="0"/>
  </w:num>
  <w:num w:numId="26">
    <w:abstractNumId w:val="28"/>
  </w:num>
  <w:num w:numId="27">
    <w:abstractNumId w:val="12"/>
  </w:num>
  <w:num w:numId="28">
    <w:abstractNumId w:val="22"/>
  </w:num>
  <w:num w:numId="29">
    <w:abstractNumId w:val="13"/>
  </w:num>
  <w:num w:numId="30">
    <w:abstractNumId w:val="7"/>
  </w:num>
  <w:num w:numId="31">
    <w:abstractNumId w:val="3"/>
  </w:num>
  <w:num w:numId="3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P">
    <w15:presenceInfo w15:providerId="None" w15:userId="H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F43"/>
    <w:rsid w:val="00000F94"/>
    <w:rsid w:val="0000740A"/>
    <w:rsid w:val="0002507A"/>
    <w:rsid w:val="0002513B"/>
    <w:rsid w:val="000344F8"/>
    <w:rsid w:val="0003729B"/>
    <w:rsid w:val="00044625"/>
    <w:rsid w:val="000724AD"/>
    <w:rsid w:val="00075311"/>
    <w:rsid w:val="0007618F"/>
    <w:rsid w:val="00076719"/>
    <w:rsid w:val="000B0697"/>
    <w:rsid w:val="000B0F10"/>
    <w:rsid w:val="000B30F8"/>
    <w:rsid w:val="000B4447"/>
    <w:rsid w:val="000B63C2"/>
    <w:rsid w:val="000C149E"/>
    <w:rsid w:val="000C3F8E"/>
    <w:rsid w:val="000D28A4"/>
    <w:rsid w:val="000E16A9"/>
    <w:rsid w:val="000F442B"/>
    <w:rsid w:val="001058E7"/>
    <w:rsid w:val="00114063"/>
    <w:rsid w:val="001143EC"/>
    <w:rsid w:val="00120627"/>
    <w:rsid w:val="0012287E"/>
    <w:rsid w:val="00122DD3"/>
    <w:rsid w:val="00125F43"/>
    <w:rsid w:val="00131982"/>
    <w:rsid w:val="001329AA"/>
    <w:rsid w:val="0013681C"/>
    <w:rsid w:val="00143067"/>
    <w:rsid w:val="001470B9"/>
    <w:rsid w:val="0015012F"/>
    <w:rsid w:val="00150A8F"/>
    <w:rsid w:val="00157736"/>
    <w:rsid w:val="0016177F"/>
    <w:rsid w:val="00167637"/>
    <w:rsid w:val="001822BA"/>
    <w:rsid w:val="001A0F23"/>
    <w:rsid w:val="001B472E"/>
    <w:rsid w:val="001B7C41"/>
    <w:rsid w:val="001D1C6D"/>
    <w:rsid w:val="001D3BD9"/>
    <w:rsid w:val="001D643A"/>
    <w:rsid w:val="001E7639"/>
    <w:rsid w:val="001F3980"/>
    <w:rsid w:val="002013B2"/>
    <w:rsid w:val="002040CE"/>
    <w:rsid w:val="00214395"/>
    <w:rsid w:val="00215059"/>
    <w:rsid w:val="00215F6A"/>
    <w:rsid w:val="00230DE9"/>
    <w:rsid w:val="002319BA"/>
    <w:rsid w:val="00233DF3"/>
    <w:rsid w:val="0023637B"/>
    <w:rsid w:val="0024193C"/>
    <w:rsid w:val="002514AC"/>
    <w:rsid w:val="00257D8C"/>
    <w:rsid w:val="00262B8E"/>
    <w:rsid w:val="0026701B"/>
    <w:rsid w:val="00267C2F"/>
    <w:rsid w:val="00276056"/>
    <w:rsid w:val="002828B8"/>
    <w:rsid w:val="00286E24"/>
    <w:rsid w:val="00295107"/>
    <w:rsid w:val="002B191A"/>
    <w:rsid w:val="002C2302"/>
    <w:rsid w:val="002D1E05"/>
    <w:rsid w:val="002D61E0"/>
    <w:rsid w:val="002F7C07"/>
    <w:rsid w:val="00301C03"/>
    <w:rsid w:val="003072F6"/>
    <w:rsid w:val="00325092"/>
    <w:rsid w:val="00330D57"/>
    <w:rsid w:val="00375F0F"/>
    <w:rsid w:val="003925CE"/>
    <w:rsid w:val="00397647"/>
    <w:rsid w:val="003A06B3"/>
    <w:rsid w:val="003A1375"/>
    <w:rsid w:val="003A689B"/>
    <w:rsid w:val="003B0707"/>
    <w:rsid w:val="003B133B"/>
    <w:rsid w:val="003C3D11"/>
    <w:rsid w:val="003C48EC"/>
    <w:rsid w:val="003D640C"/>
    <w:rsid w:val="003F3409"/>
    <w:rsid w:val="003F7862"/>
    <w:rsid w:val="004009D2"/>
    <w:rsid w:val="004050E0"/>
    <w:rsid w:val="00407716"/>
    <w:rsid w:val="00427840"/>
    <w:rsid w:val="00435A64"/>
    <w:rsid w:val="004571D5"/>
    <w:rsid w:val="004629B7"/>
    <w:rsid w:val="00463851"/>
    <w:rsid w:val="00475F1C"/>
    <w:rsid w:val="00477CF5"/>
    <w:rsid w:val="004D0495"/>
    <w:rsid w:val="004F1BD0"/>
    <w:rsid w:val="00500863"/>
    <w:rsid w:val="00504733"/>
    <w:rsid w:val="00512205"/>
    <w:rsid w:val="0051365B"/>
    <w:rsid w:val="00516B7C"/>
    <w:rsid w:val="005200A7"/>
    <w:rsid w:val="0052012A"/>
    <w:rsid w:val="00521B73"/>
    <w:rsid w:val="00530A44"/>
    <w:rsid w:val="0053560A"/>
    <w:rsid w:val="00540AAA"/>
    <w:rsid w:val="005471BB"/>
    <w:rsid w:val="00553663"/>
    <w:rsid w:val="00560F8A"/>
    <w:rsid w:val="0056746B"/>
    <w:rsid w:val="00567E6C"/>
    <w:rsid w:val="00574FAD"/>
    <w:rsid w:val="00580721"/>
    <w:rsid w:val="00585BD8"/>
    <w:rsid w:val="00591340"/>
    <w:rsid w:val="005927F9"/>
    <w:rsid w:val="00592874"/>
    <w:rsid w:val="005A118C"/>
    <w:rsid w:val="005A4AE8"/>
    <w:rsid w:val="005A6934"/>
    <w:rsid w:val="005A727D"/>
    <w:rsid w:val="005A76FD"/>
    <w:rsid w:val="005D3619"/>
    <w:rsid w:val="005F3843"/>
    <w:rsid w:val="005F7E60"/>
    <w:rsid w:val="006014F3"/>
    <w:rsid w:val="0061669B"/>
    <w:rsid w:val="0062280B"/>
    <w:rsid w:val="00631F6B"/>
    <w:rsid w:val="006369F6"/>
    <w:rsid w:val="00637EB8"/>
    <w:rsid w:val="00644A3C"/>
    <w:rsid w:val="0065625C"/>
    <w:rsid w:val="00656D61"/>
    <w:rsid w:val="00671B01"/>
    <w:rsid w:val="00681DE4"/>
    <w:rsid w:val="0069232F"/>
    <w:rsid w:val="006A2818"/>
    <w:rsid w:val="006A30F7"/>
    <w:rsid w:val="006A53A3"/>
    <w:rsid w:val="006B1E9A"/>
    <w:rsid w:val="006B5722"/>
    <w:rsid w:val="006C07C1"/>
    <w:rsid w:val="006D2626"/>
    <w:rsid w:val="006E05A4"/>
    <w:rsid w:val="006E2524"/>
    <w:rsid w:val="006E629E"/>
    <w:rsid w:val="00707565"/>
    <w:rsid w:val="00710076"/>
    <w:rsid w:val="00714CA6"/>
    <w:rsid w:val="00720930"/>
    <w:rsid w:val="007471F5"/>
    <w:rsid w:val="007531D3"/>
    <w:rsid w:val="00755244"/>
    <w:rsid w:val="007575A9"/>
    <w:rsid w:val="00763CF1"/>
    <w:rsid w:val="00764BBD"/>
    <w:rsid w:val="00777D18"/>
    <w:rsid w:val="007A6C49"/>
    <w:rsid w:val="007B23CC"/>
    <w:rsid w:val="007C6933"/>
    <w:rsid w:val="007D0818"/>
    <w:rsid w:val="007D1503"/>
    <w:rsid w:val="007E5D66"/>
    <w:rsid w:val="007F0607"/>
    <w:rsid w:val="007F249E"/>
    <w:rsid w:val="007F5655"/>
    <w:rsid w:val="00800687"/>
    <w:rsid w:val="008023D5"/>
    <w:rsid w:val="008049F7"/>
    <w:rsid w:val="00814943"/>
    <w:rsid w:val="00823572"/>
    <w:rsid w:val="00825D6F"/>
    <w:rsid w:val="00826D4A"/>
    <w:rsid w:val="0083540E"/>
    <w:rsid w:val="00835C55"/>
    <w:rsid w:val="00837234"/>
    <w:rsid w:val="00845EBC"/>
    <w:rsid w:val="00874A3C"/>
    <w:rsid w:val="00881CA8"/>
    <w:rsid w:val="008937CB"/>
    <w:rsid w:val="00894913"/>
    <w:rsid w:val="0089671E"/>
    <w:rsid w:val="008A3A55"/>
    <w:rsid w:val="008B40A4"/>
    <w:rsid w:val="008C74B4"/>
    <w:rsid w:val="008E17F0"/>
    <w:rsid w:val="008E302C"/>
    <w:rsid w:val="008E5302"/>
    <w:rsid w:val="008F762F"/>
    <w:rsid w:val="00913A23"/>
    <w:rsid w:val="00914D04"/>
    <w:rsid w:val="0091602F"/>
    <w:rsid w:val="009228BC"/>
    <w:rsid w:val="009277B7"/>
    <w:rsid w:val="009350F5"/>
    <w:rsid w:val="00936928"/>
    <w:rsid w:val="00937F0F"/>
    <w:rsid w:val="009420EC"/>
    <w:rsid w:val="00943410"/>
    <w:rsid w:val="00946DA7"/>
    <w:rsid w:val="0095454A"/>
    <w:rsid w:val="009656EA"/>
    <w:rsid w:val="00972934"/>
    <w:rsid w:val="00973476"/>
    <w:rsid w:val="00974549"/>
    <w:rsid w:val="00982766"/>
    <w:rsid w:val="00985549"/>
    <w:rsid w:val="009A275C"/>
    <w:rsid w:val="009A2FDE"/>
    <w:rsid w:val="009A3F91"/>
    <w:rsid w:val="009A60FD"/>
    <w:rsid w:val="009A7B8B"/>
    <w:rsid w:val="009B20F4"/>
    <w:rsid w:val="009C1F33"/>
    <w:rsid w:val="009C35B7"/>
    <w:rsid w:val="009D3E3F"/>
    <w:rsid w:val="009D5386"/>
    <w:rsid w:val="009D55F5"/>
    <w:rsid w:val="009F1BCB"/>
    <w:rsid w:val="009F20AE"/>
    <w:rsid w:val="00A16635"/>
    <w:rsid w:val="00A337D1"/>
    <w:rsid w:val="00A35FD9"/>
    <w:rsid w:val="00A3768E"/>
    <w:rsid w:val="00A45FA3"/>
    <w:rsid w:val="00A50BA9"/>
    <w:rsid w:val="00A538EE"/>
    <w:rsid w:val="00A761FA"/>
    <w:rsid w:val="00A772A6"/>
    <w:rsid w:val="00A815A0"/>
    <w:rsid w:val="00A82F7F"/>
    <w:rsid w:val="00A91152"/>
    <w:rsid w:val="00AA30EE"/>
    <w:rsid w:val="00AC03DC"/>
    <w:rsid w:val="00AC4233"/>
    <w:rsid w:val="00AC4832"/>
    <w:rsid w:val="00AF2201"/>
    <w:rsid w:val="00AF2488"/>
    <w:rsid w:val="00AF4166"/>
    <w:rsid w:val="00B0624E"/>
    <w:rsid w:val="00B10F21"/>
    <w:rsid w:val="00B13CAA"/>
    <w:rsid w:val="00B17BE3"/>
    <w:rsid w:val="00B203F3"/>
    <w:rsid w:val="00B24725"/>
    <w:rsid w:val="00B35BE8"/>
    <w:rsid w:val="00B43DBE"/>
    <w:rsid w:val="00B50054"/>
    <w:rsid w:val="00B51929"/>
    <w:rsid w:val="00B56FA1"/>
    <w:rsid w:val="00B606CF"/>
    <w:rsid w:val="00B61021"/>
    <w:rsid w:val="00B6521D"/>
    <w:rsid w:val="00B834C4"/>
    <w:rsid w:val="00B87D8A"/>
    <w:rsid w:val="00BA40FE"/>
    <w:rsid w:val="00BA4296"/>
    <w:rsid w:val="00BA7775"/>
    <w:rsid w:val="00BB23DD"/>
    <w:rsid w:val="00BB5563"/>
    <w:rsid w:val="00BB556B"/>
    <w:rsid w:val="00BB67AD"/>
    <w:rsid w:val="00BC1179"/>
    <w:rsid w:val="00BC4A4F"/>
    <w:rsid w:val="00BC5725"/>
    <w:rsid w:val="00BD2A36"/>
    <w:rsid w:val="00BE1FC1"/>
    <w:rsid w:val="00BE50CC"/>
    <w:rsid w:val="00BF344C"/>
    <w:rsid w:val="00C0265D"/>
    <w:rsid w:val="00C12A51"/>
    <w:rsid w:val="00C23C86"/>
    <w:rsid w:val="00C27159"/>
    <w:rsid w:val="00C31AF1"/>
    <w:rsid w:val="00C322B3"/>
    <w:rsid w:val="00C35A3C"/>
    <w:rsid w:val="00C36051"/>
    <w:rsid w:val="00C47808"/>
    <w:rsid w:val="00C57BAD"/>
    <w:rsid w:val="00C670AE"/>
    <w:rsid w:val="00C73791"/>
    <w:rsid w:val="00C82583"/>
    <w:rsid w:val="00C9026D"/>
    <w:rsid w:val="00C93C18"/>
    <w:rsid w:val="00C953C9"/>
    <w:rsid w:val="00C95CEE"/>
    <w:rsid w:val="00CA00A5"/>
    <w:rsid w:val="00CA0346"/>
    <w:rsid w:val="00CA6813"/>
    <w:rsid w:val="00CA6A7E"/>
    <w:rsid w:val="00CB175E"/>
    <w:rsid w:val="00CB2519"/>
    <w:rsid w:val="00CD5BBA"/>
    <w:rsid w:val="00D13EBD"/>
    <w:rsid w:val="00D160C1"/>
    <w:rsid w:val="00D22C2A"/>
    <w:rsid w:val="00D241F5"/>
    <w:rsid w:val="00D314D7"/>
    <w:rsid w:val="00D344C6"/>
    <w:rsid w:val="00D34F20"/>
    <w:rsid w:val="00D35C31"/>
    <w:rsid w:val="00D35E93"/>
    <w:rsid w:val="00D44153"/>
    <w:rsid w:val="00D446E3"/>
    <w:rsid w:val="00D51DA7"/>
    <w:rsid w:val="00D55D77"/>
    <w:rsid w:val="00D65114"/>
    <w:rsid w:val="00D72469"/>
    <w:rsid w:val="00D8399A"/>
    <w:rsid w:val="00D903F1"/>
    <w:rsid w:val="00DA387D"/>
    <w:rsid w:val="00DA3AA1"/>
    <w:rsid w:val="00DB2A01"/>
    <w:rsid w:val="00DB2AB8"/>
    <w:rsid w:val="00DB2E30"/>
    <w:rsid w:val="00DC0C07"/>
    <w:rsid w:val="00DD2437"/>
    <w:rsid w:val="00DE019F"/>
    <w:rsid w:val="00DE4BA4"/>
    <w:rsid w:val="00DE5B49"/>
    <w:rsid w:val="00DE7D92"/>
    <w:rsid w:val="00DF1B0B"/>
    <w:rsid w:val="00E14786"/>
    <w:rsid w:val="00E40E1A"/>
    <w:rsid w:val="00E51391"/>
    <w:rsid w:val="00E61DBA"/>
    <w:rsid w:val="00E64DE4"/>
    <w:rsid w:val="00E739CA"/>
    <w:rsid w:val="00E770ED"/>
    <w:rsid w:val="00EB4953"/>
    <w:rsid w:val="00EC2754"/>
    <w:rsid w:val="00ED28AD"/>
    <w:rsid w:val="00ED5CD5"/>
    <w:rsid w:val="00EE2049"/>
    <w:rsid w:val="00EF50FE"/>
    <w:rsid w:val="00EF6659"/>
    <w:rsid w:val="00F1285C"/>
    <w:rsid w:val="00F16C6E"/>
    <w:rsid w:val="00F1789D"/>
    <w:rsid w:val="00F17974"/>
    <w:rsid w:val="00F20621"/>
    <w:rsid w:val="00F23460"/>
    <w:rsid w:val="00F27433"/>
    <w:rsid w:val="00F32387"/>
    <w:rsid w:val="00F41E99"/>
    <w:rsid w:val="00F42492"/>
    <w:rsid w:val="00F53095"/>
    <w:rsid w:val="00F57381"/>
    <w:rsid w:val="00F637A5"/>
    <w:rsid w:val="00F803D0"/>
    <w:rsid w:val="00F80FEE"/>
    <w:rsid w:val="00F83712"/>
    <w:rsid w:val="00F848E0"/>
    <w:rsid w:val="00F85154"/>
    <w:rsid w:val="00FA4A95"/>
    <w:rsid w:val="00FB5F9D"/>
    <w:rsid w:val="00FC6E55"/>
    <w:rsid w:val="00FC7231"/>
    <w:rsid w:val="00FD29A9"/>
    <w:rsid w:val="00FE2B1C"/>
    <w:rsid w:val="00FF1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26D"/>
    <w:pPr>
      <w:ind w:firstLine="709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0B30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0F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30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0B30F8"/>
    <w:pPr>
      <w:ind w:left="720"/>
      <w:contextualSpacing/>
    </w:pPr>
  </w:style>
  <w:style w:type="paragraph" w:styleId="Bezmezer">
    <w:name w:val="No Spacing"/>
    <w:uiPriority w:val="1"/>
    <w:qFormat/>
    <w:rsid w:val="00044625"/>
    <w:pPr>
      <w:spacing w:after="0" w:line="240" w:lineRule="auto"/>
      <w:ind w:firstLine="709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560F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0E16A9"/>
    <w:rPr>
      <w:color w:val="333333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5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554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2F7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rsid w:val="007D1503"/>
  </w:style>
  <w:style w:type="paragraph" w:styleId="Textpoznpodarou">
    <w:name w:val="footnote text"/>
    <w:basedOn w:val="Normln"/>
    <w:link w:val="TextpoznpodarouChar"/>
    <w:uiPriority w:val="99"/>
    <w:semiHidden/>
    <w:rsid w:val="0056746B"/>
    <w:pPr>
      <w:spacing w:after="0" w:line="240" w:lineRule="auto"/>
      <w:ind w:left="142" w:hanging="142"/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746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56746B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rsid w:val="008A3A5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1A0F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0F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0F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0F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0F2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8882</Words>
  <Characters>52405</Characters>
  <Application>Microsoft Office Word</Application>
  <DocSecurity>0</DocSecurity>
  <Lines>436</Lines>
  <Paragraphs>122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Hajn</dc:creator>
  <cp:keywords/>
  <dc:description/>
  <cp:lastModifiedBy>Jan Wossala</cp:lastModifiedBy>
  <cp:revision>109</cp:revision>
  <cp:lastPrinted>2016-12-02T13:28:00Z</cp:lastPrinted>
  <dcterms:created xsi:type="dcterms:W3CDTF">2018-09-23T21:01:00Z</dcterms:created>
  <dcterms:modified xsi:type="dcterms:W3CDTF">2018-10-17T20:08:00Z</dcterms:modified>
</cp:coreProperties>
</file>