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11CEBB" w14:textId="726F3705" w:rsidR="007E514A" w:rsidRPr="009042F7" w:rsidRDefault="00E722E3" w:rsidP="009042F7">
      <w:pPr>
        <w:pStyle w:val="Zkladntext"/>
        <w:rPr>
          <w:rFonts w:cs="Arial"/>
          <w:b/>
          <w:sz w:val="22"/>
          <w:szCs w:val="22"/>
        </w:rPr>
      </w:pPr>
      <w:r w:rsidRPr="009042F7">
        <w:rPr>
          <w:rFonts w:cs="Arial"/>
          <w:b/>
          <w:sz w:val="22"/>
          <w:szCs w:val="22"/>
        </w:rPr>
        <w:t xml:space="preserve">Príloha č. 1 – PHZ špecifikácia predmetu zákazky </w:t>
      </w:r>
    </w:p>
    <w:p w14:paraId="2E3490E9" w14:textId="77777777" w:rsidR="007E514A" w:rsidRPr="00F86733" w:rsidRDefault="007E514A">
      <w:pPr>
        <w:pStyle w:val="Zkladntext"/>
        <w:rPr>
          <w:rFonts w:cs="Arial"/>
          <w:b/>
          <w:sz w:val="22"/>
          <w:szCs w:val="22"/>
        </w:rPr>
      </w:pPr>
    </w:p>
    <w:tbl>
      <w:tblPr>
        <w:tblStyle w:val="Mriekatabuky"/>
        <w:tblW w:w="9977" w:type="dxa"/>
        <w:jc w:val="center"/>
        <w:tblLook w:val="04A0" w:firstRow="1" w:lastRow="0" w:firstColumn="1" w:lastColumn="0" w:noHBand="0" w:noVBand="1"/>
      </w:tblPr>
      <w:tblGrid>
        <w:gridCol w:w="3231"/>
        <w:gridCol w:w="6746"/>
      </w:tblGrid>
      <w:tr w:rsidR="00D45E2D" w:rsidRPr="00F86733" w14:paraId="2EBF54B5" w14:textId="77777777" w:rsidTr="009042F7">
        <w:trPr>
          <w:trHeight w:val="567"/>
          <w:jc w:val="center"/>
        </w:trPr>
        <w:tc>
          <w:tcPr>
            <w:tcW w:w="3231" w:type="dxa"/>
            <w:shd w:val="clear" w:color="auto" w:fill="FFFFFF" w:themeFill="background1"/>
            <w:vAlign w:val="center"/>
          </w:tcPr>
          <w:p w14:paraId="31A7FE3B" w14:textId="6F755703" w:rsidR="007E514A" w:rsidRPr="00F86733" w:rsidRDefault="007E514A" w:rsidP="007E514A">
            <w:pPr>
              <w:rPr>
                <w:rFonts w:cs="Arial"/>
                <w:b/>
                <w:i/>
                <w:sz w:val="22"/>
                <w:szCs w:val="22"/>
              </w:rPr>
            </w:pPr>
            <w:bookmarkStart w:id="0" w:name="_GoBack" w:colFirst="1" w:colLast="1"/>
            <w:r w:rsidRPr="001F145B">
              <w:rPr>
                <w:rFonts w:cs="Arial"/>
                <w:b/>
                <w:i/>
                <w:sz w:val="22"/>
                <w:szCs w:val="22"/>
              </w:rPr>
              <w:t xml:space="preserve">Názov </w:t>
            </w:r>
            <w:r w:rsidR="00966E49" w:rsidRPr="001F145B">
              <w:rPr>
                <w:rFonts w:cs="Arial"/>
                <w:b/>
                <w:i/>
                <w:sz w:val="22"/>
                <w:szCs w:val="22"/>
              </w:rPr>
              <w:t>projektu</w:t>
            </w:r>
            <w:r w:rsidRPr="001F145B">
              <w:rPr>
                <w:rFonts w:cs="Arial"/>
                <w:b/>
                <w:i/>
                <w:sz w:val="22"/>
                <w:szCs w:val="22"/>
              </w:rPr>
              <w:t>:</w:t>
            </w:r>
          </w:p>
        </w:tc>
        <w:tc>
          <w:tcPr>
            <w:tcW w:w="6746" w:type="dxa"/>
            <w:shd w:val="clear" w:color="auto" w:fill="F2F2F2" w:themeFill="background1" w:themeFillShade="F2"/>
            <w:vAlign w:val="center"/>
          </w:tcPr>
          <w:p w14:paraId="14D0F122" w14:textId="417EC3F0" w:rsidR="007E514A" w:rsidRPr="0068377D" w:rsidRDefault="0068377D" w:rsidP="009B1A43">
            <w:pPr>
              <w:pStyle w:val="Zkladntext"/>
              <w:spacing w:after="0"/>
              <w:jc w:val="center"/>
              <w:rPr>
                <w:rFonts w:cs="Arial"/>
                <w:b/>
                <w:bCs/>
                <w:sz w:val="22"/>
                <w:szCs w:val="22"/>
              </w:rPr>
            </w:pPr>
            <w:r w:rsidRPr="0068377D">
              <w:rPr>
                <w:rFonts w:cs="Arial"/>
                <w:b/>
                <w:sz w:val="22"/>
                <w:szCs w:val="22"/>
              </w:rPr>
              <w:t>Výroba potravín s vyššou pridanou hodnotou</w:t>
            </w:r>
          </w:p>
        </w:tc>
      </w:tr>
      <w:bookmarkEnd w:id="0"/>
      <w:tr w:rsidR="00D45E2D" w:rsidRPr="00F86733" w14:paraId="6A3832E0" w14:textId="77777777" w:rsidTr="009042F7">
        <w:trPr>
          <w:trHeight w:val="567"/>
          <w:jc w:val="center"/>
        </w:trPr>
        <w:tc>
          <w:tcPr>
            <w:tcW w:w="3231" w:type="dxa"/>
            <w:shd w:val="clear" w:color="auto" w:fill="FFFFFF" w:themeFill="background1"/>
            <w:vAlign w:val="center"/>
          </w:tcPr>
          <w:p w14:paraId="113C471A" w14:textId="79A34E2D" w:rsidR="00966E49" w:rsidRPr="00F86733" w:rsidRDefault="00966E49" w:rsidP="007E514A">
            <w:pPr>
              <w:rPr>
                <w:rFonts w:cs="Arial"/>
                <w:b/>
                <w:i/>
                <w:sz w:val="22"/>
                <w:szCs w:val="22"/>
              </w:rPr>
            </w:pPr>
            <w:r>
              <w:rPr>
                <w:rFonts w:cs="Arial"/>
                <w:b/>
                <w:i/>
                <w:sz w:val="22"/>
                <w:szCs w:val="22"/>
              </w:rPr>
              <w:t>Názov zákazk</w:t>
            </w:r>
            <w:r w:rsidR="00D45E2D">
              <w:rPr>
                <w:rFonts w:cs="Arial"/>
                <w:b/>
                <w:i/>
                <w:sz w:val="22"/>
                <w:szCs w:val="22"/>
              </w:rPr>
              <w:t>y:</w:t>
            </w:r>
          </w:p>
        </w:tc>
        <w:tc>
          <w:tcPr>
            <w:tcW w:w="6746" w:type="dxa"/>
            <w:shd w:val="clear" w:color="auto" w:fill="F2F2F2" w:themeFill="background1" w:themeFillShade="F2"/>
            <w:vAlign w:val="center"/>
          </w:tcPr>
          <w:p w14:paraId="50806F3C" w14:textId="50BDB46F" w:rsidR="00966E49" w:rsidRDefault="00BE5D00" w:rsidP="009B1A43">
            <w:pPr>
              <w:pStyle w:val="Zkladntext"/>
              <w:spacing w:after="0"/>
              <w:jc w:val="center"/>
              <w:rPr>
                <w:rFonts w:cs="Arial"/>
                <w:b/>
                <w:bCs/>
                <w:color w:val="000000"/>
                <w:sz w:val="22"/>
                <w:szCs w:val="22"/>
              </w:rPr>
            </w:pPr>
            <w:r>
              <w:rPr>
                <w:rFonts w:cs="Arial"/>
                <w:b/>
                <w:bCs/>
                <w:color w:val="000000"/>
                <w:sz w:val="22"/>
                <w:szCs w:val="22"/>
              </w:rPr>
              <w:t>Linka na spracovanie ovocia a zeleniny</w:t>
            </w:r>
          </w:p>
        </w:tc>
      </w:tr>
      <w:tr w:rsidR="00D45E2D" w:rsidRPr="00F86733" w14:paraId="48349432" w14:textId="77777777" w:rsidTr="009042F7">
        <w:trPr>
          <w:trHeight w:val="567"/>
          <w:jc w:val="center"/>
        </w:trPr>
        <w:tc>
          <w:tcPr>
            <w:tcW w:w="3231" w:type="dxa"/>
            <w:shd w:val="clear" w:color="auto" w:fill="FFFFFF" w:themeFill="background1"/>
            <w:vAlign w:val="center"/>
          </w:tcPr>
          <w:p w14:paraId="2C84A636" w14:textId="77777777" w:rsidR="00520DF3" w:rsidRPr="00F86733" w:rsidRDefault="00520DF3" w:rsidP="00D93A31">
            <w:pPr>
              <w:rPr>
                <w:rFonts w:cs="Arial"/>
                <w:b/>
                <w:i/>
                <w:sz w:val="22"/>
                <w:szCs w:val="22"/>
              </w:rPr>
            </w:pPr>
            <w:r w:rsidRPr="00F86733">
              <w:rPr>
                <w:rFonts w:cs="Arial"/>
                <w:b/>
                <w:i/>
                <w:sz w:val="22"/>
                <w:szCs w:val="22"/>
              </w:rPr>
              <w:t>Obstarávateľ:</w:t>
            </w:r>
          </w:p>
        </w:tc>
        <w:tc>
          <w:tcPr>
            <w:tcW w:w="6746" w:type="dxa"/>
            <w:shd w:val="clear" w:color="auto" w:fill="F2F2F2" w:themeFill="background1" w:themeFillShade="F2"/>
            <w:vAlign w:val="center"/>
          </w:tcPr>
          <w:p w14:paraId="5A285289" w14:textId="77777777" w:rsidR="00520DF3" w:rsidRDefault="00BE5D00" w:rsidP="00BE5D00">
            <w:pPr>
              <w:pStyle w:val="Zkladntext"/>
              <w:spacing w:after="0"/>
              <w:jc w:val="center"/>
              <w:rPr>
                <w:rFonts w:cs="Arial"/>
                <w:b/>
                <w:bCs/>
                <w:color w:val="000000"/>
                <w:sz w:val="22"/>
                <w:szCs w:val="22"/>
              </w:rPr>
            </w:pPr>
            <w:r w:rsidRPr="00BE5D00">
              <w:rPr>
                <w:rFonts w:cs="Arial"/>
                <w:b/>
                <w:bCs/>
                <w:color w:val="000000"/>
                <w:sz w:val="22"/>
                <w:szCs w:val="22"/>
              </w:rPr>
              <w:t>AGROMIX výrobno-obchodná spoločnosť, spol. s r.o.</w:t>
            </w:r>
          </w:p>
          <w:p w14:paraId="77E9321E" w14:textId="3DC68F44" w:rsidR="004D3819" w:rsidRPr="00F86733" w:rsidRDefault="004D3819" w:rsidP="00BE5D00">
            <w:pPr>
              <w:pStyle w:val="Zkladntext"/>
              <w:spacing w:after="0"/>
              <w:jc w:val="center"/>
              <w:rPr>
                <w:rFonts w:cs="Arial"/>
                <w:b/>
                <w:bCs/>
                <w:sz w:val="22"/>
                <w:szCs w:val="22"/>
              </w:rPr>
            </w:pPr>
            <w:r>
              <w:rPr>
                <w:rFonts w:cs="Arial"/>
                <w:b/>
                <w:bCs/>
                <w:color w:val="000000"/>
                <w:sz w:val="22"/>
                <w:szCs w:val="22"/>
              </w:rPr>
              <w:t>Sedliská 367, Sedliská 094 09, IČO:31 719 627</w:t>
            </w:r>
          </w:p>
        </w:tc>
      </w:tr>
    </w:tbl>
    <w:p w14:paraId="24262033" w14:textId="77777777" w:rsidR="00520DF3" w:rsidRPr="00F86733" w:rsidRDefault="00520DF3" w:rsidP="00520DF3">
      <w:pPr>
        <w:pStyle w:val="Zkladntext"/>
        <w:rPr>
          <w:rFonts w:cs="Arial"/>
          <w:b/>
          <w:sz w:val="22"/>
          <w:szCs w:val="22"/>
        </w:rPr>
      </w:pPr>
    </w:p>
    <w:tbl>
      <w:tblPr>
        <w:tblStyle w:val="Mriekatabuky"/>
        <w:tblW w:w="10164" w:type="dxa"/>
        <w:jc w:val="center"/>
        <w:tblLook w:val="04A0" w:firstRow="1" w:lastRow="0" w:firstColumn="1" w:lastColumn="0" w:noHBand="0" w:noVBand="1"/>
      </w:tblPr>
      <w:tblGrid>
        <w:gridCol w:w="3289"/>
        <w:gridCol w:w="6875"/>
      </w:tblGrid>
      <w:tr w:rsidR="00520DF3" w:rsidRPr="00F86733" w14:paraId="63937089" w14:textId="77777777" w:rsidTr="009042F7">
        <w:trPr>
          <w:trHeight w:val="334"/>
          <w:jc w:val="center"/>
        </w:trPr>
        <w:tc>
          <w:tcPr>
            <w:tcW w:w="10164" w:type="dxa"/>
            <w:gridSpan w:val="2"/>
            <w:vAlign w:val="center"/>
          </w:tcPr>
          <w:p w14:paraId="65AE1CCA" w14:textId="64854F1D" w:rsidR="00520DF3" w:rsidRPr="00F86733" w:rsidRDefault="00520DF3" w:rsidP="00D93A31">
            <w:pPr>
              <w:rPr>
                <w:rFonts w:cs="Arial"/>
                <w:b/>
                <w:color w:val="000000"/>
                <w:sz w:val="22"/>
                <w:szCs w:val="22"/>
              </w:rPr>
            </w:pPr>
            <w:r w:rsidRPr="00F86733">
              <w:rPr>
                <w:rFonts w:cs="Arial"/>
                <w:b/>
                <w:color w:val="000000"/>
                <w:sz w:val="22"/>
                <w:szCs w:val="22"/>
              </w:rPr>
              <w:t>IDENTIFIKAČNÉ ÚDAJE UCHÁDZAČA</w:t>
            </w:r>
          </w:p>
        </w:tc>
      </w:tr>
      <w:tr w:rsidR="00ED0CD2" w:rsidRPr="00F86733" w14:paraId="714140B0" w14:textId="77777777" w:rsidTr="009042F7">
        <w:trPr>
          <w:trHeight w:val="334"/>
          <w:jc w:val="center"/>
        </w:trPr>
        <w:tc>
          <w:tcPr>
            <w:tcW w:w="3289" w:type="dxa"/>
            <w:vAlign w:val="center"/>
          </w:tcPr>
          <w:p w14:paraId="2A511AFA" w14:textId="77777777" w:rsidR="00ED0CD2" w:rsidRPr="00F86733" w:rsidRDefault="00ED0CD2" w:rsidP="00ED0CD2">
            <w:pPr>
              <w:rPr>
                <w:rFonts w:cs="Arial"/>
                <w:b/>
                <w:i/>
                <w:sz w:val="22"/>
                <w:szCs w:val="22"/>
              </w:rPr>
            </w:pPr>
            <w:r w:rsidRPr="00F86733">
              <w:rPr>
                <w:rFonts w:cs="Arial"/>
                <w:b/>
                <w:i/>
                <w:sz w:val="22"/>
                <w:szCs w:val="22"/>
              </w:rPr>
              <w:t>Obchodné meno uchádzača:</w:t>
            </w:r>
          </w:p>
        </w:tc>
        <w:tc>
          <w:tcPr>
            <w:tcW w:w="6874" w:type="dxa"/>
            <w:shd w:val="clear" w:color="auto" w:fill="DAEEF3" w:themeFill="accent5" w:themeFillTint="33"/>
            <w:vAlign w:val="center"/>
          </w:tcPr>
          <w:p w14:paraId="0484AF2F" w14:textId="599053E4" w:rsidR="00ED0CD2" w:rsidRPr="00F86733" w:rsidRDefault="00ED0CD2" w:rsidP="00ED0CD2">
            <w:pPr>
              <w:pStyle w:val="Hlavika"/>
              <w:rPr>
                <w:rFonts w:cs="Arial"/>
                <w:bCs/>
                <w:i/>
                <w:sz w:val="22"/>
                <w:szCs w:val="22"/>
              </w:rPr>
            </w:pPr>
          </w:p>
        </w:tc>
      </w:tr>
      <w:tr w:rsidR="00ED0CD2" w:rsidRPr="00F86733" w14:paraId="01515DAE" w14:textId="77777777" w:rsidTr="009042F7">
        <w:trPr>
          <w:trHeight w:val="334"/>
          <w:jc w:val="center"/>
        </w:trPr>
        <w:tc>
          <w:tcPr>
            <w:tcW w:w="3289" w:type="dxa"/>
            <w:vAlign w:val="center"/>
          </w:tcPr>
          <w:p w14:paraId="6F5B9CFE" w14:textId="1621440B" w:rsidR="00ED0CD2" w:rsidRPr="00F86733" w:rsidRDefault="00ED0CD2" w:rsidP="00ED0CD2">
            <w:pPr>
              <w:rPr>
                <w:rFonts w:cs="Arial"/>
                <w:b/>
                <w:i/>
                <w:sz w:val="22"/>
                <w:szCs w:val="22"/>
              </w:rPr>
            </w:pPr>
            <w:r w:rsidRPr="00F86733">
              <w:rPr>
                <w:rFonts w:cs="Arial"/>
                <w:b/>
                <w:i/>
                <w:sz w:val="22"/>
                <w:szCs w:val="22"/>
              </w:rPr>
              <w:t>Sídlo uchádzača</w:t>
            </w:r>
            <w:r w:rsidR="00F86733">
              <w:rPr>
                <w:rStyle w:val="Odkaznapoznmkupodiarou"/>
                <w:rFonts w:cs="Arial"/>
                <w:b/>
                <w:i/>
                <w:sz w:val="22"/>
                <w:szCs w:val="22"/>
              </w:rPr>
              <w:footnoteReference w:id="1"/>
            </w:r>
            <w:r w:rsidRPr="00F86733">
              <w:rPr>
                <w:rFonts w:cs="Arial"/>
                <w:b/>
                <w:i/>
                <w:sz w:val="22"/>
                <w:szCs w:val="22"/>
              </w:rPr>
              <w:t>:</w:t>
            </w:r>
          </w:p>
        </w:tc>
        <w:tc>
          <w:tcPr>
            <w:tcW w:w="6874" w:type="dxa"/>
            <w:shd w:val="clear" w:color="auto" w:fill="DAEEF3" w:themeFill="accent5" w:themeFillTint="33"/>
            <w:vAlign w:val="center"/>
          </w:tcPr>
          <w:p w14:paraId="28A29C42" w14:textId="10EF442C" w:rsidR="00ED0CD2" w:rsidRPr="00F86733" w:rsidRDefault="00ED0CD2" w:rsidP="00ED0CD2">
            <w:pPr>
              <w:pStyle w:val="Hlavika"/>
              <w:rPr>
                <w:rFonts w:cs="Arial"/>
                <w:sz w:val="22"/>
                <w:szCs w:val="22"/>
              </w:rPr>
            </w:pPr>
          </w:p>
        </w:tc>
      </w:tr>
      <w:tr w:rsidR="00ED0CD2" w:rsidRPr="00F86733" w14:paraId="6467DF55" w14:textId="77777777" w:rsidTr="009042F7">
        <w:trPr>
          <w:trHeight w:val="334"/>
          <w:jc w:val="center"/>
        </w:trPr>
        <w:tc>
          <w:tcPr>
            <w:tcW w:w="3289" w:type="dxa"/>
            <w:vAlign w:val="center"/>
          </w:tcPr>
          <w:p w14:paraId="29839D8D" w14:textId="275E80A9" w:rsidR="00ED0CD2" w:rsidRPr="00F86733" w:rsidRDefault="00ED0CD2" w:rsidP="00ED0CD2">
            <w:pPr>
              <w:rPr>
                <w:rFonts w:cs="Arial"/>
                <w:b/>
                <w:i/>
                <w:sz w:val="22"/>
                <w:szCs w:val="22"/>
              </w:rPr>
            </w:pPr>
            <w:r w:rsidRPr="00F86733">
              <w:rPr>
                <w:rFonts w:cs="Arial"/>
                <w:b/>
                <w:i/>
                <w:sz w:val="22"/>
                <w:szCs w:val="22"/>
              </w:rPr>
              <w:t>IČO uchádzača</w:t>
            </w:r>
            <w:r w:rsidR="00F86733">
              <w:rPr>
                <w:rStyle w:val="Odkaznapoznmkupodiarou"/>
                <w:rFonts w:cs="Arial"/>
                <w:b/>
                <w:i/>
                <w:sz w:val="22"/>
                <w:szCs w:val="22"/>
              </w:rPr>
              <w:footnoteReference w:id="2"/>
            </w:r>
            <w:r w:rsidRPr="00F86733">
              <w:rPr>
                <w:rFonts w:cs="Arial"/>
                <w:b/>
                <w:i/>
                <w:sz w:val="22"/>
                <w:szCs w:val="22"/>
              </w:rPr>
              <w:t>:</w:t>
            </w:r>
          </w:p>
        </w:tc>
        <w:tc>
          <w:tcPr>
            <w:tcW w:w="6874" w:type="dxa"/>
            <w:shd w:val="clear" w:color="auto" w:fill="DAEEF3" w:themeFill="accent5" w:themeFillTint="33"/>
            <w:vAlign w:val="center"/>
          </w:tcPr>
          <w:p w14:paraId="393FECB0" w14:textId="46170681" w:rsidR="00ED0CD2" w:rsidRPr="00F86733" w:rsidRDefault="00ED0CD2" w:rsidP="00ED0CD2">
            <w:pPr>
              <w:pStyle w:val="Hlavika"/>
              <w:rPr>
                <w:rFonts w:cs="Arial"/>
                <w:sz w:val="22"/>
                <w:szCs w:val="22"/>
              </w:rPr>
            </w:pPr>
          </w:p>
        </w:tc>
      </w:tr>
      <w:tr w:rsidR="00ED0CD2" w:rsidRPr="00F86733" w14:paraId="185276E4" w14:textId="77777777" w:rsidTr="009042F7">
        <w:trPr>
          <w:trHeight w:val="334"/>
          <w:jc w:val="center"/>
        </w:trPr>
        <w:tc>
          <w:tcPr>
            <w:tcW w:w="3289" w:type="dxa"/>
            <w:vAlign w:val="center"/>
          </w:tcPr>
          <w:p w14:paraId="7FEFBBA8" w14:textId="77777777" w:rsidR="00ED0CD2" w:rsidRPr="00F86733" w:rsidRDefault="00ED0CD2" w:rsidP="00ED0CD2">
            <w:pPr>
              <w:rPr>
                <w:rFonts w:cs="Arial"/>
                <w:b/>
                <w:i/>
                <w:sz w:val="22"/>
                <w:szCs w:val="22"/>
              </w:rPr>
            </w:pPr>
            <w:r w:rsidRPr="00F86733">
              <w:rPr>
                <w:rFonts w:cs="Arial"/>
                <w:b/>
                <w:i/>
                <w:sz w:val="22"/>
                <w:szCs w:val="22"/>
              </w:rPr>
              <w:t>Telefón a e-mail uchádzača:</w:t>
            </w:r>
          </w:p>
        </w:tc>
        <w:tc>
          <w:tcPr>
            <w:tcW w:w="6874" w:type="dxa"/>
            <w:shd w:val="clear" w:color="auto" w:fill="DAEEF3" w:themeFill="accent5" w:themeFillTint="33"/>
            <w:vAlign w:val="center"/>
          </w:tcPr>
          <w:p w14:paraId="2AFF1EEF" w14:textId="7C615761" w:rsidR="00ED0CD2" w:rsidRPr="00F86733" w:rsidRDefault="00ED0CD2" w:rsidP="00ED0CD2">
            <w:pPr>
              <w:pStyle w:val="Hlavika"/>
              <w:rPr>
                <w:rFonts w:cs="Arial"/>
                <w:sz w:val="22"/>
                <w:szCs w:val="22"/>
              </w:rPr>
            </w:pPr>
          </w:p>
        </w:tc>
      </w:tr>
    </w:tbl>
    <w:p w14:paraId="02482228" w14:textId="77777777" w:rsidR="004C3781" w:rsidRPr="00F86733" w:rsidRDefault="004C3781" w:rsidP="007E514A">
      <w:pPr>
        <w:pStyle w:val="Zarkazkladnhotextu2"/>
        <w:tabs>
          <w:tab w:val="right" w:leader="dot" w:pos="10080"/>
        </w:tabs>
        <w:spacing w:after="0" w:line="276" w:lineRule="auto"/>
        <w:ind w:left="0"/>
        <w:jc w:val="both"/>
        <w:rPr>
          <w:rFonts w:cs="Arial"/>
          <w:b/>
          <w:caps/>
          <w:sz w:val="22"/>
          <w:szCs w:val="22"/>
        </w:rPr>
      </w:pPr>
    </w:p>
    <w:p w14:paraId="6BD9BCFD" w14:textId="031AC68A" w:rsidR="008E53DA" w:rsidRPr="006927E6" w:rsidRDefault="001F145B" w:rsidP="008E53DA">
      <w:pPr>
        <w:pStyle w:val="Zkladntext"/>
        <w:ind w:left="-284"/>
        <w:rPr>
          <w:rFonts w:ascii="Tahoma" w:hAnsi="Tahoma" w:cs="Tahoma"/>
          <w:sz w:val="22"/>
          <w:szCs w:val="22"/>
        </w:rPr>
      </w:pPr>
      <w:r>
        <w:rPr>
          <w:rFonts w:cs="Arial"/>
          <w:b/>
          <w:caps/>
          <w:sz w:val="22"/>
          <w:szCs w:val="22"/>
        </w:rPr>
        <w:t xml:space="preserve">Technický </w:t>
      </w:r>
      <w:r w:rsidR="008E53DA">
        <w:rPr>
          <w:rFonts w:cs="Arial"/>
          <w:b/>
          <w:caps/>
          <w:sz w:val="22"/>
          <w:szCs w:val="22"/>
        </w:rPr>
        <w:t>OPIS</w:t>
      </w:r>
    </w:p>
    <w:p w14:paraId="353F4079" w14:textId="77777777" w:rsidR="001F145B" w:rsidRPr="001F145B" w:rsidRDefault="001F145B" w:rsidP="001F145B">
      <w:pPr>
        <w:spacing w:before="100" w:beforeAutospacing="1" w:after="100" w:afterAutospacing="1"/>
        <w:jc w:val="both"/>
        <w:rPr>
          <w:rFonts w:cs="Arial"/>
          <w:sz w:val="22"/>
          <w:szCs w:val="22"/>
        </w:rPr>
      </w:pPr>
      <w:r w:rsidRPr="006927E6">
        <w:rPr>
          <w:rFonts w:ascii="Tahoma" w:hAnsi="Tahoma" w:cs="Tahoma"/>
          <w:color w:val="000000" w:themeColor="text1"/>
          <w:sz w:val="22"/>
          <w:szCs w:val="22"/>
        </w:rPr>
        <w:t xml:space="preserve">Predmetom je dodanie </w:t>
      </w:r>
      <w:r>
        <w:rPr>
          <w:rFonts w:ascii="Tahoma" w:hAnsi="Tahoma" w:cs="Tahoma"/>
          <w:color w:val="000000" w:themeColor="text1"/>
          <w:sz w:val="22"/>
          <w:szCs w:val="22"/>
        </w:rPr>
        <w:t>technologického výrobného zariadenia</w:t>
      </w:r>
      <w:r w:rsidRPr="006927E6">
        <w:rPr>
          <w:rFonts w:ascii="Tahoma" w:hAnsi="Tahoma" w:cs="Tahoma"/>
          <w:sz w:val="22"/>
          <w:szCs w:val="22"/>
        </w:rPr>
        <w:t xml:space="preserve"> na spracovanie ovocia a zeleniny s </w:t>
      </w:r>
      <w:r w:rsidRPr="001F145B">
        <w:rPr>
          <w:rFonts w:cs="Arial"/>
          <w:sz w:val="22"/>
          <w:szCs w:val="22"/>
        </w:rPr>
        <w:t xml:space="preserve">kapacitou 1000 – 1500 kg/ hodina. Linka musí byť schopná spracovať čerstvé ovocie a zeleninu, ktorú umyje, nadrví a vylisuje na šťavy v prípade </w:t>
      </w:r>
      <w:proofErr w:type="spellStart"/>
      <w:r w:rsidRPr="001F145B">
        <w:rPr>
          <w:rFonts w:cs="Arial"/>
          <w:sz w:val="22"/>
          <w:szCs w:val="22"/>
        </w:rPr>
        <w:t>jadrovín</w:t>
      </w:r>
      <w:proofErr w:type="spellEnd"/>
      <w:r w:rsidRPr="001F145B">
        <w:rPr>
          <w:rFonts w:cs="Arial"/>
          <w:sz w:val="22"/>
          <w:szCs w:val="22"/>
        </w:rPr>
        <w:t xml:space="preserve"> a zeleniny, ako aj vykôstkuje v prípade </w:t>
      </w:r>
      <w:proofErr w:type="spellStart"/>
      <w:r w:rsidRPr="001F145B">
        <w:rPr>
          <w:rFonts w:cs="Arial"/>
          <w:sz w:val="22"/>
          <w:szCs w:val="22"/>
        </w:rPr>
        <w:t>kôstkovín</w:t>
      </w:r>
      <w:proofErr w:type="spellEnd"/>
      <w:r w:rsidRPr="001F145B">
        <w:rPr>
          <w:rFonts w:cs="Arial"/>
          <w:sz w:val="22"/>
          <w:szCs w:val="22"/>
        </w:rPr>
        <w:t xml:space="preserve">. </w:t>
      </w:r>
    </w:p>
    <w:p w14:paraId="56993F78" w14:textId="77777777" w:rsidR="001F145B" w:rsidRPr="001F145B" w:rsidRDefault="001F145B" w:rsidP="001F145B">
      <w:pPr>
        <w:spacing w:before="100" w:beforeAutospacing="1" w:after="100" w:afterAutospacing="1"/>
        <w:jc w:val="both"/>
        <w:rPr>
          <w:rFonts w:cs="Arial"/>
          <w:sz w:val="22"/>
          <w:szCs w:val="22"/>
        </w:rPr>
      </w:pPr>
      <w:r w:rsidRPr="001F145B">
        <w:rPr>
          <w:rFonts w:cs="Arial"/>
          <w:sz w:val="22"/>
          <w:szCs w:val="22"/>
        </w:rPr>
        <w:t xml:space="preserve">Linka musí zároveň umožňovať aj výrobu polotovarov - ovocných pyré určených na dochucovanie jednodruhových ovocných štiav ako aj pre potreby spracovateľského priemyslu prevažne pekárni a mliekarni. Súčasťou linky musia byť čerpadlá, prepojovacie elementy a pasterizačné zariadenie, ktoré pasterizuje ovocné a zeleninové šťavy a pyré. </w:t>
      </w:r>
    </w:p>
    <w:p w14:paraId="5024C372" w14:textId="77777777" w:rsidR="001F145B" w:rsidRPr="001F145B" w:rsidRDefault="001F145B" w:rsidP="001F145B">
      <w:pPr>
        <w:spacing w:before="100" w:beforeAutospacing="1" w:after="100" w:afterAutospacing="1"/>
        <w:jc w:val="both"/>
        <w:rPr>
          <w:rFonts w:cs="Arial"/>
          <w:sz w:val="22"/>
          <w:szCs w:val="22"/>
        </w:rPr>
      </w:pPr>
      <w:r w:rsidRPr="001F145B">
        <w:rPr>
          <w:rFonts w:cs="Arial"/>
          <w:sz w:val="22"/>
          <w:szCs w:val="22"/>
        </w:rPr>
        <w:t xml:space="preserve">Linka musí obsahovať aj plničku štiav a pyré do </w:t>
      </w:r>
      <w:proofErr w:type="spellStart"/>
      <w:r w:rsidRPr="001F145B">
        <w:rPr>
          <w:rFonts w:cs="Arial"/>
          <w:sz w:val="22"/>
          <w:szCs w:val="22"/>
        </w:rPr>
        <w:t>Bag</w:t>
      </w:r>
      <w:proofErr w:type="spellEnd"/>
      <w:r w:rsidRPr="001F145B">
        <w:rPr>
          <w:rFonts w:cs="Arial"/>
          <w:sz w:val="22"/>
          <w:szCs w:val="22"/>
        </w:rPr>
        <w:t xml:space="preserve"> In Box (3,5, 10,20 L)</w:t>
      </w:r>
    </w:p>
    <w:p w14:paraId="04734C91" w14:textId="77777777" w:rsidR="005056C8" w:rsidRDefault="001F145B" w:rsidP="005056C8">
      <w:pPr>
        <w:spacing w:before="100" w:beforeAutospacing="1" w:after="100" w:afterAutospacing="1"/>
        <w:jc w:val="both"/>
        <w:rPr>
          <w:rFonts w:cs="Arial"/>
          <w:color w:val="000000" w:themeColor="text1"/>
          <w:sz w:val="22"/>
          <w:szCs w:val="22"/>
        </w:rPr>
      </w:pPr>
      <w:r w:rsidRPr="001F145B">
        <w:rPr>
          <w:rFonts w:cs="Arial"/>
          <w:sz w:val="22"/>
          <w:szCs w:val="22"/>
        </w:rPr>
        <w:t xml:space="preserve">Uvedená linka musí byť schopná spracovať okrem </w:t>
      </w:r>
      <w:proofErr w:type="spellStart"/>
      <w:r w:rsidRPr="001F145B">
        <w:rPr>
          <w:rFonts w:cs="Arial"/>
          <w:sz w:val="22"/>
          <w:szCs w:val="22"/>
        </w:rPr>
        <w:t>jadrovín</w:t>
      </w:r>
      <w:proofErr w:type="spellEnd"/>
      <w:r w:rsidRPr="001F145B">
        <w:rPr>
          <w:rFonts w:cs="Arial"/>
          <w:sz w:val="22"/>
          <w:szCs w:val="22"/>
        </w:rPr>
        <w:t xml:space="preserve"> a </w:t>
      </w:r>
      <w:proofErr w:type="spellStart"/>
      <w:r w:rsidRPr="001F145B">
        <w:rPr>
          <w:rFonts w:cs="Arial"/>
          <w:sz w:val="22"/>
          <w:szCs w:val="22"/>
        </w:rPr>
        <w:t>kôstkovín</w:t>
      </w:r>
      <w:proofErr w:type="spellEnd"/>
      <w:r w:rsidRPr="001F145B">
        <w:rPr>
          <w:rFonts w:cs="Arial"/>
          <w:sz w:val="22"/>
          <w:szCs w:val="22"/>
        </w:rPr>
        <w:t xml:space="preserve"> aj šípky, drieň, </w:t>
      </w:r>
      <w:proofErr w:type="spellStart"/>
      <w:r w:rsidRPr="001F145B">
        <w:rPr>
          <w:rFonts w:cs="Arial"/>
          <w:sz w:val="22"/>
          <w:szCs w:val="22"/>
        </w:rPr>
        <w:t>zemolez</w:t>
      </w:r>
      <w:proofErr w:type="spellEnd"/>
      <w:r w:rsidRPr="001F145B">
        <w:rPr>
          <w:rFonts w:cs="Arial"/>
          <w:sz w:val="22"/>
          <w:szCs w:val="22"/>
        </w:rPr>
        <w:t xml:space="preserve">, rakytník, </w:t>
      </w:r>
      <w:proofErr w:type="spellStart"/>
      <w:r w:rsidRPr="001F145B">
        <w:rPr>
          <w:rFonts w:cs="Arial"/>
          <w:sz w:val="22"/>
          <w:szCs w:val="22"/>
        </w:rPr>
        <w:t>aróniu</w:t>
      </w:r>
      <w:proofErr w:type="spellEnd"/>
      <w:r w:rsidRPr="001F145B">
        <w:rPr>
          <w:rFonts w:cs="Arial"/>
          <w:sz w:val="22"/>
          <w:szCs w:val="22"/>
        </w:rPr>
        <w:t xml:space="preserve">, a ríbezle ako aj mrkvu, červenú repu a petržlen. Na tento účel musí linka obsahovať aj zariadenia určené na naparovanie </w:t>
      </w:r>
      <w:proofErr w:type="spellStart"/>
      <w:r w:rsidRPr="001F145B">
        <w:rPr>
          <w:rFonts w:cs="Arial"/>
          <w:sz w:val="22"/>
          <w:szCs w:val="22"/>
        </w:rPr>
        <w:t>drtí</w:t>
      </w:r>
      <w:proofErr w:type="spellEnd"/>
      <w:r w:rsidRPr="001F145B">
        <w:rPr>
          <w:rFonts w:cs="Arial"/>
          <w:sz w:val="22"/>
          <w:szCs w:val="22"/>
        </w:rPr>
        <w:t xml:space="preserve"> a ohrev </w:t>
      </w:r>
      <w:proofErr w:type="spellStart"/>
      <w:r w:rsidRPr="001F145B">
        <w:rPr>
          <w:rFonts w:cs="Arial"/>
          <w:sz w:val="22"/>
          <w:szCs w:val="22"/>
        </w:rPr>
        <w:t>drtí</w:t>
      </w:r>
      <w:proofErr w:type="spellEnd"/>
      <w:r w:rsidRPr="001F145B">
        <w:rPr>
          <w:rFonts w:cs="Arial"/>
          <w:sz w:val="22"/>
          <w:szCs w:val="22"/>
        </w:rPr>
        <w:t xml:space="preserve"> aj štiav za účelom zvýšenia výťažnosti pri lisovaní a pasírovaní</w:t>
      </w:r>
      <w:r w:rsidRPr="001F145B">
        <w:rPr>
          <w:rFonts w:cs="Arial"/>
          <w:color w:val="000000" w:themeColor="text1"/>
          <w:sz w:val="22"/>
          <w:szCs w:val="22"/>
        </w:rPr>
        <w:t xml:space="preserve">. </w:t>
      </w:r>
    </w:p>
    <w:p w14:paraId="712478F4" w14:textId="564D025C" w:rsidR="008E53DA" w:rsidRPr="005056C8" w:rsidRDefault="001F145B" w:rsidP="005056C8">
      <w:pPr>
        <w:spacing w:before="100" w:beforeAutospacing="1" w:after="100" w:afterAutospacing="1"/>
        <w:jc w:val="both"/>
        <w:rPr>
          <w:rFonts w:cs="Arial"/>
          <w:sz w:val="22"/>
          <w:szCs w:val="22"/>
        </w:rPr>
      </w:pPr>
      <w:r w:rsidRPr="001F145B">
        <w:rPr>
          <w:rStyle w:val="iadne"/>
          <w:rFonts w:cs="Arial"/>
          <w:sz w:val="22"/>
          <w:szCs w:val="22"/>
        </w:rPr>
        <w:t xml:space="preserve">Jednotlivé moduly ponúkaného systému majú spĺňať minimálne požiadavky na parametre, tak ako sú nasledovne popísané : </w:t>
      </w:r>
    </w:p>
    <w:p w14:paraId="7F80FE25" w14:textId="77777777" w:rsidR="008E53DA" w:rsidRDefault="008E53DA" w:rsidP="008E53DA">
      <w:pPr>
        <w:pStyle w:val="Zkladntext"/>
        <w:ind w:left="-284"/>
        <w:rPr>
          <w:rFonts w:cs="Arial"/>
          <w:b/>
          <w:caps/>
          <w:sz w:val="22"/>
          <w:szCs w:val="22"/>
        </w:rPr>
      </w:pPr>
      <w:r w:rsidRPr="007415C3">
        <w:rPr>
          <w:rFonts w:cs="Arial"/>
          <w:b/>
          <w:caps/>
          <w:sz w:val="22"/>
          <w:szCs w:val="22"/>
        </w:rPr>
        <w:t>Technická špecifikácia predmetu zákazky</w:t>
      </w:r>
    </w:p>
    <w:tbl>
      <w:tblPr>
        <w:tblW w:w="10340" w:type="dxa"/>
        <w:tblInd w:w="-577" w:type="dxa"/>
        <w:tblLayout w:type="fixed"/>
        <w:tblCellMar>
          <w:left w:w="70" w:type="dxa"/>
          <w:right w:w="70" w:type="dxa"/>
        </w:tblCellMar>
        <w:tblLook w:val="04A0" w:firstRow="1" w:lastRow="0" w:firstColumn="1" w:lastColumn="0" w:noHBand="0" w:noVBand="1"/>
      </w:tblPr>
      <w:tblGrid>
        <w:gridCol w:w="579"/>
        <w:gridCol w:w="1396"/>
        <w:gridCol w:w="5244"/>
        <w:gridCol w:w="709"/>
        <w:gridCol w:w="1134"/>
        <w:gridCol w:w="1278"/>
      </w:tblGrid>
      <w:tr w:rsidR="001F145B" w:rsidRPr="005056C8" w14:paraId="2052DA05" w14:textId="77777777" w:rsidTr="005056C8">
        <w:trPr>
          <w:trHeight w:val="510"/>
          <w:tblHeader/>
        </w:trPr>
        <w:tc>
          <w:tcPr>
            <w:tcW w:w="579" w:type="dxa"/>
            <w:tcBorders>
              <w:top w:val="single" w:sz="4" w:space="0" w:color="auto"/>
              <w:left w:val="single" w:sz="8" w:space="0" w:color="auto"/>
              <w:bottom w:val="single" w:sz="8" w:space="0" w:color="auto"/>
              <w:right w:val="single" w:sz="8" w:space="0" w:color="auto"/>
            </w:tcBorders>
            <w:shd w:val="clear" w:color="auto" w:fill="C6D9F1" w:themeFill="text2" w:themeFillTint="33"/>
            <w:vAlign w:val="center"/>
          </w:tcPr>
          <w:p w14:paraId="24ED7ED8" w14:textId="77777777" w:rsidR="001F145B" w:rsidRPr="005056C8" w:rsidRDefault="001F145B" w:rsidP="002569D7">
            <w:pPr>
              <w:jc w:val="center"/>
              <w:rPr>
                <w:rFonts w:cs="Arial"/>
                <w:b/>
                <w:bCs/>
                <w:color w:val="000000"/>
                <w:sz w:val="18"/>
                <w:szCs w:val="18"/>
              </w:rPr>
            </w:pPr>
            <w:proofErr w:type="spellStart"/>
            <w:r w:rsidRPr="005056C8">
              <w:rPr>
                <w:rFonts w:cs="Arial"/>
                <w:b/>
                <w:bCs/>
                <w:color w:val="000000"/>
                <w:sz w:val="18"/>
                <w:szCs w:val="18"/>
              </w:rPr>
              <w:t>P.č</w:t>
            </w:r>
            <w:proofErr w:type="spellEnd"/>
            <w:r w:rsidRPr="005056C8">
              <w:rPr>
                <w:rFonts w:cs="Arial"/>
                <w:b/>
                <w:bCs/>
                <w:color w:val="000000"/>
                <w:sz w:val="18"/>
                <w:szCs w:val="18"/>
              </w:rPr>
              <w:t>.</w:t>
            </w:r>
          </w:p>
        </w:tc>
        <w:tc>
          <w:tcPr>
            <w:tcW w:w="1396" w:type="dxa"/>
            <w:tcBorders>
              <w:top w:val="single" w:sz="4" w:space="0" w:color="auto"/>
              <w:left w:val="nil"/>
              <w:bottom w:val="single" w:sz="8" w:space="0" w:color="auto"/>
              <w:right w:val="single" w:sz="8" w:space="0" w:color="auto"/>
            </w:tcBorders>
            <w:shd w:val="clear" w:color="auto" w:fill="C6D9F1" w:themeFill="text2" w:themeFillTint="33"/>
            <w:vAlign w:val="center"/>
          </w:tcPr>
          <w:p w14:paraId="4627F265" w14:textId="77777777" w:rsidR="001F145B" w:rsidRPr="005056C8" w:rsidRDefault="001F145B" w:rsidP="002569D7">
            <w:pPr>
              <w:rPr>
                <w:rFonts w:cs="Arial"/>
                <w:b/>
                <w:bCs/>
                <w:color w:val="000000"/>
                <w:sz w:val="18"/>
                <w:szCs w:val="18"/>
              </w:rPr>
            </w:pPr>
            <w:r w:rsidRPr="005056C8">
              <w:rPr>
                <w:rFonts w:cs="Arial"/>
                <w:b/>
                <w:bCs/>
                <w:color w:val="000000"/>
                <w:sz w:val="18"/>
                <w:szCs w:val="18"/>
              </w:rPr>
              <w:t>Názov zariadenia</w:t>
            </w:r>
          </w:p>
        </w:tc>
        <w:tc>
          <w:tcPr>
            <w:tcW w:w="5244" w:type="dxa"/>
            <w:tcBorders>
              <w:top w:val="single" w:sz="4" w:space="0" w:color="auto"/>
              <w:left w:val="nil"/>
              <w:bottom w:val="single" w:sz="8" w:space="0" w:color="auto"/>
              <w:right w:val="single" w:sz="4" w:space="0" w:color="auto"/>
            </w:tcBorders>
            <w:shd w:val="clear" w:color="auto" w:fill="C6D9F1" w:themeFill="text2" w:themeFillTint="33"/>
            <w:vAlign w:val="center"/>
          </w:tcPr>
          <w:p w14:paraId="058AE2F0" w14:textId="77777777" w:rsidR="001F145B" w:rsidRPr="005056C8" w:rsidRDefault="001F145B" w:rsidP="002569D7">
            <w:pPr>
              <w:rPr>
                <w:rFonts w:cs="Arial"/>
                <w:b/>
                <w:bCs/>
                <w:color w:val="000000"/>
                <w:sz w:val="18"/>
                <w:szCs w:val="18"/>
              </w:rPr>
            </w:pPr>
            <w:r w:rsidRPr="005056C8">
              <w:rPr>
                <w:rFonts w:cs="Arial"/>
                <w:b/>
                <w:bCs/>
                <w:color w:val="000000"/>
                <w:sz w:val="18"/>
                <w:szCs w:val="18"/>
              </w:rPr>
              <w:t>Požadované parametre a popis</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30C749" w14:textId="77777777" w:rsidR="001F145B" w:rsidRPr="005056C8" w:rsidRDefault="001F145B" w:rsidP="002569D7">
            <w:pPr>
              <w:jc w:val="center"/>
              <w:rPr>
                <w:rFonts w:cs="Arial"/>
                <w:b/>
                <w:bCs/>
                <w:color w:val="000000"/>
                <w:sz w:val="18"/>
                <w:szCs w:val="18"/>
              </w:rPr>
            </w:pPr>
            <w:r w:rsidRPr="005056C8">
              <w:rPr>
                <w:rFonts w:cs="Arial"/>
                <w:b/>
                <w:bCs/>
                <w:color w:val="000000"/>
                <w:sz w:val="18"/>
                <w:szCs w:val="18"/>
              </w:rPr>
              <w:t>Počet</w:t>
            </w: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5A1AE7" w14:textId="77777777" w:rsidR="001F145B" w:rsidRPr="005056C8" w:rsidRDefault="001F145B" w:rsidP="002569D7">
            <w:pPr>
              <w:jc w:val="center"/>
              <w:rPr>
                <w:rFonts w:cs="Arial"/>
                <w:b/>
                <w:bCs/>
                <w:color w:val="000000"/>
                <w:sz w:val="18"/>
                <w:szCs w:val="18"/>
                <w:highlight w:val="lightGray"/>
              </w:rPr>
            </w:pPr>
            <w:r w:rsidRPr="005056C8">
              <w:rPr>
                <w:rFonts w:cs="Arial"/>
                <w:b/>
                <w:bCs/>
                <w:color w:val="000000"/>
                <w:sz w:val="18"/>
                <w:szCs w:val="18"/>
              </w:rPr>
              <w:t xml:space="preserve">Hodnota/ Splnenie </w:t>
            </w:r>
          </w:p>
        </w:tc>
        <w:tc>
          <w:tcPr>
            <w:tcW w:w="12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C6F286" w14:textId="77777777" w:rsidR="001F145B" w:rsidRPr="005056C8" w:rsidRDefault="001F145B" w:rsidP="002569D7">
            <w:pPr>
              <w:jc w:val="center"/>
              <w:rPr>
                <w:rFonts w:cs="Arial"/>
                <w:b/>
                <w:bCs/>
                <w:color w:val="000000"/>
                <w:sz w:val="18"/>
                <w:szCs w:val="18"/>
                <w:highlight w:val="lightGray"/>
              </w:rPr>
            </w:pPr>
            <w:r w:rsidRPr="005056C8">
              <w:rPr>
                <w:rStyle w:val="Hyperlink3"/>
                <w:rFonts w:eastAsia="Tahoma" w:cs="Arial"/>
                <w:b/>
                <w:bCs/>
                <w:sz w:val="18"/>
                <w:szCs w:val="18"/>
              </w:rPr>
              <w:t>Parametre dodávateľa</w:t>
            </w:r>
          </w:p>
        </w:tc>
      </w:tr>
      <w:tr w:rsidR="001F145B" w:rsidRPr="005056C8" w14:paraId="74222C74" w14:textId="77777777" w:rsidTr="001F145B">
        <w:trPr>
          <w:trHeight w:val="310"/>
        </w:trPr>
        <w:tc>
          <w:tcPr>
            <w:tcW w:w="579" w:type="dxa"/>
            <w:tcBorders>
              <w:top w:val="single" w:sz="4" w:space="0" w:color="auto"/>
              <w:left w:val="single" w:sz="4" w:space="0" w:color="auto"/>
              <w:bottom w:val="single" w:sz="4" w:space="0" w:color="auto"/>
              <w:right w:val="single" w:sz="4" w:space="0" w:color="auto"/>
            </w:tcBorders>
            <w:vAlign w:val="center"/>
            <w:hideMark/>
          </w:tcPr>
          <w:p w14:paraId="2582B567"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396" w:type="dxa"/>
            <w:tcBorders>
              <w:top w:val="single" w:sz="4" w:space="0" w:color="auto"/>
              <w:left w:val="single" w:sz="4" w:space="0" w:color="auto"/>
              <w:bottom w:val="single" w:sz="4" w:space="0" w:color="auto"/>
              <w:right w:val="single" w:sz="4" w:space="0" w:color="auto"/>
            </w:tcBorders>
            <w:vAlign w:val="center"/>
            <w:hideMark/>
          </w:tcPr>
          <w:p w14:paraId="2276041D" w14:textId="77777777" w:rsidR="001F145B" w:rsidRPr="005056C8" w:rsidRDefault="001F145B" w:rsidP="002569D7">
            <w:pPr>
              <w:ind w:right="153"/>
              <w:rPr>
                <w:rFonts w:cs="Arial"/>
                <w:color w:val="000000"/>
                <w:sz w:val="18"/>
                <w:szCs w:val="18"/>
              </w:rPr>
            </w:pPr>
            <w:r w:rsidRPr="005056C8">
              <w:rPr>
                <w:rFonts w:cs="Arial"/>
                <w:color w:val="000000"/>
                <w:sz w:val="18"/>
                <w:szCs w:val="18"/>
              </w:rPr>
              <w:t>Vyklápač paliet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488A241"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Určený na vyprázdnenie veľkých box paliet do umývacieho zariadenia.</w:t>
            </w:r>
          </w:p>
          <w:p w14:paraId="28C569A9"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Čas zdvihnutia do výšky: min 15 </w:t>
            </w:r>
            <w:proofErr w:type="spellStart"/>
            <w:r w:rsidRPr="005056C8">
              <w:rPr>
                <w:rFonts w:cs="Arial"/>
                <w:sz w:val="18"/>
                <w:szCs w:val="18"/>
              </w:rPr>
              <w:t>sec</w:t>
            </w:r>
            <w:proofErr w:type="spellEnd"/>
          </w:p>
          <w:p w14:paraId="38734E43"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Sila na zdvihnutie </w:t>
            </w:r>
            <w:proofErr w:type="spellStart"/>
            <w:r w:rsidRPr="005056C8">
              <w:rPr>
                <w:rFonts w:cs="Arial"/>
                <w:sz w:val="18"/>
                <w:szCs w:val="18"/>
              </w:rPr>
              <w:t>box-paliet</w:t>
            </w:r>
            <w:proofErr w:type="spellEnd"/>
            <w:r w:rsidRPr="005056C8">
              <w:rPr>
                <w:rFonts w:cs="Arial"/>
                <w:sz w:val="18"/>
                <w:szCs w:val="18"/>
              </w:rPr>
              <w:t xml:space="preserve"> 550kg</w:t>
            </w:r>
          </w:p>
          <w:p w14:paraId="3A8E4053"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Hydraulické zdvíhanie</w:t>
            </w:r>
          </w:p>
        </w:tc>
        <w:tc>
          <w:tcPr>
            <w:tcW w:w="709" w:type="dxa"/>
            <w:tcBorders>
              <w:top w:val="single" w:sz="4" w:space="0" w:color="auto"/>
              <w:left w:val="single" w:sz="4" w:space="0" w:color="auto"/>
              <w:bottom w:val="single" w:sz="4" w:space="0" w:color="auto"/>
              <w:right w:val="single" w:sz="4" w:space="0" w:color="auto"/>
            </w:tcBorders>
            <w:vAlign w:val="center"/>
          </w:tcPr>
          <w:p w14:paraId="7E467DC6"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1541C06"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nil"/>
              <w:left w:val="single" w:sz="4" w:space="0" w:color="auto"/>
              <w:bottom w:val="single" w:sz="8" w:space="0" w:color="000000"/>
              <w:right w:val="single" w:sz="8" w:space="0" w:color="auto"/>
            </w:tcBorders>
            <w:shd w:val="clear" w:color="auto" w:fill="DAEEF3" w:themeFill="accent5" w:themeFillTint="33"/>
            <w:vAlign w:val="center"/>
          </w:tcPr>
          <w:p w14:paraId="42C3FF33" w14:textId="77777777" w:rsidR="001F145B" w:rsidRPr="005056C8" w:rsidRDefault="001F145B" w:rsidP="002569D7">
            <w:pPr>
              <w:jc w:val="center"/>
              <w:rPr>
                <w:rFonts w:cs="Arial"/>
                <w:color w:val="000000"/>
                <w:sz w:val="18"/>
                <w:szCs w:val="18"/>
              </w:rPr>
            </w:pPr>
          </w:p>
        </w:tc>
      </w:tr>
      <w:tr w:rsidR="001F145B" w:rsidRPr="005056C8" w14:paraId="5B53FFC8" w14:textId="77777777" w:rsidTr="001F145B">
        <w:trPr>
          <w:trHeight w:val="310"/>
        </w:trPr>
        <w:tc>
          <w:tcPr>
            <w:tcW w:w="579" w:type="dxa"/>
            <w:tcBorders>
              <w:top w:val="single" w:sz="4" w:space="0" w:color="auto"/>
              <w:left w:val="single" w:sz="8" w:space="0" w:color="auto"/>
              <w:bottom w:val="single" w:sz="8" w:space="0" w:color="000000"/>
              <w:right w:val="single" w:sz="8" w:space="0" w:color="auto"/>
            </w:tcBorders>
            <w:vAlign w:val="center"/>
          </w:tcPr>
          <w:p w14:paraId="5E1051AE" w14:textId="77777777" w:rsidR="001F145B" w:rsidRPr="005056C8" w:rsidRDefault="001F145B" w:rsidP="002569D7">
            <w:pPr>
              <w:jc w:val="center"/>
              <w:rPr>
                <w:rFonts w:cs="Arial"/>
                <w:color w:val="000000"/>
                <w:sz w:val="18"/>
                <w:szCs w:val="18"/>
              </w:rPr>
            </w:pPr>
            <w:r w:rsidRPr="005056C8">
              <w:rPr>
                <w:rFonts w:cs="Arial"/>
                <w:color w:val="000000"/>
                <w:sz w:val="18"/>
                <w:szCs w:val="18"/>
              </w:rPr>
              <w:t>2.</w:t>
            </w:r>
          </w:p>
        </w:tc>
        <w:tc>
          <w:tcPr>
            <w:tcW w:w="1396" w:type="dxa"/>
            <w:tcBorders>
              <w:top w:val="single" w:sz="4" w:space="0" w:color="auto"/>
              <w:left w:val="single" w:sz="8" w:space="0" w:color="auto"/>
              <w:bottom w:val="single" w:sz="8" w:space="0" w:color="000000"/>
              <w:right w:val="single" w:sz="8" w:space="0" w:color="auto"/>
            </w:tcBorders>
            <w:vAlign w:val="center"/>
          </w:tcPr>
          <w:p w14:paraId="331A5DA6" w14:textId="77777777" w:rsidR="001F145B" w:rsidRPr="005056C8" w:rsidRDefault="001F145B" w:rsidP="002569D7">
            <w:pPr>
              <w:rPr>
                <w:rFonts w:cs="Arial"/>
                <w:color w:val="000000"/>
                <w:sz w:val="18"/>
                <w:szCs w:val="18"/>
              </w:rPr>
            </w:pPr>
            <w:r w:rsidRPr="005056C8">
              <w:rPr>
                <w:rFonts w:cs="Arial"/>
                <w:color w:val="000000"/>
                <w:sz w:val="18"/>
                <w:szCs w:val="18"/>
              </w:rPr>
              <w:t>Umývačka ovocia zeleniny</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15877031"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Určená na umývanie a čistenie ovocia, zeleniny. Je umiestnená na začiatku spracovania, ktoré si vyžaduje hygienické spracovanie ovocia a zeleniny</w:t>
            </w:r>
          </w:p>
          <w:p w14:paraId="07E7B4D6"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Kapacita: min 300- 2000 kg/h</w:t>
            </w:r>
          </w:p>
          <w:p w14:paraId="5F112F96"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Prívod vody, vaňa na umývanie, vybavenie na prepad nečistôt (vody, lístia)</w:t>
            </w:r>
          </w:p>
        </w:tc>
        <w:tc>
          <w:tcPr>
            <w:tcW w:w="709" w:type="dxa"/>
            <w:tcBorders>
              <w:top w:val="single" w:sz="4" w:space="0" w:color="auto"/>
              <w:left w:val="single" w:sz="8" w:space="0" w:color="auto"/>
              <w:bottom w:val="single" w:sz="8" w:space="0" w:color="000000"/>
              <w:right w:val="single" w:sz="8" w:space="0" w:color="auto"/>
            </w:tcBorders>
            <w:vAlign w:val="center"/>
          </w:tcPr>
          <w:p w14:paraId="315B7006"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single" w:sz="4" w:space="0" w:color="auto"/>
              <w:left w:val="single" w:sz="8" w:space="0" w:color="auto"/>
              <w:bottom w:val="single" w:sz="8" w:space="0" w:color="000000"/>
              <w:right w:val="single" w:sz="8" w:space="0" w:color="auto"/>
            </w:tcBorders>
            <w:shd w:val="clear" w:color="auto" w:fill="DAEEF3" w:themeFill="accent5" w:themeFillTint="33"/>
            <w:vAlign w:val="center"/>
          </w:tcPr>
          <w:p w14:paraId="1BE56A8D"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4B356AEE" w14:textId="77777777" w:rsidR="001F145B" w:rsidRPr="005056C8" w:rsidRDefault="001F145B" w:rsidP="002569D7">
            <w:pPr>
              <w:jc w:val="center"/>
              <w:rPr>
                <w:rFonts w:cs="Arial"/>
                <w:color w:val="000000"/>
                <w:sz w:val="18"/>
                <w:szCs w:val="18"/>
              </w:rPr>
            </w:pPr>
          </w:p>
        </w:tc>
      </w:tr>
      <w:tr w:rsidR="001F145B" w:rsidRPr="005056C8" w14:paraId="7F669A6F"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408874E5" w14:textId="77777777" w:rsidR="001F145B" w:rsidRPr="005056C8" w:rsidRDefault="001F145B" w:rsidP="002569D7">
            <w:pPr>
              <w:jc w:val="center"/>
              <w:rPr>
                <w:rFonts w:cs="Arial"/>
                <w:color w:val="000000"/>
                <w:sz w:val="18"/>
                <w:szCs w:val="18"/>
              </w:rPr>
            </w:pPr>
            <w:r w:rsidRPr="005056C8">
              <w:rPr>
                <w:rFonts w:cs="Arial"/>
                <w:color w:val="000000"/>
                <w:sz w:val="18"/>
                <w:szCs w:val="18"/>
              </w:rPr>
              <w:t>3.</w:t>
            </w:r>
          </w:p>
        </w:tc>
        <w:tc>
          <w:tcPr>
            <w:tcW w:w="1396" w:type="dxa"/>
            <w:tcBorders>
              <w:top w:val="nil"/>
              <w:left w:val="single" w:sz="8" w:space="0" w:color="auto"/>
              <w:bottom w:val="single" w:sz="8" w:space="0" w:color="000000"/>
              <w:right w:val="single" w:sz="8" w:space="0" w:color="auto"/>
            </w:tcBorders>
            <w:vAlign w:val="center"/>
          </w:tcPr>
          <w:p w14:paraId="4DF95BD8" w14:textId="77777777" w:rsidR="001F145B" w:rsidRPr="005056C8" w:rsidRDefault="001F145B" w:rsidP="002569D7">
            <w:pPr>
              <w:rPr>
                <w:rFonts w:cs="Arial"/>
                <w:color w:val="000000"/>
                <w:sz w:val="18"/>
                <w:szCs w:val="18"/>
              </w:rPr>
            </w:pPr>
            <w:r w:rsidRPr="005056C8">
              <w:rPr>
                <w:rFonts w:cs="Arial"/>
                <w:color w:val="000000"/>
                <w:sz w:val="18"/>
                <w:szCs w:val="18"/>
              </w:rPr>
              <w:t>Triediace dopravníky</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72454176"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Manuálne vytriedenie suroviny pred vstupom do zariadenia na mletie ovocia pred lisovaním a tiež na dopravu umytých plodov </w:t>
            </w:r>
            <w:proofErr w:type="spellStart"/>
            <w:r w:rsidRPr="005056C8">
              <w:rPr>
                <w:rFonts w:cs="Arial"/>
                <w:sz w:val="18"/>
                <w:szCs w:val="18"/>
              </w:rPr>
              <w:t>kôstkovín</w:t>
            </w:r>
            <w:proofErr w:type="spellEnd"/>
            <w:r w:rsidRPr="005056C8">
              <w:rPr>
                <w:rFonts w:cs="Arial"/>
                <w:sz w:val="18"/>
                <w:szCs w:val="18"/>
              </w:rPr>
              <w:t xml:space="preserve"> do </w:t>
            </w:r>
            <w:proofErr w:type="spellStart"/>
            <w:r w:rsidRPr="005056C8">
              <w:rPr>
                <w:rFonts w:cs="Arial"/>
                <w:sz w:val="18"/>
                <w:szCs w:val="18"/>
              </w:rPr>
              <w:t>odkôstkovačky</w:t>
            </w:r>
            <w:proofErr w:type="spellEnd"/>
            <w:r w:rsidRPr="005056C8">
              <w:rPr>
                <w:rFonts w:cs="Arial"/>
                <w:sz w:val="18"/>
                <w:szCs w:val="18"/>
              </w:rPr>
              <w:t>, kde sú odstránené pevné časti od dreňovej časti</w:t>
            </w:r>
          </w:p>
          <w:p w14:paraId="65ED3D75"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lastRenderedPageBreak/>
              <w:t>Jemné pasírovanie za studená</w:t>
            </w:r>
          </w:p>
        </w:tc>
        <w:tc>
          <w:tcPr>
            <w:tcW w:w="709" w:type="dxa"/>
            <w:tcBorders>
              <w:top w:val="nil"/>
              <w:left w:val="single" w:sz="8" w:space="0" w:color="auto"/>
              <w:bottom w:val="single" w:sz="8" w:space="0" w:color="000000"/>
              <w:right w:val="single" w:sz="8" w:space="0" w:color="auto"/>
            </w:tcBorders>
            <w:vAlign w:val="center"/>
          </w:tcPr>
          <w:p w14:paraId="595B996E" w14:textId="77777777" w:rsidR="001F145B" w:rsidRPr="005056C8" w:rsidRDefault="001F145B" w:rsidP="002569D7">
            <w:pPr>
              <w:jc w:val="center"/>
              <w:rPr>
                <w:rFonts w:cs="Arial"/>
                <w:color w:val="000000"/>
                <w:sz w:val="18"/>
                <w:szCs w:val="18"/>
              </w:rPr>
            </w:pPr>
            <w:r w:rsidRPr="005056C8">
              <w:rPr>
                <w:rFonts w:cs="Arial"/>
                <w:color w:val="000000"/>
                <w:sz w:val="18"/>
                <w:szCs w:val="18"/>
              </w:rPr>
              <w:lastRenderedPageBreak/>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2A19E854"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3EF2B06A" w14:textId="77777777" w:rsidR="001F145B" w:rsidRPr="005056C8" w:rsidRDefault="001F145B" w:rsidP="002569D7">
            <w:pPr>
              <w:jc w:val="center"/>
              <w:rPr>
                <w:rFonts w:cs="Arial"/>
                <w:color w:val="000000"/>
                <w:sz w:val="18"/>
                <w:szCs w:val="18"/>
              </w:rPr>
            </w:pPr>
          </w:p>
        </w:tc>
      </w:tr>
      <w:tr w:rsidR="001F145B" w:rsidRPr="005056C8" w14:paraId="069D43AD" w14:textId="77777777" w:rsidTr="001F145B">
        <w:trPr>
          <w:trHeight w:val="310"/>
        </w:trPr>
        <w:tc>
          <w:tcPr>
            <w:tcW w:w="579" w:type="dxa"/>
            <w:tcBorders>
              <w:top w:val="nil"/>
              <w:left w:val="single" w:sz="8" w:space="0" w:color="auto"/>
              <w:bottom w:val="single" w:sz="4" w:space="0" w:color="auto"/>
              <w:right w:val="single" w:sz="8" w:space="0" w:color="auto"/>
            </w:tcBorders>
            <w:vAlign w:val="center"/>
          </w:tcPr>
          <w:p w14:paraId="1E3FA2EA" w14:textId="77777777" w:rsidR="001F145B" w:rsidRPr="005056C8" w:rsidRDefault="001F145B" w:rsidP="002569D7">
            <w:pPr>
              <w:jc w:val="center"/>
              <w:rPr>
                <w:rFonts w:cs="Arial"/>
                <w:color w:val="000000"/>
                <w:sz w:val="18"/>
                <w:szCs w:val="18"/>
              </w:rPr>
            </w:pPr>
            <w:r w:rsidRPr="005056C8">
              <w:rPr>
                <w:rFonts w:cs="Arial"/>
                <w:color w:val="000000"/>
                <w:sz w:val="18"/>
                <w:szCs w:val="18"/>
              </w:rPr>
              <w:lastRenderedPageBreak/>
              <w:t>4.</w:t>
            </w:r>
          </w:p>
        </w:tc>
        <w:tc>
          <w:tcPr>
            <w:tcW w:w="1396" w:type="dxa"/>
            <w:tcBorders>
              <w:top w:val="nil"/>
              <w:left w:val="single" w:sz="8" w:space="0" w:color="auto"/>
              <w:bottom w:val="single" w:sz="4" w:space="0" w:color="auto"/>
              <w:right w:val="single" w:sz="8" w:space="0" w:color="auto"/>
            </w:tcBorders>
            <w:vAlign w:val="center"/>
          </w:tcPr>
          <w:p w14:paraId="0A59B7F6" w14:textId="77777777" w:rsidR="001F145B" w:rsidRPr="005056C8" w:rsidRDefault="001F145B" w:rsidP="002569D7">
            <w:pPr>
              <w:rPr>
                <w:rFonts w:cs="Arial"/>
                <w:color w:val="000000"/>
                <w:sz w:val="18"/>
                <w:szCs w:val="18"/>
              </w:rPr>
            </w:pPr>
            <w:proofErr w:type="spellStart"/>
            <w:r w:rsidRPr="005056C8">
              <w:rPr>
                <w:rFonts w:cs="Arial"/>
                <w:color w:val="000000"/>
                <w:sz w:val="18"/>
                <w:szCs w:val="18"/>
              </w:rPr>
              <w:t>Odkôstkovacie</w:t>
            </w:r>
            <w:proofErr w:type="spellEnd"/>
            <w:r w:rsidRPr="005056C8">
              <w:rPr>
                <w:rFonts w:cs="Arial"/>
                <w:color w:val="000000"/>
                <w:sz w:val="18"/>
                <w:szCs w:val="18"/>
              </w:rPr>
              <w:t xml:space="preserve">/ </w:t>
            </w:r>
          </w:p>
          <w:p w14:paraId="2EF320C0" w14:textId="77777777" w:rsidR="001F145B" w:rsidRPr="005056C8" w:rsidRDefault="001F145B" w:rsidP="002569D7">
            <w:pPr>
              <w:rPr>
                <w:rFonts w:cs="Arial"/>
                <w:color w:val="000000"/>
                <w:sz w:val="18"/>
                <w:szCs w:val="18"/>
              </w:rPr>
            </w:pPr>
            <w:proofErr w:type="spellStart"/>
            <w:r w:rsidRPr="005056C8">
              <w:rPr>
                <w:rFonts w:cs="Arial"/>
                <w:color w:val="000000"/>
                <w:sz w:val="18"/>
                <w:szCs w:val="18"/>
              </w:rPr>
              <w:t>Dočisťovacie</w:t>
            </w:r>
            <w:proofErr w:type="spellEnd"/>
          </w:p>
          <w:p w14:paraId="403C2B0F" w14:textId="77777777" w:rsidR="001F145B" w:rsidRPr="005056C8" w:rsidRDefault="001F145B" w:rsidP="002569D7">
            <w:pPr>
              <w:rPr>
                <w:rFonts w:cs="Arial"/>
                <w:color w:val="000000"/>
                <w:sz w:val="18"/>
                <w:szCs w:val="18"/>
              </w:rPr>
            </w:pPr>
            <w:r w:rsidRPr="005056C8">
              <w:rPr>
                <w:rFonts w:cs="Arial"/>
                <w:color w:val="000000"/>
                <w:sz w:val="18"/>
                <w:szCs w:val="18"/>
              </w:rPr>
              <w:t>zariadenie</w:t>
            </w:r>
          </w:p>
        </w:tc>
        <w:tc>
          <w:tcPr>
            <w:tcW w:w="5244" w:type="dxa"/>
            <w:tcBorders>
              <w:top w:val="single" w:sz="4" w:space="0" w:color="auto"/>
              <w:left w:val="nil"/>
              <w:bottom w:val="single" w:sz="4" w:space="0" w:color="auto"/>
              <w:right w:val="single" w:sz="8" w:space="0" w:color="000000"/>
            </w:tcBorders>
            <w:shd w:val="clear" w:color="auto" w:fill="auto"/>
            <w:vAlign w:val="center"/>
          </w:tcPr>
          <w:p w14:paraId="5F4CB8F6"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Odstránenie kôstok u ovocných druhov, ktoré ich obsahujú</w:t>
            </w:r>
          </w:p>
          <w:p w14:paraId="1D609F65"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Dočistenie kôstok, kde pri prvotnom odkôstkovaní neboli odstránené</w:t>
            </w:r>
          </w:p>
        </w:tc>
        <w:tc>
          <w:tcPr>
            <w:tcW w:w="709" w:type="dxa"/>
            <w:tcBorders>
              <w:top w:val="nil"/>
              <w:left w:val="single" w:sz="8" w:space="0" w:color="auto"/>
              <w:bottom w:val="single" w:sz="4" w:space="0" w:color="auto"/>
              <w:right w:val="single" w:sz="8" w:space="0" w:color="auto"/>
            </w:tcBorders>
            <w:vAlign w:val="center"/>
          </w:tcPr>
          <w:p w14:paraId="1ECF99FE"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4" w:space="0" w:color="auto"/>
              <w:right w:val="single" w:sz="8" w:space="0" w:color="auto"/>
            </w:tcBorders>
            <w:shd w:val="clear" w:color="auto" w:fill="DAEEF3" w:themeFill="accent5" w:themeFillTint="33"/>
            <w:vAlign w:val="center"/>
          </w:tcPr>
          <w:p w14:paraId="1D5376DF"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4" w:space="0" w:color="auto"/>
              <w:right w:val="single" w:sz="8" w:space="0" w:color="auto"/>
            </w:tcBorders>
            <w:shd w:val="clear" w:color="auto" w:fill="DAEEF3" w:themeFill="accent5" w:themeFillTint="33"/>
            <w:vAlign w:val="center"/>
          </w:tcPr>
          <w:p w14:paraId="26041B6F" w14:textId="77777777" w:rsidR="001F145B" w:rsidRPr="005056C8" w:rsidRDefault="001F145B" w:rsidP="002569D7">
            <w:pPr>
              <w:jc w:val="center"/>
              <w:rPr>
                <w:rFonts w:cs="Arial"/>
                <w:color w:val="000000"/>
                <w:sz w:val="18"/>
                <w:szCs w:val="18"/>
              </w:rPr>
            </w:pPr>
          </w:p>
        </w:tc>
      </w:tr>
      <w:tr w:rsidR="001F145B" w:rsidRPr="005056C8" w14:paraId="5A302B94" w14:textId="77777777" w:rsidTr="001F145B">
        <w:trPr>
          <w:trHeight w:val="310"/>
        </w:trPr>
        <w:tc>
          <w:tcPr>
            <w:tcW w:w="579" w:type="dxa"/>
            <w:tcBorders>
              <w:top w:val="single" w:sz="4" w:space="0" w:color="auto"/>
              <w:left w:val="single" w:sz="8" w:space="0" w:color="auto"/>
              <w:bottom w:val="single" w:sz="8" w:space="0" w:color="000000"/>
              <w:right w:val="single" w:sz="8" w:space="0" w:color="auto"/>
            </w:tcBorders>
            <w:vAlign w:val="center"/>
          </w:tcPr>
          <w:p w14:paraId="5A39E8DC" w14:textId="77777777" w:rsidR="001F145B" w:rsidRPr="005056C8" w:rsidRDefault="001F145B" w:rsidP="002569D7">
            <w:pPr>
              <w:jc w:val="center"/>
              <w:rPr>
                <w:rFonts w:cs="Arial"/>
                <w:color w:val="000000"/>
                <w:sz w:val="18"/>
                <w:szCs w:val="18"/>
              </w:rPr>
            </w:pPr>
            <w:r w:rsidRPr="005056C8">
              <w:rPr>
                <w:rFonts w:cs="Arial"/>
                <w:color w:val="000000"/>
                <w:sz w:val="18"/>
                <w:szCs w:val="18"/>
              </w:rPr>
              <w:t>5.</w:t>
            </w:r>
          </w:p>
        </w:tc>
        <w:tc>
          <w:tcPr>
            <w:tcW w:w="1396" w:type="dxa"/>
            <w:tcBorders>
              <w:top w:val="single" w:sz="4" w:space="0" w:color="auto"/>
              <w:left w:val="single" w:sz="8" w:space="0" w:color="auto"/>
              <w:bottom w:val="single" w:sz="8" w:space="0" w:color="000000"/>
              <w:right w:val="single" w:sz="8" w:space="0" w:color="auto"/>
            </w:tcBorders>
            <w:vAlign w:val="center"/>
          </w:tcPr>
          <w:p w14:paraId="7AA735C8" w14:textId="77777777" w:rsidR="001F145B" w:rsidRPr="005056C8" w:rsidRDefault="001F145B" w:rsidP="002569D7">
            <w:pPr>
              <w:rPr>
                <w:rFonts w:cs="Arial"/>
                <w:color w:val="000000"/>
                <w:sz w:val="18"/>
                <w:szCs w:val="18"/>
              </w:rPr>
            </w:pPr>
            <w:r w:rsidRPr="005056C8">
              <w:rPr>
                <w:rFonts w:cs="Arial"/>
                <w:color w:val="000000"/>
                <w:sz w:val="18"/>
                <w:szCs w:val="18"/>
              </w:rPr>
              <w:t>Zariadenie na pasírovanie drene</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7BC72F24"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Pasírovanie drene po odkôstkovaní s cieľom dosiahnuť jemnú konzistenciu drieňového produktu</w:t>
            </w:r>
          </w:p>
        </w:tc>
        <w:tc>
          <w:tcPr>
            <w:tcW w:w="709" w:type="dxa"/>
            <w:tcBorders>
              <w:top w:val="single" w:sz="4" w:space="0" w:color="auto"/>
              <w:left w:val="single" w:sz="8" w:space="0" w:color="auto"/>
              <w:bottom w:val="single" w:sz="8" w:space="0" w:color="000000"/>
              <w:right w:val="single" w:sz="8" w:space="0" w:color="auto"/>
            </w:tcBorders>
            <w:vAlign w:val="center"/>
          </w:tcPr>
          <w:p w14:paraId="23687117"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single" w:sz="4" w:space="0" w:color="auto"/>
              <w:left w:val="single" w:sz="8" w:space="0" w:color="auto"/>
              <w:bottom w:val="single" w:sz="8" w:space="0" w:color="000000"/>
              <w:right w:val="single" w:sz="8" w:space="0" w:color="auto"/>
            </w:tcBorders>
            <w:shd w:val="clear" w:color="auto" w:fill="DAEEF3" w:themeFill="accent5" w:themeFillTint="33"/>
            <w:vAlign w:val="center"/>
          </w:tcPr>
          <w:p w14:paraId="78C74051"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single" w:sz="4" w:space="0" w:color="auto"/>
              <w:left w:val="single" w:sz="8" w:space="0" w:color="auto"/>
              <w:bottom w:val="single" w:sz="8" w:space="0" w:color="000000"/>
              <w:right w:val="single" w:sz="8" w:space="0" w:color="auto"/>
            </w:tcBorders>
            <w:shd w:val="clear" w:color="auto" w:fill="DAEEF3" w:themeFill="accent5" w:themeFillTint="33"/>
            <w:vAlign w:val="center"/>
          </w:tcPr>
          <w:p w14:paraId="0EFB4FC7" w14:textId="77777777" w:rsidR="001F145B" w:rsidRPr="005056C8" w:rsidRDefault="001F145B" w:rsidP="002569D7">
            <w:pPr>
              <w:jc w:val="center"/>
              <w:rPr>
                <w:rFonts w:cs="Arial"/>
                <w:color w:val="000000"/>
                <w:sz w:val="18"/>
                <w:szCs w:val="18"/>
              </w:rPr>
            </w:pPr>
          </w:p>
        </w:tc>
      </w:tr>
      <w:tr w:rsidR="001F145B" w:rsidRPr="005056C8" w14:paraId="7622BE19"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0504C601" w14:textId="77777777" w:rsidR="001F145B" w:rsidRPr="005056C8" w:rsidRDefault="001F145B" w:rsidP="002569D7">
            <w:pPr>
              <w:jc w:val="center"/>
              <w:rPr>
                <w:rFonts w:cs="Arial"/>
                <w:color w:val="000000"/>
                <w:sz w:val="18"/>
                <w:szCs w:val="18"/>
              </w:rPr>
            </w:pPr>
            <w:r w:rsidRPr="005056C8">
              <w:rPr>
                <w:rFonts w:cs="Arial"/>
                <w:color w:val="000000"/>
                <w:sz w:val="18"/>
                <w:szCs w:val="18"/>
              </w:rPr>
              <w:t>6</w:t>
            </w:r>
          </w:p>
        </w:tc>
        <w:tc>
          <w:tcPr>
            <w:tcW w:w="1396" w:type="dxa"/>
            <w:tcBorders>
              <w:top w:val="nil"/>
              <w:left w:val="single" w:sz="8" w:space="0" w:color="auto"/>
              <w:bottom w:val="single" w:sz="8" w:space="0" w:color="000000"/>
              <w:right w:val="single" w:sz="8" w:space="0" w:color="auto"/>
            </w:tcBorders>
            <w:vAlign w:val="center"/>
          </w:tcPr>
          <w:p w14:paraId="232CC3CC" w14:textId="77777777" w:rsidR="001F145B" w:rsidRPr="005056C8" w:rsidRDefault="001F145B" w:rsidP="002569D7">
            <w:pPr>
              <w:rPr>
                <w:rFonts w:cs="Arial"/>
                <w:color w:val="000000"/>
                <w:sz w:val="18"/>
                <w:szCs w:val="18"/>
              </w:rPr>
            </w:pPr>
            <w:r w:rsidRPr="005056C8">
              <w:rPr>
                <w:rFonts w:cs="Arial"/>
                <w:color w:val="000000"/>
                <w:sz w:val="18"/>
                <w:szCs w:val="18"/>
              </w:rPr>
              <w:t xml:space="preserve">Mlynček na mletie </w:t>
            </w:r>
            <w:proofErr w:type="spellStart"/>
            <w:r w:rsidRPr="005056C8">
              <w:rPr>
                <w:rFonts w:cs="Arial"/>
                <w:color w:val="000000"/>
                <w:sz w:val="18"/>
                <w:szCs w:val="18"/>
              </w:rPr>
              <w:t>jadrovín</w:t>
            </w:r>
            <w:proofErr w:type="spellEnd"/>
            <w:r w:rsidRPr="005056C8">
              <w:rPr>
                <w:rFonts w:cs="Arial"/>
                <w:color w:val="000000"/>
                <w:sz w:val="18"/>
                <w:szCs w:val="18"/>
              </w:rPr>
              <w:t xml:space="preserve"> </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07601BC4"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Určené na mletie plodov jablká, hrušky a koreňovej zeleniny s cieľom dosiahnuť konzistenciu suroviny pre lisovanie, spracovanie pyré </w:t>
            </w:r>
          </w:p>
        </w:tc>
        <w:tc>
          <w:tcPr>
            <w:tcW w:w="709" w:type="dxa"/>
            <w:tcBorders>
              <w:top w:val="nil"/>
              <w:left w:val="single" w:sz="8" w:space="0" w:color="auto"/>
              <w:bottom w:val="single" w:sz="8" w:space="0" w:color="000000"/>
              <w:right w:val="single" w:sz="8" w:space="0" w:color="auto"/>
            </w:tcBorders>
            <w:vAlign w:val="center"/>
          </w:tcPr>
          <w:p w14:paraId="0D15D997"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1A492FDA"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04BD884E" w14:textId="77777777" w:rsidR="001F145B" w:rsidRPr="005056C8" w:rsidRDefault="001F145B" w:rsidP="002569D7">
            <w:pPr>
              <w:jc w:val="center"/>
              <w:rPr>
                <w:rFonts w:cs="Arial"/>
                <w:color w:val="000000"/>
                <w:sz w:val="18"/>
                <w:szCs w:val="18"/>
              </w:rPr>
            </w:pPr>
          </w:p>
        </w:tc>
      </w:tr>
      <w:tr w:rsidR="001F145B" w:rsidRPr="005056C8" w14:paraId="0DDFD94E"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2DE3B3E7" w14:textId="77777777" w:rsidR="001F145B" w:rsidRPr="005056C8" w:rsidRDefault="001F145B" w:rsidP="002569D7">
            <w:pPr>
              <w:jc w:val="center"/>
              <w:rPr>
                <w:rFonts w:cs="Arial"/>
                <w:color w:val="000000"/>
                <w:sz w:val="18"/>
                <w:szCs w:val="18"/>
              </w:rPr>
            </w:pPr>
            <w:r w:rsidRPr="005056C8">
              <w:rPr>
                <w:rFonts w:cs="Arial"/>
                <w:color w:val="000000"/>
                <w:sz w:val="18"/>
                <w:szCs w:val="18"/>
              </w:rPr>
              <w:t xml:space="preserve"> 7.</w:t>
            </w:r>
          </w:p>
        </w:tc>
        <w:tc>
          <w:tcPr>
            <w:tcW w:w="1396" w:type="dxa"/>
            <w:tcBorders>
              <w:top w:val="nil"/>
              <w:left w:val="single" w:sz="8" w:space="0" w:color="auto"/>
              <w:bottom w:val="single" w:sz="8" w:space="0" w:color="000000"/>
              <w:right w:val="single" w:sz="8" w:space="0" w:color="auto"/>
            </w:tcBorders>
            <w:vAlign w:val="center"/>
          </w:tcPr>
          <w:p w14:paraId="13797146" w14:textId="77777777" w:rsidR="001F145B" w:rsidRPr="005056C8" w:rsidRDefault="001F145B" w:rsidP="002569D7">
            <w:pPr>
              <w:rPr>
                <w:rFonts w:cs="Arial"/>
                <w:color w:val="000000"/>
                <w:sz w:val="18"/>
                <w:szCs w:val="18"/>
              </w:rPr>
            </w:pPr>
            <w:r w:rsidRPr="005056C8">
              <w:rPr>
                <w:rFonts w:cs="Arial"/>
                <w:color w:val="000000"/>
                <w:sz w:val="18"/>
                <w:szCs w:val="18"/>
              </w:rPr>
              <w:t xml:space="preserve">Lis ovocia/zeleniny  </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34FB416E"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Vhodný aj na spracovanie bobuľovín</w:t>
            </w:r>
          </w:p>
          <w:p w14:paraId="2609D8E0"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Zariadenie na kontinuálne lisovanie ovocných a zeleninových </w:t>
            </w:r>
            <w:proofErr w:type="spellStart"/>
            <w:r w:rsidRPr="005056C8">
              <w:rPr>
                <w:rFonts w:cs="Arial"/>
                <w:sz w:val="18"/>
                <w:szCs w:val="18"/>
              </w:rPr>
              <w:t>drtí</w:t>
            </w:r>
            <w:proofErr w:type="spellEnd"/>
          </w:p>
          <w:p w14:paraId="62D1E0E4"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Stroj je vyrobený z nerezovej ocele a potravinársky bezpečných materiálov.</w:t>
            </w:r>
          </w:p>
          <w:p w14:paraId="28AD6AAA"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Výkon: min 500 kg/h</w:t>
            </w:r>
          </w:p>
          <w:p w14:paraId="1FE1BB73"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Výťažnosť v %: min 70</w:t>
            </w:r>
          </w:p>
          <w:p w14:paraId="31E0ED64"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Obsahuje priestor na napojenie vysokotlakového čističa a kompresora.</w:t>
            </w:r>
          </w:p>
        </w:tc>
        <w:tc>
          <w:tcPr>
            <w:tcW w:w="709" w:type="dxa"/>
            <w:tcBorders>
              <w:top w:val="nil"/>
              <w:left w:val="single" w:sz="8" w:space="0" w:color="auto"/>
              <w:bottom w:val="single" w:sz="8" w:space="0" w:color="000000"/>
              <w:right w:val="single" w:sz="8" w:space="0" w:color="auto"/>
            </w:tcBorders>
            <w:vAlign w:val="center"/>
          </w:tcPr>
          <w:p w14:paraId="1CFFDB2A"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1E8798D3"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52FEA3D4" w14:textId="77777777" w:rsidR="001F145B" w:rsidRPr="005056C8" w:rsidRDefault="001F145B" w:rsidP="002569D7">
            <w:pPr>
              <w:jc w:val="center"/>
              <w:rPr>
                <w:rFonts w:cs="Arial"/>
                <w:color w:val="000000"/>
                <w:sz w:val="18"/>
                <w:szCs w:val="18"/>
              </w:rPr>
            </w:pPr>
          </w:p>
        </w:tc>
      </w:tr>
      <w:tr w:rsidR="001F145B" w:rsidRPr="005056C8" w14:paraId="431555DB"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5FA03E48" w14:textId="77777777" w:rsidR="001F145B" w:rsidRPr="005056C8" w:rsidRDefault="001F145B" w:rsidP="002569D7">
            <w:pPr>
              <w:jc w:val="center"/>
              <w:rPr>
                <w:rFonts w:cs="Arial"/>
                <w:color w:val="000000"/>
                <w:sz w:val="18"/>
                <w:szCs w:val="18"/>
              </w:rPr>
            </w:pPr>
            <w:r w:rsidRPr="005056C8">
              <w:rPr>
                <w:rFonts w:cs="Arial"/>
                <w:color w:val="000000"/>
                <w:sz w:val="18"/>
                <w:szCs w:val="18"/>
              </w:rPr>
              <w:t>8.</w:t>
            </w:r>
          </w:p>
        </w:tc>
        <w:tc>
          <w:tcPr>
            <w:tcW w:w="1396" w:type="dxa"/>
            <w:tcBorders>
              <w:top w:val="nil"/>
              <w:left w:val="single" w:sz="8" w:space="0" w:color="auto"/>
              <w:bottom w:val="single" w:sz="8" w:space="0" w:color="000000"/>
              <w:right w:val="single" w:sz="8" w:space="0" w:color="auto"/>
            </w:tcBorders>
            <w:vAlign w:val="center"/>
          </w:tcPr>
          <w:p w14:paraId="21822BCC" w14:textId="77777777" w:rsidR="001F145B" w:rsidRPr="005056C8" w:rsidRDefault="001F145B" w:rsidP="002569D7">
            <w:pPr>
              <w:rPr>
                <w:rFonts w:cs="Arial"/>
                <w:color w:val="000000"/>
                <w:sz w:val="18"/>
                <w:szCs w:val="18"/>
              </w:rPr>
            </w:pPr>
            <w:r w:rsidRPr="005056C8">
              <w:rPr>
                <w:rFonts w:cs="Arial"/>
                <w:color w:val="000000"/>
                <w:sz w:val="18"/>
                <w:szCs w:val="18"/>
              </w:rPr>
              <w:t xml:space="preserve">Odstredivé Čerpadlo </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19D6EA35"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Zariadenie slúži na čerpanie drene</w:t>
            </w:r>
          </w:p>
          <w:p w14:paraId="64E3B676" w14:textId="77777777" w:rsidR="001F145B" w:rsidRPr="005056C8" w:rsidRDefault="001F145B" w:rsidP="0025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Arial"/>
                <w:sz w:val="18"/>
                <w:szCs w:val="18"/>
              </w:rPr>
            </w:pPr>
          </w:p>
        </w:tc>
        <w:tc>
          <w:tcPr>
            <w:tcW w:w="709" w:type="dxa"/>
            <w:tcBorders>
              <w:top w:val="nil"/>
              <w:left w:val="single" w:sz="8" w:space="0" w:color="auto"/>
              <w:bottom w:val="single" w:sz="8" w:space="0" w:color="000000"/>
              <w:right w:val="single" w:sz="8" w:space="0" w:color="auto"/>
            </w:tcBorders>
            <w:vAlign w:val="center"/>
          </w:tcPr>
          <w:p w14:paraId="0EDBCA73"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20F261BD"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0D9C5FD6" w14:textId="77777777" w:rsidR="001F145B" w:rsidRPr="005056C8" w:rsidRDefault="001F145B" w:rsidP="002569D7">
            <w:pPr>
              <w:jc w:val="center"/>
              <w:rPr>
                <w:rFonts w:cs="Arial"/>
                <w:color w:val="000000"/>
                <w:sz w:val="18"/>
                <w:szCs w:val="18"/>
              </w:rPr>
            </w:pPr>
          </w:p>
        </w:tc>
      </w:tr>
      <w:tr w:rsidR="001F145B" w:rsidRPr="005056C8" w14:paraId="5D1D5201"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248B867B" w14:textId="77777777" w:rsidR="001F145B" w:rsidRPr="005056C8" w:rsidRDefault="001F145B" w:rsidP="002569D7">
            <w:pPr>
              <w:jc w:val="center"/>
              <w:rPr>
                <w:rFonts w:cs="Arial"/>
                <w:color w:val="000000"/>
                <w:sz w:val="18"/>
                <w:szCs w:val="18"/>
              </w:rPr>
            </w:pPr>
            <w:r w:rsidRPr="005056C8">
              <w:rPr>
                <w:rFonts w:cs="Arial"/>
                <w:color w:val="000000"/>
                <w:sz w:val="18"/>
                <w:szCs w:val="18"/>
              </w:rPr>
              <w:t>9.</w:t>
            </w:r>
          </w:p>
        </w:tc>
        <w:tc>
          <w:tcPr>
            <w:tcW w:w="1396" w:type="dxa"/>
            <w:tcBorders>
              <w:top w:val="nil"/>
              <w:left w:val="single" w:sz="8" w:space="0" w:color="auto"/>
              <w:bottom w:val="single" w:sz="8" w:space="0" w:color="000000"/>
              <w:right w:val="single" w:sz="8" w:space="0" w:color="auto"/>
            </w:tcBorders>
            <w:vAlign w:val="center"/>
          </w:tcPr>
          <w:p w14:paraId="17B2E0F2" w14:textId="77777777" w:rsidR="001F145B" w:rsidRPr="005056C8" w:rsidRDefault="001F145B" w:rsidP="002569D7">
            <w:pPr>
              <w:rPr>
                <w:rFonts w:cs="Arial"/>
                <w:color w:val="000000"/>
                <w:sz w:val="18"/>
                <w:szCs w:val="18"/>
              </w:rPr>
            </w:pPr>
            <w:r w:rsidRPr="005056C8">
              <w:rPr>
                <w:rFonts w:cs="Arial"/>
                <w:color w:val="000000"/>
                <w:sz w:val="18"/>
                <w:szCs w:val="18"/>
              </w:rPr>
              <w:t>Samočistiaci filter</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446C6999"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Filtračné valce na kontinuálne odstraňovanie drieňových častíc, ktoré sa hromadia v spodnej časti nádoby filtra </w:t>
            </w:r>
          </w:p>
        </w:tc>
        <w:tc>
          <w:tcPr>
            <w:tcW w:w="709" w:type="dxa"/>
            <w:tcBorders>
              <w:top w:val="nil"/>
              <w:left w:val="single" w:sz="8" w:space="0" w:color="auto"/>
              <w:bottom w:val="single" w:sz="8" w:space="0" w:color="000000"/>
              <w:right w:val="single" w:sz="8" w:space="0" w:color="auto"/>
            </w:tcBorders>
            <w:vAlign w:val="center"/>
          </w:tcPr>
          <w:p w14:paraId="0E1BE994"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5FDC81D2"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296D31D4" w14:textId="77777777" w:rsidR="001F145B" w:rsidRPr="005056C8" w:rsidRDefault="001F145B" w:rsidP="002569D7">
            <w:pPr>
              <w:jc w:val="center"/>
              <w:rPr>
                <w:rFonts w:cs="Arial"/>
                <w:color w:val="000000"/>
                <w:sz w:val="18"/>
                <w:szCs w:val="18"/>
              </w:rPr>
            </w:pPr>
          </w:p>
        </w:tc>
      </w:tr>
      <w:tr w:rsidR="001F145B" w:rsidRPr="005056C8" w14:paraId="6A0570C5"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48DFCED9" w14:textId="77777777" w:rsidR="001F145B" w:rsidRPr="005056C8" w:rsidRDefault="001F145B" w:rsidP="002569D7">
            <w:pPr>
              <w:jc w:val="center"/>
              <w:rPr>
                <w:rFonts w:cs="Arial"/>
                <w:color w:val="000000"/>
                <w:sz w:val="18"/>
                <w:szCs w:val="18"/>
              </w:rPr>
            </w:pPr>
            <w:r w:rsidRPr="005056C8">
              <w:rPr>
                <w:rFonts w:cs="Arial"/>
                <w:color w:val="000000"/>
                <w:sz w:val="18"/>
                <w:szCs w:val="18"/>
              </w:rPr>
              <w:t>10.</w:t>
            </w:r>
          </w:p>
        </w:tc>
        <w:tc>
          <w:tcPr>
            <w:tcW w:w="1396" w:type="dxa"/>
            <w:tcBorders>
              <w:top w:val="nil"/>
              <w:left w:val="single" w:sz="8" w:space="0" w:color="auto"/>
              <w:bottom w:val="single" w:sz="8" w:space="0" w:color="000000"/>
              <w:right w:val="single" w:sz="8" w:space="0" w:color="auto"/>
            </w:tcBorders>
            <w:vAlign w:val="center"/>
          </w:tcPr>
          <w:p w14:paraId="4D0F368B" w14:textId="77777777" w:rsidR="001F145B" w:rsidRPr="005056C8" w:rsidRDefault="001F145B" w:rsidP="002569D7">
            <w:pPr>
              <w:rPr>
                <w:rFonts w:cs="Arial"/>
                <w:color w:val="000000"/>
                <w:sz w:val="18"/>
                <w:szCs w:val="18"/>
              </w:rPr>
            </w:pPr>
            <w:r w:rsidRPr="005056C8">
              <w:rPr>
                <w:rFonts w:cs="Arial"/>
                <w:color w:val="000000"/>
                <w:sz w:val="18"/>
                <w:szCs w:val="18"/>
              </w:rPr>
              <w:t xml:space="preserve">Zariadenie na </w:t>
            </w:r>
            <w:proofErr w:type="spellStart"/>
            <w:r w:rsidRPr="005056C8">
              <w:rPr>
                <w:rFonts w:cs="Arial"/>
                <w:color w:val="000000"/>
                <w:sz w:val="18"/>
                <w:szCs w:val="18"/>
              </w:rPr>
              <w:t>deaeráciu</w:t>
            </w:r>
            <w:proofErr w:type="spellEnd"/>
            <w:r w:rsidRPr="005056C8">
              <w:rPr>
                <w:rFonts w:cs="Arial"/>
                <w:color w:val="000000"/>
                <w:sz w:val="18"/>
                <w:szCs w:val="18"/>
              </w:rPr>
              <w:t xml:space="preserve"> šťavy/drene</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5BAC58EC"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Zariadenie na odstránenie vzduchu, ktorý sa v priebehu mechanickej extrakcie činnosťou čerpadiel absorboval do ovocnej šťavy/pyré a môže spôsobiť oxidáciu prejavujúcou sa zmenou farby produktu - hnednutím</w:t>
            </w:r>
          </w:p>
        </w:tc>
        <w:tc>
          <w:tcPr>
            <w:tcW w:w="709" w:type="dxa"/>
            <w:tcBorders>
              <w:top w:val="nil"/>
              <w:left w:val="single" w:sz="8" w:space="0" w:color="auto"/>
              <w:bottom w:val="single" w:sz="8" w:space="0" w:color="000000"/>
              <w:right w:val="single" w:sz="8" w:space="0" w:color="auto"/>
            </w:tcBorders>
            <w:vAlign w:val="center"/>
          </w:tcPr>
          <w:p w14:paraId="7DDC3B2F"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04D77808"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59248B6B" w14:textId="77777777" w:rsidR="001F145B" w:rsidRPr="005056C8" w:rsidRDefault="001F145B" w:rsidP="002569D7">
            <w:pPr>
              <w:jc w:val="center"/>
              <w:rPr>
                <w:rFonts w:cs="Arial"/>
                <w:color w:val="000000"/>
                <w:sz w:val="18"/>
                <w:szCs w:val="18"/>
              </w:rPr>
            </w:pPr>
          </w:p>
        </w:tc>
      </w:tr>
      <w:tr w:rsidR="001F145B" w:rsidRPr="005056C8" w14:paraId="700E53A9"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6DC41ACB" w14:textId="77777777" w:rsidR="001F145B" w:rsidRPr="005056C8" w:rsidRDefault="001F145B" w:rsidP="002569D7">
            <w:pPr>
              <w:jc w:val="center"/>
              <w:rPr>
                <w:rFonts w:cs="Arial"/>
                <w:color w:val="000000"/>
                <w:sz w:val="18"/>
                <w:szCs w:val="18"/>
              </w:rPr>
            </w:pPr>
            <w:r w:rsidRPr="005056C8">
              <w:rPr>
                <w:rFonts w:cs="Arial"/>
                <w:color w:val="000000"/>
                <w:sz w:val="18"/>
                <w:szCs w:val="18"/>
              </w:rPr>
              <w:t>11.</w:t>
            </w:r>
          </w:p>
        </w:tc>
        <w:tc>
          <w:tcPr>
            <w:tcW w:w="1396" w:type="dxa"/>
            <w:tcBorders>
              <w:top w:val="nil"/>
              <w:left w:val="single" w:sz="8" w:space="0" w:color="auto"/>
              <w:bottom w:val="single" w:sz="8" w:space="0" w:color="000000"/>
              <w:right w:val="single" w:sz="8" w:space="0" w:color="auto"/>
            </w:tcBorders>
            <w:vAlign w:val="center"/>
          </w:tcPr>
          <w:p w14:paraId="1744C6CC" w14:textId="77777777" w:rsidR="001F145B" w:rsidRPr="005056C8" w:rsidRDefault="001F145B" w:rsidP="002569D7">
            <w:pPr>
              <w:rPr>
                <w:rFonts w:cs="Arial"/>
                <w:color w:val="000000"/>
                <w:sz w:val="18"/>
                <w:szCs w:val="18"/>
              </w:rPr>
            </w:pPr>
            <w:r w:rsidRPr="005056C8">
              <w:rPr>
                <w:rFonts w:cs="Arial"/>
                <w:color w:val="000000"/>
                <w:sz w:val="18"/>
                <w:szCs w:val="18"/>
              </w:rPr>
              <w:t>Pasterizačné zariadenie</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448B4D10"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Elektrická alebo plynová verzia, integrované obehové čerpadlo, čerpadlo pre nasávanie džúsu aj ovocných drení, vysoko výkonné výhrevné teleso, výmenník tepla, automatické riadenie teploty. Musí byť konštruovaný tak aby dokázal pasterizovať okrem štiav aj ovocné pyré.</w:t>
            </w:r>
          </w:p>
          <w:p w14:paraId="2F182732"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Montované na nerezovom ráme.</w:t>
            </w:r>
          </w:p>
          <w:p w14:paraId="4CA46E79" w14:textId="77777777" w:rsidR="001F145B" w:rsidRPr="005056C8" w:rsidRDefault="001F145B" w:rsidP="0025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cs="Arial"/>
                <w:sz w:val="18"/>
                <w:szCs w:val="18"/>
              </w:rPr>
            </w:pPr>
            <w:r w:rsidRPr="005056C8">
              <w:rPr>
                <w:rFonts w:cs="Arial"/>
                <w:sz w:val="18"/>
                <w:szCs w:val="18"/>
              </w:rPr>
              <w:t>Komponenty:</w:t>
            </w:r>
          </w:p>
          <w:p w14:paraId="5B2EF278"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Čerpadlo na cirkuláciu horúcej vody.</w:t>
            </w:r>
          </w:p>
          <w:p w14:paraId="3318CF9E"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Automatické riadenie teploty.</w:t>
            </w:r>
          </w:p>
          <w:p w14:paraId="59E1BB0F"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Rúrkový výmenník tepla.</w:t>
            </w:r>
          </w:p>
          <w:p w14:paraId="43D22669"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Kapacita: min 800 l/ hod</w:t>
            </w:r>
          </w:p>
          <w:p w14:paraId="70185C90"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S projektovanou kapacitou bojlera na pripojenie systému ohrevu ovocnej a zeleninovej </w:t>
            </w:r>
            <w:proofErr w:type="spellStart"/>
            <w:r w:rsidRPr="005056C8">
              <w:rPr>
                <w:rFonts w:cs="Arial"/>
                <w:sz w:val="18"/>
                <w:szCs w:val="18"/>
              </w:rPr>
              <w:t>drte</w:t>
            </w:r>
            <w:proofErr w:type="spellEnd"/>
          </w:p>
        </w:tc>
        <w:tc>
          <w:tcPr>
            <w:tcW w:w="709" w:type="dxa"/>
            <w:tcBorders>
              <w:top w:val="nil"/>
              <w:left w:val="single" w:sz="8" w:space="0" w:color="auto"/>
              <w:bottom w:val="single" w:sz="8" w:space="0" w:color="000000"/>
              <w:right w:val="single" w:sz="8" w:space="0" w:color="auto"/>
            </w:tcBorders>
            <w:vAlign w:val="center"/>
          </w:tcPr>
          <w:p w14:paraId="71A3F905"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3A9526A2"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06F7EB66" w14:textId="77777777" w:rsidR="001F145B" w:rsidRPr="005056C8" w:rsidRDefault="001F145B" w:rsidP="002569D7">
            <w:pPr>
              <w:jc w:val="center"/>
              <w:rPr>
                <w:rFonts w:cs="Arial"/>
                <w:color w:val="000000"/>
                <w:sz w:val="18"/>
                <w:szCs w:val="18"/>
              </w:rPr>
            </w:pPr>
          </w:p>
        </w:tc>
      </w:tr>
      <w:tr w:rsidR="001F145B" w:rsidRPr="005056C8" w14:paraId="3307F56E"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70AC6FA8" w14:textId="77777777" w:rsidR="001F145B" w:rsidRPr="005056C8" w:rsidRDefault="001F145B" w:rsidP="002569D7">
            <w:pPr>
              <w:jc w:val="center"/>
              <w:rPr>
                <w:rFonts w:cs="Arial"/>
                <w:color w:val="000000"/>
                <w:sz w:val="18"/>
                <w:szCs w:val="18"/>
              </w:rPr>
            </w:pPr>
            <w:r w:rsidRPr="005056C8">
              <w:rPr>
                <w:rFonts w:cs="Arial"/>
                <w:color w:val="000000"/>
                <w:sz w:val="18"/>
                <w:szCs w:val="18"/>
              </w:rPr>
              <w:t>12.</w:t>
            </w:r>
          </w:p>
        </w:tc>
        <w:tc>
          <w:tcPr>
            <w:tcW w:w="1396" w:type="dxa"/>
            <w:tcBorders>
              <w:top w:val="nil"/>
              <w:left w:val="single" w:sz="8" w:space="0" w:color="auto"/>
              <w:bottom w:val="single" w:sz="8" w:space="0" w:color="000000"/>
              <w:right w:val="single" w:sz="8" w:space="0" w:color="auto"/>
            </w:tcBorders>
            <w:vAlign w:val="center"/>
          </w:tcPr>
          <w:p w14:paraId="22446436" w14:textId="77777777" w:rsidR="001F145B" w:rsidRPr="005056C8" w:rsidRDefault="001F145B" w:rsidP="002569D7">
            <w:pPr>
              <w:rPr>
                <w:rFonts w:cs="Arial"/>
                <w:color w:val="000000"/>
                <w:sz w:val="18"/>
                <w:szCs w:val="18"/>
              </w:rPr>
            </w:pPr>
            <w:r w:rsidRPr="005056C8">
              <w:rPr>
                <w:rFonts w:cs="Arial"/>
                <w:color w:val="000000"/>
                <w:sz w:val="18"/>
                <w:szCs w:val="18"/>
              </w:rPr>
              <w:t xml:space="preserve">Plnička štiav </w:t>
            </w:r>
            <w:proofErr w:type="spellStart"/>
            <w:r w:rsidRPr="005056C8">
              <w:rPr>
                <w:rFonts w:cs="Arial"/>
                <w:color w:val="000000"/>
                <w:sz w:val="18"/>
                <w:szCs w:val="18"/>
              </w:rPr>
              <w:t>Bag</w:t>
            </w:r>
            <w:proofErr w:type="spellEnd"/>
            <w:r w:rsidRPr="005056C8">
              <w:rPr>
                <w:rFonts w:cs="Arial"/>
                <w:color w:val="000000"/>
                <w:sz w:val="18"/>
                <w:szCs w:val="18"/>
              </w:rPr>
              <w:t xml:space="preserve"> in Box</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34C53FEA"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Plnič plastových </w:t>
            </w:r>
            <w:proofErr w:type="spellStart"/>
            <w:r w:rsidRPr="005056C8">
              <w:rPr>
                <w:rFonts w:cs="Arial"/>
                <w:sz w:val="18"/>
                <w:szCs w:val="18"/>
              </w:rPr>
              <w:t>sáčkov</w:t>
            </w:r>
            <w:proofErr w:type="spellEnd"/>
            <w:r w:rsidRPr="005056C8">
              <w:rPr>
                <w:rFonts w:cs="Arial"/>
                <w:sz w:val="18"/>
                <w:szCs w:val="18"/>
              </w:rPr>
              <w:t>/</w:t>
            </w:r>
            <w:proofErr w:type="spellStart"/>
            <w:r w:rsidRPr="005056C8">
              <w:rPr>
                <w:rFonts w:cs="Arial"/>
                <w:sz w:val="18"/>
                <w:szCs w:val="18"/>
              </w:rPr>
              <w:t>bag</w:t>
            </w:r>
            <w:proofErr w:type="spellEnd"/>
            <w:r w:rsidRPr="005056C8">
              <w:rPr>
                <w:rFonts w:cs="Arial"/>
                <w:sz w:val="18"/>
                <w:szCs w:val="18"/>
              </w:rPr>
              <w:t xml:space="preserve"> in box vhodný na plnenie horúcich i studených ovocných, zeleninových alebo iných štiav a drení.</w:t>
            </w:r>
          </w:p>
          <w:p w14:paraId="0E31B4C0" w14:textId="77777777" w:rsidR="001F145B" w:rsidRPr="005056C8" w:rsidRDefault="001F145B" w:rsidP="002569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6"/>
              <w:contextualSpacing/>
              <w:jc w:val="both"/>
              <w:rPr>
                <w:rFonts w:cs="Arial"/>
                <w:sz w:val="18"/>
                <w:szCs w:val="18"/>
              </w:rPr>
            </w:pPr>
            <w:r w:rsidRPr="005056C8">
              <w:rPr>
                <w:rFonts w:cs="Arial"/>
                <w:sz w:val="18"/>
                <w:szCs w:val="18"/>
              </w:rPr>
              <w:t>Komponenty:</w:t>
            </w:r>
          </w:p>
          <w:p w14:paraId="23EFDAD4" w14:textId="77777777" w:rsidR="001F145B" w:rsidRPr="005056C8" w:rsidRDefault="001F145B" w:rsidP="001F145B">
            <w:pPr>
              <w:pStyle w:val="Odsekzoznamu"/>
              <w:widowControl/>
              <w:numPr>
                <w:ilvl w:val="0"/>
                <w:numId w:val="21"/>
              </w:numPr>
              <w:pBdr>
                <w:top w:val="nil"/>
                <w:left w:val="nil"/>
                <w:bottom w:val="nil"/>
                <w:right w:val="nil"/>
                <w:between w:val="nil"/>
                <w:bar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S nádržou z nerezovej ocele.</w:t>
            </w:r>
          </w:p>
          <w:p w14:paraId="43AACFE1"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Vyrovnávací tank z nerezovej ocele.</w:t>
            </w:r>
          </w:p>
          <w:p w14:paraId="0AF5D4EA"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Pneumaticky ovládaný plniaci ventil.</w:t>
            </w:r>
          </w:p>
          <w:p w14:paraId="13F5D73F"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Systém váženia </w:t>
            </w:r>
            <w:proofErr w:type="spellStart"/>
            <w:r w:rsidRPr="005056C8">
              <w:rPr>
                <w:rFonts w:cs="Arial"/>
                <w:sz w:val="18"/>
                <w:szCs w:val="18"/>
              </w:rPr>
              <w:t>sáčkov</w:t>
            </w:r>
            <w:proofErr w:type="spellEnd"/>
            <w:r w:rsidRPr="005056C8">
              <w:rPr>
                <w:rFonts w:cs="Arial"/>
                <w:sz w:val="18"/>
                <w:szCs w:val="18"/>
              </w:rPr>
              <w:t>.</w:t>
            </w:r>
          </w:p>
          <w:p w14:paraId="594F553E"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Z nerezovej ocele </w:t>
            </w:r>
          </w:p>
          <w:p w14:paraId="5385FEB1"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Množstvo plnenia: 1,3,5,10,20 l </w:t>
            </w:r>
            <w:proofErr w:type="spellStart"/>
            <w:r w:rsidRPr="005056C8">
              <w:rPr>
                <w:rFonts w:cs="Arial"/>
                <w:sz w:val="18"/>
                <w:szCs w:val="18"/>
              </w:rPr>
              <w:t>sáčky</w:t>
            </w:r>
            <w:proofErr w:type="spellEnd"/>
          </w:p>
          <w:p w14:paraId="5688BDF7"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Pred plnením </w:t>
            </w:r>
            <w:proofErr w:type="spellStart"/>
            <w:r w:rsidRPr="005056C8">
              <w:rPr>
                <w:rFonts w:cs="Arial"/>
                <w:sz w:val="18"/>
                <w:szCs w:val="18"/>
              </w:rPr>
              <w:t>sáčok</w:t>
            </w:r>
            <w:proofErr w:type="spellEnd"/>
            <w:r w:rsidRPr="005056C8">
              <w:rPr>
                <w:rFonts w:cs="Arial"/>
                <w:sz w:val="18"/>
                <w:szCs w:val="18"/>
              </w:rPr>
              <w:t xml:space="preserve"> vákuovo vysaje.</w:t>
            </w:r>
          </w:p>
        </w:tc>
        <w:tc>
          <w:tcPr>
            <w:tcW w:w="709" w:type="dxa"/>
            <w:tcBorders>
              <w:top w:val="nil"/>
              <w:left w:val="single" w:sz="8" w:space="0" w:color="auto"/>
              <w:bottom w:val="single" w:sz="8" w:space="0" w:color="000000"/>
              <w:right w:val="single" w:sz="8" w:space="0" w:color="auto"/>
            </w:tcBorders>
            <w:vAlign w:val="center"/>
          </w:tcPr>
          <w:p w14:paraId="56EC9BA0"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4E1B1C5F" w14:textId="77777777" w:rsidR="001F145B" w:rsidRPr="005056C8" w:rsidRDefault="001F145B" w:rsidP="002569D7">
            <w:pPr>
              <w:jc w:val="center"/>
              <w:rPr>
                <w:rFonts w:cs="Arial"/>
                <w:color w:val="000000"/>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011C3ACA" w14:textId="77777777" w:rsidR="001F145B" w:rsidRPr="005056C8" w:rsidRDefault="001F145B" w:rsidP="002569D7">
            <w:pPr>
              <w:jc w:val="center"/>
              <w:rPr>
                <w:rFonts w:cs="Arial"/>
                <w:color w:val="000000"/>
                <w:sz w:val="18"/>
                <w:szCs w:val="18"/>
              </w:rPr>
            </w:pPr>
          </w:p>
        </w:tc>
      </w:tr>
      <w:tr w:rsidR="001F145B" w:rsidRPr="005056C8" w14:paraId="67D461E7"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535F5095" w14:textId="77777777" w:rsidR="001F145B" w:rsidRPr="005056C8" w:rsidRDefault="001F145B" w:rsidP="002569D7">
            <w:pPr>
              <w:jc w:val="center"/>
              <w:rPr>
                <w:rFonts w:cs="Arial"/>
                <w:color w:val="000000"/>
                <w:sz w:val="18"/>
                <w:szCs w:val="18"/>
              </w:rPr>
            </w:pPr>
            <w:r w:rsidRPr="005056C8">
              <w:rPr>
                <w:rFonts w:cs="Arial"/>
                <w:color w:val="000000"/>
                <w:sz w:val="18"/>
                <w:szCs w:val="18"/>
              </w:rPr>
              <w:t>13.</w:t>
            </w:r>
          </w:p>
        </w:tc>
        <w:tc>
          <w:tcPr>
            <w:tcW w:w="1396" w:type="dxa"/>
            <w:tcBorders>
              <w:top w:val="nil"/>
              <w:left w:val="single" w:sz="8" w:space="0" w:color="auto"/>
              <w:bottom w:val="single" w:sz="8" w:space="0" w:color="000000"/>
              <w:right w:val="single" w:sz="8" w:space="0" w:color="auto"/>
            </w:tcBorders>
            <w:vAlign w:val="center"/>
          </w:tcPr>
          <w:p w14:paraId="0AA33E62" w14:textId="77777777" w:rsidR="001F145B" w:rsidRPr="005056C8" w:rsidRDefault="001F145B" w:rsidP="002569D7">
            <w:pPr>
              <w:rPr>
                <w:rFonts w:cs="Arial"/>
                <w:color w:val="000000"/>
                <w:sz w:val="18"/>
                <w:szCs w:val="18"/>
              </w:rPr>
            </w:pPr>
            <w:r w:rsidRPr="005056C8">
              <w:rPr>
                <w:rFonts w:cs="Arial"/>
                <w:color w:val="000000"/>
                <w:sz w:val="18"/>
                <w:szCs w:val="18"/>
              </w:rPr>
              <w:t>Nerezová nádrž s objemom min 250 l</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339CF418"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Nerezová oceľ</w:t>
            </w:r>
          </w:p>
          <w:p w14:paraId="274D02EE"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Vybavená odstredivým čerpadlom, filtrom určených na sanitáciu jednotlivých zariadení</w:t>
            </w:r>
          </w:p>
          <w:p w14:paraId="50761F81"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Kapacita: min 250 l</w:t>
            </w:r>
          </w:p>
        </w:tc>
        <w:tc>
          <w:tcPr>
            <w:tcW w:w="709" w:type="dxa"/>
            <w:tcBorders>
              <w:top w:val="nil"/>
              <w:left w:val="single" w:sz="8" w:space="0" w:color="auto"/>
              <w:bottom w:val="single" w:sz="8" w:space="0" w:color="000000"/>
              <w:right w:val="single" w:sz="8" w:space="0" w:color="auto"/>
            </w:tcBorders>
            <w:vAlign w:val="center"/>
          </w:tcPr>
          <w:p w14:paraId="5EA376CC"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40114F45"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731AD7C4" w14:textId="77777777" w:rsidR="001F145B" w:rsidRPr="005056C8" w:rsidRDefault="001F145B" w:rsidP="002569D7">
            <w:pPr>
              <w:jc w:val="center"/>
              <w:rPr>
                <w:rFonts w:cs="Arial"/>
                <w:color w:val="000000"/>
                <w:sz w:val="18"/>
                <w:szCs w:val="18"/>
              </w:rPr>
            </w:pPr>
          </w:p>
        </w:tc>
      </w:tr>
      <w:tr w:rsidR="001F145B" w:rsidRPr="005056C8" w14:paraId="0971F7F2"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59BCC3BE" w14:textId="77777777" w:rsidR="001F145B" w:rsidRPr="005056C8" w:rsidRDefault="001F145B" w:rsidP="002569D7">
            <w:pPr>
              <w:jc w:val="center"/>
              <w:rPr>
                <w:rFonts w:cs="Arial"/>
                <w:color w:val="000000"/>
                <w:sz w:val="18"/>
                <w:szCs w:val="18"/>
              </w:rPr>
            </w:pPr>
            <w:r w:rsidRPr="005056C8">
              <w:rPr>
                <w:rFonts w:cs="Arial"/>
                <w:color w:val="000000"/>
                <w:sz w:val="18"/>
                <w:szCs w:val="18"/>
              </w:rPr>
              <w:t>14.</w:t>
            </w:r>
          </w:p>
        </w:tc>
        <w:tc>
          <w:tcPr>
            <w:tcW w:w="1396" w:type="dxa"/>
            <w:tcBorders>
              <w:top w:val="nil"/>
              <w:left w:val="single" w:sz="8" w:space="0" w:color="auto"/>
              <w:bottom w:val="single" w:sz="8" w:space="0" w:color="000000"/>
              <w:right w:val="single" w:sz="8" w:space="0" w:color="auto"/>
            </w:tcBorders>
            <w:vAlign w:val="center"/>
          </w:tcPr>
          <w:p w14:paraId="39AE2E49" w14:textId="77777777" w:rsidR="001F145B" w:rsidRPr="005056C8" w:rsidRDefault="001F145B" w:rsidP="002569D7">
            <w:pPr>
              <w:rPr>
                <w:rFonts w:cs="Arial"/>
                <w:color w:val="000000"/>
                <w:sz w:val="18"/>
                <w:szCs w:val="18"/>
              </w:rPr>
            </w:pPr>
            <w:r w:rsidRPr="005056C8">
              <w:rPr>
                <w:rFonts w:cs="Arial"/>
                <w:color w:val="000000"/>
                <w:sz w:val="18"/>
                <w:szCs w:val="18"/>
              </w:rPr>
              <w:t>Nerezová nádrž s objemom min 800 l</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6A326D53"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Nádrž na džús, pyré</w:t>
            </w:r>
          </w:p>
          <w:p w14:paraId="2B98FBF2"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Kapacita: min 800 l</w:t>
            </w:r>
          </w:p>
        </w:tc>
        <w:tc>
          <w:tcPr>
            <w:tcW w:w="709" w:type="dxa"/>
            <w:tcBorders>
              <w:top w:val="nil"/>
              <w:left w:val="single" w:sz="8" w:space="0" w:color="auto"/>
              <w:bottom w:val="single" w:sz="8" w:space="0" w:color="000000"/>
              <w:right w:val="single" w:sz="8" w:space="0" w:color="auto"/>
            </w:tcBorders>
            <w:vAlign w:val="center"/>
          </w:tcPr>
          <w:p w14:paraId="270630E2" w14:textId="77777777" w:rsidR="001F145B" w:rsidRPr="005056C8" w:rsidRDefault="001F145B" w:rsidP="002569D7">
            <w:pPr>
              <w:jc w:val="center"/>
              <w:rPr>
                <w:rFonts w:cs="Arial"/>
                <w:color w:val="000000"/>
                <w:sz w:val="18"/>
                <w:szCs w:val="18"/>
              </w:rPr>
            </w:pPr>
            <w:r w:rsidRPr="005056C8">
              <w:rPr>
                <w:rFonts w:cs="Arial"/>
                <w:color w:val="000000"/>
                <w:sz w:val="18"/>
                <w:szCs w:val="18"/>
              </w:rPr>
              <w:t>2</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338E09E5"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6B1E6E14" w14:textId="77777777" w:rsidR="001F145B" w:rsidRPr="005056C8" w:rsidRDefault="001F145B" w:rsidP="002569D7">
            <w:pPr>
              <w:jc w:val="center"/>
              <w:rPr>
                <w:rFonts w:cs="Arial"/>
                <w:color w:val="000000"/>
                <w:sz w:val="18"/>
                <w:szCs w:val="18"/>
              </w:rPr>
            </w:pPr>
          </w:p>
        </w:tc>
      </w:tr>
      <w:tr w:rsidR="001F145B" w:rsidRPr="005056C8" w14:paraId="1FEA2A71"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7441A9FF" w14:textId="77777777" w:rsidR="001F145B" w:rsidRPr="005056C8" w:rsidRDefault="001F145B" w:rsidP="002569D7">
            <w:pPr>
              <w:jc w:val="center"/>
              <w:rPr>
                <w:rFonts w:cs="Arial"/>
                <w:color w:val="000000"/>
                <w:sz w:val="18"/>
                <w:szCs w:val="18"/>
              </w:rPr>
            </w:pPr>
            <w:r w:rsidRPr="005056C8">
              <w:rPr>
                <w:rFonts w:cs="Arial"/>
                <w:color w:val="000000"/>
                <w:sz w:val="18"/>
                <w:szCs w:val="18"/>
              </w:rPr>
              <w:t>15.</w:t>
            </w:r>
          </w:p>
        </w:tc>
        <w:tc>
          <w:tcPr>
            <w:tcW w:w="1396" w:type="dxa"/>
            <w:tcBorders>
              <w:top w:val="nil"/>
              <w:left w:val="single" w:sz="8" w:space="0" w:color="auto"/>
              <w:bottom w:val="single" w:sz="8" w:space="0" w:color="000000"/>
              <w:right w:val="single" w:sz="8" w:space="0" w:color="auto"/>
            </w:tcBorders>
            <w:vAlign w:val="center"/>
          </w:tcPr>
          <w:p w14:paraId="1623867D" w14:textId="77777777" w:rsidR="001F145B" w:rsidRPr="005056C8" w:rsidRDefault="001F145B" w:rsidP="002569D7">
            <w:pPr>
              <w:rPr>
                <w:rFonts w:cs="Arial"/>
                <w:color w:val="000000"/>
                <w:sz w:val="18"/>
                <w:szCs w:val="18"/>
              </w:rPr>
            </w:pPr>
            <w:r w:rsidRPr="005056C8">
              <w:rPr>
                <w:rFonts w:cs="Arial"/>
                <w:color w:val="000000"/>
                <w:sz w:val="18"/>
                <w:szCs w:val="18"/>
              </w:rPr>
              <w:t>Mixér na miešanie ovocných štiav a drení</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6BEB1DC8"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Miešanie štiav/pyré vytváraním nových kombinácii </w:t>
            </w:r>
          </w:p>
          <w:p w14:paraId="35E28096" w14:textId="77777777" w:rsidR="001F145B" w:rsidRPr="005056C8" w:rsidRDefault="001F145B" w:rsidP="002569D7">
            <w:pPr>
              <w:pStyle w:val="Odsekzoznamu"/>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6"/>
              <w:jc w:val="both"/>
              <w:rPr>
                <w:rFonts w:cs="Arial"/>
                <w:sz w:val="18"/>
                <w:szCs w:val="18"/>
              </w:rPr>
            </w:pPr>
          </w:p>
        </w:tc>
        <w:tc>
          <w:tcPr>
            <w:tcW w:w="709" w:type="dxa"/>
            <w:tcBorders>
              <w:top w:val="nil"/>
              <w:left w:val="single" w:sz="8" w:space="0" w:color="auto"/>
              <w:bottom w:val="single" w:sz="8" w:space="0" w:color="000000"/>
              <w:right w:val="single" w:sz="8" w:space="0" w:color="auto"/>
            </w:tcBorders>
            <w:vAlign w:val="center"/>
          </w:tcPr>
          <w:p w14:paraId="4D6BC8F1" w14:textId="77777777" w:rsidR="001F145B" w:rsidRPr="005056C8" w:rsidRDefault="001F145B" w:rsidP="002569D7">
            <w:pPr>
              <w:jc w:val="center"/>
              <w:rPr>
                <w:rFonts w:cs="Arial"/>
                <w:color w:val="000000"/>
                <w:sz w:val="18"/>
                <w:szCs w:val="18"/>
              </w:rPr>
            </w:pPr>
            <w:r w:rsidRPr="005056C8">
              <w:rPr>
                <w:rFonts w:cs="Arial"/>
                <w:color w:val="000000"/>
                <w:sz w:val="18"/>
                <w:szCs w:val="18"/>
              </w:rPr>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3B08A635"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55DD253B" w14:textId="77777777" w:rsidR="001F145B" w:rsidRPr="005056C8" w:rsidRDefault="001F145B" w:rsidP="002569D7">
            <w:pPr>
              <w:jc w:val="center"/>
              <w:rPr>
                <w:rFonts w:cs="Arial"/>
                <w:color w:val="000000"/>
                <w:sz w:val="18"/>
                <w:szCs w:val="18"/>
              </w:rPr>
            </w:pPr>
          </w:p>
        </w:tc>
      </w:tr>
      <w:tr w:rsidR="001F145B" w:rsidRPr="005056C8" w14:paraId="460C30FC" w14:textId="77777777" w:rsidTr="001F145B">
        <w:trPr>
          <w:trHeight w:val="310"/>
        </w:trPr>
        <w:tc>
          <w:tcPr>
            <w:tcW w:w="579" w:type="dxa"/>
            <w:tcBorders>
              <w:top w:val="nil"/>
              <w:left w:val="single" w:sz="8" w:space="0" w:color="auto"/>
              <w:bottom w:val="single" w:sz="8" w:space="0" w:color="000000"/>
              <w:right w:val="single" w:sz="8" w:space="0" w:color="auto"/>
            </w:tcBorders>
            <w:vAlign w:val="center"/>
          </w:tcPr>
          <w:p w14:paraId="756AFB01" w14:textId="77777777" w:rsidR="001F145B" w:rsidRPr="005056C8" w:rsidRDefault="001F145B" w:rsidP="002569D7">
            <w:pPr>
              <w:jc w:val="center"/>
              <w:rPr>
                <w:rFonts w:cs="Arial"/>
                <w:color w:val="000000"/>
                <w:sz w:val="18"/>
                <w:szCs w:val="18"/>
              </w:rPr>
            </w:pPr>
            <w:r w:rsidRPr="005056C8">
              <w:rPr>
                <w:rFonts w:cs="Arial"/>
                <w:color w:val="000000"/>
                <w:sz w:val="18"/>
                <w:szCs w:val="18"/>
              </w:rPr>
              <w:t>16.</w:t>
            </w:r>
          </w:p>
        </w:tc>
        <w:tc>
          <w:tcPr>
            <w:tcW w:w="1396" w:type="dxa"/>
            <w:tcBorders>
              <w:top w:val="nil"/>
              <w:left w:val="single" w:sz="8" w:space="0" w:color="auto"/>
              <w:bottom w:val="single" w:sz="8" w:space="0" w:color="000000"/>
              <w:right w:val="single" w:sz="8" w:space="0" w:color="auto"/>
            </w:tcBorders>
            <w:vAlign w:val="center"/>
          </w:tcPr>
          <w:p w14:paraId="242C39EB" w14:textId="77777777" w:rsidR="001F145B" w:rsidRPr="005056C8" w:rsidRDefault="001F145B" w:rsidP="002569D7">
            <w:pPr>
              <w:rPr>
                <w:rFonts w:cs="Arial"/>
                <w:color w:val="000000"/>
                <w:sz w:val="18"/>
                <w:szCs w:val="18"/>
              </w:rPr>
            </w:pPr>
            <w:r w:rsidRPr="005056C8">
              <w:rPr>
                <w:rFonts w:cs="Arial"/>
                <w:color w:val="000000"/>
                <w:sz w:val="18"/>
                <w:szCs w:val="18"/>
              </w:rPr>
              <w:t xml:space="preserve">Hadice a prepojenia na </w:t>
            </w:r>
            <w:r w:rsidRPr="005056C8">
              <w:rPr>
                <w:rFonts w:cs="Arial"/>
                <w:color w:val="000000"/>
                <w:sz w:val="18"/>
                <w:szCs w:val="18"/>
              </w:rPr>
              <w:lastRenderedPageBreak/>
              <w:t>prepojenie jednotlivých celkov linky</w:t>
            </w:r>
          </w:p>
        </w:tc>
        <w:tc>
          <w:tcPr>
            <w:tcW w:w="5244" w:type="dxa"/>
            <w:tcBorders>
              <w:top w:val="single" w:sz="4" w:space="0" w:color="auto"/>
              <w:left w:val="nil"/>
              <w:bottom w:val="single" w:sz="8" w:space="0" w:color="auto"/>
              <w:right w:val="single" w:sz="8" w:space="0" w:color="000000"/>
            </w:tcBorders>
            <w:shd w:val="clear" w:color="auto" w:fill="auto"/>
            <w:vAlign w:val="center"/>
          </w:tcPr>
          <w:p w14:paraId="4FB6BD38"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lastRenderedPageBreak/>
              <w:t>Prepojenie na prepojenie jednotlivých celkov linky</w:t>
            </w:r>
          </w:p>
          <w:p w14:paraId="3085E6CF"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t xml:space="preserve">CIP stanica </w:t>
            </w:r>
          </w:p>
          <w:p w14:paraId="1BF46865" w14:textId="77777777" w:rsidR="001F145B" w:rsidRPr="005056C8" w:rsidRDefault="001F145B" w:rsidP="001F145B">
            <w:pPr>
              <w:pStyle w:val="Odsekzoznamu"/>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36"/>
              <w:jc w:val="both"/>
              <w:rPr>
                <w:rFonts w:cs="Arial"/>
                <w:sz w:val="18"/>
                <w:szCs w:val="18"/>
              </w:rPr>
            </w:pPr>
            <w:r w:rsidRPr="005056C8">
              <w:rPr>
                <w:rFonts w:cs="Arial"/>
                <w:sz w:val="18"/>
                <w:szCs w:val="18"/>
              </w:rPr>
              <w:lastRenderedPageBreak/>
              <w:t>Kontrolný systém prevádzky zariadení – pomocou kontrolných dielov cez PC, software, prietokový merač množstva</w:t>
            </w:r>
          </w:p>
        </w:tc>
        <w:tc>
          <w:tcPr>
            <w:tcW w:w="709" w:type="dxa"/>
            <w:tcBorders>
              <w:top w:val="nil"/>
              <w:left w:val="single" w:sz="8" w:space="0" w:color="auto"/>
              <w:bottom w:val="single" w:sz="8" w:space="0" w:color="000000"/>
              <w:right w:val="single" w:sz="8" w:space="0" w:color="auto"/>
            </w:tcBorders>
            <w:vAlign w:val="center"/>
          </w:tcPr>
          <w:p w14:paraId="0A55B254" w14:textId="77777777" w:rsidR="001F145B" w:rsidRPr="005056C8" w:rsidRDefault="001F145B" w:rsidP="002569D7">
            <w:pPr>
              <w:jc w:val="center"/>
              <w:rPr>
                <w:rFonts w:cs="Arial"/>
                <w:color w:val="000000"/>
                <w:sz w:val="18"/>
                <w:szCs w:val="18"/>
              </w:rPr>
            </w:pPr>
            <w:r w:rsidRPr="005056C8">
              <w:rPr>
                <w:rFonts w:cs="Arial"/>
                <w:color w:val="000000"/>
                <w:sz w:val="18"/>
                <w:szCs w:val="18"/>
              </w:rPr>
              <w:lastRenderedPageBreak/>
              <w:t>1</w:t>
            </w:r>
          </w:p>
        </w:tc>
        <w:tc>
          <w:tcPr>
            <w:tcW w:w="1134"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14A6E682" w14:textId="77777777" w:rsidR="001F145B" w:rsidRPr="005056C8" w:rsidRDefault="001F145B" w:rsidP="002569D7">
            <w:pPr>
              <w:jc w:val="center"/>
              <w:rPr>
                <w:rFonts w:cs="Arial"/>
                <w:sz w:val="18"/>
                <w:szCs w:val="18"/>
              </w:rPr>
            </w:pPr>
            <w:r w:rsidRPr="005056C8">
              <w:rPr>
                <w:rFonts w:cs="Arial"/>
                <w:color w:val="000000"/>
                <w:sz w:val="18"/>
                <w:szCs w:val="18"/>
              </w:rPr>
              <w:t>Áno/Nie</w:t>
            </w:r>
          </w:p>
        </w:tc>
        <w:tc>
          <w:tcPr>
            <w:tcW w:w="1278" w:type="dxa"/>
            <w:tcBorders>
              <w:top w:val="nil"/>
              <w:left w:val="single" w:sz="8" w:space="0" w:color="auto"/>
              <w:bottom w:val="single" w:sz="8" w:space="0" w:color="000000"/>
              <w:right w:val="single" w:sz="8" w:space="0" w:color="auto"/>
            </w:tcBorders>
            <w:shd w:val="clear" w:color="auto" w:fill="DAEEF3" w:themeFill="accent5" w:themeFillTint="33"/>
            <w:vAlign w:val="center"/>
          </w:tcPr>
          <w:p w14:paraId="61E5C039" w14:textId="77777777" w:rsidR="001F145B" w:rsidRPr="005056C8" w:rsidRDefault="001F145B" w:rsidP="002569D7">
            <w:pPr>
              <w:jc w:val="center"/>
              <w:rPr>
                <w:rFonts w:cs="Arial"/>
                <w:color w:val="000000"/>
                <w:sz w:val="18"/>
                <w:szCs w:val="18"/>
              </w:rPr>
            </w:pPr>
          </w:p>
        </w:tc>
      </w:tr>
    </w:tbl>
    <w:p w14:paraId="361EFBAF" w14:textId="77777777" w:rsidR="001F145B" w:rsidRDefault="001F145B" w:rsidP="008E53DA">
      <w:pPr>
        <w:pStyle w:val="Zkladntext"/>
        <w:ind w:left="-284"/>
        <w:rPr>
          <w:rFonts w:cs="Arial"/>
          <w:b/>
          <w:caps/>
          <w:sz w:val="22"/>
          <w:szCs w:val="22"/>
        </w:rPr>
      </w:pPr>
    </w:p>
    <w:p w14:paraId="02835122" w14:textId="77777777" w:rsidR="008E53DA" w:rsidRPr="008E53DA" w:rsidRDefault="008E53DA" w:rsidP="008E53DA">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Style w:val="iadne"/>
          <w:rFonts w:ascii="Arial" w:eastAsia="Tahoma" w:hAnsi="Arial" w:cs="Arial"/>
          <w:sz w:val="22"/>
          <w:szCs w:val="22"/>
        </w:rPr>
      </w:pPr>
      <w:r w:rsidRPr="008E53DA">
        <w:rPr>
          <w:rStyle w:val="iadne"/>
          <w:rFonts w:ascii="Arial" w:hAnsi="Arial" w:cs="Arial"/>
          <w:sz w:val="22"/>
          <w:szCs w:val="22"/>
        </w:rPr>
        <w:t>Prípadne ďalšie funkčné vlastnosti a súvisiace služby môže uchádzač uviesť v ponuke.</w:t>
      </w:r>
    </w:p>
    <w:p w14:paraId="36AD0B9C" w14:textId="77777777" w:rsidR="008E53DA" w:rsidRDefault="008E53DA" w:rsidP="008E53DA">
      <w:pPr>
        <w:pStyle w:val="Norm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Style w:val="iadne"/>
          <w:rFonts w:ascii="Tahoma" w:hAnsi="Tahoma" w:cs="Tahoma"/>
          <w:sz w:val="22"/>
          <w:szCs w:val="22"/>
        </w:rPr>
      </w:pPr>
    </w:p>
    <w:p w14:paraId="3BA8AAD9" w14:textId="064BFC85" w:rsidR="008E53DA" w:rsidRDefault="008E53DA" w:rsidP="008E53DA">
      <w:pPr>
        <w:pStyle w:val="Zkladntext"/>
        <w:ind w:left="-284"/>
        <w:rPr>
          <w:rFonts w:cs="Arial"/>
          <w:b/>
          <w:caps/>
          <w:sz w:val="22"/>
          <w:szCs w:val="22"/>
        </w:rPr>
      </w:pPr>
      <w:r>
        <w:rPr>
          <w:rFonts w:cs="Arial"/>
          <w:b/>
          <w:caps/>
          <w:sz w:val="22"/>
          <w:szCs w:val="22"/>
        </w:rPr>
        <w:t>PoŽIADAVKY NA SLUŽB</w:t>
      </w:r>
      <w:r w:rsidRPr="007415C3">
        <w:rPr>
          <w:rFonts w:cs="Arial"/>
          <w:b/>
          <w:caps/>
          <w:sz w:val="22"/>
          <w:szCs w:val="22"/>
        </w:rPr>
        <w:t>y</w:t>
      </w:r>
      <w:r>
        <w:rPr>
          <w:rFonts w:cs="Arial"/>
          <w:b/>
          <w:caps/>
          <w:sz w:val="22"/>
          <w:szCs w:val="22"/>
        </w:rPr>
        <w:t xml:space="preserve"> a KVALITU:</w:t>
      </w:r>
    </w:p>
    <w:p w14:paraId="708484FD" w14:textId="77777777" w:rsidR="008E53DA" w:rsidRPr="008E53DA" w:rsidRDefault="008E53DA" w:rsidP="008E53DA">
      <w:pPr>
        <w:pStyle w:val="Default"/>
        <w:numPr>
          <w:ilvl w:val="0"/>
          <w:numId w:val="23"/>
        </w:numPr>
        <w:pBdr>
          <w:top w:val="nil"/>
          <w:left w:val="nil"/>
          <w:bottom w:val="nil"/>
          <w:right w:val="nil"/>
          <w:between w:val="nil"/>
          <w:bar w:val="nil"/>
        </w:pBdr>
        <w:autoSpaceDE/>
        <w:autoSpaceDN/>
        <w:adjustRightInd/>
        <w:spacing w:line="276" w:lineRule="auto"/>
        <w:rPr>
          <w:rStyle w:val="iadne"/>
          <w:rFonts w:ascii="Arial" w:hAnsi="Arial" w:cs="Arial"/>
          <w:sz w:val="22"/>
          <w:szCs w:val="22"/>
        </w:rPr>
      </w:pPr>
      <w:r w:rsidRPr="008E53DA">
        <w:rPr>
          <w:rStyle w:val="iadne"/>
          <w:rFonts w:ascii="Arial" w:hAnsi="Arial" w:cs="Arial"/>
          <w:sz w:val="22"/>
          <w:szCs w:val="22"/>
        </w:rPr>
        <w:t>Dodanie a inštalácia predmetu zákazky</w:t>
      </w:r>
    </w:p>
    <w:p w14:paraId="26EECC20" w14:textId="785480DB" w:rsidR="008E53DA" w:rsidRPr="008E53DA" w:rsidRDefault="008E53DA" w:rsidP="008E53DA">
      <w:pPr>
        <w:pStyle w:val="Default"/>
        <w:numPr>
          <w:ilvl w:val="0"/>
          <w:numId w:val="23"/>
        </w:numPr>
        <w:pBdr>
          <w:top w:val="nil"/>
          <w:left w:val="nil"/>
          <w:bottom w:val="nil"/>
          <w:right w:val="nil"/>
          <w:between w:val="nil"/>
          <w:bar w:val="nil"/>
        </w:pBdr>
        <w:autoSpaceDE/>
        <w:autoSpaceDN/>
        <w:adjustRightInd/>
        <w:spacing w:line="276" w:lineRule="auto"/>
        <w:rPr>
          <w:rFonts w:ascii="Arial" w:hAnsi="Arial" w:cs="Arial"/>
          <w:sz w:val="22"/>
          <w:szCs w:val="22"/>
        </w:rPr>
      </w:pPr>
      <w:r w:rsidRPr="008E53DA">
        <w:rPr>
          <w:rStyle w:val="iadne"/>
          <w:rFonts w:ascii="Arial" w:hAnsi="Arial" w:cs="Arial"/>
          <w:sz w:val="22"/>
          <w:szCs w:val="22"/>
        </w:rPr>
        <w:t xml:space="preserve">Poskytovanie záručných servisných </w:t>
      </w:r>
      <w:proofErr w:type="spellStart"/>
      <w:r w:rsidRPr="008E53DA">
        <w:rPr>
          <w:rStyle w:val="iadne"/>
          <w:rFonts w:ascii="Arial" w:hAnsi="Arial" w:cs="Arial"/>
          <w:sz w:val="22"/>
          <w:szCs w:val="22"/>
        </w:rPr>
        <w:t>služ</w:t>
      </w:r>
      <w:r>
        <w:rPr>
          <w:rStyle w:val="apple-converted-space"/>
          <w:rFonts w:ascii="Arial" w:hAnsi="Arial" w:cs="Arial"/>
          <w:sz w:val="22"/>
          <w:szCs w:val="22"/>
        </w:rPr>
        <w:t>ieb</w:t>
      </w:r>
      <w:proofErr w:type="spellEnd"/>
      <w:r>
        <w:rPr>
          <w:rStyle w:val="apple-converted-space"/>
          <w:rFonts w:ascii="Arial" w:hAnsi="Arial" w:cs="Arial"/>
          <w:sz w:val="22"/>
          <w:szCs w:val="22"/>
        </w:rPr>
        <w:t>: (</w:t>
      </w:r>
      <w:proofErr w:type="spellStart"/>
      <w:r w:rsidRPr="008E53DA">
        <w:rPr>
          <w:rStyle w:val="apple-converted-space"/>
          <w:rFonts w:ascii="Arial" w:hAnsi="Arial" w:cs="Arial"/>
          <w:sz w:val="22"/>
          <w:szCs w:val="22"/>
        </w:rPr>
        <w:t>odstránenie</w:t>
      </w:r>
      <w:proofErr w:type="spellEnd"/>
      <w:r>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reklamovanej</w:t>
      </w:r>
      <w:proofErr w:type="spellEnd"/>
      <w:r>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poruchy</w:t>
      </w:r>
      <w:proofErr w:type="spellEnd"/>
      <w:r>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bezplatne</w:t>
      </w:r>
      <w:proofErr w:type="spellEnd"/>
      <w:r w:rsidRPr="008E53DA">
        <w:rPr>
          <w:rStyle w:val="apple-converted-space"/>
          <w:rFonts w:ascii="Arial" w:hAnsi="Arial" w:cs="Arial"/>
          <w:sz w:val="22"/>
          <w:szCs w:val="22"/>
        </w:rPr>
        <w:t xml:space="preserve"> v </w:t>
      </w:r>
      <w:proofErr w:type="spellStart"/>
      <w:r w:rsidRPr="008E53DA">
        <w:rPr>
          <w:rStyle w:val="apple-converted-space"/>
          <w:rFonts w:ascii="Arial" w:hAnsi="Arial" w:cs="Arial"/>
          <w:sz w:val="22"/>
          <w:szCs w:val="22"/>
        </w:rPr>
        <w:t>mieste</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umiestnenia</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predmetu</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zákazky</w:t>
      </w:r>
      <w:proofErr w:type="spellEnd"/>
      <w:r w:rsidRPr="008E53DA">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nástup</w:t>
      </w:r>
      <w:proofErr w:type="spellEnd"/>
      <w:r w:rsidRPr="008E53DA">
        <w:rPr>
          <w:rStyle w:val="apple-converted-space"/>
          <w:rFonts w:ascii="Arial" w:hAnsi="Arial" w:cs="Arial"/>
          <w:sz w:val="22"/>
          <w:szCs w:val="22"/>
        </w:rPr>
        <w:t xml:space="preserve"> na </w:t>
      </w:r>
      <w:proofErr w:type="spellStart"/>
      <w:r w:rsidRPr="008E53DA">
        <w:rPr>
          <w:rStyle w:val="apple-converted-space"/>
          <w:rFonts w:ascii="Arial" w:hAnsi="Arial" w:cs="Arial"/>
          <w:sz w:val="22"/>
          <w:szCs w:val="22"/>
        </w:rPr>
        <w:t>odstránenie</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reklamovanej</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poruchy</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najneskôr</w:t>
      </w:r>
      <w:proofErr w:type="spellEnd"/>
      <w:r w:rsidRPr="008E53DA">
        <w:rPr>
          <w:rStyle w:val="apple-converted-space"/>
          <w:rFonts w:ascii="Arial" w:hAnsi="Arial" w:cs="Arial"/>
          <w:sz w:val="22"/>
          <w:szCs w:val="22"/>
        </w:rPr>
        <w:t xml:space="preserve"> do 48 </w:t>
      </w:r>
      <w:proofErr w:type="spellStart"/>
      <w:r w:rsidRPr="008E53DA">
        <w:rPr>
          <w:rStyle w:val="apple-converted-space"/>
          <w:rFonts w:ascii="Arial" w:hAnsi="Arial" w:cs="Arial"/>
          <w:sz w:val="22"/>
          <w:szCs w:val="22"/>
        </w:rPr>
        <w:t>hodín</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od</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jej</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nahlásenia</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uchádzačovi</w:t>
      </w:r>
      <w:proofErr w:type="spellEnd"/>
      <w:r w:rsidR="006C7438">
        <w:rPr>
          <w:rStyle w:val="apple-converted-space"/>
          <w:rFonts w:ascii="Arial" w:hAnsi="Arial" w:cs="Arial"/>
          <w:sz w:val="22"/>
          <w:szCs w:val="22"/>
        </w:rPr>
        <w:t>)</w:t>
      </w:r>
    </w:p>
    <w:p w14:paraId="3219C151" w14:textId="77777777" w:rsidR="008E53DA" w:rsidRPr="008E53DA" w:rsidRDefault="008E53DA" w:rsidP="008E53DA">
      <w:pPr>
        <w:pStyle w:val="Default"/>
        <w:numPr>
          <w:ilvl w:val="0"/>
          <w:numId w:val="23"/>
        </w:numPr>
        <w:rPr>
          <w:rFonts w:ascii="Arial" w:hAnsi="Arial" w:cs="Arial"/>
          <w:bCs/>
          <w:sz w:val="22"/>
          <w:szCs w:val="22"/>
        </w:rPr>
      </w:pPr>
      <w:r w:rsidRPr="008E53DA">
        <w:rPr>
          <w:rFonts w:ascii="Arial" w:hAnsi="Arial" w:cs="Arial"/>
          <w:bCs/>
          <w:sz w:val="22"/>
          <w:szCs w:val="22"/>
        </w:rPr>
        <w:t>Predloženie kompletnej dokumentácie zariadenia s návodom na obsluhu  v slovenskom alebo českom jazyku  v rozsahu 2 sady vytlačené + 1x v elektronickej podobe</w:t>
      </w:r>
    </w:p>
    <w:p w14:paraId="211A042A" w14:textId="77777777" w:rsidR="008E53DA" w:rsidRPr="008E53DA" w:rsidRDefault="008E53DA" w:rsidP="008E53DA">
      <w:pPr>
        <w:pStyle w:val="Default"/>
        <w:numPr>
          <w:ilvl w:val="0"/>
          <w:numId w:val="23"/>
        </w:numPr>
        <w:pBdr>
          <w:top w:val="nil"/>
          <w:left w:val="nil"/>
          <w:bottom w:val="nil"/>
          <w:right w:val="nil"/>
          <w:between w:val="nil"/>
          <w:bar w:val="nil"/>
        </w:pBdr>
        <w:autoSpaceDE/>
        <w:autoSpaceDN/>
        <w:adjustRightInd/>
        <w:spacing w:line="276" w:lineRule="auto"/>
        <w:rPr>
          <w:rStyle w:val="Hyperlink3"/>
          <w:rFonts w:ascii="Arial" w:hAnsi="Arial" w:cs="Arial"/>
          <w:sz w:val="22"/>
          <w:szCs w:val="22"/>
        </w:rPr>
      </w:pPr>
      <w:r w:rsidRPr="008E53DA">
        <w:rPr>
          <w:rStyle w:val="iadne"/>
          <w:rFonts w:ascii="Arial" w:hAnsi="Arial" w:cs="Arial"/>
          <w:sz w:val="22"/>
          <w:szCs w:val="22"/>
        </w:rPr>
        <w:t xml:space="preserve">Predloženie CE certifikátu alebo ekvivalentu, </w:t>
      </w:r>
      <w:r w:rsidRPr="008E53DA">
        <w:rPr>
          <w:rStyle w:val="Hyperlink3"/>
          <w:rFonts w:ascii="Arial" w:hAnsi="Arial" w:cs="Arial"/>
          <w:sz w:val="22"/>
          <w:szCs w:val="22"/>
        </w:rPr>
        <w:t>ktorým sa preukáže schválenie uvedenia predmetu zákazky do prevádzky a jeho užívanie v zmysle príslušných právnych predpisov, pri dodaní predmetu zákazky</w:t>
      </w:r>
    </w:p>
    <w:p w14:paraId="7E1E7A86" w14:textId="5B276D94" w:rsidR="008E53DA" w:rsidRPr="008E53DA" w:rsidRDefault="008E53DA" w:rsidP="008E53DA">
      <w:pPr>
        <w:pStyle w:val="Default"/>
        <w:numPr>
          <w:ilvl w:val="0"/>
          <w:numId w:val="23"/>
        </w:numPr>
        <w:pBdr>
          <w:top w:val="nil"/>
          <w:left w:val="nil"/>
          <w:bottom w:val="nil"/>
          <w:right w:val="nil"/>
          <w:between w:val="nil"/>
          <w:bar w:val="nil"/>
        </w:pBdr>
        <w:autoSpaceDE/>
        <w:autoSpaceDN/>
        <w:adjustRightInd/>
        <w:spacing w:line="276" w:lineRule="auto"/>
        <w:rPr>
          <w:rStyle w:val="iadne"/>
          <w:rFonts w:ascii="Arial" w:hAnsi="Arial" w:cs="Arial"/>
          <w:sz w:val="22"/>
          <w:szCs w:val="22"/>
        </w:rPr>
      </w:pPr>
      <w:proofErr w:type="spellStart"/>
      <w:r w:rsidRPr="008E53DA">
        <w:rPr>
          <w:rStyle w:val="apple-converted-space"/>
          <w:rFonts w:ascii="Arial" w:hAnsi="Arial" w:cs="Arial"/>
          <w:sz w:val="22"/>
          <w:szCs w:val="22"/>
        </w:rPr>
        <w:t>Predloženie</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protokolu</w:t>
      </w:r>
      <w:proofErr w:type="spellEnd"/>
      <w:r w:rsidRPr="008E53DA">
        <w:rPr>
          <w:rStyle w:val="apple-converted-space"/>
          <w:rFonts w:ascii="Arial" w:hAnsi="Arial" w:cs="Arial"/>
          <w:sz w:val="22"/>
          <w:szCs w:val="22"/>
        </w:rPr>
        <w:t xml:space="preserve"> o </w:t>
      </w:r>
      <w:proofErr w:type="spellStart"/>
      <w:r w:rsidRPr="008E53DA">
        <w:rPr>
          <w:rStyle w:val="apple-converted-space"/>
          <w:rFonts w:ascii="Arial" w:hAnsi="Arial" w:cs="Arial"/>
          <w:sz w:val="22"/>
          <w:szCs w:val="22"/>
        </w:rPr>
        <w:t>kvalite</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zariadenia</w:t>
      </w:r>
      <w:proofErr w:type="spellEnd"/>
      <w:r w:rsidRPr="008E53DA">
        <w:rPr>
          <w:rStyle w:val="apple-converted-space"/>
          <w:rFonts w:ascii="Arial" w:hAnsi="Arial" w:cs="Arial"/>
          <w:sz w:val="22"/>
          <w:szCs w:val="22"/>
        </w:rPr>
        <w:t xml:space="preserve"> – </w:t>
      </w:r>
      <w:proofErr w:type="spellStart"/>
      <w:r w:rsidRPr="008E53DA">
        <w:rPr>
          <w:rStyle w:val="apple-converted-space"/>
          <w:rFonts w:ascii="Arial" w:hAnsi="Arial" w:cs="Arial"/>
          <w:sz w:val="22"/>
          <w:szCs w:val="22"/>
        </w:rPr>
        <w:t>osvedčenie</w:t>
      </w:r>
      <w:proofErr w:type="spellEnd"/>
      <w:r w:rsidRPr="008E53DA">
        <w:rPr>
          <w:rStyle w:val="apple-converted-space"/>
          <w:rFonts w:ascii="Arial" w:hAnsi="Arial" w:cs="Arial"/>
          <w:sz w:val="22"/>
          <w:szCs w:val="22"/>
        </w:rPr>
        <w:t xml:space="preserve"> o </w:t>
      </w:r>
      <w:proofErr w:type="spellStart"/>
      <w:r w:rsidRPr="008E53DA">
        <w:rPr>
          <w:rStyle w:val="apple-converted-space"/>
          <w:rFonts w:ascii="Arial" w:hAnsi="Arial" w:cs="Arial"/>
          <w:sz w:val="22"/>
          <w:szCs w:val="22"/>
        </w:rPr>
        <w:t>akosti</w:t>
      </w:r>
      <w:proofErr w:type="spellEnd"/>
      <w:r w:rsidRPr="008E53DA">
        <w:rPr>
          <w:rStyle w:val="apple-converted-space"/>
          <w:rFonts w:ascii="Arial" w:hAnsi="Arial" w:cs="Arial"/>
          <w:sz w:val="22"/>
          <w:szCs w:val="22"/>
        </w:rPr>
        <w:t xml:space="preserve"> a </w:t>
      </w:r>
      <w:proofErr w:type="spellStart"/>
      <w:r w:rsidRPr="008E53DA">
        <w:rPr>
          <w:rStyle w:val="apple-converted-space"/>
          <w:rFonts w:ascii="Arial" w:hAnsi="Arial" w:cs="Arial"/>
          <w:sz w:val="22"/>
          <w:szCs w:val="22"/>
        </w:rPr>
        <w:t>kompletnosti</w:t>
      </w:r>
      <w:proofErr w:type="spellEnd"/>
      <w:r w:rsidR="006C7438">
        <w:rPr>
          <w:rStyle w:val="apple-converted-space"/>
          <w:rFonts w:ascii="Arial" w:hAnsi="Arial" w:cs="Arial"/>
          <w:sz w:val="22"/>
          <w:szCs w:val="22"/>
        </w:rPr>
        <w:t xml:space="preserve"> </w:t>
      </w:r>
      <w:proofErr w:type="spellStart"/>
      <w:r w:rsidRPr="008E53DA">
        <w:rPr>
          <w:rStyle w:val="apple-converted-space"/>
          <w:rFonts w:ascii="Arial" w:hAnsi="Arial" w:cs="Arial"/>
          <w:sz w:val="22"/>
          <w:szCs w:val="22"/>
        </w:rPr>
        <w:t>dodávky</w:t>
      </w:r>
      <w:proofErr w:type="spellEnd"/>
      <w:r w:rsidRPr="008E53DA">
        <w:rPr>
          <w:rStyle w:val="apple-converted-space"/>
          <w:rFonts w:ascii="Arial" w:hAnsi="Arial" w:cs="Arial"/>
          <w:sz w:val="22"/>
          <w:szCs w:val="22"/>
        </w:rPr>
        <w:t>/</w:t>
      </w:r>
      <w:proofErr w:type="spellStart"/>
      <w:r w:rsidRPr="008E53DA">
        <w:rPr>
          <w:rStyle w:val="apple-converted-space"/>
          <w:rFonts w:ascii="Arial" w:hAnsi="Arial" w:cs="Arial"/>
          <w:sz w:val="22"/>
          <w:szCs w:val="22"/>
        </w:rPr>
        <w:t>zariadenia</w:t>
      </w:r>
      <w:proofErr w:type="spellEnd"/>
    </w:p>
    <w:p w14:paraId="3F98B2A7" w14:textId="0EE01E4A" w:rsidR="008E53DA" w:rsidRPr="005056C8" w:rsidRDefault="008E53DA" w:rsidP="006C7438">
      <w:pPr>
        <w:pStyle w:val="Default"/>
        <w:numPr>
          <w:ilvl w:val="0"/>
          <w:numId w:val="23"/>
        </w:numPr>
        <w:pBdr>
          <w:top w:val="nil"/>
          <w:left w:val="nil"/>
          <w:bottom w:val="nil"/>
          <w:right w:val="nil"/>
          <w:between w:val="nil"/>
          <w:bar w:val="nil"/>
        </w:pBdr>
        <w:autoSpaceDE/>
        <w:autoSpaceDN/>
        <w:adjustRightInd/>
        <w:spacing w:line="276" w:lineRule="auto"/>
        <w:rPr>
          <w:rFonts w:ascii="Arial" w:hAnsi="Arial" w:cs="Arial"/>
          <w:sz w:val="22"/>
          <w:szCs w:val="22"/>
        </w:rPr>
      </w:pPr>
      <w:r w:rsidRPr="008E53DA">
        <w:rPr>
          <w:rStyle w:val="iadne"/>
          <w:rFonts w:ascii="Arial" w:hAnsi="Arial" w:cs="Arial"/>
          <w:sz w:val="22"/>
          <w:szCs w:val="22"/>
        </w:rPr>
        <w:t>Dĺžka záruky 2 roky v cene na komplet zariadenie a príslušenstvo</w:t>
      </w:r>
    </w:p>
    <w:p w14:paraId="133AA599" w14:textId="77777777" w:rsidR="00D45E2D" w:rsidRDefault="00D45E2D" w:rsidP="00D45E2D">
      <w:pPr>
        <w:spacing w:line="360" w:lineRule="auto"/>
        <w:rPr>
          <w:rFonts w:cs="Arial"/>
          <w:sz w:val="22"/>
          <w:szCs w:val="22"/>
        </w:rPr>
      </w:pPr>
      <w:r w:rsidRPr="007415C3">
        <w:rPr>
          <w:rFonts w:cs="Arial"/>
          <w:sz w:val="22"/>
          <w:szCs w:val="22"/>
        </w:rPr>
        <w:t>Uchádzač uvedie, či  je / nie je platcom DPH.</w:t>
      </w:r>
    </w:p>
    <w:p w14:paraId="6016B47F" w14:textId="77777777" w:rsidR="001D2A2E" w:rsidRDefault="001D2A2E" w:rsidP="00D45E2D">
      <w:pPr>
        <w:spacing w:line="360" w:lineRule="auto"/>
        <w:rPr>
          <w:rFonts w:cs="Arial"/>
          <w:sz w:val="22"/>
          <w:szCs w:val="22"/>
        </w:rPr>
      </w:pPr>
    </w:p>
    <w:p w14:paraId="4192E70C" w14:textId="3BB69E63" w:rsidR="006F7660" w:rsidRDefault="006F7660" w:rsidP="00D45E2D">
      <w:pPr>
        <w:spacing w:line="360" w:lineRule="auto"/>
        <w:rPr>
          <w:rFonts w:cs="Arial"/>
          <w:sz w:val="22"/>
          <w:szCs w:val="22"/>
        </w:rPr>
      </w:pPr>
    </w:p>
    <w:p w14:paraId="67E70C70" w14:textId="77777777" w:rsidR="006F7660" w:rsidRPr="007415C3" w:rsidRDefault="006F7660" w:rsidP="00D45E2D">
      <w:pPr>
        <w:spacing w:line="360" w:lineRule="auto"/>
        <w:rPr>
          <w:rFonts w:cs="Arial"/>
          <w:sz w:val="22"/>
          <w:szCs w:val="22"/>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3193"/>
      </w:tblGrid>
      <w:tr w:rsidR="00EB022D" w:rsidRPr="007415C3" w14:paraId="22597164" w14:textId="77777777" w:rsidTr="009B08CD">
        <w:trPr>
          <w:trHeight w:val="286"/>
          <w:jc w:val="center"/>
        </w:trPr>
        <w:tc>
          <w:tcPr>
            <w:tcW w:w="10134" w:type="dxa"/>
            <w:gridSpan w:val="2"/>
            <w:shd w:val="clear" w:color="auto" w:fill="auto"/>
            <w:vAlign w:val="center"/>
          </w:tcPr>
          <w:p w14:paraId="41E5A78C" w14:textId="0A78A54A" w:rsidR="00EB022D" w:rsidRPr="007415C3" w:rsidRDefault="00EB022D" w:rsidP="009B08CD">
            <w:pPr>
              <w:rPr>
                <w:rFonts w:cs="Arial"/>
                <w:b/>
                <w:sz w:val="22"/>
                <w:szCs w:val="22"/>
                <w:highlight w:val="lightGray"/>
              </w:rPr>
            </w:pPr>
            <w:r w:rsidRPr="007415C3">
              <w:rPr>
                <w:rFonts w:cs="Arial"/>
                <w:b/>
                <w:sz w:val="22"/>
                <w:szCs w:val="22"/>
              </w:rPr>
              <w:t xml:space="preserve">Cenová ponuka </w:t>
            </w:r>
            <w:r>
              <w:rPr>
                <w:rFonts w:cs="Arial"/>
                <w:b/>
                <w:sz w:val="22"/>
                <w:szCs w:val="22"/>
              </w:rPr>
              <w:t>spolu:</w:t>
            </w:r>
          </w:p>
        </w:tc>
      </w:tr>
      <w:tr w:rsidR="00EB022D" w:rsidRPr="007415C3" w14:paraId="1C49BB5F" w14:textId="77777777" w:rsidTr="009B08CD">
        <w:trPr>
          <w:trHeight w:val="286"/>
          <w:jc w:val="center"/>
        </w:trPr>
        <w:tc>
          <w:tcPr>
            <w:tcW w:w="6941" w:type="dxa"/>
            <w:shd w:val="clear" w:color="auto" w:fill="auto"/>
            <w:vAlign w:val="center"/>
          </w:tcPr>
          <w:p w14:paraId="5C5FC066" w14:textId="77777777" w:rsidR="00EB022D" w:rsidRPr="007415C3" w:rsidRDefault="00EB022D" w:rsidP="009B08CD">
            <w:pPr>
              <w:rPr>
                <w:rFonts w:cs="Arial"/>
                <w:b/>
                <w:sz w:val="22"/>
                <w:szCs w:val="22"/>
              </w:rPr>
            </w:pPr>
            <w:r w:rsidRPr="007415C3">
              <w:rPr>
                <w:rFonts w:cs="Arial"/>
                <w:b/>
                <w:color w:val="000000"/>
                <w:sz w:val="22"/>
                <w:szCs w:val="22"/>
              </w:rPr>
              <w:t>Cena v EUR bez DPH:</w:t>
            </w:r>
          </w:p>
        </w:tc>
        <w:tc>
          <w:tcPr>
            <w:tcW w:w="3193" w:type="dxa"/>
            <w:shd w:val="clear" w:color="auto" w:fill="DAEEF3" w:themeFill="accent5" w:themeFillTint="33"/>
            <w:vAlign w:val="center"/>
          </w:tcPr>
          <w:p w14:paraId="6064F64C" w14:textId="77777777" w:rsidR="00EB022D" w:rsidRPr="007415C3" w:rsidRDefault="00EB022D" w:rsidP="009B08CD">
            <w:pPr>
              <w:rPr>
                <w:rFonts w:cs="Arial"/>
                <w:b/>
                <w:sz w:val="22"/>
                <w:szCs w:val="22"/>
              </w:rPr>
            </w:pPr>
          </w:p>
        </w:tc>
      </w:tr>
      <w:tr w:rsidR="00EB022D" w:rsidRPr="007415C3" w14:paraId="65D59339" w14:textId="77777777" w:rsidTr="009B08CD">
        <w:trPr>
          <w:trHeight w:val="286"/>
          <w:jc w:val="center"/>
        </w:trPr>
        <w:tc>
          <w:tcPr>
            <w:tcW w:w="6941" w:type="dxa"/>
            <w:shd w:val="clear" w:color="auto" w:fill="auto"/>
            <w:vAlign w:val="center"/>
          </w:tcPr>
          <w:p w14:paraId="53A5E55B" w14:textId="77777777" w:rsidR="00EB022D" w:rsidRPr="007415C3" w:rsidRDefault="00EB022D" w:rsidP="009B08CD">
            <w:pPr>
              <w:rPr>
                <w:rFonts w:cs="Arial"/>
                <w:b/>
                <w:sz w:val="22"/>
                <w:szCs w:val="22"/>
              </w:rPr>
            </w:pPr>
            <w:r w:rsidRPr="007415C3">
              <w:rPr>
                <w:rFonts w:cs="Arial"/>
                <w:b/>
                <w:sz w:val="22"/>
                <w:szCs w:val="22"/>
              </w:rPr>
              <w:t>DPH:</w:t>
            </w:r>
          </w:p>
        </w:tc>
        <w:tc>
          <w:tcPr>
            <w:tcW w:w="3193" w:type="dxa"/>
            <w:shd w:val="clear" w:color="auto" w:fill="DAEEF3" w:themeFill="accent5" w:themeFillTint="33"/>
            <w:vAlign w:val="center"/>
          </w:tcPr>
          <w:p w14:paraId="1E5CB697" w14:textId="77777777" w:rsidR="00EB022D" w:rsidRPr="007415C3" w:rsidRDefault="00EB022D" w:rsidP="009B08CD">
            <w:pPr>
              <w:rPr>
                <w:rFonts w:cs="Arial"/>
                <w:b/>
                <w:sz w:val="22"/>
                <w:szCs w:val="22"/>
              </w:rPr>
            </w:pPr>
          </w:p>
        </w:tc>
      </w:tr>
      <w:tr w:rsidR="00EB022D" w:rsidRPr="007415C3" w14:paraId="74976846" w14:textId="77777777" w:rsidTr="009B08CD">
        <w:trPr>
          <w:trHeight w:val="286"/>
          <w:jc w:val="center"/>
        </w:trPr>
        <w:tc>
          <w:tcPr>
            <w:tcW w:w="6941" w:type="dxa"/>
            <w:shd w:val="clear" w:color="auto" w:fill="auto"/>
            <w:vAlign w:val="center"/>
          </w:tcPr>
          <w:p w14:paraId="4D7DDFC7" w14:textId="77777777" w:rsidR="00EB022D" w:rsidRPr="007415C3" w:rsidRDefault="00EB022D" w:rsidP="009B08CD">
            <w:pPr>
              <w:rPr>
                <w:rFonts w:cs="Arial"/>
                <w:b/>
                <w:color w:val="000000"/>
                <w:sz w:val="22"/>
                <w:szCs w:val="22"/>
              </w:rPr>
            </w:pPr>
            <w:r w:rsidRPr="007415C3">
              <w:rPr>
                <w:rFonts w:cs="Arial"/>
                <w:b/>
                <w:color w:val="000000"/>
                <w:sz w:val="22"/>
                <w:szCs w:val="22"/>
              </w:rPr>
              <w:t>Cena v EUR s DPH:</w:t>
            </w:r>
          </w:p>
        </w:tc>
        <w:tc>
          <w:tcPr>
            <w:tcW w:w="3193" w:type="dxa"/>
            <w:shd w:val="clear" w:color="auto" w:fill="DAEEF3" w:themeFill="accent5" w:themeFillTint="33"/>
            <w:vAlign w:val="center"/>
          </w:tcPr>
          <w:p w14:paraId="70FEA89C" w14:textId="77777777" w:rsidR="00EB022D" w:rsidRPr="007415C3" w:rsidRDefault="00EB022D" w:rsidP="009B08CD">
            <w:pPr>
              <w:jc w:val="center"/>
              <w:rPr>
                <w:rFonts w:cs="Arial"/>
                <w:b/>
                <w:sz w:val="22"/>
                <w:szCs w:val="22"/>
                <w:highlight w:val="lightGray"/>
              </w:rPr>
            </w:pPr>
          </w:p>
        </w:tc>
      </w:tr>
    </w:tbl>
    <w:p w14:paraId="51015A3C" w14:textId="77777777" w:rsidR="00B56258" w:rsidRDefault="00B56258" w:rsidP="00B56258">
      <w:pPr>
        <w:tabs>
          <w:tab w:val="left" w:pos="360"/>
          <w:tab w:val="left" w:pos="1035"/>
        </w:tabs>
        <w:rPr>
          <w:rFonts w:cs="Arial"/>
          <w:b/>
          <w:sz w:val="22"/>
          <w:szCs w:val="22"/>
        </w:rPr>
      </w:pPr>
    </w:p>
    <w:p w14:paraId="2DE0C3CF" w14:textId="77777777" w:rsidR="00D45E2D" w:rsidRPr="00F86733" w:rsidRDefault="00D45E2D" w:rsidP="00B56258">
      <w:pPr>
        <w:tabs>
          <w:tab w:val="left" w:pos="360"/>
          <w:tab w:val="left" w:pos="1035"/>
        </w:tabs>
        <w:rPr>
          <w:rFonts w:cs="Arial"/>
          <w:b/>
          <w:sz w:val="22"/>
          <w:szCs w:val="22"/>
        </w:rPr>
      </w:pPr>
    </w:p>
    <w:p w14:paraId="56C8C98E" w14:textId="77777777" w:rsidR="00F86733" w:rsidRPr="00F86733" w:rsidRDefault="00F86733" w:rsidP="00FC1E49">
      <w:pPr>
        <w:spacing w:line="360" w:lineRule="auto"/>
        <w:rPr>
          <w:rFonts w:cs="Arial"/>
          <w:sz w:val="22"/>
          <w:szCs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825"/>
      </w:tblGrid>
      <w:tr w:rsidR="00ED0CD2" w:rsidRPr="00F86733" w14:paraId="5CB6323C" w14:textId="77777777" w:rsidTr="00F86733">
        <w:trPr>
          <w:trHeight w:val="411"/>
          <w:jc w:val="cent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18EE495C" w14:textId="565F656C" w:rsidR="00ED0CD2" w:rsidRPr="00F86733" w:rsidRDefault="00ED0CD2" w:rsidP="00F86733">
            <w:pPr>
              <w:spacing w:line="276" w:lineRule="auto"/>
              <w:rPr>
                <w:rFonts w:cs="Arial"/>
                <w:b/>
                <w:bCs/>
                <w:sz w:val="22"/>
                <w:szCs w:val="22"/>
              </w:rPr>
            </w:pPr>
            <w:r w:rsidRPr="00F86733">
              <w:rPr>
                <w:rFonts w:cs="Arial"/>
                <w:b/>
                <w:bCs/>
                <w:sz w:val="22"/>
                <w:szCs w:val="22"/>
              </w:rPr>
              <w:t>Meno a priezvisko štatutárneho zástupcu:</w:t>
            </w:r>
          </w:p>
        </w:tc>
        <w:tc>
          <w:tcPr>
            <w:tcW w:w="48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812006" w14:textId="5017BAE9" w:rsidR="00ED0CD2" w:rsidRPr="00F86733" w:rsidRDefault="00ED0CD2" w:rsidP="00DB370E">
            <w:pPr>
              <w:spacing w:line="276" w:lineRule="auto"/>
              <w:rPr>
                <w:rFonts w:cs="Arial"/>
                <w:sz w:val="22"/>
                <w:szCs w:val="22"/>
              </w:rPr>
            </w:pPr>
          </w:p>
        </w:tc>
      </w:tr>
      <w:tr w:rsidR="00ED0CD2" w:rsidRPr="00F86733" w14:paraId="21BC97CF" w14:textId="77777777" w:rsidTr="00F86733">
        <w:trPr>
          <w:trHeight w:val="1268"/>
          <w:jc w:val="cent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54B22081" w14:textId="5169B643" w:rsidR="00ED0CD2" w:rsidRPr="00F86733" w:rsidRDefault="00ED0CD2" w:rsidP="00ED0CD2">
            <w:pPr>
              <w:spacing w:line="276" w:lineRule="auto"/>
              <w:rPr>
                <w:rFonts w:cs="Arial"/>
                <w:b/>
                <w:bCs/>
                <w:sz w:val="22"/>
                <w:szCs w:val="22"/>
              </w:rPr>
            </w:pPr>
            <w:r w:rsidRPr="00F86733">
              <w:rPr>
                <w:rFonts w:cs="Arial"/>
                <w:b/>
                <w:bCs/>
                <w:sz w:val="22"/>
                <w:szCs w:val="22"/>
              </w:rPr>
              <w:t>Podpis a pečiatka:</w:t>
            </w:r>
          </w:p>
        </w:tc>
        <w:tc>
          <w:tcPr>
            <w:tcW w:w="48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95E69B" w14:textId="4A31DA2D" w:rsidR="00ED0CD2" w:rsidRPr="00F86733" w:rsidRDefault="00ED0CD2" w:rsidP="00DB370E">
            <w:pPr>
              <w:spacing w:line="276" w:lineRule="auto"/>
              <w:rPr>
                <w:rFonts w:cs="Arial"/>
                <w:sz w:val="22"/>
                <w:szCs w:val="22"/>
              </w:rPr>
            </w:pPr>
          </w:p>
        </w:tc>
      </w:tr>
      <w:tr w:rsidR="00ED0CD2" w:rsidRPr="00F86733" w14:paraId="03B8DA5D" w14:textId="77777777" w:rsidTr="00F86733">
        <w:trPr>
          <w:trHeight w:val="454"/>
          <w:jc w:val="center"/>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5B18AF52" w14:textId="77777777" w:rsidR="00ED0CD2" w:rsidRPr="00F86733" w:rsidRDefault="00ED0CD2" w:rsidP="00ED0CD2">
            <w:pPr>
              <w:spacing w:line="276" w:lineRule="auto"/>
              <w:rPr>
                <w:rFonts w:cs="Arial"/>
                <w:b/>
                <w:bCs/>
                <w:sz w:val="22"/>
                <w:szCs w:val="22"/>
              </w:rPr>
            </w:pPr>
            <w:r w:rsidRPr="00F86733">
              <w:rPr>
                <w:rFonts w:cs="Arial"/>
                <w:b/>
                <w:bCs/>
                <w:sz w:val="22"/>
                <w:szCs w:val="22"/>
              </w:rPr>
              <w:t>Miesto a dátum podpisu:</w:t>
            </w:r>
          </w:p>
        </w:tc>
        <w:tc>
          <w:tcPr>
            <w:tcW w:w="482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0AD5CC" w14:textId="396A664B" w:rsidR="00ED0CD2" w:rsidRPr="00F86733" w:rsidRDefault="00ED0CD2" w:rsidP="00DB370E">
            <w:pPr>
              <w:spacing w:line="276" w:lineRule="auto"/>
              <w:rPr>
                <w:rFonts w:cs="Arial"/>
                <w:sz w:val="22"/>
                <w:szCs w:val="22"/>
              </w:rPr>
            </w:pPr>
          </w:p>
        </w:tc>
      </w:tr>
    </w:tbl>
    <w:p w14:paraId="659DE0CC" w14:textId="77777777" w:rsidR="007F4070" w:rsidRPr="00F86733" w:rsidRDefault="007F4070" w:rsidP="00CD4769">
      <w:pPr>
        <w:pStyle w:val="Zkladntextodsazen21"/>
        <w:tabs>
          <w:tab w:val="left" w:pos="360"/>
        </w:tabs>
        <w:ind w:left="0"/>
        <w:jc w:val="both"/>
        <w:rPr>
          <w:rFonts w:cs="Arial"/>
          <w:b/>
          <w:sz w:val="22"/>
          <w:szCs w:val="22"/>
          <w:lang w:eastAsia="ar-SA"/>
        </w:rPr>
      </w:pPr>
    </w:p>
    <w:sectPr w:rsidR="007F4070" w:rsidRPr="00F86733" w:rsidSect="00E722E3">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09" w:right="1134" w:bottom="993" w:left="1134" w:header="274"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156D8" w14:textId="77777777" w:rsidR="0050100B" w:rsidRDefault="0050100B">
      <w:r>
        <w:separator/>
      </w:r>
    </w:p>
  </w:endnote>
  <w:endnote w:type="continuationSeparator" w:id="0">
    <w:p w14:paraId="472DFD85" w14:textId="77777777" w:rsidR="0050100B" w:rsidRDefault="0050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0E298" w14:textId="77777777" w:rsidR="00ED0CD2" w:rsidRDefault="00ED0CD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901746"/>
      <w:docPartObj>
        <w:docPartGallery w:val="Page Numbers (Bottom of Page)"/>
        <w:docPartUnique/>
      </w:docPartObj>
    </w:sdtPr>
    <w:sdtEndPr/>
    <w:sdtContent>
      <w:p w14:paraId="198D63C6" w14:textId="77777777" w:rsidR="007E514A" w:rsidRDefault="007E514A">
        <w:pPr>
          <w:pStyle w:val="Pta"/>
          <w:jc w:val="center"/>
        </w:pPr>
        <w:r>
          <w:fldChar w:fldCharType="begin"/>
        </w:r>
        <w:r>
          <w:instrText>PAGE   \* MERGEFORMAT</w:instrText>
        </w:r>
        <w:r>
          <w:fldChar w:fldCharType="separate"/>
        </w:r>
        <w:r w:rsidR="0068377D">
          <w:rPr>
            <w:noProof/>
          </w:rPr>
          <w:t>1</w:t>
        </w:r>
        <w:r>
          <w:fldChar w:fldCharType="end"/>
        </w:r>
      </w:p>
    </w:sdtContent>
  </w:sdt>
  <w:p w14:paraId="60395C19" w14:textId="77777777" w:rsidR="007E514A" w:rsidRDefault="007E514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105F" w14:textId="77777777" w:rsidR="00ED0CD2" w:rsidRDefault="00ED0CD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62D26" w14:textId="77777777" w:rsidR="0050100B" w:rsidRDefault="0050100B">
      <w:r>
        <w:separator/>
      </w:r>
    </w:p>
  </w:footnote>
  <w:footnote w:type="continuationSeparator" w:id="0">
    <w:p w14:paraId="7FDCE232" w14:textId="77777777" w:rsidR="0050100B" w:rsidRDefault="0050100B">
      <w:r>
        <w:continuationSeparator/>
      </w:r>
    </w:p>
  </w:footnote>
  <w:footnote w:id="1">
    <w:p w14:paraId="153C1BA3" w14:textId="17298ACE" w:rsidR="00F86733" w:rsidRDefault="00F86733">
      <w:pPr>
        <w:pStyle w:val="Textpoznmkypodiarou"/>
      </w:pPr>
      <w:r>
        <w:rPr>
          <w:rStyle w:val="Odkaznapoznmkupodiarou"/>
        </w:rPr>
        <w:footnoteRef/>
      </w:r>
      <w:r>
        <w:t xml:space="preserve"> </w:t>
      </w:r>
      <w:r w:rsidRPr="00F86733">
        <w:rPr>
          <w:sz w:val="16"/>
          <w:szCs w:val="16"/>
        </w:rPr>
        <w:t>alebo obdobný údaj ak ide o zahraničného uchádzača</w:t>
      </w:r>
      <w:r>
        <w:t xml:space="preserve"> </w:t>
      </w:r>
    </w:p>
  </w:footnote>
  <w:footnote w:id="2">
    <w:p w14:paraId="6F7A9687" w14:textId="5F5A56EE" w:rsidR="00F86733" w:rsidRDefault="00F86733">
      <w:pPr>
        <w:pStyle w:val="Textpoznmkypodiarou"/>
      </w:pPr>
      <w:r>
        <w:rPr>
          <w:rStyle w:val="Odkaznapoznmkupodiarou"/>
        </w:rPr>
        <w:footnoteRef/>
      </w:r>
      <w:r>
        <w:t xml:space="preserve"> </w:t>
      </w:r>
      <w:r w:rsidRPr="00F86733">
        <w:rPr>
          <w:sz w:val="16"/>
          <w:szCs w:val="16"/>
        </w:rPr>
        <w:t>alebo obdobný identifikačný údaj ak ide o zahraničného uchádzača</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0B608" w14:textId="77777777" w:rsidR="00ED0CD2" w:rsidRDefault="00ED0CD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F53ED" w14:textId="77777777" w:rsidR="007E514A" w:rsidRPr="00791F85" w:rsidRDefault="007E514A" w:rsidP="00FF2423">
    <w:pPr>
      <w:widowControl/>
      <w:suppressAutoHyphens w:val="0"/>
      <w:autoSpaceDE w:val="0"/>
      <w:adjustRightInd w:val="0"/>
      <w:rPr>
        <w:rFonts w:cs="Arial"/>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9CA1" w14:textId="77777777" w:rsidR="00ED0CD2" w:rsidRDefault="00ED0CD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0B4236E"/>
    <w:multiLevelType w:val="hybridMultilevel"/>
    <w:tmpl w:val="EDB61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71027C1"/>
    <w:multiLevelType w:val="hybridMultilevel"/>
    <w:tmpl w:val="87900292"/>
    <w:lvl w:ilvl="0" w:tplc="4052043E">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B3D57AE"/>
    <w:multiLevelType w:val="hybridMultilevel"/>
    <w:tmpl w:val="7DF82B9E"/>
    <w:lvl w:ilvl="0" w:tplc="AADC50A6">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FEE4FA7"/>
    <w:multiLevelType w:val="hybridMultilevel"/>
    <w:tmpl w:val="75B4197C"/>
    <w:lvl w:ilvl="0" w:tplc="CFD84250">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2825DE"/>
    <w:multiLevelType w:val="hybridMultilevel"/>
    <w:tmpl w:val="92CC16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3CA27C8"/>
    <w:multiLevelType w:val="multilevel"/>
    <w:tmpl w:val="5B9A7A1C"/>
    <w:styleLink w:val="Importovantl9"/>
    <w:lvl w:ilvl="0">
      <w:start w:val="1"/>
      <w:numFmt w:val="decimal"/>
      <w:suff w:val="nothing"/>
      <w:lvlText w:val="%1."/>
      <w:lvlJc w:val="left"/>
      <w:pPr>
        <w:tabs>
          <w:tab w:val="left" w:pos="168"/>
          <w:tab w:val="left" w:pos="185"/>
          <w:tab w:val="left" w:pos="203"/>
          <w:tab w:val="left" w:pos="223"/>
          <w:tab w:val="left" w:pos="245"/>
          <w:tab w:val="left" w:pos="270"/>
          <w:tab w:val="left" w:pos="297"/>
          <w:tab w:val="left" w:pos="327"/>
          <w:tab w:val="left" w:pos="360"/>
        </w:tabs>
        <w:ind w:left="153" w:hanging="153"/>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68"/>
          <w:tab w:val="left" w:pos="185"/>
          <w:tab w:val="left" w:pos="203"/>
          <w:tab w:val="left" w:pos="223"/>
          <w:tab w:val="left" w:pos="245"/>
          <w:tab w:val="left" w:pos="270"/>
          <w:tab w:val="left" w:pos="297"/>
          <w:tab w:val="left" w:pos="327"/>
          <w:tab w:val="left" w:pos="360"/>
          <w:tab w:val="num" w:pos="1288"/>
        </w:tabs>
        <w:ind w:left="1301" w:hanging="733"/>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168"/>
          <w:tab w:val="left" w:pos="185"/>
          <w:tab w:val="left" w:pos="203"/>
          <w:tab w:val="left" w:pos="223"/>
          <w:tab w:val="left" w:pos="245"/>
          <w:tab w:val="left" w:pos="270"/>
          <w:tab w:val="left" w:pos="297"/>
          <w:tab w:val="left" w:pos="327"/>
          <w:tab w:val="left" w:pos="360"/>
        </w:tabs>
        <w:ind w:left="181" w:hanging="181"/>
      </w:pPr>
      <w:rPr>
        <w:rFonts w:hAnsi="Arial Unicode MS"/>
        <w:b/>
        <w:bCs/>
        <w:caps w:val="0"/>
        <w:smallCaps w:val="0"/>
        <w:strike w:val="0"/>
        <w:dstrike w:val="0"/>
        <w:color w:val="000000"/>
        <w:spacing w:val="0"/>
        <w:w w:val="100"/>
        <w:kern w:val="0"/>
        <w:position w:val="0"/>
        <w:highlight w:val="none"/>
        <w:vertAlign w:val="baseline"/>
      </w:rPr>
    </w:lvl>
  </w:abstractNum>
  <w:abstractNum w:abstractNumId="10">
    <w:nsid w:val="2F602006"/>
    <w:multiLevelType w:val="hybridMultilevel"/>
    <w:tmpl w:val="856E33BC"/>
    <w:lvl w:ilvl="0" w:tplc="13CCD5D2">
      <w:start w:val="2"/>
      <w:numFmt w:val="bullet"/>
      <w:lvlText w:val="-"/>
      <w:lvlJc w:val="left"/>
      <w:pPr>
        <w:ind w:left="711" w:hanging="360"/>
      </w:pPr>
      <w:rPr>
        <w:rFonts w:ascii="Calibri" w:eastAsia="Times New Roman" w:hAnsi="Calibri" w:cs="Calibri" w:hint="default"/>
      </w:rPr>
    </w:lvl>
    <w:lvl w:ilvl="1" w:tplc="041B0003" w:tentative="1">
      <w:start w:val="1"/>
      <w:numFmt w:val="bullet"/>
      <w:lvlText w:val="o"/>
      <w:lvlJc w:val="left"/>
      <w:pPr>
        <w:ind w:left="1431" w:hanging="360"/>
      </w:pPr>
      <w:rPr>
        <w:rFonts w:ascii="Courier New" w:hAnsi="Courier New" w:cs="Courier New" w:hint="default"/>
      </w:rPr>
    </w:lvl>
    <w:lvl w:ilvl="2" w:tplc="041B0005" w:tentative="1">
      <w:start w:val="1"/>
      <w:numFmt w:val="bullet"/>
      <w:lvlText w:val=""/>
      <w:lvlJc w:val="left"/>
      <w:pPr>
        <w:ind w:left="2151" w:hanging="360"/>
      </w:pPr>
      <w:rPr>
        <w:rFonts w:ascii="Wingdings" w:hAnsi="Wingdings" w:hint="default"/>
      </w:rPr>
    </w:lvl>
    <w:lvl w:ilvl="3" w:tplc="041B0001" w:tentative="1">
      <w:start w:val="1"/>
      <w:numFmt w:val="bullet"/>
      <w:lvlText w:val=""/>
      <w:lvlJc w:val="left"/>
      <w:pPr>
        <w:ind w:left="2871" w:hanging="360"/>
      </w:pPr>
      <w:rPr>
        <w:rFonts w:ascii="Symbol" w:hAnsi="Symbol" w:hint="default"/>
      </w:rPr>
    </w:lvl>
    <w:lvl w:ilvl="4" w:tplc="041B0003" w:tentative="1">
      <w:start w:val="1"/>
      <w:numFmt w:val="bullet"/>
      <w:lvlText w:val="o"/>
      <w:lvlJc w:val="left"/>
      <w:pPr>
        <w:ind w:left="3591" w:hanging="360"/>
      </w:pPr>
      <w:rPr>
        <w:rFonts w:ascii="Courier New" w:hAnsi="Courier New" w:cs="Courier New" w:hint="default"/>
      </w:rPr>
    </w:lvl>
    <w:lvl w:ilvl="5" w:tplc="041B0005" w:tentative="1">
      <w:start w:val="1"/>
      <w:numFmt w:val="bullet"/>
      <w:lvlText w:val=""/>
      <w:lvlJc w:val="left"/>
      <w:pPr>
        <w:ind w:left="4311" w:hanging="360"/>
      </w:pPr>
      <w:rPr>
        <w:rFonts w:ascii="Wingdings" w:hAnsi="Wingdings" w:hint="default"/>
      </w:rPr>
    </w:lvl>
    <w:lvl w:ilvl="6" w:tplc="041B0001" w:tentative="1">
      <w:start w:val="1"/>
      <w:numFmt w:val="bullet"/>
      <w:lvlText w:val=""/>
      <w:lvlJc w:val="left"/>
      <w:pPr>
        <w:ind w:left="5031" w:hanging="360"/>
      </w:pPr>
      <w:rPr>
        <w:rFonts w:ascii="Symbol" w:hAnsi="Symbol" w:hint="default"/>
      </w:rPr>
    </w:lvl>
    <w:lvl w:ilvl="7" w:tplc="041B0003" w:tentative="1">
      <w:start w:val="1"/>
      <w:numFmt w:val="bullet"/>
      <w:lvlText w:val="o"/>
      <w:lvlJc w:val="left"/>
      <w:pPr>
        <w:ind w:left="5751" w:hanging="360"/>
      </w:pPr>
      <w:rPr>
        <w:rFonts w:ascii="Courier New" w:hAnsi="Courier New" w:cs="Courier New" w:hint="default"/>
      </w:rPr>
    </w:lvl>
    <w:lvl w:ilvl="8" w:tplc="041B0005" w:tentative="1">
      <w:start w:val="1"/>
      <w:numFmt w:val="bullet"/>
      <w:lvlText w:val=""/>
      <w:lvlJc w:val="left"/>
      <w:pPr>
        <w:ind w:left="6471" w:hanging="360"/>
      </w:pPr>
      <w:rPr>
        <w:rFonts w:ascii="Wingdings" w:hAnsi="Wingdings" w:hint="default"/>
      </w:rPr>
    </w:lvl>
  </w:abstractNum>
  <w:abstractNum w:abstractNumId="11">
    <w:nsid w:val="37420E89"/>
    <w:multiLevelType w:val="hybridMultilevel"/>
    <w:tmpl w:val="377045B2"/>
    <w:lvl w:ilvl="0" w:tplc="13CCD5D2">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4A112850"/>
    <w:multiLevelType w:val="hybridMultilevel"/>
    <w:tmpl w:val="97D409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4840A2F"/>
    <w:multiLevelType w:val="hybridMultilevel"/>
    <w:tmpl w:val="92C06404"/>
    <w:lvl w:ilvl="0" w:tplc="7A2E9806">
      <w:start w:val="295"/>
      <w:numFmt w:val="bullet"/>
      <w:lvlText w:val="-"/>
      <w:lvlJc w:val="left"/>
      <w:pPr>
        <w:tabs>
          <w:tab w:val="num" w:pos="1069"/>
        </w:tabs>
        <w:ind w:left="1069" w:hanging="360"/>
      </w:pPr>
      <w:rPr>
        <w:rFonts w:ascii="Arial" w:eastAsia="Times New Roman" w:hAnsi="Arial" w:hint="default"/>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4">
    <w:nsid w:val="58155F51"/>
    <w:multiLevelType w:val="hybridMultilevel"/>
    <w:tmpl w:val="A728378E"/>
    <w:lvl w:ilvl="0" w:tplc="13CCD5D2">
      <w:start w:val="19"/>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DD90554"/>
    <w:multiLevelType w:val="hybridMultilevel"/>
    <w:tmpl w:val="9BB86C5C"/>
    <w:lvl w:ilvl="0" w:tplc="D31C8C1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06C6AA9"/>
    <w:multiLevelType w:val="hybridMultilevel"/>
    <w:tmpl w:val="3912E88A"/>
    <w:lvl w:ilvl="0" w:tplc="76F8967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0B973F8"/>
    <w:multiLevelType w:val="hybridMultilevel"/>
    <w:tmpl w:val="07685F4E"/>
    <w:lvl w:ilvl="0" w:tplc="76F8967E">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18C142F"/>
    <w:multiLevelType w:val="hybridMultilevel"/>
    <w:tmpl w:val="CBC86BFE"/>
    <w:lvl w:ilvl="0" w:tplc="A42816D2">
      <w:start w:val="1"/>
      <w:numFmt w:val="upperLetter"/>
      <w:lvlText w:val="%1)"/>
      <w:lvlJc w:val="left"/>
      <w:pPr>
        <w:ind w:left="643" w:hanging="360"/>
      </w:pPr>
      <w:rPr>
        <w:rFonts w:hint="default"/>
        <w:color w:val="auto"/>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9">
    <w:nsid w:val="62290CAC"/>
    <w:multiLevelType w:val="hybridMultilevel"/>
    <w:tmpl w:val="AF1C3808"/>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612094D"/>
    <w:multiLevelType w:val="hybridMultilevel"/>
    <w:tmpl w:val="8EC6D82E"/>
    <w:lvl w:ilvl="0" w:tplc="13CCD5D2">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7A4A390B"/>
    <w:multiLevelType w:val="hybridMultilevel"/>
    <w:tmpl w:val="0B784EF2"/>
    <w:lvl w:ilvl="0" w:tplc="8AEA9B58">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D684C20"/>
    <w:multiLevelType w:val="multilevel"/>
    <w:tmpl w:val="5B9A7A1C"/>
    <w:numStyleLink w:val="Importovantl9"/>
  </w:abstractNum>
  <w:num w:numId="1">
    <w:abstractNumId w:val="0"/>
  </w:num>
  <w:num w:numId="2">
    <w:abstractNumId w:val="1"/>
  </w:num>
  <w:num w:numId="3">
    <w:abstractNumId w:val="2"/>
  </w:num>
  <w:num w:numId="4">
    <w:abstractNumId w:val="3"/>
  </w:num>
  <w:num w:numId="5">
    <w:abstractNumId w:val="13"/>
  </w:num>
  <w:num w:numId="6">
    <w:abstractNumId w:val="12"/>
  </w:num>
  <w:num w:numId="7">
    <w:abstractNumId w:val="17"/>
  </w:num>
  <w:num w:numId="8">
    <w:abstractNumId w:val="16"/>
  </w:num>
  <w:num w:numId="9">
    <w:abstractNumId w:val="18"/>
  </w:num>
  <w:num w:numId="10">
    <w:abstractNumId w:val="15"/>
  </w:num>
  <w:num w:numId="11">
    <w:abstractNumId w:val="4"/>
  </w:num>
  <w:num w:numId="12">
    <w:abstractNumId w:val="19"/>
  </w:num>
  <w:num w:numId="13">
    <w:abstractNumId w:val="5"/>
  </w:num>
  <w:num w:numId="14">
    <w:abstractNumId w:val="20"/>
  </w:num>
  <w:num w:numId="15">
    <w:abstractNumId w:val="10"/>
  </w:num>
  <w:num w:numId="16">
    <w:abstractNumId w:val="11"/>
  </w:num>
  <w:num w:numId="17">
    <w:abstractNumId w:val="14"/>
  </w:num>
  <w:num w:numId="18">
    <w:abstractNumId w:val="7"/>
  </w:num>
  <w:num w:numId="19">
    <w:abstractNumId w:val="21"/>
  </w:num>
  <w:num w:numId="20">
    <w:abstractNumId w:val="6"/>
  </w:num>
  <w:num w:numId="21">
    <w:abstractNumId w:val="8"/>
  </w:num>
  <w:num w:numId="22">
    <w:abstractNumId w:val="9"/>
  </w:num>
  <w:num w:numId="23">
    <w:abstractNumId w:val="22"/>
    <w:lvlOverride w:ilvl="0">
      <w:startOverride w:val="1"/>
      <w:lvl w:ilvl="0">
        <w:start w:val="1"/>
        <w:numFmt w:val="decimal"/>
        <w:lvlText w:val="%1."/>
        <w:lvlJc w:val="left"/>
        <w:pPr>
          <w:tabs>
            <w:tab w:val="left" w:pos="102"/>
            <w:tab w:val="left" w:pos="185"/>
            <w:tab w:val="left" w:pos="203"/>
            <w:tab w:val="left" w:pos="223"/>
            <w:tab w:val="left" w:pos="245"/>
            <w:tab w:val="left" w:pos="270"/>
            <w:tab w:val="left" w:pos="297"/>
            <w:tab w:val="left" w:pos="327"/>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tabs>
            <w:tab w:val="left" w:pos="102"/>
            <w:tab w:val="left" w:pos="185"/>
            <w:tab w:val="left" w:pos="203"/>
            <w:tab w:val="left" w:pos="223"/>
            <w:tab w:val="left" w:pos="245"/>
            <w:tab w:val="left" w:pos="270"/>
            <w:tab w:val="left" w:pos="297"/>
            <w:tab w:val="left" w:pos="327"/>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3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2.%3."/>
        <w:lvlJc w:val="left"/>
        <w:pPr>
          <w:tabs>
            <w:tab w:val="left" w:pos="102"/>
            <w:tab w:val="left" w:pos="185"/>
            <w:tab w:val="left" w:pos="203"/>
            <w:tab w:val="left" w:pos="223"/>
            <w:tab w:val="left" w:pos="245"/>
            <w:tab w:val="left" w:pos="270"/>
            <w:tab w:val="left" w:pos="297"/>
            <w:tab w:val="left" w:pos="327"/>
            <w:tab w:val="left"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50" w:hanging="4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2.%3.%4."/>
        <w:lvlJc w:val="left"/>
        <w:pPr>
          <w:tabs>
            <w:tab w:val="left" w:pos="102"/>
            <w:tab w:val="left" w:pos="185"/>
            <w:tab w:val="left" w:pos="203"/>
            <w:tab w:val="left" w:pos="223"/>
            <w:tab w:val="left" w:pos="245"/>
            <w:tab w:val="left" w:pos="270"/>
            <w:tab w:val="left" w:pos="297"/>
            <w:tab w:val="left" w:pos="327"/>
            <w:tab w:val="left"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50" w:hanging="10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2.%3.%4.%5."/>
        <w:lvlJc w:val="left"/>
        <w:pPr>
          <w:tabs>
            <w:tab w:val="left" w:pos="102"/>
            <w:tab w:val="left" w:pos="185"/>
            <w:tab w:val="left" w:pos="203"/>
            <w:tab w:val="left" w:pos="223"/>
            <w:tab w:val="left" w:pos="245"/>
            <w:tab w:val="left" w:pos="270"/>
            <w:tab w:val="left" w:pos="297"/>
            <w:tab w:val="left" w:pos="327"/>
            <w:tab w:val="left"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50" w:hanging="10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2.%3.%4.%5.%6."/>
        <w:lvlJc w:val="left"/>
        <w:pPr>
          <w:tabs>
            <w:tab w:val="left" w:pos="102"/>
            <w:tab w:val="left" w:pos="185"/>
            <w:tab w:val="left" w:pos="203"/>
            <w:tab w:val="left" w:pos="223"/>
            <w:tab w:val="left" w:pos="245"/>
            <w:tab w:val="left" w:pos="270"/>
            <w:tab w:val="left" w:pos="297"/>
            <w:tab w:val="left" w:pos="327"/>
            <w:tab w:val="left"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350" w:hanging="10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102"/>
            <w:tab w:val="left" w:pos="185"/>
            <w:tab w:val="left" w:pos="203"/>
            <w:tab w:val="left" w:pos="223"/>
            <w:tab w:val="left" w:pos="245"/>
            <w:tab w:val="left" w:pos="270"/>
            <w:tab w:val="left" w:pos="297"/>
            <w:tab w:val="left" w:pos="327"/>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102"/>
            <w:tab w:val="left" w:pos="185"/>
            <w:tab w:val="left" w:pos="203"/>
            <w:tab w:val="left" w:pos="223"/>
            <w:tab w:val="left" w:pos="245"/>
            <w:tab w:val="left" w:pos="270"/>
            <w:tab w:val="left" w:pos="297"/>
            <w:tab w:val="left" w:pos="327"/>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102"/>
            <w:tab w:val="left" w:pos="185"/>
            <w:tab w:val="left" w:pos="203"/>
            <w:tab w:val="left" w:pos="223"/>
            <w:tab w:val="left" w:pos="245"/>
            <w:tab w:val="left" w:pos="270"/>
            <w:tab w:val="left" w:pos="297"/>
            <w:tab w:val="left" w:pos="327"/>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48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1D"/>
    <w:rsid w:val="000015AF"/>
    <w:rsid w:val="00002C4E"/>
    <w:rsid w:val="00004ED4"/>
    <w:rsid w:val="00005791"/>
    <w:rsid w:val="00012D28"/>
    <w:rsid w:val="00012FAB"/>
    <w:rsid w:val="000219F6"/>
    <w:rsid w:val="000250C8"/>
    <w:rsid w:val="000409C6"/>
    <w:rsid w:val="0004160D"/>
    <w:rsid w:val="00045A46"/>
    <w:rsid w:val="0004728F"/>
    <w:rsid w:val="00066225"/>
    <w:rsid w:val="00072EC4"/>
    <w:rsid w:val="0008137E"/>
    <w:rsid w:val="000817A6"/>
    <w:rsid w:val="000857BA"/>
    <w:rsid w:val="00087832"/>
    <w:rsid w:val="00087BBF"/>
    <w:rsid w:val="00093910"/>
    <w:rsid w:val="000A1672"/>
    <w:rsid w:val="000A65FA"/>
    <w:rsid w:val="000B0CDC"/>
    <w:rsid w:val="000B1643"/>
    <w:rsid w:val="000B18E4"/>
    <w:rsid w:val="000B24A5"/>
    <w:rsid w:val="000B2BB8"/>
    <w:rsid w:val="000B4D43"/>
    <w:rsid w:val="000B7CFD"/>
    <w:rsid w:val="000C1CCE"/>
    <w:rsid w:val="000C3175"/>
    <w:rsid w:val="000D0ACF"/>
    <w:rsid w:val="000D4040"/>
    <w:rsid w:val="000D56FD"/>
    <w:rsid w:val="000D7BAC"/>
    <w:rsid w:val="000E093D"/>
    <w:rsid w:val="000E7F8C"/>
    <w:rsid w:val="000F14D9"/>
    <w:rsid w:val="000F2099"/>
    <w:rsid w:val="000F473B"/>
    <w:rsid w:val="000F76B6"/>
    <w:rsid w:val="00100E91"/>
    <w:rsid w:val="0010566B"/>
    <w:rsid w:val="00111BED"/>
    <w:rsid w:val="00112451"/>
    <w:rsid w:val="0011331D"/>
    <w:rsid w:val="001138C0"/>
    <w:rsid w:val="001139FC"/>
    <w:rsid w:val="0011729F"/>
    <w:rsid w:val="0011731A"/>
    <w:rsid w:val="00117F22"/>
    <w:rsid w:val="001201C2"/>
    <w:rsid w:val="00123BE4"/>
    <w:rsid w:val="0012604B"/>
    <w:rsid w:val="0013304F"/>
    <w:rsid w:val="00133107"/>
    <w:rsid w:val="001370C9"/>
    <w:rsid w:val="00140A9F"/>
    <w:rsid w:val="00141D5D"/>
    <w:rsid w:val="00142284"/>
    <w:rsid w:val="001428AB"/>
    <w:rsid w:val="001454CA"/>
    <w:rsid w:val="00151F9A"/>
    <w:rsid w:val="001528BC"/>
    <w:rsid w:val="0016423B"/>
    <w:rsid w:val="00166362"/>
    <w:rsid w:val="0017341D"/>
    <w:rsid w:val="00174C8B"/>
    <w:rsid w:val="00175AAA"/>
    <w:rsid w:val="00177211"/>
    <w:rsid w:val="001855D8"/>
    <w:rsid w:val="0019343F"/>
    <w:rsid w:val="00195E99"/>
    <w:rsid w:val="001A2934"/>
    <w:rsid w:val="001A3D6C"/>
    <w:rsid w:val="001A4630"/>
    <w:rsid w:val="001B2597"/>
    <w:rsid w:val="001B78BD"/>
    <w:rsid w:val="001C26FC"/>
    <w:rsid w:val="001C550E"/>
    <w:rsid w:val="001D1484"/>
    <w:rsid w:val="001D21CC"/>
    <w:rsid w:val="001D2A2E"/>
    <w:rsid w:val="001E2BBB"/>
    <w:rsid w:val="001E7246"/>
    <w:rsid w:val="001F145B"/>
    <w:rsid w:val="00202820"/>
    <w:rsid w:val="00215847"/>
    <w:rsid w:val="002160D8"/>
    <w:rsid w:val="0021618E"/>
    <w:rsid w:val="0022077F"/>
    <w:rsid w:val="0022151D"/>
    <w:rsid w:val="0022402C"/>
    <w:rsid w:val="00227D08"/>
    <w:rsid w:val="00230D63"/>
    <w:rsid w:val="002321D6"/>
    <w:rsid w:val="00235163"/>
    <w:rsid w:val="00242C85"/>
    <w:rsid w:val="00244AAF"/>
    <w:rsid w:val="00245E13"/>
    <w:rsid w:val="00247160"/>
    <w:rsid w:val="00247AA9"/>
    <w:rsid w:val="00252F0B"/>
    <w:rsid w:val="002651F9"/>
    <w:rsid w:val="00265C6B"/>
    <w:rsid w:val="00265E56"/>
    <w:rsid w:val="00277C1D"/>
    <w:rsid w:val="0028353C"/>
    <w:rsid w:val="00283F89"/>
    <w:rsid w:val="00286A4B"/>
    <w:rsid w:val="002872F9"/>
    <w:rsid w:val="002913F9"/>
    <w:rsid w:val="00293682"/>
    <w:rsid w:val="002A18C5"/>
    <w:rsid w:val="002A3315"/>
    <w:rsid w:val="002A6F32"/>
    <w:rsid w:val="002B3551"/>
    <w:rsid w:val="002B7E3C"/>
    <w:rsid w:val="002C2AA4"/>
    <w:rsid w:val="002C7A94"/>
    <w:rsid w:val="002D5EC0"/>
    <w:rsid w:val="002E2D02"/>
    <w:rsid w:val="002F65C4"/>
    <w:rsid w:val="003042FA"/>
    <w:rsid w:val="00314039"/>
    <w:rsid w:val="00335004"/>
    <w:rsid w:val="00335B14"/>
    <w:rsid w:val="00336847"/>
    <w:rsid w:val="003369E7"/>
    <w:rsid w:val="00336EDC"/>
    <w:rsid w:val="00337CA9"/>
    <w:rsid w:val="003409E4"/>
    <w:rsid w:val="00343F2D"/>
    <w:rsid w:val="00345E15"/>
    <w:rsid w:val="00355C03"/>
    <w:rsid w:val="00357E8C"/>
    <w:rsid w:val="00357FF8"/>
    <w:rsid w:val="003721D9"/>
    <w:rsid w:val="00372FDB"/>
    <w:rsid w:val="00376211"/>
    <w:rsid w:val="0038213F"/>
    <w:rsid w:val="00387A88"/>
    <w:rsid w:val="0039067C"/>
    <w:rsid w:val="00393200"/>
    <w:rsid w:val="00394E46"/>
    <w:rsid w:val="0039620B"/>
    <w:rsid w:val="003A1488"/>
    <w:rsid w:val="003A36FD"/>
    <w:rsid w:val="003B34FD"/>
    <w:rsid w:val="003B7A13"/>
    <w:rsid w:val="003D64C6"/>
    <w:rsid w:val="003E23D4"/>
    <w:rsid w:val="003E30BA"/>
    <w:rsid w:val="003E3161"/>
    <w:rsid w:val="003E4A75"/>
    <w:rsid w:val="003E677C"/>
    <w:rsid w:val="003F28E8"/>
    <w:rsid w:val="003F5E30"/>
    <w:rsid w:val="00400671"/>
    <w:rsid w:val="0040357A"/>
    <w:rsid w:val="004047C0"/>
    <w:rsid w:val="00406659"/>
    <w:rsid w:val="0041218F"/>
    <w:rsid w:val="00416C60"/>
    <w:rsid w:val="00420786"/>
    <w:rsid w:val="00426148"/>
    <w:rsid w:val="00431A44"/>
    <w:rsid w:val="0043735B"/>
    <w:rsid w:val="004445ED"/>
    <w:rsid w:val="00445034"/>
    <w:rsid w:val="004504F2"/>
    <w:rsid w:val="00453872"/>
    <w:rsid w:val="0045689C"/>
    <w:rsid w:val="00463765"/>
    <w:rsid w:val="0046390F"/>
    <w:rsid w:val="00464433"/>
    <w:rsid w:val="00465DF1"/>
    <w:rsid w:val="0046690E"/>
    <w:rsid w:val="00466C5E"/>
    <w:rsid w:val="00467195"/>
    <w:rsid w:val="00471616"/>
    <w:rsid w:val="00472550"/>
    <w:rsid w:val="00480978"/>
    <w:rsid w:val="00480B18"/>
    <w:rsid w:val="004A6652"/>
    <w:rsid w:val="004A7228"/>
    <w:rsid w:val="004B1D35"/>
    <w:rsid w:val="004C3781"/>
    <w:rsid w:val="004C612B"/>
    <w:rsid w:val="004C661A"/>
    <w:rsid w:val="004C7DC5"/>
    <w:rsid w:val="004C7EFF"/>
    <w:rsid w:val="004D30A6"/>
    <w:rsid w:val="004D3819"/>
    <w:rsid w:val="004D5DC4"/>
    <w:rsid w:val="004D729B"/>
    <w:rsid w:val="004F40B1"/>
    <w:rsid w:val="0050100B"/>
    <w:rsid w:val="0050489B"/>
    <w:rsid w:val="005051ED"/>
    <w:rsid w:val="005056C8"/>
    <w:rsid w:val="00520DF3"/>
    <w:rsid w:val="0052445C"/>
    <w:rsid w:val="00530D91"/>
    <w:rsid w:val="00531EF3"/>
    <w:rsid w:val="00534148"/>
    <w:rsid w:val="0053591E"/>
    <w:rsid w:val="00537C09"/>
    <w:rsid w:val="005401C2"/>
    <w:rsid w:val="0054183A"/>
    <w:rsid w:val="005418DA"/>
    <w:rsid w:val="00542103"/>
    <w:rsid w:val="00543A61"/>
    <w:rsid w:val="00551AB9"/>
    <w:rsid w:val="0055401C"/>
    <w:rsid w:val="00557D29"/>
    <w:rsid w:val="0056364F"/>
    <w:rsid w:val="00566A61"/>
    <w:rsid w:val="00566C26"/>
    <w:rsid w:val="00570DCA"/>
    <w:rsid w:val="00574DE9"/>
    <w:rsid w:val="00582839"/>
    <w:rsid w:val="00583F5B"/>
    <w:rsid w:val="00586637"/>
    <w:rsid w:val="0059425B"/>
    <w:rsid w:val="005A18B6"/>
    <w:rsid w:val="005A286E"/>
    <w:rsid w:val="005A2F31"/>
    <w:rsid w:val="005A7057"/>
    <w:rsid w:val="005A7675"/>
    <w:rsid w:val="005A7987"/>
    <w:rsid w:val="005C010A"/>
    <w:rsid w:val="005C02C2"/>
    <w:rsid w:val="005C0472"/>
    <w:rsid w:val="005D115A"/>
    <w:rsid w:val="005D7067"/>
    <w:rsid w:val="005E4CE0"/>
    <w:rsid w:val="005E5157"/>
    <w:rsid w:val="005F467D"/>
    <w:rsid w:val="005F5DDA"/>
    <w:rsid w:val="005F6381"/>
    <w:rsid w:val="0060059B"/>
    <w:rsid w:val="00607092"/>
    <w:rsid w:val="00615954"/>
    <w:rsid w:val="00617171"/>
    <w:rsid w:val="00617D72"/>
    <w:rsid w:val="00621092"/>
    <w:rsid w:val="00622CA4"/>
    <w:rsid w:val="0063059C"/>
    <w:rsid w:val="00631AF1"/>
    <w:rsid w:val="00632A50"/>
    <w:rsid w:val="00636D5D"/>
    <w:rsid w:val="0064591C"/>
    <w:rsid w:val="00650285"/>
    <w:rsid w:val="00662524"/>
    <w:rsid w:val="006632DE"/>
    <w:rsid w:val="00675C19"/>
    <w:rsid w:val="006816CF"/>
    <w:rsid w:val="00681C5A"/>
    <w:rsid w:val="0068377D"/>
    <w:rsid w:val="00691AE9"/>
    <w:rsid w:val="00692767"/>
    <w:rsid w:val="0069372E"/>
    <w:rsid w:val="006969FB"/>
    <w:rsid w:val="006A273C"/>
    <w:rsid w:val="006A46AE"/>
    <w:rsid w:val="006A5D43"/>
    <w:rsid w:val="006A7D44"/>
    <w:rsid w:val="006B3D4C"/>
    <w:rsid w:val="006B4E03"/>
    <w:rsid w:val="006B5E7D"/>
    <w:rsid w:val="006B71CC"/>
    <w:rsid w:val="006C68C8"/>
    <w:rsid w:val="006C7438"/>
    <w:rsid w:val="006D2D2B"/>
    <w:rsid w:val="006D49E2"/>
    <w:rsid w:val="006D4F4C"/>
    <w:rsid w:val="006E03F6"/>
    <w:rsid w:val="006E0CC2"/>
    <w:rsid w:val="006F34B7"/>
    <w:rsid w:val="006F5335"/>
    <w:rsid w:val="006F58F6"/>
    <w:rsid w:val="006F6310"/>
    <w:rsid w:val="006F7660"/>
    <w:rsid w:val="00700D79"/>
    <w:rsid w:val="00705B64"/>
    <w:rsid w:val="0071079A"/>
    <w:rsid w:val="00714874"/>
    <w:rsid w:val="00717462"/>
    <w:rsid w:val="00722855"/>
    <w:rsid w:val="00724A4F"/>
    <w:rsid w:val="0072765B"/>
    <w:rsid w:val="007279CB"/>
    <w:rsid w:val="007301E0"/>
    <w:rsid w:val="007325E3"/>
    <w:rsid w:val="00740D8E"/>
    <w:rsid w:val="00745073"/>
    <w:rsid w:val="00752A6A"/>
    <w:rsid w:val="0075386C"/>
    <w:rsid w:val="00765372"/>
    <w:rsid w:val="00773002"/>
    <w:rsid w:val="00775835"/>
    <w:rsid w:val="0077653A"/>
    <w:rsid w:val="00777D45"/>
    <w:rsid w:val="00777E86"/>
    <w:rsid w:val="00781717"/>
    <w:rsid w:val="00782349"/>
    <w:rsid w:val="007825F8"/>
    <w:rsid w:val="0078390D"/>
    <w:rsid w:val="00787613"/>
    <w:rsid w:val="0078790A"/>
    <w:rsid w:val="00792400"/>
    <w:rsid w:val="00793AE1"/>
    <w:rsid w:val="007A106B"/>
    <w:rsid w:val="007A140A"/>
    <w:rsid w:val="007A5A4C"/>
    <w:rsid w:val="007A5AB6"/>
    <w:rsid w:val="007B2AC8"/>
    <w:rsid w:val="007B3866"/>
    <w:rsid w:val="007B3F67"/>
    <w:rsid w:val="007B592F"/>
    <w:rsid w:val="007C68E9"/>
    <w:rsid w:val="007D2B60"/>
    <w:rsid w:val="007D3898"/>
    <w:rsid w:val="007E514A"/>
    <w:rsid w:val="007F1CCF"/>
    <w:rsid w:val="007F31A5"/>
    <w:rsid w:val="007F4070"/>
    <w:rsid w:val="007F4B33"/>
    <w:rsid w:val="0080514F"/>
    <w:rsid w:val="008101A2"/>
    <w:rsid w:val="00812B17"/>
    <w:rsid w:val="00815D86"/>
    <w:rsid w:val="00816054"/>
    <w:rsid w:val="00821085"/>
    <w:rsid w:val="00823CB1"/>
    <w:rsid w:val="00823FFB"/>
    <w:rsid w:val="0082675D"/>
    <w:rsid w:val="00826C86"/>
    <w:rsid w:val="00832430"/>
    <w:rsid w:val="00833F24"/>
    <w:rsid w:val="00837343"/>
    <w:rsid w:val="00837E25"/>
    <w:rsid w:val="00850F2E"/>
    <w:rsid w:val="00852B28"/>
    <w:rsid w:val="00853866"/>
    <w:rsid w:val="00871B2B"/>
    <w:rsid w:val="00877504"/>
    <w:rsid w:val="008829E9"/>
    <w:rsid w:val="00887AC0"/>
    <w:rsid w:val="008901A1"/>
    <w:rsid w:val="00892B8A"/>
    <w:rsid w:val="0089503A"/>
    <w:rsid w:val="00895DEF"/>
    <w:rsid w:val="008A1697"/>
    <w:rsid w:val="008A6598"/>
    <w:rsid w:val="008A6756"/>
    <w:rsid w:val="008B1403"/>
    <w:rsid w:val="008C1162"/>
    <w:rsid w:val="008C5A07"/>
    <w:rsid w:val="008C5C0F"/>
    <w:rsid w:val="008D0588"/>
    <w:rsid w:val="008E4BF9"/>
    <w:rsid w:val="008E5372"/>
    <w:rsid w:val="008E53DA"/>
    <w:rsid w:val="008E6BCF"/>
    <w:rsid w:val="008E6CBF"/>
    <w:rsid w:val="008E6FCD"/>
    <w:rsid w:val="008F05CF"/>
    <w:rsid w:val="008F0600"/>
    <w:rsid w:val="008F07DD"/>
    <w:rsid w:val="008F1BD5"/>
    <w:rsid w:val="008F3DA6"/>
    <w:rsid w:val="008F5990"/>
    <w:rsid w:val="00901815"/>
    <w:rsid w:val="009042F7"/>
    <w:rsid w:val="00904D5E"/>
    <w:rsid w:val="0090761A"/>
    <w:rsid w:val="00911AF1"/>
    <w:rsid w:val="009160B8"/>
    <w:rsid w:val="00921715"/>
    <w:rsid w:val="009218B4"/>
    <w:rsid w:val="00927938"/>
    <w:rsid w:val="00930A39"/>
    <w:rsid w:val="009335F9"/>
    <w:rsid w:val="00940B81"/>
    <w:rsid w:val="009434A5"/>
    <w:rsid w:val="009517A3"/>
    <w:rsid w:val="009573EC"/>
    <w:rsid w:val="0095786A"/>
    <w:rsid w:val="00964087"/>
    <w:rsid w:val="00966E49"/>
    <w:rsid w:val="00974852"/>
    <w:rsid w:val="009776D1"/>
    <w:rsid w:val="00980E27"/>
    <w:rsid w:val="00981C46"/>
    <w:rsid w:val="00984043"/>
    <w:rsid w:val="009856B8"/>
    <w:rsid w:val="009859E7"/>
    <w:rsid w:val="00995CD4"/>
    <w:rsid w:val="009A15BF"/>
    <w:rsid w:val="009A375A"/>
    <w:rsid w:val="009A6403"/>
    <w:rsid w:val="009B0588"/>
    <w:rsid w:val="009B1A43"/>
    <w:rsid w:val="009C614B"/>
    <w:rsid w:val="009D675E"/>
    <w:rsid w:val="009D7AFE"/>
    <w:rsid w:val="009E2F78"/>
    <w:rsid w:val="009E7CA2"/>
    <w:rsid w:val="009F06D3"/>
    <w:rsid w:val="009F1810"/>
    <w:rsid w:val="009F5C77"/>
    <w:rsid w:val="00A005C7"/>
    <w:rsid w:val="00A014F5"/>
    <w:rsid w:val="00A01F59"/>
    <w:rsid w:val="00A04E84"/>
    <w:rsid w:val="00A165C9"/>
    <w:rsid w:val="00A16722"/>
    <w:rsid w:val="00A2735F"/>
    <w:rsid w:val="00A30CDC"/>
    <w:rsid w:val="00A37A5D"/>
    <w:rsid w:val="00A4099B"/>
    <w:rsid w:val="00A47E1A"/>
    <w:rsid w:val="00A521E0"/>
    <w:rsid w:val="00A53D65"/>
    <w:rsid w:val="00A54050"/>
    <w:rsid w:val="00A56603"/>
    <w:rsid w:val="00A614FF"/>
    <w:rsid w:val="00A635AA"/>
    <w:rsid w:val="00A67A6E"/>
    <w:rsid w:val="00A67B64"/>
    <w:rsid w:val="00A71440"/>
    <w:rsid w:val="00A76B53"/>
    <w:rsid w:val="00A849AA"/>
    <w:rsid w:val="00A86482"/>
    <w:rsid w:val="00A875B3"/>
    <w:rsid w:val="00A90235"/>
    <w:rsid w:val="00A910AA"/>
    <w:rsid w:val="00A96423"/>
    <w:rsid w:val="00A972BD"/>
    <w:rsid w:val="00AA78E9"/>
    <w:rsid w:val="00AB01E9"/>
    <w:rsid w:val="00AB43ED"/>
    <w:rsid w:val="00AB47CD"/>
    <w:rsid w:val="00AC3940"/>
    <w:rsid w:val="00AC522B"/>
    <w:rsid w:val="00AC604C"/>
    <w:rsid w:val="00AC6467"/>
    <w:rsid w:val="00AC7323"/>
    <w:rsid w:val="00AC78AD"/>
    <w:rsid w:val="00AD0D72"/>
    <w:rsid w:val="00AD30BB"/>
    <w:rsid w:val="00AE259F"/>
    <w:rsid w:val="00AE38A0"/>
    <w:rsid w:val="00AE43AE"/>
    <w:rsid w:val="00AE4D3E"/>
    <w:rsid w:val="00AF0352"/>
    <w:rsid w:val="00AF70DA"/>
    <w:rsid w:val="00AF7B52"/>
    <w:rsid w:val="00B0106D"/>
    <w:rsid w:val="00B01B4D"/>
    <w:rsid w:val="00B131B6"/>
    <w:rsid w:val="00B14E8D"/>
    <w:rsid w:val="00B24A40"/>
    <w:rsid w:val="00B24CD3"/>
    <w:rsid w:val="00B258AA"/>
    <w:rsid w:val="00B25E6C"/>
    <w:rsid w:val="00B278CA"/>
    <w:rsid w:val="00B34D46"/>
    <w:rsid w:val="00B409B3"/>
    <w:rsid w:val="00B40EE8"/>
    <w:rsid w:val="00B4271E"/>
    <w:rsid w:val="00B4771C"/>
    <w:rsid w:val="00B52FFB"/>
    <w:rsid w:val="00B56258"/>
    <w:rsid w:val="00B65C31"/>
    <w:rsid w:val="00B66AE2"/>
    <w:rsid w:val="00B71740"/>
    <w:rsid w:val="00B75AAF"/>
    <w:rsid w:val="00B75E8C"/>
    <w:rsid w:val="00B85827"/>
    <w:rsid w:val="00B86B4A"/>
    <w:rsid w:val="00B920D6"/>
    <w:rsid w:val="00BA06DC"/>
    <w:rsid w:val="00BA0D61"/>
    <w:rsid w:val="00BA1F52"/>
    <w:rsid w:val="00BA216B"/>
    <w:rsid w:val="00BA2FC0"/>
    <w:rsid w:val="00BA660C"/>
    <w:rsid w:val="00BA7399"/>
    <w:rsid w:val="00BB6B68"/>
    <w:rsid w:val="00BB70B6"/>
    <w:rsid w:val="00BB7DBD"/>
    <w:rsid w:val="00BC5DAD"/>
    <w:rsid w:val="00BC6351"/>
    <w:rsid w:val="00BD0874"/>
    <w:rsid w:val="00BD1144"/>
    <w:rsid w:val="00BE17EA"/>
    <w:rsid w:val="00BE19DB"/>
    <w:rsid w:val="00BE54BE"/>
    <w:rsid w:val="00BE5D00"/>
    <w:rsid w:val="00BF311E"/>
    <w:rsid w:val="00BF3643"/>
    <w:rsid w:val="00C116BE"/>
    <w:rsid w:val="00C179AF"/>
    <w:rsid w:val="00C23F2B"/>
    <w:rsid w:val="00C3050E"/>
    <w:rsid w:val="00C328E5"/>
    <w:rsid w:val="00C342B0"/>
    <w:rsid w:val="00C4590C"/>
    <w:rsid w:val="00C4744C"/>
    <w:rsid w:val="00C50E6E"/>
    <w:rsid w:val="00C5187D"/>
    <w:rsid w:val="00C52261"/>
    <w:rsid w:val="00C56981"/>
    <w:rsid w:val="00C61723"/>
    <w:rsid w:val="00C61D2D"/>
    <w:rsid w:val="00C6255E"/>
    <w:rsid w:val="00C71B88"/>
    <w:rsid w:val="00C76082"/>
    <w:rsid w:val="00C76CC1"/>
    <w:rsid w:val="00C812CC"/>
    <w:rsid w:val="00C82C83"/>
    <w:rsid w:val="00C91CA3"/>
    <w:rsid w:val="00CA2878"/>
    <w:rsid w:val="00CA7E67"/>
    <w:rsid w:val="00CB0EE1"/>
    <w:rsid w:val="00CB0FCB"/>
    <w:rsid w:val="00CB3783"/>
    <w:rsid w:val="00CB4A1B"/>
    <w:rsid w:val="00CB4B2C"/>
    <w:rsid w:val="00CB4DBF"/>
    <w:rsid w:val="00CB690E"/>
    <w:rsid w:val="00CC00E5"/>
    <w:rsid w:val="00CC2936"/>
    <w:rsid w:val="00CC315D"/>
    <w:rsid w:val="00CD2C71"/>
    <w:rsid w:val="00CD4769"/>
    <w:rsid w:val="00CD5018"/>
    <w:rsid w:val="00CD541A"/>
    <w:rsid w:val="00CD688F"/>
    <w:rsid w:val="00CF06F4"/>
    <w:rsid w:val="00CF0880"/>
    <w:rsid w:val="00CF1870"/>
    <w:rsid w:val="00CF497B"/>
    <w:rsid w:val="00D0180A"/>
    <w:rsid w:val="00D05C56"/>
    <w:rsid w:val="00D0622D"/>
    <w:rsid w:val="00D10B78"/>
    <w:rsid w:val="00D145B7"/>
    <w:rsid w:val="00D15602"/>
    <w:rsid w:val="00D15A60"/>
    <w:rsid w:val="00D23FFE"/>
    <w:rsid w:val="00D24234"/>
    <w:rsid w:val="00D2507A"/>
    <w:rsid w:val="00D27F85"/>
    <w:rsid w:val="00D31ED2"/>
    <w:rsid w:val="00D357BC"/>
    <w:rsid w:val="00D43DA6"/>
    <w:rsid w:val="00D442C8"/>
    <w:rsid w:val="00D45E2D"/>
    <w:rsid w:val="00D55802"/>
    <w:rsid w:val="00D66AA0"/>
    <w:rsid w:val="00D70F1A"/>
    <w:rsid w:val="00D71575"/>
    <w:rsid w:val="00D775F6"/>
    <w:rsid w:val="00D77CA3"/>
    <w:rsid w:val="00D822D3"/>
    <w:rsid w:val="00D845D6"/>
    <w:rsid w:val="00D87F92"/>
    <w:rsid w:val="00D924EB"/>
    <w:rsid w:val="00D93ED6"/>
    <w:rsid w:val="00D95ABC"/>
    <w:rsid w:val="00D96704"/>
    <w:rsid w:val="00DA2DB4"/>
    <w:rsid w:val="00DA7031"/>
    <w:rsid w:val="00DB370E"/>
    <w:rsid w:val="00DB4508"/>
    <w:rsid w:val="00DB7BD3"/>
    <w:rsid w:val="00DC75E2"/>
    <w:rsid w:val="00DD18BE"/>
    <w:rsid w:val="00DD7B98"/>
    <w:rsid w:val="00DE4A5C"/>
    <w:rsid w:val="00DF7D34"/>
    <w:rsid w:val="00E021EA"/>
    <w:rsid w:val="00E02E02"/>
    <w:rsid w:val="00E13DC9"/>
    <w:rsid w:val="00E15E67"/>
    <w:rsid w:val="00E16CA0"/>
    <w:rsid w:val="00E2202B"/>
    <w:rsid w:val="00E22BDC"/>
    <w:rsid w:val="00E239C3"/>
    <w:rsid w:val="00E24CD2"/>
    <w:rsid w:val="00E33D3F"/>
    <w:rsid w:val="00E34E7F"/>
    <w:rsid w:val="00E363D6"/>
    <w:rsid w:val="00E421F4"/>
    <w:rsid w:val="00E42411"/>
    <w:rsid w:val="00E45A56"/>
    <w:rsid w:val="00E47499"/>
    <w:rsid w:val="00E555C0"/>
    <w:rsid w:val="00E60B2F"/>
    <w:rsid w:val="00E65356"/>
    <w:rsid w:val="00E722E3"/>
    <w:rsid w:val="00E72BBC"/>
    <w:rsid w:val="00E7300D"/>
    <w:rsid w:val="00E74151"/>
    <w:rsid w:val="00E76C8B"/>
    <w:rsid w:val="00E771B2"/>
    <w:rsid w:val="00E82859"/>
    <w:rsid w:val="00E9257F"/>
    <w:rsid w:val="00E97087"/>
    <w:rsid w:val="00EB022D"/>
    <w:rsid w:val="00EB186A"/>
    <w:rsid w:val="00EB224C"/>
    <w:rsid w:val="00EB35C2"/>
    <w:rsid w:val="00EB5826"/>
    <w:rsid w:val="00EB6D5A"/>
    <w:rsid w:val="00EC252E"/>
    <w:rsid w:val="00EC3F08"/>
    <w:rsid w:val="00EC4758"/>
    <w:rsid w:val="00ED0CD2"/>
    <w:rsid w:val="00ED1386"/>
    <w:rsid w:val="00ED36D7"/>
    <w:rsid w:val="00ED434B"/>
    <w:rsid w:val="00EF0086"/>
    <w:rsid w:val="00EF13AA"/>
    <w:rsid w:val="00EF1EB1"/>
    <w:rsid w:val="00EF4885"/>
    <w:rsid w:val="00EF4B55"/>
    <w:rsid w:val="00F0179B"/>
    <w:rsid w:val="00F01F23"/>
    <w:rsid w:val="00F027F0"/>
    <w:rsid w:val="00F042C3"/>
    <w:rsid w:val="00F05FB0"/>
    <w:rsid w:val="00F06F70"/>
    <w:rsid w:val="00F10504"/>
    <w:rsid w:val="00F20069"/>
    <w:rsid w:val="00F33002"/>
    <w:rsid w:val="00F33E98"/>
    <w:rsid w:val="00F40E92"/>
    <w:rsid w:val="00F41B54"/>
    <w:rsid w:val="00F425B6"/>
    <w:rsid w:val="00F44D94"/>
    <w:rsid w:val="00F51963"/>
    <w:rsid w:val="00F522E0"/>
    <w:rsid w:val="00F545E1"/>
    <w:rsid w:val="00F71033"/>
    <w:rsid w:val="00F82BDD"/>
    <w:rsid w:val="00F86733"/>
    <w:rsid w:val="00F87959"/>
    <w:rsid w:val="00F910B7"/>
    <w:rsid w:val="00F92455"/>
    <w:rsid w:val="00F92DEC"/>
    <w:rsid w:val="00F9614D"/>
    <w:rsid w:val="00FA06C5"/>
    <w:rsid w:val="00FA2977"/>
    <w:rsid w:val="00FA52BF"/>
    <w:rsid w:val="00FB171E"/>
    <w:rsid w:val="00FB56C5"/>
    <w:rsid w:val="00FC1E49"/>
    <w:rsid w:val="00FD5159"/>
    <w:rsid w:val="00FE3532"/>
    <w:rsid w:val="00FE6E64"/>
    <w:rsid w:val="00FF1CD4"/>
    <w:rsid w:val="00FF2423"/>
    <w:rsid w:val="00FF5D3A"/>
    <w:rsid w:val="00FF5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A7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F497B"/>
    <w:pPr>
      <w:widowControl w:val="0"/>
      <w:suppressAutoHyphens/>
    </w:pPr>
    <w:rPr>
      <w:rFonts w:ascii="Arial" w:hAnsi="Arial"/>
      <w:szCs w:val="24"/>
      <w:lang w:val="sk-SK"/>
    </w:rPr>
  </w:style>
  <w:style w:type="paragraph" w:styleId="Nadpis1">
    <w:name w:val="heading 1"/>
    <w:basedOn w:val="Normlny"/>
    <w:next w:val="Normlny"/>
    <w:link w:val="Nadpis1Char"/>
    <w:uiPriority w:val="99"/>
    <w:qFormat/>
    <w:rsid w:val="00574DE9"/>
    <w:pPr>
      <w:keepNext/>
      <w:outlineLvl w:val="0"/>
    </w:pPr>
    <w:rPr>
      <w:b/>
    </w:rPr>
  </w:style>
  <w:style w:type="paragraph" w:styleId="Nadpis3">
    <w:name w:val="heading 3"/>
    <w:basedOn w:val="Normlny"/>
    <w:next w:val="Normlny"/>
    <w:link w:val="Nadpis3Char"/>
    <w:uiPriority w:val="99"/>
    <w:qFormat/>
    <w:rsid w:val="00574DE9"/>
    <w:pPr>
      <w:keepNext/>
      <w:tabs>
        <w:tab w:val="num" w:pos="0"/>
        <w:tab w:val="left" w:pos="284"/>
      </w:tabs>
      <w:outlineLvl w:val="2"/>
    </w:pPr>
    <w:rPr>
      <w:rFonts w:cs="Arial"/>
      <w:bCs/>
      <w:i/>
      <w:iCs/>
      <w:lang w:val="en-US"/>
    </w:rPr>
  </w:style>
  <w:style w:type="paragraph" w:styleId="Nadpis5">
    <w:name w:val="heading 5"/>
    <w:basedOn w:val="Normlny"/>
    <w:next w:val="Normlny"/>
    <w:link w:val="Nadpis5Char"/>
    <w:uiPriority w:val="99"/>
    <w:qFormat/>
    <w:rsid w:val="00574DE9"/>
    <w:pPr>
      <w:tabs>
        <w:tab w:val="num" w:pos="0"/>
      </w:tabs>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D173C1"/>
    <w:rPr>
      <w:rFonts w:ascii="Cambria" w:eastAsia="Times New Roman" w:hAnsi="Cambria" w:cs="Times New Roman"/>
      <w:b/>
      <w:bCs/>
      <w:kern w:val="32"/>
      <w:sz w:val="32"/>
      <w:szCs w:val="32"/>
    </w:rPr>
  </w:style>
  <w:style w:type="character" w:customStyle="1" w:styleId="Nadpis3Char">
    <w:name w:val="Nadpis 3 Char"/>
    <w:link w:val="Nadpis3"/>
    <w:uiPriority w:val="9"/>
    <w:semiHidden/>
    <w:rsid w:val="00D173C1"/>
    <w:rPr>
      <w:rFonts w:ascii="Cambria" w:eastAsia="Times New Roman" w:hAnsi="Cambria" w:cs="Times New Roman"/>
      <w:b/>
      <w:bCs/>
      <w:sz w:val="26"/>
      <w:szCs w:val="26"/>
    </w:rPr>
  </w:style>
  <w:style w:type="character" w:customStyle="1" w:styleId="Nadpis5Char">
    <w:name w:val="Nadpis 5 Char"/>
    <w:link w:val="Nadpis5"/>
    <w:uiPriority w:val="9"/>
    <w:semiHidden/>
    <w:rsid w:val="00D173C1"/>
    <w:rPr>
      <w:rFonts w:ascii="Calibri" w:eastAsia="Times New Roman" w:hAnsi="Calibri" w:cs="Times New Roman"/>
      <w:b/>
      <w:bCs/>
      <w:i/>
      <w:iCs/>
      <w:sz w:val="26"/>
      <w:szCs w:val="26"/>
    </w:rPr>
  </w:style>
  <w:style w:type="character" w:customStyle="1" w:styleId="WW8Num3z0">
    <w:name w:val="WW8Num3z0"/>
    <w:uiPriority w:val="99"/>
    <w:rsid w:val="00574DE9"/>
    <w:rPr>
      <w:rFonts w:ascii="Symbol" w:hAnsi="Symbol"/>
      <w:sz w:val="18"/>
    </w:rPr>
  </w:style>
  <w:style w:type="character" w:customStyle="1" w:styleId="WW8Num4z0">
    <w:name w:val="WW8Num4z0"/>
    <w:uiPriority w:val="99"/>
    <w:rsid w:val="00574DE9"/>
    <w:rPr>
      <w:rFonts w:ascii="Symbol" w:hAnsi="Symbol"/>
      <w:sz w:val="18"/>
    </w:rPr>
  </w:style>
  <w:style w:type="character" w:customStyle="1" w:styleId="Absatz-Standardschriftart">
    <w:name w:val="Absatz-Standardschriftart"/>
    <w:uiPriority w:val="99"/>
    <w:rsid w:val="00574DE9"/>
  </w:style>
  <w:style w:type="character" w:customStyle="1" w:styleId="WW-Absatz-Standardschriftart">
    <w:name w:val="WW-Absatz-Standardschriftart"/>
    <w:uiPriority w:val="99"/>
    <w:rsid w:val="00574DE9"/>
  </w:style>
  <w:style w:type="character" w:customStyle="1" w:styleId="WW-Absatz-Standardschriftart1">
    <w:name w:val="WW-Absatz-Standardschriftart1"/>
    <w:uiPriority w:val="99"/>
    <w:rsid w:val="00574DE9"/>
  </w:style>
  <w:style w:type="character" w:customStyle="1" w:styleId="WW-Absatz-Standardschriftart11">
    <w:name w:val="WW-Absatz-Standardschriftart11"/>
    <w:uiPriority w:val="99"/>
    <w:rsid w:val="00574DE9"/>
  </w:style>
  <w:style w:type="character" w:customStyle="1" w:styleId="WW-Absatz-Standardschriftart111">
    <w:name w:val="WW-Absatz-Standardschriftart111"/>
    <w:uiPriority w:val="99"/>
    <w:rsid w:val="00574DE9"/>
  </w:style>
  <w:style w:type="character" w:customStyle="1" w:styleId="WW-Absatz-Standardschriftart1111">
    <w:name w:val="WW-Absatz-Standardschriftart1111"/>
    <w:uiPriority w:val="99"/>
    <w:rsid w:val="00574DE9"/>
  </w:style>
  <w:style w:type="character" w:customStyle="1" w:styleId="WW-Absatz-Standardschriftart11111">
    <w:name w:val="WW-Absatz-Standardschriftart11111"/>
    <w:uiPriority w:val="99"/>
    <w:rsid w:val="00574DE9"/>
  </w:style>
  <w:style w:type="character" w:customStyle="1" w:styleId="WW-Absatz-Standardschriftart111111">
    <w:name w:val="WW-Absatz-Standardschriftart111111"/>
    <w:uiPriority w:val="99"/>
    <w:rsid w:val="00574DE9"/>
  </w:style>
  <w:style w:type="character" w:customStyle="1" w:styleId="WW-Absatz-Standardschriftart1111111">
    <w:name w:val="WW-Absatz-Standardschriftart1111111"/>
    <w:uiPriority w:val="99"/>
    <w:rsid w:val="00574DE9"/>
  </w:style>
  <w:style w:type="character" w:customStyle="1" w:styleId="Odrky">
    <w:name w:val="Odrážky"/>
    <w:uiPriority w:val="99"/>
    <w:rsid w:val="00574DE9"/>
    <w:rPr>
      <w:rFonts w:ascii="StarSymbol" w:eastAsia="Times New Roman" w:hAnsi="StarSymbol"/>
      <w:sz w:val="18"/>
    </w:rPr>
  </w:style>
  <w:style w:type="paragraph" w:customStyle="1" w:styleId="Nadpis">
    <w:name w:val="Nadpis"/>
    <w:basedOn w:val="Normlny"/>
    <w:next w:val="Zkladntext"/>
    <w:uiPriority w:val="99"/>
    <w:rsid w:val="00574DE9"/>
    <w:pPr>
      <w:keepNext/>
      <w:spacing w:before="240" w:after="120"/>
    </w:pPr>
    <w:rPr>
      <w:rFonts w:cs="Tahoma"/>
      <w:sz w:val="28"/>
      <w:szCs w:val="28"/>
    </w:rPr>
  </w:style>
  <w:style w:type="paragraph" w:styleId="Zkladntext">
    <w:name w:val="Body Text"/>
    <w:basedOn w:val="Normlny"/>
    <w:link w:val="ZkladntextChar"/>
    <w:uiPriority w:val="99"/>
    <w:rsid w:val="00574DE9"/>
    <w:pPr>
      <w:spacing w:after="120"/>
    </w:pPr>
  </w:style>
  <w:style w:type="character" w:customStyle="1" w:styleId="ZkladntextChar">
    <w:name w:val="Základný text Char"/>
    <w:link w:val="Zkladntext"/>
    <w:uiPriority w:val="99"/>
    <w:semiHidden/>
    <w:rsid w:val="00D173C1"/>
    <w:rPr>
      <w:rFonts w:ascii="Arial" w:hAnsi="Arial"/>
      <w:sz w:val="20"/>
      <w:szCs w:val="24"/>
    </w:rPr>
  </w:style>
  <w:style w:type="paragraph" w:styleId="Zoznam">
    <w:name w:val="List"/>
    <w:basedOn w:val="Zkladntext"/>
    <w:uiPriority w:val="99"/>
    <w:rsid w:val="00574DE9"/>
    <w:rPr>
      <w:rFonts w:cs="Tahoma"/>
    </w:rPr>
  </w:style>
  <w:style w:type="paragraph" w:customStyle="1" w:styleId="Popisek">
    <w:name w:val="Popisek"/>
    <w:basedOn w:val="Normlny"/>
    <w:uiPriority w:val="99"/>
    <w:rsid w:val="00574DE9"/>
    <w:pPr>
      <w:suppressLineNumbers/>
      <w:spacing w:before="120" w:after="120"/>
    </w:pPr>
    <w:rPr>
      <w:rFonts w:cs="Tahoma"/>
      <w:i/>
      <w:iCs/>
      <w:sz w:val="24"/>
    </w:rPr>
  </w:style>
  <w:style w:type="paragraph" w:customStyle="1" w:styleId="Rejstk">
    <w:name w:val="Rejstřík"/>
    <w:basedOn w:val="Normlny"/>
    <w:uiPriority w:val="99"/>
    <w:rsid w:val="00574DE9"/>
    <w:pPr>
      <w:suppressLineNumbers/>
    </w:pPr>
    <w:rPr>
      <w:rFonts w:cs="Tahoma"/>
    </w:rPr>
  </w:style>
  <w:style w:type="paragraph" w:styleId="Hlavika">
    <w:name w:val="header"/>
    <w:basedOn w:val="Normlny"/>
    <w:link w:val="HlavikaChar"/>
    <w:rsid w:val="00574DE9"/>
    <w:pPr>
      <w:suppressLineNumbers/>
      <w:tabs>
        <w:tab w:val="center" w:pos="4818"/>
        <w:tab w:val="right" w:pos="9637"/>
      </w:tabs>
    </w:pPr>
  </w:style>
  <w:style w:type="character" w:customStyle="1" w:styleId="HlavikaChar">
    <w:name w:val="Hlavička Char"/>
    <w:link w:val="Hlavika"/>
    <w:uiPriority w:val="99"/>
    <w:rsid w:val="00D173C1"/>
    <w:rPr>
      <w:rFonts w:ascii="Arial" w:hAnsi="Arial"/>
      <w:sz w:val="20"/>
      <w:szCs w:val="24"/>
    </w:rPr>
  </w:style>
  <w:style w:type="paragraph" w:styleId="Pta">
    <w:name w:val="footer"/>
    <w:basedOn w:val="Normlny"/>
    <w:link w:val="PtaChar"/>
    <w:uiPriority w:val="99"/>
    <w:rsid w:val="00574DE9"/>
    <w:pPr>
      <w:suppressLineNumbers/>
      <w:tabs>
        <w:tab w:val="center" w:pos="4818"/>
        <w:tab w:val="right" w:pos="9637"/>
      </w:tabs>
    </w:pPr>
  </w:style>
  <w:style w:type="character" w:customStyle="1" w:styleId="PtaChar">
    <w:name w:val="Päta Char"/>
    <w:link w:val="Pta"/>
    <w:uiPriority w:val="99"/>
    <w:rsid w:val="00D173C1"/>
    <w:rPr>
      <w:rFonts w:ascii="Arial" w:hAnsi="Arial"/>
      <w:sz w:val="20"/>
      <w:szCs w:val="24"/>
    </w:rPr>
  </w:style>
  <w:style w:type="paragraph" w:styleId="Zarkazkladnhotextu">
    <w:name w:val="Body Text Indent"/>
    <w:basedOn w:val="Normlny"/>
    <w:link w:val="ZarkazkladnhotextuChar"/>
    <w:uiPriority w:val="99"/>
    <w:rsid w:val="00574DE9"/>
    <w:pPr>
      <w:tabs>
        <w:tab w:val="left" w:pos="284"/>
      </w:tabs>
      <w:ind w:left="360"/>
    </w:pPr>
    <w:rPr>
      <w:rFonts w:cs="Arial"/>
      <w:lang w:val="en-GB"/>
    </w:rPr>
  </w:style>
  <w:style w:type="character" w:customStyle="1" w:styleId="ZarkazkladnhotextuChar">
    <w:name w:val="Zarážka základného textu Char"/>
    <w:link w:val="Zarkazkladnhotextu"/>
    <w:uiPriority w:val="99"/>
    <w:semiHidden/>
    <w:rsid w:val="00D173C1"/>
    <w:rPr>
      <w:rFonts w:ascii="Arial" w:hAnsi="Arial"/>
      <w:sz w:val="20"/>
      <w:szCs w:val="24"/>
    </w:rPr>
  </w:style>
  <w:style w:type="paragraph" w:customStyle="1" w:styleId="Zkladntextodsazen31">
    <w:name w:val="Základní text odsazený 31"/>
    <w:basedOn w:val="Normlny"/>
    <w:uiPriority w:val="99"/>
    <w:rsid w:val="00574DE9"/>
    <w:pPr>
      <w:ind w:left="360"/>
      <w:jc w:val="both"/>
    </w:pPr>
    <w:rPr>
      <w:sz w:val="22"/>
      <w:lang w:val="en-GB"/>
    </w:rPr>
  </w:style>
  <w:style w:type="paragraph" w:customStyle="1" w:styleId="Zkladntextodsazen21">
    <w:name w:val="Základní text odsazený 21"/>
    <w:basedOn w:val="Normlny"/>
    <w:uiPriority w:val="99"/>
    <w:rsid w:val="00574DE9"/>
    <w:pPr>
      <w:ind w:left="360"/>
    </w:pPr>
    <w:rPr>
      <w:szCs w:val="20"/>
    </w:rPr>
  </w:style>
  <w:style w:type="paragraph" w:customStyle="1" w:styleId="Obsahrmce">
    <w:name w:val="Obsah rámce"/>
    <w:basedOn w:val="Zkladntext"/>
    <w:uiPriority w:val="99"/>
    <w:rsid w:val="00574DE9"/>
  </w:style>
  <w:style w:type="paragraph" w:customStyle="1" w:styleId="Obsahtabulky">
    <w:name w:val="Obsah tabulky"/>
    <w:basedOn w:val="Normlny"/>
    <w:uiPriority w:val="99"/>
    <w:rsid w:val="00574DE9"/>
    <w:pPr>
      <w:suppressLineNumbers/>
    </w:pPr>
  </w:style>
  <w:style w:type="paragraph" w:customStyle="1" w:styleId="Nadpistabulky">
    <w:name w:val="Nadpis tabulky"/>
    <w:basedOn w:val="Obsahtabulky"/>
    <w:uiPriority w:val="99"/>
    <w:rsid w:val="00574DE9"/>
    <w:pPr>
      <w:jc w:val="center"/>
    </w:pPr>
    <w:rPr>
      <w:b/>
      <w:bCs/>
      <w:i/>
      <w:iCs/>
    </w:rPr>
  </w:style>
  <w:style w:type="paragraph" w:styleId="Prvzarkazkladnhotextu">
    <w:name w:val="Body Text First Indent"/>
    <w:basedOn w:val="Zkladntext"/>
    <w:link w:val="PrvzarkazkladnhotextuChar"/>
    <w:uiPriority w:val="99"/>
    <w:rsid w:val="00574DE9"/>
    <w:pPr>
      <w:ind w:firstLine="283"/>
    </w:pPr>
  </w:style>
  <w:style w:type="character" w:customStyle="1" w:styleId="PrvzarkazkladnhotextuChar">
    <w:name w:val="Prvá zarážka základného textu Char"/>
    <w:link w:val="Prvzarkazkladnhotextu"/>
    <w:uiPriority w:val="99"/>
    <w:semiHidden/>
    <w:rsid w:val="00D173C1"/>
    <w:rPr>
      <w:rFonts w:ascii="Arial" w:hAnsi="Arial"/>
      <w:sz w:val="20"/>
      <w:szCs w:val="24"/>
    </w:rPr>
  </w:style>
  <w:style w:type="table" w:styleId="Mriekatabuky">
    <w:name w:val="Table Grid"/>
    <w:basedOn w:val="Normlnatabuka"/>
    <w:uiPriority w:val="59"/>
    <w:rsid w:val="00C812C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lny"/>
    <w:next w:val="Normlny"/>
    <w:uiPriority w:val="99"/>
    <w:rsid w:val="0059425B"/>
    <w:pPr>
      <w:widowControl/>
      <w:suppressAutoHyphens w:val="0"/>
      <w:autoSpaceDE w:val="0"/>
      <w:autoSpaceDN w:val="0"/>
      <w:adjustRightInd w:val="0"/>
      <w:spacing w:line="241" w:lineRule="atLeast"/>
    </w:pPr>
    <w:rPr>
      <w:rFonts w:ascii="Myriad Pro" w:hAnsi="Myriad Pro"/>
    </w:rPr>
  </w:style>
  <w:style w:type="character" w:customStyle="1" w:styleId="A8">
    <w:name w:val="A8"/>
    <w:uiPriority w:val="99"/>
    <w:rsid w:val="0059425B"/>
    <w:rPr>
      <w:color w:val="000000"/>
      <w:sz w:val="16"/>
    </w:rPr>
  </w:style>
  <w:style w:type="character" w:styleId="Hypertextovprepojenie">
    <w:name w:val="Hyperlink"/>
    <w:uiPriority w:val="99"/>
    <w:rsid w:val="00244AAF"/>
    <w:rPr>
      <w:rFonts w:cs="Times New Roman"/>
      <w:color w:val="0000FF"/>
      <w:u w:val="single"/>
    </w:rPr>
  </w:style>
  <w:style w:type="paragraph" w:styleId="Obyajntext">
    <w:name w:val="Plain Text"/>
    <w:basedOn w:val="Normlny"/>
    <w:link w:val="ObyajntextChar"/>
    <w:uiPriority w:val="99"/>
    <w:unhideWhenUsed/>
    <w:rsid w:val="00CF06F4"/>
    <w:pPr>
      <w:widowControl/>
      <w:suppressAutoHyphens w:val="0"/>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F06F4"/>
    <w:rPr>
      <w:rFonts w:ascii="Calibri" w:eastAsiaTheme="minorHAnsi" w:hAnsi="Calibri" w:cstheme="minorBidi"/>
      <w:sz w:val="22"/>
      <w:szCs w:val="21"/>
      <w:lang w:eastAsia="en-US"/>
    </w:rPr>
  </w:style>
  <w:style w:type="character" w:styleId="PouitHypertextovPrepojenie">
    <w:name w:val="FollowedHyperlink"/>
    <w:basedOn w:val="Predvolenpsmoodseku"/>
    <w:uiPriority w:val="99"/>
    <w:semiHidden/>
    <w:unhideWhenUsed/>
    <w:rsid w:val="001855D8"/>
    <w:rPr>
      <w:color w:val="800080" w:themeColor="followedHyperlink"/>
      <w:u w:val="single"/>
    </w:rPr>
  </w:style>
  <w:style w:type="paragraph" w:styleId="Zarkazkladnhotextu2">
    <w:name w:val="Body Text Indent 2"/>
    <w:basedOn w:val="Normlny"/>
    <w:link w:val="Zarkazkladnhotextu2Char"/>
    <w:uiPriority w:val="99"/>
    <w:semiHidden/>
    <w:unhideWhenUsed/>
    <w:rsid w:val="007E514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E514A"/>
    <w:rPr>
      <w:rFonts w:ascii="Arial" w:hAnsi="Arial"/>
      <w:szCs w:val="24"/>
      <w:lang w:val="sk-SK"/>
    </w:rPr>
  </w:style>
  <w:style w:type="paragraph" w:customStyle="1" w:styleId="Default">
    <w:name w:val="Default"/>
    <w:rsid w:val="003A1488"/>
    <w:pPr>
      <w:autoSpaceDE w:val="0"/>
      <w:autoSpaceDN w:val="0"/>
      <w:adjustRightInd w:val="0"/>
    </w:pPr>
    <w:rPr>
      <w:color w:val="000000"/>
      <w:sz w:val="24"/>
      <w:szCs w:val="24"/>
      <w:lang w:val="sk-SK"/>
    </w:rPr>
  </w:style>
  <w:style w:type="paragraph" w:styleId="Odsekzoznamu">
    <w:name w:val="List Paragraph"/>
    <w:aliases w:val="body,Odsek,Odsek zoznamu2,Farebný zoznam – zvýraznenie 11"/>
    <w:basedOn w:val="Normlny"/>
    <w:link w:val="OdsekzoznamuChar"/>
    <w:uiPriority w:val="34"/>
    <w:qFormat/>
    <w:rsid w:val="00087832"/>
    <w:pPr>
      <w:ind w:left="720"/>
      <w:contextualSpacing/>
    </w:pPr>
  </w:style>
  <w:style w:type="character" w:styleId="Odkaznakomentr">
    <w:name w:val="annotation reference"/>
    <w:basedOn w:val="Predvolenpsmoodseku"/>
    <w:uiPriority w:val="99"/>
    <w:semiHidden/>
    <w:unhideWhenUsed/>
    <w:rsid w:val="00B258AA"/>
    <w:rPr>
      <w:sz w:val="16"/>
      <w:szCs w:val="16"/>
    </w:rPr>
  </w:style>
  <w:style w:type="paragraph" w:styleId="Textkomentra">
    <w:name w:val="annotation text"/>
    <w:basedOn w:val="Normlny"/>
    <w:link w:val="TextkomentraChar"/>
    <w:uiPriority w:val="99"/>
    <w:semiHidden/>
    <w:unhideWhenUsed/>
    <w:rsid w:val="00B258AA"/>
    <w:rPr>
      <w:szCs w:val="20"/>
    </w:rPr>
  </w:style>
  <w:style w:type="character" w:customStyle="1" w:styleId="TextkomentraChar">
    <w:name w:val="Text komentára Char"/>
    <w:basedOn w:val="Predvolenpsmoodseku"/>
    <w:link w:val="Textkomentra"/>
    <w:uiPriority w:val="99"/>
    <w:semiHidden/>
    <w:rsid w:val="00B258AA"/>
    <w:rPr>
      <w:rFonts w:ascii="Arial" w:hAnsi="Arial"/>
      <w:lang w:val="sk-SK"/>
    </w:rPr>
  </w:style>
  <w:style w:type="paragraph" w:styleId="Predmetkomentra">
    <w:name w:val="annotation subject"/>
    <w:basedOn w:val="Textkomentra"/>
    <w:next w:val="Textkomentra"/>
    <w:link w:val="PredmetkomentraChar"/>
    <w:uiPriority w:val="99"/>
    <w:semiHidden/>
    <w:unhideWhenUsed/>
    <w:rsid w:val="00B258AA"/>
    <w:rPr>
      <w:b/>
      <w:bCs/>
    </w:rPr>
  </w:style>
  <w:style w:type="character" w:customStyle="1" w:styleId="PredmetkomentraChar">
    <w:name w:val="Predmet komentára Char"/>
    <w:basedOn w:val="TextkomentraChar"/>
    <w:link w:val="Predmetkomentra"/>
    <w:uiPriority w:val="99"/>
    <w:semiHidden/>
    <w:rsid w:val="00B258AA"/>
    <w:rPr>
      <w:rFonts w:ascii="Arial" w:hAnsi="Arial"/>
      <w:b/>
      <w:bCs/>
      <w:lang w:val="sk-SK"/>
    </w:rPr>
  </w:style>
  <w:style w:type="paragraph" w:styleId="Revzia">
    <w:name w:val="Revision"/>
    <w:hidden/>
    <w:uiPriority w:val="99"/>
    <w:semiHidden/>
    <w:rsid w:val="00E97087"/>
    <w:rPr>
      <w:rFonts w:ascii="Arial" w:hAnsi="Arial"/>
      <w:szCs w:val="24"/>
      <w:lang w:val="sk-SK"/>
    </w:rPr>
  </w:style>
  <w:style w:type="paragraph" w:styleId="Textpoznmkypodiarou">
    <w:name w:val="footnote text"/>
    <w:basedOn w:val="Normlny"/>
    <w:link w:val="TextpoznmkypodiarouChar"/>
    <w:uiPriority w:val="99"/>
    <w:semiHidden/>
    <w:unhideWhenUsed/>
    <w:rsid w:val="00F86733"/>
    <w:rPr>
      <w:szCs w:val="20"/>
    </w:rPr>
  </w:style>
  <w:style w:type="character" w:customStyle="1" w:styleId="TextpoznmkypodiarouChar">
    <w:name w:val="Text poznámky pod čiarou Char"/>
    <w:basedOn w:val="Predvolenpsmoodseku"/>
    <w:link w:val="Textpoznmkypodiarou"/>
    <w:uiPriority w:val="99"/>
    <w:semiHidden/>
    <w:rsid w:val="00F86733"/>
    <w:rPr>
      <w:rFonts w:ascii="Arial" w:hAnsi="Arial"/>
      <w:lang w:val="sk-SK"/>
    </w:rPr>
  </w:style>
  <w:style w:type="character" w:styleId="Odkaznapoznmkupodiarou">
    <w:name w:val="footnote reference"/>
    <w:basedOn w:val="Predvolenpsmoodseku"/>
    <w:uiPriority w:val="99"/>
    <w:semiHidden/>
    <w:unhideWhenUsed/>
    <w:rsid w:val="00F86733"/>
    <w:rPr>
      <w:vertAlign w:val="superscript"/>
    </w:rPr>
  </w:style>
  <w:style w:type="paragraph" w:styleId="Textbubliny">
    <w:name w:val="Balloon Text"/>
    <w:basedOn w:val="Normlny"/>
    <w:link w:val="TextbublinyChar"/>
    <w:uiPriority w:val="99"/>
    <w:semiHidden/>
    <w:unhideWhenUsed/>
    <w:rsid w:val="00966E49"/>
    <w:rPr>
      <w:rFonts w:ascii="Tahoma" w:hAnsi="Tahoma" w:cs="Tahoma"/>
      <w:sz w:val="16"/>
      <w:szCs w:val="16"/>
    </w:rPr>
  </w:style>
  <w:style w:type="character" w:customStyle="1" w:styleId="TextbublinyChar">
    <w:name w:val="Text bubliny Char"/>
    <w:basedOn w:val="Predvolenpsmoodseku"/>
    <w:link w:val="Textbubliny"/>
    <w:uiPriority w:val="99"/>
    <w:semiHidden/>
    <w:rsid w:val="00966E49"/>
    <w:rPr>
      <w:rFonts w:ascii="Tahoma" w:hAnsi="Tahoma" w:cs="Tahoma"/>
      <w:sz w:val="16"/>
      <w:szCs w:val="16"/>
      <w:lang w:val="sk-SK"/>
    </w:rPr>
  </w:style>
  <w:style w:type="character" w:customStyle="1" w:styleId="iadne">
    <w:name w:val="Žiadne"/>
    <w:rsid w:val="008E53DA"/>
  </w:style>
  <w:style w:type="character" w:customStyle="1" w:styleId="Hyperlink3">
    <w:name w:val="Hyperlink.3"/>
    <w:basedOn w:val="iadne"/>
    <w:rsid w:val="008E53DA"/>
  </w:style>
  <w:style w:type="character" w:customStyle="1" w:styleId="OdsekzoznamuChar">
    <w:name w:val="Odsek zoznamu Char"/>
    <w:aliases w:val="body Char,Odsek Char,Odsek zoznamu2 Char,Farebný zoznam – zvýraznenie 11 Char"/>
    <w:link w:val="Odsekzoznamu"/>
    <w:uiPriority w:val="34"/>
    <w:locked/>
    <w:rsid w:val="008E53DA"/>
    <w:rPr>
      <w:rFonts w:ascii="Arial" w:hAnsi="Arial"/>
      <w:szCs w:val="24"/>
      <w:lang w:val="sk-SK"/>
    </w:rPr>
  </w:style>
  <w:style w:type="numbering" w:customStyle="1" w:styleId="Importovantl9">
    <w:name w:val="Importovaný štýl 9"/>
    <w:rsid w:val="008E53DA"/>
    <w:pPr>
      <w:numPr>
        <w:numId w:val="22"/>
      </w:numPr>
    </w:pPr>
  </w:style>
  <w:style w:type="character" w:customStyle="1" w:styleId="apple-converted-space">
    <w:name w:val="apple-converted-space"/>
    <w:rsid w:val="008E53DA"/>
    <w:rPr>
      <w:lang w:val="de-DE"/>
    </w:rPr>
  </w:style>
  <w:style w:type="paragraph" w:customStyle="1" w:styleId="Normlny1">
    <w:name w:val="Normálny1"/>
    <w:rsid w:val="008E53DA"/>
    <w:pPr>
      <w:pBdr>
        <w:top w:val="nil"/>
        <w:left w:val="nil"/>
        <w:bottom w:val="nil"/>
        <w:right w:val="nil"/>
        <w:between w:val="nil"/>
        <w:bar w:val="nil"/>
      </w:pBdr>
    </w:pPr>
    <w:rPr>
      <w:color w:val="000000"/>
      <w:sz w:val="24"/>
      <w:szCs w:val="24"/>
      <w:u w:color="000000"/>
      <w:bdr w:val="nil"/>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F497B"/>
    <w:pPr>
      <w:widowControl w:val="0"/>
      <w:suppressAutoHyphens/>
    </w:pPr>
    <w:rPr>
      <w:rFonts w:ascii="Arial" w:hAnsi="Arial"/>
      <w:szCs w:val="24"/>
      <w:lang w:val="sk-SK"/>
    </w:rPr>
  </w:style>
  <w:style w:type="paragraph" w:styleId="Nadpis1">
    <w:name w:val="heading 1"/>
    <w:basedOn w:val="Normlny"/>
    <w:next w:val="Normlny"/>
    <w:link w:val="Nadpis1Char"/>
    <w:uiPriority w:val="99"/>
    <w:qFormat/>
    <w:rsid w:val="00574DE9"/>
    <w:pPr>
      <w:keepNext/>
      <w:outlineLvl w:val="0"/>
    </w:pPr>
    <w:rPr>
      <w:b/>
    </w:rPr>
  </w:style>
  <w:style w:type="paragraph" w:styleId="Nadpis3">
    <w:name w:val="heading 3"/>
    <w:basedOn w:val="Normlny"/>
    <w:next w:val="Normlny"/>
    <w:link w:val="Nadpis3Char"/>
    <w:uiPriority w:val="99"/>
    <w:qFormat/>
    <w:rsid w:val="00574DE9"/>
    <w:pPr>
      <w:keepNext/>
      <w:tabs>
        <w:tab w:val="num" w:pos="0"/>
        <w:tab w:val="left" w:pos="284"/>
      </w:tabs>
      <w:outlineLvl w:val="2"/>
    </w:pPr>
    <w:rPr>
      <w:rFonts w:cs="Arial"/>
      <w:bCs/>
      <w:i/>
      <w:iCs/>
      <w:lang w:val="en-US"/>
    </w:rPr>
  </w:style>
  <w:style w:type="paragraph" w:styleId="Nadpis5">
    <w:name w:val="heading 5"/>
    <w:basedOn w:val="Normlny"/>
    <w:next w:val="Normlny"/>
    <w:link w:val="Nadpis5Char"/>
    <w:uiPriority w:val="99"/>
    <w:qFormat/>
    <w:rsid w:val="00574DE9"/>
    <w:pPr>
      <w:tabs>
        <w:tab w:val="num" w:pos="0"/>
      </w:tabs>
      <w:spacing w:before="240" w:after="60"/>
      <w:outlineLvl w:val="4"/>
    </w:pPr>
    <w:rPr>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D173C1"/>
    <w:rPr>
      <w:rFonts w:ascii="Cambria" w:eastAsia="Times New Roman" w:hAnsi="Cambria" w:cs="Times New Roman"/>
      <w:b/>
      <w:bCs/>
      <w:kern w:val="32"/>
      <w:sz w:val="32"/>
      <w:szCs w:val="32"/>
    </w:rPr>
  </w:style>
  <w:style w:type="character" w:customStyle="1" w:styleId="Nadpis3Char">
    <w:name w:val="Nadpis 3 Char"/>
    <w:link w:val="Nadpis3"/>
    <w:uiPriority w:val="9"/>
    <w:semiHidden/>
    <w:rsid w:val="00D173C1"/>
    <w:rPr>
      <w:rFonts w:ascii="Cambria" w:eastAsia="Times New Roman" w:hAnsi="Cambria" w:cs="Times New Roman"/>
      <w:b/>
      <w:bCs/>
      <w:sz w:val="26"/>
      <w:szCs w:val="26"/>
    </w:rPr>
  </w:style>
  <w:style w:type="character" w:customStyle="1" w:styleId="Nadpis5Char">
    <w:name w:val="Nadpis 5 Char"/>
    <w:link w:val="Nadpis5"/>
    <w:uiPriority w:val="9"/>
    <w:semiHidden/>
    <w:rsid w:val="00D173C1"/>
    <w:rPr>
      <w:rFonts w:ascii="Calibri" w:eastAsia="Times New Roman" w:hAnsi="Calibri" w:cs="Times New Roman"/>
      <w:b/>
      <w:bCs/>
      <w:i/>
      <w:iCs/>
      <w:sz w:val="26"/>
      <w:szCs w:val="26"/>
    </w:rPr>
  </w:style>
  <w:style w:type="character" w:customStyle="1" w:styleId="WW8Num3z0">
    <w:name w:val="WW8Num3z0"/>
    <w:uiPriority w:val="99"/>
    <w:rsid w:val="00574DE9"/>
    <w:rPr>
      <w:rFonts w:ascii="Symbol" w:hAnsi="Symbol"/>
      <w:sz w:val="18"/>
    </w:rPr>
  </w:style>
  <w:style w:type="character" w:customStyle="1" w:styleId="WW8Num4z0">
    <w:name w:val="WW8Num4z0"/>
    <w:uiPriority w:val="99"/>
    <w:rsid w:val="00574DE9"/>
    <w:rPr>
      <w:rFonts w:ascii="Symbol" w:hAnsi="Symbol"/>
      <w:sz w:val="18"/>
    </w:rPr>
  </w:style>
  <w:style w:type="character" w:customStyle="1" w:styleId="Absatz-Standardschriftart">
    <w:name w:val="Absatz-Standardschriftart"/>
    <w:uiPriority w:val="99"/>
    <w:rsid w:val="00574DE9"/>
  </w:style>
  <w:style w:type="character" w:customStyle="1" w:styleId="WW-Absatz-Standardschriftart">
    <w:name w:val="WW-Absatz-Standardschriftart"/>
    <w:uiPriority w:val="99"/>
    <w:rsid w:val="00574DE9"/>
  </w:style>
  <w:style w:type="character" w:customStyle="1" w:styleId="WW-Absatz-Standardschriftart1">
    <w:name w:val="WW-Absatz-Standardschriftart1"/>
    <w:uiPriority w:val="99"/>
    <w:rsid w:val="00574DE9"/>
  </w:style>
  <w:style w:type="character" w:customStyle="1" w:styleId="WW-Absatz-Standardschriftart11">
    <w:name w:val="WW-Absatz-Standardschriftart11"/>
    <w:uiPriority w:val="99"/>
    <w:rsid w:val="00574DE9"/>
  </w:style>
  <w:style w:type="character" w:customStyle="1" w:styleId="WW-Absatz-Standardschriftart111">
    <w:name w:val="WW-Absatz-Standardschriftart111"/>
    <w:uiPriority w:val="99"/>
    <w:rsid w:val="00574DE9"/>
  </w:style>
  <w:style w:type="character" w:customStyle="1" w:styleId="WW-Absatz-Standardschriftart1111">
    <w:name w:val="WW-Absatz-Standardschriftart1111"/>
    <w:uiPriority w:val="99"/>
    <w:rsid w:val="00574DE9"/>
  </w:style>
  <w:style w:type="character" w:customStyle="1" w:styleId="WW-Absatz-Standardschriftart11111">
    <w:name w:val="WW-Absatz-Standardschriftart11111"/>
    <w:uiPriority w:val="99"/>
    <w:rsid w:val="00574DE9"/>
  </w:style>
  <w:style w:type="character" w:customStyle="1" w:styleId="WW-Absatz-Standardschriftart111111">
    <w:name w:val="WW-Absatz-Standardschriftart111111"/>
    <w:uiPriority w:val="99"/>
    <w:rsid w:val="00574DE9"/>
  </w:style>
  <w:style w:type="character" w:customStyle="1" w:styleId="WW-Absatz-Standardschriftart1111111">
    <w:name w:val="WW-Absatz-Standardschriftart1111111"/>
    <w:uiPriority w:val="99"/>
    <w:rsid w:val="00574DE9"/>
  </w:style>
  <w:style w:type="character" w:customStyle="1" w:styleId="Odrky">
    <w:name w:val="Odrážky"/>
    <w:uiPriority w:val="99"/>
    <w:rsid w:val="00574DE9"/>
    <w:rPr>
      <w:rFonts w:ascii="StarSymbol" w:eastAsia="Times New Roman" w:hAnsi="StarSymbol"/>
      <w:sz w:val="18"/>
    </w:rPr>
  </w:style>
  <w:style w:type="paragraph" w:customStyle="1" w:styleId="Nadpis">
    <w:name w:val="Nadpis"/>
    <w:basedOn w:val="Normlny"/>
    <w:next w:val="Zkladntext"/>
    <w:uiPriority w:val="99"/>
    <w:rsid w:val="00574DE9"/>
    <w:pPr>
      <w:keepNext/>
      <w:spacing w:before="240" w:after="120"/>
    </w:pPr>
    <w:rPr>
      <w:rFonts w:cs="Tahoma"/>
      <w:sz w:val="28"/>
      <w:szCs w:val="28"/>
    </w:rPr>
  </w:style>
  <w:style w:type="paragraph" w:styleId="Zkladntext">
    <w:name w:val="Body Text"/>
    <w:basedOn w:val="Normlny"/>
    <w:link w:val="ZkladntextChar"/>
    <w:uiPriority w:val="99"/>
    <w:rsid w:val="00574DE9"/>
    <w:pPr>
      <w:spacing w:after="120"/>
    </w:pPr>
  </w:style>
  <w:style w:type="character" w:customStyle="1" w:styleId="ZkladntextChar">
    <w:name w:val="Základný text Char"/>
    <w:link w:val="Zkladntext"/>
    <w:uiPriority w:val="99"/>
    <w:semiHidden/>
    <w:rsid w:val="00D173C1"/>
    <w:rPr>
      <w:rFonts w:ascii="Arial" w:hAnsi="Arial"/>
      <w:sz w:val="20"/>
      <w:szCs w:val="24"/>
    </w:rPr>
  </w:style>
  <w:style w:type="paragraph" w:styleId="Zoznam">
    <w:name w:val="List"/>
    <w:basedOn w:val="Zkladntext"/>
    <w:uiPriority w:val="99"/>
    <w:rsid w:val="00574DE9"/>
    <w:rPr>
      <w:rFonts w:cs="Tahoma"/>
    </w:rPr>
  </w:style>
  <w:style w:type="paragraph" w:customStyle="1" w:styleId="Popisek">
    <w:name w:val="Popisek"/>
    <w:basedOn w:val="Normlny"/>
    <w:uiPriority w:val="99"/>
    <w:rsid w:val="00574DE9"/>
    <w:pPr>
      <w:suppressLineNumbers/>
      <w:spacing w:before="120" w:after="120"/>
    </w:pPr>
    <w:rPr>
      <w:rFonts w:cs="Tahoma"/>
      <w:i/>
      <w:iCs/>
      <w:sz w:val="24"/>
    </w:rPr>
  </w:style>
  <w:style w:type="paragraph" w:customStyle="1" w:styleId="Rejstk">
    <w:name w:val="Rejstřík"/>
    <w:basedOn w:val="Normlny"/>
    <w:uiPriority w:val="99"/>
    <w:rsid w:val="00574DE9"/>
    <w:pPr>
      <w:suppressLineNumbers/>
    </w:pPr>
    <w:rPr>
      <w:rFonts w:cs="Tahoma"/>
    </w:rPr>
  </w:style>
  <w:style w:type="paragraph" w:styleId="Hlavika">
    <w:name w:val="header"/>
    <w:basedOn w:val="Normlny"/>
    <w:link w:val="HlavikaChar"/>
    <w:rsid w:val="00574DE9"/>
    <w:pPr>
      <w:suppressLineNumbers/>
      <w:tabs>
        <w:tab w:val="center" w:pos="4818"/>
        <w:tab w:val="right" w:pos="9637"/>
      </w:tabs>
    </w:pPr>
  </w:style>
  <w:style w:type="character" w:customStyle="1" w:styleId="HlavikaChar">
    <w:name w:val="Hlavička Char"/>
    <w:link w:val="Hlavika"/>
    <w:uiPriority w:val="99"/>
    <w:rsid w:val="00D173C1"/>
    <w:rPr>
      <w:rFonts w:ascii="Arial" w:hAnsi="Arial"/>
      <w:sz w:val="20"/>
      <w:szCs w:val="24"/>
    </w:rPr>
  </w:style>
  <w:style w:type="paragraph" w:styleId="Pta">
    <w:name w:val="footer"/>
    <w:basedOn w:val="Normlny"/>
    <w:link w:val="PtaChar"/>
    <w:uiPriority w:val="99"/>
    <w:rsid w:val="00574DE9"/>
    <w:pPr>
      <w:suppressLineNumbers/>
      <w:tabs>
        <w:tab w:val="center" w:pos="4818"/>
        <w:tab w:val="right" w:pos="9637"/>
      </w:tabs>
    </w:pPr>
  </w:style>
  <w:style w:type="character" w:customStyle="1" w:styleId="PtaChar">
    <w:name w:val="Päta Char"/>
    <w:link w:val="Pta"/>
    <w:uiPriority w:val="99"/>
    <w:rsid w:val="00D173C1"/>
    <w:rPr>
      <w:rFonts w:ascii="Arial" w:hAnsi="Arial"/>
      <w:sz w:val="20"/>
      <w:szCs w:val="24"/>
    </w:rPr>
  </w:style>
  <w:style w:type="paragraph" w:styleId="Zarkazkladnhotextu">
    <w:name w:val="Body Text Indent"/>
    <w:basedOn w:val="Normlny"/>
    <w:link w:val="ZarkazkladnhotextuChar"/>
    <w:uiPriority w:val="99"/>
    <w:rsid w:val="00574DE9"/>
    <w:pPr>
      <w:tabs>
        <w:tab w:val="left" w:pos="284"/>
      </w:tabs>
      <w:ind w:left="360"/>
    </w:pPr>
    <w:rPr>
      <w:rFonts w:cs="Arial"/>
      <w:lang w:val="en-GB"/>
    </w:rPr>
  </w:style>
  <w:style w:type="character" w:customStyle="1" w:styleId="ZarkazkladnhotextuChar">
    <w:name w:val="Zarážka základného textu Char"/>
    <w:link w:val="Zarkazkladnhotextu"/>
    <w:uiPriority w:val="99"/>
    <w:semiHidden/>
    <w:rsid w:val="00D173C1"/>
    <w:rPr>
      <w:rFonts w:ascii="Arial" w:hAnsi="Arial"/>
      <w:sz w:val="20"/>
      <w:szCs w:val="24"/>
    </w:rPr>
  </w:style>
  <w:style w:type="paragraph" w:customStyle="1" w:styleId="Zkladntextodsazen31">
    <w:name w:val="Základní text odsazený 31"/>
    <w:basedOn w:val="Normlny"/>
    <w:uiPriority w:val="99"/>
    <w:rsid w:val="00574DE9"/>
    <w:pPr>
      <w:ind w:left="360"/>
      <w:jc w:val="both"/>
    </w:pPr>
    <w:rPr>
      <w:sz w:val="22"/>
      <w:lang w:val="en-GB"/>
    </w:rPr>
  </w:style>
  <w:style w:type="paragraph" w:customStyle="1" w:styleId="Zkladntextodsazen21">
    <w:name w:val="Základní text odsazený 21"/>
    <w:basedOn w:val="Normlny"/>
    <w:uiPriority w:val="99"/>
    <w:rsid w:val="00574DE9"/>
    <w:pPr>
      <w:ind w:left="360"/>
    </w:pPr>
    <w:rPr>
      <w:szCs w:val="20"/>
    </w:rPr>
  </w:style>
  <w:style w:type="paragraph" w:customStyle="1" w:styleId="Obsahrmce">
    <w:name w:val="Obsah rámce"/>
    <w:basedOn w:val="Zkladntext"/>
    <w:uiPriority w:val="99"/>
    <w:rsid w:val="00574DE9"/>
  </w:style>
  <w:style w:type="paragraph" w:customStyle="1" w:styleId="Obsahtabulky">
    <w:name w:val="Obsah tabulky"/>
    <w:basedOn w:val="Normlny"/>
    <w:uiPriority w:val="99"/>
    <w:rsid w:val="00574DE9"/>
    <w:pPr>
      <w:suppressLineNumbers/>
    </w:pPr>
  </w:style>
  <w:style w:type="paragraph" w:customStyle="1" w:styleId="Nadpistabulky">
    <w:name w:val="Nadpis tabulky"/>
    <w:basedOn w:val="Obsahtabulky"/>
    <w:uiPriority w:val="99"/>
    <w:rsid w:val="00574DE9"/>
    <w:pPr>
      <w:jc w:val="center"/>
    </w:pPr>
    <w:rPr>
      <w:b/>
      <w:bCs/>
      <w:i/>
      <w:iCs/>
    </w:rPr>
  </w:style>
  <w:style w:type="paragraph" w:styleId="Prvzarkazkladnhotextu">
    <w:name w:val="Body Text First Indent"/>
    <w:basedOn w:val="Zkladntext"/>
    <w:link w:val="PrvzarkazkladnhotextuChar"/>
    <w:uiPriority w:val="99"/>
    <w:rsid w:val="00574DE9"/>
    <w:pPr>
      <w:ind w:firstLine="283"/>
    </w:pPr>
  </w:style>
  <w:style w:type="character" w:customStyle="1" w:styleId="PrvzarkazkladnhotextuChar">
    <w:name w:val="Prvá zarážka základného textu Char"/>
    <w:link w:val="Prvzarkazkladnhotextu"/>
    <w:uiPriority w:val="99"/>
    <w:semiHidden/>
    <w:rsid w:val="00D173C1"/>
    <w:rPr>
      <w:rFonts w:ascii="Arial" w:hAnsi="Arial"/>
      <w:sz w:val="20"/>
      <w:szCs w:val="24"/>
    </w:rPr>
  </w:style>
  <w:style w:type="table" w:styleId="Mriekatabuky">
    <w:name w:val="Table Grid"/>
    <w:basedOn w:val="Normlnatabuka"/>
    <w:uiPriority w:val="59"/>
    <w:rsid w:val="00C812C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lny"/>
    <w:next w:val="Normlny"/>
    <w:uiPriority w:val="99"/>
    <w:rsid w:val="0059425B"/>
    <w:pPr>
      <w:widowControl/>
      <w:suppressAutoHyphens w:val="0"/>
      <w:autoSpaceDE w:val="0"/>
      <w:autoSpaceDN w:val="0"/>
      <w:adjustRightInd w:val="0"/>
      <w:spacing w:line="241" w:lineRule="atLeast"/>
    </w:pPr>
    <w:rPr>
      <w:rFonts w:ascii="Myriad Pro" w:hAnsi="Myriad Pro"/>
    </w:rPr>
  </w:style>
  <w:style w:type="character" w:customStyle="1" w:styleId="A8">
    <w:name w:val="A8"/>
    <w:uiPriority w:val="99"/>
    <w:rsid w:val="0059425B"/>
    <w:rPr>
      <w:color w:val="000000"/>
      <w:sz w:val="16"/>
    </w:rPr>
  </w:style>
  <w:style w:type="character" w:styleId="Hypertextovprepojenie">
    <w:name w:val="Hyperlink"/>
    <w:uiPriority w:val="99"/>
    <w:rsid w:val="00244AAF"/>
    <w:rPr>
      <w:rFonts w:cs="Times New Roman"/>
      <w:color w:val="0000FF"/>
      <w:u w:val="single"/>
    </w:rPr>
  </w:style>
  <w:style w:type="paragraph" w:styleId="Obyajntext">
    <w:name w:val="Plain Text"/>
    <w:basedOn w:val="Normlny"/>
    <w:link w:val="ObyajntextChar"/>
    <w:uiPriority w:val="99"/>
    <w:unhideWhenUsed/>
    <w:rsid w:val="00CF06F4"/>
    <w:pPr>
      <w:widowControl/>
      <w:suppressAutoHyphens w:val="0"/>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CF06F4"/>
    <w:rPr>
      <w:rFonts w:ascii="Calibri" w:eastAsiaTheme="minorHAnsi" w:hAnsi="Calibri" w:cstheme="minorBidi"/>
      <w:sz w:val="22"/>
      <w:szCs w:val="21"/>
      <w:lang w:eastAsia="en-US"/>
    </w:rPr>
  </w:style>
  <w:style w:type="character" w:styleId="PouitHypertextovPrepojenie">
    <w:name w:val="FollowedHyperlink"/>
    <w:basedOn w:val="Predvolenpsmoodseku"/>
    <w:uiPriority w:val="99"/>
    <w:semiHidden/>
    <w:unhideWhenUsed/>
    <w:rsid w:val="001855D8"/>
    <w:rPr>
      <w:color w:val="800080" w:themeColor="followedHyperlink"/>
      <w:u w:val="single"/>
    </w:rPr>
  </w:style>
  <w:style w:type="paragraph" w:styleId="Zarkazkladnhotextu2">
    <w:name w:val="Body Text Indent 2"/>
    <w:basedOn w:val="Normlny"/>
    <w:link w:val="Zarkazkladnhotextu2Char"/>
    <w:uiPriority w:val="99"/>
    <w:semiHidden/>
    <w:unhideWhenUsed/>
    <w:rsid w:val="007E514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E514A"/>
    <w:rPr>
      <w:rFonts w:ascii="Arial" w:hAnsi="Arial"/>
      <w:szCs w:val="24"/>
      <w:lang w:val="sk-SK"/>
    </w:rPr>
  </w:style>
  <w:style w:type="paragraph" w:customStyle="1" w:styleId="Default">
    <w:name w:val="Default"/>
    <w:rsid w:val="003A1488"/>
    <w:pPr>
      <w:autoSpaceDE w:val="0"/>
      <w:autoSpaceDN w:val="0"/>
      <w:adjustRightInd w:val="0"/>
    </w:pPr>
    <w:rPr>
      <w:color w:val="000000"/>
      <w:sz w:val="24"/>
      <w:szCs w:val="24"/>
      <w:lang w:val="sk-SK"/>
    </w:rPr>
  </w:style>
  <w:style w:type="paragraph" w:styleId="Odsekzoznamu">
    <w:name w:val="List Paragraph"/>
    <w:aliases w:val="body,Odsek,Odsek zoznamu2,Farebný zoznam – zvýraznenie 11"/>
    <w:basedOn w:val="Normlny"/>
    <w:link w:val="OdsekzoznamuChar"/>
    <w:uiPriority w:val="34"/>
    <w:qFormat/>
    <w:rsid w:val="00087832"/>
    <w:pPr>
      <w:ind w:left="720"/>
      <w:contextualSpacing/>
    </w:pPr>
  </w:style>
  <w:style w:type="character" w:styleId="Odkaznakomentr">
    <w:name w:val="annotation reference"/>
    <w:basedOn w:val="Predvolenpsmoodseku"/>
    <w:uiPriority w:val="99"/>
    <w:semiHidden/>
    <w:unhideWhenUsed/>
    <w:rsid w:val="00B258AA"/>
    <w:rPr>
      <w:sz w:val="16"/>
      <w:szCs w:val="16"/>
    </w:rPr>
  </w:style>
  <w:style w:type="paragraph" w:styleId="Textkomentra">
    <w:name w:val="annotation text"/>
    <w:basedOn w:val="Normlny"/>
    <w:link w:val="TextkomentraChar"/>
    <w:uiPriority w:val="99"/>
    <w:semiHidden/>
    <w:unhideWhenUsed/>
    <w:rsid w:val="00B258AA"/>
    <w:rPr>
      <w:szCs w:val="20"/>
    </w:rPr>
  </w:style>
  <w:style w:type="character" w:customStyle="1" w:styleId="TextkomentraChar">
    <w:name w:val="Text komentára Char"/>
    <w:basedOn w:val="Predvolenpsmoodseku"/>
    <w:link w:val="Textkomentra"/>
    <w:uiPriority w:val="99"/>
    <w:semiHidden/>
    <w:rsid w:val="00B258AA"/>
    <w:rPr>
      <w:rFonts w:ascii="Arial" w:hAnsi="Arial"/>
      <w:lang w:val="sk-SK"/>
    </w:rPr>
  </w:style>
  <w:style w:type="paragraph" w:styleId="Predmetkomentra">
    <w:name w:val="annotation subject"/>
    <w:basedOn w:val="Textkomentra"/>
    <w:next w:val="Textkomentra"/>
    <w:link w:val="PredmetkomentraChar"/>
    <w:uiPriority w:val="99"/>
    <w:semiHidden/>
    <w:unhideWhenUsed/>
    <w:rsid w:val="00B258AA"/>
    <w:rPr>
      <w:b/>
      <w:bCs/>
    </w:rPr>
  </w:style>
  <w:style w:type="character" w:customStyle="1" w:styleId="PredmetkomentraChar">
    <w:name w:val="Predmet komentára Char"/>
    <w:basedOn w:val="TextkomentraChar"/>
    <w:link w:val="Predmetkomentra"/>
    <w:uiPriority w:val="99"/>
    <w:semiHidden/>
    <w:rsid w:val="00B258AA"/>
    <w:rPr>
      <w:rFonts w:ascii="Arial" w:hAnsi="Arial"/>
      <w:b/>
      <w:bCs/>
      <w:lang w:val="sk-SK"/>
    </w:rPr>
  </w:style>
  <w:style w:type="paragraph" w:styleId="Revzia">
    <w:name w:val="Revision"/>
    <w:hidden/>
    <w:uiPriority w:val="99"/>
    <w:semiHidden/>
    <w:rsid w:val="00E97087"/>
    <w:rPr>
      <w:rFonts w:ascii="Arial" w:hAnsi="Arial"/>
      <w:szCs w:val="24"/>
      <w:lang w:val="sk-SK"/>
    </w:rPr>
  </w:style>
  <w:style w:type="paragraph" w:styleId="Textpoznmkypodiarou">
    <w:name w:val="footnote text"/>
    <w:basedOn w:val="Normlny"/>
    <w:link w:val="TextpoznmkypodiarouChar"/>
    <w:uiPriority w:val="99"/>
    <w:semiHidden/>
    <w:unhideWhenUsed/>
    <w:rsid w:val="00F86733"/>
    <w:rPr>
      <w:szCs w:val="20"/>
    </w:rPr>
  </w:style>
  <w:style w:type="character" w:customStyle="1" w:styleId="TextpoznmkypodiarouChar">
    <w:name w:val="Text poznámky pod čiarou Char"/>
    <w:basedOn w:val="Predvolenpsmoodseku"/>
    <w:link w:val="Textpoznmkypodiarou"/>
    <w:uiPriority w:val="99"/>
    <w:semiHidden/>
    <w:rsid w:val="00F86733"/>
    <w:rPr>
      <w:rFonts w:ascii="Arial" w:hAnsi="Arial"/>
      <w:lang w:val="sk-SK"/>
    </w:rPr>
  </w:style>
  <w:style w:type="character" w:styleId="Odkaznapoznmkupodiarou">
    <w:name w:val="footnote reference"/>
    <w:basedOn w:val="Predvolenpsmoodseku"/>
    <w:uiPriority w:val="99"/>
    <w:semiHidden/>
    <w:unhideWhenUsed/>
    <w:rsid w:val="00F86733"/>
    <w:rPr>
      <w:vertAlign w:val="superscript"/>
    </w:rPr>
  </w:style>
  <w:style w:type="paragraph" w:styleId="Textbubliny">
    <w:name w:val="Balloon Text"/>
    <w:basedOn w:val="Normlny"/>
    <w:link w:val="TextbublinyChar"/>
    <w:uiPriority w:val="99"/>
    <w:semiHidden/>
    <w:unhideWhenUsed/>
    <w:rsid w:val="00966E49"/>
    <w:rPr>
      <w:rFonts w:ascii="Tahoma" w:hAnsi="Tahoma" w:cs="Tahoma"/>
      <w:sz w:val="16"/>
      <w:szCs w:val="16"/>
    </w:rPr>
  </w:style>
  <w:style w:type="character" w:customStyle="1" w:styleId="TextbublinyChar">
    <w:name w:val="Text bubliny Char"/>
    <w:basedOn w:val="Predvolenpsmoodseku"/>
    <w:link w:val="Textbubliny"/>
    <w:uiPriority w:val="99"/>
    <w:semiHidden/>
    <w:rsid w:val="00966E49"/>
    <w:rPr>
      <w:rFonts w:ascii="Tahoma" w:hAnsi="Tahoma" w:cs="Tahoma"/>
      <w:sz w:val="16"/>
      <w:szCs w:val="16"/>
      <w:lang w:val="sk-SK"/>
    </w:rPr>
  </w:style>
  <w:style w:type="character" w:customStyle="1" w:styleId="iadne">
    <w:name w:val="Žiadne"/>
    <w:rsid w:val="008E53DA"/>
  </w:style>
  <w:style w:type="character" w:customStyle="1" w:styleId="Hyperlink3">
    <w:name w:val="Hyperlink.3"/>
    <w:basedOn w:val="iadne"/>
    <w:rsid w:val="008E53DA"/>
  </w:style>
  <w:style w:type="character" w:customStyle="1" w:styleId="OdsekzoznamuChar">
    <w:name w:val="Odsek zoznamu Char"/>
    <w:aliases w:val="body Char,Odsek Char,Odsek zoznamu2 Char,Farebný zoznam – zvýraznenie 11 Char"/>
    <w:link w:val="Odsekzoznamu"/>
    <w:uiPriority w:val="34"/>
    <w:locked/>
    <w:rsid w:val="008E53DA"/>
    <w:rPr>
      <w:rFonts w:ascii="Arial" w:hAnsi="Arial"/>
      <w:szCs w:val="24"/>
      <w:lang w:val="sk-SK"/>
    </w:rPr>
  </w:style>
  <w:style w:type="numbering" w:customStyle="1" w:styleId="Importovantl9">
    <w:name w:val="Importovaný štýl 9"/>
    <w:rsid w:val="008E53DA"/>
    <w:pPr>
      <w:numPr>
        <w:numId w:val="22"/>
      </w:numPr>
    </w:pPr>
  </w:style>
  <w:style w:type="character" w:customStyle="1" w:styleId="apple-converted-space">
    <w:name w:val="apple-converted-space"/>
    <w:rsid w:val="008E53DA"/>
    <w:rPr>
      <w:lang w:val="de-DE"/>
    </w:rPr>
  </w:style>
  <w:style w:type="paragraph" w:customStyle="1" w:styleId="Normlny1">
    <w:name w:val="Normálny1"/>
    <w:rsid w:val="008E53DA"/>
    <w:pPr>
      <w:pBdr>
        <w:top w:val="nil"/>
        <w:left w:val="nil"/>
        <w:bottom w:val="nil"/>
        <w:right w:val="nil"/>
        <w:between w:val="nil"/>
        <w:bar w:val="nil"/>
      </w:pBdr>
    </w:pPr>
    <w:rPr>
      <w:color w:val="000000"/>
      <w:sz w:val="24"/>
      <w:szCs w:val="24"/>
      <w:u w:color="000000"/>
      <w:bdr w:val="nil"/>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000">
      <w:bodyDiv w:val="1"/>
      <w:marLeft w:val="0"/>
      <w:marRight w:val="0"/>
      <w:marTop w:val="0"/>
      <w:marBottom w:val="0"/>
      <w:divBdr>
        <w:top w:val="none" w:sz="0" w:space="0" w:color="auto"/>
        <w:left w:val="none" w:sz="0" w:space="0" w:color="auto"/>
        <w:bottom w:val="none" w:sz="0" w:space="0" w:color="auto"/>
        <w:right w:val="none" w:sz="0" w:space="0" w:color="auto"/>
      </w:divBdr>
    </w:div>
    <w:div w:id="29573927">
      <w:bodyDiv w:val="1"/>
      <w:marLeft w:val="0"/>
      <w:marRight w:val="0"/>
      <w:marTop w:val="0"/>
      <w:marBottom w:val="0"/>
      <w:divBdr>
        <w:top w:val="none" w:sz="0" w:space="0" w:color="auto"/>
        <w:left w:val="none" w:sz="0" w:space="0" w:color="auto"/>
        <w:bottom w:val="none" w:sz="0" w:space="0" w:color="auto"/>
        <w:right w:val="none" w:sz="0" w:space="0" w:color="auto"/>
      </w:divBdr>
    </w:div>
    <w:div w:id="73167961">
      <w:bodyDiv w:val="1"/>
      <w:marLeft w:val="0"/>
      <w:marRight w:val="0"/>
      <w:marTop w:val="0"/>
      <w:marBottom w:val="0"/>
      <w:divBdr>
        <w:top w:val="none" w:sz="0" w:space="0" w:color="auto"/>
        <w:left w:val="none" w:sz="0" w:space="0" w:color="auto"/>
        <w:bottom w:val="none" w:sz="0" w:space="0" w:color="auto"/>
        <w:right w:val="none" w:sz="0" w:space="0" w:color="auto"/>
      </w:divBdr>
    </w:div>
    <w:div w:id="87390389">
      <w:bodyDiv w:val="1"/>
      <w:marLeft w:val="0"/>
      <w:marRight w:val="0"/>
      <w:marTop w:val="0"/>
      <w:marBottom w:val="0"/>
      <w:divBdr>
        <w:top w:val="none" w:sz="0" w:space="0" w:color="auto"/>
        <w:left w:val="none" w:sz="0" w:space="0" w:color="auto"/>
        <w:bottom w:val="none" w:sz="0" w:space="0" w:color="auto"/>
        <w:right w:val="none" w:sz="0" w:space="0" w:color="auto"/>
      </w:divBdr>
    </w:div>
    <w:div w:id="313804698">
      <w:bodyDiv w:val="1"/>
      <w:marLeft w:val="0"/>
      <w:marRight w:val="0"/>
      <w:marTop w:val="0"/>
      <w:marBottom w:val="0"/>
      <w:divBdr>
        <w:top w:val="none" w:sz="0" w:space="0" w:color="auto"/>
        <w:left w:val="none" w:sz="0" w:space="0" w:color="auto"/>
        <w:bottom w:val="none" w:sz="0" w:space="0" w:color="auto"/>
        <w:right w:val="none" w:sz="0" w:space="0" w:color="auto"/>
      </w:divBdr>
    </w:div>
    <w:div w:id="314989505">
      <w:bodyDiv w:val="1"/>
      <w:marLeft w:val="0"/>
      <w:marRight w:val="0"/>
      <w:marTop w:val="0"/>
      <w:marBottom w:val="0"/>
      <w:divBdr>
        <w:top w:val="none" w:sz="0" w:space="0" w:color="auto"/>
        <w:left w:val="none" w:sz="0" w:space="0" w:color="auto"/>
        <w:bottom w:val="none" w:sz="0" w:space="0" w:color="auto"/>
        <w:right w:val="none" w:sz="0" w:space="0" w:color="auto"/>
      </w:divBdr>
    </w:div>
    <w:div w:id="399644119">
      <w:bodyDiv w:val="1"/>
      <w:marLeft w:val="0"/>
      <w:marRight w:val="0"/>
      <w:marTop w:val="0"/>
      <w:marBottom w:val="0"/>
      <w:divBdr>
        <w:top w:val="none" w:sz="0" w:space="0" w:color="auto"/>
        <w:left w:val="none" w:sz="0" w:space="0" w:color="auto"/>
        <w:bottom w:val="none" w:sz="0" w:space="0" w:color="auto"/>
        <w:right w:val="none" w:sz="0" w:space="0" w:color="auto"/>
      </w:divBdr>
    </w:div>
    <w:div w:id="427505545">
      <w:bodyDiv w:val="1"/>
      <w:marLeft w:val="0"/>
      <w:marRight w:val="0"/>
      <w:marTop w:val="0"/>
      <w:marBottom w:val="0"/>
      <w:divBdr>
        <w:top w:val="none" w:sz="0" w:space="0" w:color="auto"/>
        <w:left w:val="none" w:sz="0" w:space="0" w:color="auto"/>
        <w:bottom w:val="none" w:sz="0" w:space="0" w:color="auto"/>
        <w:right w:val="none" w:sz="0" w:space="0" w:color="auto"/>
      </w:divBdr>
    </w:div>
    <w:div w:id="638071567">
      <w:bodyDiv w:val="1"/>
      <w:marLeft w:val="0"/>
      <w:marRight w:val="0"/>
      <w:marTop w:val="0"/>
      <w:marBottom w:val="0"/>
      <w:divBdr>
        <w:top w:val="none" w:sz="0" w:space="0" w:color="auto"/>
        <w:left w:val="none" w:sz="0" w:space="0" w:color="auto"/>
        <w:bottom w:val="none" w:sz="0" w:space="0" w:color="auto"/>
        <w:right w:val="none" w:sz="0" w:space="0" w:color="auto"/>
      </w:divBdr>
    </w:div>
    <w:div w:id="659894174">
      <w:bodyDiv w:val="1"/>
      <w:marLeft w:val="0"/>
      <w:marRight w:val="0"/>
      <w:marTop w:val="0"/>
      <w:marBottom w:val="0"/>
      <w:divBdr>
        <w:top w:val="none" w:sz="0" w:space="0" w:color="auto"/>
        <w:left w:val="none" w:sz="0" w:space="0" w:color="auto"/>
        <w:bottom w:val="none" w:sz="0" w:space="0" w:color="auto"/>
        <w:right w:val="none" w:sz="0" w:space="0" w:color="auto"/>
      </w:divBdr>
    </w:div>
    <w:div w:id="736899975">
      <w:bodyDiv w:val="1"/>
      <w:marLeft w:val="0"/>
      <w:marRight w:val="0"/>
      <w:marTop w:val="0"/>
      <w:marBottom w:val="0"/>
      <w:divBdr>
        <w:top w:val="none" w:sz="0" w:space="0" w:color="auto"/>
        <w:left w:val="none" w:sz="0" w:space="0" w:color="auto"/>
        <w:bottom w:val="none" w:sz="0" w:space="0" w:color="auto"/>
        <w:right w:val="none" w:sz="0" w:space="0" w:color="auto"/>
      </w:divBdr>
    </w:div>
    <w:div w:id="824903750">
      <w:bodyDiv w:val="1"/>
      <w:marLeft w:val="0"/>
      <w:marRight w:val="0"/>
      <w:marTop w:val="0"/>
      <w:marBottom w:val="0"/>
      <w:divBdr>
        <w:top w:val="none" w:sz="0" w:space="0" w:color="auto"/>
        <w:left w:val="none" w:sz="0" w:space="0" w:color="auto"/>
        <w:bottom w:val="none" w:sz="0" w:space="0" w:color="auto"/>
        <w:right w:val="none" w:sz="0" w:space="0" w:color="auto"/>
      </w:divBdr>
    </w:div>
    <w:div w:id="867988087">
      <w:bodyDiv w:val="1"/>
      <w:marLeft w:val="0"/>
      <w:marRight w:val="0"/>
      <w:marTop w:val="0"/>
      <w:marBottom w:val="0"/>
      <w:divBdr>
        <w:top w:val="none" w:sz="0" w:space="0" w:color="auto"/>
        <w:left w:val="none" w:sz="0" w:space="0" w:color="auto"/>
        <w:bottom w:val="none" w:sz="0" w:space="0" w:color="auto"/>
        <w:right w:val="none" w:sz="0" w:space="0" w:color="auto"/>
      </w:divBdr>
    </w:div>
    <w:div w:id="871188253">
      <w:bodyDiv w:val="1"/>
      <w:marLeft w:val="0"/>
      <w:marRight w:val="0"/>
      <w:marTop w:val="0"/>
      <w:marBottom w:val="0"/>
      <w:divBdr>
        <w:top w:val="none" w:sz="0" w:space="0" w:color="auto"/>
        <w:left w:val="none" w:sz="0" w:space="0" w:color="auto"/>
        <w:bottom w:val="none" w:sz="0" w:space="0" w:color="auto"/>
        <w:right w:val="none" w:sz="0" w:space="0" w:color="auto"/>
      </w:divBdr>
    </w:div>
    <w:div w:id="971669305">
      <w:bodyDiv w:val="1"/>
      <w:marLeft w:val="0"/>
      <w:marRight w:val="0"/>
      <w:marTop w:val="0"/>
      <w:marBottom w:val="0"/>
      <w:divBdr>
        <w:top w:val="none" w:sz="0" w:space="0" w:color="auto"/>
        <w:left w:val="none" w:sz="0" w:space="0" w:color="auto"/>
        <w:bottom w:val="none" w:sz="0" w:space="0" w:color="auto"/>
        <w:right w:val="none" w:sz="0" w:space="0" w:color="auto"/>
      </w:divBdr>
    </w:div>
    <w:div w:id="1132750424">
      <w:bodyDiv w:val="1"/>
      <w:marLeft w:val="0"/>
      <w:marRight w:val="0"/>
      <w:marTop w:val="0"/>
      <w:marBottom w:val="0"/>
      <w:divBdr>
        <w:top w:val="none" w:sz="0" w:space="0" w:color="auto"/>
        <w:left w:val="none" w:sz="0" w:space="0" w:color="auto"/>
        <w:bottom w:val="none" w:sz="0" w:space="0" w:color="auto"/>
        <w:right w:val="none" w:sz="0" w:space="0" w:color="auto"/>
      </w:divBdr>
    </w:div>
    <w:div w:id="1149052174">
      <w:bodyDiv w:val="1"/>
      <w:marLeft w:val="0"/>
      <w:marRight w:val="0"/>
      <w:marTop w:val="0"/>
      <w:marBottom w:val="0"/>
      <w:divBdr>
        <w:top w:val="none" w:sz="0" w:space="0" w:color="auto"/>
        <w:left w:val="none" w:sz="0" w:space="0" w:color="auto"/>
        <w:bottom w:val="none" w:sz="0" w:space="0" w:color="auto"/>
        <w:right w:val="none" w:sz="0" w:space="0" w:color="auto"/>
      </w:divBdr>
    </w:div>
    <w:div w:id="1226448663">
      <w:bodyDiv w:val="1"/>
      <w:marLeft w:val="0"/>
      <w:marRight w:val="0"/>
      <w:marTop w:val="0"/>
      <w:marBottom w:val="0"/>
      <w:divBdr>
        <w:top w:val="none" w:sz="0" w:space="0" w:color="auto"/>
        <w:left w:val="none" w:sz="0" w:space="0" w:color="auto"/>
        <w:bottom w:val="none" w:sz="0" w:space="0" w:color="auto"/>
        <w:right w:val="none" w:sz="0" w:space="0" w:color="auto"/>
      </w:divBdr>
    </w:div>
    <w:div w:id="1286035061">
      <w:bodyDiv w:val="1"/>
      <w:marLeft w:val="0"/>
      <w:marRight w:val="0"/>
      <w:marTop w:val="0"/>
      <w:marBottom w:val="0"/>
      <w:divBdr>
        <w:top w:val="none" w:sz="0" w:space="0" w:color="auto"/>
        <w:left w:val="none" w:sz="0" w:space="0" w:color="auto"/>
        <w:bottom w:val="none" w:sz="0" w:space="0" w:color="auto"/>
        <w:right w:val="none" w:sz="0" w:space="0" w:color="auto"/>
      </w:divBdr>
    </w:div>
    <w:div w:id="1313097477">
      <w:bodyDiv w:val="1"/>
      <w:marLeft w:val="0"/>
      <w:marRight w:val="0"/>
      <w:marTop w:val="0"/>
      <w:marBottom w:val="0"/>
      <w:divBdr>
        <w:top w:val="none" w:sz="0" w:space="0" w:color="auto"/>
        <w:left w:val="none" w:sz="0" w:space="0" w:color="auto"/>
        <w:bottom w:val="none" w:sz="0" w:space="0" w:color="auto"/>
        <w:right w:val="none" w:sz="0" w:space="0" w:color="auto"/>
      </w:divBdr>
    </w:div>
    <w:div w:id="1358315364">
      <w:bodyDiv w:val="1"/>
      <w:marLeft w:val="0"/>
      <w:marRight w:val="0"/>
      <w:marTop w:val="0"/>
      <w:marBottom w:val="0"/>
      <w:divBdr>
        <w:top w:val="none" w:sz="0" w:space="0" w:color="auto"/>
        <w:left w:val="none" w:sz="0" w:space="0" w:color="auto"/>
        <w:bottom w:val="none" w:sz="0" w:space="0" w:color="auto"/>
        <w:right w:val="none" w:sz="0" w:space="0" w:color="auto"/>
      </w:divBdr>
    </w:div>
    <w:div w:id="1417553037">
      <w:bodyDiv w:val="1"/>
      <w:marLeft w:val="0"/>
      <w:marRight w:val="0"/>
      <w:marTop w:val="0"/>
      <w:marBottom w:val="0"/>
      <w:divBdr>
        <w:top w:val="none" w:sz="0" w:space="0" w:color="auto"/>
        <w:left w:val="none" w:sz="0" w:space="0" w:color="auto"/>
        <w:bottom w:val="none" w:sz="0" w:space="0" w:color="auto"/>
        <w:right w:val="none" w:sz="0" w:space="0" w:color="auto"/>
      </w:divBdr>
    </w:div>
    <w:div w:id="1437211509">
      <w:bodyDiv w:val="1"/>
      <w:marLeft w:val="0"/>
      <w:marRight w:val="0"/>
      <w:marTop w:val="0"/>
      <w:marBottom w:val="0"/>
      <w:divBdr>
        <w:top w:val="none" w:sz="0" w:space="0" w:color="auto"/>
        <w:left w:val="none" w:sz="0" w:space="0" w:color="auto"/>
        <w:bottom w:val="none" w:sz="0" w:space="0" w:color="auto"/>
        <w:right w:val="none" w:sz="0" w:space="0" w:color="auto"/>
      </w:divBdr>
    </w:div>
    <w:div w:id="1450973205">
      <w:bodyDiv w:val="1"/>
      <w:marLeft w:val="0"/>
      <w:marRight w:val="0"/>
      <w:marTop w:val="0"/>
      <w:marBottom w:val="0"/>
      <w:divBdr>
        <w:top w:val="none" w:sz="0" w:space="0" w:color="auto"/>
        <w:left w:val="none" w:sz="0" w:space="0" w:color="auto"/>
        <w:bottom w:val="none" w:sz="0" w:space="0" w:color="auto"/>
        <w:right w:val="none" w:sz="0" w:space="0" w:color="auto"/>
      </w:divBdr>
    </w:div>
    <w:div w:id="1708333487">
      <w:bodyDiv w:val="1"/>
      <w:marLeft w:val="0"/>
      <w:marRight w:val="0"/>
      <w:marTop w:val="0"/>
      <w:marBottom w:val="0"/>
      <w:divBdr>
        <w:top w:val="none" w:sz="0" w:space="0" w:color="auto"/>
        <w:left w:val="none" w:sz="0" w:space="0" w:color="auto"/>
        <w:bottom w:val="none" w:sz="0" w:space="0" w:color="auto"/>
        <w:right w:val="none" w:sz="0" w:space="0" w:color="auto"/>
      </w:divBdr>
    </w:div>
    <w:div w:id="1745250637">
      <w:bodyDiv w:val="1"/>
      <w:marLeft w:val="0"/>
      <w:marRight w:val="0"/>
      <w:marTop w:val="0"/>
      <w:marBottom w:val="0"/>
      <w:divBdr>
        <w:top w:val="none" w:sz="0" w:space="0" w:color="auto"/>
        <w:left w:val="none" w:sz="0" w:space="0" w:color="auto"/>
        <w:bottom w:val="none" w:sz="0" w:space="0" w:color="auto"/>
        <w:right w:val="none" w:sz="0" w:space="0" w:color="auto"/>
      </w:divBdr>
    </w:div>
    <w:div w:id="1814521385">
      <w:bodyDiv w:val="1"/>
      <w:marLeft w:val="0"/>
      <w:marRight w:val="0"/>
      <w:marTop w:val="0"/>
      <w:marBottom w:val="0"/>
      <w:divBdr>
        <w:top w:val="none" w:sz="0" w:space="0" w:color="auto"/>
        <w:left w:val="none" w:sz="0" w:space="0" w:color="auto"/>
        <w:bottom w:val="none" w:sz="0" w:space="0" w:color="auto"/>
        <w:right w:val="none" w:sz="0" w:space="0" w:color="auto"/>
      </w:divBdr>
    </w:div>
    <w:div w:id="1873372429">
      <w:bodyDiv w:val="1"/>
      <w:marLeft w:val="0"/>
      <w:marRight w:val="0"/>
      <w:marTop w:val="0"/>
      <w:marBottom w:val="0"/>
      <w:divBdr>
        <w:top w:val="none" w:sz="0" w:space="0" w:color="auto"/>
        <w:left w:val="none" w:sz="0" w:space="0" w:color="auto"/>
        <w:bottom w:val="none" w:sz="0" w:space="0" w:color="auto"/>
        <w:right w:val="none" w:sz="0" w:space="0" w:color="auto"/>
      </w:divBdr>
    </w:div>
    <w:div w:id="1982493645">
      <w:bodyDiv w:val="1"/>
      <w:marLeft w:val="0"/>
      <w:marRight w:val="0"/>
      <w:marTop w:val="0"/>
      <w:marBottom w:val="0"/>
      <w:divBdr>
        <w:top w:val="none" w:sz="0" w:space="0" w:color="auto"/>
        <w:left w:val="none" w:sz="0" w:space="0" w:color="auto"/>
        <w:bottom w:val="none" w:sz="0" w:space="0" w:color="auto"/>
        <w:right w:val="none" w:sz="0" w:space="0" w:color="auto"/>
      </w:divBdr>
    </w:div>
    <w:div w:id="2059741780">
      <w:marLeft w:val="0"/>
      <w:marRight w:val="0"/>
      <w:marTop w:val="0"/>
      <w:marBottom w:val="0"/>
      <w:divBdr>
        <w:top w:val="none" w:sz="0" w:space="0" w:color="auto"/>
        <w:left w:val="none" w:sz="0" w:space="0" w:color="auto"/>
        <w:bottom w:val="none" w:sz="0" w:space="0" w:color="auto"/>
        <w:right w:val="none" w:sz="0" w:space="0" w:color="auto"/>
      </w:divBdr>
    </w:div>
    <w:div w:id="2059741781">
      <w:marLeft w:val="0"/>
      <w:marRight w:val="0"/>
      <w:marTop w:val="0"/>
      <w:marBottom w:val="0"/>
      <w:divBdr>
        <w:top w:val="none" w:sz="0" w:space="0" w:color="auto"/>
        <w:left w:val="none" w:sz="0" w:space="0" w:color="auto"/>
        <w:bottom w:val="none" w:sz="0" w:space="0" w:color="auto"/>
        <w:right w:val="none" w:sz="0" w:space="0" w:color="auto"/>
      </w:divBdr>
    </w:div>
    <w:div w:id="2059741782">
      <w:marLeft w:val="0"/>
      <w:marRight w:val="0"/>
      <w:marTop w:val="0"/>
      <w:marBottom w:val="0"/>
      <w:divBdr>
        <w:top w:val="none" w:sz="0" w:space="0" w:color="auto"/>
        <w:left w:val="none" w:sz="0" w:space="0" w:color="auto"/>
        <w:bottom w:val="none" w:sz="0" w:space="0" w:color="auto"/>
        <w:right w:val="none" w:sz="0" w:space="0" w:color="auto"/>
      </w:divBdr>
    </w:div>
    <w:div w:id="2059741783">
      <w:marLeft w:val="0"/>
      <w:marRight w:val="0"/>
      <w:marTop w:val="0"/>
      <w:marBottom w:val="0"/>
      <w:divBdr>
        <w:top w:val="none" w:sz="0" w:space="0" w:color="auto"/>
        <w:left w:val="none" w:sz="0" w:space="0" w:color="auto"/>
        <w:bottom w:val="none" w:sz="0" w:space="0" w:color="auto"/>
        <w:right w:val="none" w:sz="0" w:space="0" w:color="auto"/>
      </w:divBdr>
    </w:div>
    <w:div w:id="2059741784">
      <w:marLeft w:val="0"/>
      <w:marRight w:val="0"/>
      <w:marTop w:val="0"/>
      <w:marBottom w:val="0"/>
      <w:divBdr>
        <w:top w:val="none" w:sz="0" w:space="0" w:color="auto"/>
        <w:left w:val="none" w:sz="0" w:space="0" w:color="auto"/>
        <w:bottom w:val="none" w:sz="0" w:space="0" w:color="auto"/>
        <w:right w:val="none" w:sz="0" w:space="0" w:color="auto"/>
      </w:divBdr>
    </w:div>
    <w:div w:id="20597417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9FB0-2BDC-4C97-BB86-3EF71D55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958</Words>
  <Characters>5466</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Tel</vt:lpstr>
    </vt:vector>
  </TitlesOfParts>
  <Company>private</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Dicky</dc:creator>
  <cp:lastModifiedBy>Lenka a Peter Kleinovci</cp:lastModifiedBy>
  <cp:revision>20</cp:revision>
  <cp:lastPrinted>2020-03-09T16:22:00Z</cp:lastPrinted>
  <dcterms:created xsi:type="dcterms:W3CDTF">2022-04-11T10:45:00Z</dcterms:created>
  <dcterms:modified xsi:type="dcterms:W3CDTF">2022-04-25T19:38:00Z</dcterms:modified>
</cp:coreProperties>
</file>