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AF82" w14:textId="77777777" w:rsidR="000A5C99" w:rsidRDefault="000A5C99" w:rsidP="000A5C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Príloha č. 4. SP</w:t>
      </w:r>
    </w:p>
    <w:p w14:paraId="3D60D436" w14:textId="77777777" w:rsidR="000A5C99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14:paraId="46B9E81E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14:paraId="650AB232" w14:textId="77777777" w:rsidR="000A5C99" w:rsidRPr="004806D6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Kúpna zmluva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 - návrh</w:t>
      </w:r>
    </w:p>
    <w:p w14:paraId="66630632" w14:textId="77777777" w:rsidR="000A5C99" w:rsidRPr="004806D6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14:paraId="7FF1AACA" w14:textId="77777777" w:rsidR="000A5C99" w:rsidRPr="004806D6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uzavretá podľa § 409 a </w:t>
      </w:r>
      <w:proofErr w:type="spellStart"/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nasl</w:t>
      </w:r>
      <w:proofErr w:type="spellEnd"/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. zákona č. 513/1991 Zb. Obchodný zákonník v znení neskorších predpisov (ďalej len „Obchodný zákonník“) a podľa § 3 zákona č. 343/2015 Z. z. o verejnom obstarávaní a o zmene a doplnení niektorých zákonov v znení neskorších predpisov</w:t>
      </w:r>
    </w:p>
    <w:p w14:paraId="75320689" w14:textId="77777777" w:rsidR="000A5C99" w:rsidRPr="004806D6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(ďalej len „zákon o verejnom obstarávaní“)</w:t>
      </w:r>
    </w:p>
    <w:p w14:paraId="1B31990D" w14:textId="77777777" w:rsidR="000A5C99" w:rsidRPr="004806D6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ďalej len („Zmluva“)</w:t>
      </w:r>
    </w:p>
    <w:p w14:paraId="58C9551F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14:paraId="3ED37874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14:paraId="51C0CD16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14:paraId="6C88A1C0" w14:textId="77777777" w:rsidR="000A5C99" w:rsidRPr="004806D6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Čl. I  Zmluvné strany</w:t>
      </w:r>
    </w:p>
    <w:p w14:paraId="50B23E02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101A4EC" w14:textId="77777777" w:rsidR="000A5C99" w:rsidRPr="00167158" w:rsidRDefault="000A5C99" w:rsidP="000A5C9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167158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1.1. Objednávateľ</w:t>
      </w:r>
      <w:r w:rsidRPr="00167158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ab/>
      </w:r>
      <w:r w:rsidRPr="00167158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ab/>
      </w:r>
      <w:r w:rsidRPr="00167158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ab/>
        <w:t xml:space="preserve">: 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Mesto </w:t>
      </w:r>
      <w:r w:rsidRPr="00DA4F5F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Ilava, Mierové námestie 16/31, 019 01 Ilava</w:t>
      </w:r>
    </w:p>
    <w:p w14:paraId="1720D58B" w14:textId="77777777" w:rsidR="000A5C99" w:rsidRPr="00167158" w:rsidRDefault="000A5C99" w:rsidP="000A5C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1ACE6DF" w14:textId="77777777" w:rsidR="000A5C99" w:rsidRPr="00DA4F5F" w:rsidRDefault="000A5C99" w:rsidP="000A5C99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>Sídlo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  <w:t>: Mierové námestie 16/31, 019 01 Ilava, SR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</w:p>
    <w:p w14:paraId="4121EDC0" w14:textId="77777777" w:rsidR="000A5C99" w:rsidRPr="00DA4F5F" w:rsidRDefault="000A5C99" w:rsidP="000A5C99">
      <w:pPr>
        <w:spacing w:after="0" w:line="240" w:lineRule="auto"/>
        <w:ind w:firstLine="708"/>
        <w:rPr>
          <w:rFonts w:ascii="Tahoma" w:eastAsia="Times New Roman" w:hAnsi="Tahoma" w:cs="Tahoma"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 xml:space="preserve">Zastúpený     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: Ing. Viktor </w:t>
      </w:r>
      <w:proofErr w:type="spellStart"/>
      <w:r w:rsidRPr="00DA4F5F">
        <w:rPr>
          <w:rFonts w:ascii="Tahoma" w:eastAsia="Times New Roman" w:hAnsi="Tahoma" w:cs="Tahoma"/>
          <w:sz w:val="20"/>
          <w:szCs w:val="20"/>
          <w:lang w:eastAsia="sk-SK"/>
        </w:rPr>
        <w:t>Wiedermann</w:t>
      </w:r>
      <w:proofErr w:type="spellEnd"/>
      <w:r w:rsidRPr="00DA4F5F">
        <w:rPr>
          <w:rFonts w:ascii="Tahoma" w:eastAsia="Times New Roman" w:hAnsi="Tahoma" w:cs="Tahoma"/>
          <w:sz w:val="20"/>
          <w:szCs w:val="20"/>
          <w:lang w:eastAsia="sk-SK"/>
        </w:rPr>
        <w:t>, primátor</w:t>
      </w:r>
    </w:p>
    <w:p w14:paraId="4DAAB870" w14:textId="77777777" w:rsidR="000A5C99" w:rsidRPr="00DA4F5F" w:rsidRDefault="000A5C99" w:rsidP="000A5C99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>IČO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  <w:t>: 00317331</w:t>
      </w:r>
    </w:p>
    <w:p w14:paraId="29728ACA" w14:textId="77777777" w:rsidR="000A5C99" w:rsidRPr="00DA4F5F" w:rsidRDefault="000A5C99" w:rsidP="000A5C99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 xml:space="preserve">DIČ 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  <w:t>: 2020610911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</w:p>
    <w:p w14:paraId="2A4322A7" w14:textId="77777777" w:rsidR="000A5C99" w:rsidRPr="00DA4F5F" w:rsidRDefault="000A5C99" w:rsidP="000A5C99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>Banka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  <w:t>: VÚB Banka , a.s.</w:t>
      </w:r>
    </w:p>
    <w:p w14:paraId="6C952E24" w14:textId="77777777" w:rsidR="000A5C99" w:rsidRPr="00DA4F5F" w:rsidRDefault="000A5C99" w:rsidP="000A5C99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>IBAN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  <w:t>: SK72 0200 0000 0030 0022 7372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</w:p>
    <w:p w14:paraId="3218143D" w14:textId="77777777" w:rsidR="000A5C99" w:rsidRPr="00DA4F5F" w:rsidRDefault="000A5C99" w:rsidP="000A5C99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>osoby oprávnené na rokovanie vo veciach:</w:t>
      </w:r>
    </w:p>
    <w:p w14:paraId="60CD370F" w14:textId="77777777" w:rsidR="000A5C99" w:rsidRPr="00DA4F5F" w:rsidRDefault="000A5C99" w:rsidP="000A5C99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 xml:space="preserve">         a) zmluvných: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Ing. Viktor </w:t>
      </w:r>
      <w:proofErr w:type="spellStart"/>
      <w:r w:rsidRPr="00DA4F5F">
        <w:rPr>
          <w:rFonts w:ascii="Tahoma" w:eastAsia="Times New Roman" w:hAnsi="Tahoma" w:cs="Tahoma"/>
          <w:sz w:val="20"/>
          <w:szCs w:val="20"/>
          <w:lang w:eastAsia="sk-SK"/>
        </w:rPr>
        <w:t>Wiedermann</w:t>
      </w:r>
      <w:proofErr w:type="spellEnd"/>
      <w:r w:rsidRPr="00DA4F5F">
        <w:rPr>
          <w:rFonts w:ascii="Tahoma" w:eastAsia="Times New Roman" w:hAnsi="Tahoma" w:cs="Tahoma"/>
          <w:sz w:val="20"/>
          <w:szCs w:val="20"/>
          <w:lang w:eastAsia="sk-SK"/>
        </w:rPr>
        <w:t xml:space="preserve"> - primátor</w:t>
      </w:r>
    </w:p>
    <w:p w14:paraId="3BC61E8E" w14:textId="77777777" w:rsidR="000A5C99" w:rsidRPr="00DA4F5F" w:rsidRDefault="000A5C99" w:rsidP="000A5C99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 xml:space="preserve">         b) technických:</w:t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Ing. Anton </w:t>
      </w:r>
      <w:proofErr w:type="spellStart"/>
      <w:r w:rsidRPr="00DA4F5F">
        <w:rPr>
          <w:rFonts w:ascii="Tahoma" w:eastAsia="Times New Roman" w:hAnsi="Tahoma" w:cs="Tahoma"/>
          <w:sz w:val="20"/>
          <w:szCs w:val="20"/>
          <w:lang w:eastAsia="sk-SK"/>
        </w:rPr>
        <w:t>Bajzík</w:t>
      </w:r>
      <w:proofErr w:type="spellEnd"/>
      <w:r w:rsidRPr="00DA4F5F">
        <w:rPr>
          <w:rFonts w:ascii="Tahoma" w:eastAsia="Times New Roman" w:hAnsi="Tahoma" w:cs="Tahoma"/>
          <w:sz w:val="20"/>
          <w:szCs w:val="20"/>
          <w:lang w:eastAsia="sk-SK"/>
        </w:rPr>
        <w:t xml:space="preserve"> – zástupca primátora, tel.: 0948 883 299, </w:t>
      </w:r>
    </w:p>
    <w:p w14:paraId="3A8EFAD6" w14:textId="77777777" w:rsidR="000A5C99" w:rsidRPr="00DA4F5F" w:rsidRDefault="000A5C99" w:rsidP="000A5C99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  <w:t>anton.bajzik@ilava.sk</w:t>
      </w:r>
    </w:p>
    <w:p w14:paraId="1A39C800" w14:textId="77777777" w:rsidR="000A5C99" w:rsidRPr="00DA4F5F" w:rsidRDefault="000A5C99" w:rsidP="000A5C99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  <w:t>Ing. Jana Šedová – samostatný odborný referent pre IV</w:t>
      </w:r>
    </w:p>
    <w:p w14:paraId="35BA5CD3" w14:textId="77777777" w:rsidR="000A5C99" w:rsidRPr="00DA4F5F" w:rsidRDefault="000A5C99" w:rsidP="000A5C99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sk-SK"/>
        </w:rPr>
      </w:pP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DA4F5F">
        <w:rPr>
          <w:rFonts w:ascii="Tahoma" w:eastAsia="Times New Roman" w:hAnsi="Tahoma" w:cs="Tahoma"/>
          <w:sz w:val="20"/>
          <w:szCs w:val="20"/>
          <w:lang w:eastAsia="sk-SK"/>
        </w:rPr>
        <w:tab/>
        <w:t>Tel.: 042/ 44 555 21, 0949 560 751, jana.sedova@ilava.sk</w:t>
      </w:r>
    </w:p>
    <w:p w14:paraId="4987E6AA" w14:textId="77777777" w:rsidR="000A5C99" w:rsidRPr="0049485E" w:rsidRDefault="000A5C99" w:rsidP="000A5C99">
      <w:pPr>
        <w:spacing w:after="0" w:line="240" w:lineRule="auto"/>
        <w:ind w:left="708"/>
        <w:rPr>
          <w:rFonts w:ascii="Tahoma" w:eastAsia="Times New Roman" w:hAnsi="Tahoma" w:cs="Tahoma"/>
          <w:bCs/>
          <w:sz w:val="20"/>
          <w:szCs w:val="20"/>
          <w:lang w:eastAsia="sk-SK"/>
        </w:rPr>
      </w:pPr>
    </w:p>
    <w:p w14:paraId="7DA8E3B1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333F8A2" w14:textId="77777777" w:rsidR="000A5C99" w:rsidRPr="004806D6" w:rsidRDefault="000A5C99" w:rsidP="000A5C99">
      <w:pPr>
        <w:spacing w:after="0" w:line="240" w:lineRule="auto"/>
        <w:ind w:left="2124" w:firstLine="708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a</w:t>
      </w:r>
    </w:p>
    <w:p w14:paraId="0BD63818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432B102" w14:textId="77777777" w:rsidR="000A5C99" w:rsidRPr="00F50EE0" w:rsidRDefault="000A5C99" w:rsidP="000A5C99">
      <w:pPr>
        <w:pStyle w:val="Odsekzoznamu"/>
        <w:numPr>
          <w:ilvl w:val="1"/>
          <w:numId w:val="1"/>
        </w:numPr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 w:rsidRPr="00F50EE0">
        <w:rPr>
          <w:rFonts w:ascii="Tahoma" w:hAnsi="Tahoma" w:cs="Tahoma"/>
          <w:b/>
          <w:bCs/>
          <w:color w:val="FF0000"/>
          <w:sz w:val="20"/>
          <w:szCs w:val="20"/>
        </w:rPr>
        <w:t xml:space="preserve">Predávajúci:   </w:t>
      </w:r>
    </w:p>
    <w:p w14:paraId="17BD6DB9" w14:textId="77777777" w:rsidR="000A5C99" w:rsidRPr="00F50EE0" w:rsidRDefault="000A5C99" w:rsidP="000A5C99">
      <w:pPr>
        <w:pStyle w:val="Odsekzoznamu"/>
        <w:ind w:left="117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 w:rsidRPr="00F50EE0">
        <w:rPr>
          <w:rFonts w:ascii="Tahoma" w:hAnsi="Tahoma" w:cs="Tahoma"/>
          <w:b/>
          <w:bCs/>
          <w:color w:val="FF0000"/>
          <w:sz w:val="20"/>
          <w:szCs w:val="20"/>
        </w:rPr>
        <w:t xml:space="preserve">   </w:t>
      </w:r>
      <w:r w:rsidRPr="00F50EE0">
        <w:rPr>
          <w:rFonts w:ascii="Tahoma" w:hAnsi="Tahoma" w:cs="Tahoma"/>
          <w:b/>
          <w:bCs/>
          <w:color w:val="FF0000"/>
          <w:sz w:val="20"/>
          <w:szCs w:val="20"/>
        </w:rPr>
        <w:tab/>
        <w:t xml:space="preserve"> </w:t>
      </w:r>
    </w:p>
    <w:p w14:paraId="59271D6F" w14:textId="77777777" w:rsidR="000A5C99" w:rsidRPr="00F50EE0" w:rsidRDefault="000A5C99" w:rsidP="000A5C9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 xml:space="preserve">sídlo: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       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</w:p>
    <w:p w14:paraId="4CA11340" w14:textId="77777777" w:rsidR="000A5C99" w:rsidRPr="00F50EE0" w:rsidRDefault="000A5C99" w:rsidP="000A5C9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 xml:space="preserve">zastúpený: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       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</w:p>
    <w:p w14:paraId="5A6C559D" w14:textId="77777777" w:rsidR="000A5C99" w:rsidRPr="00F50EE0" w:rsidRDefault="000A5C99" w:rsidP="000A5C9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 xml:space="preserve">Tel./mail: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       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</w:t>
      </w:r>
    </w:p>
    <w:p w14:paraId="091D604C" w14:textId="77777777" w:rsidR="000A5C99" w:rsidRPr="00F50EE0" w:rsidRDefault="000A5C99" w:rsidP="000A5C9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>IČO: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       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</w:p>
    <w:p w14:paraId="47040B8A" w14:textId="77777777" w:rsidR="000A5C99" w:rsidRPr="00F50EE0" w:rsidRDefault="000A5C99" w:rsidP="000A5C9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>DIČ: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       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</w:p>
    <w:p w14:paraId="013B955D" w14:textId="77777777" w:rsidR="000A5C99" w:rsidRPr="00F50EE0" w:rsidRDefault="000A5C99" w:rsidP="000A5C9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>IBAN: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       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</w:p>
    <w:p w14:paraId="65DDB74C" w14:textId="77777777" w:rsidR="000A5C99" w:rsidRPr="00F50EE0" w:rsidRDefault="000A5C99" w:rsidP="000A5C9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>BIC: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        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</w:p>
    <w:p w14:paraId="05CDC664" w14:textId="77777777" w:rsidR="000A5C99" w:rsidRPr="00F50EE0" w:rsidRDefault="000A5C99" w:rsidP="000A5C9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 xml:space="preserve">Spoločnosť je zaregistrovaná : </w:t>
      </w:r>
    </w:p>
    <w:p w14:paraId="424098DC" w14:textId="77777777" w:rsidR="000A5C99" w:rsidRPr="00F50EE0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>(</w:t>
      </w:r>
      <w:r w:rsidRPr="00F50EE0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>ďalej len „predávajúci“)</w:t>
      </w:r>
    </w:p>
    <w:p w14:paraId="4335020B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 </w:t>
      </w:r>
    </w:p>
    <w:p w14:paraId="639C3CD5" w14:textId="77777777" w:rsidR="000A5C99" w:rsidRPr="007A00D7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Článok I.</w:t>
      </w:r>
    </w:p>
    <w:p w14:paraId="7BD6933D" w14:textId="77777777" w:rsidR="000A5C99" w:rsidRPr="007A00D7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Predmet zmluvy</w:t>
      </w:r>
    </w:p>
    <w:p w14:paraId="71DB7F85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CB814F8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Predmetom Zmluvy je záväzok predávajúceho dodať kupujúcemu</w:t>
      </w:r>
      <w:r>
        <w:rPr>
          <w:rFonts w:ascii="Tahoma" w:eastAsia="Times New Roman" w:hAnsi="Tahoma" w:cs="Tahoma"/>
          <w:sz w:val="20"/>
          <w:szCs w:val="20"/>
          <w:lang w:eastAsia="sk-SK"/>
        </w:rPr>
        <w:t xml:space="preserve">, </w:t>
      </w:r>
      <w:r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>C</w:t>
      </w:r>
      <w:r w:rsidRPr="00FB4897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 xml:space="preserve">elok č. x s názvom..................................... 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a odplatne previesť vlastnícke právo k hnuteľným veciam</w:t>
      </w:r>
      <w:r>
        <w:rPr>
          <w:rFonts w:ascii="Tahoma" w:eastAsia="Times New Roman" w:hAnsi="Tahoma" w:cs="Tahoma"/>
          <w:sz w:val="20"/>
          <w:szCs w:val="20"/>
          <w:lang w:eastAsia="sk-SK"/>
        </w:rPr>
        <w:t xml:space="preserve">, 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špecifikovaným v prílohe č. 1 Zmluvy „Špecifikácia predmetu kúpy“, ktorá tvorí jej neoddeliteľnú súčasť (ďalej len „predmet kúpy“) a záväzok kupujúceho zaplatiť kúpnu cenu za predmet kúpy  na základe uskutočneného verejného obstarávania.</w:t>
      </w:r>
    </w:p>
    <w:p w14:paraId="0D09271E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lastRenderedPageBreak/>
        <w:t>2.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Dodávateľ je úspešným uchádzačom verejného obstarávania zákazky vedeného pod spisovým číslom </w:t>
      </w:r>
      <w:r>
        <w:rPr>
          <w:rFonts w:ascii="Tahoma" w:eastAsia="Times New Roman" w:hAnsi="Tahoma" w:cs="Tahoma"/>
          <w:sz w:val="20"/>
          <w:szCs w:val="20"/>
          <w:lang w:eastAsia="sk-SK"/>
        </w:rPr>
        <w:t>380/2022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 podľa § 6 zákona č. 343/2015 Z. z. o verejnom obstarávaní.</w:t>
      </w:r>
    </w:p>
    <w:p w14:paraId="332E6624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3.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Kupujúci v rámci dodania predmetu kúpy požaduje vykonať inštaláciu v mieste dodania, zaškolenie obsluhujúceho personálu, ako aj dodanie súvisiacich služieb - preprava zariadenia a príslušenstva podľa technickej špecifikácie.</w:t>
      </w:r>
    </w:p>
    <w:p w14:paraId="16114E6B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4.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Kupujúci bude predmet kúpy využívať na plnenie svojich úloh na účely, na ktoré bol zriadený.</w:t>
      </w:r>
    </w:p>
    <w:p w14:paraId="30FA2275" w14:textId="77777777" w:rsidR="000A5C99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5.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Predávajúci sa spolu s tovarom zaväzuje odovzdať aj doklady a dokumenty, ktoré sú potrebné na prevzatie a na užívanie tovaru, vyhlásenie o zhode, inštalačný protokol a dodací list.</w:t>
      </w:r>
    </w:p>
    <w:p w14:paraId="0708B634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>
        <w:rPr>
          <w:rFonts w:ascii="Tahoma" w:eastAsia="Times New Roman" w:hAnsi="Tahoma" w:cs="Tahoma"/>
          <w:sz w:val="20"/>
          <w:szCs w:val="20"/>
          <w:lang w:eastAsia="sk-SK"/>
        </w:rPr>
        <w:t xml:space="preserve">6.        </w:t>
      </w:r>
      <w:r w:rsidRPr="00E31B1C">
        <w:rPr>
          <w:rFonts w:ascii="Tahoma" w:eastAsia="Times New Roman" w:hAnsi="Tahoma" w:cs="Tahoma"/>
          <w:sz w:val="20"/>
          <w:szCs w:val="20"/>
          <w:lang w:eastAsia="sk-SK"/>
        </w:rPr>
        <w:t xml:space="preserve">Obe zmluvné strany sa dohodli a súhlasia, že v prípade, ak objednávateľ z akéhokoľvek dôvodu nezíska cudzie finančné zdroje a nebude mať dostatok vlastných zdrojov na zaplatenie ceny diela podľa </w:t>
      </w:r>
      <w:r>
        <w:rPr>
          <w:rFonts w:ascii="Tahoma" w:eastAsia="Times New Roman" w:hAnsi="Tahoma" w:cs="Tahoma"/>
          <w:sz w:val="20"/>
          <w:szCs w:val="20"/>
          <w:lang w:eastAsia="sk-SK"/>
        </w:rPr>
        <w:t>čl. III</w:t>
      </w:r>
      <w:r w:rsidRPr="00E31B1C">
        <w:rPr>
          <w:rFonts w:ascii="Tahoma" w:eastAsia="Times New Roman" w:hAnsi="Tahoma" w:cs="Tahoma"/>
          <w:sz w:val="20"/>
          <w:szCs w:val="20"/>
          <w:lang w:eastAsia="sk-SK"/>
        </w:rPr>
        <w:t>, predmet plnenia podľa tejto zmluvy sa neuskutoční. Zhotoviteľ prehlasuje a súhlasí, že si z tohto dôvodu nebude voči objednávateľovi uplatňovať žiadne finančné ani iné nároky alebo požiadavky; to sa nevzťahuje na práce už vykonané zhotoviteľom podľa tejto zmluvy, ktoré musí objednávateľ zaplatiť bez ohľadu na nedostatok vlastných zdrojov.</w:t>
      </w:r>
    </w:p>
    <w:p w14:paraId="7442983E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9D77AEF" w14:textId="77777777" w:rsidR="000A5C99" w:rsidRPr="007A00D7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Článok II.</w:t>
      </w:r>
    </w:p>
    <w:p w14:paraId="1A93F8C5" w14:textId="77777777" w:rsidR="000A5C99" w:rsidRPr="007A00D7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Čas, miesto a spôsob plnenia</w:t>
      </w:r>
    </w:p>
    <w:p w14:paraId="39BB5E28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417EE09" w14:textId="7A9B6132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Predávajúci sa zaväzuje dodať a odovzdať celý predmet kúpy kupujúcemu v lehote  do </w:t>
      </w:r>
      <w:r w:rsidR="00713E28">
        <w:rPr>
          <w:rFonts w:ascii="Tahoma" w:eastAsia="Times New Roman" w:hAnsi="Tahoma" w:cs="Tahoma"/>
          <w:sz w:val="20"/>
          <w:szCs w:val="20"/>
          <w:lang w:eastAsia="sk-SK"/>
        </w:rPr>
        <w:t>14</w:t>
      </w:r>
      <w:r w:rsidRPr="00022D3F">
        <w:rPr>
          <w:rFonts w:ascii="Tahoma" w:eastAsia="Times New Roman" w:hAnsi="Tahoma" w:cs="Tahoma"/>
          <w:sz w:val="20"/>
          <w:szCs w:val="20"/>
          <w:lang w:eastAsia="sk-SK"/>
        </w:rPr>
        <w:t xml:space="preserve"> mesiacov do miesta plnenia a užívania tovaru podľa  bodu 3 na základe Protokolu  o odovzdaní a prevzat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í predmetu plnenia, ako aj  manuálnej dokumentácie pre zaškolenie pracovníkov kupujúceho. </w:t>
      </w:r>
    </w:p>
    <w:p w14:paraId="0513B061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2.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V súvislosti so zaškolením personálu obsluhy predmetu kúpy sa Kupujúci zaväzuje poskytnúť Predávajúcemu riadnu súčinnosť, predovšetkým zabezpečiť vhodný priestor/priestory pre realizáciu školenia v sídle Kupujúceho a účasť príslušných zamestnancov, pre ktorých sa školenie uskutočňuje. Za týmto účelom sú Zmluvné strany povinné vzájomne sa dohodnúť na termíne uskutočnenia školenia. </w:t>
      </w:r>
    </w:p>
    <w:p w14:paraId="5F623C4C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3.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Miesto predmetu plnenia inštalácie/dodania (podľa požiadaviek v prílohe č. 1 „Špecifikácia predmetu kúpy“ tejto Zmluvy):  </w:t>
      </w:r>
    </w:p>
    <w:p w14:paraId="56B01F40" w14:textId="77777777" w:rsidR="000A5C99" w:rsidRPr="00022D3F" w:rsidRDefault="000A5C99" w:rsidP="000A5C99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022D3F">
        <w:rPr>
          <w:rFonts w:ascii="Tahoma" w:eastAsia="Times New Roman" w:hAnsi="Tahoma" w:cs="Tahoma"/>
          <w:sz w:val="20"/>
          <w:szCs w:val="20"/>
          <w:lang w:eastAsia="sk-SK"/>
        </w:rPr>
        <w:t xml:space="preserve">Mesto Ilava, Mierové námestie 16/31, 019 01 Ilava,  </w:t>
      </w:r>
      <w:proofErr w:type="spellStart"/>
      <w:r w:rsidRPr="00022D3F">
        <w:rPr>
          <w:rFonts w:ascii="Tahoma" w:eastAsia="Times New Roman" w:hAnsi="Tahoma" w:cs="Tahoma"/>
          <w:sz w:val="20"/>
          <w:szCs w:val="20"/>
          <w:lang w:eastAsia="sk-SK"/>
        </w:rPr>
        <w:t>K.ú</w:t>
      </w:r>
      <w:proofErr w:type="spellEnd"/>
      <w:r w:rsidRPr="00022D3F">
        <w:rPr>
          <w:rFonts w:ascii="Tahoma" w:eastAsia="Times New Roman" w:hAnsi="Tahoma" w:cs="Tahoma"/>
          <w:sz w:val="20"/>
          <w:szCs w:val="20"/>
          <w:lang w:eastAsia="sk-SK"/>
        </w:rPr>
        <w:t>. Ilava, číslo parcely C-KN 1043/1, 1043/4, 1043/3</w:t>
      </w:r>
    </w:p>
    <w:p w14:paraId="3DABCCD1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022D3F">
        <w:rPr>
          <w:rFonts w:ascii="Tahoma" w:eastAsia="Times New Roman" w:hAnsi="Tahoma" w:cs="Tahoma"/>
          <w:sz w:val="20"/>
          <w:szCs w:val="20"/>
          <w:lang w:eastAsia="sk-SK"/>
        </w:rPr>
        <w:t>4.</w:t>
      </w:r>
      <w:r w:rsidRPr="00022D3F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Pri odovzdaní predmetu 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kúpy má kupujúci právo prezrieť si a vyskúšať predmet kúpy pred jeho prevzatím. </w:t>
      </w:r>
    </w:p>
    <w:p w14:paraId="02DD3D5B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5.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Predmet kúpy sa považuje za prevzatý podpísaním dodacieho listu kupujúcim, v ktorom sa uvedie súpis tovaru vo forme položiek, jeho množstvo, termín zaškolenia zamestnancov, dátum prevzatia, meno a podpis osoby oprávnenej v zastúpení kupujúceho na vecné a obchodné rokovania alebo osoby písomne poverenej osobou oprávnenou na vecné a obchodné rokovania za kupujúceho. </w:t>
      </w:r>
    </w:p>
    <w:p w14:paraId="7C876DD9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6.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Kupujúci nadobúda vlastnícke právo k predmetu kúpy ihneď po prevzatí predmetu kúpy a podpísaní dodacieho listu, na základe čoho prechádza na neho aj nebezpečenstvo škody na predmete kúpy.</w:t>
      </w:r>
    </w:p>
    <w:p w14:paraId="728E1AF6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7.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Predávajúci je povinný dodať plnenie bez </w:t>
      </w:r>
      <w:proofErr w:type="spellStart"/>
      <w:r w:rsidRPr="004806D6">
        <w:rPr>
          <w:rFonts w:ascii="Tahoma" w:eastAsia="Times New Roman" w:hAnsi="Tahoma" w:cs="Tahoma"/>
          <w:sz w:val="20"/>
          <w:szCs w:val="20"/>
          <w:lang w:eastAsia="sk-SK"/>
        </w:rPr>
        <w:t>závad</w:t>
      </w:r>
      <w:proofErr w:type="spellEnd"/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 do 15 (pätnástich) dní odo dňa doručenia písomných pripomienok, kvôli ktorým kupujúci predmet kúpy alebo jeho časť neprevzal. </w:t>
      </w:r>
    </w:p>
    <w:p w14:paraId="50AD4D52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8.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Ak kupujúci zistí, že v registri partnerov verejného sektora nie je zapísané overenie identifikácie konečného užívateľa výhod k 31. decembru kalendárneho roka alebo ak v registri nie je zapísaná oprávnená osoba dlhšie ako 30 (tridsať) dní, bezodkladne informuje predávajúceho, že nenastane plnenie zo Zmluvy.</w:t>
      </w:r>
    </w:p>
    <w:p w14:paraId="237C29AB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D5747A8" w14:textId="77777777" w:rsidR="000A5C99" w:rsidRPr="007A00D7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Článok III.</w:t>
      </w:r>
    </w:p>
    <w:p w14:paraId="4864DD42" w14:textId="77777777" w:rsidR="000A5C99" w:rsidRPr="007A00D7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Kúpna cena a platobné podmienky</w:t>
      </w:r>
    </w:p>
    <w:p w14:paraId="60891619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621B738" w14:textId="77777777" w:rsidR="000A5C99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Kúpna cena za predmet kúpy je stanovená dohodou zmluvných strán v zmysle zákona č. 18/1996 Z. z. o cenách v znení neskorších predpisov a vyhláškou Ministerstva financií SR č. 87/1996 Z. z., ktorou sa vykonáva zákon č. 18/1996 Z. z. o cenách v znení neskorších predpisov nasledovne:</w:t>
      </w:r>
    </w:p>
    <w:p w14:paraId="567E95AA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1408F0C" w14:textId="77777777" w:rsidR="000A5C99" w:rsidRPr="00A834A9" w:rsidRDefault="000A5C99" w:rsidP="000A5C99">
      <w:pPr>
        <w:pStyle w:val="Odsekzoznamu"/>
        <w:ind w:left="720"/>
        <w:jc w:val="both"/>
        <w:rPr>
          <w:rFonts w:ascii="Tahoma" w:hAnsi="Tahoma" w:cs="Tahoma"/>
          <w:sz w:val="20"/>
          <w:szCs w:val="20"/>
        </w:rPr>
      </w:pPr>
      <w:r w:rsidRPr="00A834A9">
        <w:rPr>
          <w:rFonts w:ascii="Tahoma" w:hAnsi="Tahoma" w:cs="Tahoma"/>
          <w:sz w:val="20"/>
          <w:szCs w:val="20"/>
        </w:rPr>
        <w:t>Celková cena predmetu kúpy  je:</w:t>
      </w:r>
    </w:p>
    <w:p w14:paraId="34BC959A" w14:textId="77777777" w:rsidR="000A5C99" w:rsidRPr="00A834A9" w:rsidRDefault="000A5C99" w:rsidP="000A5C99">
      <w:pPr>
        <w:pStyle w:val="Odsekzoznamu"/>
        <w:ind w:left="720"/>
        <w:jc w:val="both"/>
        <w:rPr>
          <w:rFonts w:ascii="Tahoma" w:hAnsi="Tahoma" w:cs="Tahoma"/>
          <w:sz w:val="20"/>
          <w:szCs w:val="20"/>
        </w:rPr>
      </w:pPr>
    </w:p>
    <w:p w14:paraId="41C41168" w14:textId="77777777" w:rsidR="000A5C99" w:rsidRPr="00FB4897" w:rsidRDefault="000A5C99" w:rsidP="000A5C99">
      <w:pPr>
        <w:pStyle w:val="Odsekzoznamu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FB4897">
        <w:rPr>
          <w:rFonts w:ascii="Tahoma" w:hAnsi="Tahoma" w:cs="Tahoma"/>
          <w:sz w:val="20"/>
          <w:szCs w:val="20"/>
        </w:rPr>
        <w:t>Pre platcu DPH</w:t>
      </w:r>
    </w:p>
    <w:p w14:paraId="19DCA22B" w14:textId="77777777" w:rsidR="000A5C99" w:rsidRPr="00FB4897" w:rsidRDefault="000A5C99" w:rsidP="000A5C99">
      <w:pPr>
        <w:pStyle w:val="Odsekzoznamu"/>
        <w:ind w:left="1418"/>
        <w:jc w:val="both"/>
        <w:rPr>
          <w:rFonts w:ascii="Tahoma" w:hAnsi="Tahoma" w:cs="Tahoma"/>
          <w:sz w:val="20"/>
          <w:szCs w:val="20"/>
        </w:rPr>
      </w:pPr>
    </w:p>
    <w:p w14:paraId="404607DD" w14:textId="77777777" w:rsidR="000A5C99" w:rsidRPr="00A834A9" w:rsidRDefault="000A5C99" w:rsidP="000A5C9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>Cena bez DPH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: 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EUR   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</w:p>
    <w:p w14:paraId="59A8849F" w14:textId="77777777" w:rsidR="000A5C99" w:rsidRPr="00A834A9" w:rsidRDefault="000A5C99" w:rsidP="000A5C9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 xml:space="preserve">Výška DPH 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: 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>v %</w:t>
      </w:r>
    </w:p>
    <w:p w14:paraId="30F4B1B6" w14:textId="77777777" w:rsidR="000A5C99" w:rsidRPr="00A834A9" w:rsidRDefault="000A5C99" w:rsidP="000A5C9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 xml:space="preserve">Výška DPH 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>: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EUR        </w:t>
      </w:r>
    </w:p>
    <w:p w14:paraId="365266D0" w14:textId="77777777" w:rsidR="000A5C99" w:rsidRPr="00A834A9" w:rsidRDefault="000A5C99" w:rsidP="000A5C9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>Cena s DPH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>: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EUR, slovom: ........................................ EUR</w:t>
      </w:r>
    </w:p>
    <w:p w14:paraId="123F0F49" w14:textId="77777777" w:rsidR="000A5C99" w:rsidRPr="00A834A9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83A0F35" w14:textId="77777777" w:rsidR="000A5C99" w:rsidRPr="00FB4897" w:rsidRDefault="000A5C99" w:rsidP="000A5C99">
      <w:pPr>
        <w:pStyle w:val="Odsekzoznamu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FB4897">
        <w:rPr>
          <w:rFonts w:ascii="Tahoma" w:hAnsi="Tahoma" w:cs="Tahoma"/>
          <w:sz w:val="20"/>
          <w:szCs w:val="20"/>
        </w:rPr>
        <w:t xml:space="preserve">Pre </w:t>
      </w:r>
      <w:proofErr w:type="spellStart"/>
      <w:r w:rsidRPr="00FB4897">
        <w:rPr>
          <w:rFonts w:ascii="Tahoma" w:hAnsi="Tahoma" w:cs="Tahoma"/>
          <w:sz w:val="20"/>
          <w:szCs w:val="20"/>
        </w:rPr>
        <w:t>neplátcu</w:t>
      </w:r>
      <w:proofErr w:type="spellEnd"/>
      <w:r w:rsidRPr="00FB4897">
        <w:rPr>
          <w:rFonts w:ascii="Tahoma" w:hAnsi="Tahoma" w:cs="Tahoma"/>
          <w:sz w:val="20"/>
          <w:szCs w:val="20"/>
        </w:rPr>
        <w:t xml:space="preserve"> DPH</w:t>
      </w:r>
    </w:p>
    <w:p w14:paraId="066613C3" w14:textId="77777777" w:rsidR="000A5C99" w:rsidRPr="00FB4897" w:rsidRDefault="000A5C99" w:rsidP="000A5C99">
      <w:pPr>
        <w:pStyle w:val="Odsekzoznamu"/>
        <w:ind w:left="1418"/>
        <w:jc w:val="both"/>
        <w:rPr>
          <w:rFonts w:ascii="Tahoma" w:hAnsi="Tahoma" w:cs="Tahoma"/>
          <w:sz w:val="20"/>
          <w:szCs w:val="20"/>
        </w:rPr>
      </w:pPr>
    </w:p>
    <w:p w14:paraId="1510D976" w14:textId="77777777" w:rsidR="000A5C99" w:rsidRDefault="000A5C99" w:rsidP="000A5C9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>Cena celkom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>:</w:t>
      </w:r>
      <w:r w:rsidRPr="00A834A9">
        <w:rPr>
          <w:rFonts w:ascii="Tahoma" w:eastAsia="Times New Roman" w:hAnsi="Tahoma" w:cs="Tahoma"/>
          <w:color w:val="FF0000"/>
          <w:sz w:val="20"/>
          <w:szCs w:val="20"/>
          <w:lang w:eastAsia="sk-SK"/>
        </w:rPr>
        <w:tab/>
        <w:t xml:space="preserve"> EUR, slovom: ........................................ EUR</w:t>
      </w:r>
    </w:p>
    <w:p w14:paraId="4273517E" w14:textId="77777777" w:rsidR="000A5C99" w:rsidRDefault="000A5C99" w:rsidP="000A5C9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</w:p>
    <w:p w14:paraId="5D0A2F81" w14:textId="77777777" w:rsidR="000A5C99" w:rsidRPr="00FB4897" w:rsidRDefault="000A5C99" w:rsidP="000A5C99">
      <w:pPr>
        <w:pStyle w:val="Odsekzoznamu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FB4897">
        <w:rPr>
          <w:rFonts w:ascii="Tahoma" w:hAnsi="Tahoma" w:cs="Tahoma"/>
          <w:sz w:val="20"/>
          <w:szCs w:val="20"/>
        </w:rPr>
        <w:t xml:space="preserve">Cena podľa častí: </w:t>
      </w:r>
    </w:p>
    <w:p w14:paraId="6ACD54CF" w14:textId="77777777" w:rsidR="000A5C99" w:rsidRDefault="000A5C99" w:rsidP="000A5C9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</w:p>
    <w:tbl>
      <w:tblPr>
        <w:tblpPr w:leftFromText="141" w:rightFromText="141" w:vertAnchor="text" w:horzAnchor="margin" w:tblpY="170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  <w:gridCol w:w="1671"/>
        <w:gridCol w:w="1378"/>
        <w:gridCol w:w="1457"/>
        <w:gridCol w:w="1843"/>
      </w:tblGrid>
      <w:tr w:rsidR="000A5C99" w:rsidRPr="001C00B5" w14:paraId="1210F195" w14:textId="77777777" w:rsidTr="009F3E19">
        <w:tc>
          <w:tcPr>
            <w:tcW w:w="3575" w:type="dxa"/>
            <w:shd w:val="clear" w:color="auto" w:fill="auto"/>
            <w:vAlign w:val="center"/>
          </w:tcPr>
          <w:p w14:paraId="623B6715" w14:textId="77777777" w:rsidR="000A5C99" w:rsidRPr="001C00B5" w:rsidRDefault="000A5C99" w:rsidP="009F3E19">
            <w:pPr>
              <w:spacing w:line="100" w:lineRule="atLeast"/>
              <w:jc w:val="center"/>
              <w:rPr>
                <w:rFonts w:ascii="Tahoma" w:hAnsi="Tahoma" w:cs="Tahoma"/>
                <w:b/>
                <w:color w:val="FF0000"/>
                <w:sz w:val="20"/>
                <w:lang w:eastAsia="ar-SA"/>
              </w:rPr>
            </w:pPr>
            <w:r w:rsidRPr="001C00B5">
              <w:rPr>
                <w:rFonts w:ascii="Tahoma" w:hAnsi="Tahoma" w:cs="Tahoma"/>
                <w:b/>
                <w:color w:val="FF0000"/>
                <w:sz w:val="20"/>
                <w:lang w:eastAsia="ar-SA"/>
              </w:rPr>
              <w:t>Názov položky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BEE8166" w14:textId="77777777" w:rsidR="000A5C99" w:rsidRPr="001C00B5" w:rsidRDefault="000A5C99" w:rsidP="009F3E19">
            <w:pPr>
              <w:spacing w:line="100" w:lineRule="atLeast"/>
              <w:jc w:val="center"/>
              <w:rPr>
                <w:rFonts w:ascii="Tahoma" w:hAnsi="Tahoma" w:cs="Tahoma"/>
                <w:b/>
                <w:color w:val="FF0000"/>
                <w:sz w:val="20"/>
                <w:lang w:eastAsia="ar-SA"/>
              </w:rPr>
            </w:pPr>
            <w:r w:rsidRPr="001C00B5">
              <w:rPr>
                <w:rFonts w:ascii="Tahoma" w:hAnsi="Tahoma" w:cs="Tahoma"/>
                <w:b/>
                <w:color w:val="FF0000"/>
                <w:sz w:val="20"/>
                <w:lang w:eastAsia="ar-SA"/>
              </w:rPr>
              <w:t>Cena      v € bez DPH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7E6E7B2" w14:textId="77777777" w:rsidR="000A5C99" w:rsidRPr="001C00B5" w:rsidRDefault="000A5C99" w:rsidP="009F3E19">
            <w:pPr>
              <w:spacing w:line="100" w:lineRule="atLeast"/>
              <w:jc w:val="center"/>
              <w:rPr>
                <w:rFonts w:ascii="Tahoma" w:hAnsi="Tahoma" w:cs="Tahoma"/>
                <w:b/>
                <w:color w:val="FF0000"/>
                <w:sz w:val="20"/>
                <w:lang w:eastAsia="ar-SA"/>
              </w:rPr>
            </w:pPr>
            <w:r w:rsidRPr="001C00B5">
              <w:rPr>
                <w:rFonts w:ascii="Tahoma" w:hAnsi="Tahoma" w:cs="Tahoma"/>
                <w:b/>
                <w:color w:val="FF0000"/>
                <w:sz w:val="20"/>
                <w:lang w:eastAsia="ar-SA"/>
              </w:rPr>
              <w:t>Výška DPH v %</w:t>
            </w:r>
          </w:p>
        </w:tc>
        <w:tc>
          <w:tcPr>
            <w:tcW w:w="1457" w:type="dxa"/>
          </w:tcPr>
          <w:p w14:paraId="60534FA2" w14:textId="77777777" w:rsidR="000A5C99" w:rsidRPr="001C00B5" w:rsidRDefault="000A5C99" w:rsidP="009F3E19">
            <w:pPr>
              <w:spacing w:line="100" w:lineRule="atLeast"/>
              <w:jc w:val="center"/>
              <w:rPr>
                <w:rFonts w:ascii="Tahoma" w:hAnsi="Tahoma" w:cs="Tahoma"/>
                <w:b/>
                <w:color w:val="FF0000"/>
                <w:sz w:val="20"/>
                <w:lang w:eastAsia="ar-SA"/>
              </w:rPr>
            </w:pPr>
            <w:r w:rsidRPr="001C00B5">
              <w:rPr>
                <w:rFonts w:ascii="Tahoma" w:hAnsi="Tahoma" w:cs="Tahoma"/>
                <w:b/>
                <w:color w:val="FF0000"/>
                <w:sz w:val="20"/>
                <w:lang w:eastAsia="ar-SA"/>
              </w:rPr>
              <w:t>Výška DPH v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22EDFD" w14:textId="77777777" w:rsidR="000A5C99" w:rsidRPr="001C00B5" w:rsidRDefault="000A5C99" w:rsidP="009F3E19">
            <w:pPr>
              <w:spacing w:line="100" w:lineRule="atLeast"/>
              <w:jc w:val="center"/>
              <w:rPr>
                <w:rFonts w:ascii="Tahoma" w:hAnsi="Tahoma" w:cs="Tahoma"/>
                <w:b/>
                <w:color w:val="FF0000"/>
                <w:sz w:val="20"/>
                <w:lang w:eastAsia="ar-SA"/>
              </w:rPr>
            </w:pPr>
            <w:r w:rsidRPr="001C00B5">
              <w:rPr>
                <w:rFonts w:ascii="Tahoma" w:hAnsi="Tahoma" w:cs="Tahoma"/>
                <w:b/>
                <w:color w:val="FF0000"/>
                <w:sz w:val="20"/>
                <w:lang w:eastAsia="ar-SA"/>
              </w:rPr>
              <w:t xml:space="preserve">Konečná cena   v € </w:t>
            </w:r>
          </w:p>
        </w:tc>
      </w:tr>
      <w:tr w:rsidR="000A5C99" w:rsidRPr="001C00B5" w14:paraId="438384D7" w14:textId="77777777" w:rsidTr="009F3E19">
        <w:tc>
          <w:tcPr>
            <w:tcW w:w="3575" w:type="dxa"/>
            <w:shd w:val="clear" w:color="auto" w:fill="auto"/>
            <w:vAlign w:val="center"/>
          </w:tcPr>
          <w:p w14:paraId="2F109F8C" w14:textId="77777777" w:rsidR="000A5C99" w:rsidRPr="001C00B5" w:rsidRDefault="000A5C99" w:rsidP="009F3E19">
            <w:pPr>
              <w:jc w:val="both"/>
              <w:rPr>
                <w:rFonts w:ascii="Tahoma" w:eastAsia="Calibri" w:hAnsi="Tahoma" w:cs="Tahoma"/>
                <w:color w:val="FF0000"/>
                <w:sz w:val="20"/>
                <w:szCs w:val="20"/>
              </w:rPr>
            </w:pPr>
            <w:r w:rsidRPr="001C00B5">
              <w:rPr>
                <w:rFonts w:ascii="Tahoma" w:eastAsia="Calibri" w:hAnsi="Tahoma" w:cs="Tahoma"/>
                <w:color w:val="FF0000"/>
                <w:sz w:val="20"/>
                <w:szCs w:val="20"/>
              </w:rPr>
              <w:t>Celok č.1</w:t>
            </w:r>
            <w:r w:rsidRPr="001C00B5">
              <w:rPr>
                <w:color w:val="FF0000"/>
              </w:rPr>
              <w:t xml:space="preserve"> </w:t>
            </w:r>
            <w:r w:rsidRPr="001C00B5">
              <w:rPr>
                <w:rFonts w:ascii="Tahoma" w:eastAsia="Calibri" w:hAnsi="Tahoma" w:cs="Tahoma"/>
                <w:color w:val="FF0000"/>
                <w:sz w:val="20"/>
                <w:szCs w:val="20"/>
              </w:rPr>
              <w:t>Komunálne vozidlo s príslušenstvom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2BC57D1A" w14:textId="77777777" w:rsidR="000A5C99" w:rsidRPr="001C00B5" w:rsidRDefault="000A5C99" w:rsidP="009F3E19">
            <w:pPr>
              <w:spacing w:line="100" w:lineRule="atLeast"/>
              <w:jc w:val="center"/>
              <w:rPr>
                <w:rFonts w:ascii="Tahoma" w:hAnsi="Tahoma" w:cs="Tahoma"/>
                <w:color w:val="FF0000"/>
                <w:sz w:val="20"/>
                <w:lang w:eastAsia="ar-SA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25D0D9C" w14:textId="77777777" w:rsidR="000A5C99" w:rsidRPr="001C00B5" w:rsidRDefault="000A5C99" w:rsidP="009F3E19">
            <w:pPr>
              <w:spacing w:line="100" w:lineRule="atLeast"/>
              <w:jc w:val="center"/>
              <w:rPr>
                <w:rFonts w:ascii="Tahoma" w:hAnsi="Tahoma" w:cs="Tahoma"/>
                <w:color w:val="FF0000"/>
                <w:sz w:val="20"/>
                <w:lang w:eastAsia="ar-SA"/>
              </w:rPr>
            </w:pPr>
          </w:p>
        </w:tc>
        <w:tc>
          <w:tcPr>
            <w:tcW w:w="1457" w:type="dxa"/>
          </w:tcPr>
          <w:p w14:paraId="56DFF83B" w14:textId="77777777" w:rsidR="000A5C99" w:rsidRPr="001C00B5" w:rsidRDefault="000A5C99" w:rsidP="009F3E19">
            <w:pPr>
              <w:spacing w:line="100" w:lineRule="atLeast"/>
              <w:jc w:val="center"/>
              <w:rPr>
                <w:rFonts w:ascii="Tahoma" w:hAnsi="Tahoma" w:cs="Tahoma"/>
                <w:color w:val="FF0000"/>
                <w:sz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42D21D" w14:textId="77777777" w:rsidR="000A5C99" w:rsidRPr="001C00B5" w:rsidRDefault="000A5C99" w:rsidP="009F3E19">
            <w:pPr>
              <w:spacing w:line="100" w:lineRule="atLeast"/>
              <w:jc w:val="center"/>
              <w:rPr>
                <w:rFonts w:ascii="Tahoma" w:hAnsi="Tahoma" w:cs="Tahoma"/>
                <w:color w:val="FF0000"/>
                <w:sz w:val="20"/>
                <w:lang w:eastAsia="ar-SA"/>
              </w:rPr>
            </w:pPr>
          </w:p>
        </w:tc>
      </w:tr>
      <w:tr w:rsidR="000A5C99" w:rsidRPr="001C00B5" w14:paraId="0AC0FF14" w14:textId="77777777" w:rsidTr="009F3E19">
        <w:tc>
          <w:tcPr>
            <w:tcW w:w="3575" w:type="dxa"/>
            <w:shd w:val="clear" w:color="auto" w:fill="auto"/>
            <w:vAlign w:val="center"/>
          </w:tcPr>
          <w:p w14:paraId="278C11EF" w14:textId="77777777" w:rsidR="000A5C99" w:rsidRPr="001C00B5" w:rsidRDefault="000A5C99" w:rsidP="009F3E19">
            <w:pPr>
              <w:jc w:val="both"/>
              <w:rPr>
                <w:rFonts w:ascii="Tahoma" w:eastAsia="Calibri" w:hAnsi="Tahoma" w:cs="Tahoma"/>
                <w:color w:val="FF0000"/>
                <w:sz w:val="20"/>
                <w:szCs w:val="20"/>
              </w:rPr>
            </w:pPr>
            <w:r w:rsidRPr="001C00B5">
              <w:rPr>
                <w:rFonts w:ascii="Tahoma" w:eastAsia="Calibri" w:hAnsi="Tahoma" w:cs="Tahoma"/>
                <w:color w:val="FF0000"/>
                <w:sz w:val="20"/>
                <w:szCs w:val="20"/>
              </w:rPr>
              <w:t>Celok č.2 Teleskopický manipulátor s príslušenstvom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4398D1E5" w14:textId="77777777" w:rsidR="000A5C99" w:rsidRPr="001C00B5" w:rsidRDefault="000A5C99" w:rsidP="009F3E19">
            <w:pPr>
              <w:spacing w:line="100" w:lineRule="atLeast"/>
              <w:jc w:val="center"/>
              <w:rPr>
                <w:rFonts w:ascii="Tahoma" w:hAnsi="Tahoma" w:cs="Tahoma"/>
                <w:color w:val="FF0000"/>
                <w:sz w:val="20"/>
                <w:lang w:eastAsia="ar-SA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8B91063" w14:textId="77777777" w:rsidR="000A5C99" w:rsidRPr="001C00B5" w:rsidRDefault="000A5C99" w:rsidP="009F3E19">
            <w:pPr>
              <w:spacing w:line="100" w:lineRule="atLeast"/>
              <w:jc w:val="center"/>
              <w:rPr>
                <w:rFonts w:ascii="Tahoma" w:hAnsi="Tahoma" w:cs="Tahoma"/>
                <w:color w:val="FF0000"/>
                <w:sz w:val="20"/>
                <w:lang w:eastAsia="ar-SA"/>
              </w:rPr>
            </w:pPr>
          </w:p>
        </w:tc>
        <w:tc>
          <w:tcPr>
            <w:tcW w:w="1457" w:type="dxa"/>
          </w:tcPr>
          <w:p w14:paraId="4EB689C5" w14:textId="77777777" w:rsidR="000A5C99" w:rsidRPr="001C00B5" w:rsidRDefault="000A5C99" w:rsidP="009F3E19">
            <w:pPr>
              <w:spacing w:line="100" w:lineRule="atLeast"/>
              <w:jc w:val="center"/>
              <w:rPr>
                <w:rFonts w:ascii="Tahoma" w:hAnsi="Tahoma" w:cs="Tahoma"/>
                <w:color w:val="FF0000"/>
                <w:sz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D0224F" w14:textId="77777777" w:rsidR="000A5C99" w:rsidRPr="001C00B5" w:rsidRDefault="000A5C99" w:rsidP="009F3E19">
            <w:pPr>
              <w:spacing w:line="100" w:lineRule="atLeast"/>
              <w:jc w:val="center"/>
              <w:rPr>
                <w:rFonts w:ascii="Tahoma" w:hAnsi="Tahoma" w:cs="Tahoma"/>
                <w:color w:val="FF0000"/>
                <w:sz w:val="20"/>
                <w:lang w:eastAsia="ar-SA"/>
              </w:rPr>
            </w:pPr>
          </w:p>
        </w:tc>
      </w:tr>
      <w:tr w:rsidR="000A5C99" w:rsidRPr="001C00B5" w14:paraId="61CEC1FB" w14:textId="77777777" w:rsidTr="009F3E19">
        <w:tc>
          <w:tcPr>
            <w:tcW w:w="3575" w:type="dxa"/>
            <w:shd w:val="clear" w:color="auto" w:fill="auto"/>
            <w:vAlign w:val="center"/>
          </w:tcPr>
          <w:p w14:paraId="29065598" w14:textId="77777777" w:rsidR="000A5C99" w:rsidRPr="001C00B5" w:rsidRDefault="000A5C99" w:rsidP="009F3E19">
            <w:pPr>
              <w:jc w:val="both"/>
              <w:rPr>
                <w:rFonts w:ascii="Tahoma" w:eastAsia="Calibri" w:hAnsi="Tahoma" w:cs="Tahoma"/>
                <w:color w:val="FF0000"/>
                <w:sz w:val="20"/>
                <w:szCs w:val="20"/>
              </w:rPr>
            </w:pPr>
            <w:r w:rsidRPr="001C00B5">
              <w:rPr>
                <w:rFonts w:ascii="Tahoma" w:eastAsia="Calibri" w:hAnsi="Tahoma" w:cs="Tahoma"/>
                <w:color w:val="FF0000"/>
                <w:sz w:val="20"/>
                <w:szCs w:val="20"/>
              </w:rPr>
              <w:t>Celok č.3 Zariadenie na meranie evidenciu odpadov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30E6BF3" w14:textId="77777777" w:rsidR="000A5C99" w:rsidRPr="001C00B5" w:rsidRDefault="000A5C99" w:rsidP="009F3E19">
            <w:pPr>
              <w:spacing w:line="100" w:lineRule="atLeast"/>
              <w:jc w:val="center"/>
              <w:rPr>
                <w:rFonts w:ascii="Tahoma" w:hAnsi="Tahoma" w:cs="Tahoma"/>
                <w:color w:val="FF0000"/>
                <w:sz w:val="20"/>
                <w:lang w:eastAsia="ar-SA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B505147" w14:textId="77777777" w:rsidR="000A5C99" w:rsidRPr="001C00B5" w:rsidRDefault="000A5C99" w:rsidP="009F3E19">
            <w:pPr>
              <w:spacing w:line="100" w:lineRule="atLeast"/>
              <w:jc w:val="center"/>
              <w:rPr>
                <w:rFonts w:ascii="Tahoma" w:hAnsi="Tahoma" w:cs="Tahoma"/>
                <w:color w:val="FF0000"/>
                <w:sz w:val="20"/>
                <w:lang w:eastAsia="ar-SA"/>
              </w:rPr>
            </w:pPr>
          </w:p>
        </w:tc>
        <w:tc>
          <w:tcPr>
            <w:tcW w:w="1457" w:type="dxa"/>
          </w:tcPr>
          <w:p w14:paraId="234AB7FC" w14:textId="77777777" w:rsidR="000A5C99" w:rsidRPr="001C00B5" w:rsidRDefault="000A5C99" w:rsidP="009F3E19">
            <w:pPr>
              <w:spacing w:line="100" w:lineRule="atLeast"/>
              <w:jc w:val="center"/>
              <w:rPr>
                <w:rFonts w:ascii="Tahoma" w:hAnsi="Tahoma" w:cs="Tahoma"/>
                <w:color w:val="FF0000"/>
                <w:sz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80F1F4" w14:textId="77777777" w:rsidR="000A5C99" w:rsidRPr="001C00B5" w:rsidRDefault="000A5C99" w:rsidP="009F3E19">
            <w:pPr>
              <w:spacing w:line="100" w:lineRule="atLeast"/>
              <w:jc w:val="center"/>
              <w:rPr>
                <w:rFonts w:ascii="Tahoma" w:hAnsi="Tahoma" w:cs="Tahoma"/>
                <w:color w:val="FF0000"/>
                <w:sz w:val="20"/>
                <w:lang w:eastAsia="ar-SA"/>
              </w:rPr>
            </w:pPr>
          </w:p>
        </w:tc>
      </w:tr>
    </w:tbl>
    <w:p w14:paraId="53F497B1" w14:textId="77777777" w:rsidR="000A5C99" w:rsidRDefault="000A5C99" w:rsidP="000A5C9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</w:p>
    <w:p w14:paraId="696C5583" w14:textId="77777777" w:rsidR="000A5C99" w:rsidRPr="007A00D7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sk-SK"/>
        </w:rPr>
      </w:pPr>
    </w:p>
    <w:p w14:paraId="7C197839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2.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Cena podľa odseku 1 tohto článku obsahuje všetky náklady spojené s dodaním, namontovaním na mieste účelu, vrátane súvisiacich montážnych úpravy priestorov odovzdaním, prvotným metrologickým overením, odskúšaním, predvedením zaškolením zamestnancov na správne používanie  predmetu kúpy v mieste plnenia zmluvy.</w:t>
      </w:r>
    </w:p>
    <w:p w14:paraId="782629A6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3.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Kúpna cena podľa tejto zmluvy je konečná a jej zmena nie je prípustná. Predávajúci môže dohodnutú cenu meniť len so súhlasom kupujúceho a to formou písomného dodatku k tejto zmluve. </w:t>
      </w:r>
    </w:p>
    <w:p w14:paraId="6B18CAC0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4.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Právo na zaplatenie kúpnej ceny alebo jej príslušnej časti vznikne predávajúcemu po prevzatí predmetu kúpy alebo jeho časti kupujúcim na základe faktúry vystavenej predávajúcim.</w:t>
      </w:r>
    </w:p>
    <w:p w14:paraId="312714EC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5.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Predávajúci je povinný faktúru doručiť do podateľne v sídle kupujúceho v lehote 15 (pätnásť) dní po vzniku práva na zaplatenie. </w:t>
      </w:r>
    </w:p>
    <w:p w14:paraId="435A6E3C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6.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Faktúra je splatná </w:t>
      </w:r>
      <w:r>
        <w:rPr>
          <w:rFonts w:ascii="Tahoma" w:eastAsia="Times New Roman" w:hAnsi="Tahoma" w:cs="Tahoma"/>
          <w:sz w:val="20"/>
          <w:szCs w:val="20"/>
          <w:lang w:eastAsia="sk-SK"/>
        </w:rPr>
        <w:t>60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 (</w:t>
      </w:r>
      <w:r>
        <w:rPr>
          <w:rFonts w:ascii="Tahoma" w:eastAsia="Times New Roman" w:hAnsi="Tahoma" w:cs="Tahoma"/>
          <w:sz w:val="20"/>
          <w:szCs w:val="20"/>
          <w:lang w:eastAsia="sk-SK"/>
        </w:rPr>
        <w:t>šesťdesiat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) dní od doručenia do sídla kupujúceho. Neoddeliteľnou súčasťou faktúry je podpísaný dodací list s prílohami.</w:t>
      </w:r>
    </w:p>
    <w:p w14:paraId="7F43DF17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7.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Faktúra musí mať všetky náležitosti stanovené príslušnými predpismi. V prípade, že faktúra nebude obsahovať predpísané náležitosti, resp. budú v nej uvedené nesprávne, alebo neúplné údaje, je kupujúci oprávnený túto faktúru vrátiť pred jej splatnosťou predávajúcemu na prepracovanie. Predávajúci vyhotoví novú faktúru, ktorej plynie nová </w:t>
      </w:r>
      <w:r>
        <w:rPr>
          <w:rFonts w:ascii="Tahoma" w:eastAsia="Times New Roman" w:hAnsi="Tahoma" w:cs="Tahoma"/>
          <w:sz w:val="20"/>
          <w:szCs w:val="20"/>
          <w:lang w:eastAsia="sk-SK"/>
        </w:rPr>
        <w:t>60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 (</w:t>
      </w:r>
      <w:proofErr w:type="spellStart"/>
      <w:r>
        <w:rPr>
          <w:rFonts w:ascii="Tahoma" w:eastAsia="Times New Roman" w:hAnsi="Tahoma" w:cs="Tahoma"/>
          <w:sz w:val="20"/>
          <w:szCs w:val="20"/>
          <w:lang w:eastAsia="sk-SK"/>
        </w:rPr>
        <w:t>šesdesiat</w:t>
      </w:r>
      <w:proofErr w:type="spellEnd"/>
      <w:r w:rsidRPr="004806D6">
        <w:rPr>
          <w:rFonts w:ascii="Tahoma" w:eastAsia="Times New Roman" w:hAnsi="Tahoma" w:cs="Tahoma"/>
          <w:sz w:val="20"/>
          <w:szCs w:val="20"/>
          <w:lang w:eastAsia="sk-SK"/>
        </w:rPr>
        <w:t>) dňová lehota splatnosti od jej doručenia kupujúcemu.</w:t>
      </w:r>
    </w:p>
    <w:p w14:paraId="69D279C0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8.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Postúpenie pohľadávok podľa § 524 a </w:t>
      </w:r>
      <w:proofErr w:type="spellStart"/>
      <w:r w:rsidRPr="004806D6">
        <w:rPr>
          <w:rFonts w:ascii="Tahoma" w:eastAsia="Times New Roman" w:hAnsi="Tahoma" w:cs="Tahoma"/>
          <w:sz w:val="20"/>
          <w:szCs w:val="20"/>
          <w:lang w:eastAsia="sk-SK"/>
        </w:rPr>
        <w:t>nasl</w:t>
      </w:r>
      <w:proofErr w:type="spellEnd"/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. zákona č. 40/1964 Zb. Občiansky zákonník v znení neskorších predpisov bez predchádzajúceho súhlasu kupujúceho sa zakazuje. Postúpenie pohľadávky v rozpore s predchádzajúcou vetou, bude podľa § 39 Občianskeho zákonníka neplatné. Súhlas Kupujúceho je zároveň platný len za podmienky, že bol na takýto úkon udelený predchádzajúci písomný súhlas Ministerstva zdravotníctva SR.  </w:t>
      </w:r>
    </w:p>
    <w:p w14:paraId="4A95B974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CF876E6" w14:textId="77777777" w:rsidR="000A5C99" w:rsidRPr="007A00D7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Článok IV.</w:t>
      </w:r>
    </w:p>
    <w:p w14:paraId="12F634A4" w14:textId="77777777" w:rsidR="000A5C99" w:rsidRPr="007A00D7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Vyhlásenia predávajúceho</w:t>
      </w:r>
    </w:p>
    <w:p w14:paraId="0A4E3E64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6BC2864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Predávajúci vyhlasuje, že je výlučným vlastníkom predmetu kúpy, že na predmete kúpy neviaznu žiadne dlhy a záložné práva a nie sú mu známe ani iné práva v prospech tretích osôb, a to ani čiastočné, ktoré by obmedzovali dispozičné právo predávajúceho s predmetom kúpy a tieto sú spôsobilé na riadne užívanie za účelom ich podstaty. </w:t>
      </w:r>
    </w:p>
    <w:p w14:paraId="2B6668A9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2.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Predmet kúpy nie je v súčasnej dobe predmetom súdneho sporu, ktorý by mohol viesť k spochybneniu vlastníckeho práva predávajúceho k predmetu kúpy. </w:t>
      </w:r>
    </w:p>
    <w:p w14:paraId="12C9D744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3.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Predávajúci vyhlasuje, že nemá vedomosť o tom, že by tretia osoba mala alebo uplatňovala voči nemu vlastnícke právo alebo iné právo obmedzujúce jeho nakladanie s predmetom kúpy. Kupujúci nadobúda vlastnícke právo k predmetu kúpy po zaplatení aj v prípade, ak sa neskôr preukáže, že predávajúci nebol vlastníkom predmetu kúpy (§ 446 Obchodného zákonníka).</w:t>
      </w:r>
    </w:p>
    <w:p w14:paraId="64540432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4.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Predávajúci má povinnosť zapísať sa do registra partnerov verejného sektora, ak sú splnené podmienky podľa § 2 ods. 1 zákona č. 315/2016 Z. z. o registri partnerov verejného sektora a o zmene a doplnení niektorých zákonov (ďalej len „zákon č. 315/2016 Z. z.“). O tejto skutočnosti podá kupujúcemu dôkaz bezodkladne, najneskôr však v lehote 7 pracovných dní po uzavretí zmluvy. Nesplnenie tejto povinnosti podľa § 19 ods. 3 zákona  č. 343/2015 Z. z. o verejnom obstarávaní bude mať za následok odstúpenie od zmluvy zo strany kupujúceho.</w:t>
      </w:r>
    </w:p>
    <w:p w14:paraId="0631F0B9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5.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V prípade, že predávajúcemu vznikne povinnosť na zápis do registra partnerov verejného sektora po podpise Zmluvy, je povinný oznámiť túto skutočnosť kupujúcemu bezodkladne, najneskôr do 7 (siedmich) pracovných dní.</w:t>
      </w:r>
    </w:p>
    <w:p w14:paraId="44EC94AA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6.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V prípade, ak dôjde k zmene zmluvy podľa § 18 ods. 8 zákona č. 343/2015 Z. z. o verejnom obstarávaní, povinnosti vyplývajúce z odseku 4 tohto článku sa vzťahujú aj na nového predávajúceho. </w:t>
      </w:r>
    </w:p>
    <w:p w14:paraId="43102516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7.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Predávajúci sa zaväzuje neodkladne písomne informovať objednávateľa o každom prípadnom zdržaní, či iných skutočnostiach, ktoré by mohli ohroziť včasné a riadne  dodanie predmetu zmluvy. </w:t>
      </w:r>
    </w:p>
    <w:p w14:paraId="5D6B82F9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8.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V prípade, ak predávajúci poskytne predmet kúpy  Zmluvy subdodávateľmi, je povinný na požiadanie kupujúceho predložiť všetky zmluvy uzatvorené so subdodávateľmi týkajúce sa predmetu tejto zmluvy.</w:t>
      </w:r>
    </w:p>
    <w:p w14:paraId="008C7D54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9.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V prípade, ak sa zistí, že akékoľvek z vyhlásení uvedených vyššie v tomto článku Zmluvy alebo iné vyhlásenia predávajúceho uvedené v Zmluve nie sú pravdivé, je kupujúci oprávnený od Zmluvy odstúpiť.</w:t>
      </w:r>
    </w:p>
    <w:p w14:paraId="28B09E17" w14:textId="77777777" w:rsidR="000A5C99" w:rsidRPr="007A00D7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Článok V.</w:t>
      </w:r>
    </w:p>
    <w:p w14:paraId="1AAD9008" w14:textId="77777777" w:rsidR="000A5C99" w:rsidRPr="007A00D7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Zodpovednosť za vady, záruka za akosť a pozáručný servis</w:t>
      </w:r>
    </w:p>
    <w:p w14:paraId="0F7B4050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65EFE24" w14:textId="77777777" w:rsidR="000A5C99" w:rsidRPr="0089588C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Predmet kúpy má vady, ak nezodpovedá množstvu a vyhotoveniu podľa Zmluvy a akosti podľa účelu, ktorému má slúžiť.</w:t>
      </w:r>
    </w:p>
    <w:p w14:paraId="05486856" w14:textId="77777777" w:rsidR="000A5C99" w:rsidRPr="0089588C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2.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Odovzdaný (dodaný) predmet kúpy je nový a nepoužitý a nie je zaťažený právom tretej osoby. </w:t>
      </w:r>
    </w:p>
    <w:p w14:paraId="45D75E61" w14:textId="77777777" w:rsidR="000A5C99" w:rsidRPr="0089588C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3.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Predávajúci sa zaväzuje poskytnúť na predmet kúpy záruku v  trvaní vyznačenom v záručnom liste, ktorý sa vzťahuje na tovar:</w:t>
      </w:r>
    </w:p>
    <w:p w14:paraId="724C9B18" w14:textId="77777777" w:rsidR="000A5C99" w:rsidRPr="0089588C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Komunálne vozidlo s príslušenstvom:</w:t>
      </w:r>
    </w:p>
    <w:p w14:paraId="7FE6E6CB" w14:textId="77777777" w:rsidR="000A5C99" w:rsidRPr="0089588C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 xml:space="preserve">ZÁRUKA: Záručná doba vozidla min.24 mesiacov alebo 200 000 km, podľa toho čo nastane skôr </w:t>
      </w:r>
    </w:p>
    <w:p w14:paraId="5830FC58" w14:textId="77777777" w:rsidR="000A5C99" w:rsidRPr="0089588C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 xml:space="preserve">                   Záručná doba príslušenstva min.24 mesiacov</w:t>
      </w:r>
    </w:p>
    <w:p w14:paraId="6A4DACE2" w14:textId="77777777" w:rsidR="000A5C99" w:rsidRPr="0089588C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 xml:space="preserve">Teleskopický manipulátor s príslušenstvom: </w:t>
      </w:r>
    </w:p>
    <w:p w14:paraId="40EE500A" w14:textId="77777777" w:rsidR="000A5C99" w:rsidRPr="0089588C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 xml:space="preserve">ZÁRUKA: Záručná doba min.36 mesiacov alebo 3 000 </w:t>
      </w:r>
      <w:proofErr w:type="spellStart"/>
      <w:r w:rsidRPr="0089588C">
        <w:rPr>
          <w:rFonts w:ascii="Tahoma" w:eastAsia="Times New Roman" w:hAnsi="Tahoma" w:cs="Tahoma"/>
          <w:sz w:val="20"/>
          <w:szCs w:val="20"/>
          <w:lang w:eastAsia="sk-SK"/>
        </w:rPr>
        <w:t>motohod</w:t>
      </w:r>
      <w:proofErr w:type="spellEnd"/>
      <w:r w:rsidRPr="0089588C">
        <w:rPr>
          <w:rFonts w:ascii="Tahoma" w:eastAsia="Times New Roman" w:hAnsi="Tahoma" w:cs="Tahoma"/>
          <w:sz w:val="20"/>
          <w:szCs w:val="20"/>
          <w:lang w:eastAsia="sk-SK"/>
        </w:rPr>
        <w:t>, podľa toho čo nastane skôr</w:t>
      </w:r>
    </w:p>
    <w:p w14:paraId="118165BB" w14:textId="77777777" w:rsidR="000A5C99" w:rsidRPr="0089588C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 xml:space="preserve">čo činí od dodania. Počas doby trvania záruky bude mať tovar vlastnosti stanovené výrobcom a bude spôsobilý na použitie podľa povahy a účelu, ktorému má slúžiť. </w:t>
      </w:r>
    </w:p>
    <w:p w14:paraId="2C285F19" w14:textId="77777777" w:rsidR="000A5C99" w:rsidRPr="0089588C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4.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V prípade, ak má tovar vady, je kupujúci povinný tieto vady bez zbytočného odkladu, najneskôr však v lehote 5 (päť) pracovných dní od ich zistenia v rámci záručnej doby písomne uplatniť u predávajúceho. Oznámenie musí obsahovať špecifikovanie vady, dátum a podpis. Kupujúci je povinný po riadnom odstránení vady podpísať zápisnicu o vykonaní opravy. </w:t>
      </w:r>
    </w:p>
    <w:p w14:paraId="23D50359" w14:textId="77777777" w:rsidR="000A5C99" w:rsidRPr="0089588C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5.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V dobe podľa odseku 3 tohto článku Zmluvy bude predávajúci odstraňovať všetky vady predmetu kúpy, na ktoré sa vzťahuje záruka, najneskôr do 14 (štrnásť) dní alebo v primeranej lehote dohodnutej zmluvnými stranami po písomnom uplatnení kupujúcim na vlastné náklady.</w:t>
      </w:r>
    </w:p>
    <w:p w14:paraId="3DEE28D3" w14:textId="77777777" w:rsidR="000A5C99" w:rsidRPr="0089588C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6.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Kupujúci oznámi predávajúcemu vadu po tom, ako ju zistil bez zbytočného odkladu podľa odseku 4 tohto článku Zmluvy, najneskôr však v lehote 5 (päť)pracovných dní od zistenia písomnou formou. Oznámenie musí obsahovať špecifikovanie vady, dátum a podpis osoby oprávnenej na vecné a obchodné rokovania za kupujúceho alebo osoby písomne poverenej osobou oprávnenou na vecné a obchodné rokovania za kupujúceho</w:t>
      </w:r>
    </w:p>
    <w:p w14:paraId="74A10908" w14:textId="77777777" w:rsidR="000A5C99" w:rsidRPr="0089588C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7.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Záruka sa nevzťahuje na:</w:t>
      </w:r>
    </w:p>
    <w:p w14:paraId="60E464B3" w14:textId="77777777" w:rsidR="000A5C99" w:rsidRPr="0089588C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a)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mechanické poškodenie spôsobené neodbornou manipuláciou kupujúceho alebo tretej osoby,</w:t>
      </w:r>
    </w:p>
    <w:p w14:paraId="34F81D57" w14:textId="77777777" w:rsidR="000A5C99" w:rsidRPr="0089588C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b)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poškodenie spôsobené nevhodnými prevádzkovými podmienkami kupujúceho alebo tretej osoby,</w:t>
      </w:r>
    </w:p>
    <w:p w14:paraId="2D8A652E" w14:textId="77777777" w:rsidR="000A5C99" w:rsidRPr="0089588C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c)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poškodenie zavinené živelnou (vonkajšou) udalosťou, ktorú nespôsobil predávajúci, ani osoby, s ktorých pomocou plnil svoj záväzok, alebo</w:t>
      </w:r>
    </w:p>
    <w:p w14:paraId="31584FA2" w14:textId="77777777" w:rsidR="000A5C99" w:rsidRPr="0089588C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d)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poškodenie vzniknuté iným spôsobom používania ako je uvedené v návode na obsluhu.</w:t>
      </w:r>
    </w:p>
    <w:p w14:paraId="23F3BCFD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89588C">
        <w:rPr>
          <w:rFonts w:ascii="Tahoma" w:eastAsia="Times New Roman" w:hAnsi="Tahoma" w:cs="Tahoma"/>
          <w:sz w:val="20"/>
          <w:szCs w:val="20"/>
          <w:lang w:eastAsia="sk-SK"/>
        </w:rPr>
        <w:t>8.</w:t>
      </w:r>
      <w:r w:rsidRPr="0089588C">
        <w:rPr>
          <w:rFonts w:ascii="Tahoma" w:eastAsia="Times New Roman" w:hAnsi="Tahoma" w:cs="Tahoma"/>
          <w:sz w:val="20"/>
          <w:szCs w:val="20"/>
          <w:lang w:eastAsia="sk-SK"/>
        </w:rPr>
        <w:tab/>
        <w:t>Pre všetky opravené alebo vymenené časti predmetu kúpy začne plynúť nová záručná doba podľa odseku 3 tohto článku Zmluvy odo dňa podpisu zápisnice o vykonaní opravy.</w:t>
      </w:r>
    </w:p>
    <w:p w14:paraId="58A60628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4471AF9" w14:textId="77777777" w:rsidR="000A5C99" w:rsidRPr="007A00D7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Článok VI.</w:t>
      </w:r>
    </w:p>
    <w:p w14:paraId="66E2B89E" w14:textId="77777777" w:rsidR="000A5C99" w:rsidRPr="007A00D7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Zmluvné sankcie</w:t>
      </w:r>
    </w:p>
    <w:p w14:paraId="22D17079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7D49B16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V prípade omeškania predávajúceho s plnením si svojich povinností uvedených v článku I. odseku 1 tejto Zmluvy sa vzťahuje na neho zmluvná pokuta vo výške 0,05 % z ceny predmetu kúpy za každý začatý deň omeškania.</w:t>
      </w:r>
    </w:p>
    <w:p w14:paraId="124E7FA0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2.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V prípade omeškania predávajúceho s plnením povinností uvedených v článku IV. odseku 4 a 5 tejto Zmluvy, vzťahuje sa na neho zmluvná pokuta vo výške 5.000,00 Eur alebo 0,05 % z ceny predmetu kúpy za každý začatý deň omeškania.</w:t>
      </w:r>
    </w:p>
    <w:p w14:paraId="6882CE6D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3.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V prípade omeškania kupujúceho so zaplatením faktúry podľa článku III. sa na neho vzťahuje zmluvná pokuta vo výške 0,05 % z fakturovanej sumy za každý začatý deň omeškania.</w:t>
      </w:r>
    </w:p>
    <w:p w14:paraId="7D36195D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4.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Zmluvné pokuty sú splatné 30 (tridsiatym) dňom odo dňa, kedy malo dôjsť  k splneniu povinnosti, na porušenie ktorej sa vzťahuje zmluvná pokuta. Ustanovenia článku III. sa pre fakturáciu zmluvnej pokuty použijú primerane.</w:t>
      </w:r>
    </w:p>
    <w:p w14:paraId="1F7808F6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5.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Ustanovenia o náhrade škody pre škodu spôsobenú prípadom, na ktorý sa vzťahuje zmluvná pokuta týmto nie sú dotknuté. Poškodená strana je oprávnená požadovať zaplatenie náhrady škody presahujúcej výšku zmluvnej pokuty.</w:t>
      </w:r>
    </w:p>
    <w:p w14:paraId="5AFC88BA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6.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Zmluvné strany sa dohodli, že zmluvná pokuta je limitovaná výškou 10% z ceny predmetu kúpy nedodanej časti.</w:t>
      </w:r>
    </w:p>
    <w:p w14:paraId="25162CBA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EBE9749" w14:textId="77777777" w:rsidR="000A5C99" w:rsidRPr="007A00D7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Článok VII.</w:t>
      </w:r>
    </w:p>
    <w:p w14:paraId="50BEC2CE" w14:textId="77777777" w:rsidR="000A5C99" w:rsidRPr="004806D6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Odstúpenie od zmluvy</w:t>
      </w:r>
    </w:p>
    <w:p w14:paraId="41443945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155DD23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Kupujúci je oprávnený odstúpiť od Zmluvy, ak je Predávajúci v omeškaní s dodaním a odovzdaním predmetu kúpy najmenej 10 (desať) dní odo dňa, kedy najneskôr mal podľa článku II. odseku 1 Zmluvy predmet kúpy dodať a odovzdať.</w:t>
      </w:r>
    </w:p>
    <w:p w14:paraId="06117617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2.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Kupujúci je oprávnený odstúpiť od Zmluvy v prípade, ak predávajúcemu vznikne povinnosť podľa článku  IV. odseku 5 Zmluvy a túto nevykoná v lehote 30 (tridsať) dní od doručenia oznámenia podľa lehoty ustanovenej v článku  IV. odseku 5 Zmluvy.   </w:t>
      </w:r>
    </w:p>
    <w:p w14:paraId="66EBF2E5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3.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Kupujúci je oprávnený odstúpiť od zmluvy podľa § 15 ods. 1 zákona č. 315/2016 Z. z. alebo ak zistí, že došlo k porušeniu zákazu vykonávať úkony oprávnenej osoby z dôvodu jej vylúčenia, alebo ak v registri partnerov verejného sektora nie je oprávnená osoba zapísaná dlhšie ako 30 (tridsať) dní.</w:t>
      </w:r>
    </w:p>
    <w:p w14:paraId="04D23148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4.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Predávajúci je oprávnený odstúpiť od zmluvy, ak je kupujúci v omeškaní so zaplatením faktúry podľa článku III. najmenej 30 (tridsať) dní. Predávajúci má právo požadovať od kupujúceho náhradu škody do výšky preukázateľne vynaložených nákladov na realizáciu zmluvy.</w:t>
      </w:r>
    </w:p>
    <w:p w14:paraId="0EB954D3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5.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Ak vznikne kupujúcemu právo na odstúpenie od zmluvy podľa § 15 ods. 1 zákona č. 315/2016 Z. z. má zároveň nárok na vyplatenie zmluvnej pokuty vo výške 5 % z ceny plnenia nedodanej časti.</w:t>
      </w:r>
    </w:p>
    <w:p w14:paraId="76F7E8EF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FB00134" w14:textId="77777777" w:rsidR="000A5C99" w:rsidRDefault="000A5C99" w:rsidP="000A5C99">
      <w:pPr>
        <w:spacing w:after="0" w:line="240" w:lineRule="auto"/>
        <w:ind w:left="360"/>
        <w:jc w:val="center"/>
        <w:rPr>
          <w:rFonts w:ascii="Tahoma" w:eastAsia="Times New Roman" w:hAnsi="Tahoma" w:cs="Tahoma"/>
          <w:b/>
          <w:sz w:val="20"/>
          <w:szCs w:val="20"/>
          <w:lang w:eastAsia="sk-SK"/>
        </w:rPr>
      </w:pPr>
      <w:bookmarkStart w:id="0" w:name="_Hlk510530622"/>
      <w:r w:rsidRPr="008C2FBE">
        <w:rPr>
          <w:rFonts w:ascii="Tahoma" w:eastAsia="Times New Roman" w:hAnsi="Tahoma" w:cs="Tahoma"/>
          <w:b/>
          <w:sz w:val="20"/>
          <w:szCs w:val="20"/>
          <w:lang w:eastAsia="sk-SK"/>
        </w:rPr>
        <w:t xml:space="preserve">Čl. </w:t>
      </w:r>
      <w:r>
        <w:rPr>
          <w:rFonts w:ascii="Tahoma" w:eastAsia="Times New Roman" w:hAnsi="Tahoma" w:cs="Tahoma"/>
          <w:b/>
          <w:sz w:val="20"/>
          <w:szCs w:val="20"/>
          <w:lang w:eastAsia="sk-SK"/>
        </w:rPr>
        <w:t>VIII.</w:t>
      </w:r>
    </w:p>
    <w:p w14:paraId="3E2ADC6A" w14:textId="77777777" w:rsidR="000A5C99" w:rsidRPr="008C2FBE" w:rsidRDefault="000A5C99" w:rsidP="000A5C99">
      <w:pPr>
        <w:spacing w:after="0" w:line="240" w:lineRule="auto"/>
        <w:ind w:left="360"/>
        <w:jc w:val="center"/>
        <w:rPr>
          <w:rFonts w:ascii="Tahoma" w:eastAsia="Times New Roman" w:hAnsi="Tahoma" w:cs="Tahoma"/>
          <w:b/>
          <w:sz w:val="20"/>
          <w:szCs w:val="20"/>
          <w:lang w:val="x-none" w:eastAsia="ar-SA"/>
        </w:rPr>
      </w:pPr>
      <w:r w:rsidRPr="008C2FBE">
        <w:rPr>
          <w:rFonts w:ascii="Tahoma" w:eastAsia="Times New Roman" w:hAnsi="Tahoma" w:cs="Tahoma"/>
          <w:b/>
          <w:sz w:val="20"/>
          <w:szCs w:val="20"/>
          <w:lang w:eastAsia="sk-SK"/>
        </w:rPr>
        <w:t xml:space="preserve"> OPRÁVNENÍ KONTROLNÍ ZAMESTNANCI ZO STRANY POSKYTOVATEĽA NFP</w:t>
      </w:r>
    </w:p>
    <w:p w14:paraId="0D56B503" w14:textId="77777777" w:rsidR="000A5C99" w:rsidRPr="008C2FBE" w:rsidRDefault="000A5C99" w:rsidP="000A5C99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sz w:val="20"/>
          <w:szCs w:val="20"/>
          <w:lang w:val="x-none" w:eastAsia="ar-SA"/>
        </w:rPr>
      </w:pPr>
    </w:p>
    <w:p w14:paraId="526AFA26" w14:textId="77777777" w:rsidR="000A5C99" w:rsidRPr="008C2FBE" w:rsidRDefault="000A5C99" w:rsidP="000A5C99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val="x-none" w:eastAsia="ar-SA"/>
        </w:rPr>
      </w:pPr>
    </w:p>
    <w:p w14:paraId="6D0B5746" w14:textId="77777777" w:rsidR="000A5C99" w:rsidRPr="00E31B1C" w:rsidRDefault="000A5C99" w:rsidP="000A5C99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  <w:lang w:val="x-none" w:eastAsia="ar-SA"/>
        </w:rPr>
      </w:pPr>
      <w:r w:rsidRPr="00E31B1C">
        <w:rPr>
          <w:rFonts w:ascii="Tahoma" w:hAnsi="Tahoma" w:cs="Tahoma"/>
          <w:sz w:val="20"/>
          <w:szCs w:val="20"/>
          <w:lang w:eastAsia="ar-SA"/>
        </w:rPr>
        <w:t>Zhotoviteľ</w:t>
      </w:r>
      <w:r w:rsidRPr="00E31B1C">
        <w:rPr>
          <w:rFonts w:ascii="Tahoma" w:hAnsi="Tahoma" w:cs="Tahoma"/>
          <w:sz w:val="20"/>
          <w:szCs w:val="20"/>
          <w:lang w:val="x-none" w:eastAsia="ar-SA"/>
        </w:rPr>
        <w:t xml:space="preserve"> sa zaväzuje strpieť výkon kontroly/auditu súvisiaceho s vykonaním diela kedykoľvek počas platnosti a účinnosti príslušnej Zmluvy o poskytnutí nenávratného finančného príspevku</w:t>
      </w:r>
      <w:r w:rsidRPr="00E31B1C">
        <w:rPr>
          <w:rFonts w:ascii="Tahoma" w:hAnsi="Tahoma" w:cs="Tahoma"/>
          <w:sz w:val="20"/>
          <w:szCs w:val="20"/>
          <w:lang w:eastAsia="ar-SA"/>
        </w:rPr>
        <w:t>,</w:t>
      </w:r>
      <w:r w:rsidRPr="00E31B1C">
        <w:rPr>
          <w:rFonts w:ascii="Tahoma" w:hAnsi="Tahoma" w:cs="Tahoma"/>
          <w:sz w:val="20"/>
          <w:szCs w:val="20"/>
          <w:lang w:val="x-none" w:eastAsia="ar-SA"/>
        </w:rPr>
        <w:t xml:space="preserve"> </w:t>
      </w:r>
      <w:r w:rsidRPr="00E31B1C">
        <w:rPr>
          <w:rFonts w:ascii="Tahoma" w:hAnsi="Tahoma" w:cs="Tahoma"/>
          <w:sz w:val="20"/>
          <w:szCs w:val="20"/>
          <w:lang w:eastAsia="ar-SA"/>
        </w:rPr>
        <w:t>ktorú uzavrel objednávateľ ako prijímateľ</w:t>
      </w:r>
      <w:r w:rsidRPr="00E31B1C">
        <w:rPr>
          <w:rFonts w:ascii="Tahoma" w:hAnsi="Tahoma" w:cs="Tahoma"/>
          <w:sz w:val="20"/>
          <w:szCs w:val="20"/>
          <w:lang w:val="x-none" w:eastAsia="ar-SA"/>
        </w:rPr>
        <w:t xml:space="preserve"> nenávratného finančného príspevku za účelom financovania predmetného diela, a to zo strany oprávnených osôb na výkon kontroly/auditu v zmysle príslušných právnych predpisov SR a EÚ, najmä Zákon o príspevku z EŠIF – zákon č. 292/2014 o príspevku poskytovanom z európskych štrukturálnych a investičných fondov a o zmene a doplnení niektorých zákonov. Zákon o finančnej kontrole a audite – zákon č. 357/2015 Z. z.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súčinnosť. Porušenie tejto povinnosti</w:t>
      </w:r>
      <w:r w:rsidRPr="00E31B1C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E31B1C">
        <w:rPr>
          <w:rFonts w:ascii="Tahoma" w:hAnsi="Tahoma" w:cs="Tahoma"/>
          <w:sz w:val="20"/>
          <w:szCs w:val="20"/>
          <w:lang w:val="x-none" w:eastAsia="ar-SA"/>
        </w:rPr>
        <w:t>Zhotoviteľa je podstatným porušením zmluvy, ktoré oprávňuje objednávateľa od zmluvy odstúpiť</w:t>
      </w:r>
      <w:r w:rsidRPr="00E31B1C">
        <w:rPr>
          <w:rFonts w:ascii="Tahoma" w:hAnsi="Tahoma" w:cs="Tahoma"/>
          <w:sz w:val="20"/>
          <w:szCs w:val="20"/>
          <w:lang w:eastAsia="ar-SA"/>
        </w:rPr>
        <w:t>.</w:t>
      </w:r>
    </w:p>
    <w:p w14:paraId="671FFF9B" w14:textId="77777777" w:rsidR="000A5C99" w:rsidRPr="008C2FBE" w:rsidRDefault="000A5C99" w:rsidP="000A5C99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ahoma" w:eastAsia="Times New Roman" w:hAnsi="Tahoma" w:cs="Tahoma"/>
          <w:sz w:val="20"/>
          <w:szCs w:val="20"/>
          <w:lang w:val="x-none" w:eastAsia="ar-SA"/>
        </w:rPr>
      </w:pPr>
    </w:p>
    <w:p w14:paraId="519DBBCB" w14:textId="77777777" w:rsidR="000A5C99" w:rsidRPr="00E31B1C" w:rsidRDefault="000A5C99" w:rsidP="000A5C99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  <w:lang w:val="x-none" w:eastAsia="ar-SA"/>
        </w:rPr>
      </w:pPr>
      <w:r w:rsidRPr="00E31B1C">
        <w:rPr>
          <w:rFonts w:ascii="Tahoma" w:hAnsi="Tahoma" w:cs="Tahoma"/>
          <w:sz w:val="20"/>
          <w:szCs w:val="20"/>
          <w:lang w:val="x-none" w:eastAsia="ar-SA"/>
        </w:rPr>
        <w:t>Oprávnené osoby na výkon kontroly/auditu/overovania na mieste sú najmä:</w:t>
      </w:r>
    </w:p>
    <w:p w14:paraId="2B3A3676" w14:textId="77777777" w:rsidR="000A5C99" w:rsidRPr="008C2FBE" w:rsidRDefault="000A5C99" w:rsidP="000A5C99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val="x-none" w:eastAsia="ar-SA"/>
        </w:rPr>
      </w:pPr>
    </w:p>
    <w:bookmarkEnd w:id="0"/>
    <w:p w14:paraId="73480CEE" w14:textId="77777777" w:rsidR="000A5C99" w:rsidRPr="008C2FBE" w:rsidRDefault="000A5C99" w:rsidP="000A5C99">
      <w:pPr>
        <w:ind w:firstLine="708"/>
        <w:rPr>
          <w:rFonts w:ascii="Tahoma" w:eastAsia="Times New Roman" w:hAnsi="Tahoma" w:cs="Tahoma"/>
          <w:sz w:val="20"/>
          <w:szCs w:val="20"/>
          <w:lang w:val="x-none" w:eastAsia="ar-SA"/>
        </w:rPr>
      </w:pPr>
      <w:r w:rsidRPr="008C2FBE">
        <w:rPr>
          <w:rFonts w:ascii="Tahoma" w:eastAsia="Times New Roman" w:hAnsi="Tahoma" w:cs="Tahoma"/>
          <w:sz w:val="20"/>
          <w:szCs w:val="20"/>
          <w:lang w:val="x-none" w:eastAsia="ar-SA"/>
        </w:rPr>
        <w:t>a) Poskytovateľ a ním poverené osoby;</w:t>
      </w:r>
    </w:p>
    <w:p w14:paraId="2E24EBEA" w14:textId="77777777" w:rsidR="000A5C99" w:rsidRPr="008C2FBE" w:rsidRDefault="000A5C99" w:rsidP="000A5C99">
      <w:pPr>
        <w:ind w:left="708"/>
        <w:rPr>
          <w:rFonts w:ascii="Tahoma" w:eastAsia="Times New Roman" w:hAnsi="Tahoma" w:cs="Tahoma"/>
          <w:sz w:val="20"/>
          <w:szCs w:val="20"/>
          <w:lang w:val="x-none" w:eastAsia="ar-SA"/>
        </w:rPr>
      </w:pPr>
      <w:r w:rsidRPr="008C2FBE">
        <w:rPr>
          <w:rFonts w:ascii="Tahoma" w:eastAsia="Times New Roman" w:hAnsi="Tahoma" w:cs="Tahoma"/>
          <w:sz w:val="20"/>
          <w:szCs w:val="20"/>
          <w:lang w:val="x-none" w:eastAsia="ar-SA"/>
        </w:rPr>
        <w:t>b) Útvar vnútorného auditu Riadiaceho orgánu alebo Sprostredkovateľského orgánu a nimi poverené osoby;</w:t>
      </w:r>
    </w:p>
    <w:p w14:paraId="597B47BF" w14:textId="77777777" w:rsidR="000A5C99" w:rsidRPr="008C2FBE" w:rsidRDefault="000A5C99" w:rsidP="000A5C99">
      <w:pPr>
        <w:ind w:firstLine="708"/>
        <w:rPr>
          <w:rFonts w:ascii="Tahoma" w:eastAsia="Times New Roman" w:hAnsi="Tahoma" w:cs="Tahoma"/>
          <w:sz w:val="20"/>
          <w:szCs w:val="20"/>
          <w:lang w:val="x-none" w:eastAsia="ar-SA"/>
        </w:rPr>
      </w:pPr>
      <w:r w:rsidRPr="008C2FBE">
        <w:rPr>
          <w:rFonts w:ascii="Tahoma" w:eastAsia="Times New Roman" w:hAnsi="Tahoma" w:cs="Tahoma"/>
          <w:sz w:val="20"/>
          <w:szCs w:val="20"/>
          <w:lang w:val="x-none" w:eastAsia="ar-SA"/>
        </w:rPr>
        <w:t>c) Najvyšší kontrolný úrad SR a ním poverené osoby;</w:t>
      </w:r>
    </w:p>
    <w:p w14:paraId="697C5F1F" w14:textId="77777777" w:rsidR="000A5C99" w:rsidRPr="008C2FBE" w:rsidRDefault="000A5C99" w:rsidP="00FF0148">
      <w:pPr>
        <w:rPr>
          <w:rFonts w:ascii="Tahoma" w:eastAsia="Times New Roman" w:hAnsi="Tahoma" w:cs="Tahoma"/>
          <w:sz w:val="20"/>
          <w:szCs w:val="20"/>
          <w:lang w:val="x-none" w:eastAsia="ar-SA"/>
        </w:rPr>
      </w:pPr>
      <w:r w:rsidRPr="008C2FBE">
        <w:rPr>
          <w:rFonts w:ascii="Tahoma" w:eastAsia="Times New Roman" w:hAnsi="Tahoma" w:cs="Tahoma"/>
          <w:sz w:val="20"/>
          <w:szCs w:val="20"/>
          <w:lang w:val="x-none" w:eastAsia="ar-SA"/>
        </w:rPr>
        <w:t>d) Orgán auditu, jeho spolupracujúce orgány (Úrad vládneho auditu) a osoby poverené na výkon kontroly/auditu;</w:t>
      </w:r>
    </w:p>
    <w:p w14:paraId="635A2850" w14:textId="77777777" w:rsidR="000A5C99" w:rsidRPr="008C2FBE" w:rsidRDefault="000A5C99" w:rsidP="000A5C99">
      <w:pPr>
        <w:ind w:firstLine="708"/>
        <w:rPr>
          <w:rFonts w:ascii="Tahoma" w:eastAsia="Times New Roman" w:hAnsi="Tahoma" w:cs="Tahoma"/>
          <w:sz w:val="20"/>
          <w:szCs w:val="20"/>
          <w:lang w:val="x-none" w:eastAsia="ar-SA"/>
        </w:rPr>
      </w:pPr>
      <w:r w:rsidRPr="008C2FBE">
        <w:rPr>
          <w:rFonts w:ascii="Tahoma" w:eastAsia="Times New Roman" w:hAnsi="Tahoma" w:cs="Tahoma"/>
          <w:sz w:val="20"/>
          <w:szCs w:val="20"/>
          <w:lang w:val="x-none" w:eastAsia="ar-SA"/>
        </w:rPr>
        <w:t>e) Splnomocnení zástupcovia Európskej Komisie a Európskeho dvora audítorov;</w:t>
      </w:r>
    </w:p>
    <w:p w14:paraId="14C96F2A" w14:textId="77777777" w:rsidR="000A5C99" w:rsidRPr="008C2FBE" w:rsidRDefault="000A5C99" w:rsidP="000A5C99">
      <w:pPr>
        <w:ind w:firstLine="708"/>
        <w:rPr>
          <w:rFonts w:ascii="Tahoma" w:eastAsia="Times New Roman" w:hAnsi="Tahoma" w:cs="Tahoma"/>
          <w:sz w:val="20"/>
          <w:szCs w:val="20"/>
          <w:lang w:val="x-none" w:eastAsia="ar-SA"/>
        </w:rPr>
      </w:pPr>
      <w:r w:rsidRPr="008C2FBE">
        <w:rPr>
          <w:rFonts w:ascii="Tahoma" w:eastAsia="Times New Roman" w:hAnsi="Tahoma" w:cs="Tahoma"/>
          <w:sz w:val="20"/>
          <w:szCs w:val="20"/>
          <w:lang w:val="x-none" w:eastAsia="ar-SA"/>
        </w:rPr>
        <w:t>f) Orgán zabezpečujúci ochranu finančných záujmov EÚ;</w:t>
      </w:r>
    </w:p>
    <w:p w14:paraId="0EBA5988" w14:textId="5370BA29" w:rsidR="000A5C99" w:rsidRDefault="000A5C99" w:rsidP="000A5C99">
      <w:pPr>
        <w:ind w:left="708"/>
        <w:rPr>
          <w:rFonts w:ascii="Tahoma" w:eastAsia="Times New Roman" w:hAnsi="Tahoma" w:cs="Tahoma"/>
          <w:sz w:val="20"/>
          <w:szCs w:val="20"/>
          <w:lang w:val="x-none" w:eastAsia="ar-SA"/>
        </w:rPr>
      </w:pPr>
      <w:r w:rsidRPr="008C2FBE">
        <w:rPr>
          <w:rFonts w:ascii="Tahoma" w:eastAsia="Times New Roman" w:hAnsi="Tahoma" w:cs="Tahoma"/>
          <w:sz w:val="20"/>
          <w:szCs w:val="20"/>
          <w:lang w:val="x-none" w:eastAsia="ar-SA"/>
        </w:rPr>
        <w:t>g) Osoby prizvané orgánmi uvedenými v písmenách a) až f) v súlade s príslušnými právnymi predpismi SR a právnymi aktmi EÚ.</w:t>
      </w:r>
    </w:p>
    <w:p w14:paraId="26A29D66" w14:textId="477D181D" w:rsidR="00B132C8" w:rsidRDefault="00B132C8" w:rsidP="000A5C99">
      <w:pPr>
        <w:ind w:left="708"/>
        <w:rPr>
          <w:rFonts w:ascii="Tahoma" w:eastAsia="Times New Roman" w:hAnsi="Tahoma" w:cs="Tahoma"/>
          <w:sz w:val="20"/>
          <w:szCs w:val="20"/>
          <w:lang w:val="x-none" w:eastAsia="ar-SA"/>
        </w:rPr>
      </w:pPr>
    </w:p>
    <w:p w14:paraId="2512E402" w14:textId="6B4E1391" w:rsidR="00B132C8" w:rsidRPr="00713E28" w:rsidRDefault="00B132C8" w:rsidP="00FF014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sk-SK"/>
        </w:rPr>
      </w:pPr>
      <w:r w:rsidRPr="00713E28">
        <w:rPr>
          <w:rFonts w:ascii="Tahoma" w:eastAsia="Times New Roman" w:hAnsi="Tahoma" w:cs="Tahoma"/>
          <w:b/>
          <w:sz w:val="20"/>
          <w:szCs w:val="20"/>
          <w:lang w:eastAsia="sk-SK"/>
        </w:rPr>
        <w:t>Článok IX.</w:t>
      </w:r>
    </w:p>
    <w:p w14:paraId="2D517F30" w14:textId="02F18487" w:rsidR="00B132C8" w:rsidRPr="00713E28" w:rsidRDefault="00B132C8" w:rsidP="00FF0148">
      <w:pPr>
        <w:jc w:val="center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713E28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Vyššia moc</w:t>
      </w:r>
    </w:p>
    <w:p w14:paraId="0675E61E" w14:textId="4C31856D" w:rsidR="00B132C8" w:rsidRPr="00713E28" w:rsidRDefault="00B132C8" w:rsidP="00FF0148">
      <w:pPr>
        <w:pStyle w:val="Odsekzoznamu"/>
        <w:numPr>
          <w:ilvl w:val="0"/>
          <w:numId w:val="5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3E28">
        <w:rPr>
          <w:rFonts w:ascii="Tahoma" w:hAnsi="Tahoma" w:cs="Tahoma"/>
          <w:sz w:val="20"/>
          <w:szCs w:val="20"/>
        </w:rPr>
        <w:t xml:space="preserve">Pod pojmom „vyššia moc“, ktorý sa používa v tejto zmluve, sa rozumejú skutočnosti ako napr. štrajky, výluky, </w:t>
      </w:r>
      <w:r w:rsidR="00FF0148" w:rsidRPr="00713E28">
        <w:rPr>
          <w:rFonts w:ascii="Tahoma" w:hAnsi="Tahoma" w:cs="Tahoma"/>
          <w:sz w:val="20"/>
          <w:szCs w:val="20"/>
        </w:rPr>
        <w:t>prerušenia</w:t>
      </w:r>
      <w:r w:rsidRPr="00713E28">
        <w:rPr>
          <w:rFonts w:ascii="Tahoma" w:hAnsi="Tahoma" w:cs="Tahoma"/>
          <w:sz w:val="20"/>
          <w:szCs w:val="20"/>
        </w:rPr>
        <w:t xml:space="preserve"> výroby vo výrobných závodoch, pracovné </w:t>
      </w:r>
      <w:r w:rsidR="00FF0148" w:rsidRPr="00713E28">
        <w:rPr>
          <w:rFonts w:ascii="Tahoma" w:hAnsi="Tahoma" w:cs="Tahoma"/>
          <w:sz w:val="20"/>
          <w:szCs w:val="20"/>
        </w:rPr>
        <w:t>nepokoje</w:t>
      </w:r>
      <w:r w:rsidRPr="00713E28">
        <w:rPr>
          <w:rFonts w:ascii="Tahoma" w:hAnsi="Tahoma" w:cs="Tahoma"/>
          <w:sz w:val="20"/>
          <w:szCs w:val="20"/>
        </w:rPr>
        <w:t>, akty spoločensky nebezpečných živlov, vojny, blokády</w:t>
      </w:r>
      <w:r w:rsidR="009F1CC5" w:rsidRPr="00713E28">
        <w:rPr>
          <w:rFonts w:ascii="Tahoma" w:hAnsi="Tahoma" w:cs="Tahoma"/>
          <w:sz w:val="20"/>
          <w:szCs w:val="20"/>
        </w:rPr>
        <w:t>, vzbury, výtržnosti, epidémie, zosuvy pôdy, zemetrasenia, búrky, blesky, záplavy, erózie, občianske nepokoje, výbuchy a </w:t>
      </w:r>
      <w:r w:rsidR="00FF0148" w:rsidRPr="00713E28">
        <w:rPr>
          <w:rFonts w:ascii="Tahoma" w:hAnsi="Tahoma" w:cs="Tahoma"/>
          <w:sz w:val="20"/>
          <w:szCs w:val="20"/>
        </w:rPr>
        <w:t>akékoľvek</w:t>
      </w:r>
      <w:r w:rsidR="009F1CC5" w:rsidRPr="00713E28">
        <w:rPr>
          <w:rFonts w:ascii="Tahoma" w:hAnsi="Tahoma" w:cs="Tahoma"/>
          <w:sz w:val="20"/>
          <w:szCs w:val="20"/>
        </w:rPr>
        <w:t xml:space="preserve"> iné </w:t>
      </w:r>
      <w:r w:rsidR="00FF0148" w:rsidRPr="00713E28">
        <w:rPr>
          <w:rFonts w:ascii="Tahoma" w:hAnsi="Tahoma" w:cs="Tahoma"/>
          <w:sz w:val="20"/>
          <w:szCs w:val="20"/>
        </w:rPr>
        <w:t>podobné</w:t>
      </w:r>
      <w:r w:rsidR="009F1CC5" w:rsidRPr="00713E28">
        <w:rPr>
          <w:rFonts w:ascii="Tahoma" w:hAnsi="Tahoma" w:cs="Tahoma"/>
          <w:sz w:val="20"/>
          <w:szCs w:val="20"/>
        </w:rPr>
        <w:t xml:space="preserve"> nepredvídateľné skutočnosti, ktoré vznikli nezávislé od vôle </w:t>
      </w:r>
      <w:r w:rsidR="00FF0148" w:rsidRPr="00713E28">
        <w:rPr>
          <w:rFonts w:ascii="Tahoma" w:hAnsi="Tahoma" w:cs="Tahoma"/>
          <w:sz w:val="20"/>
          <w:szCs w:val="20"/>
        </w:rPr>
        <w:t>zmluvných</w:t>
      </w:r>
      <w:r w:rsidR="009F1CC5" w:rsidRPr="00713E28">
        <w:rPr>
          <w:rFonts w:ascii="Tahoma" w:hAnsi="Tahoma" w:cs="Tahoma"/>
          <w:sz w:val="20"/>
          <w:szCs w:val="20"/>
        </w:rPr>
        <w:t xml:space="preserve"> strán a ktoré zmluvne strany nemôžu ovládať alebo prekonať vynaložením náležitej starostlivosti alebo odbornej starostlivosti.</w:t>
      </w:r>
    </w:p>
    <w:p w14:paraId="538B1576" w14:textId="3333EA81" w:rsidR="009F1CC5" w:rsidRPr="00713E28" w:rsidRDefault="009F1CC5" w:rsidP="00FF0148">
      <w:pPr>
        <w:pStyle w:val="Odsekzoznamu"/>
        <w:numPr>
          <w:ilvl w:val="0"/>
          <w:numId w:val="5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3E28">
        <w:rPr>
          <w:rFonts w:ascii="Tahoma" w:hAnsi="Tahoma" w:cs="Tahoma"/>
          <w:sz w:val="20"/>
          <w:szCs w:val="20"/>
        </w:rPr>
        <w:t>Ak sa jedná zo zmluvných strán domnieva, že nastali skutočnosti vyššej moci, ktoré môžu</w:t>
      </w:r>
      <w:r w:rsidR="00FF0148" w:rsidRPr="00713E28">
        <w:rPr>
          <w:rFonts w:ascii="Tahoma" w:hAnsi="Tahoma" w:cs="Tahoma"/>
          <w:sz w:val="20"/>
          <w:szCs w:val="20"/>
        </w:rPr>
        <w:t xml:space="preserve"> </w:t>
      </w:r>
      <w:r w:rsidRPr="00713E28">
        <w:rPr>
          <w:rFonts w:ascii="Tahoma" w:hAnsi="Tahoma" w:cs="Tahoma"/>
          <w:sz w:val="20"/>
          <w:szCs w:val="20"/>
        </w:rPr>
        <w:t>mať vplyvy na</w:t>
      </w:r>
      <w:r w:rsidR="00FF0148" w:rsidRPr="00713E28">
        <w:rPr>
          <w:rFonts w:ascii="Tahoma" w:hAnsi="Tahoma" w:cs="Tahoma"/>
          <w:sz w:val="20"/>
          <w:szCs w:val="20"/>
        </w:rPr>
        <w:t xml:space="preserve"> </w:t>
      </w:r>
      <w:r w:rsidRPr="00713E28">
        <w:rPr>
          <w:rFonts w:ascii="Tahoma" w:hAnsi="Tahoma" w:cs="Tahoma"/>
          <w:sz w:val="20"/>
          <w:szCs w:val="20"/>
        </w:rPr>
        <w:t>pl</w:t>
      </w:r>
      <w:r w:rsidR="00FF0148" w:rsidRPr="00713E28">
        <w:rPr>
          <w:rFonts w:ascii="Tahoma" w:hAnsi="Tahoma" w:cs="Tahoma"/>
          <w:sz w:val="20"/>
          <w:szCs w:val="20"/>
        </w:rPr>
        <w:t>ne</w:t>
      </w:r>
      <w:r w:rsidRPr="00713E28">
        <w:rPr>
          <w:rFonts w:ascii="Tahoma" w:hAnsi="Tahoma" w:cs="Tahoma"/>
          <w:sz w:val="20"/>
          <w:szCs w:val="20"/>
        </w:rPr>
        <w:t>nie jej záväzkov,  do 7 dní odo dňa ako</w:t>
      </w:r>
      <w:r w:rsidR="00FF0148" w:rsidRPr="00713E28">
        <w:rPr>
          <w:rFonts w:ascii="Tahoma" w:hAnsi="Tahoma" w:cs="Tahoma"/>
          <w:sz w:val="20"/>
          <w:szCs w:val="20"/>
        </w:rPr>
        <w:t xml:space="preserve"> </w:t>
      </w:r>
      <w:r w:rsidRPr="00713E28">
        <w:rPr>
          <w:rFonts w:ascii="Tahoma" w:hAnsi="Tahoma" w:cs="Tahoma"/>
          <w:sz w:val="20"/>
          <w:szCs w:val="20"/>
        </w:rPr>
        <w:t>sa o tom dozvedela, písomne o tom, upovedomí druhú stranu. V upovedomen</w:t>
      </w:r>
      <w:r w:rsidR="00FF0148" w:rsidRPr="00713E28">
        <w:rPr>
          <w:rFonts w:ascii="Tahoma" w:hAnsi="Tahoma" w:cs="Tahoma"/>
          <w:sz w:val="20"/>
          <w:szCs w:val="20"/>
        </w:rPr>
        <w:t>í</w:t>
      </w:r>
      <w:r w:rsidRPr="00713E28">
        <w:rPr>
          <w:rFonts w:ascii="Tahoma" w:hAnsi="Tahoma" w:cs="Tahoma"/>
          <w:sz w:val="20"/>
          <w:szCs w:val="20"/>
        </w:rPr>
        <w:t xml:space="preserve"> uvedie </w:t>
      </w:r>
      <w:r w:rsidR="00C66B04" w:rsidRPr="00713E28">
        <w:rPr>
          <w:rFonts w:ascii="Tahoma" w:hAnsi="Tahoma" w:cs="Tahoma"/>
          <w:sz w:val="20"/>
          <w:szCs w:val="20"/>
        </w:rPr>
        <w:t>podrobnosti o povahe daných okolností, predpokladanú dĺžku</w:t>
      </w:r>
      <w:r w:rsidR="005200A1" w:rsidRPr="00713E28">
        <w:rPr>
          <w:rFonts w:ascii="Tahoma" w:hAnsi="Tahoma" w:cs="Tahoma"/>
          <w:sz w:val="20"/>
          <w:szCs w:val="20"/>
        </w:rPr>
        <w:t xml:space="preserve"> trvania a predpokladaný dopad týchto okolností. Termín dodania predmetu zmluvy sa v tom prípade posúva o čas, pokiaľ bude </w:t>
      </w:r>
      <w:r w:rsidR="00711B37" w:rsidRPr="00713E28">
        <w:rPr>
          <w:rFonts w:ascii="Tahoma" w:hAnsi="Tahoma" w:cs="Tahoma"/>
          <w:sz w:val="20"/>
          <w:szCs w:val="20"/>
        </w:rPr>
        <w:t>t</w:t>
      </w:r>
      <w:r w:rsidR="005200A1" w:rsidRPr="00713E28">
        <w:rPr>
          <w:rFonts w:ascii="Tahoma" w:hAnsi="Tahoma" w:cs="Tahoma"/>
          <w:sz w:val="20"/>
          <w:szCs w:val="20"/>
        </w:rPr>
        <w:t>rvať pôsobenie vyššej moci</w:t>
      </w:r>
      <w:r w:rsidR="00711B37" w:rsidRPr="00713E28">
        <w:rPr>
          <w:rFonts w:ascii="Tahoma" w:hAnsi="Tahoma" w:cs="Tahoma"/>
          <w:sz w:val="20"/>
          <w:szCs w:val="20"/>
        </w:rPr>
        <w:t xml:space="preserve">. </w:t>
      </w:r>
      <w:r w:rsidR="00C66B04" w:rsidRPr="00713E28">
        <w:rPr>
          <w:rFonts w:ascii="Tahoma" w:hAnsi="Tahoma" w:cs="Tahoma"/>
          <w:sz w:val="20"/>
          <w:szCs w:val="20"/>
        </w:rPr>
        <w:t xml:space="preserve">Toto omeškanie s dodaním predmetu zmluvy </w:t>
      </w:r>
      <w:proofErr w:type="spellStart"/>
      <w:r w:rsidR="00C66B04" w:rsidRPr="00713E28">
        <w:rPr>
          <w:rFonts w:ascii="Tahoma" w:hAnsi="Tahoma" w:cs="Tahoma"/>
          <w:sz w:val="20"/>
          <w:szCs w:val="20"/>
        </w:rPr>
        <w:t>nazakladá</w:t>
      </w:r>
      <w:proofErr w:type="spellEnd"/>
      <w:r w:rsidR="00C66B04" w:rsidRPr="00713E28">
        <w:rPr>
          <w:rFonts w:ascii="Tahoma" w:hAnsi="Tahoma" w:cs="Tahoma"/>
          <w:sz w:val="20"/>
          <w:szCs w:val="20"/>
        </w:rPr>
        <w:t xml:space="preserve"> na žiadne sankcie ani nárok na odstúpenie od zmluvy.</w:t>
      </w:r>
    </w:p>
    <w:p w14:paraId="29F6E335" w14:textId="5BCC6374" w:rsidR="00C66B04" w:rsidRPr="00713E28" w:rsidRDefault="00C66B04" w:rsidP="00FF0148">
      <w:pPr>
        <w:pStyle w:val="Odsekzoznamu"/>
        <w:numPr>
          <w:ilvl w:val="0"/>
          <w:numId w:val="5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3E28">
        <w:rPr>
          <w:rFonts w:ascii="Tahoma" w:hAnsi="Tahoma" w:cs="Tahoma"/>
          <w:sz w:val="20"/>
          <w:szCs w:val="20"/>
        </w:rPr>
        <w:t>V prípade, ak vyššia moc spôsobila prerušenie výroby predmetu zmluvy o viac ako 60 kalendárnych dní, zmluvné strany sa dohodnú na osobnom rokovaní, pričom omeškanie s dodaním vozidiel, nezakladá nárok na žiadane sankcie ani nárok na odstúpenie od zmluvy.</w:t>
      </w:r>
    </w:p>
    <w:p w14:paraId="4B103215" w14:textId="65F9D131" w:rsidR="00C66B04" w:rsidRPr="00713E28" w:rsidRDefault="00C66B04" w:rsidP="00FF0148">
      <w:pPr>
        <w:pStyle w:val="Odsekzoznamu"/>
        <w:numPr>
          <w:ilvl w:val="0"/>
          <w:numId w:val="5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3E28">
        <w:rPr>
          <w:rFonts w:ascii="Tahoma" w:hAnsi="Tahoma" w:cs="Tahoma"/>
          <w:sz w:val="20"/>
          <w:szCs w:val="20"/>
        </w:rPr>
        <w:t>Ak sa dodanie vozidiel pre Dodávateľa stane nemožným do 6 mesiacov od vyskytnutia sa vyššej moci, Dodávateľ požiada Odberateľa o úpravy zmluvy alebo o prípadne ukončenie zmluvy.</w:t>
      </w:r>
    </w:p>
    <w:p w14:paraId="3BDB2A7B" w14:textId="61F976D1" w:rsidR="00C66B04" w:rsidRDefault="00C66B04" w:rsidP="00C66B04">
      <w:pPr>
        <w:pStyle w:val="Odsekzoznamu"/>
        <w:ind w:left="426"/>
        <w:rPr>
          <w:rFonts w:ascii="Tahoma" w:hAnsi="Tahoma" w:cs="Tahoma"/>
          <w:sz w:val="20"/>
          <w:szCs w:val="20"/>
        </w:rPr>
      </w:pPr>
    </w:p>
    <w:p w14:paraId="3A500A5D" w14:textId="2BAA74D8" w:rsidR="00C66B04" w:rsidRDefault="00C66B04" w:rsidP="00C66B04">
      <w:pPr>
        <w:pStyle w:val="Odsekzoznamu"/>
        <w:ind w:left="426"/>
        <w:rPr>
          <w:rFonts w:ascii="Tahoma" w:hAnsi="Tahoma" w:cs="Tahoma"/>
          <w:sz w:val="20"/>
          <w:szCs w:val="20"/>
        </w:rPr>
      </w:pPr>
    </w:p>
    <w:p w14:paraId="45513AE4" w14:textId="28B1B0F7" w:rsidR="00C66B04" w:rsidRDefault="00C66B04" w:rsidP="00C66B04">
      <w:pPr>
        <w:pStyle w:val="Odsekzoznamu"/>
        <w:ind w:left="426"/>
        <w:rPr>
          <w:rFonts w:ascii="Tahoma" w:hAnsi="Tahoma" w:cs="Tahoma"/>
          <w:sz w:val="20"/>
          <w:szCs w:val="20"/>
        </w:rPr>
      </w:pPr>
    </w:p>
    <w:p w14:paraId="43DEC361" w14:textId="77777777" w:rsidR="00FF0148" w:rsidRDefault="00FF0148" w:rsidP="00C66B04">
      <w:pPr>
        <w:pStyle w:val="Odsekzoznamu"/>
        <w:ind w:left="426"/>
        <w:rPr>
          <w:rFonts w:ascii="Tahoma" w:hAnsi="Tahoma" w:cs="Tahoma"/>
          <w:sz w:val="20"/>
          <w:szCs w:val="20"/>
        </w:rPr>
      </w:pPr>
    </w:p>
    <w:p w14:paraId="1F20DEAB" w14:textId="4B0B06B5" w:rsidR="00C66B04" w:rsidRDefault="00C66B04" w:rsidP="00C66B04">
      <w:pPr>
        <w:pStyle w:val="Odsekzoznamu"/>
        <w:ind w:left="426"/>
        <w:rPr>
          <w:rFonts w:ascii="Tahoma" w:hAnsi="Tahoma" w:cs="Tahoma"/>
          <w:sz w:val="20"/>
          <w:szCs w:val="20"/>
        </w:rPr>
      </w:pPr>
    </w:p>
    <w:p w14:paraId="010D3DA0" w14:textId="77777777" w:rsidR="00C66B04" w:rsidRPr="00B132C8" w:rsidRDefault="00C66B04" w:rsidP="00C66B04">
      <w:pPr>
        <w:pStyle w:val="Odsekzoznamu"/>
        <w:ind w:left="426"/>
        <w:rPr>
          <w:rFonts w:ascii="Tahoma" w:hAnsi="Tahoma" w:cs="Tahoma"/>
          <w:sz w:val="20"/>
          <w:szCs w:val="20"/>
        </w:rPr>
      </w:pPr>
    </w:p>
    <w:p w14:paraId="1E095D85" w14:textId="26B82F0B" w:rsidR="000A5C99" w:rsidRPr="00B132C8" w:rsidRDefault="000A5C99" w:rsidP="00B132C8">
      <w:pPr>
        <w:spacing w:after="0" w:line="240" w:lineRule="auto"/>
        <w:ind w:left="360"/>
        <w:jc w:val="center"/>
        <w:rPr>
          <w:rFonts w:ascii="Tahoma" w:eastAsia="Times New Roman" w:hAnsi="Tahoma" w:cs="Tahoma"/>
          <w:b/>
          <w:sz w:val="20"/>
          <w:szCs w:val="20"/>
          <w:lang w:eastAsia="sk-SK"/>
        </w:rPr>
      </w:pPr>
      <w:r w:rsidRPr="00713E28">
        <w:rPr>
          <w:rFonts w:ascii="Tahoma" w:eastAsia="Times New Roman" w:hAnsi="Tahoma" w:cs="Tahoma"/>
          <w:b/>
          <w:sz w:val="20"/>
          <w:szCs w:val="20"/>
          <w:lang w:eastAsia="sk-SK"/>
        </w:rPr>
        <w:t xml:space="preserve">Článok </w:t>
      </w:r>
      <w:r w:rsidR="00B132C8" w:rsidRPr="00713E28">
        <w:rPr>
          <w:rFonts w:ascii="Tahoma" w:eastAsia="Times New Roman" w:hAnsi="Tahoma" w:cs="Tahoma"/>
          <w:b/>
          <w:sz w:val="20"/>
          <w:szCs w:val="20"/>
          <w:lang w:eastAsia="sk-SK"/>
        </w:rPr>
        <w:t>X</w:t>
      </w:r>
      <w:r w:rsidRPr="00713E28">
        <w:rPr>
          <w:rFonts w:ascii="Tahoma" w:eastAsia="Times New Roman" w:hAnsi="Tahoma" w:cs="Tahoma"/>
          <w:b/>
          <w:sz w:val="20"/>
          <w:szCs w:val="20"/>
          <w:lang w:eastAsia="sk-SK"/>
        </w:rPr>
        <w:t>.</w:t>
      </w:r>
    </w:p>
    <w:p w14:paraId="68558A1C" w14:textId="77777777" w:rsidR="000A5C99" w:rsidRPr="004806D6" w:rsidRDefault="000A5C99" w:rsidP="000A5C99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k-SK"/>
        </w:rPr>
      </w:pPr>
      <w:r w:rsidRPr="007A00D7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Záverečné ustanovenia</w:t>
      </w:r>
    </w:p>
    <w:p w14:paraId="34A0495C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42B2B90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Zmluva nadobúda platnosť dňom jej podpísania zmluvnými stranami a účinnosť dňom nasledujúcim po dni jej zverejnenia v Centrálnom registri zmlúv vedenom Úradom vlády SR podľa § 47a ods. 1 zákona č. 40/1964 Zb. Občiansky zákonník v znení neskorších predpisov v nadväznosti na § 5a ods. 1 a 6 zákona č. 211/2000 Z. z. o slobodnom prístupe k informáciám a o zmene a doplnení niektorých zákonov  v znení neskorších predpisov (ďalej len „zákon č. 211/2000 Z. z.“).</w:t>
      </w:r>
    </w:p>
    <w:p w14:paraId="0732DE53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2.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Ak sa niektorá časť Zmluvy stane neplatnou, nerobí táto skutočnosť neplatnou celú zmluvu. Zmluvné strany sa dohodli, že v takomto prípade vynaložia maximálne úsilie na konvalidáciu neplatnej časti Zmluvy. </w:t>
      </w:r>
    </w:p>
    <w:p w14:paraId="4587D3AB" w14:textId="77777777" w:rsidR="000A5C99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3.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Každá zmluvná strana je povinná oznámiť druhej zmluvnej strane zmenu svojich identifikačných údajov uvedených v záhlaví tejto zmluvy do 5 (piatich) pracovných dní odo dňa, kedy k tejto zmene došlo. </w:t>
      </w:r>
    </w:p>
    <w:p w14:paraId="06D025D6" w14:textId="77777777" w:rsidR="000A5C99" w:rsidRPr="0009118F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>
        <w:rPr>
          <w:rFonts w:ascii="Tahoma" w:eastAsia="Times New Roman" w:hAnsi="Tahoma" w:cs="Tahoma"/>
          <w:sz w:val="20"/>
          <w:szCs w:val="20"/>
          <w:lang w:eastAsia="sk-SK"/>
        </w:rPr>
        <w:t>4.</w:t>
      </w:r>
      <w:r w:rsidRPr="0009118F">
        <w:rPr>
          <w:rFonts w:ascii="Tahoma" w:eastAsia="Times New Roman" w:hAnsi="Tahoma" w:cs="Tahoma"/>
          <w:sz w:val="20"/>
          <w:szCs w:val="20"/>
          <w:lang w:eastAsia="sk-SK"/>
        </w:rPr>
        <w:tab/>
        <w:t>Táto Zmluva o dielo nadobúda platnosť dňom jej podpisu obidvoma zmluvnými stranami a účinnosť po splnení nasledovných podmienok:</w:t>
      </w:r>
    </w:p>
    <w:p w14:paraId="7A4826A1" w14:textId="77777777" w:rsidR="000A5C99" w:rsidRPr="0009118F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09118F">
        <w:rPr>
          <w:rFonts w:ascii="Tahoma" w:eastAsia="Times New Roman" w:hAnsi="Tahoma" w:cs="Tahoma"/>
          <w:sz w:val="20"/>
          <w:szCs w:val="20"/>
          <w:lang w:eastAsia="sk-SK"/>
        </w:rPr>
        <w:t>- zverejnenie zmluvy v súlade s §47a ods. 1 Občianskeho zákonníka,</w:t>
      </w:r>
    </w:p>
    <w:p w14:paraId="3CFEEEEA" w14:textId="77777777" w:rsidR="000A5C99" w:rsidRPr="0009118F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09118F">
        <w:rPr>
          <w:rFonts w:ascii="Tahoma" w:eastAsia="Times New Roman" w:hAnsi="Tahoma" w:cs="Tahoma"/>
          <w:sz w:val="20"/>
          <w:szCs w:val="20"/>
          <w:lang w:eastAsia="sk-SK"/>
        </w:rPr>
        <w:t xml:space="preserve">- objednávateľovi budú preukázateľne pridelené finančné prostriedky na krytie nákladov na nadobudnutie predmetu zákazky, </w:t>
      </w:r>
    </w:p>
    <w:p w14:paraId="1B206DBD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09118F">
        <w:rPr>
          <w:rFonts w:ascii="Tahoma" w:eastAsia="Times New Roman" w:hAnsi="Tahoma" w:cs="Tahoma"/>
          <w:sz w:val="20"/>
          <w:szCs w:val="20"/>
          <w:lang w:eastAsia="sk-SK"/>
        </w:rPr>
        <w:t>- proces tohto verejného obstarávania bude preukázateľne schválený poskytovateľom finančných prostriedkov na krytie nákladov na nadobudnutie predmetu zákazky, tzv. dňom doručenia kladnej správy zo štandardnej ex-post kontroly verejného obstarávania od poskytovateľa.</w:t>
      </w:r>
    </w:p>
    <w:p w14:paraId="461EA043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>
        <w:rPr>
          <w:rFonts w:ascii="Tahoma" w:eastAsia="Times New Roman" w:hAnsi="Tahoma" w:cs="Tahoma"/>
          <w:sz w:val="20"/>
          <w:szCs w:val="20"/>
          <w:lang w:eastAsia="sk-SK"/>
        </w:rPr>
        <w:t>5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Zmluvné strany zhodne prehlasujú, že túto Zmluvu pred jej podpísaním prečítali, jej ustanoveniam porozumeli, zmluva bola uzatvorená po vzájomnom prerokovaní, že nebola uzatvorená v tiesni, ani za inak jednostranne nevýhodných podmienok a na znak súhlasu ju vlastnoručne podpisujú.</w:t>
      </w:r>
    </w:p>
    <w:p w14:paraId="1FF6F173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>
        <w:rPr>
          <w:rFonts w:ascii="Tahoma" w:eastAsia="Times New Roman" w:hAnsi="Tahoma" w:cs="Tahoma"/>
          <w:sz w:val="20"/>
          <w:szCs w:val="20"/>
          <w:lang w:eastAsia="sk-SK"/>
        </w:rPr>
        <w:t>6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Práva a povinnosti neupravené touto zmluvou sa budú riadiť príslušnými ustanoveniami obchodného zákonníka a všeobecne záväznými právnymi predpismi účinnými v Slovenskej republike. </w:t>
      </w:r>
    </w:p>
    <w:p w14:paraId="5F998AB6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>
        <w:rPr>
          <w:rFonts w:ascii="Tahoma" w:eastAsia="Times New Roman" w:hAnsi="Tahoma" w:cs="Tahoma"/>
          <w:sz w:val="20"/>
          <w:szCs w:val="20"/>
          <w:lang w:eastAsia="sk-SK"/>
        </w:rPr>
        <w:t>7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Akékoľvek zmeny a dodatky k Zmluve je možné uskutočniť len v súlade s § 18 zákona č. 343/2015 Z. z.  o verejnom obstarávaní a vo forme písomných dodatkov podpísaných obidvomi zmluvnými stranami. </w:t>
      </w:r>
    </w:p>
    <w:p w14:paraId="206B6254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7.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Táto zmluva je vyhotovená v štyroch rovnopisoch, z ktorých jeden rovnopis je určený pre predávajúceho a tri rovnopisy pre kupujúceho. </w:t>
      </w:r>
    </w:p>
    <w:p w14:paraId="52A7EDCE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F5AE802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Za kupujúceho: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   Za predávajúceho:</w:t>
      </w:r>
    </w:p>
    <w:p w14:paraId="2D8344FB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</w:r>
    </w:p>
    <w:p w14:paraId="1FFA2A20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V</w:t>
      </w:r>
      <w:r>
        <w:rPr>
          <w:rFonts w:ascii="Tahoma" w:eastAsia="Times New Roman" w:hAnsi="Tahoma" w:cs="Tahoma"/>
          <w:sz w:val="20"/>
          <w:szCs w:val="20"/>
          <w:lang w:eastAsia="sk-SK"/>
        </w:rPr>
        <w:t xml:space="preserve"> Ilave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 dňa ..........................                                V ........................ dňa .............................</w:t>
      </w:r>
    </w:p>
    <w:p w14:paraId="5B2ED867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F30CBE6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E0B0048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 ............................................................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 </w:t>
      </w:r>
      <w:r>
        <w:rPr>
          <w:rFonts w:ascii="Tahoma" w:eastAsia="Times New Roman" w:hAnsi="Tahoma" w:cs="Tahoma"/>
          <w:sz w:val="20"/>
          <w:szCs w:val="20"/>
          <w:lang w:eastAsia="sk-SK"/>
        </w:rPr>
        <w:tab/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 ................................................................</w:t>
      </w:r>
    </w:p>
    <w:p w14:paraId="0716C02C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F50EE0">
        <w:rPr>
          <w:rFonts w:ascii="Tahoma" w:eastAsia="Times New Roman" w:hAnsi="Tahoma" w:cs="Tahoma"/>
          <w:sz w:val="20"/>
          <w:szCs w:val="20"/>
          <w:lang w:eastAsia="sk-SK"/>
        </w:rPr>
        <w:t xml:space="preserve">Ing. Viktor </w:t>
      </w:r>
      <w:proofErr w:type="spellStart"/>
      <w:r w:rsidRPr="00F50EE0">
        <w:rPr>
          <w:rFonts w:ascii="Tahoma" w:eastAsia="Times New Roman" w:hAnsi="Tahoma" w:cs="Tahoma"/>
          <w:sz w:val="20"/>
          <w:szCs w:val="20"/>
          <w:lang w:eastAsia="sk-SK"/>
        </w:rPr>
        <w:t>Wiedermann</w:t>
      </w:r>
      <w:proofErr w:type="spellEnd"/>
      <w:r w:rsidRPr="00F50EE0">
        <w:rPr>
          <w:rFonts w:ascii="Tahoma" w:eastAsia="Times New Roman" w:hAnsi="Tahoma" w:cs="Tahoma"/>
          <w:sz w:val="20"/>
          <w:szCs w:val="20"/>
          <w:lang w:eastAsia="sk-SK"/>
        </w:rPr>
        <w:t>, primátor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 xml:space="preserve"> </w:t>
      </w:r>
    </w:p>
    <w:p w14:paraId="0ED70EC3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 xml:space="preserve">                        </w:t>
      </w:r>
    </w:p>
    <w:p w14:paraId="6B5DF9D9" w14:textId="77777777" w:rsidR="000A5C99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F46DDB7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CB46DE7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Prílohy ku Kúpnej zmluve:</w:t>
      </w:r>
    </w:p>
    <w:p w14:paraId="20E90824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6EA2306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sz w:val="20"/>
          <w:szCs w:val="20"/>
          <w:lang w:eastAsia="sk-SK"/>
        </w:rPr>
        <w:t>1.</w:t>
      </w:r>
      <w:r w:rsidRPr="004806D6">
        <w:rPr>
          <w:rFonts w:ascii="Tahoma" w:eastAsia="Times New Roman" w:hAnsi="Tahoma" w:cs="Tahoma"/>
          <w:sz w:val="20"/>
          <w:szCs w:val="20"/>
          <w:lang w:eastAsia="sk-SK"/>
        </w:rPr>
        <w:tab/>
        <w:t>Príloha č. 1: Špecifikácia predmetu kúpy</w:t>
      </w:r>
      <w:r>
        <w:rPr>
          <w:rFonts w:ascii="Tahoma" w:eastAsia="Times New Roman" w:hAnsi="Tahoma" w:cs="Tahoma"/>
          <w:sz w:val="20"/>
          <w:szCs w:val="20"/>
          <w:lang w:eastAsia="sk-SK"/>
        </w:rPr>
        <w:t xml:space="preserve"> totožná s prílohou č. 5 SP</w:t>
      </w:r>
    </w:p>
    <w:p w14:paraId="7F4E5DC4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C701811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Príloha č. 1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 KZ </w:t>
      </w:r>
      <w:r w:rsidRPr="004561AB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totožná s prílohou č. 5 SP</w:t>
      </w:r>
    </w:p>
    <w:p w14:paraId="73584BB8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14:paraId="1D5DC250" w14:textId="77777777" w:rsidR="000A5C99" w:rsidRPr="004806D6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Špecifikácia predmetu kúpy</w:t>
      </w:r>
    </w:p>
    <w:p w14:paraId="30F44344" w14:textId="77777777" w:rsidR="000A5C99" w:rsidRPr="00D83631" w:rsidRDefault="000A5C99" w:rsidP="000A5C99">
      <w:pPr>
        <w:pStyle w:val="Odsekzoznamu"/>
        <w:rPr>
          <w:rFonts w:ascii="Tahoma" w:hAnsi="Tahoma" w:cs="Tahoma"/>
          <w:sz w:val="20"/>
          <w:szCs w:val="20"/>
        </w:rPr>
      </w:pPr>
    </w:p>
    <w:p w14:paraId="25C55721" w14:textId="77777777" w:rsidR="000A5C99" w:rsidRPr="00D5343D" w:rsidRDefault="000A5C99" w:rsidP="000A5C99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D5343D">
        <w:rPr>
          <w:rFonts w:ascii="Tahoma" w:hAnsi="Tahoma" w:cs="Tahoma"/>
          <w:b/>
          <w:bCs/>
          <w:sz w:val="20"/>
          <w:szCs w:val="20"/>
        </w:rPr>
        <w:t>Celok č.</w:t>
      </w:r>
      <w:r>
        <w:rPr>
          <w:rFonts w:ascii="Tahoma" w:hAnsi="Tahoma" w:cs="Tahoma"/>
          <w:b/>
          <w:bCs/>
          <w:sz w:val="20"/>
          <w:szCs w:val="20"/>
        </w:rPr>
        <w:t>2.</w:t>
      </w:r>
      <w:r w:rsidRPr="00D5343D">
        <w:rPr>
          <w:rFonts w:ascii="Tahoma" w:hAnsi="Tahoma" w:cs="Tahoma"/>
          <w:b/>
          <w:bCs/>
          <w:sz w:val="20"/>
          <w:szCs w:val="20"/>
        </w:rPr>
        <w:t xml:space="preserve">1. - </w:t>
      </w:r>
      <w:r w:rsidRPr="005A6810">
        <w:rPr>
          <w:rFonts w:ascii="Tahoma" w:hAnsi="Tahoma" w:cs="Tahoma"/>
          <w:b/>
          <w:bCs/>
          <w:sz w:val="20"/>
          <w:szCs w:val="20"/>
        </w:rPr>
        <w:t>Komunálne vozidlo s príslušenstvom</w:t>
      </w:r>
    </w:p>
    <w:p w14:paraId="1EAC5526" w14:textId="77777777" w:rsidR="000A5C99" w:rsidRPr="001E301D" w:rsidRDefault="000A5C99" w:rsidP="000A5C99">
      <w:pPr>
        <w:pStyle w:val="Odsekzoznamu"/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Tahoma" w:hAnsi="Tahoma" w:cs="Tahoma"/>
          <w:b/>
          <w:bCs/>
          <w:sz w:val="20"/>
          <w:szCs w:val="20"/>
        </w:rPr>
      </w:pPr>
      <w:r w:rsidRPr="001E301D">
        <w:rPr>
          <w:rFonts w:ascii="Tahoma" w:hAnsi="Tahoma" w:cs="Tahoma"/>
          <w:b/>
          <w:bCs/>
          <w:sz w:val="20"/>
          <w:szCs w:val="20"/>
        </w:rPr>
        <w:t>Nákladné vozidlo na hákový nosič kontajnerov:</w:t>
      </w:r>
    </w:p>
    <w:p w14:paraId="544B4335" w14:textId="77777777" w:rsidR="000A5C99" w:rsidRPr="005A6810" w:rsidRDefault="000A5C99" w:rsidP="000A5C99">
      <w:pPr>
        <w:pStyle w:val="Odsekzoznamu"/>
        <w:autoSpaceDE w:val="0"/>
        <w:autoSpaceDN w:val="0"/>
        <w:adjustRightInd w:val="0"/>
        <w:ind w:left="0"/>
        <w:rPr>
          <w:rFonts w:ascii="Tahoma" w:hAnsi="Tahoma" w:cs="Tahoma"/>
          <w:b/>
          <w:bCs/>
          <w:sz w:val="20"/>
          <w:szCs w:val="20"/>
        </w:rPr>
      </w:pPr>
    </w:p>
    <w:p w14:paraId="665E2F21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vozidlo musí spĺňať základné parametre a požiadavky na prevádzku po komunikáciách a požiadavky stanovené legislatívou EU</w:t>
      </w:r>
    </w:p>
    <w:p w14:paraId="4642EDE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riadenie vľavo</w:t>
      </w:r>
    </w:p>
    <w:p w14:paraId="10AD02B2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usporiadanie podvozku 4 X 4</w:t>
      </w:r>
    </w:p>
    <w:p w14:paraId="584D2959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poháňanie nápravy - dvojitá redukcia</w:t>
      </w:r>
    </w:p>
    <w:p w14:paraId="23382E8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manuálna prevodovka + PTO</w:t>
      </w:r>
    </w:p>
    <w:p w14:paraId="3D5C9EF2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dopravná rýchlosť max. 90 km/hod</w:t>
      </w:r>
    </w:p>
    <w:p w14:paraId="254A7778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rázvor náprav min 3 600 mm - max. 5 100 mm</w:t>
      </w:r>
    </w:p>
    <w:p w14:paraId="34D5E9F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celková hmotnosť vozidla min. 14 000 kg - max 16 000 kg</w:t>
      </w:r>
    </w:p>
    <w:p w14:paraId="0D7EA658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kolesá min 11 R22,5</w:t>
      </w:r>
    </w:p>
    <w:p w14:paraId="4EC0351E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brzdy vozidla bubnové na každej náprave ako alternatíva môžu byť použité kotúčové</w:t>
      </w:r>
    </w:p>
    <w:p w14:paraId="3EC28DC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počet miest na sedenie 3 vrátane vodiča</w:t>
      </w:r>
    </w:p>
    <w:p w14:paraId="48C4CE06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1209CC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Kabína:</w:t>
      </w:r>
    </w:p>
    <w:p w14:paraId="1B2AC3D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2A841F5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predné svetlá do hmly</w:t>
      </w:r>
    </w:p>
    <w:p w14:paraId="1BF743F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príprava pre rádio s anténou a reproduktormi</w:t>
      </w:r>
    </w:p>
    <w:p w14:paraId="77F682FD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integrovaná klimatizácia</w:t>
      </w:r>
    </w:p>
    <w:p w14:paraId="470C0937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centrálne zamykanie s diaľkovým ovládaním</w:t>
      </w:r>
    </w:p>
    <w:p w14:paraId="33CA4CA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airbagu vodiča</w:t>
      </w:r>
    </w:p>
    <w:p w14:paraId="72EAD1E4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bezpečnostné pásy sedadiel</w:t>
      </w:r>
    </w:p>
    <w:p w14:paraId="35831F6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denné svetlá LED</w:t>
      </w:r>
    </w:p>
    <w:p w14:paraId="02576FF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štandardné hlavné svetlomety</w:t>
      </w:r>
    </w:p>
    <w:p w14:paraId="6F6FBC4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navigácie</w:t>
      </w:r>
    </w:p>
    <w:p w14:paraId="2C981186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kúrenie kabíny vodou motora</w:t>
      </w:r>
    </w:p>
    <w:p w14:paraId="60E4FE98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ochranná mriežka hlavných svetiel (predných aj zadných)</w:t>
      </w:r>
    </w:p>
    <w:p w14:paraId="4C0800E8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vyhrievanie zrkadiel + elektrické ovládanie</w:t>
      </w:r>
    </w:p>
    <w:p w14:paraId="6A17AF8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s oknom v zadnej stene kabíny</w:t>
      </w:r>
    </w:p>
    <w:p w14:paraId="29B4BEE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integrované opierky hlavy</w:t>
      </w:r>
    </w:p>
    <w:p w14:paraId="160D8CD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opierok rúk</w:t>
      </w:r>
    </w:p>
    <w:p w14:paraId="20E1394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volant bez multifunkčných tlačidiel</w:t>
      </w:r>
    </w:p>
    <w:p w14:paraId="7B5E0C9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elektrické ovládanie sťahovania okien na oboch stranách kabíny</w:t>
      </w:r>
    </w:p>
    <w:p w14:paraId="6216BDF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manuálne hydraulické sklápanie kabíny</w:t>
      </w:r>
    </w:p>
    <w:p w14:paraId="1D83CD42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vzduchové sedadlo vodiča</w:t>
      </w:r>
    </w:p>
    <w:p w14:paraId="64662CD9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determálne tónované čelné sklo</w:t>
      </w:r>
    </w:p>
    <w:p w14:paraId="3ED372C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popolník a zapaľovač cigariet</w:t>
      </w:r>
    </w:p>
    <w:p w14:paraId="50E7E08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textilné čalúnenie interiéru</w:t>
      </w:r>
    </w:p>
    <w:p w14:paraId="6A9CEAB6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ohrev čelného skla teplým vzduchom</w:t>
      </w:r>
    </w:p>
    <w:p w14:paraId="20E54241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62B6DF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Motor / Prevodovka / PTO:</w:t>
      </w:r>
    </w:p>
    <w:p w14:paraId="1B255E1E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39854C8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výkon min. 180 KW - max. 300 kW</w:t>
      </w:r>
    </w:p>
    <w:p w14:paraId="05F932C2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príprava na PTO (vzduch/</w:t>
      </w:r>
      <w:proofErr w:type="spellStart"/>
      <w:r w:rsidRPr="005A6810">
        <w:rPr>
          <w:rFonts w:ascii="Tahoma" w:hAnsi="Tahoma" w:cs="Tahoma"/>
          <w:sz w:val="20"/>
          <w:szCs w:val="20"/>
        </w:rPr>
        <w:t>elek</w:t>
      </w:r>
      <w:proofErr w:type="spellEnd"/>
      <w:r w:rsidRPr="005A6810">
        <w:rPr>
          <w:rFonts w:ascii="Tahoma" w:hAnsi="Tahoma" w:cs="Tahoma"/>
          <w:sz w:val="20"/>
          <w:szCs w:val="20"/>
        </w:rPr>
        <w:t>.)</w:t>
      </w:r>
    </w:p>
    <w:p w14:paraId="441CF57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motorová brzda</w:t>
      </w:r>
    </w:p>
    <w:p w14:paraId="2602EBB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otáčky motora max. 3 000/min</w:t>
      </w:r>
    </w:p>
    <w:p w14:paraId="591AB35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PTO 480Nm - 1,19 príruba</w:t>
      </w:r>
    </w:p>
    <w:p w14:paraId="705FBA5E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výstupu PTO z prevodovky</w:t>
      </w:r>
    </w:p>
    <w:p w14:paraId="237DA235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štandardné brzdy bez </w:t>
      </w:r>
      <w:proofErr w:type="spellStart"/>
      <w:r w:rsidRPr="005A6810">
        <w:rPr>
          <w:rFonts w:ascii="Tahoma" w:hAnsi="Tahoma" w:cs="Tahoma"/>
          <w:sz w:val="20"/>
          <w:szCs w:val="20"/>
        </w:rPr>
        <w:t>retardéra</w:t>
      </w:r>
      <w:proofErr w:type="spellEnd"/>
    </w:p>
    <w:p w14:paraId="25C4A10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nasávanie vzduchu za kabínou</w:t>
      </w:r>
    </w:p>
    <w:p w14:paraId="03632261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D2A8EA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Podvozok:</w:t>
      </w:r>
    </w:p>
    <w:p w14:paraId="34AE4A1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D5E515E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rezervné koleso</w:t>
      </w:r>
    </w:p>
    <w:p w14:paraId="46644F47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oceľové rafiky kolies</w:t>
      </w:r>
    </w:p>
    <w:p w14:paraId="11421F4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uzávierka diferenciálu</w:t>
      </w:r>
    </w:p>
    <w:p w14:paraId="30B5A687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zásuvky 12V pre príves</w:t>
      </w:r>
    </w:p>
    <w:p w14:paraId="43C25F6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bez </w:t>
      </w:r>
      <w:proofErr w:type="spellStart"/>
      <w:r w:rsidRPr="005A6810">
        <w:rPr>
          <w:rFonts w:ascii="Tahoma" w:hAnsi="Tahoma" w:cs="Tahoma"/>
          <w:sz w:val="20"/>
          <w:szCs w:val="20"/>
        </w:rPr>
        <w:t>elektr</w:t>
      </w:r>
      <w:proofErr w:type="spellEnd"/>
      <w:r w:rsidRPr="005A6810">
        <w:rPr>
          <w:rFonts w:ascii="Tahoma" w:hAnsi="Tahoma" w:cs="Tahoma"/>
          <w:sz w:val="20"/>
          <w:szCs w:val="20"/>
        </w:rPr>
        <w:t>. zásuvky pre príves</w:t>
      </w:r>
    </w:p>
    <w:p w14:paraId="12D40FB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5A6810">
        <w:rPr>
          <w:rFonts w:ascii="Tahoma" w:hAnsi="Tahoma" w:cs="Tahoma"/>
          <w:sz w:val="20"/>
          <w:szCs w:val="20"/>
        </w:rPr>
        <w:t>CoC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WVTA</w:t>
      </w:r>
    </w:p>
    <w:p w14:paraId="6C6C0359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kompresor vzduchu</w:t>
      </w:r>
    </w:p>
    <w:p w14:paraId="06C950B1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ochranný štít chladiča a olejovej vane</w:t>
      </w:r>
    </w:p>
    <w:p w14:paraId="74294461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5A6810">
        <w:rPr>
          <w:rFonts w:ascii="Tahoma" w:hAnsi="Tahoma" w:cs="Tahoma"/>
          <w:sz w:val="20"/>
          <w:szCs w:val="20"/>
        </w:rPr>
        <w:t>protiabrazívny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lokálny nástrek</w:t>
      </w:r>
    </w:p>
    <w:p w14:paraId="6E313246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spájacieho zariadenia</w:t>
      </w:r>
    </w:p>
    <w:p w14:paraId="70629D24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čap vpredu na núdzový </w:t>
      </w:r>
      <w:proofErr w:type="spellStart"/>
      <w:r w:rsidRPr="005A6810">
        <w:rPr>
          <w:rFonts w:ascii="Tahoma" w:hAnsi="Tahoma" w:cs="Tahoma"/>
          <w:sz w:val="20"/>
          <w:szCs w:val="20"/>
        </w:rPr>
        <w:t>odťah</w:t>
      </w:r>
      <w:proofErr w:type="spellEnd"/>
    </w:p>
    <w:p w14:paraId="123355B5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volant vľavo na </w:t>
      </w:r>
      <w:proofErr w:type="spellStart"/>
      <w:r w:rsidRPr="005A6810">
        <w:rPr>
          <w:rFonts w:ascii="Tahoma" w:hAnsi="Tahoma" w:cs="Tahoma"/>
          <w:sz w:val="20"/>
          <w:szCs w:val="20"/>
        </w:rPr>
        <w:t>jazden</w:t>
      </w:r>
      <w:proofErr w:type="spellEnd"/>
      <w:r w:rsidRPr="005A6810">
        <w:rPr>
          <w:rFonts w:ascii="Tahoma" w:hAnsi="Tahoma" w:cs="Tahoma"/>
          <w:sz w:val="20"/>
          <w:szCs w:val="20"/>
        </w:rPr>
        <w:t>. vpravo</w:t>
      </w:r>
    </w:p>
    <w:p w14:paraId="566BBC52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VIN kód (CHECK DIGIT)</w:t>
      </w:r>
    </w:p>
    <w:p w14:paraId="7E247F2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oceľové vzduchojemy</w:t>
      </w:r>
    </w:p>
    <w:p w14:paraId="592E4A6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vyhrievaný vysúšač vzduchu</w:t>
      </w:r>
    </w:p>
    <w:p w14:paraId="5FE8AEB9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zadný nárazník</w:t>
      </w:r>
    </w:p>
    <w:p w14:paraId="7C83EB96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dva parkovacie kliny v držiak.</w:t>
      </w:r>
    </w:p>
    <w:p w14:paraId="6BF1C769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zadné parabolické perá</w:t>
      </w:r>
    </w:p>
    <w:p w14:paraId="357BF2F8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štandardné blatníky pre </w:t>
      </w:r>
      <w:proofErr w:type="spellStart"/>
      <w:r w:rsidRPr="005A6810">
        <w:rPr>
          <w:rFonts w:ascii="Tahoma" w:hAnsi="Tahoma" w:cs="Tahoma"/>
          <w:sz w:val="20"/>
          <w:szCs w:val="20"/>
        </w:rPr>
        <w:t>offroad</w:t>
      </w:r>
      <w:proofErr w:type="spellEnd"/>
    </w:p>
    <w:p w14:paraId="6F24D641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štandardná výbava</w:t>
      </w:r>
    </w:p>
    <w:p w14:paraId="733C645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európske štítky vzduchojemov</w:t>
      </w:r>
    </w:p>
    <w:p w14:paraId="6EE31B39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hydraulika podvozku musí byť realizovaná na dopojenie pracovných zariadení v prípade montáže čelnej upínacej dosky</w:t>
      </w:r>
    </w:p>
    <w:p w14:paraId="1998590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hydraulika podvozku musí byť realizovaná na dopojenie hydraulickej ruky, ktorá bude umiestnená na hákovom kontajnery</w:t>
      </w:r>
    </w:p>
    <w:p w14:paraId="049B92F2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F6112F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Elektrika / elektronika:</w:t>
      </w:r>
    </w:p>
    <w:p w14:paraId="2A22AC9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F44ACB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dve min. 143 Ah batérie</w:t>
      </w:r>
    </w:p>
    <w:p w14:paraId="58A20234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alternátor min. 70A</w:t>
      </w:r>
    </w:p>
    <w:p w14:paraId="5A3B610D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ABS (ABS+EBL)</w:t>
      </w:r>
    </w:p>
    <w:p w14:paraId="33071999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expanzný modul pre PTO a </w:t>
      </w:r>
      <w:proofErr w:type="spellStart"/>
      <w:r w:rsidRPr="005A6810">
        <w:rPr>
          <w:rFonts w:ascii="Tahoma" w:hAnsi="Tahoma" w:cs="Tahoma"/>
          <w:sz w:val="20"/>
          <w:szCs w:val="20"/>
        </w:rPr>
        <w:t>nadst</w:t>
      </w:r>
      <w:proofErr w:type="spellEnd"/>
    </w:p>
    <w:p w14:paraId="326DCF4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obmedzovač rýchlosti 90 km/h</w:t>
      </w:r>
    </w:p>
    <w:p w14:paraId="39B6E38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manuálny odpojovač batérii</w:t>
      </w:r>
    </w:p>
    <w:p w14:paraId="3843F6CE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menič napätia 24-12V/ 10,5A</w:t>
      </w:r>
    </w:p>
    <w:p w14:paraId="2260163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štandard. ventil parkov. brzdy</w:t>
      </w:r>
    </w:p>
    <w:p w14:paraId="5B417D4B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akustická signalizácia spiatočky vzadu</w:t>
      </w:r>
    </w:p>
    <w:p w14:paraId="7A70985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C91F3C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Ostatné:</w:t>
      </w:r>
    </w:p>
    <w:p w14:paraId="164160E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52E2D77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Návod na obsluhu v slovenskom jazyku</w:t>
      </w:r>
    </w:p>
    <w:p w14:paraId="379321F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výbavy ADR</w:t>
      </w:r>
    </w:p>
    <w:p w14:paraId="228BFF77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izotermického boxu a chladničky</w:t>
      </w:r>
    </w:p>
    <w:p w14:paraId="6FD44B2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5A6810">
        <w:rPr>
          <w:rFonts w:ascii="Tahoma" w:hAnsi="Tahoma" w:cs="Tahoma"/>
          <w:sz w:val="20"/>
          <w:szCs w:val="20"/>
        </w:rPr>
        <w:t>dvojmontáž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kolies</w:t>
      </w:r>
    </w:p>
    <w:p w14:paraId="3E54DA1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navijaka</w:t>
      </w:r>
    </w:p>
    <w:p w14:paraId="58403937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vyhrievaná nádrž </w:t>
      </w:r>
      <w:proofErr w:type="spellStart"/>
      <w:r w:rsidRPr="005A6810">
        <w:rPr>
          <w:rFonts w:ascii="Tahoma" w:hAnsi="Tahoma" w:cs="Tahoma"/>
          <w:sz w:val="20"/>
          <w:szCs w:val="20"/>
        </w:rPr>
        <w:t>Adblue</w:t>
      </w:r>
      <w:proofErr w:type="spellEnd"/>
    </w:p>
    <w:p w14:paraId="32DFD30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vypínania voľnobehu motora</w:t>
      </w:r>
    </w:p>
    <w:p w14:paraId="4FAFFB3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5A6810">
        <w:rPr>
          <w:rFonts w:ascii="Tahoma" w:hAnsi="Tahoma" w:cs="Tahoma"/>
          <w:sz w:val="20"/>
          <w:szCs w:val="20"/>
        </w:rPr>
        <w:t>predfilter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paliva vyhrievaný</w:t>
      </w:r>
    </w:p>
    <w:p w14:paraId="2D45BCA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predohrev vzduchu do motora</w:t>
      </w:r>
    </w:p>
    <w:p w14:paraId="67644C87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prípravy na brodenie</w:t>
      </w:r>
    </w:p>
    <w:p w14:paraId="0DD8D7C6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zadného radu sedadiel</w:t>
      </w:r>
    </w:p>
    <w:p w14:paraId="52DA7CA7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uzávierka diferenciálu prednej nápravy</w:t>
      </w:r>
    </w:p>
    <w:p w14:paraId="22ECF59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štandardné odpruženie kabíny</w:t>
      </w:r>
    </w:p>
    <w:p w14:paraId="7795D93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ABC45B7" w14:textId="77777777" w:rsidR="000A5C99" w:rsidRPr="001E301D" w:rsidRDefault="000A5C99" w:rsidP="000A5C99">
      <w:pPr>
        <w:pStyle w:val="Odsekzoznamu"/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Tahoma" w:hAnsi="Tahoma" w:cs="Tahoma"/>
          <w:b/>
          <w:bCs/>
          <w:sz w:val="20"/>
          <w:szCs w:val="20"/>
        </w:rPr>
      </w:pPr>
      <w:r w:rsidRPr="001E301D">
        <w:rPr>
          <w:rFonts w:ascii="Tahoma" w:hAnsi="Tahoma" w:cs="Tahoma"/>
          <w:b/>
          <w:bCs/>
          <w:sz w:val="20"/>
          <w:szCs w:val="20"/>
        </w:rPr>
        <w:t>Nadstavba - hákový nosič kontajnerov:</w:t>
      </w:r>
    </w:p>
    <w:p w14:paraId="33CB52D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A353E39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výkon min. 8 ton</w:t>
      </w:r>
    </w:p>
    <w:p w14:paraId="07A0D4D2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teleskopický systém s 2 zdvíhacími valcami</w:t>
      </w:r>
    </w:p>
    <w:p w14:paraId="40113409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hydraulický rozvádzač</w:t>
      </w:r>
    </w:p>
    <w:p w14:paraId="6F061C8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ovládanie elektrické aj z kabíny vozidla</w:t>
      </w:r>
    </w:p>
    <w:p w14:paraId="58805588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hydraulické zaistenie kontajnera vonkajšie</w:t>
      </w:r>
    </w:p>
    <w:p w14:paraId="4E5E262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automatické zaistenie kontajnera pri sklápaní – vonkajšie zaisťovanie</w:t>
      </w:r>
    </w:p>
    <w:p w14:paraId="0CE9DD7E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uhol sklápania min. 50°</w:t>
      </w:r>
    </w:p>
    <w:p w14:paraId="02E2D6E9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výška háku min. 1000 mm – max. 1650 mm</w:t>
      </w:r>
    </w:p>
    <w:p w14:paraId="535B5B98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teleskopicky výsuvný hák</w:t>
      </w:r>
    </w:p>
    <w:p w14:paraId="72D5C3D7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hák s automatickou poistkou</w:t>
      </w:r>
    </w:p>
    <w:p w14:paraId="0DC6F5F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nádrž na olej</w:t>
      </w:r>
    </w:p>
    <w:p w14:paraId="24D78729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šírka </w:t>
      </w:r>
      <w:proofErr w:type="spellStart"/>
      <w:r w:rsidRPr="005A6810">
        <w:rPr>
          <w:rFonts w:ascii="Tahoma" w:hAnsi="Tahoma" w:cs="Tahoma"/>
          <w:sz w:val="20"/>
          <w:szCs w:val="20"/>
        </w:rPr>
        <w:t>rolní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1070 mm</w:t>
      </w:r>
    </w:p>
    <w:p w14:paraId="7B68F5B9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Hmotnosť max.1300 kg</w:t>
      </w:r>
    </w:p>
    <w:p w14:paraId="04A7C581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3508CC1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Kontajnery:</w:t>
      </w:r>
    </w:p>
    <w:p w14:paraId="34348601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E05AF8D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kontajnery na zber drobného stavebného odpadu v počte 2 ks</w:t>
      </w:r>
    </w:p>
    <w:p w14:paraId="1B2C903D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kontajnery neceniť jednotkovo</w:t>
      </w:r>
    </w:p>
    <w:p w14:paraId="17A629BD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C9BE644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kontajnery majú hákový systém na nakladanie – výška háku kompatibilná s ponúkaným hákovým nosičom</w:t>
      </w:r>
    </w:p>
    <w:p w14:paraId="63DD97C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hlavné nosníky kontajnera min. 140mm</w:t>
      </w:r>
    </w:p>
    <w:p w14:paraId="47151F76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nosníky hákového systému min. 120mm</w:t>
      </w:r>
    </w:p>
    <w:p w14:paraId="1064CE1B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plášť kontajnera a dvere z plechu hrúbky min. 3 mm</w:t>
      </w:r>
    </w:p>
    <w:p w14:paraId="0643AC4B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podlaha kontajnera z plechu hrúbky min. 5 mm</w:t>
      </w:r>
    </w:p>
    <w:p w14:paraId="6D355B7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dvere opatrené centrálnym bezpečnostným zatváraním</w:t>
      </w:r>
    </w:p>
    <w:p w14:paraId="3303A4A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zadné dvojkrídlové dvere sa otvárajú o 270° s upevnením o bok kontajnera</w:t>
      </w:r>
    </w:p>
    <w:p w14:paraId="2DCF5C47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bočné bezpečnostné otváranie zadných dverí</w:t>
      </w:r>
    </w:p>
    <w:p w14:paraId="0713D495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výška bočníc min. 500 mm - max. 900 mm</w:t>
      </w:r>
    </w:p>
    <w:p w14:paraId="1ECF01DE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súčasťou kontajnera je plachta na prekrytie odpadov (plachta musí byť súčasťou kontajnera, uchytená a rolovateľná k prednému čelu</w:t>
      </w:r>
    </w:p>
    <w:p w14:paraId="06875BC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kontajnera)</w:t>
      </w:r>
    </w:p>
    <w:p w14:paraId="11D952C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bočné háčiky na uchytenie plachty</w:t>
      </w:r>
    </w:p>
    <w:p w14:paraId="5949D344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výrobný štítok: typ kontajnera, objem, hmotnosť, nosnosť a výrobné číslo</w:t>
      </w:r>
    </w:p>
    <w:p w14:paraId="003AC747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povrchová úprava: z vonkajšej strany kontajnera 2x základný syntetický náter a 2x vrchný syntetický náter</w:t>
      </w:r>
    </w:p>
    <w:p w14:paraId="69FB8DA9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geometrický objem min. 4 m3</w:t>
      </w:r>
    </w:p>
    <w:p w14:paraId="7276864D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rozmery kontajnera kompatibilné s ponúkaným hákovým nosičom</w:t>
      </w:r>
    </w:p>
    <w:p w14:paraId="480B3481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nosnosť kontajnera min. 6 000kg</w:t>
      </w:r>
    </w:p>
    <w:p w14:paraId="70EA0E81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E3B5C4E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kontajnery na zber biologický rozložiteľných odpadov v počte 3 ks</w:t>
      </w:r>
    </w:p>
    <w:p w14:paraId="2650F67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kontajnery neceniť jednotkovo</w:t>
      </w:r>
    </w:p>
    <w:p w14:paraId="0B0C6D81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6D1B6C4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kontajnery majú hákový systém na nakladanie – výška háku kompatibilná s ponúkaným hákovým nosičom</w:t>
      </w:r>
    </w:p>
    <w:p w14:paraId="665D734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hlavné nosníky kontajnera min. 140mm</w:t>
      </w:r>
    </w:p>
    <w:p w14:paraId="2A1CC1E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nosníky hákového systému min. 120mm</w:t>
      </w:r>
    </w:p>
    <w:p w14:paraId="2C47F44B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plášť kontajnera, dvere, podlaha kontajnera z plechu hrúbky min. 3 mm</w:t>
      </w:r>
    </w:p>
    <w:p w14:paraId="5F73A342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dvere opatrené centrálnym bezpečnostným zatváraním</w:t>
      </w:r>
    </w:p>
    <w:p w14:paraId="724AF5C9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zadné dvojkrídlové dvere sa otvárajú o 270° s upevnením o bok kontajnera</w:t>
      </w:r>
    </w:p>
    <w:p w14:paraId="40C425EB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bočné bezpečnostné otváranie zadných dverí</w:t>
      </w:r>
    </w:p>
    <w:p w14:paraId="3FEF72A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výška bočníc min. 1 800 mm - max. 2 200 mm, v polovici otvárateľná bočnica z oboch strán kontajnera</w:t>
      </w:r>
    </w:p>
    <w:p w14:paraId="600D3E3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súčasťou kontajnera je plachta na prekrytie odpadov (plachta musí byť súčasťou kontajnera, uchytená a rolovateľná k prednému čelu</w:t>
      </w:r>
    </w:p>
    <w:p w14:paraId="77179E0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kontajnera)</w:t>
      </w:r>
    </w:p>
    <w:p w14:paraId="6015CC7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bočné háčiky na uchytenie plachty</w:t>
      </w:r>
    </w:p>
    <w:p w14:paraId="3F525A08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výrobný štítok: typ kontajnera, objem, hmotnosť, nosnosť a výrobné číslo</w:t>
      </w:r>
    </w:p>
    <w:p w14:paraId="5554CC75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povrchová úprava: z vonkajšej strany kontajnera 2x základný syntetický náter a 2x vrchný syntetický náter</w:t>
      </w:r>
    </w:p>
    <w:p w14:paraId="31347F65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geometrický objem min. 16 m3</w:t>
      </w:r>
    </w:p>
    <w:p w14:paraId="460805D4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rozmery kontajnera kompatibilné s ponúkaným hákovým nosičom</w:t>
      </w:r>
    </w:p>
    <w:p w14:paraId="3CD4827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nosnosť kontajnera min. 6 000kg</w:t>
      </w:r>
    </w:p>
    <w:p w14:paraId="3F9CD628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ED0A3B4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kontajner na zber objemného odpadu s hydraulickou rukou a sklápateľnými bočnicami</w:t>
      </w:r>
    </w:p>
    <w:p w14:paraId="2525352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F756101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kontajner má hákový systém na nakladanie – výška háku kompatibilná s ponúkaným hákovým nosičom</w:t>
      </w:r>
    </w:p>
    <w:p w14:paraId="7517278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hlavné nosníky kontajnera min. 140mm</w:t>
      </w:r>
    </w:p>
    <w:p w14:paraId="14550AF1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nosníky hákového systému min. 120mm</w:t>
      </w:r>
    </w:p>
    <w:p w14:paraId="1D917461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plášť kontajnera, dvere, podlaha kontajnera z plechu hrúbky min. 3 mm</w:t>
      </w:r>
    </w:p>
    <w:p w14:paraId="702A62E2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dvere opatrené centrálnym bezpečnostným zatváraním</w:t>
      </w:r>
    </w:p>
    <w:p w14:paraId="25207A67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zadné dvojkrídlové dvere sa otvárajú o 270° s upevnením o bok kontajnera</w:t>
      </w:r>
    </w:p>
    <w:p w14:paraId="6A049676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bočné bezpečnostné otváranie zadných dverí</w:t>
      </w:r>
    </w:p>
    <w:p w14:paraId="4D0D0CED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výška bočníc min. 500 mm - max. 900 mm, bočnice musia byť sklápateľné a odnímateľné</w:t>
      </w:r>
    </w:p>
    <w:p w14:paraId="08B5B4B2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minimálna dĺžka ložnej plochy kontajnera 3 200 mm</w:t>
      </w:r>
    </w:p>
    <w:p w14:paraId="3DE1C6E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bočné háčiky na uchytenie plachty</w:t>
      </w:r>
    </w:p>
    <w:p w14:paraId="1998C5F8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výrobný štítok: typ kontajnera, objem, hmotnosť, nosnosť a výrobné číslo</w:t>
      </w:r>
    </w:p>
    <w:p w14:paraId="14EF6F19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povrchová úprava: z vonkajšej strany kontajnera 2x základný syntetický náter a 2x vrchný syntetický náter</w:t>
      </w:r>
    </w:p>
    <w:p w14:paraId="4085C7CE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geometrický objem min. 3 m3</w:t>
      </w:r>
    </w:p>
    <w:p w14:paraId="674F0CBD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rozmery kontajnera kompatibilné s ponúkaným hákovým nosičom</w:t>
      </w:r>
    </w:p>
    <w:p w14:paraId="5EA8A5D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nosnosť kontajnera min. 6 000kg</w:t>
      </w:r>
    </w:p>
    <w:p w14:paraId="06F0357B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kontajner musí byť vpredu vybavený hydraulickou rukou</w:t>
      </w:r>
    </w:p>
    <w:p w14:paraId="48405E8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hydraulická ruka napájaná na podvozok na hydrauliku podvozku ponúkaného vozidla</w:t>
      </w:r>
    </w:p>
    <w:p w14:paraId="6876B595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hydraulická ruka s dosahom min. 6,5 m</w:t>
      </w:r>
    </w:p>
    <w:p w14:paraId="2D2107D8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zdvih hydraulickej ruky pri maximálnom </w:t>
      </w:r>
      <w:proofErr w:type="spellStart"/>
      <w:r w:rsidRPr="005A6810">
        <w:rPr>
          <w:rFonts w:ascii="Tahoma" w:hAnsi="Tahoma" w:cs="Tahoma"/>
          <w:sz w:val="20"/>
          <w:szCs w:val="20"/>
        </w:rPr>
        <w:t>výsuve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min. 750 kg</w:t>
      </w:r>
    </w:p>
    <w:p w14:paraId="6736C6D4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súčasťou hydraulickej ruky je </w:t>
      </w:r>
      <w:proofErr w:type="spellStart"/>
      <w:r w:rsidRPr="005A6810">
        <w:rPr>
          <w:rFonts w:ascii="Tahoma" w:hAnsi="Tahoma" w:cs="Tahoma"/>
          <w:sz w:val="20"/>
          <w:szCs w:val="20"/>
        </w:rPr>
        <w:t>rotátor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a drapák</w:t>
      </w:r>
    </w:p>
    <w:p w14:paraId="3B76994B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olejová nádrž je súčasťou hydraulickej ruky</w:t>
      </w:r>
    </w:p>
    <w:p w14:paraId="4FE3A9C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hydraulická ruka je vybavená hydraulickými podperami s hydraulickým </w:t>
      </w:r>
      <w:proofErr w:type="spellStart"/>
      <w:r w:rsidRPr="005A6810">
        <w:rPr>
          <w:rFonts w:ascii="Tahoma" w:hAnsi="Tahoma" w:cs="Tahoma"/>
          <w:sz w:val="20"/>
          <w:szCs w:val="20"/>
        </w:rPr>
        <w:t>výsuvom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do strany s rozpätím min. 4 200 mm</w:t>
      </w:r>
    </w:p>
    <w:p w14:paraId="6BF47DA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hydraulická ruka certifikovaná v súlade s technickými normami</w:t>
      </w:r>
    </w:p>
    <w:p w14:paraId="1D86158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BF511E5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ZÁRUKA: Záručná doba vozidla min.24 mesiacov alebo 200 000 km</w:t>
      </w:r>
      <w:r>
        <w:rPr>
          <w:rFonts w:ascii="Tahoma" w:hAnsi="Tahoma" w:cs="Tahoma"/>
          <w:sz w:val="20"/>
          <w:szCs w:val="20"/>
        </w:rPr>
        <w:t xml:space="preserve"> </w:t>
      </w:r>
      <w:r w:rsidRPr="0089588C">
        <w:rPr>
          <w:rFonts w:ascii="Tahoma" w:hAnsi="Tahoma" w:cs="Tahoma"/>
          <w:sz w:val="20"/>
          <w:szCs w:val="20"/>
        </w:rPr>
        <w:t>podľa toho čo nastane skôr</w:t>
      </w:r>
    </w:p>
    <w:p w14:paraId="43BC51F6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                   Záručná doba príslušenstva min.24 mesiacov</w:t>
      </w:r>
    </w:p>
    <w:p w14:paraId="2AA1270E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3641204" w14:textId="77777777" w:rsidR="000A5C99" w:rsidRPr="005A6810" w:rsidRDefault="000A5C99" w:rsidP="000A5C99">
      <w:pPr>
        <w:spacing w:line="276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3113D355" w14:textId="77777777" w:rsidR="000A5C99" w:rsidRDefault="000A5C99" w:rsidP="000A5C99">
      <w:pPr>
        <w:spacing w:line="276" w:lineRule="auto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5A6810">
        <w:rPr>
          <w:rFonts w:ascii="Tahoma" w:hAnsi="Tahoma" w:cs="Tahoma"/>
          <w:b/>
          <w:bCs/>
          <w:sz w:val="20"/>
          <w:szCs w:val="20"/>
        </w:rPr>
        <w:t>Celok č. 2</w:t>
      </w:r>
      <w:r>
        <w:rPr>
          <w:rFonts w:ascii="Tahoma" w:hAnsi="Tahoma" w:cs="Tahoma"/>
          <w:b/>
          <w:bCs/>
          <w:sz w:val="20"/>
          <w:szCs w:val="20"/>
        </w:rPr>
        <w:t xml:space="preserve">.2 </w:t>
      </w:r>
      <w:r w:rsidRPr="005A6810">
        <w:t xml:space="preserve"> </w:t>
      </w:r>
      <w:r w:rsidRPr="005A6810">
        <w:rPr>
          <w:rFonts w:ascii="Tahoma" w:hAnsi="Tahoma" w:cs="Tahoma"/>
          <w:b/>
          <w:bCs/>
          <w:sz w:val="20"/>
          <w:szCs w:val="20"/>
        </w:rPr>
        <w:t>Teleskopický manipulátor s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5A6810">
        <w:rPr>
          <w:rFonts w:ascii="Tahoma" w:hAnsi="Tahoma" w:cs="Tahoma"/>
          <w:b/>
          <w:bCs/>
          <w:sz w:val="20"/>
          <w:szCs w:val="20"/>
        </w:rPr>
        <w:t>príslušenstvom</w:t>
      </w:r>
    </w:p>
    <w:p w14:paraId="609F4057" w14:textId="77777777" w:rsidR="000A5C99" w:rsidRPr="005A6810" w:rsidRDefault="000A5C99" w:rsidP="000A5C99">
      <w:pPr>
        <w:spacing w:line="276" w:lineRule="auto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</w:p>
    <w:p w14:paraId="587428FD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Nominálna nosnosť min. 2 600 kg - max. 3 200 kg</w:t>
      </w:r>
    </w:p>
    <w:p w14:paraId="7B55548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Max výškový </w:t>
      </w:r>
      <w:r>
        <w:rPr>
          <w:rFonts w:ascii="Tahoma" w:hAnsi="Tahoma" w:cs="Tahoma"/>
          <w:sz w:val="20"/>
          <w:szCs w:val="20"/>
        </w:rPr>
        <w:t xml:space="preserve">.2 </w:t>
      </w:r>
      <w:r w:rsidRPr="005A6810">
        <w:rPr>
          <w:rFonts w:ascii="Tahoma" w:hAnsi="Tahoma" w:cs="Tahoma"/>
          <w:sz w:val="20"/>
          <w:szCs w:val="20"/>
        </w:rPr>
        <w:t>dosah min. 5 800 mm</w:t>
      </w:r>
    </w:p>
    <w:p w14:paraId="1398274B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Max </w:t>
      </w:r>
      <w:proofErr w:type="spellStart"/>
      <w:r w:rsidRPr="005A6810">
        <w:rPr>
          <w:rFonts w:ascii="Tahoma" w:hAnsi="Tahoma" w:cs="Tahoma"/>
          <w:sz w:val="20"/>
          <w:szCs w:val="20"/>
        </w:rPr>
        <w:t>dopredný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dosah min. 3 000 mm</w:t>
      </w:r>
    </w:p>
    <w:p w14:paraId="4F282BE8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Max šírka 2 200 mm</w:t>
      </w:r>
    </w:p>
    <w:p w14:paraId="53293DF2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Max výška 2 200 mm s nízkou kabínou</w:t>
      </w:r>
    </w:p>
    <w:p w14:paraId="703A3E82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57CFA04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Motor:</w:t>
      </w:r>
    </w:p>
    <w:p w14:paraId="2690177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0DFEF12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naftový, minimálne štvorvalcový</w:t>
      </w:r>
    </w:p>
    <w:p w14:paraId="29E32EAD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objem motora min 3 400 cm3</w:t>
      </w:r>
    </w:p>
    <w:p w14:paraId="0B8271F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nominálny výkon bez navýšenia min 70 HP</w:t>
      </w:r>
    </w:p>
    <w:p w14:paraId="265B3B9B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50A78D9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Pohon a ovládanie:</w:t>
      </w:r>
    </w:p>
    <w:p w14:paraId="4DCADC42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A70B3BE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jednopákové ovládanie celej hydrauliky – </w:t>
      </w:r>
      <w:proofErr w:type="spellStart"/>
      <w:r w:rsidRPr="005A6810">
        <w:rPr>
          <w:rFonts w:ascii="Tahoma" w:hAnsi="Tahoma" w:cs="Tahoma"/>
          <w:sz w:val="20"/>
          <w:szCs w:val="20"/>
        </w:rPr>
        <w:t>joistick</w:t>
      </w:r>
      <w:proofErr w:type="spellEnd"/>
      <w:r w:rsidRPr="005A6810">
        <w:rPr>
          <w:rFonts w:ascii="Tahoma" w:hAnsi="Tahoma" w:cs="Tahoma"/>
          <w:sz w:val="20"/>
          <w:szCs w:val="20"/>
        </w:rPr>
        <w:t>, všetky funkcie výložníka a lopaty idú súčasne</w:t>
      </w:r>
    </w:p>
    <w:p w14:paraId="50AC676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zvuková a svetelná výstraha preťaženia</w:t>
      </w:r>
    </w:p>
    <w:p w14:paraId="01088D8E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hydraulické upínanie náradia</w:t>
      </w:r>
    </w:p>
    <w:p w14:paraId="402B229B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pohon všetkých kolies</w:t>
      </w:r>
    </w:p>
    <w:p w14:paraId="51DB599E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všetky kolesá riadené (2WD – 4WD - krabí chod)</w:t>
      </w:r>
    </w:p>
    <w:p w14:paraId="6709E86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hydrostatická prevodovka</w:t>
      </w:r>
    </w:p>
    <w:p w14:paraId="02248CE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samostatný pedál na </w:t>
      </w:r>
      <w:proofErr w:type="spellStart"/>
      <w:r w:rsidRPr="005A6810">
        <w:rPr>
          <w:rFonts w:ascii="Tahoma" w:hAnsi="Tahoma" w:cs="Tahoma"/>
          <w:sz w:val="20"/>
          <w:szCs w:val="20"/>
        </w:rPr>
        <w:t>mikro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- pojazd a brzdenie</w:t>
      </w:r>
    </w:p>
    <w:p w14:paraId="4F3D840E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uzávierka diferenciálu na jednej náprave</w:t>
      </w:r>
    </w:p>
    <w:p w14:paraId="05FFF1A5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rýchlosť: max. 40 km/h</w:t>
      </w:r>
    </w:p>
    <w:p w14:paraId="46E60847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dva rýchlostné rozsahy : pracovný max. 10 km/hod</w:t>
      </w:r>
    </w:p>
    <w:p w14:paraId="01D8749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                                          cestný max. 40 km/hod</w:t>
      </w:r>
    </w:p>
    <w:p w14:paraId="67FEAFA8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maximálny vonkajší polomer zatáčania 3 800 mm</w:t>
      </w:r>
    </w:p>
    <w:p w14:paraId="30A5AD35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prevádzkové brzdy mokré na oboch nápravách</w:t>
      </w:r>
    </w:p>
    <w:p w14:paraId="5EF28752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parkovacia brzda na obe nápravy</w:t>
      </w:r>
    </w:p>
    <w:p w14:paraId="193E300E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1C645B5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Požadovaná výbava:</w:t>
      </w:r>
    </w:p>
    <w:p w14:paraId="2E6CE235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22EE09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hydraulický okruh na výložníku</w:t>
      </w:r>
    </w:p>
    <w:p w14:paraId="7B6B3A26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Uzatvorená kabína - odhlučnená</w:t>
      </w:r>
    </w:p>
    <w:p w14:paraId="5BA2CB9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kúrenie, vetranie, stierače + ostrekovače na prednom a zadnom okne, zadné a bočné okno otváracie</w:t>
      </w:r>
    </w:p>
    <w:p w14:paraId="0F68A557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Strešné okno s ochrannou mriežkou</w:t>
      </w:r>
    </w:p>
    <w:p w14:paraId="3C9BB367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pracovné LED svetlá predné aj zadné,</w:t>
      </w:r>
    </w:p>
    <w:p w14:paraId="3C3E441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pneumatiky so šípovým dezénom</w:t>
      </w:r>
    </w:p>
    <w:p w14:paraId="3BC81A9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Kolesá 405/70 -20“ alebo 400/80-24“</w:t>
      </w:r>
    </w:p>
    <w:p w14:paraId="06B14869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blatníky kolies</w:t>
      </w:r>
    </w:p>
    <w:p w14:paraId="5A339C0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dopravné LED osvetlenie predné aj zadné, spätné zrkadlá</w:t>
      </w:r>
    </w:p>
    <w:p w14:paraId="08F618C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výkyvná náprava min. ± 10 stupňov</w:t>
      </w:r>
    </w:p>
    <w:p w14:paraId="6422634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Vydanie Technického preukazu na zelené ŠPZ</w:t>
      </w:r>
    </w:p>
    <w:p w14:paraId="1646E5A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Klimatizácia</w:t>
      </w:r>
    </w:p>
    <w:p w14:paraId="38E5B347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Uzamykateľná palivová nádrž</w:t>
      </w:r>
    </w:p>
    <w:p w14:paraId="5F1B82A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Upínacia doska pre ŠPZ s osvetlením</w:t>
      </w:r>
    </w:p>
    <w:p w14:paraId="3D714FE3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Maják</w:t>
      </w:r>
    </w:p>
    <w:p w14:paraId="3F1288EA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Skrinka na náradie</w:t>
      </w:r>
    </w:p>
    <w:p w14:paraId="451B3D7E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Príprava na rádio + reproduktory</w:t>
      </w:r>
    </w:p>
    <w:p w14:paraId="4112E55D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Podkladací klin</w:t>
      </w:r>
    </w:p>
    <w:p w14:paraId="0CF5EB6B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Ochranná mriežka na predné sklo proti padajúcim predmetom</w:t>
      </w:r>
    </w:p>
    <w:p w14:paraId="5155180D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Zadná kamera</w:t>
      </w:r>
    </w:p>
    <w:p w14:paraId="48887CB2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724879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Pracovné náradie:</w:t>
      </w:r>
    </w:p>
    <w:p w14:paraId="0F71836C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0CB6D20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Lopata šírka min. 2,0 m, objem min. 1000 L</w:t>
      </w:r>
    </w:p>
    <w:p w14:paraId="67262284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5A6810">
        <w:rPr>
          <w:rFonts w:ascii="Tahoma" w:hAnsi="Tahoma" w:cs="Tahoma"/>
          <w:sz w:val="20"/>
          <w:szCs w:val="20"/>
        </w:rPr>
        <w:t>Paletizačné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vidly dĺžka min. 120 cm</w:t>
      </w:r>
    </w:p>
    <w:p w14:paraId="3D06FD24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Žeriavový hák</w:t>
      </w:r>
    </w:p>
    <w:p w14:paraId="502A2A17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C9D904A" w14:textId="77777777" w:rsidR="000A5C99" w:rsidRPr="005A6810" w:rsidRDefault="000A5C99" w:rsidP="000A5C99">
      <w:pPr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ZÁRUKA: Záručná doba min.36 mesiacov alebo 3 000 </w:t>
      </w:r>
      <w:proofErr w:type="spellStart"/>
      <w:r w:rsidRPr="005A6810">
        <w:rPr>
          <w:rFonts w:ascii="Tahoma" w:hAnsi="Tahoma" w:cs="Tahoma"/>
          <w:sz w:val="20"/>
          <w:szCs w:val="20"/>
        </w:rPr>
        <w:t>motohod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89588C">
        <w:rPr>
          <w:rFonts w:ascii="Tahoma" w:hAnsi="Tahoma" w:cs="Tahoma"/>
          <w:sz w:val="20"/>
          <w:szCs w:val="20"/>
        </w:rPr>
        <w:t>podľa toho čo nastane skôr</w:t>
      </w:r>
    </w:p>
    <w:p w14:paraId="43B56237" w14:textId="77777777" w:rsidR="000A5C99" w:rsidRPr="005A6810" w:rsidRDefault="000A5C99" w:rsidP="000A5C99">
      <w:pPr>
        <w:pStyle w:val="Odsekzoznamu"/>
        <w:spacing w:line="276" w:lineRule="auto"/>
        <w:ind w:left="284"/>
        <w:contextualSpacing/>
        <w:jc w:val="both"/>
        <w:rPr>
          <w:rFonts w:ascii="Tahoma" w:hAnsi="Tahoma" w:cs="Tahoma"/>
          <w:sz w:val="20"/>
          <w:szCs w:val="20"/>
        </w:rPr>
      </w:pPr>
    </w:p>
    <w:p w14:paraId="2085B139" w14:textId="77777777" w:rsidR="000A5C99" w:rsidRPr="005A6810" w:rsidRDefault="000A5C99" w:rsidP="000A5C99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5A6810">
        <w:rPr>
          <w:rFonts w:ascii="Tahoma" w:hAnsi="Tahoma" w:cs="Tahoma"/>
          <w:b/>
          <w:bCs/>
          <w:sz w:val="20"/>
          <w:szCs w:val="20"/>
        </w:rPr>
        <w:t xml:space="preserve">Celok č. </w:t>
      </w:r>
      <w:r>
        <w:rPr>
          <w:rFonts w:ascii="Tahoma" w:hAnsi="Tahoma" w:cs="Tahoma"/>
          <w:b/>
          <w:bCs/>
          <w:sz w:val="20"/>
          <w:szCs w:val="20"/>
        </w:rPr>
        <w:t>2.3</w:t>
      </w:r>
      <w:r w:rsidRPr="005A6810">
        <w:rPr>
          <w:rFonts w:ascii="Tahoma" w:hAnsi="Tahoma" w:cs="Tahoma"/>
          <w:b/>
          <w:bCs/>
          <w:sz w:val="20"/>
          <w:szCs w:val="20"/>
        </w:rPr>
        <w:t xml:space="preserve"> - Zariadenie na meranie evidenciu odpadov</w:t>
      </w:r>
    </w:p>
    <w:p w14:paraId="43EC97FF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1E301D">
        <w:rPr>
          <w:rFonts w:ascii="Tahoma" w:hAnsi="Tahoma" w:cs="Tahoma"/>
          <w:b/>
          <w:bCs/>
          <w:sz w:val="20"/>
          <w:szCs w:val="20"/>
        </w:rPr>
        <w:t>Technické parametre:</w:t>
      </w:r>
    </w:p>
    <w:p w14:paraId="668FE5A1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9694315" w14:textId="77777777" w:rsidR="000A5C99" w:rsidRPr="005A6810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10180" w:type="dxa"/>
        <w:tblInd w:w="-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5956"/>
        <w:gridCol w:w="2251"/>
      </w:tblGrid>
      <w:tr w:rsidR="000A5C99" w:rsidRPr="005A6810" w14:paraId="794A2A3F" w14:textId="77777777" w:rsidTr="009F3E19">
        <w:trPr>
          <w:trHeight w:val="243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63F3E32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Názov zariadenia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341B52C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Požadovaný rozsah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AD00484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Požiadavka</w:t>
            </w:r>
          </w:p>
        </w:tc>
      </w:tr>
      <w:tr w:rsidR="000A5C99" w:rsidRPr="005A6810" w14:paraId="1B40DC0F" w14:textId="77777777" w:rsidTr="009F3E19">
        <w:trPr>
          <w:trHeight w:val="243"/>
        </w:trPr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D439B1D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Plošinová váha ( na váženie prijatého odpadu) 1 ks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747D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Minimálna váživosť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A7CB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10 kg</w:t>
            </w:r>
          </w:p>
        </w:tc>
      </w:tr>
      <w:tr w:rsidR="000A5C99" w:rsidRPr="005A6810" w14:paraId="56BE900E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DF9A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DA9C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Maximálna váživosť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46F8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1500 kg</w:t>
            </w:r>
          </w:p>
        </w:tc>
      </w:tr>
      <w:tr w:rsidR="000A5C99" w:rsidRPr="005A6810" w14:paraId="1798AE28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3B81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BC92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Dielik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EC8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0,5 kg</w:t>
            </w:r>
          </w:p>
        </w:tc>
      </w:tr>
      <w:tr w:rsidR="000A5C99" w:rsidRPr="005A6810" w14:paraId="7AE9EE75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03A8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16AD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Minimálne rozmery (D x Š x V)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D219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1200 x 1200 x 100 mm</w:t>
            </w:r>
          </w:p>
        </w:tc>
      </w:tr>
      <w:tr w:rsidR="000A5C99" w:rsidRPr="005A6810" w14:paraId="03D7F412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F57D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A755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Indikátor s krytím min. IP 65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4984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0A5C99" w:rsidRPr="005A6810" w14:paraId="7AEE1A9D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02FA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D948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A/D prevodník, 24 bit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7C4C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0A5C99" w:rsidRPr="005A6810" w14:paraId="4BE426DA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0348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9994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Sériový port RS 232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93FD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Min. 2 x</w:t>
            </w:r>
          </w:p>
        </w:tc>
      </w:tr>
      <w:tr w:rsidR="000A5C99" w:rsidRPr="005A6810" w14:paraId="4222B643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6026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5B50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Pracovná teplota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C6CF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Min. -10°C/+40°C</w:t>
            </w:r>
          </w:p>
        </w:tc>
      </w:tr>
      <w:tr w:rsidR="000A5C99" w:rsidRPr="005A6810" w14:paraId="567CF9B0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F19F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2CF7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ES overenie, dovoz, inštalácia, zaučenie obsluhy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CF27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0A5C99" w:rsidRPr="005A6810" w14:paraId="7317452C" w14:textId="77777777" w:rsidTr="009F3E19">
        <w:trPr>
          <w:trHeight w:val="243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ABB5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FF45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k-SK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BC9B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k-SK"/>
              </w:rPr>
            </w:pPr>
          </w:p>
        </w:tc>
      </w:tr>
      <w:tr w:rsidR="000A5C99" w:rsidRPr="005A6810" w14:paraId="2A05EE0C" w14:textId="77777777" w:rsidTr="009F3E19">
        <w:trPr>
          <w:trHeight w:val="243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EC59209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Názov zariadenia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C803B9C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Požadovaný rozsah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E7BAF6E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Požiadavka</w:t>
            </w:r>
          </w:p>
        </w:tc>
      </w:tr>
      <w:tr w:rsidR="000A5C99" w:rsidRPr="005A6810" w14:paraId="57ECBCE4" w14:textId="77777777" w:rsidTr="009F3E19">
        <w:trPr>
          <w:trHeight w:val="243"/>
        </w:trPr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08A0918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Ručná čítačka odpadových kariet vrátane kariet do každej domácnosti (na evidenciu prijatého odpadu)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A32E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Ručný mobilný snímač QR kódov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DDCD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0A5C99" w:rsidRPr="005A6810" w14:paraId="43DAFB33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523E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DF15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IP odolnosť min. IP 65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D1D6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0A5C99" w:rsidRPr="005A6810" w14:paraId="5E87BFD1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A20D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B45A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Integrovaný GPS modul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9C31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0A5C99" w:rsidRPr="005A6810" w14:paraId="0FDE68E2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A1B9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0627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Odolnosť proti pádu z výšky 1,2 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FF1B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0A5C99" w:rsidRPr="005A6810" w14:paraId="1B57F3C5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50CF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0392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Prevádzková teplota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C0DE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Min. -10°C/+40°C</w:t>
            </w:r>
          </w:p>
        </w:tc>
      </w:tr>
      <w:tr w:rsidR="000A5C99" w:rsidRPr="005A6810" w14:paraId="71707AD2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8E6E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DED6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Výdrž batérie pri plnom nabití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9F84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Min. 8 hodín</w:t>
            </w:r>
          </w:p>
        </w:tc>
      </w:tr>
      <w:tr w:rsidR="000A5C99" w:rsidRPr="005A6810" w14:paraId="193BB2EB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AB66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2B1E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2900 ks odpadových kariet s rozmerom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E72E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Max. 90 x 60 mm</w:t>
            </w:r>
          </w:p>
        </w:tc>
      </w:tr>
      <w:tr w:rsidR="000A5C99" w:rsidRPr="005A6810" w14:paraId="27EA9EF0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A7BB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79EA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Odpadová karta s individuálnym QR kódom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DCB3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0A5C99" w:rsidRPr="005A6810" w14:paraId="0E065293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23D8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FA53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Vrátane </w:t>
            </w:r>
            <w:proofErr w:type="spellStart"/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personalizovaná</w:t>
            </w:r>
            <w:proofErr w:type="spellEnd"/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potlače obce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0882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0A5C99" w:rsidRPr="005A6810" w14:paraId="46EF738E" w14:textId="77777777" w:rsidTr="009F3E19">
        <w:trPr>
          <w:trHeight w:val="243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81BC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C2D7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k-SK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9F20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k-SK"/>
              </w:rPr>
            </w:pPr>
          </w:p>
        </w:tc>
      </w:tr>
      <w:tr w:rsidR="000A5C99" w:rsidRPr="005A6810" w14:paraId="242FDB56" w14:textId="77777777" w:rsidTr="009F3E19">
        <w:trPr>
          <w:trHeight w:val="243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B30DBC3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Názov zariadenia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C6BA520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Požadovaný rozsah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8AA9C02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Požiadavka</w:t>
            </w:r>
          </w:p>
        </w:tc>
      </w:tr>
      <w:tr w:rsidR="000A5C99" w:rsidRPr="005A6810" w14:paraId="2339FC40" w14:textId="77777777" w:rsidTr="009F3E19">
        <w:trPr>
          <w:trHeight w:val="488"/>
        </w:trPr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AFE2737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Software na záznam hmotnosti odpadu z plošinovej váhy a už existujúcej mostovej váhy a jeho evidenciu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52ED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Kompatibilita s protokolom stávajúceho indikátora mostovej váhy s označením UTILCELL - EOU - 7-4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4828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0A5C99" w:rsidRPr="005A6810" w14:paraId="6FA6A6F6" w14:textId="77777777" w:rsidTr="009F3E19">
        <w:trPr>
          <w:trHeight w:val="488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F54D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3A7A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Evidencia prijatého odpadu na zbernom dvore na úrovni domácností, resp. subjektov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3A4E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0A5C99" w:rsidRPr="005A6810" w14:paraId="3B55E381" w14:textId="77777777" w:rsidTr="009F3E19">
        <w:trPr>
          <w:trHeight w:val="488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2965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F59C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Dáta o odpadoch sú zaznamenávané spolu s dodatočnými informáciami ako typ odpadu, dátum a čas prijatia odpadu, hmotnosť odpadu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4D6B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0A5C99" w:rsidRPr="005A6810" w14:paraId="2FEA66A9" w14:textId="77777777" w:rsidTr="009F3E19">
        <w:trPr>
          <w:trHeight w:val="488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9956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7167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Podpora slovenskej legislatívy v oblasti odpadového hospodárstva (katalóg odpadov).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4B3F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0A5C99" w:rsidRPr="005A6810" w14:paraId="026EDCDD" w14:textId="77777777" w:rsidTr="009F3E19">
        <w:trPr>
          <w:trHeight w:val="488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32C4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6D15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Prehľad o všetkých prijatých odpadoch na zbernom dvore formou grafov a tabuliek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9D57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0A5C99" w:rsidRPr="005A6810" w14:paraId="5608B150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BDFC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5321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Rozhranie v slovenskom jazyku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D6A8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0A5C99" w:rsidRPr="005A6810" w14:paraId="16172E74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3271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CD81" w14:textId="77777777" w:rsidR="000A5C99" w:rsidRPr="005A6810" w:rsidRDefault="000A5C99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Platnosť licencie po dobu 60 mesiacov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8709" w14:textId="77777777" w:rsidR="000A5C99" w:rsidRPr="005A6810" w:rsidRDefault="000A5C99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</w:tbl>
    <w:p w14:paraId="125DC4E0" w14:textId="77777777" w:rsidR="000A5C99" w:rsidRDefault="000A5C99" w:rsidP="000A5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1"/>
          <w:szCs w:val="31"/>
        </w:rPr>
      </w:pPr>
    </w:p>
    <w:p w14:paraId="325689B6" w14:textId="77777777" w:rsidR="000A5C99" w:rsidRPr="00D83631" w:rsidRDefault="000A5C99" w:rsidP="000A5C99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V ........................, dňa............................</w:t>
      </w:r>
    </w:p>
    <w:p w14:paraId="3CEDD7C5" w14:textId="77777777" w:rsidR="000A5C99" w:rsidRPr="00D83631" w:rsidRDefault="000A5C99" w:rsidP="000A5C99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0B7B7371" w14:textId="77777777" w:rsidR="000A5C99" w:rsidRPr="00D83631" w:rsidRDefault="000A5C99" w:rsidP="000A5C99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...................................................................................</w:t>
      </w:r>
    </w:p>
    <w:p w14:paraId="1A08657C" w14:textId="77777777" w:rsidR="000A5C99" w:rsidRPr="00D83631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4F29F8B3" w14:textId="77777777" w:rsidR="000A5C99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1836BCC7" w14:textId="77777777" w:rsidR="000A5C99" w:rsidRDefault="000A5C99" w:rsidP="000A5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5FFBCDE" w14:textId="77777777" w:rsidR="000A5C99" w:rsidRDefault="000A5C99"/>
    <w:sectPr w:rsidR="000A5C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0E463" w14:textId="77777777" w:rsidR="0011063C" w:rsidRDefault="0011063C" w:rsidP="000A5C99">
      <w:pPr>
        <w:spacing w:after="0" w:line="240" w:lineRule="auto"/>
      </w:pPr>
      <w:r>
        <w:separator/>
      </w:r>
    </w:p>
  </w:endnote>
  <w:endnote w:type="continuationSeparator" w:id="0">
    <w:p w14:paraId="6BED4393" w14:textId="77777777" w:rsidR="0011063C" w:rsidRDefault="0011063C" w:rsidP="000A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314887"/>
      <w:docPartObj>
        <w:docPartGallery w:val="Page Numbers (Bottom of Page)"/>
        <w:docPartUnique/>
      </w:docPartObj>
    </w:sdtPr>
    <w:sdtEndPr/>
    <w:sdtContent>
      <w:p w14:paraId="7D776F73" w14:textId="00720AF9" w:rsidR="000A5C99" w:rsidRDefault="000A5C99">
        <w:pPr>
          <w:pStyle w:val="Pt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665736D" wp14:editId="0CA35FCD">
                  <wp:extent cx="5467350" cy="45085"/>
                  <wp:effectExtent l="9525" t="9525" r="0" b="2540"/>
                  <wp:docPr id="2" name="Vývojový diagram: rozhodnutie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63B63B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9FB8563" w14:textId="7BAD1702" w:rsidR="000A5C99" w:rsidRDefault="000A5C99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CD550" w14:textId="0C1C3DC7" w:rsidR="000A5C99" w:rsidRDefault="000A5C99">
    <w:pPr>
      <w:pStyle w:val="Pta"/>
    </w:pPr>
    <w:r>
      <w:t xml:space="preserve">Verzia </w:t>
    </w:r>
    <w:r w:rsidR="00662FE0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5844" w14:textId="77777777" w:rsidR="0011063C" w:rsidRDefault="0011063C" w:rsidP="000A5C99">
      <w:pPr>
        <w:spacing w:after="0" w:line="240" w:lineRule="auto"/>
      </w:pPr>
      <w:r>
        <w:separator/>
      </w:r>
    </w:p>
  </w:footnote>
  <w:footnote w:type="continuationSeparator" w:id="0">
    <w:p w14:paraId="2F45F35E" w14:textId="77777777" w:rsidR="0011063C" w:rsidRDefault="0011063C" w:rsidP="000A5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CFBE" w14:textId="77777777" w:rsidR="000A5C99" w:rsidRPr="00535149" w:rsidRDefault="000A5C99" w:rsidP="000A5C99">
    <w:pPr>
      <w:tabs>
        <w:tab w:val="center" w:pos="4536"/>
        <w:tab w:val="right" w:pos="9072"/>
      </w:tabs>
      <w:spacing w:after="0" w:line="240" w:lineRule="auto"/>
      <w:rPr>
        <w:rFonts w:ascii="Tahoma" w:eastAsia="Calibri" w:hAnsi="Tahoma" w:cs="Tahoma"/>
        <w:b/>
        <w:bCs/>
        <w:sz w:val="24"/>
        <w:szCs w:val="24"/>
      </w:rPr>
    </w:pPr>
    <w:bookmarkStart w:id="1" w:name="_Hlk97217838"/>
    <w:r w:rsidRPr="00535149">
      <w:rPr>
        <w:rFonts w:ascii="Calibri" w:eastAsia="Calibri" w:hAnsi="Calibri" w:cs="Times New Roman"/>
        <w:b/>
        <w:bCs/>
        <w:noProof/>
        <w:lang w:eastAsia="sk-SK"/>
      </w:rPr>
      <w:drawing>
        <wp:anchor distT="0" distB="0" distL="114300" distR="114300" simplePos="0" relativeHeight="251659264" behindDoc="1" locked="0" layoutInCell="1" allowOverlap="1" wp14:anchorId="33894CEF" wp14:editId="35594C0F">
          <wp:simplePos x="0" y="0"/>
          <wp:positionH relativeFrom="margin">
            <wp:align>left</wp:align>
          </wp:positionH>
          <wp:positionV relativeFrom="paragraph">
            <wp:posOffset>-295910</wp:posOffset>
          </wp:positionV>
          <wp:extent cx="646430" cy="737870"/>
          <wp:effectExtent l="0" t="0" r="1270" b="5080"/>
          <wp:wrapTight wrapText="bothSides">
            <wp:wrapPolygon edited="0">
              <wp:start x="0" y="0"/>
              <wp:lineTo x="0" y="21191"/>
              <wp:lineTo x="21006" y="21191"/>
              <wp:lineTo x="21006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2" w:name="_Hlk481576058"/>
    <w:r w:rsidRPr="00535149">
      <w:rPr>
        <w:rFonts w:ascii="Tahoma" w:eastAsia="Calibri" w:hAnsi="Tahoma" w:cs="Tahoma"/>
        <w:b/>
        <w:bCs/>
        <w:sz w:val="24"/>
        <w:szCs w:val="24"/>
      </w:rPr>
      <w:t>Mestský úrad Ilava, Mierové námestie 16/31, 019 01 Ilava</w:t>
    </w:r>
    <w:bookmarkEnd w:id="2"/>
  </w:p>
  <w:p w14:paraId="186D5B02" w14:textId="77777777" w:rsidR="000A5C99" w:rsidRDefault="000A5C99" w:rsidP="000A5C99">
    <w:pPr>
      <w:pStyle w:val="Hlavika"/>
      <w:rPr>
        <w:rFonts w:ascii="Tahoma" w:eastAsia="Times New Roman" w:hAnsi="Tahoma" w:cs="Tahoma"/>
        <w:lang w:eastAsia="sk-SK"/>
      </w:rPr>
    </w:pPr>
  </w:p>
  <w:p w14:paraId="36490AEF" w14:textId="77777777" w:rsidR="000A5C99" w:rsidRDefault="000A5C99" w:rsidP="000A5C99">
    <w:pPr>
      <w:pStyle w:val="Hlavika"/>
      <w:rPr>
        <w:rFonts w:ascii="Tahoma" w:eastAsia="Times New Roman" w:hAnsi="Tahoma" w:cs="Tahoma"/>
        <w:sz w:val="20"/>
        <w:szCs w:val="20"/>
        <w:lang w:eastAsia="sk-SK"/>
      </w:rPr>
    </w:pPr>
  </w:p>
  <w:p w14:paraId="2B3536F0" w14:textId="77777777" w:rsidR="000A5C99" w:rsidRDefault="000A5C99" w:rsidP="000A5C99">
    <w:pPr>
      <w:pStyle w:val="Hlavika"/>
      <w:rPr>
        <w:rFonts w:ascii="Tahoma" w:eastAsia="Times New Roman" w:hAnsi="Tahoma" w:cs="Tahoma"/>
        <w:sz w:val="20"/>
        <w:szCs w:val="20"/>
        <w:lang w:eastAsia="sk-SK"/>
      </w:rPr>
    </w:pPr>
    <w:r w:rsidRPr="00535149">
      <w:rPr>
        <w:rFonts w:ascii="Tahoma" w:eastAsia="Times New Roman" w:hAnsi="Tahoma" w:cs="Tahoma"/>
        <w:sz w:val="20"/>
        <w:szCs w:val="20"/>
        <w:lang w:eastAsia="sk-SK"/>
      </w:rPr>
      <w:t xml:space="preserve">Č. </w:t>
    </w:r>
    <w:proofErr w:type="spellStart"/>
    <w:r w:rsidRPr="00535149">
      <w:rPr>
        <w:rFonts w:ascii="Tahoma" w:eastAsia="Times New Roman" w:hAnsi="Tahoma" w:cs="Tahoma"/>
        <w:sz w:val="20"/>
        <w:szCs w:val="20"/>
        <w:lang w:eastAsia="sk-SK"/>
      </w:rPr>
      <w:t>sp</w:t>
    </w:r>
    <w:proofErr w:type="spellEnd"/>
    <w:r w:rsidRPr="00535149">
      <w:rPr>
        <w:rFonts w:ascii="Tahoma" w:eastAsia="Times New Roman" w:hAnsi="Tahoma" w:cs="Tahoma"/>
        <w:sz w:val="20"/>
        <w:szCs w:val="20"/>
        <w:lang w:eastAsia="sk-SK"/>
      </w:rPr>
      <w:t xml:space="preserve">.: </w:t>
    </w:r>
    <w:r>
      <w:rPr>
        <w:rFonts w:ascii="Tahoma" w:eastAsia="Times New Roman" w:hAnsi="Tahoma" w:cs="Tahoma"/>
        <w:sz w:val="20"/>
        <w:szCs w:val="20"/>
        <w:lang w:eastAsia="sk-SK"/>
      </w:rPr>
      <w:t>380</w:t>
    </w:r>
    <w:r w:rsidRPr="004F7CCA">
      <w:rPr>
        <w:rFonts w:ascii="Tahoma" w:eastAsia="Times New Roman" w:hAnsi="Tahoma" w:cs="Tahoma"/>
        <w:sz w:val="20"/>
        <w:szCs w:val="20"/>
        <w:lang w:eastAsia="sk-SK"/>
      </w:rPr>
      <w:t>/2022</w:t>
    </w:r>
  </w:p>
  <w:bookmarkEnd w:id="1"/>
  <w:p w14:paraId="29A8D82C" w14:textId="77777777" w:rsidR="000A5C99" w:rsidRDefault="000A5C9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7B31"/>
    <w:multiLevelType w:val="hybridMultilevel"/>
    <w:tmpl w:val="407652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2AF8"/>
    <w:multiLevelType w:val="hybridMultilevel"/>
    <w:tmpl w:val="ABC2CAAC"/>
    <w:lvl w:ilvl="0" w:tplc="A54A93F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8E370C"/>
    <w:multiLevelType w:val="hybridMultilevel"/>
    <w:tmpl w:val="31481ACC"/>
    <w:lvl w:ilvl="0" w:tplc="94CC01CC">
      <w:start w:val="1"/>
      <w:numFmt w:val="lowerLetter"/>
      <w:lvlText w:val="%1)"/>
      <w:lvlJc w:val="left"/>
      <w:pPr>
        <w:ind w:left="1418" w:hanging="7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796B41"/>
    <w:multiLevelType w:val="multilevel"/>
    <w:tmpl w:val="4C2242E4"/>
    <w:lvl w:ilvl="0">
      <w:start w:val="1"/>
      <w:numFmt w:val="decimal"/>
      <w:lvlText w:val="%1."/>
      <w:lvlJc w:val="left"/>
      <w:pPr>
        <w:ind w:left="1420" w:hanging="97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795B58C5"/>
    <w:multiLevelType w:val="hybridMultilevel"/>
    <w:tmpl w:val="269EE470"/>
    <w:lvl w:ilvl="0" w:tplc="101C867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685337">
    <w:abstractNumId w:val="3"/>
  </w:num>
  <w:num w:numId="2" w16cid:durableId="1607695652">
    <w:abstractNumId w:val="0"/>
  </w:num>
  <w:num w:numId="3" w16cid:durableId="576867252">
    <w:abstractNumId w:val="4"/>
  </w:num>
  <w:num w:numId="4" w16cid:durableId="261572385">
    <w:abstractNumId w:val="2"/>
  </w:num>
  <w:num w:numId="5" w16cid:durableId="182596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99"/>
    <w:rsid w:val="000A5C99"/>
    <w:rsid w:val="0011032F"/>
    <w:rsid w:val="0011063C"/>
    <w:rsid w:val="00406A77"/>
    <w:rsid w:val="005200A1"/>
    <w:rsid w:val="005C10B3"/>
    <w:rsid w:val="00662FE0"/>
    <w:rsid w:val="00711B37"/>
    <w:rsid w:val="00713E28"/>
    <w:rsid w:val="009F1CC5"/>
    <w:rsid w:val="00B132C8"/>
    <w:rsid w:val="00C66B04"/>
    <w:rsid w:val="00D7303E"/>
    <w:rsid w:val="00F224D2"/>
    <w:rsid w:val="00F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08CB0"/>
  <w15:chartTrackingRefBased/>
  <w15:docId w15:val="{2EE1EF84-FAEE-40FC-8412-3A5119DF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5C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Lettre d'introduction,Paragrafo elenco,List Paragraph1,1st level - Bullet List Paragraph,ODRAZKY PRVA UROVEN,Odsek,Farebný zoznam – zvýraznenie 11,lp1,Table,Bullet List,FooterText,numbered,Odsek 1."/>
    <w:basedOn w:val="Normlny"/>
    <w:link w:val="OdsekzoznamuChar"/>
    <w:uiPriority w:val="34"/>
    <w:qFormat/>
    <w:rsid w:val="000A5C9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Lettre d'introduction Char,Paragrafo elenco Char,List Paragraph1 Char,1st level - Bullet List Paragraph Char,ODRAZKY PRVA UROVEN Char,Odsek Char,Farebný zoznam – zvýraznenie 11 Char,lp1 Char,Table Char"/>
    <w:link w:val="Odsekzoznamu"/>
    <w:uiPriority w:val="34"/>
    <w:qFormat/>
    <w:locked/>
    <w:rsid w:val="000A5C9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0A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0A5C99"/>
  </w:style>
  <w:style w:type="paragraph" w:styleId="Pta">
    <w:name w:val="footer"/>
    <w:basedOn w:val="Normlny"/>
    <w:link w:val="PtaChar"/>
    <w:uiPriority w:val="99"/>
    <w:unhideWhenUsed/>
    <w:rsid w:val="000A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5C99"/>
  </w:style>
  <w:style w:type="character" w:styleId="Odkaznakomentr">
    <w:name w:val="annotation reference"/>
    <w:basedOn w:val="Predvolenpsmoodseku"/>
    <w:uiPriority w:val="99"/>
    <w:semiHidden/>
    <w:unhideWhenUsed/>
    <w:rsid w:val="00711B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11B3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11B3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11B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11B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4866</Words>
  <Characters>27738</Characters>
  <Application>Microsoft Office Word</Application>
  <DocSecurity>0</DocSecurity>
  <Lines>231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Vozar</dc:creator>
  <cp:keywords/>
  <dc:description/>
  <cp:lastModifiedBy>Imrich Vozar</cp:lastModifiedBy>
  <cp:revision>4</cp:revision>
  <dcterms:created xsi:type="dcterms:W3CDTF">2022-05-20T06:13:00Z</dcterms:created>
  <dcterms:modified xsi:type="dcterms:W3CDTF">2022-05-23T08:26:00Z</dcterms:modified>
</cp:coreProperties>
</file>