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6594" w14:textId="5926ADED" w:rsidR="00743BD3" w:rsidRPr="00801A32" w:rsidRDefault="00020409" w:rsidP="00020409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01A32">
        <w:rPr>
          <w:rFonts w:ascii="Times New Roman" w:hAnsi="Times New Roman" w:cs="Times New Roman"/>
          <w:sz w:val="24"/>
        </w:rPr>
        <w:t>2/2019</w:t>
      </w:r>
    </w:p>
    <w:p w14:paraId="12A0DE4C" w14:textId="77777777" w:rsidR="001B3A50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>VÝZVA</w:t>
      </w:r>
      <w:r w:rsidR="00FA38DE" w:rsidRPr="00801A32">
        <w:rPr>
          <w:rFonts w:ascii="Times New Roman" w:hAnsi="Times New Roman" w:cs="Times New Roman"/>
          <w:b/>
          <w:sz w:val="48"/>
          <w:szCs w:val="28"/>
        </w:rPr>
        <w:t xml:space="preserve"> K PODÁNÍ NABÍDKY </w:t>
      </w:r>
    </w:p>
    <w:p w14:paraId="407CC314" w14:textId="77777777" w:rsidR="00ED7E36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 xml:space="preserve">A </w:t>
      </w:r>
    </w:p>
    <w:p w14:paraId="0D54BC52" w14:textId="77777777" w:rsidR="00101BC9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 xml:space="preserve">ZADÁVACÍ </w:t>
      </w:r>
      <w:r w:rsidR="00101BC9" w:rsidRPr="00801A32">
        <w:rPr>
          <w:rFonts w:ascii="Times New Roman" w:hAnsi="Times New Roman" w:cs="Times New Roman"/>
          <w:b/>
          <w:sz w:val="48"/>
          <w:szCs w:val="28"/>
        </w:rPr>
        <w:t>DOKUMENTACE</w:t>
      </w:r>
    </w:p>
    <w:p w14:paraId="06C95867" w14:textId="77777777" w:rsidR="00414435" w:rsidRPr="00801A32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</w:p>
    <w:p w14:paraId="75512D40" w14:textId="77777777" w:rsidR="00414435" w:rsidRPr="00801A32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</w:p>
    <w:p w14:paraId="4641D52E" w14:textId="77777777" w:rsidR="00101BC9" w:rsidRPr="00801A32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A32">
        <w:rPr>
          <w:rFonts w:ascii="Times New Roman" w:hAnsi="Times New Roman" w:cs="Times New Roman"/>
          <w:sz w:val="24"/>
          <w:szCs w:val="24"/>
        </w:rPr>
        <w:t>pro veřejnou zakázku</w:t>
      </w:r>
      <w:r w:rsidR="00101BC9" w:rsidRPr="00801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BC9" w:rsidRPr="00801A32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1E1DF4" w:rsidRPr="00801A32">
        <w:rPr>
          <w:rFonts w:ascii="Times New Roman" w:hAnsi="Times New Roman" w:cs="Times New Roman"/>
          <w:bCs/>
          <w:sz w:val="24"/>
          <w:szCs w:val="24"/>
        </w:rPr>
        <w:t>dodávky</w:t>
      </w:r>
    </w:p>
    <w:p w14:paraId="669C12F6" w14:textId="77777777" w:rsidR="00101BC9" w:rsidRPr="00801A32" w:rsidRDefault="00101BC9" w:rsidP="00101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32">
        <w:rPr>
          <w:rFonts w:ascii="Times New Roman" w:hAnsi="Times New Roman" w:cs="Times New Roman"/>
          <w:sz w:val="24"/>
          <w:szCs w:val="24"/>
        </w:rPr>
        <w:t>zadávan</w:t>
      </w:r>
      <w:r w:rsidR="00414435" w:rsidRPr="00801A32">
        <w:rPr>
          <w:rFonts w:ascii="Times New Roman" w:hAnsi="Times New Roman" w:cs="Times New Roman"/>
          <w:sz w:val="24"/>
          <w:szCs w:val="24"/>
        </w:rPr>
        <w:t>ou</w:t>
      </w:r>
      <w:r w:rsidRPr="00801A32">
        <w:rPr>
          <w:rFonts w:ascii="Times New Roman" w:hAnsi="Times New Roman" w:cs="Times New Roman"/>
          <w:sz w:val="24"/>
          <w:szCs w:val="24"/>
        </w:rPr>
        <w:t xml:space="preserve"> v souladu s § </w:t>
      </w:r>
      <w:r w:rsidR="00230CE7" w:rsidRPr="00801A32">
        <w:rPr>
          <w:rFonts w:ascii="Times New Roman" w:hAnsi="Times New Roman" w:cs="Times New Roman"/>
          <w:sz w:val="24"/>
          <w:szCs w:val="24"/>
        </w:rPr>
        <w:t>53</w:t>
      </w:r>
      <w:r w:rsidRPr="00801A32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230CE7" w:rsidRPr="00801A32">
        <w:rPr>
          <w:rFonts w:ascii="Times New Roman" w:hAnsi="Times New Roman" w:cs="Times New Roman"/>
          <w:sz w:val="24"/>
          <w:szCs w:val="24"/>
        </w:rPr>
        <w:t>134</w:t>
      </w:r>
      <w:r w:rsidRPr="00801A32">
        <w:rPr>
          <w:rFonts w:ascii="Times New Roman" w:hAnsi="Times New Roman" w:cs="Times New Roman"/>
          <w:sz w:val="24"/>
          <w:szCs w:val="24"/>
        </w:rPr>
        <w:t>/</w:t>
      </w:r>
      <w:r w:rsidR="00230CE7" w:rsidRPr="00801A32">
        <w:rPr>
          <w:rFonts w:ascii="Times New Roman" w:hAnsi="Times New Roman" w:cs="Times New Roman"/>
          <w:sz w:val="24"/>
          <w:szCs w:val="24"/>
        </w:rPr>
        <w:t>2016</w:t>
      </w:r>
      <w:r w:rsidRPr="00801A32">
        <w:rPr>
          <w:rFonts w:ascii="Times New Roman" w:hAnsi="Times New Roman" w:cs="Times New Roman"/>
          <w:sz w:val="24"/>
          <w:szCs w:val="24"/>
        </w:rPr>
        <w:t xml:space="preserve"> Sb., </w:t>
      </w:r>
      <w:r w:rsidR="00230CE7" w:rsidRPr="00801A32">
        <w:rPr>
          <w:rFonts w:ascii="Times New Roman" w:hAnsi="Times New Roman" w:cs="Times New Roman"/>
          <w:sz w:val="24"/>
          <w:szCs w:val="24"/>
        </w:rPr>
        <w:t>o zadávání veřejných zakázek</w:t>
      </w:r>
      <w:r w:rsidR="00713AB6" w:rsidRPr="00801A32">
        <w:rPr>
          <w:rFonts w:ascii="Times New Roman" w:hAnsi="Times New Roman" w:cs="Times New Roman"/>
          <w:sz w:val="24"/>
          <w:szCs w:val="24"/>
        </w:rPr>
        <w:t>, v platném znění</w:t>
      </w:r>
      <w:r w:rsidR="00230CE7" w:rsidRPr="00801A32">
        <w:rPr>
          <w:rFonts w:ascii="Times New Roman" w:hAnsi="Times New Roman" w:cs="Times New Roman"/>
          <w:sz w:val="24"/>
          <w:szCs w:val="24"/>
        </w:rPr>
        <w:t xml:space="preserve"> </w:t>
      </w:r>
      <w:r w:rsidRPr="00801A32">
        <w:rPr>
          <w:rFonts w:ascii="Times New Roman" w:hAnsi="Times New Roman" w:cs="Times New Roman"/>
          <w:sz w:val="24"/>
          <w:szCs w:val="24"/>
        </w:rPr>
        <w:t>(dále</w:t>
      </w:r>
      <w:r w:rsidR="00230CE7" w:rsidRPr="00801A32">
        <w:rPr>
          <w:rFonts w:ascii="Times New Roman" w:hAnsi="Times New Roman" w:cs="Times New Roman"/>
          <w:sz w:val="24"/>
          <w:szCs w:val="24"/>
        </w:rPr>
        <w:t> </w:t>
      </w:r>
      <w:r w:rsidRPr="00801A32">
        <w:rPr>
          <w:rFonts w:ascii="Times New Roman" w:hAnsi="Times New Roman" w:cs="Times New Roman"/>
          <w:sz w:val="24"/>
          <w:szCs w:val="24"/>
        </w:rPr>
        <w:t>jen „</w:t>
      </w:r>
      <w:r w:rsidR="00230CE7" w:rsidRPr="00801A32">
        <w:rPr>
          <w:rFonts w:ascii="Times New Roman" w:hAnsi="Times New Roman" w:cs="Times New Roman"/>
          <w:sz w:val="24"/>
          <w:szCs w:val="24"/>
        </w:rPr>
        <w:t>Z</w:t>
      </w:r>
      <w:r w:rsidR="009E2BC5" w:rsidRPr="00801A32">
        <w:rPr>
          <w:rFonts w:ascii="Times New Roman" w:hAnsi="Times New Roman" w:cs="Times New Roman"/>
          <w:sz w:val="24"/>
          <w:szCs w:val="24"/>
        </w:rPr>
        <w:t>ZVZ</w:t>
      </w:r>
      <w:r w:rsidRPr="00801A32">
        <w:rPr>
          <w:rFonts w:ascii="Times New Roman" w:hAnsi="Times New Roman" w:cs="Times New Roman"/>
          <w:sz w:val="24"/>
          <w:szCs w:val="24"/>
        </w:rPr>
        <w:t>“)</w:t>
      </w:r>
      <w:r w:rsidR="00495071" w:rsidRPr="00801A32">
        <w:rPr>
          <w:rFonts w:ascii="Times New Roman" w:hAnsi="Times New Roman" w:cs="Times New Roman"/>
          <w:sz w:val="24"/>
          <w:szCs w:val="24"/>
        </w:rPr>
        <w:t>,</w:t>
      </w:r>
      <w:r w:rsidRPr="00801A32">
        <w:rPr>
          <w:rFonts w:ascii="Times New Roman" w:hAnsi="Times New Roman" w:cs="Times New Roman"/>
          <w:sz w:val="24"/>
          <w:szCs w:val="24"/>
        </w:rPr>
        <w:t xml:space="preserve"> </w:t>
      </w:r>
      <w:r w:rsidR="00204B15" w:rsidRPr="00801A32">
        <w:rPr>
          <w:rFonts w:ascii="Times New Roman" w:hAnsi="Times New Roman" w:cs="Times New Roman"/>
          <w:sz w:val="24"/>
          <w:szCs w:val="24"/>
        </w:rPr>
        <w:t>v</w:t>
      </w:r>
      <w:r w:rsidR="003200BB" w:rsidRPr="00801A32">
        <w:rPr>
          <w:rFonts w:ascii="Times New Roman" w:hAnsi="Times New Roman" w:cs="Times New Roman"/>
          <w:sz w:val="24"/>
          <w:szCs w:val="24"/>
        </w:rPr>
        <w:t>e</w:t>
      </w:r>
      <w:r w:rsidR="00685D25" w:rsidRPr="00801A32">
        <w:rPr>
          <w:rFonts w:ascii="Times New Roman" w:hAnsi="Times New Roman" w:cs="Times New Roman"/>
          <w:sz w:val="24"/>
          <w:szCs w:val="24"/>
        </w:rPr>
        <w:t> </w:t>
      </w:r>
      <w:r w:rsidR="003200BB" w:rsidRPr="00801A32">
        <w:rPr>
          <w:rFonts w:ascii="Times New Roman" w:hAnsi="Times New Roman" w:cs="Times New Roman"/>
          <w:sz w:val="24"/>
          <w:szCs w:val="24"/>
        </w:rPr>
        <w:t>zjednodušeném podlimitním řízení</w:t>
      </w:r>
      <w:r w:rsidR="001E1DF4" w:rsidRPr="00801A32">
        <w:rPr>
          <w:rFonts w:ascii="Times New Roman" w:hAnsi="Times New Roman" w:cs="Times New Roman"/>
          <w:sz w:val="24"/>
          <w:szCs w:val="24"/>
        </w:rPr>
        <w:t xml:space="preserve"> s názvem</w:t>
      </w:r>
    </w:p>
    <w:p w14:paraId="0C904BA0" w14:textId="77777777" w:rsidR="004006A4" w:rsidRPr="00801A32" w:rsidRDefault="004006A4" w:rsidP="00101BC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6B1EDF4" w14:textId="77777777" w:rsidR="004006A4" w:rsidRPr="00801A32" w:rsidRDefault="004006A4" w:rsidP="00101BC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3025F4A" w14:textId="77777777" w:rsidR="00020409" w:rsidRPr="00801A32" w:rsidRDefault="00414435" w:rsidP="00020409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32"/>
        </w:rPr>
      </w:pPr>
      <w:r w:rsidRPr="00801A32">
        <w:rPr>
          <w:rFonts w:ascii="Times New Roman" w:hAnsi="Times New Roman" w:cs="Times New Roman"/>
          <w:b/>
          <w:color w:val="000000"/>
          <w:sz w:val="40"/>
          <w:szCs w:val="32"/>
        </w:rPr>
        <w:t>„</w:t>
      </w:r>
      <w:r w:rsidR="005E31C2" w:rsidRPr="00801A32">
        <w:rPr>
          <w:rFonts w:ascii="Times New Roman" w:hAnsi="Times New Roman" w:cs="Times New Roman"/>
          <w:b/>
          <w:color w:val="000000"/>
          <w:sz w:val="40"/>
          <w:szCs w:val="32"/>
        </w:rPr>
        <w:t xml:space="preserve">Rekonstrukce administrativní budovy KSSLK </w:t>
      </w:r>
    </w:p>
    <w:p w14:paraId="4D0E75D2" w14:textId="77777777" w:rsidR="00517909" w:rsidRPr="00801A32" w:rsidRDefault="005E31C2" w:rsidP="00020409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01A32">
        <w:rPr>
          <w:rFonts w:ascii="Times New Roman" w:hAnsi="Times New Roman" w:cs="Times New Roman"/>
          <w:b/>
          <w:color w:val="000000"/>
          <w:sz w:val="40"/>
          <w:szCs w:val="32"/>
        </w:rPr>
        <w:t>Liberec - interiér</w:t>
      </w:r>
      <w:r w:rsidR="00414435" w:rsidRPr="00801A32">
        <w:rPr>
          <w:rFonts w:ascii="Times New Roman" w:hAnsi="Times New Roman" w:cs="Times New Roman"/>
          <w:b/>
          <w:color w:val="000000"/>
          <w:sz w:val="40"/>
          <w:szCs w:val="32"/>
        </w:rPr>
        <w:t>“</w:t>
      </w:r>
    </w:p>
    <w:p w14:paraId="2C0808A5" w14:textId="77777777" w:rsidR="00715036" w:rsidRPr="00801A32" w:rsidRDefault="00715036" w:rsidP="001E1DF4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ECACE42" w14:textId="07BE5679" w:rsidR="00101BC9" w:rsidRPr="00801A32" w:rsidRDefault="001E1DF4" w:rsidP="001E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A32">
        <w:rPr>
          <w:rFonts w:ascii="Times New Roman" w:hAnsi="Times New Roman" w:cs="Times New Roman"/>
          <w:sz w:val="24"/>
          <w:szCs w:val="24"/>
        </w:rPr>
        <w:t>prostřednictvím elektronického nástroje dle § 211 odst. 3 ZZVZ.</w:t>
      </w:r>
    </w:p>
    <w:p w14:paraId="05579312" w14:textId="77777777" w:rsidR="00EF2CA4" w:rsidRPr="00801A32" w:rsidRDefault="00EF2C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B1CBE5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E7C611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A644A7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4A9A2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0CAC6D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3FC61C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A00B52" w14:textId="77777777" w:rsidR="00160204" w:rsidRPr="00801A32" w:rsidRDefault="00160204" w:rsidP="0016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3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DF18E3" w14:textId="77777777" w:rsidR="006953E3" w:rsidRPr="00801A32" w:rsidRDefault="006953E3" w:rsidP="00414435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lastRenderedPageBreak/>
        <w:t>REŽIM ŘÍZENÍ</w:t>
      </w:r>
    </w:p>
    <w:p w14:paraId="22CA9CF9" w14:textId="77777777" w:rsidR="00191A96" w:rsidRPr="00801A32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Tato veřejná zakázka na </w:t>
      </w:r>
      <w:r w:rsidR="005E31C2" w:rsidRPr="00801A32">
        <w:rPr>
          <w:rFonts w:ascii="Times New Roman" w:hAnsi="Times New Roman" w:cs="Times New Roman"/>
          <w:sz w:val="24"/>
        </w:rPr>
        <w:t>dodávky</w:t>
      </w:r>
      <w:r w:rsidRPr="00801A32">
        <w:rPr>
          <w:rFonts w:ascii="Times New Roman" w:hAnsi="Times New Roman" w:cs="Times New Roman"/>
          <w:sz w:val="24"/>
        </w:rPr>
        <w:t xml:space="preserve"> s názvem „</w:t>
      </w:r>
      <w:r w:rsidR="005E31C2" w:rsidRPr="00801A32">
        <w:rPr>
          <w:rFonts w:ascii="Times New Roman" w:hAnsi="Times New Roman" w:cs="Times New Roman"/>
          <w:i/>
          <w:sz w:val="24"/>
        </w:rPr>
        <w:t>Rekonstrukce administrativní budovy KSSLK Liberec - interiér</w:t>
      </w:r>
      <w:r w:rsidR="00550930" w:rsidRPr="00801A32">
        <w:rPr>
          <w:rFonts w:ascii="Times New Roman" w:hAnsi="Times New Roman" w:cs="Times New Roman"/>
          <w:i/>
          <w:sz w:val="24"/>
        </w:rPr>
        <w:t>“</w:t>
      </w:r>
      <w:r w:rsidRPr="00801A32">
        <w:rPr>
          <w:rFonts w:ascii="Times New Roman" w:hAnsi="Times New Roman" w:cs="Times New Roman"/>
          <w:sz w:val="24"/>
        </w:rPr>
        <w:t xml:space="preserve"> (dále</w:t>
      </w:r>
      <w:r w:rsidR="00DC56DB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jen</w:t>
      </w:r>
      <w:r w:rsidR="00DC56DB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„Veřejná zakázka“) je zadávána ve smyslu § </w:t>
      </w:r>
      <w:r w:rsidR="00191A96" w:rsidRPr="00801A32">
        <w:rPr>
          <w:rFonts w:ascii="Times New Roman" w:hAnsi="Times New Roman" w:cs="Times New Roman"/>
          <w:sz w:val="24"/>
        </w:rPr>
        <w:t>53</w:t>
      </w:r>
      <w:r w:rsidRPr="00801A32">
        <w:rPr>
          <w:rFonts w:ascii="Times New Roman" w:hAnsi="Times New Roman" w:cs="Times New Roman"/>
          <w:sz w:val="24"/>
        </w:rPr>
        <w:t xml:space="preserve"> </w:t>
      </w:r>
      <w:r w:rsidR="00191A96" w:rsidRPr="00801A32">
        <w:rPr>
          <w:rFonts w:ascii="Times New Roman" w:hAnsi="Times New Roman" w:cs="Times New Roman"/>
          <w:sz w:val="24"/>
        </w:rPr>
        <w:t>Z</w:t>
      </w:r>
      <w:r w:rsidRPr="00801A32">
        <w:rPr>
          <w:rFonts w:ascii="Times New Roman" w:hAnsi="Times New Roman" w:cs="Times New Roman"/>
          <w:sz w:val="24"/>
        </w:rPr>
        <w:t xml:space="preserve">ZVZ </w:t>
      </w:r>
      <w:r w:rsidR="00753E44" w:rsidRPr="00801A32">
        <w:rPr>
          <w:rFonts w:ascii="Times New Roman" w:hAnsi="Times New Roman" w:cs="Times New Roman"/>
          <w:sz w:val="24"/>
        </w:rPr>
        <w:t>v</w:t>
      </w:r>
      <w:r w:rsidR="00533743" w:rsidRPr="00801A32">
        <w:rPr>
          <w:rFonts w:ascii="Times New Roman" w:hAnsi="Times New Roman" w:cs="Times New Roman"/>
          <w:sz w:val="24"/>
        </w:rPr>
        <w:t>e zjednodušeném podlimitním řízení</w:t>
      </w:r>
      <w:r w:rsidR="00BC14C1" w:rsidRPr="00801A32">
        <w:rPr>
          <w:rFonts w:ascii="Times New Roman" w:hAnsi="Times New Roman" w:cs="Times New Roman"/>
          <w:sz w:val="24"/>
        </w:rPr>
        <w:t>.</w:t>
      </w:r>
    </w:p>
    <w:p w14:paraId="51F4D47F" w14:textId="77777777" w:rsidR="00713AB6" w:rsidRPr="00801A32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Kompletní zadávací dokumentace Veřejné zakázky (dále jen „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>“) je uveřejněna na profilu Zadavatele:</w:t>
      </w:r>
      <w:r w:rsidR="00294161" w:rsidRPr="00801A32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13AB6" w:rsidRPr="00801A32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713AB6" w:rsidRPr="00801A32">
        <w:rPr>
          <w:rFonts w:ascii="Times New Roman" w:hAnsi="Times New Roman" w:cs="Times New Roman"/>
          <w:sz w:val="24"/>
        </w:rPr>
        <w:t>.</w:t>
      </w:r>
    </w:p>
    <w:p w14:paraId="3888F663" w14:textId="77777777" w:rsidR="000E3D6B" w:rsidRPr="00801A32" w:rsidRDefault="00191A96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ZD</w:t>
      </w:r>
      <w:r w:rsidR="000E3D6B" w:rsidRPr="00801A32">
        <w:rPr>
          <w:rFonts w:ascii="Times New Roman" w:hAnsi="Times New Roman" w:cs="Times New Roman"/>
          <w:sz w:val="24"/>
        </w:rPr>
        <w:t xml:space="preserve"> je souhrnem požadavků Zadavatele a nikoliv konečným souhrnem veškerých požadavků vyplývajících z obecně platných právních norem. </w:t>
      </w:r>
      <w:r w:rsidRPr="00801A32">
        <w:rPr>
          <w:rFonts w:ascii="Times New Roman" w:hAnsi="Times New Roman" w:cs="Times New Roman"/>
          <w:sz w:val="24"/>
        </w:rPr>
        <w:t>Dodavatelé</w:t>
      </w:r>
      <w:r w:rsidR="000E3D6B" w:rsidRPr="00801A32">
        <w:rPr>
          <w:rFonts w:ascii="Times New Roman" w:hAnsi="Times New Roman" w:cs="Times New Roman"/>
          <w:sz w:val="24"/>
        </w:rPr>
        <w:t xml:space="preserve"> se tak musí při zpracování své nabídky vždy řídit nejen požadavky obsaženými v </w:t>
      </w:r>
      <w:r w:rsidRPr="00801A32">
        <w:rPr>
          <w:rFonts w:ascii="Times New Roman" w:hAnsi="Times New Roman" w:cs="Times New Roman"/>
          <w:sz w:val="24"/>
        </w:rPr>
        <w:t>ZD</w:t>
      </w:r>
      <w:r w:rsidR="000E3D6B" w:rsidRPr="00801A32">
        <w:rPr>
          <w:rFonts w:ascii="Times New Roman" w:hAnsi="Times New Roman" w:cs="Times New Roman"/>
          <w:sz w:val="24"/>
        </w:rPr>
        <w:t>, ale též ustanoveními příslušných obecně závazných právních předpisů.</w:t>
      </w:r>
    </w:p>
    <w:p w14:paraId="7960FD2B" w14:textId="77777777" w:rsidR="000E3D6B" w:rsidRPr="00801A32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Informace a údaje uvedené v jednotlivých částech 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 xml:space="preserve"> vymezují závazné požadavky Zadavatele. Tyto</w:t>
      </w:r>
      <w:r w:rsidR="00AF13AA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požadavky je každý </w:t>
      </w:r>
      <w:r w:rsidR="00191A96" w:rsidRPr="00801A32">
        <w:rPr>
          <w:rFonts w:ascii="Times New Roman" w:hAnsi="Times New Roman" w:cs="Times New Roman"/>
          <w:sz w:val="24"/>
        </w:rPr>
        <w:t>účastník zadávacího řízení</w:t>
      </w:r>
      <w:r w:rsidRPr="00801A32">
        <w:rPr>
          <w:rFonts w:ascii="Times New Roman" w:hAnsi="Times New Roman" w:cs="Times New Roman"/>
          <w:sz w:val="24"/>
        </w:rPr>
        <w:t xml:space="preserve"> povinen plně a bezvýhradně respektovat při</w:t>
      </w:r>
      <w:r w:rsidR="00191A96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zpracování své nabídky. Neakceptování požadavků Zadavatele uvedených v 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 xml:space="preserve"> bude považováno za nesplnění zadávacích podmínek s následkem možného vyloučení </w:t>
      </w:r>
      <w:r w:rsidR="00191A96" w:rsidRPr="00801A32">
        <w:rPr>
          <w:rFonts w:ascii="Times New Roman" w:hAnsi="Times New Roman" w:cs="Times New Roman"/>
          <w:sz w:val="24"/>
        </w:rPr>
        <w:t>účastníka</w:t>
      </w:r>
      <w:r w:rsidR="00AC3994" w:rsidRPr="00801A32">
        <w:rPr>
          <w:rFonts w:ascii="Times New Roman" w:hAnsi="Times New Roman" w:cs="Times New Roman"/>
          <w:sz w:val="24"/>
        </w:rPr>
        <w:t xml:space="preserve"> z </w:t>
      </w:r>
      <w:r w:rsidR="00D66C7B" w:rsidRPr="00801A32">
        <w:rPr>
          <w:rFonts w:ascii="Times New Roman" w:hAnsi="Times New Roman" w:cs="Times New Roman"/>
          <w:sz w:val="24"/>
        </w:rPr>
        <w:t>účasti v zadávacím řízení.</w:t>
      </w:r>
    </w:p>
    <w:p w14:paraId="18DD4639" w14:textId="643B7340" w:rsidR="001E1DF4" w:rsidRDefault="001E1DF4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Komunikace mezi zadavatelem a dodavatelem bude v souladu s § 211 odst. 3 </w:t>
      </w:r>
      <w:r w:rsidR="002D08BC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 xml:space="preserve"> probíhat elektronickými prostředky a to přednostně prostřednictvím nástroje </w:t>
      </w:r>
      <w:r w:rsidR="00020409" w:rsidRPr="00801A32">
        <w:rPr>
          <w:rFonts w:ascii="Times New Roman" w:hAnsi="Times New Roman" w:cs="Times New Roman"/>
          <w:sz w:val="24"/>
        </w:rPr>
        <w:t>„JOSEPHINE“</w:t>
      </w:r>
      <w:r w:rsidRPr="00801A32">
        <w:rPr>
          <w:rFonts w:ascii="Times New Roman" w:hAnsi="Times New Roman" w:cs="Times New Roman"/>
          <w:sz w:val="24"/>
        </w:rPr>
        <w:t xml:space="preserve">. Veškeré informace k elektronické komunikaci a způsobu podání nabídek jsou uvedeny v příloze č. </w:t>
      </w:r>
      <w:r w:rsidR="00020409" w:rsidRPr="00801A32">
        <w:rPr>
          <w:rFonts w:ascii="Times New Roman" w:hAnsi="Times New Roman" w:cs="Times New Roman"/>
          <w:sz w:val="24"/>
        </w:rPr>
        <w:t>6</w:t>
      </w:r>
      <w:r w:rsidRPr="00801A32">
        <w:rPr>
          <w:rFonts w:ascii="Times New Roman" w:hAnsi="Times New Roman" w:cs="Times New Roman"/>
          <w:sz w:val="24"/>
        </w:rPr>
        <w:t xml:space="preserve"> této ZD.</w:t>
      </w:r>
    </w:p>
    <w:p w14:paraId="05F5B549" w14:textId="77777777" w:rsidR="0018313D" w:rsidRPr="00801A32" w:rsidRDefault="0018313D" w:rsidP="0018313D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 xml:space="preserve">Osoby podílející se na zpracování ZD </w:t>
      </w:r>
    </w:p>
    <w:p w14:paraId="636C8AC7" w14:textId="1A8F35B9" w:rsidR="00B862CA" w:rsidRPr="00801A32" w:rsidRDefault="0018313D" w:rsidP="0018313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Na zpracování </w:t>
      </w:r>
      <w:r>
        <w:rPr>
          <w:rFonts w:ascii="Times New Roman" w:hAnsi="Times New Roman" w:cs="Times New Roman"/>
          <w:sz w:val="24"/>
        </w:rPr>
        <w:t>přílohy č. 1</w:t>
      </w:r>
      <w:r w:rsidRPr="00801A32">
        <w:rPr>
          <w:rFonts w:ascii="Times New Roman" w:hAnsi="Times New Roman" w:cs="Times New Roman"/>
          <w:sz w:val="24"/>
        </w:rPr>
        <w:t xml:space="preserve"> ZD se podílela společnost Atelier 4 s.r.o., Podhorská 377/20 , 466 01 Jablonec nad Nisou, IČO 46710141, zakázkové číslo: 5459/2012.</w:t>
      </w:r>
      <w:r>
        <w:rPr>
          <w:rFonts w:ascii="Times New Roman" w:hAnsi="Times New Roman" w:cs="Times New Roman"/>
          <w:sz w:val="24"/>
        </w:rPr>
        <w:t xml:space="preserve"> </w:t>
      </w:r>
      <w:r w:rsidR="00B862CA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z</w:t>
      </w:r>
      <w:r w:rsidR="00B862CA">
        <w:rPr>
          <w:rFonts w:ascii="Times New Roman" w:hAnsi="Times New Roman" w:cs="Times New Roman"/>
          <w:sz w:val="24"/>
        </w:rPr>
        <w:t xml:space="preserve">pracování přílohy č. 6 ZD se podílela </w:t>
      </w:r>
      <w:r>
        <w:rPr>
          <w:rFonts w:ascii="Times New Roman" w:hAnsi="Times New Roman" w:cs="Times New Roman"/>
          <w:sz w:val="24"/>
        </w:rPr>
        <w:t xml:space="preserve">společnost </w:t>
      </w:r>
      <w:r w:rsidR="00B862CA">
        <w:rPr>
          <w:rFonts w:ascii="Times New Roman" w:hAnsi="Times New Roman" w:cs="Times New Roman"/>
          <w:sz w:val="24"/>
        </w:rPr>
        <w:t>NAR marketing s.r.o., IČO 64616398, se sídlem Masarykovo náměstí 52/33, Moravská Ostrava, 702 00 Ostrava.</w:t>
      </w:r>
    </w:p>
    <w:p w14:paraId="7BDBA5E3" w14:textId="77777777" w:rsidR="00495071" w:rsidRPr="00801A32" w:rsidRDefault="0018039F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SPECIFIKACE ZADAVATELE</w:t>
      </w:r>
    </w:p>
    <w:p w14:paraId="3477E39C" w14:textId="77777777" w:rsidR="0018039F" w:rsidRPr="00801A32" w:rsidRDefault="0018039F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Zadavatel</w:t>
      </w:r>
    </w:p>
    <w:p w14:paraId="7663B21B" w14:textId="77777777" w:rsidR="00C9456A" w:rsidRPr="00801A32" w:rsidRDefault="00BF465C" w:rsidP="00C9456A">
      <w:pPr>
        <w:pStyle w:val="Bezmezer"/>
        <w:spacing w:before="120"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Krajská správa silnic Libereckého kraje, příspěvková organizace</w:t>
      </w:r>
    </w:p>
    <w:p w14:paraId="69B4BF3A" w14:textId="56E5E481"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IČ</w:t>
      </w:r>
      <w:r w:rsidR="00713AB6" w:rsidRPr="00801A32">
        <w:rPr>
          <w:rFonts w:ascii="Times New Roman" w:hAnsi="Times New Roman" w:cs="Times New Roman"/>
          <w:sz w:val="24"/>
        </w:rPr>
        <w:t>O</w:t>
      </w:r>
      <w:r w:rsidR="00AF303F" w:rsidRPr="00801A32">
        <w:rPr>
          <w:rFonts w:ascii="Times New Roman" w:hAnsi="Times New Roman" w:cs="Times New Roman"/>
          <w:sz w:val="24"/>
        </w:rPr>
        <w:t xml:space="preserve">: </w:t>
      </w:r>
      <w:r w:rsidR="00AF303F"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70946078</w:t>
      </w:r>
    </w:p>
    <w:p w14:paraId="5618F301" w14:textId="7F70769B"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DIČ:</w:t>
      </w:r>
      <w:r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CZ70946078</w:t>
      </w:r>
    </w:p>
    <w:p w14:paraId="162F4C86" w14:textId="188304A8" w:rsidR="00BF465C" w:rsidRPr="00801A32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se sídlem:</w:t>
      </w:r>
      <w:r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České mládeže 632/32, Liberec VI-Rochlice, 460 06 Liberec</w:t>
      </w:r>
    </w:p>
    <w:p w14:paraId="2F977E62" w14:textId="4C7C010E" w:rsidR="004A2FBB" w:rsidRPr="00801A32" w:rsidRDefault="004A2FBB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korespondenční adresa: </w:t>
      </w:r>
      <w:r w:rsidR="00AF303F" w:rsidRPr="00801A32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Československé armády 4805/24, 466 05 Jablonec nad Nisou</w:t>
      </w:r>
    </w:p>
    <w:p w14:paraId="61D836F0" w14:textId="77777777"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1" w:name="_Hlk517786772"/>
      <w:r w:rsidRPr="00801A32">
        <w:rPr>
          <w:rFonts w:ascii="Times New Roman" w:hAnsi="Times New Roman" w:cs="Times New Roman"/>
          <w:sz w:val="24"/>
        </w:rPr>
        <w:t>zapsaná v OR:</w:t>
      </w:r>
      <w:r w:rsidRPr="00801A32">
        <w:rPr>
          <w:rFonts w:ascii="Times New Roman" w:hAnsi="Times New Roman" w:cs="Times New Roman"/>
          <w:sz w:val="24"/>
        </w:rPr>
        <w:tab/>
        <w:t xml:space="preserve">vedeném Krajským soudem v Ústí nad Labem pod spis. zn. </w:t>
      </w:r>
      <w:proofErr w:type="spellStart"/>
      <w:r w:rsidR="00BF465C" w:rsidRPr="00801A32">
        <w:rPr>
          <w:rFonts w:ascii="Times New Roman" w:hAnsi="Times New Roman" w:cs="Times New Roman"/>
          <w:sz w:val="24"/>
        </w:rPr>
        <w:t>Pr</w:t>
      </w:r>
      <w:proofErr w:type="spellEnd"/>
      <w:r w:rsidR="00BF465C" w:rsidRPr="00801A32">
        <w:rPr>
          <w:rFonts w:ascii="Times New Roman" w:hAnsi="Times New Roman" w:cs="Times New Roman"/>
          <w:sz w:val="24"/>
        </w:rPr>
        <w:t xml:space="preserve"> 86</w:t>
      </w:r>
    </w:p>
    <w:bookmarkEnd w:id="1"/>
    <w:p w14:paraId="3EC07E03" w14:textId="75566DAE" w:rsidR="00495071" w:rsidRPr="00801A32" w:rsidRDefault="00C9456A" w:rsidP="00AF303F">
      <w:pPr>
        <w:tabs>
          <w:tab w:val="left" w:pos="2552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zastoupená:</w:t>
      </w:r>
      <w:r w:rsidRPr="00801A32">
        <w:rPr>
          <w:rFonts w:ascii="Times New Roman" w:hAnsi="Times New Roman" w:cs="Times New Roman"/>
          <w:sz w:val="24"/>
        </w:rPr>
        <w:tab/>
      </w:r>
      <w:r w:rsidR="00AF303F" w:rsidRPr="00801A32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 xml:space="preserve">Ing. </w:t>
      </w:r>
      <w:r w:rsidR="00BF465C" w:rsidRPr="00801A32">
        <w:rPr>
          <w:rFonts w:ascii="Times New Roman" w:hAnsi="Times New Roman" w:cs="Times New Roman"/>
          <w:sz w:val="24"/>
        </w:rPr>
        <w:t>Janem Růžičkou, ředitelem</w:t>
      </w:r>
    </w:p>
    <w:p w14:paraId="79AF1759" w14:textId="77777777" w:rsidR="00495071" w:rsidRPr="00801A32" w:rsidRDefault="00495071" w:rsidP="00C9456A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(dále jen </w:t>
      </w:r>
      <w:r w:rsidRPr="002D08BC">
        <w:rPr>
          <w:rFonts w:ascii="Times New Roman" w:hAnsi="Times New Roman" w:cs="Times New Roman"/>
          <w:sz w:val="24"/>
        </w:rPr>
        <w:t>„Zadavatel“</w:t>
      </w:r>
      <w:r w:rsidRPr="00801A32">
        <w:rPr>
          <w:rFonts w:ascii="Times New Roman" w:hAnsi="Times New Roman" w:cs="Times New Roman"/>
          <w:sz w:val="24"/>
        </w:rPr>
        <w:t>)</w:t>
      </w:r>
    </w:p>
    <w:p w14:paraId="4D1F9E81" w14:textId="77777777" w:rsidR="00285F4D" w:rsidRPr="00801A32" w:rsidRDefault="00C66957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lastRenderedPageBreak/>
        <w:t xml:space="preserve">Kontaktní osoba ve věcech </w:t>
      </w:r>
      <w:r w:rsidR="00304863" w:rsidRPr="00801A32">
        <w:rPr>
          <w:rFonts w:ascii="Times New Roman" w:hAnsi="Times New Roman" w:cs="Times New Roman"/>
          <w:sz w:val="26"/>
          <w:szCs w:val="26"/>
        </w:rPr>
        <w:t>V</w:t>
      </w:r>
      <w:r w:rsidRPr="00801A32">
        <w:rPr>
          <w:rFonts w:ascii="Times New Roman" w:hAnsi="Times New Roman" w:cs="Times New Roman"/>
          <w:sz w:val="26"/>
          <w:szCs w:val="26"/>
        </w:rPr>
        <w:t>eřejné zakázky</w:t>
      </w:r>
    </w:p>
    <w:p w14:paraId="5110875D" w14:textId="720C83AB" w:rsidR="00C66957" w:rsidRPr="00801A32" w:rsidRDefault="005E31C2" w:rsidP="002D08BC">
      <w:pPr>
        <w:pStyle w:val="Bezmezer"/>
        <w:ind w:left="2835" w:hanging="2835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Mgr. Veronika Sedláčková</w:t>
      </w:r>
      <w:r w:rsidR="002D08BC">
        <w:rPr>
          <w:rFonts w:ascii="Times New Roman" w:hAnsi="Times New Roman" w:cs="Times New Roman"/>
          <w:b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referentka veřejných zakázek</w:t>
      </w:r>
      <w:r w:rsidR="00C66957" w:rsidRPr="00801A32">
        <w:rPr>
          <w:rFonts w:ascii="Times New Roman" w:hAnsi="Times New Roman" w:cs="Times New Roman"/>
          <w:sz w:val="24"/>
        </w:rPr>
        <w:t xml:space="preserve"> Krajské s</w:t>
      </w:r>
      <w:r w:rsidR="00AF303F" w:rsidRPr="00801A32">
        <w:rPr>
          <w:rFonts w:ascii="Times New Roman" w:hAnsi="Times New Roman" w:cs="Times New Roman"/>
          <w:sz w:val="24"/>
        </w:rPr>
        <w:t>právy silnic Libereckého kraje, p</w:t>
      </w:r>
      <w:r w:rsidR="00C66957" w:rsidRPr="00801A32">
        <w:rPr>
          <w:rFonts w:ascii="Times New Roman" w:hAnsi="Times New Roman" w:cs="Times New Roman"/>
          <w:sz w:val="24"/>
        </w:rPr>
        <w:t>říspěvkové organizace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14:paraId="0225E616" w14:textId="652428C9" w:rsidR="00C66957" w:rsidRPr="00801A32" w:rsidRDefault="00C66957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e-mail: </w:t>
      </w:r>
      <w:r w:rsidR="00126A6D"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="005E31C2" w:rsidRPr="00801A32">
        <w:rPr>
          <w:rFonts w:ascii="Times New Roman" w:hAnsi="Times New Roman" w:cs="Times New Roman"/>
          <w:sz w:val="24"/>
        </w:rPr>
        <w:t>veronika.sedlackova</w:t>
      </w:r>
      <w:r w:rsidRPr="00801A32">
        <w:rPr>
          <w:rFonts w:ascii="Times New Roman" w:hAnsi="Times New Roman" w:cs="Times New Roman"/>
          <w:sz w:val="24"/>
        </w:rPr>
        <w:t>@ksslk.cz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14:paraId="7D641F61" w14:textId="373D95FD" w:rsidR="00126A6D" w:rsidRPr="00801A32" w:rsidRDefault="00C66957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tel</w:t>
      </w:r>
      <w:r w:rsidR="00126A6D" w:rsidRPr="00801A32">
        <w:rPr>
          <w:rFonts w:ascii="Times New Roman" w:hAnsi="Times New Roman" w:cs="Times New Roman"/>
          <w:sz w:val="24"/>
        </w:rPr>
        <w:t>efon</w:t>
      </w:r>
      <w:r w:rsidRPr="00801A32">
        <w:rPr>
          <w:rFonts w:ascii="Times New Roman" w:hAnsi="Times New Roman" w:cs="Times New Roman"/>
          <w:sz w:val="24"/>
        </w:rPr>
        <w:t xml:space="preserve">: </w:t>
      </w:r>
      <w:r w:rsidR="00126A6D"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+420 488 043</w:t>
      </w:r>
      <w:r w:rsidR="005E31C2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2</w:t>
      </w:r>
      <w:r w:rsidR="005E31C2" w:rsidRPr="00801A32">
        <w:rPr>
          <w:rFonts w:ascii="Times New Roman" w:hAnsi="Times New Roman" w:cs="Times New Roman"/>
          <w:sz w:val="24"/>
        </w:rPr>
        <w:t>72, +420 725 691</w:t>
      </w:r>
      <w:r w:rsidR="00AF303F" w:rsidRPr="00801A32">
        <w:rPr>
          <w:rFonts w:ascii="Times New Roman" w:hAnsi="Times New Roman" w:cs="Times New Roman"/>
          <w:sz w:val="24"/>
        </w:rPr>
        <w:t> </w:t>
      </w:r>
      <w:r w:rsidR="005E31C2" w:rsidRPr="00801A32">
        <w:rPr>
          <w:rFonts w:ascii="Times New Roman" w:hAnsi="Times New Roman" w:cs="Times New Roman"/>
          <w:sz w:val="24"/>
        </w:rPr>
        <w:t>346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14:paraId="02F891AB" w14:textId="50AFE520" w:rsidR="00C66957" w:rsidRPr="00801A32" w:rsidRDefault="00126A6D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ID datové schránky: </w:t>
      </w:r>
      <w:r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bdnkk7w</w:t>
      </w:r>
      <w:r w:rsidR="00AF303F" w:rsidRPr="00801A32">
        <w:rPr>
          <w:rFonts w:ascii="Times New Roman" w:hAnsi="Times New Roman" w:cs="Times New Roman"/>
          <w:sz w:val="24"/>
        </w:rPr>
        <w:t>.</w:t>
      </w:r>
    </w:p>
    <w:p w14:paraId="14F8FF07" w14:textId="77777777" w:rsidR="00495071" w:rsidRPr="00801A32" w:rsidRDefault="00495071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SPECIFIKACE VEŘEJNÉ ZAKÁZKY</w:t>
      </w:r>
    </w:p>
    <w:p w14:paraId="2F5C78F8" w14:textId="77777777" w:rsidR="00495071" w:rsidRPr="00801A32" w:rsidRDefault="00495071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 xml:space="preserve">Předmět </w:t>
      </w:r>
      <w:r w:rsidR="0018039F" w:rsidRPr="00801A32">
        <w:rPr>
          <w:rFonts w:ascii="Times New Roman" w:hAnsi="Times New Roman" w:cs="Times New Roman"/>
          <w:sz w:val="26"/>
          <w:szCs w:val="26"/>
        </w:rPr>
        <w:t>V</w:t>
      </w:r>
      <w:r w:rsidRPr="00801A32">
        <w:rPr>
          <w:rFonts w:ascii="Times New Roman" w:hAnsi="Times New Roman" w:cs="Times New Roman"/>
          <w:sz w:val="26"/>
          <w:szCs w:val="26"/>
        </w:rPr>
        <w:t>eřejné zakázky</w:t>
      </w:r>
    </w:p>
    <w:p w14:paraId="0999949D" w14:textId="77777777" w:rsidR="005E31C2" w:rsidRPr="00801A32" w:rsidRDefault="00C57FFD" w:rsidP="00C66957">
      <w:pPr>
        <w:jc w:val="both"/>
        <w:rPr>
          <w:rFonts w:ascii="Times New Roman" w:hAnsi="Times New Roman" w:cs="Times New Roman"/>
          <w:sz w:val="24"/>
        </w:rPr>
      </w:pPr>
      <w:bookmarkStart w:id="2" w:name="_Hlk517783577"/>
      <w:r w:rsidRPr="00801A32">
        <w:rPr>
          <w:rFonts w:ascii="Times New Roman" w:hAnsi="Times New Roman" w:cs="Times New Roman"/>
          <w:sz w:val="24"/>
        </w:rPr>
        <w:t xml:space="preserve">Předmětem </w:t>
      </w:r>
      <w:r w:rsidR="007579FB" w:rsidRPr="00801A32">
        <w:rPr>
          <w:rFonts w:ascii="Times New Roman" w:hAnsi="Times New Roman" w:cs="Times New Roman"/>
          <w:sz w:val="24"/>
        </w:rPr>
        <w:t>V</w:t>
      </w:r>
      <w:r w:rsidRPr="00801A32">
        <w:rPr>
          <w:rFonts w:ascii="Times New Roman" w:hAnsi="Times New Roman" w:cs="Times New Roman"/>
          <w:sz w:val="24"/>
        </w:rPr>
        <w:t xml:space="preserve">eřejné zakázky je </w:t>
      </w:r>
      <w:r w:rsidR="005E31C2" w:rsidRPr="00801A32">
        <w:rPr>
          <w:rFonts w:ascii="Times New Roman" w:hAnsi="Times New Roman" w:cs="Times New Roman"/>
          <w:sz w:val="24"/>
        </w:rPr>
        <w:t xml:space="preserve">dodání mobiliáře, vybavení a </w:t>
      </w:r>
      <w:r w:rsidR="00020409" w:rsidRPr="00801A32">
        <w:rPr>
          <w:rFonts w:ascii="Times New Roman" w:hAnsi="Times New Roman" w:cs="Times New Roman"/>
          <w:sz w:val="24"/>
        </w:rPr>
        <w:t>informačního a orientačního</w:t>
      </w:r>
      <w:r w:rsidR="005E31C2" w:rsidRPr="00801A32">
        <w:rPr>
          <w:rFonts w:ascii="Times New Roman" w:hAnsi="Times New Roman" w:cs="Times New Roman"/>
          <w:sz w:val="24"/>
        </w:rPr>
        <w:t xml:space="preserve"> systému </w:t>
      </w:r>
      <w:r w:rsidR="00020409" w:rsidRPr="00801A32">
        <w:rPr>
          <w:rFonts w:ascii="Times New Roman" w:hAnsi="Times New Roman" w:cs="Times New Roman"/>
          <w:sz w:val="24"/>
        </w:rPr>
        <w:t>do</w:t>
      </w:r>
      <w:r w:rsidR="005E31C2" w:rsidRPr="00801A32">
        <w:rPr>
          <w:rFonts w:ascii="Times New Roman" w:hAnsi="Times New Roman" w:cs="Times New Roman"/>
          <w:sz w:val="24"/>
        </w:rPr>
        <w:t xml:space="preserve"> interiéru nově zrekonstruovaných prostor budovy Krajské správy silnic Libereckého kraje, příspěvkové organizace. </w:t>
      </w:r>
    </w:p>
    <w:p w14:paraId="63E6F61E" w14:textId="77777777" w:rsidR="005E31C2" w:rsidRPr="00801A32" w:rsidRDefault="005E31C2" w:rsidP="00C66957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Především se jedná o následující skupiny dodávek:</w:t>
      </w:r>
    </w:p>
    <w:p w14:paraId="2E7CC7BF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stoly</w:t>
      </w:r>
    </w:p>
    <w:p w14:paraId="0407C4FB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židle</w:t>
      </w:r>
    </w:p>
    <w:p w14:paraId="391C7573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skříně</w:t>
      </w:r>
    </w:p>
    <w:p w14:paraId="13D29353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kontejnery</w:t>
      </w:r>
    </w:p>
    <w:p w14:paraId="106A82C4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regály</w:t>
      </w:r>
    </w:p>
    <w:p w14:paraId="612741BD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kuchyňské linky</w:t>
      </w:r>
    </w:p>
    <w:p w14:paraId="3A11D3C4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hygienické vybavení</w:t>
      </w:r>
    </w:p>
    <w:p w14:paraId="58F5D374" w14:textId="77777777" w:rsidR="005E31C2" w:rsidRPr="00801A32" w:rsidRDefault="005E31C2" w:rsidP="00D1244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informační a orientační systém</w:t>
      </w:r>
    </w:p>
    <w:p w14:paraId="69BDED64" w14:textId="77777777" w:rsidR="00C57FFD" w:rsidRPr="00801A32" w:rsidRDefault="005E31C2" w:rsidP="00C66957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Podrobně jsou jednotlivé položky vyspecifikovány v projektové dokumentaci, která je přílohou č. 1 této ZD. </w:t>
      </w:r>
      <w:r w:rsidR="00C57FFD" w:rsidRPr="00801A32">
        <w:rPr>
          <w:rFonts w:ascii="Times New Roman" w:hAnsi="Times New Roman" w:cs="Times New Roman"/>
          <w:sz w:val="24"/>
        </w:rPr>
        <w:t xml:space="preserve"> </w:t>
      </w:r>
    </w:p>
    <w:bookmarkEnd w:id="2"/>
    <w:p w14:paraId="364916E1" w14:textId="77777777" w:rsidR="000E3D6B" w:rsidRPr="00801A32" w:rsidRDefault="000E3D6B" w:rsidP="00C973B9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r w:rsidRPr="00801A32">
        <w:rPr>
          <w:rFonts w:ascii="Times New Roman" w:hAnsi="Times New Roman" w:cs="Times New Roman"/>
          <w:b/>
          <w:sz w:val="24"/>
          <w:u w:val="none"/>
        </w:rPr>
        <w:t>Klasifika</w:t>
      </w:r>
      <w:r w:rsidR="003200BB" w:rsidRPr="00801A32">
        <w:rPr>
          <w:rFonts w:ascii="Times New Roman" w:hAnsi="Times New Roman" w:cs="Times New Roman"/>
          <w:b/>
          <w:sz w:val="24"/>
          <w:u w:val="none"/>
        </w:rPr>
        <w:t>ce Veřejné zakázky dle CPV kódů</w:t>
      </w:r>
    </w:p>
    <w:p w14:paraId="2CFF91C0" w14:textId="77777777" w:rsidR="00DA569C" w:rsidRPr="00801A32" w:rsidRDefault="00DA569C" w:rsidP="008B6DF1">
      <w:pPr>
        <w:spacing w:after="120"/>
        <w:jc w:val="both"/>
        <w:rPr>
          <w:rFonts w:ascii="Times New Roman" w:hAnsi="Times New Roman" w:cs="Times New Roman"/>
          <w:iCs/>
          <w:sz w:val="24"/>
        </w:rPr>
      </w:pPr>
      <w:r w:rsidRPr="00801A32">
        <w:rPr>
          <w:rFonts w:ascii="Times New Roman" w:hAnsi="Times New Roman" w:cs="Times New Roman"/>
          <w:iCs/>
          <w:sz w:val="24"/>
        </w:rPr>
        <w:t>39100000-3 Nábytek</w:t>
      </w:r>
    </w:p>
    <w:p w14:paraId="63874EAF" w14:textId="77777777" w:rsidR="002251EC" w:rsidRPr="00801A32" w:rsidRDefault="00DA569C" w:rsidP="008B6DF1">
      <w:pPr>
        <w:spacing w:after="120"/>
        <w:jc w:val="both"/>
        <w:rPr>
          <w:rFonts w:ascii="Times New Roman" w:hAnsi="Times New Roman" w:cs="Times New Roman"/>
          <w:iCs/>
          <w:sz w:val="24"/>
        </w:rPr>
      </w:pPr>
      <w:r w:rsidRPr="00801A32">
        <w:rPr>
          <w:rFonts w:ascii="Times New Roman" w:hAnsi="Times New Roman" w:cs="Times New Roman"/>
          <w:iCs/>
          <w:sz w:val="24"/>
        </w:rPr>
        <w:t>44410000-7 Výrobky pro koupelny a kuchyně</w:t>
      </w:r>
    </w:p>
    <w:p w14:paraId="58E28AE8" w14:textId="77777777" w:rsidR="00495071" w:rsidRPr="00801A32" w:rsidRDefault="00495071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 xml:space="preserve">Místo plnění </w:t>
      </w:r>
      <w:r w:rsidR="00F84DA6" w:rsidRPr="00801A32">
        <w:rPr>
          <w:rFonts w:ascii="Times New Roman" w:hAnsi="Times New Roman" w:cs="Times New Roman"/>
          <w:sz w:val="26"/>
          <w:szCs w:val="26"/>
        </w:rPr>
        <w:t xml:space="preserve">Veřejné </w:t>
      </w:r>
      <w:r w:rsidRPr="00801A32">
        <w:rPr>
          <w:rFonts w:ascii="Times New Roman" w:hAnsi="Times New Roman" w:cs="Times New Roman"/>
          <w:sz w:val="26"/>
          <w:szCs w:val="26"/>
        </w:rPr>
        <w:t>zakázky</w:t>
      </w:r>
    </w:p>
    <w:p w14:paraId="05F7BF60" w14:textId="3ED77B47" w:rsidR="0032285B" w:rsidRPr="00801A32" w:rsidRDefault="001D6CE0" w:rsidP="000E3D6B">
      <w:pPr>
        <w:spacing w:before="120"/>
        <w:jc w:val="both"/>
        <w:rPr>
          <w:rFonts w:ascii="Times New Roman" w:hAnsi="Times New Roman" w:cs="Times New Roman"/>
          <w:iCs/>
          <w:sz w:val="24"/>
        </w:rPr>
      </w:pPr>
      <w:r w:rsidRPr="00801A32">
        <w:rPr>
          <w:rFonts w:ascii="Times New Roman" w:hAnsi="Times New Roman" w:cs="Times New Roman"/>
          <w:iCs/>
          <w:sz w:val="24"/>
        </w:rPr>
        <w:t xml:space="preserve">Místem </w:t>
      </w:r>
      <w:r w:rsidR="008B6DF1" w:rsidRPr="00801A32">
        <w:rPr>
          <w:rFonts w:ascii="Times New Roman" w:hAnsi="Times New Roman" w:cs="Times New Roman"/>
          <w:iCs/>
          <w:sz w:val="24"/>
        </w:rPr>
        <w:t>plnění</w:t>
      </w:r>
      <w:r w:rsidR="006D4326" w:rsidRPr="00801A32">
        <w:rPr>
          <w:rFonts w:ascii="Times New Roman" w:hAnsi="Times New Roman" w:cs="Times New Roman"/>
          <w:iCs/>
          <w:sz w:val="24"/>
        </w:rPr>
        <w:t xml:space="preserve"> Veřejné zakázky</w:t>
      </w:r>
      <w:r w:rsidR="00F91FBA" w:rsidRPr="00801A32">
        <w:rPr>
          <w:rFonts w:ascii="Times New Roman" w:hAnsi="Times New Roman" w:cs="Times New Roman"/>
          <w:iCs/>
          <w:sz w:val="24"/>
        </w:rPr>
        <w:t xml:space="preserve"> </w:t>
      </w:r>
      <w:r w:rsidR="008B6DF1" w:rsidRPr="00801A32">
        <w:rPr>
          <w:rFonts w:ascii="Times New Roman" w:hAnsi="Times New Roman" w:cs="Times New Roman"/>
          <w:iCs/>
          <w:sz w:val="24"/>
        </w:rPr>
        <w:t xml:space="preserve">jsou </w:t>
      </w:r>
      <w:r w:rsidR="00DA569C" w:rsidRPr="00801A32">
        <w:rPr>
          <w:rFonts w:ascii="Times New Roman" w:hAnsi="Times New Roman" w:cs="Times New Roman"/>
          <w:iCs/>
          <w:sz w:val="24"/>
        </w:rPr>
        <w:t>prostory nově rekonstruované budovy Krajské správy silnic Libereckého kraje, příspěvkové organizace na adrese</w:t>
      </w:r>
      <w:r w:rsidR="00713AB6" w:rsidRPr="00801A32">
        <w:rPr>
          <w:rFonts w:ascii="Times New Roman" w:hAnsi="Times New Roman" w:cs="Times New Roman"/>
          <w:sz w:val="24"/>
        </w:rPr>
        <w:t xml:space="preserve"> </w:t>
      </w:r>
      <w:r w:rsidR="00713AB6" w:rsidRPr="00801A32">
        <w:rPr>
          <w:rFonts w:ascii="Times New Roman" w:hAnsi="Times New Roman" w:cs="Times New Roman"/>
          <w:iCs/>
          <w:sz w:val="24"/>
        </w:rPr>
        <w:t>České mládeže 632/32, Liberec VI-Rochlice, 460</w:t>
      </w:r>
      <w:r w:rsidR="008552E3" w:rsidRPr="00801A32">
        <w:rPr>
          <w:rFonts w:ascii="Times New Roman" w:hAnsi="Times New Roman" w:cs="Times New Roman"/>
          <w:iCs/>
          <w:sz w:val="24"/>
        </w:rPr>
        <w:t> </w:t>
      </w:r>
      <w:r w:rsidR="00713AB6" w:rsidRPr="00801A32">
        <w:rPr>
          <w:rFonts w:ascii="Times New Roman" w:hAnsi="Times New Roman" w:cs="Times New Roman"/>
          <w:iCs/>
          <w:sz w:val="24"/>
        </w:rPr>
        <w:t>06 Liberec</w:t>
      </w:r>
      <w:r w:rsidR="00A04149" w:rsidRPr="00801A32">
        <w:rPr>
          <w:rFonts w:ascii="Times New Roman" w:hAnsi="Times New Roman" w:cs="Times New Roman"/>
          <w:iCs/>
          <w:sz w:val="24"/>
        </w:rPr>
        <w:t>.</w:t>
      </w:r>
      <w:r w:rsidR="00611A16" w:rsidRPr="00801A32">
        <w:rPr>
          <w:rFonts w:ascii="Times New Roman" w:hAnsi="Times New Roman" w:cs="Times New Roman"/>
          <w:iCs/>
          <w:sz w:val="24"/>
        </w:rPr>
        <w:t xml:space="preserve"> </w:t>
      </w:r>
    </w:p>
    <w:p w14:paraId="0C75783B" w14:textId="77777777" w:rsidR="00611A16" w:rsidRPr="00801A32" w:rsidRDefault="00611A16" w:rsidP="00611A16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Prohlídka místa plnění Veřejné zakázky</w:t>
      </w:r>
    </w:p>
    <w:p w14:paraId="1192254F" w14:textId="77777777" w:rsidR="00611A16" w:rsidRPr="00801A32" w:rsidRDefault="00611A16" w:rsidP="000E3D6B">
      <w:pPr>
        <w:spacing w:before="120"/>
        <w:jc w:val="both"/>
        <w:rPr>
          <w:rFonts w:ascii="Times New Roman" w:hAnsi="Times New Roman" w:cs="Times New Roman"/>
          <w:iCs/>
          <w:sz w:val="24"/>
        </w:rPr>
      </w:pPr>
      <w:r w:rsidRPr="00801A32">
        <w:rPr>
          <w:rFonts w:ascii="Times New Roman" w:hAnsi="Times New Roman" w:cs="Times New Roman"/>
          <w:iCs/>
          <w:sz w:val="24"/>
        </w:rPr>
        <w:t>Prohlídku místa plnění Veřejné zakázky Zadavatel neorganizuje</w:t>
      </w:r>
      <w:r w:rsidR="008C2D7F" w:rsidRPr="00801A32">
        <w:rPr>
          <w:rFonts w:ascii="Times New Roman" w:hAnsi="Times New Roman" w:cs="Times New Roman"/>
          <w:iCs/>
          <w:sz w:val="24"/>
        </w:rPr>
        <w:t>.</w:t>
      </w:r>
    </w:p>
    <w:p w14:paraId="2EAE122E" w14:textId="77777777" w:rsidR="00495071" w:rsidRPr="00801A32" w:rsidRDefault="000E3D6B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lastRenderedPageBreak/>
        <w:t>D</w:t>
      </w:r>
      <w:r w:rsidR="00495071" w:rsidRPr="00801A32">
        <w:rPr>
          <w:rFonts w:ascii="Times New Roman" w:hAnsi="Times New Roman" w:cs="Times New Roman"/>
          <w:sz w:val="26"/>
          <w:szCs w:val="26"/>
        </w:rPr>
        <w:t xml:space="preserve">oba trvání </w:t>
      </w:r>
      <w:r w:rsidR="00F84DA6" w:rsidRPr="00801A32">
        <w:rPr>
          <w:rFonts w:ascii="Times New Roman" w:hAnsi="Times New Roman" w:cs="Times New Roman"/>
          <w:sz w:val="26"/>
          <w:szCs w:val="26"/>
        </w:rPr>
        <w:t xml:space="preserve">Veřejné </w:t>
      </w:r>
      <w:r w:rsidR="00495071" w:rsidRPr="00801A32">
        <w:rPr>
          <w:rFonts w:ascii="Times New Roman" w:hAnsi="Times New Roman" w:cs="Times New Roman"/>
          <w:sz w:val="26"/>
          <w:szCs w:val="26"/>
        </w:rPr>
        <w:t>zakázky</w:t>
      </w:r>
    </w:p>
    <w:p w14:paraId="66FC3750" w14:textId="77777777" w:rsidR="002251EC" w:rsidRPr="00801A32" w:rsidRDefault="008B6DF1" w:rsidP="005A710F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Cs/>
          <w:sz w:val="24"/>
        </w:rPr>
        <w:t>Termíny plnění jsou uvedeny v závazném návrhu Smlouvy</w:t>
      </w:r>
      <w:r w:rsidR="000F0A02" w:rsidRPr="00801A32">
        <w:rPr>
          <w:rFonts w:ascii="Times New Roman" w:hAnsi="Times New Roman" w:cs="Times New Roman"/>
          <w:bCs/>
          <w:sz w:val="24"/>
        </w:rPr>
        <w:t xml:space="preserve"> (</w:t>
      </w:r>
      <w:r w:rsidRPr="00801A32">
        <w:rPr>
          <w:rFonts w:ascii="Times New Roman" w:hAnsi="Times New Roman" w:cs="Times New Roman"/>
          <w:bCs/>
          <w:sz w:val="24"/>
        </w:rPr>
        <w:t>příloh</w:t>
      </w:r>
      <w:r w:rsidR="000F0A02" w:rsidRPr="00801A32">
        <w:rPr>
          <w:rFonts w:ascii="Times New Roman" w:hAnsi="Times New Roman" w:cs="Times New Roman"/>
          <w:bCs/>
          <w:sz w:val="24"/>
        </w:rPr>
        <w:t>a</w:t>
      </w:r>
      <w:r w:rsidRPr="00801A32">
        <w:rPr>
          <w:rFonts w:ascii="Times New Roman" w:hAnsi="Times New Roman" w:cs="Times New Roman"/>
          <w:bCs/>
          <w:sz w:val="24"/>
        </w:rPr>
        <w:t xml:space="preserve"> č. </w:t>
      </w:r>
      <w:r w:rsidR="003E1DC3" w:rsidRPr="00801A32">
        <w:rPr>
          <w:rFonts w:ascii="Times New Roman" w:hAnsi="Times New Roman" w:cs="Times New Roman"/>
          <w:bCs/>
          <w:sz w:val="24"/>
        </w:rPr>
        <w:t>2</w:t>
      </w:r>
      <w:r w:rsidRPr="00801A32">
        <w:rPr>
          <w:rFonts w:ascii="Times New Roman" w:hAnsi="Times New Roman" w:cs="Times New Roman"/>
          <w:bCs/>
          <w:sz w:val="24"/>
        </w:rPr>
        <w:t xml:space="preserve"> ZD</w:t>
      </w:r>
      <w:r w:rsidR="000F0A02" w:rsidRPr="00801A32">
        <w:rPr>
          <w:rFonts w:ascii="Times New Roman" w:hAnsi="Times New Roman" w:cs="Times New Roman"/>
          <w:bCs/>
          <w:sz w:val="24"/>
        </w:rPr>
        <w:t>)</w:t>
      </w:r>
      <w:r w:rsidR="00CA6FAE" w:rsidRPr="00801A32">
        <w:rPr>
          <w:rFonts w:ascii="Times New Roman" w:hAnsi="Times New Roman" w:cs="Times New Roman"/>
          <w:bCs/>
          <w:sz w:val="24"/>
        </w:rPr>
        <w:t>.</w:t>
      </w:r>
    </w:p>
    <w:p w14:paraId="74E2F8A3" w14:textId="77777777" w:rsidR="00495071" w:rsidRPr="00801A32" w:rsidRDefault="00495071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 xml:space="preserve">Předpokládaná hodnota </w:t>
      </w:r>
      <w:r w:rsidR="00D66D7A" w:rsidRPr="00801A32">
        <w:rPr>
          <w:rFonts w:ascii="Times New Roman" w:hAnsi="Times New Roman" w:cs="Times New Roman"/>
          <w:sz w:val="26"/>
          <w:szCs w:val="26"/>
        </w:rPr>
        <w:t>V</w:t>
      </w:r>
      <w:r w:rsidRPr="00801A32">
        <w:rPr>
          <w:rFonts w:ascii="Times New Roman" w:hAnsi="Times New Roman" w:cs="Times New Roman"/>
          <w:sz w:val="26"/>
          <w:szCs w:val="26"/>
        </w:rPr>
        <w:t>eřejné zakázky</w:t>
      </w:r>
    </w:p>
    <w:p w14:paraId="426979BB" w14:textId="1E70F914" w:rsidR="00CB44D0" w:rsidRPr="00801A32" w:rsidRDefault="00BD2334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2D08BC">
        <w:rPr>
          <w:rFonts w:ascii="Times New Roman" w:hAnsi="Times New Roman" w:cs="Times New Roman"/>
          <w:sz w:val="24"/>
        </w:rPr>
        <w:t>Celková p</w:t>
      </w:r>
      <w:r w:rsidR="000E3D6B" w:rsidRPr="002D08BC">
        <w:rPr>
          <w:rFonts w:ascii="Times New Roman" w:hAnsi="Times New Roman" w:cs="Times New Roman"/>
          <w:sz w:val="24"/>
        </w:rPr>
        <w:t>ředpokládaná hodnota Veřejné zakázky činí:</w:t>
      </w:r>
      <w:r w:rsidR="000E3D6B" w:rsidRPr="002D08BC">
        <w:rPr>
          <w:rFonts w:ascii="Times New Roman" w:hAnsi="Times New Roman" w:cs="Times New Roman"/>
          <w:bCs/>
          <w:sz w:val="24"/>
        </w:rPr>
        <w:t xml:space="preserve"> </w:t>
      </w:r>
      <w:r w:rsidR="000E3D6B" w:rsidRPr="002D08BC">
        <w:rPr>
          <w:rFonts w:ascii="Times New Roman" w:hAnsi="Times New Roman" w:cs="Times New Roman"/>
          <w:b/>
          <w:bCs/>
          <w:sz w:val="24"/>
        </w:rPr>
        <w:t xml:space="preserve"> </w:t>
      </w:r>
      <w:r w:rsidR="002D08BC" w:rsidRPr="002D08BC">
        <w:rPr>
          <w:rFonts w:ascii="Times New Roman" w:hAnsi="Times New Roman" w:cs="Times New Roman"/>
          <w:b/>
          <w:bCs/>
          <w:sz w:val="24"/>
        </w:rPr>
        <w:t>2.977.432</w:t>
      </w:r>
      <w:r w:rsidR="005B6EF7" w:rsidRPr="002D08BC">
        <w:rPr>
          <w:rFonts w:ascii="Times New Roman" w:hAnsi="Times New Roman" w:cs="Times New Roman"/>
          <w:b/>
          <w:bCs/>
          <w:sz w:val="24"/>
        </w:rPr>
        <w:t xml:space="preserve"> </w:t>
      </w:r>
      <w:r w:rsidR="000E3D6B" w:rsidRPr="002D08BC">
        <w:rPr>
          <w:rFonts w:ascii="Times New Roman" w:hAnsi="Times New Roman" w:cs="Times New Roman"/>
          <w:b/>
          <w:bCs/>
          <w:sz w:val="24"/>
        </w:rPr>
        <w:t>Kč bez DPH</w:t>
      </w:r>
      <w:r w:rsidR="00700FB4" w:rsidRPr="002D08BC">
        <w:rPr>
          <w:rFonts w:ascii="Times New Roman" w:hAnsi="Times New Roman" w:cs="Times New Roman"/>
          <w:b/>
          <w:bCs/>
          <w:sz w:val="24"/>
        </w:rPr>
        <w:t>.</w:t>
      </w:r>
    </w:p>
    <w:p w14:paraId="636FBFCA" w14:textId="77777777" w:rsidR="00514D58" w:rsidRPr="00801A32" w:rsidRDefault="00514D58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801A32">
        <w:rPr>
          <w:rFonts w:ascii="Times New Roman" w:hAnsi="Times New Roman" w:cs="Times New Roman"/>
          <w:b/>
          <w:bCs/>
          <w:sz w:val="24"/>
        </w:rPr>
        <w:t>Předpokládaná hodnota veřejné zakázky je současně max. možnou nabídkovou cenou. V případě překročení maximální možné nabídkové ceny může být účastník, který takovou nabídku podal, zadavatelem vyloučen ze zadávacího řízení.</w:t>
      </w:r>
    </w:p>
    <w:p w14:paraId="511DA5D0" w14:textId="77777777" w:rsidR="001E1DF4" w:rsidRPr="00801A32" w:rsidRDefault="001E1DF4" w:rsidP="00961354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Kvalitativní parametry</w:t>
      </w:r>
    </w:p>
    <w:p w14:paraId="796EF8F2" w14:textId="77777777" w:rsidR="001E1DF4" w:rsidRPr="00801A32" w:rsidRDefault="001E1DF4" w:rsidP="00700FB4">
      <w:pPr>
        <w:spacing w:before="120"/>
        <w:jc w:val="both"/>
        <w:rPr>
          <w:rFonts w:ascii="Times New Roman" w:hAnsi="Times New Roman" w:cs="Times New Roman"/>
          <w:bCs/>
          <w:sz w:val="24"/>
        </w:rPr>
      </w:pPr>
      <w:r w:rsidRPr="00801A32">
        <w:rPr>
          <w:rFonts w:ascii="Times New Roman" w:hAnsi="Times New Roman" w:cs="Times New Roman"/>
          <w:bCs/>
          <w:sz w:val="24"/>
        </w:rPr>
        <w:t xml:space="preserve">Veškeré dodávky, zařízení a instalace musí být nové, nikoliv </w:t>
      </w:r>
      <w:r w:rsidR="00961354" w:rsidRPr="00801A32">
        <w:rPr>
          <w:rFonts w:ascii="Times New Roman" w:hAnsi="Times New Roman" w:cs="Times New Roman"/>
          <w:bCs/>
          <w:sz w:val="24"/>
        </w:rPr>
        <w:t>použité</w:t>
      </w:r>
      <w:r w:rsidR="00514D58" w:rsidRPr="00801A32">
        <w:rPr>
          <w:rFonts w:ascii="Times New Roman" w:hAnsi="Times New Roman" w:cs="Times New Roman"/>
          <w:bCs/>
          <w:sz w:val="24"/>
        </w:rPr>
        <w:t xml:space="preserve"> ani repasované</w:t>
      </w:r>
      <w:r w:rsidR="00961354" w:rsidRPr="00801A32">
        <w:rPr>
          <w:rFonts w:ascii="Times New Roman" w:hAnsi="Times New Roman" w:cs="Times New Roman"/>
          <w:bCs/>
          <w:sz w:val="24"/>
        </w:rPr>
        <w:t>.</w:t>
      </w:r>
    </w:p>
    <w:p w14:paraId="31515AB2" w14:textId="77777777" w:rsidR="00961354" w:rsidRPr="00801A32" w:rsidRDefault="00961354" w:rsidP="00713AB6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Odpovědnost za provedení díla</w:t>
      </w:r>
    </w:p>
    <w:p w14:paraId="19111F08" w14:textId="50E16227" w:rsidR="00961354" w:rsidRPr="00801A32" w:rsidRDefault="00961354" w:rsidP="00700FB4">
      <w:pPr>
        <w:spacing w:before="120"/>
        <w:jc w:val="both"/>
        <w:rPr>
          <w:rFonts w:ascii="Times New Roman" w:hAnsi="Times New Roman" w:cs="Times New Roman"/>
          <w:bCs/>
          <w:sz w:val="24"/>
        </w:rPr>
      </w:pPr>
      <w:r w:rsidRPr="00801A32">
        <w:rPr>
          <w:rFonts w:ascii="Times New Roman" w:hAnsi="Times New Roman" w:cs="Times New Roman"/>
          <w:bCs/>
          <w:sz w:val="24"/>
        </w:rPr>
        <w:t xml:space="preserve">Prodávající je povinen mít po celou dobu plnění dle smlouvy sjednané pojištění odpovědnosti za škodu způsobenou v souvislosti s výkonem své činnosti s pojistným plněním ve výši min. </w:t>
      </w:r>
      <w:r w:rsidR="00801A32">
        <w:rPr>
          <w:rFonts w:ascii="Times New Roman" w:hAnsi="Times New Roman" w:cs="Times New Roman"/>
          <w:bCs/>
          <w:sz w:val="24"/>
        </w:rPr>
        <w:t>1</w:t>
      </w:r>
      <w:r w:rsidR="00676281" w:rsidRPr="00801A32">
        <w:rPr>
          <w:rFonts w:ascii="Times New Roman" w:hAnsi="Times New Roman" w:cs="Times New Roman"/>
          <w:bCs/>
          <w:sz w:val="24"/>
        </w:rPr>
        <w:t>.000.000</w:t>
      </w:r>
      <w:r w:rsidRPr="00801A32">
        <w:rPr>
          <w:rFonts w:ascii="Times New Roman" w:hAnsi="Times New Roman" w:cs="Times New Roman"/>
          <w:bCs/>
          <w:sz w:val="24"/>
        </w:rPr>
        <w:t xml:space="preserve"> Kč na pojistnou událost. </w:t>
      </w:r>
    </w:p>
    <w:p w14:paraId="04A0992F" w14:textId="6FA7730D" w:rsidR="00D10878" w:rsidRPr="0018313D" w:rsidRDefault="00961354" w:rsidP="0018313D">
      <w:pPr>
        <w:spacing w:before="120"/>
        <w:jc w:val="both"/>
        <w:rPr>
          <w:rFonts w:ascii="Times New Roman" w:hAnsi="Times New Roman" w:cs="Times New Roman"/>
          <w:bCs/>
          <w:sz w:val="24"/>
        </w:rPr>
      </w:pPr>
      <w:r w:rsidRPr="00801A32">
        <w:rPr>
          <w:rFonts w:ascii="Times New Roman" w:hAnsi="Times New Roman" w:cs="Times New Roman"/>
          <w:bCs/>
          <w:sz w:val="24"/>
        </w:rPr>
        <w:t>Prodávající bude na žádost zadavatele povinen předložit doklad o uzavřeném pojištění před podpisem kupní smlouvy.</w:t>
      </w:r>
    </w:p>
    <w:p w14:paraId="20214D8F" w14:textId="77777777" w:rsidR="00495071" w:rsidRPr="00801A32" w:rsidRDefault="00495071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bookmarkStart w:id="3" w:name="__RefHeading__162_239815264"/>
      <w:bookmarkStart w:id="4" w:name="__RefHeading__70_239815264"/>
      <w:bookmarkEnd w:id="3"/>
      <w:bookmarkEnd w:id="4"/>
      <w:r w:rsidRPr="00801A32">
        <w:rPr>
          <w:rFonts w:ascii="Times New Roman" w:hAnsi="Times New Roman" w:cs="Times New Roman"/>
          <w:sz w:val="28"/>
        </w:rPr>
        <w:t>SPLNĚNÍ KVALIFIKACE</w:t>
      </w:r>
    </w:p>
    <w:p w14:paraId="38A9243E" w14:textId="77777777" w:rsidR="00953CDF" w:rsidRPr="00801A32" w:rsidRDefault="00953CDF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bookmarkStart w:id="5" w:name="_Toc462572455"/>
      <w:r w:rsidRPr="00801A32">
        <w:rPr>
          <w:rFonts w:ascii="Times New Roman" w:hAnsi="Times New Roman" w:cs="Times New Roman"/>
          <w:sz w:val="26"/>
          <w:szCs w:val="26"/>
        </w:rPr>
        <w:t>Obecná ustanovení k prokazování splnění kvalifikace</w:t>
      </w:r>
      <w:bookmarkEnd w:id="5"/>
    </w:p>
    <w:p w14:paraId="4BE02854" w14:textId="77777777" w:rsidR="00953CDF" w:rsidRPr="00801A32" w:rsidRDefault="00953CDF" w:rsidP="00953CDF">
      <w:pPr>
        <w:pStyle w:val="text-nov"/>
        <w:spacing w:after="120"/>
      </w:pPr>
      <w:r w:rsidRPr="00801A32">
        <w:t>Dodavatelé jsou povinni prokázat splnění kvalifikace způsobem a v rozsahu dle ZD.</w:t>
      </w:r>
    </w:p>
    <w:p w14:paraId="7177F521" w14:textId="77777777" w:rsidR="00953CDF" w:rsidRPr="00801A32" w:rsidRDefault="00BC14C1" w:rsidP="00953CDF">
      <w:pPr>
        <w:pStyle w:val="text-nov"/>
        <w:spacing w:after="120"/>
        <w:rPr>
          <w:szCs w:val="22"/>
        </w:rPr>
      </w:pPr>
      <w:r w:rsidRPr="00801A32">
        <w:rPr>
          <w:szCs w:val="22"/>
        </w:rPr>
        <w:t xml:space="preserve">Doklady o kvalifikaci předkládají dodavatelé v nabídkách v kopiích a mohou je nahradit čestným prohlášením nebo jednotným evropským osvědčením pro veřejné zakázky podle § 87 ZZVZ. </w:t>
      </w:r>
      <w:r w:rsidR="00953CDF" w:rsidRPr="00801A32">
        <w:rPr>
          <w:szCs w:val="22"/>
        </w:rPr>
        <w:t>Zadavatel pro tyto účely doporučuje využít vzor, který je</w:t>
      </w:r>
      <w:r w:rsidR="00AF13AA" w:rsidRPr="00801A32">
        <w:rPr>
          <w:szCs w:val="22"/>
        </w:rPr>
        <w:t xml:space="preserve"> </w:t>
      </w:r>
      <w:r w:rsidR="00953CDF" w:rsidRPr="00801A32">
        <w:rPr>
          <w:szCs w:val="22"/>
        </w:rPr>
        <w:t>přílohou č.</w:t>
      </w:r>
      <w:r w:rsidR="001D6DA1" w:rsidRPr="00801A32">
        <w:rPr>
          <w:szCs w:val="22"/>
        </w:rPr>
        <w:t> 3</w:t>
      </w:r>
      <w:r w:rsidR="00592AAF" w:rsidRPr="00801A32">
        <w:rPr>
          <w:szCs w:val="22"/>
        </w:rPr>
        <w:t xml:space="preserve"> </w:t>
      </w:r>
      <w:r w:rsidR="00953CDF" w:rsidRPr="00801A32">
        <w:rPr>
          <w:szCs w:val="22"/>
        </w:rPr>
        <w:t>ZD.</w:t>
      </w:r>
    </w:p>
    <w:p w14:paraId="2203F24B" w14:textId="77777777" w:rsidR="00BC14C1" w:rsidRPr="00801A32" w:rsidRDefault="00BC14C1" w:rsidP="00953CDF">
      <w:pPr>
        <w:pStyle w:val="text-nov"/>
        <w:spacing w:after="120"/>
        <w:rPr>
          <w:szCs w:val="22"/>
        </w:rPr>
      </w:pPr>
      <w:r w:rsidRPr="00801A32">
        <w:rPr>
          <w:szCs w:val="22"/>
        </w:rPr>
        <w:t>Zadavatel si může v průběhu zadávacího řízení vyžádat předložení originálů nebo úředně ověřených kopií dokladů o kvalifikaci.</w:t>
      </w:r>
      <w:r w:rsidR="00E85B24" w:rsidRPr="00801A32">
        <w:rPr>
          <w:szCs w:val="22"/>
        </w:rPr>
        <w:t xml:space="preserve"> Zadavatel si v souladu s § 122 odst. 3 písm. a) ZZVZ od vybraného dodavatele vyžádá předložení originálů nebo úředně ověřených kopií dokladů o kvalifikaci. </w:t>
      </w:r>
    </w:p>
    <w:p w14:paraId="30BE9488" w14:textId="77777777"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V případě cizojazyčných dokumentů prokazujících splnění kvalifikace připojí dodavatelé k dokumentům překlad do českého jazyka. Dokumenty ve slovenském jazyce se předkládají bez překladu.</w:t>
      </w:r>
    </w:p>
    <w:p w14:paraId="1A54EB04" w14:textId="77777777" w:rsidR="005A3194" w:rsidRPr="00801A32" w:rsidRDefault="005A3194" w:rsidP="005A3194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>Doklady prokazující splnění základní způsobilost a profesní způsobilost dle § 77 odst. 1 ZZVZ musí prokazovat splnění požadovaného kritéria způsobilosti nejpozději v době 3 měsíců přede dnem podání nabídky.</w:t>
      </w:r>
    </w:p>
    <w:p w14:paraId="46C8C87A" w14:textId="77777777" w:rsidR="00953CDF" w:rsidRPr="00801A32" w:rsidRDefault="00953CDF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lastRenderedPageBreak/>
        <w:t>Prokazování kvalifikace prostřednictvím jiných osob</w:t>
      </w:r>
    </w:p>
    <w:p w14:paraId="1FBFC9DD" w14:textId="77777777"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Dodavatel může prokázat určitou část profesní a technické způsobilosti (s výjimkou kritéria podle § 77 odst. 1 ZZVZ) prostřednictvím jiných osob. Dodavatel je v takovém případě povinen </w:t>
      </w:r>
      <w:r w:rsidR="00D609B6" w:rsidRPr="00801A32">
        <w:rPr>
          <w:rFonts w:ascii="Times New Roman" w:hAnsi="Times New Roman" w:cs="Times New Roman"/>
          <w:sz w:val="24"/>
        </w:rPr>
        <w:t>Z</w:t>
      </w:r>
      <w:r w:rsidRPr="00801A32">
        <w:rPr>
          <w:rFonts w:ascii="Times New Roman" w:hAnsi="Times New Roman" w:cs="Times New Roman"/>
          <w:sz w:val="24"/>
        </w:rPr>
        <w:t>adavateli předložit:</w:t>
      </w:r>
    </w:p>
    <w:p w14:paraId="1BAFD916" w14:textId="77777777" w:rsidR="00953CDF" w:rsidRPr="00801A32" w:rsidRDefault="00953CDF" w:rsidP="00E60347">
      <w:pPr>
        <w:spacing w:before="120"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a) doklady prokazující splnění profesní způsobilosti podle § 77 odst. 1 ZZVZ jinou osobou;</w:t>
      </w:r>
    </w:p>
    <w:p w14:paraId="4427E481" w14:textId="77777777" w:rsidR="00953CDF" w:rsidRPr="00801A32" w:rsidRDefault="00953CDF" w:rsidP="00E60347">
      <w:pPr>
        <w:spacing w:before="120"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b) doklady prokazující splnění chybějící části kvalifikace prostřednictvím jiné osoby;</w:t>
      </w:r>
    </w:p>
    <w:p w14:paraId="4975F597" w14:textId="77777777" w:rsidR="00953CDF" w:rsidRPr="00801A32" w:rsidRDefault="00953CDF" w:rsidP="00E60347">
      <w:pPr>
        <w:spacing w:before="120"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c) doklady o splnění základní způsobilosti podle § 74 ZZVZ jinou osobou; a</w:t>
      </w:r>
    </w:p>
    <w:p w14:paraId="4D5B7BB2" w14:textId="77777777" w:rsidR="00953CDF" w:rsidRPr="00801A32" w:rsidRDefault="00953CDF" w:rsidP="00E60347">
      <w:pPr>
        <w:spacing w:before="120"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d) 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</w:p>
    <w:p w14:paraId="49A52D56" w14:textId="77777777"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Má se za to, že požadavek podle písm. d) je splněn, pokud obsahem písemného závazku jiné osoby je společná a nerozdílná odpovědnost této osoby za plnění Veřejné zakázky společně s dodavatelem.</w:t>
      </w:r>
      <w:r w:rsidR="000611B9" w:rsidRPr="00801A32">
        <w:rPr>
          <w:rFonts w:ascii="Times New Roman" w:hAnsi="Times New Roman" w:cs="Times New Roman"/>
          <w:sz w:val="24"/>
        </w:rPr>
        <w:t xml:space="preserve"> </w:t>
      </w:r>
    </w:p>
    <w:p w14:paraId="60C915A1" w14:textId="77777777" w:rsidR="00953CDF" w:rsidRPr="00801A32" w:rsidRDefault="00953CDF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Prokazování kvalifikace v případě společné nabídky</w:t>
      </w:r>
    </w:p>
    <w:p w14:paraId="1D4FB614" w14:textId="77777777"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V případě společné účasti dodavatelů prokazuje základní způsobilost a profesní způsobilost podle § 77 odst. 1 </w:t>
      </w:r>
      <w:r w:rsidR="00BC14C1" w:rsidRPr="00801A32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 xml:space="preserve"> každý dodavatel samostatně. Zbývající kvalifikaci prokazují dodavatelé společně.</w:t>
      </w:r>
    </w:p>
    <w:p w14:paraId="1608E905" w14:textId="77777777" w:rsidR="00953CDF" w:rsidRPr="00801A32" w:rsidRDefault="00953CDF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Prokazování kvalifikace prostřednictvím výpisu ze seznamu kvalifikovaných dodavatelů a certifikátu v rámci seznamu certifikovaných dodavatelů</w:t>
      </w:r>
    </w:p>
    <w:p w14:paraId="6EE030CB" w14:textId="77777777" w:rsidR="00953CDF" w:rsidRPr="00801A32" w:rsidRDefault="00953CDF" w:rsidP="00532BB4">
      <w:pPr>
        <w:tabs>
          <w:tab w:val="left" w:pos="1276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Dodavatel může k prokázání základní způsobilosti a profesní způsobilosti předložit za podmínek stanovených v</w:t>
      </w:r>
      <w:r w:rsidR="001D6DA1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§</w:t>
      </w:r>
      <w:r w:rsidR="001D6DA1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226 a násl. ZZVZ výpis ze seznamu kvalifikovaných dodavatelů ne starší než 3 měsíce.</w:t>
      </w:r>
    </w:p>
    <w:p w14:paraId="73387DA7" w14:textId="77777777" w:rsidR="00003AE2" w:rsidRDefault="00953CDF" w:rsidP="00003A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Dodavatel může k prokázání kvalifikačních předpokladů předložit také za podmínek stanovených v § 233 a násl. ZZVZ </w:t>
      </w:r>
      <w:r w:rsidR="00BC14C1" w:rsidRPr="00801A32">
        <w:rPr>
          <w:rFonts w:ascii="Times New Roman" w:hAnsi="Times New Roman" w:cs="Times New Roman"/>
          <w:sz w:val="24"/>
        </w:rPr>
        <w:t xml:space="preserve">platný </w:t>
      </w:r>
      <w:r w:rsidRPr="00801A32">
        <w:rPr>
          <w:rFonts w:ascii="Times New Roman" w:hAnsi="Times New Roman" w:cs="Times New Roman"/>
          <w:sz w:val="24"/>
        </w:rPr>
        <w:t>certifikát vydaný v rámci systému certifikovaných dodavatelů.</w:t>
      </w:r>
    </w:p>
    <w:p w14:paraId="43BF6A8B" w14:textId="77777777" w:rsidR="00003AE2" w:rsidRPr="00003AE2" w:rsidRDefault="00246EC6" w:rsidP="00003AE2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Požadované kvalifikační předpoklady</w:t>
      </w:r>
    </w:p>
    <w:p w14:paraId="5A79FA8F" w14:textId="77777777" w:rsidR="00003AE2" w:rsidRDefault="00246EC6" w:rsidP="00003AE2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>Zadavatel požaduje splnění následujících kvalifikačních předpokladů:</w:t>
      </w:r>
      <w:bookmarkStart w:id="6" w:name="_Toc462572460"/>
    </w:p>
    <w:p w14:paraId="2BD96C2A" w14:textId="77777777" w:rsidR="00003AE2" w:rsidRPr="00003AE2" w:rsidRDefault="005A3194" w:rsidP="00003AE2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r w:rsidRPr="00801A32">
        <w:rPr>
          <w:rFonts w:ascii="Times New Roman" w:hAnsi="Times New Roman" w:cs="Times New Roman"/>
          <w:b/>
          <w:sz w:val="24"/>
          <w:u w:val="none"/>
        </w:rPr>
        <w:t>Základní způsobilost</w:t>
      </w:r>
      <w:bookmarkEnd w:id="6"/>
    </w:p>
    <w:p w14:paraId="208F4D0D" w14:textId="4F174200" w:rsidR="005A3194" w:rsidRPr="00801A32" w:rsidRDefault="005A3194" w:rsidP="00003AE2">
      <w:pPr>
        <w:spacing w:before="120" w:after="120"/>
        <w:jc w:val="both"/>
        <w:rPr>
          <w:rFonts w:ascii="Times New Roman" w:hAnsi="Times New Roman" w:cs="Times New Roman"/>
          <w:sz w:val="24"/>
          <w:u w:val="single"/>
        </w:rPr>
      </w:pPr>
      <w:r w:rsidRPr="00801A32">
        <w:rPr>
          <w:rFonts w:ascii="Times New Roman" w:hAnsi="Times New Roman" w:cs="Times New Roman"/>
          <w:sz w:val="24"/>
          <w:u w:val="single"/>
        </w:rPr>
        <w:t>Požadavky:</w:t>
      </w:r>
    </w:p>
    <w:p w14:paraId="348BA199" w14:textId="77777777" w:rsidR="005A3194" w:rsidRPr="00801A32" w:rsidRDefault="005A3194" w:rsidP="005A3194">
      <w:pPr>
        <w:pStyle w:val="text-nov"/>
        <w:spacing w:after="120"/>
      </w:pPr>
      <w:r w:rsidRPr="00801A32">
        <w:lastRenderedPageBreak/>
        <w:t>Zadavatel požaduje, aby dodavatelé splňovali základní způsobilost dle §</w:t>
      </w:r>
      <w:r w:rsidR="001D6DA1" w:rsidRPr="00801A32">
        <w:t> </w:t>
      </w:r>
      <w:r w:rsidRPr="00801A32">
        <w:t>74 ZZVZ. Způsobilým je</w:t>
      </w:r>
      <w:r w:rsidR="00F36B4F" w:rsidRPr="00801A32">
        <w:t xml:space="preserve"> </w:t>
      </w:r>
      <w:r w:rsidR="001D6DA1" w:rsidRPr="00801A32">
        <w:t>dodavatel, který dle § 74 odst. </w:t>
      </w:r>
      <w:r w:rsidRPr="00801A32">
        <w:t>1 ZZVZ:</w:t>
      </w:r>
    </w:p>
    <w:p w14:paraId="6BC3350F" w14:textId="77777777" w:rsidR="005A3194" w:rsidRPr="00801A32" w:rsidRDefault="005A3194" w:rsidP="00E60347">
      <w:pPr>
        <w:pStyle w:val="text-nov"/>
        <w:spacing w:after="120"/>
        <w:ind w:left="567" w:hanging="283"/>
      </w:pPr>
      <w:r w:rsidRPr="00801A32">
        <w:t xml:space="preserve">a) nebyl v zemi svého sídla v posledních 5 letech před zahájením zadávacího řízení pravomocně odsouzen pro trestný čin uvedený v příloze č. 3 </w:t>
      </w:r>
      <w:r w:rsidR="00C95CD4" w:rsidRPr="00801A32">
        <w:t>ZZVZ</w:t>
      </w:r>
      <w:r w:rsidRPr="00801A32">
        <w:t xml:space="preserve"> nebo obdobný trestný čin podle právního řádu země sídla dodavatele; k zahlazeným odsouzením se nepřihlíží;</w:t>
      </w:r>
    </w:p>
    <w:p w14:paraId="3AD76F6B" w14:textId="77777777" w:rsidR="005A3194" w:rsidRPr="00801A32" w:rsidRDefault="005A3194" w:rsidP="00E60347">
      <w:pPr>
        <w:pStyle w:val="text-nov"/>
        <w:spacing w:after="120"/>
        <w:ind w:left="567" w:hanging="283"/>
      </w:pPr>
      <w:r w:rsidRPr="00801A32">
        <w:t>b) nemá v České republice nebo v zemi svého sídla v evidenci daní zachycen splatný daňový nedoplatek;</w:t>
      </w:r>
    </w:p>
    <w:p w14:paraId="75DA3628" w14:textId="77777777" w:rsidR="005A3194" w:rsidRPr="00801A32" w:rsidRDefault="005A3194" w:rsidP="00E60347">
      <w:pPr>
        <w:pStyle w:val="text-nov"/>
        <w:spacing w:after="120"/>
        <w:ind w:left="567" w:hanging="283"/>
      </w:pPr>
      <w:r w:rsidRPr="00801A32">
        <w:t>c) nemá v České republice nebo v zemi svého sídla splatný nedoplatek na pojistném nebo na penále na veřejné zdravotní pojištění;</w:t>
      </w:r>
    </w:p>
    <w:p w14:paraId="4F5C9803" w14:textId="77777777" w:rsidR="005A3194" w:rsidRPr="00801A32" w:rsidRDefault="005A3194" w:rsidP="00E60347">
      <w:pPr>
        <w:pStyle w:val="text-nov"/>
        <w:spacing w:after="120"/>
        <w:ind w:left="567" w:hanging="283"/>
      </w:pPr>
      <w:r w:rsidRPr="00801A32">
        <w:t>d) nemá v České republice nebo v zemi svého sídla splatný nedoplatek na pojistném nebo na</w:t>
      </w:r>
      <w:r w:rsidR="001D6DA1" w:rsidRPr="00801A32">
        <w:t xml:space="preserve"> </w:t>
      </w:r>
      <w:r w:rsidRPr="00801A32">
        <w:t>penále na sociální zabezpečení a příspěvku na státní politiku zaměstnanosti;</w:t>
      </w:r>
    </w:p>
    <w:p w14:paraId="2E40921E" w14:textId="77777777" w:rsidR="005A3194" w:rsidRPr="00801A32" w:rsidRDefault="005A3194" w:rsidP="00E60347">
      <w:pPr>
        <w:pStyle w:val="text-nov"/>
        <w:spacing w:after="120"/>
        <w:ind w:left="567" w:hanging="283"/>
      </w:pPr>
      <w:r w:rsidRPr="00801A32">
        <w:t>e) 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7E32595E" w14:textId="77777777" w:rsidR="005A3194" w:rsidRPr="00801A32" w:rsidRDefault="005A3194" w:rsidP="005A3194">
      <w:pPr>
        <w:pStyle w:val="text-nov"/>
        <w:spacing w:after="120"/>
      </w:pPr>
      <w:r w:rsidRPr="00801A32">
        <w:t>Je-li dodavatelem právnická osoba, musí podmínku podle písm. a) splňovat tato právnická osoba a zároveň každý člen statutárního orgánu. Je-li členem statutárního orgánu dodavatele právnická osoba, musí podmínku podle písm. a)</w:t>
      </w:r>
      <w:r w:rsidR="00F36B4F" w:rsidRPr="00801A32">
        <w:t xml:space="preserve"> </w:t>
      </w:r>
      <w:r w:rsidRPr="00801A32">
        <w:t xml:space="preserve">splňovat: i) tato právnická osoba; </w:t>
      </w:r>
      <w:proofErr w:type="spellStart"/>
      <w:r w:rsidRPr="00801A32">
        <w:t>ii</w:t>
      </w:r>
      <w:proofErr w:type="spellEnd"/>
      <w:r w:rsidRPr="00801A32">
        <w:t xml:space="preserve">) každý člen statutárního orgánu této právnické osoby; a </w:t>
      </w:r>
      <w:proofErr w:type="spellStart"/>
      <w:r w:rsidRPr="00801A32">
        <w:t>iii</w:t>
      </w:r>
      <w:proofErr w:type="spellEnd"/>
      <w:r w:rsidRPr="00801A32">
        <w:t>) osoba zastupující tuto právnickou osobu v statutárním orgánu dodavatele.</w:t>
      </w:r>
    </w:p>
    <w:p w14:paraId="6C9B6E7F" w14:textId="77777777" w:rsidR="005A3194" w:rsidRPr="00801A32" w:rsidRDefault="005A3194" w:rsidP="005A3194">
      <w:pPr>
        <w:pStyle w:val="text-nov"/>
        <w:spacing w:after="120"/>
      </w:pPr>
      <w:r w:rsidRPr="00801A32">
        <w:t>Účastní-li se zadávacího řízení pobočka závodu: i) zahraniční právnické osoby, musí podmínku podle písm.</w:t>
      </w:r>
      <w:r w:rsidR="001D6DA1" w:rsidRPr="00801A32">
        <w:t> </w:t>
      </w:r>
      <w:r w:rsidRPr="00801A32">
        <w:t xml:space="preserve">a) splňovat tato právnická osoba a vedoucí pobočky závodu; </w:t>
      </w:r>
      <w:proofErr w:type="spellStart"/>
      <w:r w:rsidRPr="00801A32">
        <w:t>ii</w:t>
      </w:r>
      <w:proofErr w:type="spellEnd"/>
      <w:r w:rsidRPr="00801A32">
        <w:t>) české právnické osoby, musí podmínku podle písm.</w:t>
      </w:r>
      <w:r w:rsidR="001D6DA1" w:rsidRPr="00801A32">
        <w:t> </w:t>
      </w:r>
      <w:r w:rsidRPr="00801A32">
        <w:t>a) splňovat osoby uvedené v předchozím odstavci a vedoucí pobočky závodu.</w:t>
      </w:r>
    </w:p>
    <w:p w14:paraId="21EAE803" w14:textId="77777777" w:rsidR="005A3194" w:rsidRPr="00801A32" w:rsidRDefault="005A3194" w:rsidP="005A3194">
      <w:pPr>
        <w:pStyle w:val="text-nov"/>
        <w:spacing w:before="240" w:after="120"/>
        <w:rPr>
          <w:u w:val="single"/>
        </w:rPr>
      </w:pPr>
      <w:r w:rsidRPr="00801A32">
        <w:rPr>
          <w:u w:val="single"/>
        </w:rPr>
        <w:t>Způsob prokázání:</w:t>
      </w:r>
    </w:p>
    <w:p w14:paraId="4BD387E4" w14:textId="77777777" w:rsidR="005A3194" w:rsidRPr="00801A32" w:rsidRDefault="00BC14C1" w:rsidP="005A3194">
      <w:pPr>
        <w:pStyle w:val="text-nov"/>
        <w:spacing w:after="120"/>
      </w:pPr>
      <w:r w:rsidRPr="00801A32">
        <w:t>Dodavatel prokazuje splnění podmínek základní způsobilosti ve vztahu k České republice předložením dokladů</w:t>
      </w:r>
      <w:r w:rsidR="005A3194" w:rsidRPr="00801A32">
        <w:t xml:space="preserve"> dle </w:t>
      </w:r>
      <w:r w:rsidRPr="00801A32">
        <w:t xml:space="preserve">§ 75 odst. 1 </w:t>
      </w:r>
      <w:r w:rsidR="005A3194" w:rsidRPr="00801A32">
        <w:t>ZZVZ, kterými jsou:</w:t>
      </w:r>
    </w:p>
    <w:p w14:paraId="0D1116A4" w14:textId="77777777" w:rsidR="005A3194" w:rsidRPr="00801A32" w:rsidRDefault="005A3194" w:rsidP="00B9525F">
      <w:pPr>
        <w:pStyle w:val="text-nov"/>
        <w:spacing w:after="120"/>
        <w:ind w:left="567" w:hanging="283"/>
      </w:pPr>
      <w:r w:rsidRPr="00801A32">
        <w:t>a) výpis z evidence Rejstříku trestů ve vztahu k § 74 odst. 1 písm. a) ZZVZ;</w:t>
      </w:r>
    </w:p>
    <w:p w14:paraId="639E38C4" w14:textId="77777777" w:rsidR="005A3194" w:rsidRPr="00801A32" w:rsidRDefault="005A3194" w:rsidP="00B9525F">
      <w:pPr>
        <w:pStyle w:val="text-nov"/>
        <w:spacing w:after="120"/>
        <w:ind w:left="567" w:hanging="283"/>
      </w:pPr>
      <w:r w:rsidRPr="00801A32">
        <w:t>b) potvrzení příslušného finančního úřadu ve vztahu k</w:t>
      </w:r>
      <w:r w:rsidR="009B49AB" w:rsidRPr="00801A32">
        <w:t> </w:t>
      </w:r>
      <w:r w:rsidRPr="00801A32">
        <w:t>§</w:t>
      </w:r>
      <w:r w:rsidR="009B49AB" w:rsidRPr="00801A32">
        <w:t> </w:t>
      </w:r>
      <w:r w:rsidRPr="00801A32">
        <w:t>74 odst.</w:t>
      </w:r>
      <w:r w:rsidR="009B49AB" w:rsidRPr="00801A32">
        <w:t> </w:t>
      </w:r>
      <w:r w:rsidRPr="00801A32">
        <w:t>1 písm.</w:t>
      </w:r>
      <w:r w:rsidR="009B49AB" w:rsidRPr="00801A32">
        <w:t> </w:t>
      </w:r>
      <w:r w:rsidRPr="00801A32">
        <w:t>b) ZZVZ;</w:t>
      </w:r>
    </w:p>
    <w:p w14:paraId="47F490F8" w14:textId="77777777" w:rsidR="005A3194" w:rsidRPr="00801A32" w:rsidRDefault="005A3194" w:rsidP="00B9525F">
      <w:pPr>
        <w:pStyle w:val="text-nov"/>
        <w:spacing w:after="120"/>
        <w:ind w:left="567" w:hanging="283"/>
      </w:pPr>
      <w:r w:rsidRPr="00801A32">
        <w:t>c) písemné čestné prohlášení ve vztahu ke spotřební dani ve vztahu k</w:t>
      </w:r>
      <w:r w:rsidR="009B49AB" w:rsidRPr="00801A32">
        <w:t> </w:t>
      </w:r>
      <w:r w:rsidRPr="00801A32">
        <w:t>§</w:t>
      </w:r>
      <w:r w:rsidR="009B49AB" w:rsidRPr="00801A32">
        <w:t> </w:t>
      </w:r>
      <w:r w:rsidRPr="00801A32">
        <w:t>74 odst.</w:t>
      </w:r>
      <w:r w:rsidR="009B49AB" w:rsidRPr="00801A32">
        <w:t> </w:t>
      </w:r>
      <w:r w:rsidRPr="00801A32">
        <w:t>1 písm.</w:t>
      </w:r>
      <w:r w:rsidR="009B49AB" w:rsidRPr="00801A32">
        <w:t> </w:t>
      </w:r>
      <w:r w:rsidRPr="00801A32">
        <w:t>b) ZZVZ;</w:t>
      </w:r>
    </w:p>
    <w:p w14:paraId="0C6A44CD" w14:textId="77777777" w:rsidR="005A3194" w:rsidRPr="00801A32" w:rsidRDefault="005A3194" w:rsidP="00B9525F">
      <w:pPr>
        <w:pStyle w:val="text-nov"/>
        <w:spacing w:after="120"/>
        <w:ind w:left="567" w:hanging="283"/>
      </w:pPr>
      <w:r w:rsidRPr="00801A32">
        <w:t>d) písemné čestné prohlášení ve vztahu k</w:t>
      </w:r>
      <w:r w:rsidR="009B49AB" w:rsidRPr="00801A32">
        <w:t> </w:t>
      </w:r>
      <w:r w:rsidRPr="00801A32">
        <w:t>§</w:t>
      </w:r>
      <w:r w:rsidR="009B49AB" w:rsidRPr="00801A32">
        <w:t> </w:t>
      </w:r>
      <w:r w:rsidRPr="00801A32">
        <w:t>74 odst.</w:t>
      </w:r>
      <w:r w:rsidR="009B49AB" w:rsidRPr="00801A32">
        <w:t> </w:t>
      </w:r>
      <w:r w:rsidRPr="00801A32">
        <w:t>1 písm.</w:t>
      </w:r>
      <w:r w:rsidR="009B49AB" w:rsidRPr="00801A32">
        <w:t> </w:t>
      </w:r>
      <w:r w:rsidRPr="00801A32">
        <w:t>c) ZZVZ;</w:t>
      </w:r>
    </w:p>
    <w:p w14:paraId="63DE239E" w14:textId="77777777" w:rsidR="005A3194" w:rsidRPr="00801A32" w:rsidRDefault="005A3194" w:rsidP="00B9525F">
      <w:pPr>
        <w:pStyle w:val="text-nov"/>
        <w:spacing w:after="120"/>
        <w:ind w:left="567" w:hanging="283"/>
      </w:pPr>
      <w:r w:rsidRPr="00801A32">
        <w:t>e) potvrzení příslušné okresní správy sociálního zabezpečení ve vztahu k</w:t>
      </w:r>
      <w:r w:rsidR="009B49AB" w:rsidRPr="00801A32">
        <w:t> § </w:t>
      </w:r>
      <w:r w:rsidRPr="00801A32">
        <w:t>74 odst.</w:t>
      </w:r>
      <w:r w:rsidR="009B49AB" w:rsidRPr="00801A32">
        <w:t> </w:t>
      </w:r>
      <w:r w:rsidRPr="00801A32">
        <w:t>1 písm.</w:t>
      </w:r>
      <w:r w:rsidR="009B49AB" w:rsidRPr="00801A32">
        <w:t> </w:t>
      </w:r>
      <w:r w:rsidRPr="00801A32">
        <w:t>d) ZZVZ; a</w:t>
      </w:r>
    </w:p>
    <w:p w14:paraId="5C09589C" w14:textId="77777777" w:rsidR="005A3194" w:rsidRPr="00801A32" w:rsidRDefault="005A3194" w:rsidP="00B9525F">
      <w:pPr>
        <w:ind w:left="567" w:hanging="283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lastRenderedPageBreak/>
        <w:t>f) výpis z obchodního rejstříku, nebo předložení písemného čestného prohlášení v případě, že není v obchodním rejstříku zapsán, ve vztahu k § 74 odst. 1 písm. e) ZZVZ.</w:t>
      </w:r>
    </w:p>
    <w:p w14:paraId="6D994E4F" w14:textId="77777777" w:rsidR="00BC14C1" w:rsidRPr="00801A32" w:rsidRDefault="00BC14C1" w:rsidP="005A3194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Dodavatel může doklady nahradit čestným prohlášením, jehož doporučený vzor je přílohou č. 3 ZD.</w:t>
      </w:r>
    </w:p>
    <w:p w14:paraId="2D5E0D49" w14:textId="77777777" w:rsidR="00492D27" w:rsidRPr="00801A32" w:rsidRDefault="00492D27" w:rsidP="00801A32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7" w:name="_Toc462572461"/>
      <w:r w:rsidRPr="00801A32">
        <w:rPr>
          <w:rFonts w:ascii="Times New Roman" w:hAnsi="Times New Roman" w:cs="Times New Roman"/>
          <w:b/>
          <w:sz w:val="24"/>
          <w:u w:val="none"/>
        </w:rPr>
        <w:t>Profesní způsobilost</w:t>
      </w:r>
      <w:bookmarkEnd w:id="7"/>
    </w:p>
    <w:p w14:paraId="0C30623E" w14:textId="77777777" w:rsidR="00492D27" w:rsidRPr="00801A32" w:rsidRDefault="00492D27" w:rsidP="001D6DA1">
      <w:pPr>
        <w:pStyle w:val="text-nov"/>
        <w:keepNext/>
        <w:spacing w:after="120"/>
        <w:rPr>
          <w:u w:val="single"/>
        </w:rPr>
      </w:pPr>
      <w:r w:rsidRPr="00801A32">
        <w:rPr>
          <w:u w:val="single"/>
        </w:rPr>
        <w:t>Požadavky:</w:t>
      </w:r>
    </w:p>
    <w:p w14:paraId="3735AB42" w14:textId="0F728043" w:rsidR="00492D27" w:rsidRPr="00801A32" w:rsidRDefault="00492D27" w:rsidP="00492D27">
      <w:pPr>
        <w:pStyle w:val="text-nov"/>
        <w:spacing w:after="120"/>
      </w:pPr>
      <w:r w:rsidRPr="00801A32">
        <w:t>Zadavatel požaduje, aby dodavatelé splňovali profesní způsobilost dle §</w:t>
      </w:r>
      <w:r w:rsidR="009B49AB" w:rsidRPr="00801A32">
        <w:t> </w:t>
      </w:r>
      <w:r w:rsidRPr="00801A32">
        <w:t>77 odst.</w:t>
      </w:r>
      <w:r w:rsidR="009B49AB" w:rsidRPr="00801A32">
        <w:t> </w:t>
      </w:r>
      <w:r w:rsidRPr="00801A32">
        <w:t xml:space="preserve">1 </w:t>
      </w:r>
      <w:r w:rsidR="00A74F51" w:rsidRPr="00801A32">
        <w:t xml:space="preserve">ZZVZ </w:t>
      </w:r>
      <w:r w:rsidRPr="00801A32">
        <w:t>a</w:t>
      </w:r>
      <w:r w:rsidR="009B49AB" w:rsidRPr="00801A32">
        <w:t xml:space="preserve"> </w:t>
      </w:r>
      <w:r w:rsidRPr="00801A32">
        <w:t>§ 77</w:t>
      </w:r>
      <w:r w:rsidR="009B49AB" w:rsidRPr="00801A32">
        <w:t xml:space="preserve"> </w:t>
      </w:r>
      <w:r w:rsidRPr="00801A32">
        <w:t>odst.</w:t>
      </w:r>
      <w:r w:rsidR="009B49AB" w:rsidRPr="00801A32">
        <w:t> </w:t>
      </w:r>
      <w:r w:rsidRPr="00801A32">
        <w:t>2 písm.</w:t>
      </w:r>
      <w:r w:rsidR="009B49AB" w:rsidRPr="00801A32">
        <w:t> </w:t>
      </w:r>
      <w:r w:rsidRPr="00801A32">
        <w:t xml:space="preserve">a) </w:t>
      </w:r>
      <w:r w:rsidR="00022086" w:rsidRPr="00801A32">
        <w:t>ZZVZ</w:t>
      </w:r>
      <w:r w:rsidRPr="00801A32">
        <w:t xml:space="preserve">. </w:t>
      </w:r>
    </w:p>
    <w:p w14:paraId="20F7C870" w14:textId="77777777" w:rsidR="00492D27" w:rsidRPr="00801A32" w:rsidRDefault="00492D27" w:rsidP="00492D27">
      <w:pPr>
        <w:pStyle w:val="text-nov"/>
        <w:keepNext/>
        <w:spacing w:before="240" w:after="120"/>
        <w:rPr>
          <w:u w:val="single"/>
        </w:rPr>
      </w:pPr>
      <w:r w:rsidRPr="00801A32">
        <w:rPr>
          <w:u w:val="single"/>
        </w:rPr>
        <w:t>Způsob prokázání:</w:t>
      </w:r>
    </w:p>
    <w:p w14:paraId="5CD132C6" w14:textId="77777777" w:rsidR="00414650" w:rsidRPr="00801A32" w:rsidRDefault="00414650" w:rsidP="0041465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Způsobilým je dodavatel, který předloží:</w:t>
      </w:r>
    </w:p>
    <w:p w14:paraId="0C929978" w14:textId="39CAE2C7" w:rsidR="00126A6D" w:rsidRPr="00801A32" w:rsidRDefault="00126A6D" w:rsidP="00126A6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§ 77 odst. 1 ZZVZ </w:t>
      </w:r>
    </w:p>
    <w:p w14:paraId="6095B7B6" w14:textId="6F163D79" w:rsidR="00414650" w:rsidRPr="00801A32" w:rsidRDefault="00126A6D" w:rsidP="00126A6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- </w:t>
      </w:r>
      <w:r w:rsidR="00414650" w:rsidRPr="00801A32">
        <w:rPr>
          <w:rFonts w:ascii="Times New Roman" w:hAnsi="Times New Roman" w:cs="Times New Roman"/>
          <w:sz w:val="24"/>
        </w:rPr>
        <w:t>výpis z obchodního rejstříku nebo jiné obdobné evidence, pokud jiný právní předpis zápis do takové evidence vyžaduje;</w:t>
      </w:r>
    </w:p>
    <w:p w14:paraId="376ACDDA" w14:textId="08A3D250" w:rsidR="00126A6D" w:rsidRPr="00801A32" w:rsidRDefault="00126A6D" w:rsidP="00126A6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§ 77 odst. 2 písm. a) ZZVZ</w:t>
      </w:r>
    </w:p>
    <w:p w14:paraId="241EEA17" w14:textId="77777777" w:rsidR="00126A6D" w:rsidRPr="00801A32" w:rsidRDefault="00126A6D" w:rsidP="00126A6D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doklad o oprávnění k podnikání v rozsahu odpovídajícímu předmětu veřejné zakázky,</w:t>
      </w:r>
    </w:p>
    <w:p w14:paraId="1767EAB5" w14:textId="1CB20F7B" w:rsidR="00126A6D" w:rsidRPr="00801A32" w:rsidRDefault="00126A6D" w:rsidP="00126A6D">
      <w:pPr>
        <w:pStyle w:val="Odstavecseseznamem"/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tj. např. Výroba, obchod a služby neuvedené v přílohách 1 až 3 živnostenského zákona</w:t>
      </w:r>
    </w:p>
    <w:p w14:paraId="6AB59C87" w14:textId="77777777" w:rsidR="00492D27" w:rsidRPr="00801A32" w:rsidRDefault="00414650" w:rsidP="00414650">
      <w:pPr>
        <w:pStyle w:val="text-nov"/>
        <w:spacing w:after="120"/>
      </w:pPr>
      <w:r w:rsidRPr="00801A32">
        <w:t>Dodavatel může doklady nahradit čestným prohlášením, jehož doporučený vzor je přílohou č. 3 ZD</w:t>
      </w:r>
      <w:r w:rsidR="00492D27" w:rsidRPr="00801A32">
        <w:t>.</w:t>
      </w:r>
    </w:p>
    <w:p w14:paraId="5442D7F6" w14:textId="77777777" w:rsidR="00423080" w:rsidRPr="00801A32" w:rsidRDefault="00423080" w:rsidP="00801A32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r w:rsidRPr="00801A32">
        <w:rPr>
          <w:rFonts w:ascii="Times New Roman" w:hAnsi="Times New Roman" w:cs="Times New Roman"/>
          <w:b/>
          <w:sz w:val="24"/>
          <w:u w:val="none"/>
        </w:rPr>
        <w:t xml:space="preserve">Technická </w:t>
      </w:r>
      <w:r w:rsidR="000551F0" w:rsidRPr="00801A32">
        <w:rPr>
          <w:rFonts w:ascii="Times New Roman" w:hAnsi="Times New Roman" w:cs="Times New Roman"/>
          <w:b/>
          <w:sz w:val="24"/>
          <w:u w:val="none"/>
        </w:rPr>
        <w:t>kvalifikace</w:t>
      </w:r>
      <w:r w:rsidR="00BA5A43" w:rsidRPr="00801A32">
        <w:rPr>
          <w:rFonts w:ascii="Times New Roman" w:hAnsi="Times New Roman" w:cs="Times New Roman"/>
          <w:b/>
          <w:sz w:val="24"/>
          <w:u w:val="none"/>
        </w:rPr>
        <w:t xml:space="preserve"> - seznam významných </w:t>
      </w:r>
      <w:r w:rsidR="00C973B9" w:rsidRPr="00801A32">
        <w:rPr>
          <w:rFonts w:ascii="Times New Roman" w:hAnsi="Times New Roman" w:cs="Times New Roman"/>
          <w:b/>
          <w:sz w:val="24"/>
          <w:u w:val="none"/>
        </w:rPr>
        <w:t>dodávek</w:t>
      </w:r>
    </w:p>
    <w:p w14:paraId="2363C7F1" w14:textId="77777777" w:rsidR="00423080" w:rsidRPr="00801A32" w:rsidRDefault="00423080" w:rsidP="001D6DA1">
      <w:pPr>
        <w:pStyle w:val="text-nov"/>
        <w:keepNext/>
        <w:spacing w:before="240" w:after="120"/>
        <w:rPr>
          <w:szCs w:val="22"/>
          <w:u w:val="single"/>
        </w:rPr>
      </w:pPr>
      <w:r w:rsidRPr="00801A32">
        <w:rPr>
          <w:szCs w:val="22"/>
          <w:u w:val="single"/>
        </w:rPr>
        <w:t>Požadavky:</w:t>
      </w:r>
    </w:p>
    <w:p w14:paraId="45FA3EA5" w14:textId="77777777" w:rsidR="00423080" w:rsidRPr="00801A32" w:rsidRDefault="00423080" w:rsidP="0042308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požaduje, aby dodavatelé splňovali technickou kvalifikaci dle § 79 odst. 2 písm. </w:t>
      </w:r>
      <w:r w:rsidR="00C973B9" w:rsidRPr="00801A32">
        <w:rPr>
          <w:rFonts w:ascii="Times New Roman" w:hAnsi="Times New Roman" w:cs="Times New Roman"/>
          <w:sz w:val="24"/>
        </w:rPr>
        <w:t>b</w:t>
      </w:r>
      <w:r w:rsidRPr="00801A32">
        <w:rPr>
          <w:rFonts w:ascii="Times New Roman" w:hAnsi="Times New Roman" w:cs="Times New Roman"/>
          <w:sz w:val="24"/>
        </w:rPr>
        <w:t>) ZZVZ</w:t>
      </w:r>
      <w:r w:rsidR="000551F0" w:rsidRPr="00801A32">
        <w:rPr>
          <w:rFonts w:ascii="Times New Roman" w:hAnsi="Times New Roman" w:cs="Times New Roman"/>
          <w:sz w:val="24"/>
        </w:rPr>
        <w:t>.</w:t>
      </w:r>
    </w:p>
    <w:p w14:paraId="2C420E78" w14:textId="77777777" w:rsidR="0021280F" w:rsidRPr="00801A32" w:rsidRDefault="000551F0" w:rsidP="00DE1735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>Technickou kvalifikaci splní dodavatel, který</w:t>
      </w:r>
      <w:r w:rsidR="00F436C7" w:rsidRPr="00801A32">
        <w:rPr>
          <w:rFonts w:ascii="Times New Roman" w:hAnsi="Times New Roman" w:cs="Times New Roman"/>
          <w:color w:val="000000"/>
          <w:sz w:val="24"/>
        </w:rPr>
        <w:t xml:space="preserve"> v posledních </w:t>
      </w:r>
      <w:r w:rsidR="00C973B9" w:rsidRPr="00801A32">
        <w:rPr>
          <w:rFonts w:ascii="Times New Roman" w:hAnsi="Times New Roman" w:cs="Times New Roman"/>
          <w:color w:val="000000"/>
          <w:sz w:val="24"/>
        </w:rPr>
        <w:t>3</w:t>
      </w:r>
      <w:r w:rsidR="00F436C7" w:rsidRPr="00801A32">
        <w:rPr>
          <w:rFonts w:ascii="Times New Roman" w:hAnsi="Times New Roman" w:cs="Times New Roman"/>
          <w:color w:val="000000"/>
          <w:sz w:val="24"/>
        </w:rPr>
        <w:t xml:space="preserve"> letech </w:t>
      </w:r>
      <w:r w:rsidRPr="00801A32">
        <w:rPr>
          <w:rFonts w:ascii="Times New Roman" w:hAnsi="Times New Roman" w:cs="Times New Roman"/>
          <w:color w:val="000000"/>
          <w:sz w:val="24"/>
        </w:rPr>
        <w:t xml:space="preserve">před zahájením zadávacího řízení na </w:t>
      </w:r>
      <w:r w:rsidR="002252D8" w:rsidRPr="00801A32">
        <w:rPr>
          <w:rFonts w:ascii="Times New Roman" w:hAnsi="Times New Roman" w:cs="Times New Roman"/>
          <w:color w:val="000000"/>
          <w:sz w:val="24"/>
        </w:rPr>
        <w:t>V</w:t>
      </w:r>
      <w:r w:rsidRPr="00801A32">
        <w:rPr>
          <w:rFonts w:ascii="Times New Roman" w:hAnsi="Times New Roman" w:cs="Times New Roman"/>
          <w:color w:val="000000"/>
          <w:sz w:val="24"/>
        </w:rPr>
        <w:t xml:space="preserve">eřejnou zakázku realizoval významné </w:t>
      </w:r>
      <w:r w:rsidR="00C973B9" w:rsidRPr="00801A32">
        <w:rPr>
          <w:rFonts w:ascii="Times New Roman" w:hAnsi="Times New Roman" w:cs="Times New Roman"/>
          <w:color w:val="000000"/>
          <w:sz w:val="24"/>
        </w:rPr>
        <w:t>dodávky</w:t>
      </w:r>
      <w:r w:rsidR="002252D8" w:rsidRPr="00801A32">
        <w:rPr>
          <w:rFonts w:ascii="Times New Roman" w:hAnsi="Times New Roman" w:cs="Times New Roman"/>
          <w:color w:val="000000"/>
          <w:sz w:val="24"/>
        </w:rPr>
        <w:t xml:space="preserve"> </w:t>
      </w:r>
      <w:r w:rsidR="005E7117" w:rsidRPr="00801A32">
        <w:rPr>
          <w:rFonts w:ascii="Times New Roman" w:hAnsi="Times New Roman" w:cs="Times New Roman"/>
          <w:color w:val="000000"/>
          <w:sz w:val="24"/>
        </w:rPr>
        <w:t>splňující následující požadavky</w:t>
      </w:r>
      <w:r w:rsidR="0021280F" w:rsidRPr="00801A32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7D31D2DA" w14:textId="3F8BC8FD" w:rsidR="002118BB" w:rsidRPr="00801A32" w:rsidRDefault="005E7117" w:rsidP="00D1244B">
      <w:pPr>
        <w:pStyle w:val="Odstavecseseznamem"/>
        <w:numPr>
          <w:ilvl w:val="0"/>
          <w:numId w:val="7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  <w:bookmarkStart w:id="8" w:name="_Hlk517789143"/>
      <w:r w:rsidRPr="00801A32">
        <w:rPr>
          <w:rFonts w:ascii="Times New Roman" w:hAnsi="Times New Roman" w:cs="Times New Roman"/>
          <w:sz w:val="24"/>
        </w:rPr>
        <w:t xml:space="preserve">alespoň </w:t>
      </w:r>
      <w:r w:rsidR="00646E99" w:rsidRPr="00801A32">
        <w:rPr>
          <w:rFonts w:ascii="Times New Roman" w:hAnsi="Times New Roman" w:cs="Times New Roman"/>
          <w:sz w:val="24"/>
        </w:rPr>
        <w:t>2</w:t>
      </w:r>
      <w:r w:rsidR="002252D8" w:rsidRPr="00801A32">
        <w:rPr>
          <w:rFonts w:ascii="Times New Roman" w:hAnsi="Times New Roman" w:cs="Times New Roman"/>
          <w:sz w:val="24"/>
        </w:rPr>
        <w:t xml:space="preserve"> d</w:t>
      </w:r>
      <w:r w:rsidR="00C973B9" w:rsidRPr="00801A32">
        <w:rPr>
          <w:rFonts w:ascii="Times New Roman" w:hAnsi="Times New Roman" w:cs="Times New Roman"/>
          <w:sz w:val="24"/>
        </w:rPr>
        <w:t xml:space="preserve">odávky obdobného charakteru jako je předmět této Veřejné zakázky, </w:t>
      </w:r>
      <w:r w:rsidR="00E02F1C" w:rsidRPr="00801A32">
        <w:rPr>
          <w:rFonts w:ascii="Times New Roman" w:hAnsi="Times New Roman" w:cs="Times New Roman"/>
          <w:sz w:val="24"/>
        </w:rPr>
        <w:t xml:space="preserve">spočívající </w:t>
      </w:r>
      <w:r w:rsidR="00C973B9" w:rsidRPr="00801A32">
        <w:rPr>
          <w:rFonts w:ascii="Times New Roman" w:hAnsi="Times New Roman" w:cs="Times New Roman"/>
          <w:sz w:val="24"/>
        </w:rPr>
        <w:t>v dodání a instalaci kancelářského nábytku</w:t>
      </w:r>
      <w:r w:rsidR="00E02F1C" w:rsidRPr="00801A32">
        <w:rPr>
          <w:rFonts w:ascii="Times New Roman" w:hAnsi="Times New Roman" w:cs="Times New Roman"/>
          <w:sz w:val="24"/>
        </w:rPr>
        <w:t>. F</w:t>
      </w:r>
      <w:r w:rsidR="002252D8" w:rsidRPr="00801A32">
        <w:rPr>
          <w:rFonts w:ascii="Times New Roman" w:hAnsi="Times New Roman" w:cs="Times New Roman"/>
          <w:sz w:val="24"/>
        </w:rPr>
        <w:t xml:space="preserve">inanční odměna za provedení </w:t>
      </w:r>
      <w:r w:rsidR="00D32D4D" w:rsidRPr="00801A32">
        <w:rPr>
          <w:rFonts w:ascii="Times New Roman" w:hAnsi="Times New Roman" w:cs="Times New Roman"/>
          <w:sz w:val="24"/>
        </w:rPr>
        <w:t xml:space="preserve">každé </w:t>
      </w:r>
      <w:r w:rsidR="00BE2B8F">
        <w:rPr>
          <w:rFonts w:ascii="Times New Roman" w:hAnsi="Times New Roman" w:cs="Times New Roman"/>
          <w:sz w:val="24"/>
        </w:rPr>
        <w:t xml:space="preserve">takové </w:t>
      </w:r>
      <w:r w:rsidR="002252D8" w:rsidRPr="00801A32">
        <w:rPr>
          <w:rFonts w:ascii="Times New Roman" w:hAnsi="Times New Roman" w:cs="Times New Roman"/>
          <w:sz w:val="24"/>
        </w:rPr>
        <w:t>d</w:t>
      </w:r>
      <w:r w:rsidR="00E02F1C" w:rsidRPr="00801A32">
        <w:rPr>
          <w:rFonts w:ascii="Times New Roman" w:hAnsi="Times New Roman" w:cs="Times New Roman"/>
          <w:sz w:val="24"/>
        </w:rPr>
        <w:t xml:space="preserve">odávky musí být </w:t>
      </w:r>
      <w:r w:rsidR="002252D8" w:rsidRPr="00801A32">
        <w:rPr>
          <w:rFonts w:ascii="Times New Roman" w:hAnsi="Times New Roman" w:cs="Times New Roman"/>
          <w:sz w:val="24"/>
        </w:rPr>
        <w:t>minimálně</w:t>
      </w:r>
      <w:r w:rsidRPr="00801A32">
        <w:rPr>
          <w:rFonts w:ascii="Times New Roman" w:hAnsi="Times New Roman" w:cs="Times New Roman"/>
          <w:sz w:val="24"/>
        </w:rPr>
        <w:t xml:space="preserve"> </w:t>
      </w:r>
      <w:r w:rsidR="005C3B40" w:rsidRPr="00801A32">
        <w:rPr>
          <w:rFonts w:ascii="Times New Roman" w:hAnsi="Times New Roman" w:cs="Times New Roman"/>
          <w:sz w:val="24"/>
        </w:rPr>
        <w:t>800</w:t>
      </w:r>
      <w:r w:rsidR="00E02F1C" w:rsidRPr="00801A32">
        <w:rPr>
          <w:rFonts w:ascii="Times New Roman" w:hAnsi="Times New Roman" w:cs="Times New Roman"/>
          <w:sz w:val="24"/>
        </w:rPr>
        <w:t>.</w:t>
      </w:r>
      <w:r w:rsidR="00646E99" w:rsidRPr="00801A32">
        <w:rPr>
          <w:rFonts w:ascii="Times New Roman" w:hAnsi="Times New Roman" w:cs="Times New Roman"/>
          <w:sz w:val="24"/>
        </w:rPr>
        <w:t>000</w:t>
      </w:r>
      <w:r w:rsidRPr="00801A32">
        <w:rPr>
          <w:rFonts w:ascii="Times New Roman" w:hAnsi="Times New Roman" w:cs="Times New Roman"/>
          <w:sz w:val="24"/>
        </w:rPr>
        <w:t xml:space="preserve"> Kč bez DPH</w:t>
      </w:r>
      <w:r w:rsidR="00646E99" w:rsidRPr="00801A32">
        <w:rPr>
          <w:rFonts w:ascii="Times New Roman" w:hAnsi="Times New Roman" w:cs="Times New Roman"/>
          <w:sz w:val="24"/>
        </w:rPr>
        <w:t>.</w:t>
      </w:r>
      <w:r w:rsidR="00245407" w:rsidRPr="00801A32">
        <w:rPr>
          <w:rFonts w:ascii="Times New Roman" w:hAnsi="Times New Roman" w:cs="Times New Roman"/>
          <w:sz w:val="24"/>
        </w:rPr>
        <w:t xml:space="preserve"> </w:t>
      </w:r>
      <w:bookmarkEnd w:id="8"/>
      <w:r w:rsidR="002118BB" w:rsidRPr="00801A32">
        <w:rPr>
          <w:rFonts w:ascii="Times New Roman" w:hAnsi="Times New Roman" w:cs="Times New Roman"/>
          <w:sz w:val="24"/>
        </w:rPr>
        <w:t xml:space="preserve"> </w:t>
      </w:r>
    </w:p>
    <w:p w14:paraId="7B72FD69" w14:textId="77777777" w:rsidR="00423080" w:rsidRPr="00801A32" w:rsidRDefault="00423080" w:rsidP="001D6DA1">
      <w:pPr>
        <w:pStyle w:val="text-nov"/>
        <w:keepNext/>
        <w:spacing w:before="240" w:after="120"/>
        <w:rPr>
          <w:szCs w:val="22"/>
          <w:u w:val="single"/>
        </w:rPr>
      </w:pPr>
      <w:r w:rsidRPr="00801A32">
        <w:rPr>
          <w:szCs w:val="22"/>
          <w:u w:val="single"/>
        </w:rPr>
        <w:t>Způsob prokázání:</w:t>
      </w:r>
    </w:p>
    <w:p w14:paraId="0570AE0B" w14:textId="77777777" w:rsidR="002252D8" w:rsidRPr="00801A32" w:rsidRDefault="000551F0" w:rsidP="002252D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 prokázání splnění uvedené technické kvalifikace dodavatel předloží</w:t>
      </w:r>
      <w:r w:rsidR="002252D8" w:rsidRPr="00801A32">
        <w:rPr>
          <w:rFonts w:ascii="Times New Roman" w:hAnsi="Times New Roman" w:cs="Times New Roman"/>
          <w:sz w:val="24"/>
        </w:rPr>
        <w:t xml:space="preserve"> seznam </w:t>
      </w:r>
      <w:r w:rsidR="00E02F1C" w:rsidRPr="00801A32">
        <w:rPr>
          <w:rFonts w:ascii="Times New Roman" w:hAnsi="Times New Roman" w:cs="Times New Roman"/>
          <w:sz w:val="24"/>
        </w:rPr>
        <w:t xml:space="preserve">významných dodávek včetně uvedení ceny a doby jejich poskytnutí a identifikace objednatele. </w:t>
      </w:r>
    </w:p>
    <w:p w14:paraId="4ED18A14" w14:textId="77777777" w:rsidR="001D1535" w:rsidRPr="00801A32" w:rsidRDefault="001D1535" w:rsidP="002252D8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 xml:space="preserve">Dodavatel je oprávněn uvést významné </w:t>
      </w:r>
      <w:r w:rsidR="00E02F1C" w:rsidRPr="00801A32">
        <w:rPr>
          <w:rFonts w:ascii="Times New Roman" w:hAnsi="Times New Roman" w:cs="Times New Roman"/>
          <w:color w:val="000000"/>
          <w:sz w:val="24"/>
        </w:rPr>
        <w:t>dodávky</w:t>
      </w:r>
      <w:r w:rsidRPr="00801A32">
        <w:rPr>
          <w:rFonts w:ascii="Times New Roman" w:hAnsi="Times New Roman" w:cs="Times New Roman"/>
          <w:color w:val="000000"/>
          <w:sz w:val="24"/>
        </w:rPr>
        <w:t>, které poskytl</w:t>
      </w:r>
    </w:p>
    <w:p w14:paraId="57AAEFF0" w14:textId="77777777" w:rsidR="001D1535" w:rsidRPr="00801A32" w:rsidRDefault="001D1535" w:rsidP="00D1244B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lastRenderedPageBreak/>
        <w:t xml:space="preserve">společně s jinými dodavateli, a to v rozsahu, v jakém se na plnění zakázky podílel, nebo </w:t>
      </w:r>
    </w:p>
    <w:p w14:paraId="53C3BFC0" w14:textId="77777777" w:rsidR="001D1535" w:rsidRPr="00801A32" w:rsidRDefault="001D1535" w:rsidP="00D1244B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>jako poddodavatel, a to v rozsahu, v jakém se na plnění dodávky podílel.</w:t>
      </w:r>
    </w:p>
    <w:p w14:paraId="17A0025E" w14:textId="77777777" w:rsidR="001D1535" w:rsidRPr="00801A32" w:rsidRDefault="002252D8" w:rsidP="000551F0">
      <w:pPr>
        <w:pStyle w:val="text-nov"/>
        <w:spacing w:after="240"/>
      </w:pPr>
      <w:r w:rsidRPr="00801A32">
        <w:t>Dodavatel může doklady nahradit čestným prohlášením, jehož doporučený vzor je přílohou č. 3 ZD.</w:t>
      </w:r>
    </w:p>
    <w:p w14:paraId="70878CEA" w14:textId="77777777" w:rsidR="001D6F15" w:rsidRPr="00801A32" w:rsidRDefault="001D6F15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PLATEBNÍ A OBCHODNÍ PODMÍNKY</w:t>
      </w:r>
    </w:p>
    <w:p w14:paraId="1B35D2C3" w14:textId="77777777" w:rsidR="002237D7" w:rsidRPr="00801A32" w:rsidRDefault="002237D7" w:rsidP="002237D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Platební a obchodní podmínky jsou uvedeny v závazném návrhu Smlouvy, který tvoří přílohu č.</w:t>
      </w:r>
      <w:r w:rsidR="001D6DA1" w:rsidRPr="00801A32">
        <w:rPr>
          <w:rFonts w:ascii="Times New Roman" w:hAnsi="Times New Roman" w:cs="Times New Roman"/>
          <w:sz w:val="24"/>
        </w:rPr>
        <w:t> 2</w:t>
      </w:r>
      <w:r w:rsidR="00551469" w:rsidRPr="00801A32">
        <w:rPr>
          <w:rFonts w:ascii="Times New Roman" w:hAnsi="Times New Roman" w:cs="Times New Roman"/>
          <w:sz w:val="24"/>
        </w:rPr>
        <w:t xml:space="preserve"> </w:t>
      </w:r>
      <w:r w:rsidR="00A17C5B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>.</w:t>
      </w:r>
      <w:r w:rsidRPr="00801A32">
        <w:rPr>
          <w:rFonts w:ascii="Times New Roman" w:eastAsia="Calibri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Tyto podmínky vymezují rámec budoucího smluvního vztahu a </w:t>
      </w:r>
      <w:r w:rsidR="00A17C5B" w:rsidRPr="00801A32">
        <w:rPr>
          <w:rFonts w:ascii="Times New Roman" w:hAnsi="Times New Roman" w:cs="Times New Roman"/>
          <w:sz w:val="24"/>
        </w:rPr>
        <w:t>účastník</w:t>
      </w:r>
      <w:r w:rsidRPr="00801A32">
        <w:rPr>
          <w:rFonts w:ascii="Times New Roman" w:hAnsi="Times New Roman" w:cs="Times New Roman"/>
          <w:sz w:val="24"/>
        </w:rPr>
        <w:t xml:space="preserve"> musí stanovené podmínky respektovat.</w:t>
      </w:r>
    </w:p>
    <w:p w14:paraId="7AE35016" w14:textId="77777777" w:rsidR="00EA65B0" w:rsidRPr="00801A32" w:rsidRDefault="00EA65B0" w:rsidP="00EA65B0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b/>
          <w:szCs w:val="22"/>
        </w:rPr>
      </w:pPr>
      <w:r w:rsidRPr="00801A32">
        <w:rPr>
          <w:b/>
          <w:szCs w:val="22"/>
        </w:rPr>
        <w:t xml:space="preserve">Účastník není povinen do své nabídky připojit závazný návrh </w:t>
      </w:r>
      <w:r w:rsidR="00824AF8" w:rsidRPr="00801A32">
        <w:rPr>
          <w:b/>
          <w:szCs w:val="22"/>
        </w:rPr>
        <w:t>S</w:t>
      </w:r>
      <w:r w:rsidRPr="00801A32">
        <w:rPr>
          <w:b/>
          <w:szCs w:val="22"/>
        </w:rPr>
        <w:t xml:space="preserve">mlouvy. </w:t>
      </w:r>
    </w:p>
    <w:p w14:paraId="7D84669B" w14:textId="77777777" w:rsidR="002237D7" w:rsidRPr="002D08BC" w:rsidRDefault="00EA65B0" w:rsidP="00EA65B0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 w:rsidRPr="002D08BC">
        <w:rPr>
          <w:rFonts w:ascii="Times New Roman" w:hAnsi="Times New Roman" w:cs="Times New Roman"/>
          <w:sz w:val="24"/>
        </w:rPr>
        <w:t xml:space="preserve">Podáním nabídky účastník zadávacího řízení bezvýhradně souhlasí s podmínkami uvedenými v závazném návrhu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 (včetně příloh). S vybraným dodavatelem bude uzavřena smlouva ve znění dle závazného návrhu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mlouvy, přičemž do textu smlouvy budou před jejím uzavřením doplněny vyznačené údaje (v souladu s informacemi uvedenými v nabídce účastníka). V případě, že vybraný dodavatel podá společnou nabídku, bude závazný návrh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 před podpisem upraven takovým způsobem, aby respektoval skutečnost, že na straně dodavatele je více osob. </w:t>
      </w:r>
    </w:p>
    <w:p w14:paraId="5B614A02" w14:textId="77777777" w:rsidR="00CC7448" w:rsidRPr="00801A32" w:rsidRDefault="00CC7448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ZPŮSOB ZPRACOVÁNÍ NABÍDKOVÉ CENY</w:t>
      </w:r>
    </w:p>
    <w:p w14:paraId="3E6118C0" w14:textId="77777777" w:rsidR="000F7794" w:rsidRPr="00801A32" w:rsidRDefault="000F779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Nabídková cena musí být zpracována v Kč jako cena maximální za splnění specifikovaného předmětu plnění </w:t>
      </w:r>
      <w:r w:rsidR="00E02F1C" w:rsidRPr="00801A32">
        <w:rPr>
          <w:rFonts w:ascii="Times New Roman" w:hAnsi="Times New Roman" w:cs="Times New Roman"/>
          <w:sz w:val="24"/>
        </w:rPr>
        <w:t xml:space="preserve">v </w:t>
      </w:r>
      <w:r w:rsidRPr="00801A32">
        <w:rPr>
          <w:rFonts w:ascii="Times New Roman" w:hAnsi="Times New Roman" w:cs="Times New Roman"/>
          <w:sz w:val="24"/>
        </w:rPr>
        <w:t xml:space="preserve">nabízeném termínu a kvalitě. </w:t>
      </w:r>
    </w:p>
    <w:p w14:paraId="2DFF586A" w14:textId="45A1F149" w:rsidR="00945084" w:rsidRPr="00801A32" w:rsidRDefault="001678D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Účastník</w:t>
      </w:r>
      <w:r w:rsidR="00A13AEC" w:rsidRPr="00801A32">
        <w:rPr>
          <w:rFonts w:ascii="Times New Roman" w:hAnsi="Times New Roman" w:cs="Times New Roman"/>
          <w:sz w:val="24"/>
        </w:rPr>
        <w:t xml:space="preserve"> </w:t>
      </w:r>
      <w:r w:rsidR="00945084" w:rsidRPr="00801A32">
        <w:rPr>
          <w:rFonts w:ascii="Times New Roman" w:hAnsi="Times New Roman" w:cs="Times New Roman"/>
          <w:sz w:val="24"/>
        </w:rPr>
        <w:t xml:space="preserve">ve své nabídce uvede nabídkovou cenu za celý předmět Veřejné zakázky, </w:t>
      </w:r>
      <w:r w:rsidR="00824AF8" w:rsidRPr="00801A32">
        <w:rPr>
          <w:rFonts w:ascii="Times New Roman" w:hAnsi="Times New Roman" w:cs="Times New Roman"/>
          <w:sz w:val="24"/>
        </w:rPr>
        <w:t>na kterou podává nabídku</w:t>
      </w:r>
      <w:r w:rsidR="005C3B40" w:rsidRPr="00801A32">
        <w:rPr>
          <w:rFonts w:ascii="Times New Roman" w:hAnsi="Times New Roman" w:cs="Times New Roman"/>
          <w:sz w:val="24"/>
        </w:rPr>
        <w:t>. Nabídková cena bude zpracována formou ocenění jednotlivých položek v příloze č. 5 ZD</w:t>
      </w:r>
      <w:r w:rsidR="00824AF8" w:rsidRPr="00801A32">
        <w:rPr>
          <w:rFonts w:ascii="Times New Roman" w:hAnsi="Times New Roman" w:cs="Times New Roman"/>
          <w:sz w:val="24"/>
        </w:rPr>
        <w:t xml:space="preserve">, </w:t>
      </w:r>
      <w:r w:rsidR="00945084" w:rsidRPr="00801A32">
        <w:rPr>
          <w:rFonts w:ascii="Times New Roman" w:hAnsi="Times New Roman" w:cs="Times New Roman"/>
          <w:sz w:val="24"/>
        </w:rPr>
        <w:t xml:space="preserve">a </w:t>
      </w:r>
      <w:r w:rsidR="00824AF8" w:rsidRPr="00801A32">
        <w:rPr>
          <w:rFonts w:ascii="Times New Roman" w:hAnsi="Times New Roman" w:cs="Times New Roman"/>
          <w:sz w:val="24"/>
        </w:rPr>
        <w:t xml:space="preserve">to </w:t>
      </w:r>
      <w:r w:rsidR="00945084" w:rsidRPr="00801A32">
        <w:rPr>
          <w:rFonts w:ascii="Times New Roman" w:hAnsi="Times New Roman" w:cs="Times New Roman"/>
          <w:sz w:val="24"/>
        </w:rPr>
        <w:t xml:space="preserve">uvedením </w:t>
      </w:r>
      <w:r w:rsidR="005C3B40" w:rsidRPr="00801A32">
        <w:rPr>
          <w:rFonts w:ascii="Times New Roman" w:hAnsi="Times New Roman" w:cs="Times New Roman"/>
          <w:sz w:val="24"/>
        </w:rPr>
        <w:t xml:space="preserve">celkové </w:t>
      </w:r>
      <w:r w:rsidR="00945084" w:rsidRPr="00801A32">
        <w:rPr>
          <w:rFonts w:ascii="Times New Roman" w:hAnsi="Times New Roman" w:cs="Times New Roman"/>
          <w:sz w:val="24"/>
        </w:rPr>
        <w:t xml:space="preserve">částky </w:t>
      </w:r>
      <w:r w:rsidR="005C3B40" w:rsidRPr="00801A32">
        <w:rPr>
          <w:rFonts w:ascii="Times New Roman" w:hAnsi="Times New Roman" w:cs="Times New Roman"/>
          <w:sz w:val="24"/>
        </w:rPr>
        <w:t xml:space="preserve">na listu „rekapitulace </w:t>
      </w:r>
      <w:r w:rsidR="00126A6D" w:rsidRPr="00801A32">
        <w:rPr>
          <w:rFonts w:ascii="Times New Roman" w:hAnsi="Times New Roman" w:cs="Times New Roman"/>
          <w:sz w:val="24"/>
        </w:rPr>
        <w:t>dodávek</w:t>
      </w:r>
      <w:r w:rsidR="005C3B40" w:rsidRPr="00801A32">
        <w:rPr>
          <w:rFonts w:ascii="Times New Roman" w:hAnsi="Times New Roman" w:cs="Times New Roman"/>
          <w:sz w:val="24"/>
        </w:rPr>
        <w:t>“</w:t>
      </w:r>
      <w:r w:rsidR="00945084" w:rsidRPr="00801A32">
        <w:rPr>
          <w:rFonts w:ascii="Times New Roman" w:hAnsi="Times New Roman" w:cs="Times New Roman"/>
          <w:sz w:val="24"/>
        </w:rPr>
        <w:t xml:space="preserve">. Tato částka uvedená vybraným dodavatelem bude před podpisem Smlouvy doplněna do čl. 10.1 Smlouvy. </w:t>
      </w:r>
    </w:p>
    <w:p w14:paraId="37EFAC1B" w14:textId="106AF927" w:rsidR="00945084" w:rsidRPr="00801A32" w:rsidRDefault="0094508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Nabídkovou cenu uvede účastník v korunách českých, a to be</w:t>
      </w:r>
      <w:r w:rsidR="00611A16" w:rsidRPr="00801A32">
        <w:rPr>
          <w:rFonts w:ascii="Times New Roman" w:hAnsi="Times New Roman" w:cs="Times New Roman"/>
          <w:sz w:val="24"/>
        </w:rPr>
        <w:t xml:space="preserve">z DPH. </w:t>
      </w:r>
    </w:p>
    <w:p w14:paraId="00AA5A3C" w14:textId="79E980DA" w:rsidR="005C3B40" w:rsidRPr="00801A32" w:rsidRDefault="005C3B40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Účastník je oprávněn doplnit po</w:t>
      </w:r>
      <w:r w:rsidR="00514D58" w:rsidRPr="00801A32">
        <w:rPr>
          <w:rFonts w:ascii="Times New Roman" w:hAnsi="Times New Roman" w:cs="Times New Roman"/>
          <w:sz w:val="24"/>
        </w:rPr>
        <w:t>u</w:t>
      </w:r>
      <w:r w:rsidRPr="00801A32">
        <w:rPr>
          <w:rFonts w:ascii="Times New Roman" w:hAnsi="Times New Roman" w:cs="Times New Roman"/>
          <w:sz w:val="24"/>
        </w:rPr>
        <w:t>ze jednotkovou cenu bez DPH</w:t>
      </w:r>
      <w:r w:rsidR="00514D58" w:rsidRPr="00801A32">
        <w:rPr>
          <w:rFonts w:ascii="Times New Roman" w:hAnsi="Times New Roman" w:cs="Times New Roman"/>
          <w:sz w:val="24"/>
        </w:rPr>
        <w:t>, další pole jsou úpravám uzamčena.</w:t>
      </w:r>
      <w:r w:rsidR="00B862CA">
        <w:rPr>
          <w:rFonts w:ascii="Times New Roman" w:hAnsi="Times New Roman" w:cs="Times New Roman"/>
          <w:sz w:val="24"/>
        </w:rPr>
        <w:t xml:space="preserve"> Účastník je povinen ocenit všechny položky soupisu dodávek.</w:t>
      </w:r>
    </w:p>
    <w:p w14:paraId="22545BC8" w14:textId="77777777" w:rsidR="00945084" w:rsidRPr="00801A32" w:rsidRDefault="0094508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Nabídková cena bude zahrnovat veškeré činnosti, které jsou nezbytné k řádnému a úplnému splnění</w:t>
      </w:r>
      <w:r w:rsidR="00E02F1C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Veřejné zakázky dle zadávacích podmínek, a to včetně veškerých nákladů, které účastníkovi v souvislosti s</w:t>
      </w:r>
      <w:r w:rsidR="00E02F1C" w:rsidRPr="00801A32">
        <w:rPr>
          <w:rFonts w:ascii="Times New Roman" w:hAnsi="Times New Roman" w:cs="Times New Roman"/>
          <w:sz w:val="24"/>
        </w:rPr>
        <w:t> dodáním zboží</w:t>
      </w:r>
      <w:r w:rsidRPr="00801A32">
        <w:rPr>
          <w:rFonts w:ascii="Times New Roman" w:hAnsi="Times New Roman" w:cs="Times New Roman"/>
          <w:sz w:val="24"/>
        </w:rPr>
        <w:t xml:space="preserve"> vzniknou.  </w:t>
      </w:r>
    </w:p>
    <w:p w14:paraId="1951D30A" w14:textId="77777777" w:rsidR="005F19F6" w:rsidRPr="00801A32" w:rsidRDefault="00945084" w:rsidP="001F413B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</w:t>
      </w:r>
      <w:r w:rsidR="00CF1C8E" w:rsidRPr="00801A32">
        <w:rPr>
          <w:rFonts w:ascii="Times New Roman" w:hAnsi="Times New Roman" w:cs="Times New Roman"/>
          <w:sz w:val="24"/>
        </w:rPr>
        <w:t>abídková cena bez DPH</w:t>
      </w:r>
      <w:r w:rsidR="006659A5" w:rsidRPr="00801A32">
        <w:rPr>
          <w:rFonts w:ascii="Times New Roman" w:hAnsi="Times New Roman" w:cs="Times New Roman"/>
          <w:sz w:val="24"/>
        </w:rPr>
        <w:t xml:space="preserve"> Veřejné zakázky</w:t>
      </w:r>
      <w:r w:rsidR="001F413B" w:rsidRPr="00801A32">
        <w:rPr>
          <w:rFonts w:ascii="Times New Roman" w:hAnsi="Times New Roman" w:cs="Times New Roman"/>
          <w:sz w:val="24"/>
        </w:rPr>
        <w:t xml:space="preserve"> nesmí překročit předpokládanou hodnotu </w:t>
      </w:r>
      <w:r w:rsidRPr="00801A32">
        <w:rPr>
          <w:rFonts w:ascii="Times New Roman" w:hAnsi="Times New Roman" w:cs="Times New Roman"/>
          <w:sz w:val="24"/>
        </w:rPr>
        <w:t>V</w:t>
      </w:r>
      <w:r w:rsidR="001F413B" w:rsidRPr="00801A32">
        <w:rPr>
          <w:rFonts w:ascii="Times New Roman" w:hAnsi="Times New Roman" w:cs="Times New Roman"/>
          <w:sz w:val="24"/>
        </w:rPr>
        <w:t xml:space="preserve">eřejné zakázky. </w:t>
      </w:r>
      <w:r w:rsidR="005F19F6" w:rsidRPr="00801A32">
        <w:rPr>
          <w:rFonts w:ascii="Times New Roman" w:hAnsi="Times New Roman" w:cs="Times New Roman"/>
          <w:sz w:val="24"/>
        </w:rPr>
        <w:t xml:space="preserve">Zadavatel účastníky výslovně upozorňuje, že </w:t>
      </w:r>
      <w:r w:rsidR="00CF1C8E" w:rsidRPr="00801A32">
        <w:rPr>
          <w:rFonts w:ascii="Times New Roman" w:hAnsi="Times New Roman" w:cs="Times New Roman"/>
          <w:sz w:val="24"/>
        </w:rPr>
        <w:t>skutečnost</w:t>
      </w:r>
      <w:r w:rsidR="005F19F6" w:rsidRPr="00801A32">
        <w:rPr>
          <w:rFonts w:ascii="Times New Roman" w:hAnsi="Times New Roman" w:cs="Times New Roman"/>
          <w:sz w:val="24"/>
        </w:rPr>
        <w:t xml:space="preserve">, že </w:t>
      </w:r>
      <w:r w:rsidR="00CF1C8E" w:rsidRPr="00801A32">
        <w:rPr>
          <w:rFonts w:ascii="Times New Roman" w:hAnsi="Times New Roman" w:cs="Times New Roman"/>
          <w:sz w:val="24"/>
        </w:rPr>
        <w:t>celková nabídková cena bez DPH</w:t>
      </w:r>
      <w:r w:rsidR="005F19F6" w:rsidRPr="00801A32">
        <w:rPr>
          <w:rFonts w:ascii="Times New Roman" w:hAnsi="Times New Roman" w:cs="Times New Roman"/>
          <w:sz w:val="24"/>
        </w:rPr>
        <w:t xml:space="preserve"> účastník</w:t>
      </w:r>
      <w:r w:rsidR="00CF1C8E" w:rsidRPr="00801A32">
        <w:rPr>
          <w:rFonts w:ascii="Times New Roman" w:hAnsi="Times New Roman" w:cs="Times New Roman"/>
          <w:sz w:val="24"/>
        </w:rPr>
        <w:t>a</w:t>
      </w:r>
      <w:r w:rsidR="005F19F6" w:rsidRPr="00801A32">
        <w:rPr>
          <w:rFonts w:ascii="Times New Roman" w:hAnsi="Times New Roman" w:cs="Times New Roman"/>
          <w:sz w:val="24"/>
        </w:rPr>
        <w:t xml:space="preserve"> překr</w:t>
      </w:r>
      <w:r w:rsidR="00CF1C8E" w:rsidRPr="00801A32">
        <w:rPr>
          <w:rFonts w:ascii="Times New Roman" w:hAnsi="Times New Roman" w:cs="Times New Roman"/>
          <w:sz w:val="24"/>
        </w:rPr>
        <w:t>ačuje</w:t>
      </w:r>
      <w:r w:rsidR="005F19F6" w:rsidRPr="00801A32">
        <w:rPr>
          <w:rFonts w:ascii="Times New Roman" w:hAnsi="Times New Roman" w:cs="Times New Roman"/>
          <w:sz w:val="24"/>
        </w:rPr>
        <w:t xml:space="preserve"> uvedenou maximální částku</w:t>
      </w:r>
      <w:r w:rsidR="00CF1C8E" w:rsidRPr="00801A32">
        <w:rPr>
          <w:rFonts w:ascii="Times New Roman" w:hAnsi="Times New Roman" w:cs="Times New Roman"/>
          <w:sz w:val="24"/>
        </w:rPr>
        <w:t xml:space="preserve">, může vést k vyloučení účastníka </w:t>
      </w:r>
      <w:r w:rsidR="005F19F6" w:rsidRPr="00801A32">
        <w:rPr>
          <w:rFonts w:ascii="Times New Roman" w:hAnsi="Times New Roman" w:cs="Times New Roman"/>
          <w:sz w:val="24"/>
        </w:rPr>
        <w:t>z </w:t>
      </w:r>
      <w:r w:rsidR="00CF1C8E" w:rsidRPr="00801A32">
        <w:rPr>
          <w:rFonts w:ascii="Times New Roman" w:hAnsi="Times New Roman" w:cs="Times New Roman"/>
          <w:sz w:val="24"/>
        </w:rPr>
        <w:t>účasti v </w:t>
      </w:r>
      <w:r w:rsidR="005F19F6" w:rsidRPr="00801A32">
        <w:rPr>
          <w:rFonts w:ascii="Times New Roman" w:hAnsi="Times New Roman" w:cs="Times New Roman"/>
          <w:sz w:val="24"/>
        </w:rPr>
        <w:t>zadávacím řízení.</w:t>
      </w:r>
    </w:p>
    <w:p w14:paraId="7319DB44" w14:textId="77777777" w:rsidR="00495071" w:rsidRPr="00801A32" w:rsidRDefault="00920F37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lastRenderedPageBreak/>
        <w:t>HODNOCENÍ NABÍDEK</w:t>
      </w:r>
    </w:p>
    <w:p w14:paraId="41FDC3D7" w14:textId="49628CA9" w:rsidR="005A5864" w:rsidRPr="00801A32" w:rsidRDefault="00285217" w:rsidP="001678D4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801A32">
        <w:rPr>
          <w:szCs w:val="22"/>
          <w:lang w:val="cs-CZ"/>
        </w:rPr>
        <w:t>Základním h</w:t>
      </w:r>
      <w:r w:rsidR="00611A16" w:rsidRPr="00801A32">
        <w:rPr>
          <w:szCs w:val="22"/>
          <w:lang w:val="cs-CZ"/>
        </w:rPr>
        <w:t>odnotícím kritériem pro zadání V</w:t>
      </w:r>
      <w:r w:rsidRPr="00801A32">
        <w:rPr>
          <w:szCs w:val="22"/>
          <w:lang w:val="cs-CZ"/>
        </w:rPr>
        <w:t>eřejné zakázky je eko</w:t>
      </w:r>
      <w:r w:rsidR="00247088" w:rsidRPr="00801A32">
        <w:rPr>
          <w:szCs w:val="22"/>
          <w:lang w:val="cs-CZ"/>
        </w:rPr>
        <w:t>nomická výhodnost nabídky dle § </w:t>
      </w:r>
      <w:r w:rsidRPr="00801A32">
        <w:rPr>
          <w:szCs w:val="22"/>
          <w:lang w:val="cs-CZ"/>
        </w:rPr>
        <w:t>114 a násl. ZZVZ. Ekonomická výhodnost nabídky bude hodnocena podle výše nabídkové ceny bez DPH uvedené v</w:t>
      </w:r>
      <w:r w:rsidR="00046BF8" w:rsidRPr="00801A32">
        <w:rPr>
          <w:szCs w:val="22"/>
          <w:lang w:val="cs-CZ"/>
        </w:rPr>
        <w:t> oceněném soupisu dodávek na listu „rekapitulace dodávek“</w:t>
      </w:r>
      <w:r w:rsidRPr="00801A32">
        <w:rPr>
          <w:szCs w:val="22"/>
          <w:lang w:val="cs-CZ"/>
        </w:rPr>
        <w:t xml:space="preserve">. </w:t>
      </w:r>
      <w:r w:rsidR="00BC357B" w:rsidRPr="00801A32">
        <w:rPr>
          <w:szCs w:val="22"/>
          <w:lang w:val="cs-CZ"/>
        </w:rPr>
        <w:t>Nižší nabídková cena</w:t>
      </w:r>
      <w:r w:rsidR="00215B85" w:rsidRPr="00801A32">
        <w:rPr>
          <w:szCs w:val="22"/>
          <w:lang w:val="cs-CZ"/>
        </w:rPr>
        <w:t xml:space="preserve"> bez DPH znamená v</w:t>
      </w:r>
      <w:r w:rsidR="00376388" w:rsidRPr="00801A32">
        <w:rPr>
          <w:szCs w:val="22"/>
          <w:lang w:val="cs-CZ"/>
        </w:rPr>
        <w:t>ý</w:t>
      </w:r>
      <w:r w:rsidR="00215B85" w:rsidRPr="00801A32">
        <w:rPr>
          <w:szCs w:val="22"/>
          <w:lang w:val="cs-CZ"/>
        </w:rPr>
        <w:t xml:space="preserve">hodnější nabídku. </w:t>
      </w:r>
    </w:p>
    <w:p w14:paraId="3F4EE234" w14:textId="77777777" w:rsidR="006672CC" w:rsidRPr="00801A32" w:rsidRDefault="00215B85" w:rsidP="00A17952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801A32">
        <w:rPr>
          <w:szCs w:val="22"/>
          <w:lang w:val="cs-CZ"/>
        </w:rPr>
        <w:t>Nabídky budou hodnoceny tak, že podle výše nabídkové ceny bez DPH bude sestaveno pořadí nabídek. Jako nejv</w:t>
      </w:r>
      <w:r w:rsidR="00376388" w:rsidRPr="00801A32">
        <w:rPr>
          <w:szCs w:val="22"/>
          <w:lang w:val="cs-CZ"/>
        </w:rPr>
        <w:t>ý</w:t>
      </w:r>
      <w:r w:rsidRPr="00801A32">
        <w:rPr>
          <w:szCs w:val="22"/>
          <w:lang w:val="cs-CZ"/>
        </w:rPr>
        <w:t xml:space="preserve">hodnější bude vybrána nabídka s nejnižší nabídkovou cenou bez DPH. Další pořadí bude sestaveno dle výše </w:t>
      </w:r>
      <w:r w:rsidR="003E1DC3" w:rsidRPr="00801A32">
        <w:rPr>
          <w:szCs w:val="22"/>
          <w:lang w:val="cs-CZ"/>
        </w:rPr>
        <w:t>nabídkových</w:t>
      </w:r>
      <w:r w:rsidRPr="00801A32">
        <w:rPr>
          <w:szCs w:val="22"/>
          <w:lang w:val="cs-CZ"/>
        </w:rPr>
        <w:t xml:space="preserve"> cen bez DPH vzestupně.</w:t>
      </w:r>
      <w:r w:rsidR="00A25840" w:rsidRPr="00801A32">
        <w:rPr>
          <w:szCs w:val="22"/>
          <w:lang w:val="cs-CZ"/>
        </w:rPr>
        <w:t xml:space="preserve"> </w:t>
      </w:r>
    </w:p>
    <w:p w14:paraId="5048A939" w14:textId="77777777" w:rsidR="002C13D5" w:rsidRPr="00801A32" w:rsidRDefault="002C13D5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FORMÁLNÍ POŽADAVKY NA ZPRACOVÁNÍ NABÍDKY</w:t>
      </w:r>
    </w:p>
    <w:p w14:paraId="05EDA92A" w14:textId="77777777" w:rsidR="00126A6D" w:rsidRPr="00801A32" w:rsidRDefault="00023FEE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Nabídka bude zpracována </w:t>
      </w:r>
      <w:r w:rsidR="00514D58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písemně v elektronické podobě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v českém jazyce</w:t>
      </w:r>
      <w:r w:rsidR="00215B85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. </w:t>
      </w:r>
    </w:p>
    <w:p w14:paraId="4C5D6F9C" w14:textId="097F6D54" w:rsidR="00C24289" w:rsidRPr="00801A32" w:rsidRDefault="00C24289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14:paraId="0E90E2BA" w14:textId="77777777" w:rsidR="00023FEE" w:rsidRPr="00801A32" w:rsidRDefault="00514D58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mohou být v rámci nabídky předloženy jako prosté kopie (např. </w:t>
      </w:r>
      <w:proofErr w:type="spellStart"/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scan</w:t>
      </w:r>
      <w:proofErr w:type="spellEnd"/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), s výjimkou oceněného soupisu dodávek, který je požadován k předložení ve formátu .xls.</w:t>
      </w:r>
    </w:p>
    <w:p w14:paraId="6756A613" w14:textId="35F0AA57" w:rsidR="00023FEE" w:rsidRPr="00801A32" w:rsidRDefault="00023FEE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či prohlášení, u nichž je vyžadován podpis </w:t>
      </w:r>
      <w:r w:rsidR="005B620D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, musí být podepsány statutárním orgánem </w:t>
      </w:r>
      <w:r w:rsidR="00C95CD4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nebo osobou oprávněnou jednat za </w:t>
      </w:r>
      <w:r w:rsidR="005B620D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12FEA8C9" w14:textId="77777777" w:rsidR="00935C6C" w:rsidRPr="00801A32" w:rsidRDefault="00935C6C" w:rsidP="00935C6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022E2310" w14:textId="77777777" w:rsidR="00023FEE" w:rsidRPr="00801A32" w:rsidRDefault="00023FEE" w:rsidP="008973B9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musí být dobře čitelné. Žádný doklad </w:t>
      </w:r>
      <w:r w:rsidR="00E02F1C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by neměl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obsaho</w:t>
      </w:r>
      <w:r w:rsidR="001F5305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vat opravy a přepisy, které by Z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adavatele mohly uvést v omyl.</w:t>
      </w:r>
    </w:p>
    <w:p w14:paraId="3F03CF77" w14:textId="77777777" w:rsidR="005D6A7F" w:rsidRPr="00801A32" w:rsidRDefault="00495071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PODÁNÍ NABÍDEK</w:t>
      </w:r>
    </w:p>
    <w:p w14:paraId="103AD9FC" w14:textId="77777777" w:rsidR="00495071" w:rsidRPr="00801A32" w:rsidRDefault="005D6A7F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Prokázání zmocnění</w:t>
      </w:r>
      <w:r w:rsidR="00495071" w:rsidRPr="00801A32">
        <w:rPr>
          <w:rFonts w:ascii="Times New Roman" w:hAnsi="Times New Roman" w:cs="Times New Roman"/>
          <w:sz w:val="26"/>
          <w:szCs w:val="26"/>
        </w:rPr>
        <w:t xml:space="preserve"> pro podání nabídky</w:t>
      </w:r>
    </w:p>
    <w:p w14:paraId="3CC9432E" w14:textId="77777777" w:rsidR="00504647" w:rsidRPr="00801A32" w:rsidRDefault="00504647" w:rsidP="00504647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Pokud za </w:t>
      </w:r>
      <w:r w:rsidR="005B620D" w:rsidRPr="00801A32">
        <w:rPr>
          <w:rFonts w:ascii="Times New Roman" w:hAnsi="Times New Roman" w:cs="Times New Roman"/>
          <w:sz w:val="24"/>
        </w:rPr>
        <w:t>účastníka</w:t>
      </w:r>
      <w:r w:rsidRPr="00801A32">
        <w:rPr>
          <w:rFonts w:ascii="Times New Roman" w:hAnsi="Times New Roman" w:cs="Times New Roman"/>
          <w:sz w:val="24"/>
        </w:rPr>
        <w:t xml:space="preserve"> jedná zmocněnec na základě plné moci, musí být v nabídce přiložena příslušná plná moc</w:t>
      </w:r>
      <w:r w:rsidR="00BF3012" w:rsidRPr="00801A32">
        <w:rPr>
          <w:rFonts w:ascii="Times New Roman" w:hAnsi="Times New Roman" w:cs="Times New Roman"/>
          <w:sz w:val="24"/>
        </w:rPr>
        <w:t>.</w:t>
      </w:r>
    </w:p>
    <w:p w14:paraId="1023231D" w14:textId="77777777" w:rsidR="00DD3772" w:rsidRPr="00801A32" w:rsidRDefault="00DD3772" w:rsidP="00DD3772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Rozdělení odpovědnosti při podání společné nabídky</w:t>
      </w:r>
    </w:p>
    <w:p w14:paraId="2F06DC7D" w14:textId="77777777" w:rsidR="00DD3772" w:rsidRPr="00801A32" w:rsidRDefault="00DD3772" w:rsidP="00DD3772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v souladu s § 103 ZZVZ požaduje, aby v případě společné účasti dodavatelů v nabídce doložili, jaké bude rozdělení odpovědnosti za plnění </w:t>
      </w:r>
      <w:r w:rsidR="006659A5" w:rsidRPr="00801A32">
        <w:rPr>
          <w:rFonts w:ascii="Times New Roman" w:hAnsi="Times New Roman" w:cs="Times New Roman"/>
          <w:sz w:val="24"/>
        </w:rPr>
        <w:t>příslušné části V</w:t>
      </w:r>
      <w:r w:rsidRPr="00801A32">
        <w:rPr>
          <w:rFonts w:ascii="Times New Roman" w:hAnsi="Times New Roman" w:cs="Times New Roman"/>
          <w:sz w:val="24"/>
        </w:rPr>
        <w:t xml:space="preserve">eřejné zakázky. </w:t>
      </w:r>
    </w:p>
    <w:p w14:paraId="35456FCB" w14:textId="77777777" w:rsidR="00DD3772" w:rsidRPr="00801A32" w:rsidRDefault="00DD3772" w:rsidP="00DD377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přitom vyžaduje, aby odpovědnost nesli všichni dodavatelé podávající společnou nabídku společně a nerozdílně. </w:t>
      </w:r>
    </w:p>
    <w:p w14:paraId="43DE840E" w14:textId="77777777" w:rsidR="00495071" w:rsidRPr="00801A32" w:rsidRDefault="00495071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lastRenderedPageBreak/>
        <w:t xml:space="preserve">Způsob, </w:t>
      </w:r>
      <w:r w:rsidR="00E309E1" w:rsidRPr="00801A32">
        <w:rPr>
          <w:rFonts w:ascii="Times New Roman" w:hAnsi="Times New Roman" w:cs="Times New Roman"/>
          <w:sz w:val="26"/>
          <w:szCs w:val="26"/>
        </w:rPr>
        <w:t>lhůta</w:t>
      </w:r>
      <w:r w:rsidRPr="00801A32">
        <w:rPr>
          <w:rFonts w:ascii="Times New Roman" w:hAnsi="Times New Roman" w:cs="Times New Roman"/>
          <w:sz w:val="26"/>
          <w:szCs w:val="26"/>
        </w:rPr>
        <w:t xml:space="preserve"> a místo</w:t>
      </w:r>
      <w:r w:rsidR="00E309E1" w:rsidRPr="00801A32">
        <w:rPr>
          <w:rFonts w:ascii="Times New Roman" w:hAnsi="Times New Roman" w:cs="Times New Roman"/>
          <w:sz w:val="26"/>
          <w:szCs w:val="26"/>
        </w:rPr>
        <w:t xml:space="preserve"> pro</w:t>
      </w:r>
      <w:r w:rsidR="009140E6" w:rsidRPr="00801A32">
        <w:rPr>
          <w:rFonts w:ascii="Times New Roman" w:hAnsi="Times New Roman" w:cs="Times New Roman"/>
          <w:sz w:val="26"/>
          <w:szCs w:val="26"/>
        </w:rPr>
        <w:t xml:space="preserve"> podání nabídek</w:t>
      </w:r>
    </w:p>
    <w:p w14:paraId="4A7CE799" w14:textId="51508407" w:rsidR="00125F60" w:rsidRPr="00801A32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Zadavatel stanovuje, že požaduje podání nabídek pouze v elektronické podobě dle § 107 odst. 1 ZZVZ prostřednictvím elektronického nástroje</w:t>
      </w:r>
      <w:r w:rsidR="00126A6D" w:rsidRPr="00801A32">
        <w:rPr>
          <w:rFonts w:ascii="Times New Roman" w:hAnsi="Times New Roman" w:cs="Times New Roman"/>
          <w:sz w:val="24"/>
        </w:rPr>
        <w:t xml:space="preserve"> „J</w:t>
      </w:r>
      <w:r w:rsidR="002D08BC" w:rsidRPr="00801A32">
        <w:rPr>
          <w:rFonts w:ascii="Times New Roman" w:hAnsi="Times New Roman" w:cs="Times New Roman"/>
          <w:sz w:val="24"/>
        </w:rPr>
        <w:t>OSEPHINE</w:t>
      </w:r>
      <w:r w:rsidR="00126A6D" w:rsidRPr="00801A32">
        <w:rPr>
          <w:rFonts w:ascii="Times New Roman" w:hAnsi="Times New Roman" w:cs="Times New Roman"/>
          <w:sz w:val="24"/>
        </w:rPr>
        <w:t>“</w:t>
      </w:r>
      <w:r w:rsidR="00902DB7" w:rsidRPr="00801A32">
        <w:rPr>
          <w:rFonts w:ascii="Times New Roman" w:hAnsi="Times New Roman" w:cs="Times New Roman"/>
          <w:sz w:val="24"/>
        </w:rPr>
        <w:t>, který je dostupný na internetové adrese</w:t>
      </w:r>
      <w:r w:rsidR="00AF303F" w:rsidRPr="00801A32">
        <w:rPr>
          <w:rFonts w:ascii="Times New Roman" w:hAnsi="Times New Roman" w:cs="Times New Roman"/>
          <w:sz w:val="24"/>
        </w:rPr>
        <w:t>:</w:t>
      </w:r>
      <w:r w:rsidR="00902DB7" w:rsidRPr="00801A32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02DB7" w:rsidRPr="00801A32">
          <w:rPr>
            <w:rStyle w:val="Hypertextovodkaz"/>
            <w:rFonts w:ascii="Times New Roman" w:hAnsi="Times New Roman" w:cs="Times New Roman"/>
            <w:sz w:val="24"/>
          </w:rPr>
          <w:t>josephine.proebiz.com</w:t>
        </w:r>
      </w:hyperlink>
      <w:r w:rsidR="00902DB7" w:rsidRPr="00801A32">
        <w:rPr>
          <w:rFonts w:ascii="Times New Roman" w:hAnsi="Times New Roman" w:cs="Times New Roman"/>
          <w:sz w:val="24"/>
        </w:rPr>
        <w:t>.</w:t>
      </w:r>
      <w:r w:rsidR="00B862CA">
        <w:rPr>
          <w:rFonts w:ascii="Times New Roman" w:hAnsi="Times New Roman" w:cs="Times New Roman"/>
          <w:sz w:val="24"/>
        </w:rPr>
        <w:t xml:space="preserve"> Podáním nabídky se rozumí vložení příloh v doporučeném členění dle článku 9.5 této </w:t>
      </w:r>
      <w:r w:rsidR="00856E9A">
        <w:rPr>
          <w:rFonts w:ascii="Times New Roman" w:hAnsi="Times New Roman" w:cs="Times New Roman"/>
          <w:sz w:val="24"/>
        </w:rPr>
        <w:t>ZD</w:t>
      </w:r>
      <w:r w:rsidR="00B862CA">
        <w:rPr>
          <w:rFonts w:ascii="Times New Roman" w:hAnsi="Times New Roman" w:cs="Times New Roman"/>
          <w:sz w:val="24"/>
        </w:rPr>
        <w:t>.</w:t>
      </w:r>
    </w:p>
    <w:p w14:paraId="34CDC29B" w14:textId="543FAA0E" w:rsidR="00125F60" w:rsidRPr="00801A32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Přesné podmínky pro podání nabídek jsou definované v příloze č. </w:t>
      </w:r>
      <w:r w:rsidR="00020409" w:rsidRPr="00801A32">
        <w:rPr>
          <w:rFonts w:ascii="Times New Roman" w:hAnsi="Times New Roman" w:cs="Times New Roman"/>
          <w:sz w:val="24"/>
        </w:rPr>
        <w:t>6</w:t>
      </w:r>
      <w:r w:rsidRPr="00801A32">
        <w:rPr>
          <w:rFonts w:ascii="Times New Roman" w:hAnsi="Times New Roman" w:cs="Times New Roman"/>
          <w:sz w:val="24"/>
        </w:rPr>
        <w:t xml:space="preserve"> ZD.</w:t>
      </w:r>
      <w:r w:rsidR="00126A6D" w:rsidRPr="00801A32">
        <w:rPr>
          <w:rFonts w:ascii="Times New Roman" w:hAnsi="Times New Roman" w:cs="Times New Roman"/>
          <w:sz w:val="24"/>
        </w:rPr>
        <w:t xml:space="preserve"> Pro podání nabídky je nezbytná registrace dodavatele v elektronickém nástroji „J</w:t>
      </w:r>
      <w:r w:rsidR="002D08BC" w:rsidRPr="00801A32">
        <w:rPr>
          <w:rFonts w:ascii="Times New Roman" w:hAnsi="Times New Roman" w:cs="Times New Roman"/>
          <w:sz w:val="24"/>
        </w:rPr>
        <w:t>OSEPHINE</w:t>
      </w:r>
      <w:r w:rsidR="00126A6D" w:rsidRPr="00801A32">
        <w:rPr>
          <w:rFonts w:ascii="Times New Roman" w:hAnsi="Times New Roman" w:cs="Times New Roman"/>
          <w:sz w:val="24"/>
        </w:rPr>
        <w:t xml:space="preserve">“. </w:t>
      </w:r>
      <w:r w:rsidR="00126A6D" w:rsidRPr="00801A32">
        <w:rPr>
          <w:rFonts w:ascii="Times New Roman" w:hAnsi="Times New Roman" w:cs="Times New Roman"/>
          <w:bCs/>
          <w:sz w:val="24"/>
        </w:rPr>
        <w:t>Je tedy v zájmu dodavatele tuto registraci provést v dostatečné lhůtě před ukončením podání nabídek.</w:t>
      </w:r>
    </w:p>
    <w:p w14:paraId="54AF8EF9" w14:textId="3029FD9A" w:rsidR="00C249BD" w:rsidRPr="00801A32" w:rsidRDefault="00CC5812" w:rsidP="00376388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Lhůta pro podání nabídek:</w:t>
      </w:r>
      <w:r w:rsidRPr="00801A32">
        <w:rPr>
          <w:rFonts w:ascii="Times New Roman" w:hAnsi="Times New Roman" w:cs="Times New Roman"/>
          <w:b/>
          <w:sz w:val="24"/>
        </w:rPr>
        <w:tab/>
      </w:r>
      <w:r w:rsidR="00E921FA">
        <w:rPr>
          <w:rFonts w:ascii="Times New Roman" w:hAnsi="Times New Roman" w:cs="Times New Roman"/>
          <w:b/>
          <w:sz w:val="24"/>
        </w:rPr>
        <w:t>22</w:t>
      </w:r>
      <w:r w:rsidR="00037DE3" w:rsidRPr="00801A32">
        <w:rPr>
          <w:rFonts w:ascii="Times New Roman" w:hAnsi="Times New Roman" w:cs="Times New Roman"/>
          <w:b/>
          <w:sz w:val="24"/>
        </w:rPr>
        <w:t xml:space="preserve">. </w:t>
      </w:r>
      <w:r w:rsidR="00225937">
        <w:rPr>
          <w:rFonts w:ascii="Times New Roman" w:hAnsi="Times New Roman" w:cs="Times New Roman"/>
          <w:b/>
          <w:sz w:val="24"/>
        </w:rPr>
        <w:t>02</w:t>
      </w:r>
      <w:r w:rsidR="00037DE3" w:rsidRPr="00801A32">
        <w:rPr>
          <w:rFonts w:ascii="Times New Roman" w:hAnsi="Times New Roman" w:cs="Times New Roman"/>
          <w:b/>
          <w:sz w:val="24"/>
        </w:rPr>
        <w:t>. 201</w:t>
      </w:r>
      <w:r w:rsidR="00E02F1C" w:rsidRPr="00801A32">
        <w:rPr>
          <w:rFonts w:ascii="Times New Roman" w:hAnsi="Times New Roman" w:cs="Times New Roman"/>
          <w:b/>
          <w:sz w:val="24"/>
        </w:rPr>
        <w:t>9</w:t>
      </w:r>
      <w:r w:rsidR="00C4654E" w:rsidRPr="00801A32">
        <w:rPr>
          <w:rFonts w:ascii="Times New Roman" w:hAnsi="Times New Roman" w:cs="Times New Roman"/>
          <w:b/>
          <w:sz w:val="24"/>
        </w:rPr>
        <w:t xml:space="preserve"> </w:t>
      </w:r>
      <w:r w:rsidR="00596201" w:rsidRPr="00801A32">
        <w:rPr>
          <w:rFonts w:ascii="Times New Roman" w:hAnsi="Times New Roman" w:cs="Times New Roman"/>
          <w:b/>
          <w:sz w:val="24"/>
        </w:rPr>
        <w:t>do</w:t>
      </w:r>
      <w:r w:rsidR="00C249BD" w:rsidRPr="00801A32">
        <w:rPr>
          <w:rFonts w:ascii="Times New Roman" w:hAnsi="Times New Roman" w:cs="Times New Roman"/>
          <w:b/>
          <w:sz w:val="24"/>
        </w:rPr>
        <w:t xml:space="preserve"> </w:t>
      </w:r>
      <w:r w:rsidR="00020409" w:rsidRPr="00801A32">
        <w:rPr>
          <w:rFonts w:ascii="Times New Roman" w:hAnsi="Times New Roman" w:cs="Times New Roman"/>
          <w:b/>
          <w:sz w:val="24"/>
        </w:rPr>
        <w:t>10</w:t>
      </w:r>
      <w:r w:rsidR="00037DE3" w:rsidRPr="00801A32">
        <w:rPr>
          <w:rFonts w:ascii="Times New Roman" w:hAnsi="Times New Roman" w:cs="Times New Roman"/>
          <w:b/>
          <w:sz w:val="24"/>
        </w:rPr>
        <w:t>:00</w:t>
      </w:r>
      <w:r w:rsidR="00DD2BAE" w:rsidRPr="00801A32">
        <w:rPr>
          <w:rFonts w:ascii="Times New Roman" w:hAnsi="Times New Roman" w:cs="Times New Roman"/>
          <w:b/>
          <w:sz w:val="24"/>
        </w:rPr>
        <w:t>:00</w:t>
      </w:r>
      <w:r w:rsidR="00C249BD" w:rsidRPr="00801A32">
        <w:rPr>
          <w:rFonts w:ascii="Times New Roman" w:hAnsi="Times New Roman" w:cs="Times New Roman"/>
          <w:b/>
          <w:sz w:val="24"/>
        </w:rPr>
        <w:t xml:space="preserve"> hodin </w:t>
      </w:r>
    </w:p>
    <w:p w14:paraId="6E0CB80D" w14:textId="4772F6B1" w:rsidR="00594FB3" w:rsidRPr="00801A32" w:rsidRDefault="00503135" w:rsidP="00594FB3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Nabídka, která nebude Zadavateli doručena ve lhůtě nebo způsobem stanoveným v </w:t>
      </w:r>
      <w:r w:rsidR="00856E9A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 xml:space="preserve">, </w:t>
      </w:r>
      <w:r w:rsidR="00376388" w:rsidRPr="00801A32">
        <w:rPr>
          <w:rFonts w:ascii="Times New Roman" w:hAnsi="Times New Roman" w:cs="Times New Roman"/>
          <w:sz w:val="24"/>
        </w:rPr>
        <w:t xml:space="preserve">se </w:t>
      </w:r>
      <w:r w:rsidRPr="00801A32">
        <w:rPr>
          <w:rFonts w:ascii="Times New Roman" w:hAnsi="Times New Roman" w:cs="Times New Roman"/>
          <w:sz w:val="24"/>
        </w:rPr>
        <w:t>nepovažuje za podanou a v průběhu zadávacího řízení se k ní nepřihlíží.</w:t>
      </w:r>
      <w:r w:rsidR="00594FB3" w:rsidRPr="00801A32">
        <w:rPr>
          <w:rFonts w:ascii="Times New Roman" w:hAnsi="Times New Roman" w:cs="Times New Roman"/>
          <w:sz w:val="24"/>
        </w:rPr>
        <w:t xml:space="preserve"> </w:t>
      </w:r>
    </w:p>
    <w:p w14:paraId="78FDC381" w14:textId="77777777" w:rsidR="00594FB3" w:rsidRPr="00801A32" w:rsidRDefault="00594FB3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 xml:space="preserve">Otevírání </w:t>
      </w:r>
      <w:r w:rsidR="00125F60" w:rsidRPr="00801A32">
        <w:rPr>
          <w:rFonts w:ascii="Times New Roman" w:hAnsi="Times New Roman" w:cs="Times New Roman"/>
          <w:sz w:val="26"/>
          <w:szCs w:val="26"/>
        </w:rPr>
        <w:t>nabídek v elektronické podobě</w:t>
      </w:r>
    </w:p>
    <w:p w14:paraId="3A422493" w14:textId="6192BF20" w:rsidR="00826F07" w:rsidRPr="00801A32" w:rsidRDefault="00125F60" w:rsidP="005B620D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Otevírání nabídek je z důvodu umožnění příjmu nabídek pouze v elektronické podobě neveřejné. Otevírání nabídek proběhne v souladu s § 109 </w:t>
      </w:r>
      <w:r w:rsidR="002D08BC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>.</w:t>
      </w:r>
      <w:r w:rsidR="00826F07" w:rsidRPr="00801A32">
        <w:rPr>
          <w:rFonts w:ascii="Times New Roman" w:hAnsi="Times New Roman" w:cs="Times New Roman"/>
          <w:sz w:val="24"/>
        </w:rPr>
        <w:t xml:space="preserve"> </w:t>
      </w:r>
    </w:p>
    <w:p w14:paraId="7C07FA15" w14:textId="77777777" w:rsidR="00495071" w:rsidRPr="00801A32" w:rsidRDefault="00495071" w:rsidP="00953CDF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Požadavky na členění nabídky</w:t>
      </w:r>
    </w:p>
    <w:p w14:paraId="59120265" w14:textId="43705175" w:rsidR="00504647" w:rsidRPr="00801A32" w:rsidRDefault="00215B85" w:rsidP="00E309E1">
      <w:pPr>
        <w:keepNext/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doporučuje podat </w:t>
      </w:r>
      <w:r w:rsidR="00504647" w:rsidRPr="00801A32">
        <w:rPr>
          <w:rFonts w:ascii="Times New Roman" w:hAnsi="Times New Roman" w:cs="Times New Roman"/>
          <w:sz w:val="24"/>
        </w:rPr>
        <w:t>nabídku s tímto členěním</w:t>
      </w:r>
      <w:r w:rsidR="00B862CA">
        <w:rPr>
          <w:rFonts w:ascii="Times New Roman" w:hAnsi="Times New Roman" w:cs="Times New Roman"/>
          <w:sz w:val="24"/>
        </w:rPr>
        <w:t xml:space="preserve"> (tj. řazením příloh v elektronickém nástroji „JOSEPHINE“</w:t>
      </w:r>
      <w:r w:rsidR="00FF2AF6">
        <w:rPr>
          <w:rFonts w:ascii="Times New Roman" w:hAnsi="Times New Roman" w:cs="Times New Roman"/>
          <w:sz w:val="24"/>
        </w:rPr>
        <w:t>)</w:t>
      </w:r>
      <w:r w:rsidR="00504647" w:rsidRPr="00801A32">
        <w:rPr>
          <w:rFonts w:ascii="Times New Roman" w:hAnsi="Times New Roman" w:cs="Times New Roman"/>
          <w:sz w:val="24"/>
        </w:rPr>
        <w:t>:</w:t>
      </w:r>
    </w:p>
    <w:p w14:paraId="22F2C5D1" w14:textId="77777777" w:rsidR="00BE6FDF" w:rsidRPr="00801A32" w:rsidRDefault="00125F60" w:rsidP="00D1244B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</w:t>
      </w:r>
      <w:r w:rsidR="00E90BA2" w:rsidRPr="00801A32">
        <w:rPr>
          <w:rFonts w:ascii="Times New Roman" w:hAnsi="Times New Roman" w:cs="Times New Roman"/>
          <w:sz w:val="24"/>
        </w:rPr>
        <w:t>rycí list nabídky dle</w:t>
      </w:r>
      <w:r w:rsidR="00CD5DA7" w:rsidRPr="00801A32">
        <w:rPr>
          <w:rFonts w:ascii="Times New Roman" w:hAnsi="Times New Roman" w:cs="Times New Roman"/>
          <w:sz w:val="24"/>
        </w:rPr>
        <w:t xml:space="preserve"> </w:t>
      </w:r>
      <w:r w:rsidR="00BE6FDF" w:rsidRPr="00801A32">
        <w:rPr>
          <w:rFonts w:ascii="Times New Roman" w:hAnsi="Times New Roman" w:cs="Times New Roman"/>
          <w:sz w:val="24"/>
        </w:rPr>
        <w:t xml:space="preserve">vzoru, který je přílohou č. </w:t>
      </w:r>
      <w:r w:rsidR="00F20F96" w:rsidRPr="00801A32">
        <w:rPr>
          <w:rFonts w:ascii="Times New Roman" w:hAnsi="Times New Roman" w:cs="Times New Roman"/>
          <w:sz w:val="24"/>
        </w:rPr>
        <w:t>4</w:t>
      </w:r>
      <w:r w:rsidR="00FF693F" w:rsidRPr="00801A32">
        <w:rPr>
          <w:rFonts w:ascii="Times New Roman" w:hAnsi="Times New Roman" w:cs="Times New Roman"/>
          <w:sz w:val="24"/>
        </w:rPr>
        <w:t xml:space="preserve"> </w:t>
      </w:r>
      <w:r w:rsidR="000869D5" w:rsidRPr="00801A32">
        <w:rPr>
          <w:rFonts w:ascii="Times New Roman" w:hAnsi="Times New Roman" w:cs="Times New Roman"/>
          <w:sz w:val="24"/>
        </w:rPr>
        <w:t>ZD</w:t>
      </w:r>
      <w:r w:rsidR="00BE6FDF" w:rsidRPr="00801A32">
        <w:rPr>
          <w:rFonts w:ascii="Times New Roman" w:hAnsi="Times New Roman" w:cs="Times New Roman"/>
          <w:sz w:val="24"/>
        </w:rPr>
        <w:t>;</w:t>
      </w:r>
    </w:p>
    <w:p w14:paraId="569BB6B2" w14:textId="77777777" w:rsidR="00215B85" w:rsidRPr="00801A32" w:rsidRDefault="00125F60" w:rsidP="00D1244B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</w:t>
      </w:r>
      <w:r w:rsidR="00215B85" w:rsidRPr="00801A32">
        <w:rPr>
          <w:rFonts w:ascii="Times New Roman" w:hAnsi="Times New Roman" w:cs="Times New Roman"/>
          <w:sz w:val="24"/>
        </w:rPr>
        <w:t>oklady k prokázání kvalifikace (popřípadě pouze čestné prohlášení k prokázání splnění kvalifikačních předpokladů</w:t>
      </w:r>
      <w:r w:rsidR="00514D58" w:rsidRPr="00801A32">
        <w:rPr>
          <w:rFonts w:ascii="Times New Roman" w:hAnsi="Times New Roman" w:cs="Times New Roman"/>
          <w:sz w:val="24"/>
        </w:rPr>
        <w:t xml:space="preserve"> dle přílohy č. 3 ZD</w:t>
      </w:r>
      <w:r w:rsidR="00215B85" w:rsidRPr="00801A32">
        <w:rPr>
          <w:rFonts w:ascii="Times New Roman" w:hAnsi="Times New Roman" w:cs="Times New Roman"/>
          <w:sz w:val="24"/>
        </w:rPr>
        <w:t>);</w:t>
      </w:r>
    </w:p>
    <w:p w14:paraId="2EBCA75A" w14:textId="77777777" w:rsidR="00125F60" w:rsidRPr="00801A32" w:rsidRDefault="00125F60" w:rsidP="00D1244B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oceněný </w:t>
      </w:r>
      <w:r w:rsidR="00514D58" w:rsidRPr="00801A32">
        <w:rPr>
          <w:rFonts w:ascii="Times New Roman" w:hAnsi="Times New Roman" w:cs="Times New Roman"/>
          <w:sz w:val="24"/>
        </w:rPr>
        <w:t>soupis dodávek</w:t>
      </w:r>
      <w:r w:rsidRPr="00801A32">
        <w:rPr>
          <w:rFonts w:ascii="Times New Roman" w:hAnsi="Times New Roman" w:cs="Times New Roman"/>
          <w:sz w:val="24"/>
        </w:rPr>
        <w:t xml:space="preserve"> dle přílohy č. </w:t>
      </w:r>
      <w:r w:rsidR="00514D58" w:rsidRPr="00801A32">
        <w:rPr>
          <w:rFonts w:ascii="Times New Roman" w:hAnsi="Times New Roman" w:cs="Times New Roman"/>
          <w:sz w:val="24"/>
        </w:rPr>
        <w:t>5</w:t>
      </w:r>
      <w:r w:rsidRPr="00801A32">
        <w:rPr>
          <w:rFonts w:ascii="Times New Roman" w:hAnsi="Times New Roman" w:cs="Times New Roman"/>
          <w:sz w:val="24"/>
        </w:rPr>
        <w:t xml:space="preserve"> ZD;</w:t>
      </w:r>
    </w:p>
    <w:p w14:paraId="47B82174" w14:textId="329B6F2B" w:rsidR="00B862CA" w:rsidRDefault="00125F60" w:rsidP="00D1244B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r</w:t>
      </w:r>
      <w:r w:rsidR="00DD3772" w:rsidRPr="00801A32">
        <w:rPr>
          <w:rFonts w:ascii="Times New Roman" w:hAnsi="Times New Roman" w:cs="Times New Roman"/>
          <w:sz w:val="24"/>
        </w:rPr>
        <w:t>ozdělení odpovědnosti v případě podání společné nabídky, pokud je rele</w:t>
      </w:r>
      <w:r w:rsidR="003E1DC3" w:rsidRPr="00801A32">
        <w:rPr>
          <w:rFonts w:ascii="Times New Roman" w:hAnsi="Times New Roman" w:cs="Times New Roman"/>
          <w:sz w:val="24"/>
        </w:rPr>
        <w:t>vantní (viz. čl. 9.2 ZD)</w:t>
      </w:r>
      <w:r w:rsidR="00B862CA">
        <w:rPr>
          <w:rFonts w:ascii="Times New Roman" w:hAnsi="Times New Roman" w:cs="Times New Roman"/>
          <w:sz w:val="24"/>
        </w:rPr>
        <w:t>,</w:t>
      </w:r>
    </w:p>
    <w:p w14:paraId="166CF5A0" w14:textId="2ADEBC73" w:rsidR="00504647" w:rsidRDefault="00B862CA" w:rsidP="00D1244B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</w:t>
      </w:r>
      <w:r w:rsidR="00AB26CF" w:rsidRPr="00801A32">
        <w:rPr>
          <w:rFonts w:ascii="Times New Roman" w:hAnsi="Times New Roman" w:cs="Times New Roman"/>
          <w:sz w:val="24"/>
        </w:rPr>
        <w:t>.</w:t>
      </w:r>
    </w:p>
    <w:p w14:paraId="6FA344A1" w14:textId="4716C19A" w:rsidR="00B862CA" w:rsidRPr="00801A32" w:rsidRDefault="009973C0" w:rsidP="00B862CA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bookmarkStart w:id="9" w:name="_Toc462572479"/>
      <w:r>
        <w:rPr>
          <w:rFonts w:ascii="Times New Roman" w:hAnsi="Times New Roman" w:cs="Times New Roman"/>
          <w:sz w:val="28"/>
        </w:rPr>
        <w:t xml:space="preserve"> DOKLADY PŘED UZAVŘENÍM SMLOUVY</w:t>
      </w:r>
    </w:p>
    <w:p w14:paraId="45949386" w14:textId="77777777" w:rsidR="00B862CA" w:rsidRPr="00801A32" w:rsidRDefault="00B862CA" w:rsidP="00B862CA">
      <w:pPr>
        <w:pStyle w:val="Nadpis2"/>
        <w:rPr>
          <w:rFonts w:ascii="Times New Roman" w:hAnsi="Times New Roman" w:cs="Times New Roman"/>
          <w:sz w:val="26"/>
          <w:szCs w:val="26"/>
        </w:rPr>
      </w:pPr>
      <w:r w:rsidRPr="00801A32">
        <w:rPr>
          <w:rFonts w:ascii="Times New Roman" w:hAnsi="Times New Roman" w:cs="Times New Roman"/>
          <w:sz w:val="26"/>
          <w:szCs w:val="26"/>
        </w:rPr>
        <w:t>Doklady o majetkové struktuře vybraného dodavatele</w:t>
      </w:r>
      <w:bookmarkEnd w:id="9"/>
    </w:p>
    <w:p w14:paraId="6FEC5DFC" w14:textId="77777777" w:rsidR="00B862CA" w:rsidRPr="00801A32" w:rsidRDefault="00B862CA" w:rsidP="00B862CA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U vybraného dodavatele, je-li právnickou osobou, zadavatel zjistí dle § 122 odst. 4 ZZVZ údaje o jeho skutečném majiteli podle zákona o některých opatřeních proti legalizaci výnosů z trestné činnosti a financování terorismu (dále jen „skutečný majitel“) z evidence údajů o skutečných majitelích podle zákona upravujícího veřejné rejstříky právnických a fyzických osob. </w:t>
      </w:r>
    </w:p>
    <w:p w14:paraId="59DE7260" w14:textId="77777777" w:rsidR="00B862CA" w:rsidRPr="00801A32" w:rsidRDefault="00B862CA" w:rsidP="00B862CA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lastRenderedPageBreak/>
        <w:t>Nelze-li zjistit údaje o skutečném majiteli postupem podle § 122 odst. 4 ZZVZ, Zadavatel vyzve vybraného dodavatele k předložení výpisu z evidence obdobné evidenci údajů o skutečných majitelích nebo</w:t>
      </w:r>
    </w:p>
    <w:p w14:paraId="45D6A105" w14:textId="77777777" w:rsidR="00B862CA" w:rsidRPr="00801A32" w:rsidRDefault="00B862CA" w:rsidP="00B862CA">
      <w:pPr>
        <w:pStyle w:val="l51"/>
        <w:numPr>
          <w:ilvl w:val="0"/>
          <w:numId w:val="9"/>
        </w:numPr>
        <w:ind w:left="567"/>
        <w:rPr>
          <w:rFonts w:eastAsia="Calibri"/>
          <w:szCs w:val="22"/>
          <w:lang w:eastAsia="en-US"/>
        </w:rPr>
      </w:pPr>
      <w:r w:rsidRPr="00801A32">
        <w:rPr>
          <w:rFonts w:eastAsia="Calibri"/>
          <w:szCs w:val="22"/>
          <w:lang w:eastAsia="en-US"/>
        </w:rPr>
        <w:t>ke sdělení identifikačních údajů všech osob, které jsou jeho skutečným majitelem, a</w:t>
      </w:r>
    </w:p>
    <w:p w14:paraId="55EC15FB" w14:textId="77777777" w:rsidR="00B862CA" w:rsidRPr="00801A32" w:rsidRDefault="00B862CA" w:rsidP="00B862CA">
      <w:pPr>
        <w:pStyle w:val="l51"/>
        <w:numPr>
          <w:ilvl w:val="0"/>
          <w:numId w:val="9"/>
        </w:numPr>
        <w:ind w:left="567"/>
        <w:rPr>
          <w:rFonts w:eastAsia="Calibri"/>
          <w:szCs w:val="22"/>
          <w:lang w:eastAsia="en-US"/>
        </w:rPr>
      </w:pPr>
      <w:r w:rsidRPr="00801A32">
        <w:rPr>
          <w:rFonts w:eastAsia="Calibri"/>
          <w:szCs w:val="22"/>
          <w:lang w:eastAsia="en-US"/>
        </w:rPr>
        <w:t>k předložení dokladů, z nichž vyplývá vztah všech osob podle písmene a) k dodavateli; těmito doklady jsou zejména</w:t>
      </w:r>
    </w:p>
    <w:p w14:paraId="5D141DDE" w14:textId="77777777" w:rsidR="00B862CA" w:rsidRPr="00801A32" w:rsidRDefault="00B862CA" w:rsidP="00B862CA">
      <w:pPr>
        <w:pStyle w:val="l61"/>
        <w:numPr>
          <w:ilvl w:val="0"/>
          <w:numId w:val="8"/>
        </w:numPr>
        <w:ind w:left="993"/>
        <w:rPr>
          <w:rFonts w:eastAsia="Calibri"/>
          <w:szCs w:val="22"/>
          <w:lang w:eastAsia="en-US"/>
        </w:rPr>
      </w:pPr>
      <w:r w:rsidRPr="00801A32">
        <w:rPr>
          <w:rFonts w:eastAsia="Calibri"/>
          <w:szCs w:val="22"/>
          <w:lang w:eastAsia="en-US"/>
        </w:rPr>
        <w:t>výpis z obchodního rejstříku nebo jiné obdobné evidence,</w:t>
      </w:r>
    </w:p>
    <w:p w14:paraId="67CAA5C3" w14:textId="77777777" w:rsidR="00B862CA" w:rsidRPr="00801A32" w:rsidRDefault="00B862CA" w:rsidP="00B862CA">
      <w:pPr>
        <w:pStyle w:val="l61"/>
        <w:numPr>
          <w:ilvl w:val="0"/>
          <w:numId w:val="8"/>
        </w:numPr>
        <w:ind w:left="993"/>
        <w:rPr>
          <w:rFonts w:eastAsia="Calibri"/>
          <w:szCs w:val="22"/>
          <w:lang w:eastAsia="en-US"/>
        </w:rPr>
      </w:pPr>
      <w:r w:rsidRPr="00801A32">
        <w:rPr>
          <w:rFonts w:eastAsia="Calibri"/>
          <w:szCs w:val="22"/>
          <w:lang w:eastAsia="en-US"/>
        </w:rPr>
        <w:t>seznam akcionářů,</w:t>
      </w:r>
    </w:p>
    <w:p w14:paraId="64461B0E" w14:textId="77777777" w:rsidR="00B862CA" w:rsidRPr="00801A32" w:rsidRDefault="00B862CA" w:rsidP="00B862CA">
      <w:pPr>
        <w:pStyle w:val="l61"/>
        <w:numPr>
          <w:ilvl w:val="0"/>
          <w:numId w:val="8"/>
        </w:numPr>
        <w:ind w:left="993"/>
        <w:rPr>
          <w:rFonts w:eastAsia="Calibri"/>
          <w:szCs w:val="22"/>
          <w:lang w:eastAsia="en-US"/>
        </w:rPr>
      </w:pPr>
      <w:r w:rsidRPr="00801A32">
        <w:rPr>
          <w:rFonts w:eastAsia="Calibri"/>
          <w:szCs w:val="22"/>
          <w:lang w:eastAsia="en-US"/>
        </w:rPr>
        <w:t>rozhodnutí statutárního orgánu o vyplacení podílu na zisku,</w:t>
      </w:r>
    </w:p>
    <w:p w14:paraId="7088D388" w14:textId="77777777" w:rsidR="00B862CA" w:rsidRPr="00801A32" w:rsidRDefault="00B862CA" w:rsidP="00B862CA">
      <w:pPr>
        <w:pStyle w:val="l61"/>
        <w:numPr>
          <w:ilvl w:val="0"/>
          <w:numId w:val="8"/>
        </w:numPr>
        <w:ind w:left="993"/>
        <w:rPr>
          <w:rFonts w:eastAsia="Calibri"/>
          <w:szCs w:val="22"/>
          <w:lang w:eastAsia="en-US"/>
        </w:rPr>
      </w:pPr>
      <w:r w:rsidRPr="00801A32">
        <w:rPr>
          <w:rFonts w:eastAsia="Calibri"/>
          <w:szCs w:val="22"/>
          <w:lang w:eastAsia="en-US"/>
        </w:rPr>
        <w:t>společenská smlouva, zakladatelská listina nebo stanovy.</w:t>
      </w:r>
    </w:p>
    <w:p w14:paraId="4D5EB6B8" w14:textId="4C27F461" w:rsidR="00B862CA" w:rsidRPr="00801A32" w:rsidRDefault="00B862CA" w:rsidP="00B862CA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862CA">
        <w:rPr>
          <w:rFonts w:ascii="Times New Roman" w:hAnsi="Times New Roman" w:cs="Times New Roman"/>
          <w:sz w:val="24"/>
        </w:rPr>
        <w:t>V případě, že z informací o skutečných majitelích vyplyne, že dodavatel byl ve střetu zájmů podle § 44 odst. 2 a 3 ZZVZ, nebo nesplní povinnost doklady předložit, zadavatel jej vyloučí.</w:t>
      </w:r>
    </w:p>
    <w:p w14:paraId="6D17AB00" w14:textId="77777777" w:rsidR="00F174D2" w:rsidRPr="00801A32" w:rsidRDefault="00920F37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 xml:space="preserve"> </w:t>
      </w:r>
      <w:r w:rsidR="00372449" w:rsidRPr="00801A32">
        <w:rPr>
          <w:rFonts w:ascii="Times New Roman" w:hAnsi="Times New Roman" w:cs="Times New Roman"/>
          <w:sz w:val="28"/>
        </w:rPr>
        <w:t>VYSVĚTLENÍ ZADÁVACÍ DOKUMENTACE</w:t>
      </w:r>
    </w:p>
    <w:p w14:paraId="400821D3" w14:textId="54EE4C53" w:rsidR="00372449" w:rsidRPr="00801A32" w:rsidRDefault="004F219B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V souladu s § 98, </w:t>
      </w:r>
      <w:r w:rsidR="002E6570" w:rsidRPr="00801A32">
        <w:rPr>
          <w:rFonts w:ascii="Times New Roman" w:hAnsi="Times New Roman" w:cs="Times New Roman"/>
          <w:sz w:val="24"/>
        </w:rPr>
        <w:t xml:space="preserve">§ 53 odst. 3 </w:t>
      </w:r>
      <w:r w:rsidRPr="00801A32">
        <w:rPr>
          <w:rFonts w:ascii="Times New Roman" w:hAnsi="Times New Roman" w:cs="Times New Roman"/>
          <w:sz w:val="24"/>
        </w:rPr>
        <w:t xml:space="preserve">a § 54 odst. 5 </w:t>
      </w:r>
      <w:r w:rsidR="002E6570" w:rsidRPr="00801A32">
        <w:rPr>
          <w:rFonts w:ascii="Times New Roman" w:hAnsi="Times New Roman" w:cs="Times New Roman"/>
          <w:sz w:val="24"/>
        </w:rPr>
        <w:t xml:space="preserve">ZZVZ </w:t>
      </w:r>
      <w:r w:rsidR="00372449" w:rsidRPr="00801A32">
        <w:rPr>
          <w:rFonts w:ascii="Times New Roman" w:hAnsi="Times New Roman" w:cs="Times New Roman"/>
          <w:sz w:val="24"/>
        </w:rPr>
        <w:t>mohou dodavatelé</w:t>
      </w:r>
      <w:r w:rsidR="002E6570" w:rsidRPr="00801A32">
        <w:rPr>
          <w:rFonts w:ascii="Times New Roman" w:hAnsi="Times New Roman" w:cs="Times New Roman"/>
          <w:sz w:val="24"/>
        </w:rPr>
        <w:t xml:space="preserve"> písemně</w:t>
      </w:r>
      <w:r w:rsidR="00372449" w:rsidRPr="00801A32">
        <w:rPr>
          <w:rFonts w:ascii="Times New Roman" w:hAnsi="Times New Roman" w:cs="Times New Roman"/>
          <w:sz w:val="24"/>
        </w:rPr>
        <w:t xml:space="preserve"> požádat o vysvětlení </w:t>
      </w:r>
      <w:r w:rsidR="00856E9A">
        <w:rPr>
          <w:rFonts w:ascii="Times New Roman" w:hAnsi="Times New Roman" w:cs="Times New Roman"/>
          <w:sz w:val="24"/>
        </w:rPr>
        <w:t>ZD</w:t>
      </w:r>
      <w:r w:rsidR="00372449" w:rsidRPr="00801A32">
        <w:rPr>
          <w:rFonts w:ascii="Times New Roman" w:hAnsi="Times New Roman" w:cs="Times New Roman"/>
          <w:sz w:val="24"/>
        </w:rPr>
        <w:t xml:space="preserve">. </w:t>
      </w:r>
    </w:p>
    <w:p w14:paraId="13067B30" w14:textId="076ADC0F" w:rsidR="00372449" w:rsidRPr="00801A32" w:rsidRDefault="00372449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může </w:t>
      </w:r>
      <w:r w:rsidR="00856E9A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 xml:space="preserve"> vysvětlit i bez předchozí žádosti. </w:t>
      </w:r>
    </w:p>
    <w:p w14:paraId="7AB0AA9D" w14:textId="77777777" w:rsidR="002E1662" w:rsidRPr="00801A32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801A32">
        <w:rPr>
          <w:rFonts w:ascii="Times New Roman" w:hAnsi="Times New Roman" w:cs="Times New Roman"/>
          <w:snapToGrid w:val="0"/>
          <w:sz w:val="24"/>
        </w:rPr>
        <w:t>Písemná žádost o vysvětlení ZD musí být zadavateli doručena nejpozději 7 pracovních dnů před uplynutím lhůty pro podání nabídek. Pokud nebude žádost doručena alespoň 7 pracovních dnů před uplynutím lhůty pro podání nabídek, není zadavatel povinen vysvětlení poskytnout.</w:t>
      </w:r>
    </w:p>
    <w:p w14:paraId="668E427E" w14:textId="2C2E3B6D" w:rsidR="00961354" w:rsidRPr="00801A32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801A32">
        <w:rPr>
          <w:rFonts w:ascii="Times New Roman" w:hAnsi="Times New Roman" w:cs="Times New Roman"/>
          <w:snapToGrid w:val="0"/>
          <w:sz w:val="24"/>
        </w:rPr>
        <w:t xml:space="preserve">Vysvětlení včetně souvisejících dokumentů musí uveřejnit na profilu zadavatele nejméně </w:t>
      </w:r>
      <w:r w:rsidR="00986E3F" w:rsidRPr="00801A32">
        <w:rPr>
          <w:rFonts w:ascii="Times New Roman" w:hAnsi="Times New Roman" w:cs="Times New Roman"/>
          <w:snapToGrid w:val="0"/>
          <w:sz w:val="24"/>
        </w:rPr>
        <w:t>4</w:t>
      </w:r>
      <w:r w:rsidRPr="00801A32">
        <w:rPr>
          <w:rFonts w:ascii="Times New Roman" w:hAnsi="Times New Roman" w:cs="Times New Roman"/>
          <w:snapToGrid w:val="0"/>
          <w:sz w:val="24"/>
        </w:rPr>
        <w:t xml:space="preserve"> pracovní dn</w:t>
      </w:r>
      <w:r w:rsidR="0035726B" w:rsidRPr="00801A32">
        <w:rPr>
          <w:rFonts w:ascii="Times New Roman" w:hAnsi="Times New Roman" w:cs="Times New Roman"/>
          <w:snapToGrid w:val="0"/>
          <w:sz w:val="24"/>
        </w:rPr>
        <w:t>y</w:t>
      </w:r>
      <w:r w:rsidRPr="00801A32">
        <w:rPr>
          <w:rFonts w:ascii="Times New Roman" w:hAnsi="Times New Roman" w:cs="Times New Roman"/>
          <w:snapToGrid w:val="0"/>
          <w:sz w:val="24"/>
        </w:rPr>
        <w:t xml:space="preserve"> před uplynutím lhůty pro podání nabídek. </w:t>
      </w:r>
    </w:p>
    <w:p w14:paraId="7A99C68B" w14:textId="77777777" w:rsidR="00961354" w:rsidRPr="00801A32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801A32">
        <w:rPr>
          <w:rFonts w:ascii="Times New Roman" w:hAnsi="Times New Roman" w:cs="Times New Roman"/>
          <w:snapToGrid w:val="0"/>
          <w:sz w:val="24"/>
        </w:rPr>
        <w:t xml:space="preserve">Dodavatelé musí žádost zasílat v písemné formě v elektronické podobě přednostně prostřednictvím elektronického nástroje </w:t>
      </w:r>
      <w:r w:rsidR="00630EAC" w:rsidRPr="00801A32">
        <w:rPr>
          <w:rFonts w:ascii="Times New Roman" w:hAnsi="Times New Roman" w:cs="Times New Roman"/>
          <w:snapToGrid w:val="0"/>
          <w:sz w:val="24"/>
        </w:rPr>
        <w:t>„JOSEPHINE“</w:t>
      </w:r>
      <w:r w:rsidRPr="00801A32">
        <w:rPr>
          <w:rFonts w:ascii="Times New Roman" w:hAnsi="Times New Roman" w:cs="Times New Roman"/>
          <w:snapToGrid w:val="0"/>
          <w:sz w:val="24"/>
        </w:rPr>
        <w:t xml:space="preserve">, případně datovou zprávou (emailem) nebo do datové schránky zadavatele. Zadavatel doporučuje každou žádost zřetelně označit názvem a číslem veřejné zakázky. </w:t>
      </w:r>
    </w:p>
    <w:p w14:paraId="7862BC7A" w14:textId="77777777" w:rsidR="00961354" w:rsidRPr="00801A32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801A32">
        <w:rPr>
          <w:rFonts w:ascii="Times New Roman" w:hAnsi="Times New Roman" w:cs="Times New Roman"/>
          <w:snapToGrid w:val="0"/>
          <w:sz w:val="24"/>
        </w:rPr>
        <w:t>Vysvětlení, změna či doplnění budou uveřejněny na profilu zadavatele:</w:t>
      </w:r>
    </w:p>
    <w:p w14:paraId="7EE5896E" w14:textId="77777777" w:rsidR="00961354" w:rsidRPr="00801A32" w:rsidRDefault="0089767B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hyperlink r:id="rId10" w:history="1">
        <w:r w:rsidR="00961354" w:rsidRPr="00801A32">
          <w:rPr>
            <w:rStyle w:val="Hypertextovodkaz"/>
            <w:rFonts w:ascii="Times New Roman" w:hAnsi="Times New Roman" w:cs="Times New Roman"/>
            <w:snapToGrid w:val="0"/>
            <w:sz w:val="24"/>
          </w:rPr>
          <w:t>https://profily.proebiz.com/profile/70946078</w:t>
        </w:r>
      </w:hyperlink>
      <w:r w:rsidR="00961354" w:rsidRPr="00801A32">
        <w:rPr>
          <w:rFonts w:ascii="Times New Roman" w:hAnsi="Times New Roman" w:cs="Times New Roman"/>
          <w:snapToGrid w:val="0"/>
          <w:sz w:val="24"/>
        </w:rPr>
        <w:t>.</w:t>
      </w:r>
    </w:p>
    <w:p w14:paraId="3305C0D7" w14:textId="77777777" w:rsidR="00495071" w:rsidRPr="00801A32" w:rsidRDefault="00495071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t>ZÁVĚREČNÁ USTANOVENÍ</w:t>
      </w:r>
    </w:p>
    <w:p w14:paraId="7EC3CFB1" w14:textId="77777777" w:rsidR="00FF693F" w:rsidRPr="00801A32" w:rsidRDefault="00FF693F" w:rsidP="00003AE2">
      <w:pPr>
        <w:shd w:val="clear" w:color="auto" w:fill="FFFFFF"/>
        <w:spacing w:before="12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Varianty nabídek Zadavatel nepřipouští.</w:t>
      </w:r>
    </w:p>
    <w:p w14:paraId="3903C677" w14:textId="77777777" w:rsidR="00372449" w:rsidRPr="00801A32" w:rsidRDefault="00FF693F" w:rsidP="00003AE2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si vyhrazuje právo </w:t>
      </w:r>
      <w:r w:rsidR="008F2928" w:rsidRPr="00801A32">
        <w:rPr>
          <w:rFonts w:ascii="Times New Roman" w:hAnsi="Times New Roman" w:cs="Times New Roman"/>
          <w:sz w:val="24"/>
        </w:rPr>
        <w:t xml:space="preserve">ve lhůtě pro podání nabídky </w:t>
      </w:r>
      <w:r w:rsidR="00247088" w:rsidRPr="00801A32">
        <w:rPr>
          <w:rFonts w:ascii="Times New Roman" w:hAnsi="Times New Roman" w:cs="Times New Roman"/>
          <w:sz w:val="24"/>
        </w:rPr>
        <w:t xml:space="preserve">změnit či </w:t>
      </w:r>
      <w:r w:rsidRPr="00801A32">
        <w:rPr>
          <w:rFonts w:ascii="Times New Roman" w:hAnsi="Times New Roman" w:cs="Times New Roman"/>
          <w:sz w:val="24"/>
        </w:rPr>
        <w:t>upřesnit zadávací podmínky Veřejné zakázky.</w:t>
      </w:r>
    </w:p>
    <w:p w14:paraId="60E1A529" w14:textId="77777777" w:rsidR="00372449" w:rsidRPr="00801A32" w:rsidRDefault="00FF693F" w:rsidP="00003AE2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lastRenderedPageBreak/>
        <w:t xml:space="preserve">Zadavatel si </w:t>
      </w:r>
      <w:r w:rsidR="00372449" w:rsidRPr="00801A32">
        <w:rPr>
          <w:rFonts w:ascii="Times New Roman" w:hAnsi="Times New Roman" w:cs="Times New Roman"/>
          <w:sz w:val="24"/>
        </w:rPr>
        <w:t xml:space="preserve">v souladu s § 53 odst. 5 ZZVZ vyhrazuje právo uveřejnit na profilu zadavatele oznámení o vyloučení účastníka zadávacího řízení nebo oznámení o výběru dodavatele. </w:t>
      </w:r>
      <w:r w:rsidR="00E01073" w:rsidRPr="00801A32">
        <w:rPr>
          <w:rFonts w:ascii="Times New Roman" w:hAnsi="Times New Roman" w:cs="Times New Roman"/>
          <w:sz w:val="24"/>
        </w:rPr>
        <w:t>Uvedená oznámení se</w:t>
      </w:r>
      <w:r w:rsidR="00372449" w:rsidRPr="00801A32">
        <w:rPr>
          <w:rFonts w:ascii="Times New Roman" w:hAnsi="Times New Roman" w:cs="Times New Roman"/>
          <w:sz w:val="24"/>
        </w:rPr>
        <w:t xml:space="preserve"> považují za doručená všem účastníkům zadávacího řízení okamžikem jejich uveřejnění</w:t>
      </w:r>
      <w:r w:rsidR="00E01073" w:rsidRPr="00801A32">
        <w:rPr>
          <w:rFonts w:ascii="Times New Roman" w:hAnsi="Times New Roman" w:cs="Times New Roman"/>
          <w:sz w:val="24"/>
        </w:rPr>
        <w:t>.</w:t>
      </w:r>
    </w:p>
    <w:p w14:paraId="4B89FF3E" w14:textId="77777777" w:rsidR="00FF693F" w:rsidRPr="00801A32" w:rsidRDefault="00E01073" w:rsidP="00003AE2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Adresa profilu Zadavatele: </w:t>
      </w:r>
      <w:hyperlink r:id="rId11" w:history="1">
        <w:r w:rsidR="000B7F0A" w:rsidRPr="00801A32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0B7F0A" w:rsidRPr="00801A32">
        <w:rPr>
          <w:rFonts w:ascii="Times New Roman" w:hAnsi="Times New Roman" w:cs="Times New Roman"/>
          <w:sz w:val="24"/>
        </w:rPr>
        <w:t>.</w:t>
      </w:r>
      <w:r w:rsidR="00FF693F" w:rsidRPr="00801A32">
        <w:rPr>
          <w:rFonts w:ascii="Times New Roman" w:hAnsi="Times New Roman" w:cs="Times New Roman"/>
          <w:sz w:val="24"/>
        </w:rPr>
        <w:t xml:space="preserve"> </w:t>
      </w:r>
    </w:p>
    <w:p w14:paraId="0811D634" w14:textId="77777777" w:rsidR="00DD3772" w:rsidRPr="00801A32" w:rsidRDefault="00DD3772" w:rsidP="00003AE2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si vyhrazuje právo vyloučit účastníky řízení v souladu s § 48 ZZVZ. Zadavatel upozorňuje, že dle § 48 odst. 7 ZZVZ může vyloučit účastníka zadávacího řízení, který je </w:t>
      </w:r>
      <w:r w:rsidRPr="00BF4AD4">
        <w:rPr>
          <w:rFonts w:ascii="Times New Roman" w:hAnsi="Times New Roman" w:cs="Times New Roman"/>
          <w:sz w:val="24"/>
          <w:szCs w:val="24"/>
        </w:rPr>
        <w:t>akciovou společností nebo má právní formu obdobnou akciové společnosti a nemá vydány</w:t>
      </w:r>
      <w:r w:rsidRPr="00801A32">
        <w:rPr>
          <w:rFonts w:ascii="Times New Roman" w:hAnsi="Times New Roman" w:cs="Times New Roman"/>
          <w:sz w:val="24"/>
        </w:rPr>
        <w:t xml:space="preserve">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</w:t>
      </w:r>
      <w:r w:rsidR="00611A16" w:rsidRPr="00801A32">
        <w:rPr>
          <w:rFonts w:ascii="Times New Roman" w:hAnsi="Times New Roman" w:cs="Times New Roman"/>
          <w:sz w:val="24"/>
        </w:rPr>
        <w:t xml:space="preserve"> (s výjimkou § 48 odst. 10 ZZVZ)</w:t>
      </w:r>
      <w:r w:rsidRPr="00801A32">
        <w:rPr>
          <w:rFonts w:ascii="Times New Roman" w:hAnsi="Times New Roman" w:cs="Times New Roman"/>
          <w:sz w:val="24"/>
        </w:rPr>
        <w:t>.</w:t>
      </w:r>
    </w:p>
    <w:p w14:paraId="2F5332DA" w14:textId="77777777" w:rsidR="00FF693F" w:rsidRPr="00801A32" w:rsidRDefault="00E01073" w:rsidP="00003AE2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Zadavatel si vyhrazuje právo uveřejnit uzavřenou smlouvu na profilu Zadavatele</w:t>
      </w:r>
      <w:r w:rsidR="00F6066C" w:rsidRPr="00801A32">
        <w:rPr>
          <w:rFonts w:ascii="Times New Roman" w:hAnsi="Times New Roman" w:cs="Times New Roman"/>
          <w:sz w:val="24"/>
        </w:rPr>
        <w:t xml:space="preserve"> </w:t>
      </w:r>
      <w:r w:rsidR="00C81584" w:rsidRPr="00801A32">
        <w:rPr>
          <w:rFonts w:ascii="Times New Roman" w:hAnsi="Times New Roman" w:cs="Times New Roman"/>
          <w:sz w:val="24"/>
        </w:rPr>
        <w:t>a</w:t>
      </w:r>
      <w:r w:rsidR="00F6066C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v</w:t>
      </w:r>
      <w:r w:rsidR="00F6066C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registru smluv</w:t>
      </w:r>
      <w:r w:rsidR="00FF693F" w:rsidRPr="00801A32">
        <w:rPr>
          <w:rFonts w:ascii="Times New Roman" w:hAnsi="Times New Roman" w:cs="Times New Roman"/>
          <w:sz w:val="24"/>
        </w:rPr>
        <w:t>.</w:t>
      </w:r>
    </w:p>
    <w:p w14:paraId="25D2A43F" w14:textId="77777777" w:rsidR="00DD3772" w:rsidRDefault="00DD3772" w:rsidP="00003AE2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Účastníci řízení nemají nárok na náhradu nákladů spojených s účastí v zadávacím řízení. Zadavatel nabídky, kopie ani jejich části účastníkům řízení nevrací.</w:t>
      </w:r>
    </w:p>
    <w:p w14:paraId="35504A5A" w14:textId="283758C8" w:rsidR="00BF4AD4" w:rsidRPr="00BF4AD4" w:rsidRDefault="00BF4AD4" w:rsidP="00BF4A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4AD4">
        <w:rPr>
          <w:rFonts w:ascii="Times New Roman" w:hAnsi="Times New Roman" w:cs="Times New Roman"/>
          <w:sz w:val="24"/>
          <w:szCs w:val="24"/>
        </w:rPr>
        <w:t xml:space="preserve">Dodavatel, kterému postupem zadavatele souvisejícím se zadáváním veřejné zakázky hrozí nebo vznikla újma, může dle § 241 </w:t>
      </w:r>
      <w:r w:rsidR="002D08BC">
        <w:rPr>
          <w:rFonts w:ascii="Times New Roman" w:hAnsi="Times New Roman" w:cs="Times New Roman"/>
          <w:sz w:val="24"/>
          <w:szCs w:val="24"/>
        </w:rPr>
        <w:t>ZZVZ</w:t>
      </w:r>
      <w:r w:rsidRPr="00BF4AD4">
        <w:rPr>
          <w:rFonts w:ascii="Times New Roman" w:hAnsi="Times New Roman" w:cs="Times New Roman"/>
          <w:sz w:val="24"/>
          <w:szCs w:val="24"/>
        </w:rPr>
        <w:t xml:space="preserve"> podat námitky. Námitky musí být doručeny zadavateli dle § 242 </w:t>
      </w:r>
      <w:r w:rsidR="002D08BC">
        <w:rPr>
          <w:rFonts w:ascii="Times New Roman" w:hAnsi="Times New Roman" w:cs="Times New Roman"/>
          <w:sz w:val="24"/>
          <w:szCs w:val="24"/>
        </w:rPr>
        <w:t>ZZVZ</w:t>
      </w:r>
      <w:r w:rsidRPr="00BF4AD4">
        <w:rPr>
          <w:rFonts w:ascii="Times New Roman" w:hAnsi="Times New Roman" w:cs="Times New Roman"/>
          <w:sz w:val="24"/>
          <w:szCs w:val="24"/>
        </w:rPr>
        <w:t xml:space="preserve"> do 15 dnů ode dne, kdy se stěžovatel dozvěděl o domnělém porušení tohoto zákona zadavatelem. Námitky se podávají písemně a lze je podat proti:</w:t>
      </w:r>
    </w:p>
    <w:p w14:paraId="6441395B" w14:textId="77777777" w:rsidR="00BF4AD4" w:rsidRPr="00BF4AD4" w:rsidRDefault="00BF4AD4" w:rsidP="00BF4A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4AD4">
        <w:rPr>
          <w:rFonts w:ascii="Times New Roman" w:hAnsi="Times New Roman" w:cs="Times New Roman"/>
          <w:sz w:val="24"/>
          <w:szCs w:val="24"/>
        </w:rPr>
        <w:t>a) všem úkonům nebo opomenutím zadavatele v zadávacím řízení a zvláštnímu postupu podle části šesté, včetně stanovení zadávacích podmínek,</w:t>
      </w:r>
    </w:p>
    <w:p w14:paraId="35425005" w14:textId="77777777" w:rsidR="00BF4AD4" w:rsidRPr="00BF4AD4" w:rsidRDefault="00BF4AD4" w:rsidP="00BF4A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4AD4">
        <w:rPr>
          <w:rFonts w:ascii="Times New Roman" w:hAnsi="Times New Roman" w:cs="Times New Roman"/>
          <w:sz w:val="24"/>
          <w:szCs w:val="24"/>
        </w:rPr>
        <w:t>b) volbě druhu zadávacího řízení nebo režimu veřejné zakázky, nebo</w:t>
      </w:r>
    </w:p>
    <w:p w14:paraId="4C04A23D" w14:textId="77777777" w:rsidR="00BF4AD4" w:rsidRPr="00BF4AD4" w:rsidRDefault="00BF4AD4" w:rsidP="00BF4A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4AD4">
        <w:rPr>
          <w:rFonts w:ascii="Times New Roman" w:hAnsi="Times New Roman" w:cs="Times New Roman"/>
          <w:sz w:val="24"/>
          <w:szCs w:val="24"/>
        </w:rPr>
        <w:t xml:space="preserve">c) postupu zadavatele, který směřuje k zadání veřejné zakázky mimo zadávací řízení v rozporu s tímto zákonem. </w:t>
      </w:r>
    </w:p>
    <w:p w14:paraId="3277B465" w14:textId="68D0D081" w:rsidR="00BF4AD4" w:rsidRPr="00BF4AD4" w:rsidRDefault="00BF4AD4" w:rsidP="00BF4AD4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F4AD4">
        <w:rPr>
          <w:rFonts w:ascii="Times New Roman" w:hAnsi="Times New Roman" w:cs="Times New Roman"/>
          <w:sz w:val="24"/>
          <w:szCs w:val="24"/>
        </w:rPr>
        <w:t>Námitky týkající se jiných úkonů či opomenutí zadavatele, než je stanovení zadávacích podmínek, volba druhu zadávacího řízení, režimu veřejné zakázky a postup zadavatele směřující k zadání veřejné zakázky mimo zadávací řízení, může podat pouze účastník zadávacího řízení.</w:t>
      </w:r>
    </w:p>
    <w:p w14:paraId="6EBD02F0" w14:textId="7B911DF2" w:rsidR="00BF4AD4" w:rsidRDefault="00BF4AD4" w:rsidP="00BF4AD4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F4AD4">
        <w:rPr>
          <w:rFonts w:ascii="Times New Roman" w:hAnsi="Times New Roman" w:cs="Times New Roman"/>
          <w:sz w:val="24"/>
          <w:szCs w:val="24"/>
        </w:rPr>
        <w:t>Dodavatel může podat pouze jednu nabídku. Dodavatel, který podal nabídku v zadávacím řízení, nesmí být současně poddodavatelem, jehož prostřednictvím jiný dodavatel v tomtéž zadávacím řízení prokazuje kvalifikaci. Pokud dodavatel podá více nabídek samostatně nebo společně s dalšími dodavateli, nebo je poddodavatelem, jehož prostřednictvím jiný dodavatel v tomtéž zadávacím řízení prokazuje kvalifikaci, zadavatel všechny takové účastníky vyloučí z účasti v zadávacím řízení. Vyloučení účastníka včetně důvodu zadavatel bezodkladně písemně oznámí účastníkovi.</w:t>
      </w:r>
    </w:p>
    <w:p w14:paraId="1CF3D091" w14:textId="77777777" w:rsidR="00495071" w:rsidRPr="00801A32" w:rsidRDefault="00920F37" w:rsidP="00801A32">
      <w:pPr>
        <w:pStyle w:val="Nadpis1"/>
        <w:shd w:val="clear" w:color="auto" w:fill="C6D9F1" w:themeFill="text2" w:themeFillTint="33"/>
        <w:rPr>
          <w:rFonts w:ascii="Times New Roman" w:hAnsi="Times New Roman" w:cs="Times New Roman"/>
          <w:sz w:val="28"/>
        </w:rPr>
      </w:pPr>
      <w:r w:rsidRPr="00801A32">
        <w:rPr>
          <w:rFonts w:ascii="Times New Roman" w:hAnsi="Times New Roman" w:cs="Times New Roman"/>
          <w:sz w:val="28"/>
        </w:rPr>
        <w:lastRenderedPageBreak/>
        <w:t xml:space="preserve"> </w:t>
      </w:r>
      <w:r w:rsidR="00495071" w:rsidRPr="00801A32">
        <w:rPr>
          <w:rFonts w:ascii="Times New Roman" w:hAnsi="Times New Roman" w:cs="Times New Roman"/>
          <w:sz w:val="28"/>
        </w:rPr>
        <w:t>PŘÍLOHY ZADÁVACÍ DOKUMENTACE</w:t>
      </w:r>
    </w:p>
    <w:p w14:paraId="50950FAF" w14:textId="02B79D74" w:rsidR="00B01E90" w:rsidRPr="00801A32" w:rsidRDefault="003200BB" w:rsidP="00E309E1">
      <w:pPr>
        <w:shd w:val="clear" w:color="auto" w:fill="FFFFFF"/>
        <w:spacing w:before="240" w:after="120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Nedílnou součást </w:t>
      </w:r>
      <w:r w:rsidR="00B01E90" w:rsidRPr="00801A32">
        <w:rPr>
          <w:rFonts w:ascii="Times New Roman" w:hAnsi="Times New Roman" w:cs="Times New Roman"/>
          <w:sz w:val="24"/>
        </w:rPr>
        <w:t xml:space="preserve">této </w:t>
      </w:r>
      <w:r w:rsidR="00856E9A">
        <w:rPr>
          <w:rFonts w:ascii="Times New Roman" w:hAnsi="Times New Roman" w:cs="Times New Roman"/>
          <w:sz w:val="24"/>
        </w:rPr>
        <w:t>ZD</w:t>
      </w:r>
      <w:r w:rsidR="00B01E90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tvoří následující přílohy</w:t>
      </w:r>
      <w:r w:rsidR="00B01E90" w:rsidRPr="00801A32">
        <w:rPr>
          <w:rFonts w:ascii="Times New Roman" w:hAnsi="Times New Roman" w:cs="Times New Roman"/>
          <w:sz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1B5645" w:rsidRPr="00801A32" w14:paraId="218AF9D0" w14:textId="77777777" w:rsidTr="00003AE2">
        <w:trPr>
          <w:trHeight w:hRule="exact" w:val="510"/>
        </w:trPr>
        <w:tc>
          <w:tcPr>
            <w:tcW w:w="1526" w:type="dxa"/>
          </w:tcPr>
          <w:p w14:paraId="01879195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1</w:t>
            </w:r>
          </w:p>
        </w:tc>
        <w:tc>
          <w:tcPr>
            <w:tcW w:w="7686" w:type="dxa"/>
          </w:tcPr>
          <w:p w14:paraId="48E8AEE9" w14:textId="77777777" w:rsidR="001B5645" w:rsidRPr="00801A32" w:rsidRDefault="00713AB6" w:rsidP="00713AB6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Projektová dokumentace</w:t>
            </w:r>
            <w:r w:rsidR="001B5645"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5645" w:rsidRPr="00801A32" w14:paraId="202F778C" w14:textId="77777777" w:rsidTr="00003AE2">
        <w:trPr>
          <w:trHeight w:hRule="exact" w:val="510"/>
        </w:trPr>
        <w:tc>
          <w:tcPr>
            <w:tcW w:w="1526" w:type="dxa"/>
          </w:tcPr>
          <w:p w14:paraId="6B9E6558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2</w:t>
            </w:r>
          </w:p>
        </w:tc>
        <w:tc>
          <w:tcPr>
            <w:tcW w:w="7686" w:type="dxa"/>
          </w:tcPr>
          <w:p w14:paraId="36A2D76E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Závazný návrh kupní smlouvy</w:t>
            </w:r>
          </w:p>
        </w:tc>
      </w:tr>
      <w:tr w:rsidR="001B5645" w:rsidRPr="00801A32" w14:paraId="4505C9DA" w14:textId="77777777" w:rsidTr="00003AE2">
        <w:trPr>
          <w:trHeight w:hRule="exact" w:val="510"/>
        </w:trPr>
        <w:tc>
          <w:tcPr>
            <w:tcW w:w="1526" w:type="dxa"/>
          </w:tcPr>
          <w:p w14:paraId="5809EE81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3</w:t>
            </w:r>
          </w:p>
        </w:tc>
        <w:tc>
          <w:tcPr>
            <w:tcW w:w="7686" w:type="dxa"/>
          </w:tcPr>
          <w:p w14:paraId="100FB0FE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Vzor čestného prohlášení k prokázání splnění kvalifikačních předpokladů</w:t>
            </w:r>
          </w:p>
        </w:tc>
      </w:tr>
      <w:tr w:rsidR="001B5645" w:rsidRPr="00801A32" w14:paraId="17E82A2B" w14:textId="77777777" w:rsidTr="00003AE2">
        <w:trPr>
          <w:trHeight w:hRule="exact" w:val="510"/>
        </w:trPr>
        <w:tc>
          <w:tcPr>
            <w:tcW w:w="1526" w:type="dxa"/>
          </w:tcPr>
          <w:p w14:paraId="0A1D9846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4</w:t>
            </w:r>
          </w:p>
        </w:tc>
        <w:tc>
          <w:tcPr>
            <w:tcW w:w="7686" w:type="dxa"/>
          </w:tcPr>
          <w:p w14:paraId="2C67745F" w14:textId="77777777" w:rsidR="00713AB6" w:rsidRPr="00801A32" w:rsidRDefault="001B5645" w:rsidP="001B5645">
            <w:pPr>
              <w:spacing w:before="240" w:after="12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Vzor krycího listu nabídky </w:t>
            </w:r>
          </w:p>
        </w:tc>
      </w:tr>
      <w:tr w:rsidR="001B5645" w:rsidRPr="00801A32" w14:paraId="4317038F" w14:textId="77777777" w:rsidTr="00003AE2">
        <w:trPr>
          <w:trHeight w:hRule="exact" w:val="510"/>
        </w:trPr>
        <w:tc>
          <w:tcPr>
            <w:tcW w:w="1526" w:type="dxa"/>
          </w:tcPr>
          <w:p w14:paraId="40A67C4D" w14:textId="77777777" w:rsidR="001B5645" w:rsidRPr="00801A32" w:rsidRDefault="00713AB6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>Příloha č. 5</w:t>
            </w:r>
          </w:p>
        </w:tc>
        <w:tc>
          <w:tcPr>
            <w:tcW w:w="7686" w:type="dxa"/>
          </w:tcPr>
          <w:p w14:paraId="4DFB7727" w14:textId="2D12C084" w:rsidR="001B5645" w:rsidRPr="00801A32" w:rsidRDefault="00713AB6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>Soupis dodávek</w:t>
            </w:r>
            <w:r w:rsidR="00FF2AF6">
              <w:rPr>
                <w:rFonts w:ascii="Times New Roman" w:hAnsi="Times New Roman" w:cs="Times New Roman"/>
                <w:sz w:val="24"/>
              </w:rPr>
              <w:t xml:space="preserve"> – výkaz výměr</w:t>
            </w:r>
          </w:p>
        </w:tc>
      </w:tr>
      <w:tr w:rsidR="001B5645" w:rsidRPr="00801A32" w14:paraId="6029B9AC" w14:textId="77777777" w:rsidTr="00003AE2">
        <w:trPr>
          <w:trHeight w:hRule="exact" w:val="510"/>
        </w:trPr>
        <w:tc>
          <w:tcPr>
            <w:tcW w:w="1526" w:type="dxa"/>
          </w:tcPr>
          <w:p w14:paraId="64F07078" w14:textId="77777777" w:rsidR="001B5645" w:rsidRPr="00801A32" w:rsidRDefault="00713AB6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>Příloha č. 6</w:t>
            </w:r>
          </w:p>
        </w:tc>
        <w:tc>
          <w:tcPr>
            <w:tcW w:w="7686" w:type="dxa"/>
          </w:tcPr>
          <w:p w14:paraId="77179E88" w14:textId="06E3E501" w:rsidR="001B5645" w:rsidRPr="00801A32" w:rsidRDefault="00AF303F" w:rsidP="00AF303F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>Požadavky na elektronickou komunikaci J</w:t>
            </w:r>
            <w:r w:rsidR="002D08BC" w:rsidRPr="00801A32">
              <w:rPr>
                <w:rFonts w:ascii="Times New Roman" w:hAnsi="Times New Roman" w:cs="Times New Roman"/>
                <w:sz w:val="24"/>
              </w:rPr>
              <w:t>OSEPHINE</w:t>
            </w:r>
          </w:p>
        </w:tc>
      </w:tr>
    </w:tbl>
    <w:p w14:paraId="3BC4D579" w14:textId="77777777" w:rsidR="00724CEF" w:rsidRPr="00801A32" w:rsidRDefault="00724CEF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062A4F2" w14:textId="77777777" w:rsidR="00003AE2" w:rsidRDefault="00003AE2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95825D3" w14:textId="45D449C0" w:rsidR="00E06984" w:rsidRPr="00801A32" w:rsidRDefault="00E06984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01A32">
        <w:rPr>
          <w:rFonts w:ascii="Times New Roman" w:eastAsia="Calibri" w:hAnsi="Times New Roman" w:cs="Times New Roman"/>
          <w:sz w:val="24"/>
        </w:rPr>
        <w:t>Jablon</w:t>
      </w:r>
      <w:r w:rsidR="00630EAC" w:rsidRPr="00801A32">
        <w:rPr>
          <w:rFonts w:ascii="Times New Roman" w:eastAsia="Calibri" w:hAnsi="Times New Roman" w:cs="Times New Roman"/>
          <w:sz w:val="24"/>
        </w:rPr>
        <w:t>ec</w:t>
      </w:r>
      <w:r w:rsidRPr="00801A32">
        <w:rPr>
          <w:rFonts w:ascii="Times New Roman" w:eastAsia="Calibri" w:hAnsi="Times New Roman" w:cs="Times New Roman"/>
          <w:sz w:val="24"/>
        </w:rPr>
        <w:t xml:space="preserve"> nad Nisou </w:t>
      </w:r>
      <w:r w:rsidR="00644002">
        <w:rPr>
          <w:rFonts w:ascii="Times New Roman" w:eastAsia="Calibri" w:hAnsi="Times New Roman" w:cs="Times New Roman"/>
          <w:sz w:val="24"/>
        </w:rPr>
        <w:t>29</w:t>
      </w:r>
      <w:r w:rsidR="00037DE3" w:rsidRPr="00801A32">
        <w:rPr>
          <w:rFonts w:ascii="Times New Roman" w:eastAsia="Calibri" w:hAnsi="Times New Roman" w:cs="Times New Roman"/>
          <w:sz w:val="24"/>
        </w:rPr>
        <w:t xml:space="preserve">. </w:t>
      </w:r>
      <w:r w:rsidR="00225937">
        <w:rPr>
          <w:rFonts w:ascii="Times New Roman" w:eastAsia="Calibri" w:hAnsi="Times New Roman" w:cs="Times New Roman"/>
          <w:sz w:val="24"/>
        </w:rPr>
        <w:t>1</w:t>
      </w:r>
      <w:r w:rsidR="00037DE3" w:rsidRPr="00801A32">
        <w:rPr>
          <w:rFonts w:ascii="Times New Roman" w:eastAsia="Calibri" w:hAnsi="Times New Roman" w:cs="Times New Roman"/>
          <w:sz w:val="24"/>
        </w:rPr>
        <w:t>. 201</w:t>
      </w:r>
      <w:r w:rsidR="001D056F" w:rsidRPr="00801A32">
        <w:rPr>
          <w:rFonts w:ascii="Times New Roman" w:eastAsia="Calibri" w:hAnsi="Times New Roman" w:cs="Times New Roman"/>
          <w:sz w:val="24"/>
        </w:rPr>
        <w:t>9</w:t>
      </w:r>
    </w:p>
    <w:p w14:paraId="05AFDEA1" w14:textId="77777777" w:rsidR="00E06984" w:rsidRDefault="00E06984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B86BEFA" w14:textId="77777777" w:rsidR="00003AE2" w:rsidRPr="00801A32" w:rsidRDefault="00003AE2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174ECA8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</w:p>
    <w:p w14:paraId="0067C139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  <w:r w:rsidRPr="00801A32">
        <w:rPr>
          <w:rFonts w:ascii="Times New Roman" w:hAnsi="Times New Roman" w:cs="Times New Roman"/>
        </w:rPr>
        <w:t>________</w:t>
      </w:r>
      <w:r w:rsidR="00691F89" w:rsidRPr="00801A32">
        <w:rPr>
          <w:rFonts w:ascii="Times New Roman" w:hAnsi="Times New Roman" w:cs="Times New Roman"/>
        </w:rPr>
        <w:t>_____________________________</w:t>
      </w:r>
    </w:p>
    <w:p w14:paraId="276C5F28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 </w:t>
      </w:r>
      <w:r w:rsidRPr="00801A32">
        <w:rPr>
          <w:rFonts w:ascii="Times New Roman" w:hAnsi="Times New Roman" w:cs="Times New Roman"/>
          <w:b/>
          <w:sz w:val="24"/>
        </w:rPr>
        <w:t>Krajskou správu silnic Libereckého kraje,</w:t>
      </w:r>
    </w:p>
    <w:p w14:paraId="038B44E6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příspěvkovou organizaci</w:t>
      </w:r>
      <w:r w:rsidRPr="00801A32">
        <w:rPr>
          <w:rFonts w:ascii="Times New Roman" w:hAnsi="Times New Roman" w:cs="Times New Roman"/>
          <w:sz w:val="24"/>
        </w:rPr>
        <w:t xml:space="preserve">, </w:t>
      </w:r>
    </w:p>
    <w:p w14:paraId="10DED25F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Ing. Jan Růžička, ředitel</w:t>
      </w:r>
    </w:p>
    <w:sectPr w:rsidR="003E1DC3" w:rsidRPr="00801A32" w:rsidSect="009B0AA1">
      <w:footerReference w:type="default" r:id="rId12"/>
      <w:headerReference w:type="first" r:id="rId13"/>
      <w:pgSz w:w="11906" w:h="16838"/>
      <w:pgMar w:top="1701" w:right="1417" w:bottom="198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D024" w14:textId="77777777" w:rsidR="0089767B" w:rsidRDefault="0089767B" w:rsidP="000A0FA3">
      <w:pPr>
        <w:spacing w:after="0" w:line="240" w:lineRule="auto"/>
      </w:pPr>
      <w:r>
        <w:separator/>
      </w:r>
    </w:p>
  </w:endnote>
  <w:endnote w:type="continuationSeparator" w:id="0">
    <w:p w14:paraId="572195A9" w14:textId="77777777" w:rsidR="0089767B" w:rsidRDefault="0089767B" w:rsidP="000A0FA3">
      <w:pPr>
        <w:spacing w:after="0" w:line="240" w:lineRule="auto"/>
      </w:pPr>
      <w:r>
        <w:continuationSeparator/>
      </w:r>
    </w:p>
  </w:endnote>
  <w:endnote w:type="continuationNotice" w:id="1">
    <w:p w14:paraId="02E43B42" w14:textId="77777777" w:rsidR="0089767B" w:rsidRDefault="00897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21712"/>
      <w:docPartObj>
        <w:docPartGallery w:val="Page Numbers (Bottom of Page)"/>
        <w:docPartUnique/>
      </w:docPartObj>
    </w:sdtPr>
    <w:sdtEndPr/>
    <w:sdtContent>
      <w:sdt>
        <w:sdtPr>
          <w:id w:val="-1635404232"/>
          <w:docPartObj>
            <w:docPartGallery w:val="Page Numbers (Top of Page)"/>
            <w:docPartUnique/>
          </w:docPartObj>
        </w:sdtPr>
        <w:sdtEndPr/>
        <w:sdtContent>
          <w:p w14:paraId="4DA609C3" w14:textId="77777777" w:rsidR="00BC1086" w:rsidRDefault="00BC1086" w:rsidP="00FF693F">
            <w:pPr>
              <w:pStyle w:val="Zpat"/>
              <w:tabs>
                <w:tab w:val="clear" w:pos="4536"/>
              </w:tabs>
              <w:jc w:val="right"/>
            </w:pP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PAGE</w:instrText>
            </w:r>
            <w:r w:rsidRPr="00DB6D9C">
              <w:rPr>
                <w:bCs/>
              </w:rPr>
              <w:fldChar w:fldCharType="separate"/>
            </w:r>
            <w:r w:rsidR="00644002">
              <w:rPr>
                <w:bCs/>
                <w:noProof/>
              </w:rPr>
              <w:t>13</w:t>
            </w:r>
            <w:r w:rsidRPr="00DB6D9C">
              <w:fldChar w:fldCharType="end"/>
            </w:r>
            <w:r w:rsidRPr="00DB6D9C">
              <w:t xml:space="preserve"> </w:t>
            </w:r>
            <w:r>
              <w:t>/</w:t>
            </w:r>
            <w:r w:rsidRPr="00DB6D9C">
              <w:t xml:space="preserve"> </w:t>
            </w: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NUMPAGES</w:instrText>
            </w:r>
            <w:r w:rsidRPr="00DB6D9C">
              <w:rPr>
                <w:bCs/>
              </w:rPr>
              <w:fldChar w:fldCharType="separate"/>
            </w:r>
            <w:r w:rsidR="00644002">
              <w:rPr>
                <w:bCs/>
                <w:noProof/>
              </w:rPr>
              <w:t>13</w:t>
            </w:r>
            <w:r w:rsidRPr="00DB6D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A21AE" w14:textId="77777777" w:rsidR="0089767B" w:rsidRDefault="0089767B" w:rsidP="000A0FA3">
      <w:pPr>
        <w:spacing w:after="0" w:line="240" w:lineRule="auto"/>
      </w:pPr>
      <w:r>
        <w:separator/>
      </w:r>
    </w:p>
  </w:footnote>
  <w:footnote w:type="continuationSeparator" w:id="0">
    <w:p w14:paraId="623AE889" w14:textId="77777777" w:rsidR="0089767B" w:rsidRDefault="0089767B" w:rsidP="000A0FA3">
      <w:pPr>
        <w:spacing w:after="0" w:line="240" w:lineRule="auto"/>
      </w:pPr>
      <w:r>
        <w:continuationSeparator/>
      </w:r>
    </w:p>
  </w:footnote>
  <w:footnote w:type="continuationNotice" w:id="1">
    <w:p w14:paraId="22380011" w14:textId="77777777" w:rsidR="0089767B" w:rsidRDefault="00897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7DDE" w14:textId="77777777" w:rsidR="00BC1086" w:rsidRDefault="00BC1086" w:rsidP="007208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3770A2" wp14:editId="01E8ED9E">
          <wp:simplePos x="0" y="0"/>
          <wp:positionH relativeFrom="margin">
            <wp:posOffset>-333375</wp:posOffset>
          </wp:positionH>
          <wp:positionV relativeFrom="page">
            <wp:posOffset>535305</wp:posOffset>
          </wp:positionV>
          <wp:extent cx="1619250" cy="834390"/>
          <wp:effectExtent l="0" t="0" r="0" b="3810"/>
          <wp:wrapNone/>
          <wp:docPr id="2" name="Obrázek 2" descr="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5FF07620" wp14:editId="26F09E84">
          <wp:simplePos x="0" y="0"/>
          <wp:positionH relativeFrom="margin">
            <wp:posOffset>-84455</wp:posOffset>
          </wp:positionH>
          <wp:positionV relativeFrom="margin">
            <wp:posOffset>-1054735</wp:posOffset>
          </wp:positionV>
          <wp:extent cx="4995545" cy="533400"/>
          <wp:effectExtent l="0" t="0" r="0" b="0"/>
          <wp:wrapNone/>
          <wp:docPr id="1" name="Obrázek 1" descr="C:\Users\cisek\Desktop\bannery_format_pro_doc_rtf\FS_a_ERDF\Banner_FS_ERDF - CMYK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sek\Desktop\bannery_format_pro_doc_rtf\FS_a_ERDF\Banner_FS_ERDF - CMYK_horizont - pro WORD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5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6A3D1" w14:textId="77777777" w:rsidR="00BC1086" w:rsidRDefault="00BC1086" w:rsidP="00720828">
    <w:pPr>
      <w:pStyle w:val="Zhlav"/>
    </w:pPr>
    <w:r>
      <w:tab/>
    </w:r>
  </w:p>
  <w:p w14:paraId="7F972745" w14:textId="77777777" w:rsidR="00BC1086" w:rsidRDefault="00BC1086" w:rsidP="00F174D2">
    <w:pPr>
      <w:pStyle w:val="Zhlav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E7EA1"/>
    <w:multiLevelType w:val="hybridMultilevel"/>
    <w:tmpl w:val="8332A7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C5150"/>
    <w:multiLevelType w:val="hybridMultilevel"/>
    <w:tmpl w:val="5016E3DC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115D4"/>
    <w:multiLevelType w:val="multilevel"/>
    <w:tmpl w:val="BC185E8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8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23CFD"/>
    <w:multiLevelType w:val="multilevel"/>
    <w:tmpl w:val="0FF6B76E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40661D4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3"/>
    <w:rsid w:val="0000136A"/>
    <w:rsid w:val="00003AE2"/>
    <w:rsid w:val="000051DB"/>
    <w:rsid w:val="000060DE"/>
    <w:rsid w:val="0000656D"/>
    <w:rsid w:val="00011481"/>
    <w:rsid w:val="000174F1"/>
    <w:rsid w:val="00020409"/>
    <w:rsid w:val="00020D4F"/>
    <w:rsid w:val="00022086"/>
    <w:rsid w:val="00023FEE"/>
    <w:rsid w:val="000258F4"/>
    <w:rsid w:val="00030E0D"/>
    <w:rsid w:val="00037DE3"/>
    <w:rsid w:val="0004037A"/>
    <w:rsid w:val="00042728"/>
    <w:rsid w:val="00044189"/>
    <w:rsid w:val="000463ED"/>
    <w:rsid w:val="00046BF8"/>
    <w:rsid w:val="00047B58"/>
    <w:rsid w:val="0005098F"/>
    <w:rsid w:val="00054953"/>
    <w:rsid w:val="000551F0"/>
    <w:rsid w:val="000611B9"/>
    <w:rsid w:val="00061606"/>
    <w:rsid w:val="00061750"/>
    <w:rsid w:val="00062A7F"/>
    <w:rsid w:val="00063082"/>
    <w:rsid w:val="000645B9"/>
    <w:rsid w:val="00064F3C"/>
    <w:rsid w:val="000679C5"/>
    <w:rsid w:val="00070AD6"/>
    <w:rsid w:val="00071F8E"/>
    <w:rsid w:val="0007427E"/>
    <w:rsid w:val="000821B4"/>
    <w:rsid w:val="00083B43"/>
    <w:rsid w:val="00084FFD"/>
    <w:rsid w:val="00085978"/>
    <w:rsid w:val="000869D5"/>
    <w:rsid w:val="00090D62"/>
    <w:rsid w:val="00091101"/>
    <w:rsid w:val="000A0FA3"/>
    <w:rsid w:val="000A10E7"/>
    <w:rsid w:val="000A1951"/>
    <w:rsid w:val="000A6B38"/>
    <w:rsid w:val="000A7635"/>
    <w:rsid w:val="000B1336"/>
    <w:rsid w:val="000B302E"/>
    <w:rsid w:val="000B42FC"/>
    <w:rsid w:val="000B4F5C"/>
    <w:rsid w:val="000B58D6"/>
    <w:rsid w:val="000B7244"/>
    <w:rsid w:val="000B7F0A"/>
    <w:rsid w:val="000C1620"/>
    <w:rsid w:val="000D06FF"/>
    <w:rsid w:val="000D21D7"/>
    <w:rsid w:val="000D2E3E"/>
    <w:rsid w:val="000D5AF2"/>
    <w:rsid w:val="000D7E8F"/>
    <w:rsid w:val="000E1569"/>
    <w:rsid w:val="000E3D6B"/>
    <w:rsid w:val="000E4400"/>
    <w:rsid w:val="000E44E2"/>
    <w:rsid w:val="000E62B8"/>
    <w:rsid w:val="000F0A02"/>
    <w:rsid w:val="000F0E89"/>
    <w:rsid w:val="000F11BB"/>
    <w:rsid w:val="000F3FC2"/>
    <w:rsid w:val="000F7794"/>
    <w:rsid w:val="00101BC9"/>
    <w:rsid w:val="0010695E"/>
    <w:rsid w:val="0010796C"/>
    <w:rsid w:val="00107B43"/>
    <w:rsid w:val="00122375"/>
    <w:rsid w:val="001237F3"/>
    <w:rsid w:val="00125F60"/>
    <w:rsid w:val="00126A6D"/>
    <w:rsid w:val="00130AFE"/>
    <w:rsid w:val="00135D57"/>
    <w:rsid w:val="00137C8C"/>
    <w:rsid w:val="0014154D"/>
    <w:rsid w:val="001419BC"/>
    <w:rsid w:val="0014303E"/>
    <w:rsid w:val="001454EC"/>
    <w:rsid w:val="00151343"/>
    <w:rsid w:val="00153E58"/>
    <w:rsid w:val="00160204"/>
    <w:rsid w:val="001608E1"/>
    <w:rsid w:val="00167608"/>
    <w:rsid w:val="001678D4"/>
    <w:rsid w:val="0017074C"/>
    <w:rsid w:val="00173CBA"/>
    <w:rsid w:val="00174D9D"/>
    <w:rsid w:val="00177302"/>
    <w:rsid w:val="001779CB"/>
    <w:rsid w:val="0018039F"/>
    <w:rsid w:val="0018313D"/>
    <w:rsid w:val="0018387A"/>
    <w:rsid w:val="001871E2"/>
    <w:rsid w:val="001917E8"/>
    <w:rsid w:val="00191A96"/>
    <w:rsid w:val="00193388"/>
    <w:rsid w:val="00193606"/>
    <w:rsid w:val="00193C92"/>
    <w:rsid w:val="0019447A"/>
    <w:rsid w:val="00197FCC"/>
    <w:rsid w:val="001A17EF"/>
    <w:rsid w:val="001A39F2"/>
    <w:rsid w:val="001A5551"/>
    <w:rsid w:val="001A6C3C"/>
    <w:rsid w:val="001A72DD"/>
    <w:rsid w:val="001A7D43"/>
    <w:rsid w:val="001B0143"/>
    <w:rsid w:val="001B3A50"/>
    <w:rsid w:val="001B4DB6"/>
    <w:rsid w:val="001B5645"/>
    <w:rsid w:val="001C0137"/>
    <w:rsid w:val="001C1347"/>
    <w:rsid w:val="001C1AC6"/>
    <w:rsid w:val="001D03B8"/>
    <w:rsid w:val="001D056F"/>
    <w:rsid w:val="001D0F84"/>
    <w:rsid w:val="001D1535"/>
    <w:rsid w:val="001D5AEC"/>
    <w:rsid w:val="001D622C"/>
    <w:rsid w:val="001D649F"/>
    <w:rsid w:val="001D6568"/>
    <w:rsid w:val="001D6CE0"/>
    <w:rsid w:val="001D6DA1"/>
    <w:rsid w:val="001D6F15"/>
    <w:rsid w:val="001E1816"/>
    <w:rsid w:val="001E1DF4"/>
    <w:rsid w:val="001E5A65"/>
    <w:rsid w:val="001F0BA7"/>
    <w:rsid w:val="001F413B"/>
    <w:rsid w:val="001F5305"/>
    <w:rsid w:val="002003FD"/>
    <w:rsid w:val="00201653"/>
    <w:rsid w:val="00204B15"/>
    <w:rsid w:val="00207867"/>
    <w:rsid w:val="002111CB"/>
    <w:rsid w:val="002118BB"/>
    <w:rsid w:val="0021280F"/>
    <w:rsid w:val="002136CA"/>
    <w:rsid w:val="002147AB"/>
    <w:rsid w:val="00215497"/>
    <w:rsid w:val="00215B85"/>
    <w:rsid w:val="002232B7"/>
    <w:rsid w:val="0022331F"/>
    <w:rsid w:val="002237D7"/>
    <w:rsid w:val="00223DF8"/>
    <w:rsid w:val="002251EC"/>
    <w:rsid w:val="002252D8"/>
    <w:rsid w:val="00225937"/>
    <w:rsid w:val="00230CE7"/>
    <w:rsid w:val="00232231"/>
    <w:rsid w:val="00232676"/>
    <w:rsid w:val="00234B11"/>
    <w:rsid w:val="002405CD"/>
    <w:rsid w:val="00240650"/>
    <w:rsid w:val="00242940"/>
    <w:rsid w:val="002430AA"/>
    <w:rsid w:val="002447DF"/>
    <w:rsid w:val="00245407"/>
    <w:rsid w:val="002462AE"/>
    <w:rsid w:val="00246EC6"/>
    <w:rsid w:val="00247088"/>
    <w:rsid w:val="00250587"/>
    <w:rsid w:val="002529DA"/>
    <w:rsid w:val="00256582"/>
    <w:rsid w:val="00263699"/>
    <w:rsid w:val="002647B0"/>
    <w:rsid w:val="00266537"/>
    <w:rsid w:val="002668F7"/>
    <w:rsid w:val="00267A80"/>
    <w:rsid w:val="0027500F"/>
    <w:rsid w:val="00275B24"/>
    <w:rsid w:val="002803EE"/>
    <w:rsid w:val="002807BF"/>
    <w:rsid w:val="00280A64"/>
    <w:rsid w:val="0028286B"/>
    <w:rsid w:val="00285217"/>
    <w:rsid w:val="00285F4D"/>
    <w:rsid w:val="00290E22"/>
    <w:rsid w:val="00294161"/>
    <w:rsid w:val="00294A83"/>
    <w:rsid w:val="002A1136"/>
    <w:rsid w:val="002A2B36"/>
    <w:rsid w:val="002B71B0"/>
    <w:rsid w:val="002C13D5"/>
    <w:rsid w:val="002C1918"/>
    <w:rsid w:val="002C1D59"/>
    <w:rsid w:val="002C3460"/>
    <w:rsid w:val="002C416F"/>
    <w:rsid w:val="002D08BC"/>
    <w:rsid w:val="002D1462"/>
    <w:rsid w:val="002D1ECD"/>
    <w:rsid w:val="002D30FB"/>
    <w:rsid w:val="002E1662"/>
    <w:rsid w:val="002E1E8F"/>
    <w:rsid w:val="002E27DE"/>
    <w:rsid w:val="002E3565"/>
    <w:rsid w:val="002E3F03"/>
    <w:rsid w:val="002E6570"/>
    <w:rsid w:val="002F068E"/>
    <w:rsid w:val="002F0ABF"/>
    <w:rsid w:val="002F27E8"/>
    <w:rsid w:val="002F5AF1"/>
    <w:rsid w:val="002F767A"/>
    <w:rsid w:val="00304863"/>
    <w:rsid w:val="00305A24"/>
    <w:rsid w:val="0031454B"/>
    <w:rsid w:val="00314A22"/>
    <w:rsid w:val="003152BE"/>
    <w:rsid w:val="0031544C"/>
    <w:rsid w:val="00316F62"/>
    <w:rsid w:val="003200BB"/>
    <w:rsid w:val="003219AC"/>
    <w:rsid w:val="0032285B"/>
    <w:rsid w:val="00326E4F"/>
    <w:rsid w:val="003278E0"/>
    <w:rsid w:val="0033010A"/>
    <w:rsid w:val="00333C1A"/>
    <w:rsid w:val="00334394"/>
    <w:rsid w:val="003402C1"/>
    <w:rsid w:val="0034190C"/>
    <w:rsid w:val="0034399E"/>
    <w:rsid w:val="003457EC"/>
    <w:rsid w:val="00347B0C"/>
    <w:rsid w:val="00351C92"/>
    <w:rsid w:val="00353587"/>
    <w:rsid w:val="0035726B"/>
    <w:rsid w:val="00357C6F"/>
    <w:rsid w:val="00366C5A"/>
    <w:rsid w:val="0036734F"/>
    <w:rsid w:val="0037104A"/>
    <w:rsid w:val="00372449"/>
    <w:rsid w:val="00376388"/>
    <w:rsid w:val="00382CAE"/>
    <w:rsid w:val="00385689"/>
    <w:rsid w:val="00391E33"/>
    <w:rsid w:val="00392064"/>
    <w:rsid w:val="00394C46"/>
    <w:rsid w:val="003968C9"/>
    <w:rsid w:val="00396ED3"/>
    <w:rsid w:val="003A046E"/>
    <w:rsid w:val="003A57B5"/>
    <w:rsid w:val="003B0ECA"/>
    <w:rsid w:val="003B2506"/>
    <w:rsid w:val="003B5946"/>
    <w:rsid w:val="003B7811"/>
    <w:rsid w:val="003D2E60"/>
    <w:rsid w:val="003D7839"/>
    <w:rsid w:val="003E1C0A"/>
    <w:rsid w:val="003E1DC3"/>
    <w:rsid w:val="003E40ED"/>
    <w:rsid w:val="003E78E6"/>
    <w:rsid w:val="003F13CC"/>
    <w:rsid w:val="003F3712"/>
    <w:rsid w:val="003F6AA7"/>
    <w:rsid w:val="003F712A"/>
    <w:rsid w:val="003F72BA"/>
    <w:rsid w:val="004006A4"/>
    <w:rsid w:val="004056C1"/>
    <w:rsid w:val="00412457"/>
    <w:rsid w:val="00412AEB"/>
    <w:rsid w:val="00414435"/>
    <w:rsid w:val="00414650"/>
    <w:rsid w:val="00415B92"/>
    <w:rsid w:val="00416F0F"/>
    <w:rsid w:val="00417674"/>
    <w:rsid w:val="00421B48"/>
    <w:rsid w:val="00421E96"/>
    <w:rsid w:val="00423080"/>
    <w:rsid w:val="0042586C"/>
    <w:rsid w:val="004320F6"/>
    <w:rsid w:val="00433D4F"/>
    <w:rsid w:val="00440F66"/>
    <w:rsid w:val="00443A87"/>
    <w:rsid w:val="00447112"/>
    <w:rsid w:val="004478D9"/>
    <w:rsid w:val="00451FDB"/>
    <w:rsid w:val="004550CF"/>
    <w:rsid w:val="004574A4"/>
    <w:rsid w:val="00460FBE"/>
    <w:rsid w:val="0046405F"/>
    <w:rsid w:val="0046459A"/>
    <w:rsid w:val="00464B2A"/>
    <w:rsid w:val="00471339"/>
    <w:rsid w:val="00474EF6"/>
    <w:rsid w:val="00477209"/>
    <w:rsid w:val="0047742D"/>
    <w:rsid w:val="00490011"/>
    <w:rsid w:val="00491A2D"/>
    <w:rsid w:val="00492069"/>
    <w:rsid w:val="004925B3"/>
    <w:rsid w:val="00492D27"/>
    <w:rsid w:val="00493FA9"/>
    <w:rsid w:val="00494421"/>
    <w:rsid w:val="0049458C"/>
    <w:rsid w:val="00495071"/>
    <w:rsid w:val="00495ABA"/>
    <w:rsid w:val="00496236"/>
    <w:rsid w:val="004976C2"/>
    <w:rsid w:val="004A1671"/>
    <w:rsid w:val="004A2FBB"/>
    <w:rsid w:val="004A458A"/>
    <w:rsid w:val="004B0608"/>
    <w:rsid w:val="004B328C"/>
    <w:rsid w:val="004B7CF7"/>
    <w:rsid w:val="004C0A02"/>
    <w:rsid w:val="004C4A45"/>
    <w:rsid w:val="004C619A"/>
    <w:rsid w:val="004D0387"/>
    <w:rsid w:val="004D0F3A"/>
    <w:rsid w:val="004D2700"/>
    <w:rsid w:val="004D534F"/>
    <w:rsid w:val="004D6107"/>
    <w:rsid w:val="004E30C8"/>
    <w:rsid w:val="004E3228"/>
    <w:rsid w:val="004E56DF"/>
    <w:rsid w:val="004F2045"/>
    <w:rsid w:val="004F219B"/>
    <w:rsid w:val="004F240D"/>
    <w:rsid w:val="004F763F"/>
    <w:rsid w:val="00501C79"/>
    <w:rsid w:val="0050256B"/>
    <w:rsid w:val="00503135"/>
    <w:rsid w:val="00504647"/>
    <w:rsid w:val="00506B3D"/>
    <w:rsid w:val="00514D58"/>
    <w:rsid w:val="0051627D"/>
    <w:rsid w:val="00517909"/>
    <w:rsid w:val="00532BB4"/>
    <w:rsid w:val="00533743"/>
    <w:rsid w:val="00535476"/>
    <w:rsid w:val="00536A80"/>
    <w:rsid w:val="0054079B"/>
    <w:rsid w:val="00542C42"/>
    <w:rsid w:val="00546DCF"/>
    <w:rsid w:val="00550497"/>
    <w:rsid w:val="00550530"/>
    <w:rsid w:val="00550930"/>
    <w:rsid w:val="00551469"/>
    <w:rsid w:val="0055484E"/>
    <w:rsid w:val="005564D4"/>
    <w:rsid w:val="00556738"/>
    <w:rsid w:val="005602BF"/>
    <w:rsid w:val="00561176"/>
    <w:rsid w:val="00561713"/>
    <w:rsid w:val="00562115"/>
    <w:rsid w:val="00562502"/>
    <w:rsid w:val="0056315E"/>
    <w:rsid w:val="005649A8"/>
    <w:rsid w:val="00565724"/>
    <w:rsid w:val="00566604"/>
    <w:rsid w:val="00576E3E"/>
    <w:rsid w:val="00583520"/>
    <w:rsid w:val="005913EF"/>
    <w:rsid w:val="00592AAF"/>
    <w:rsid w:val="005938AA"/>
    <w:rsid w:val="00594FB3"/>
    <w:rsid w:val="00596201"/>
    <w:rsid w:val="00596A75"/>
    <w:rsid w:val="005A1655"/>
    <w:rsid w:val="005A3194"/>
    <w:rsid w:val="005A5864"/>
    <w:rsid w:val="005A6DBF"/>
    <w:rsid w:val="005A710F"/>
    <w:rsid w:val="005A7A14"/>
    <w:rsid w:val="005B1AAB"/>
    <w:rsid w:val="005B411E"/>
    <w:rsid w:val="005B5AF0"/>
    <w:rsid w:val="005B5E42"/>
    <w:rsid w:val="005B620D"/>
    <w:rsid w:val="005B6EF7"/>
    <w:rsid w:val="005B7A9D"/>
    <w:rsid w:val="005C0C08"/>
    <w:rsid w:val="005C0CAA"/>
    <w:rsid w:val="005C132D"/>
    <w:rsid w:val="005C1FA3"/>
    <w:rsid w:val="005C3B40"/>
    <w:rsid w:val="005C43E4"/>
    <w:rsid w:val="005D6A7F"/>
    <w:rsid w:val="005E288C"/>
    <w:rsid w:val="005E31C2"/>
    <w:rsid w:val="005E3DFD"/>
    <w:rsid w:val="005E3E15"/>
    <w:rsid w:val="005E41EB"/>
    <w:rsid w:val="005E594F"/>
    <w:rsid w:val="005E7117"/>
    <w:rsid w:val="005E765D"/>
    <w:rsid w:val="005E7BAA"/>
    <w:rsid w:val="005F19F6"/>
    <w:rsid w:val="005F5098"/>
    <w:rsid w:val="005F6FE4"/>
    <w:rsid w:val="0060240D"/>
    <w:rsid w:val="00611A16"/>
    <w:rsid w:val="00612C94"/>
    <w:rsid w:val="006172DE"/>
    <w:rsid w:val="006218EB"/>
    <w:rsid w:val="00621BBF"/>
    <w:rsid w:val="0062441A"/>
    <w:rsid w:val="00630EAC"/>
    <w:rsid w:val="00634BC1"/>
    <w:rsid w:val="0064263D"/>
    <w:rsid w:val="00642BE0"/>
    <w:rsid w:val="00644002"/>
    <w:rsid w:val="00644078"/>
    <w:rsid w:val="00645CAE"/>
    <w:rsid w:val="00645E3D"/>
    <w:rsid w:val="006465F5"/>
    <w:rsid w:val="00646E99"/>
    <w:rsid w:val="00650AD5"/>
    <w:rsid w:val="0065425F"/>
    <w:rsid w:val="00654636"/>
    <w:rsid w:val="006659A5"/>
    <w:rsid w:val="006672CC"/>
    <w:rsid w:val="00670127"/>
    <w:rsid w:val="00670E55"/>
    <w:rsid w:val="0067111E"/>
    <w:rsid w:val="0067233C"/>
    <w:rsid w:val="00673260"/>
    <w:rsid w:val="00675EFF"/>
    <w:rsid w:val="00676281"/>
    <w:rsid w:val="006768A2"/>
    <w:rsid w:val="00676BD4"/>
    <w:rsid w:val="00677B70"/>
    <w:rsid w:val="00681898"/>
    <w:rsid w:val="00683A61"/>
    <w:rsid w:val="00684E36"/>
    <w:rsid w:val="00685D25"/>
    <w:rsid w:val="006879E6"/>
    <w:rsid w:val="00691F89"/>
    <w:rsid w:val="006953E3"/>
    <w:rsid w:val="006977A2"/>
    <w:rsid w:val="00697866"/>
    <w:rsid w:val="006B2FC4"/>
    <w:rsid w:val="006B37BB"/>
    <w:rsid w:val="006B5F24"/>
    <w:rsid w:val="006B62BB"/>
    <w:rsid w:val="006B6AB1"/>
    <w:rsid w:val="006B7288"/>
    <w:rsid w:val="006C4F5B"/>
    <w:rsid w:val="006D4326"/>
    <w:rsid w:val="006D5243"/>
    <w:rsid w:val="006D5F69"/>
    <w:rsid w:val="006E2794"/>
    <w:rsid w:val="006E2A8A"/>
    <w:rsid w:val="006E407C"/>
    <w:rsid w:val="006E4DDB"/>
    <w:rsid w:val="006E6644"/>
    <w:rsid w:val="006E7758"/>
    <w:rsid w:val="006F0E99"/>
    <w:rsid w:val="006F426D"/>
    <w:rsid w:val="006F465A"/>
    <w:rsid w:val="006F5758"/>
    <w:rsid w:val="00700362"/>
    <w:rsid w:val="00700FB4"/>
    <w:rsid w:val="00702606"/>
    <w:rsid w:val="00707847"/>
    <w:rsid w:val="0071143A"/>
    <w:rsid w:val="00711463"/>
    <w:rsid w:val="00712BAD"/>
    <w:rsid w:val="00713AB6"/>
    <w:rsid w:val="00715036"/>
    <w:rsid w:val="00720828"/>
    <w:rsid w:val="00720F10"/>
    <w:rsid w:val="00723957"/>
    <w:rsid w:val="00724ADE"/>
    <w:rsid w:val="00724CEF"/>
    <w:rsid w:val="00727501"/>
    <w:rsid w:val="0073259D"/>
    <w:rsid w:val="0073484A"/>
    <w:rsid w:val="00735D99"/>
    <w:rsid w:val="00735E58"/>
    <w:rsid w:val="0074135C"/>
    <w:rsid w:val="0074231F"/>
    <w:rsid w:val="00743264"/>
    <w:rsid w:val="00743BD3"/>
    <w:rsid w:val="00743D36"/>
    <w:rsid w:val="007445B5"/>
    <w:rsid w:val="00753E44"/>
    <w:rsid w:val="007555AF"/>
    <w:rsid w:val="00755AA0"/>
    <w:rsid w:val="007579FB"/>
    <w:rsid w:val="00764481"/>
    <w:rsid w:val="00772C17"/>
    <w:rsid w:val="00774A05"/>
    <w:rsid w:val="007822F4"/>
    <w:rsid w:val="0078466C"/>
    <w:rsid w:val="007846EE"/>
    <w:rsid w:val="00787FD7"/>
    <w:rsid w:val="00792C6F"/>
    <w:rsid w:val="0079760A"/>
    <w:rsid w:val="00797FBB"/>
    <w:rsid w:val="007A0FB7"/>
    <w:rsid w:val="007A1C75"/>
    <w:rsid w:val="007A28EE"/>
    <w:rsid w:val="007A5CF4"/>
    <w:rsid w:val="007B0745"/>
    <w:rsid w:val="007B1888"/>
    <w:rsid w:val="007B6836"/>
    <w:rsid w:val="007B796A"/>
    <w:rsid w:val="007C0F3B"/>
    <w:rsid w:val="007C7B2B"/>
    <w:rsid w:val="007D2D28"/>
    <w:rsid w:val="007D51AB"/>
    <w:rsid w:val="007E3396"/>
    <w:rsid w:val="007E5606"/>
    <w:rsid w:val="007F2B08"/>
    <w:rsid w:val="007F32CF"/>
    <w:rsid w:val="007F5053"/>
    <w:rsid w:val="00801A32"/>
    <w:rsid w:val="0081673C"/>
    <w:rsid w:val="00821DCC"/>
    <w:rsid w:val="00821EB8"/>
    <w:rsid w:val="00824AF8"/>
    <w:rsid w:val="00825978"/>
    <w:rsid w:val="00826B2D"/>
    <w:rsid w:val="00826F07"/>
    <w:rsid w:val="00832412"/>
    <w:rsid w:val="00836DD1"/>
    <w:rsid w:val="00841F61"/>
    <w:rsid w:val="00842E61"/>
    <w:rsid w:val="00843DE8"/>
    <w:rsid w:val="00844869"/>
    <w:rsid w:val="00844C4A"/>
    <w:rsid w:val="008546D9"/>
    <w:rsid w:val="008552E3"/>
    <w:rsid w:val="00855831"/>
    <w:rsid w:val="00856E9A"/>
    <w:rsid w:val="00857110"/>
    <w:rsid w:val="00860C5C"/>
    <w:rsid w:val="00861166"/>
    <w:rsid w:val="0086146D"/>
    <w:rsid w:val="008626AA"/>
    <w:rsid w:val="00866ACB"/>
    <w:rsid w:val="0086712D"/>
    <w:rsid w:val="008706C7"/>
    <w:rsid w:val="0087163C"/>
    <w:rsid w:val="00872B73"/>
    <w:rsid w:val="00877FA7"/>
    <w:rsid w:val="008805ED"/>
    <w:rsid w:val="00882367"/>
    <w:rsid w:val="0088238C"/>
    <w:rsid w:val="00882900"/>
    <w:rsid w:val="008872D9"/>
    <w:rsid w:val="008921F8"/>
    <w:rsid w:val="00893FCA"/>
    <w:rsid w:val="008973B9"/>
    <w:rsid w:val="0089767B"/>
    <w:rsid w:val="008B024D"/>
    <w:rsid w:val="008B1A78"/>
    <w:rsid w:val="008B3BA6"/>
    <w:rsid w:val="008B6DF1"/>
    <w:rsid w:val="008B7B89"/>
    <w:rsid w:val="008C2C0B"/>
    <w:rsid w:val="008C2D7F"/>
    <w:rsid w:val="008C4818"/>
    <w:rsid w:val="008C6C2A"/>
    <w:rsid w:val="008C7171"/>
    <w:rsid w:val="008D094C"/>
    <w:rsid w:val="008D3A2A"/>
    <w:rsid w:val="008E2FFF"/>
    <w:rsid w:val="008E73FC"/>
    <w:rsid w:val="008F0D12"/>
    <w:rsid w:val="008F1449"/>
    <w:rsid w:val="008F21D0"/>
    <w:rsid w:val="008F2928"/>
    <w:rsid w:val="008F65B8"/>
    <w:rsid w:val="00901032"/>
    <w:rsid w:val="009017BA"/>
    <w:rsid w:val="00902DB7"/>
    <w:rsid w:val="009140E6"/>
    <w:rsid w:val="00915B0F"/>
    <w:rsid w:val="00915D54"/>
    <w:rsid w:val="00917DF8"/>
    <w:rsid w:val="00920F37"/>
    <w:rsid w:val="00920F5A"/>
    <w:rsid w:val="00933999"/>
    <w:rsid w:val="00933B56"/>
    <w:rsid w:val="009348D5"/>
    <w:rsid w:val="009354E6"/>
    <w:rsid w:val="00935C6C"/>
    <w:rsid w:val="009375BF"/>
    <w:rsid w:val="009414B3"/>
    <w:rsid w:val="00941F5F"/>
    <w:rsid w:val="00945084"/>
    <w:rsid w:val="00950CF3"/>
    <w:rsid w:val="00953CDF"/>
    <w:rsid w:val="00956B2E"/>
    <w:rsid w:val="00957C55"/>
    <w:rsid w:val="009610BD"/>
    <w:rsid w:val="00961354"/>
    <w:rsid w:val="00961D39"/>
    <w:rsid w:val="00964FA8"/>
    <w:rsid w:val="00965FC6"/>
    <w:rsid w:val="0096714C"/>
    <w:rsid w:val="0097546A"/>
    <w:rsid w:val="0097552D"/>
    <w:rsid w:val="00980DD3"/>
    <w:rsid w:val="00981770"/>
    <w:rsid w:val="00983F1D"/>
    <w:rsid w:val="00985D3E"/>
    <w:rsid w:val="00986E3F"/>
    <w:rsid w:val="00994D80"/>
    <w:rsid w:val="00995833"/>
    <w:rsid w:val="009970F2"/>
    <w:rsid w:val="009973C0"/>
    <w:rsid w:val="009976BE"/>
    <w:rsid w:val="009A055D"/>
    <w:rsid w:val="009A0922"/>
    <w:rsid w:val="009A320D"/>
    <w:rsid w:val="009A730D"/>
    <w:rsid w:val="009A75D5"/>
    <w:rsid w:val="009B0AA1"/>
    <w:rsid w:val="009B0C4D"/>
    <w:rsid w:val="009B3218"/>
    <w:rsid w:val="009B49AB"/>
    <w:rsid w:val="009B71BC"/>
    <w:rsid w:val="009B73AC"/>
    <w:rsid w:val="009B797E"/>
    <w:rsid w:val="009C48FA"/>
    <w:rsid w:val="009C51D5"/>
    <w:rsid w:val="009C5C72"/>
    <w:rsid w:val="009C74C6"/>
    <w:rsid w:val="009C7B66"/>
    <w:rsid w:val="009D575A"/>
    <w:rsid w:val="009D626B"/>
    <w:rsid w:val="009D747A"/>
    <w:rsid w:val="009E1937"/>
    <w:rsid w:val="009E2BC5"/>
    <w:rsid w:val="009E5EA9"/>
    <w:rsid w:val="009F0D39"/>
    <w:rsid w:val="009F2337"/>
    <w:rsid w:val="009F2848"/>
    <w:rsid w:val="009F3681"/>
    <w:rsid w:val="009F4728"/>
    <w:rsid w:val="009F7495"/>
    <w:rsid w:val="00A01D51"/>
    <w:rsid w:val="00A033BF"/>
    <w:rsid w:val="00A04149"/>
    <w:rsid w:val="00A0677D"/>
    <w:rsid w:val="00A06EE3"/>
    <w:rsid w:val="00A07584"/>
    <w:rsid w:val="00A1319A"/>
    <w:rsid w:val="00A13AEC"/>
    <w:rsid w:val="00A17952"/>
    <w:rsid w:val="00A17C5B"/>
    <w:rsid w:val="00A215EF"/>
    <w:rsid w:val="00A223FF"/>
    <w:rsid w:val="00A23F3C"/>
    <w:rsid w:val="00A241F0"/>
    <w:rsid w:val="00A25840"/>
    <w:rsid w:val="00A349E0"/>
    <w:rsid w:val="00A421AF"/>
    <w:rsid w:val="00A42C98"/>
    <w:rsid w:val="00A42F1D"/>
    <w:rsid w:val="00A446C5"/>
    <w:rsid w:val="00A535BC"/>
    <w:rsid w:val="00A5547C"/>
    <w:rsid w:val="00A6108D"/>
    <w:rsid w:val="00A65D1F"/>
    <w:rsid w:val="00A74072"/>
    <w:rsid w:val="00A74A6A"/>
    <w:rsid w:val="00A74A7C"/>
    <w:rsid w:val="00A74F51"/>
    <w:rsid w:val="00A7656E"/>
    <w:rsid w:val="00A857BB"/>
    <w:rsid w:val="00A865C1"/>
    <w:rsid w:val="00A90427"/>
    <w:rsid w:val="00A91194"/>
    <w:rsid w:val="00A93326"/>
    <w:rsid w:val="00A97278"/>
    <w:rsid w:val="00AA04A6"/>
    <w:rsid w:val="00AA4452"/>
    <w:rsid w:val="00AA4E21"/>
    <w:rsid w:val="00AA6804"/>
    <w:rsid w:val="00AA681D"/>
    <w:rsid w:val="00AB26CF"/>
    <w:rsid w:val="00AB51DA"/>
    <w:rsid w:val="00AB5806"/>
    <w:rsid w:val="00AB6454"/>
    <w:rsid w:val="00AB7147"/>
    <w:rsid w:val="00AC3994"/>
    <w:rsid w:val="00AC3DB3"/>
    <w:rsid w:val="00AC5F6C"/>
    <w:rsid w:val="00AC7284"/>
    <w:rsid w:val="00AC7CFA"/>
    <w:rsid w:val="00AD372D"/>
    <w:rsid w:val="00AD78F4"/>
    <w:rsid w:val="00AE1BA3"/>
    <w:rsid w:val="00AE2ADF"/>
    <w:rsid w:val="00AE4CD8"/>
    <w:rsid w:val="00AF13AA"/>
    <w:rsid w:val="00AF303F"/>
    <w:rsid w:val="00AF593A"/>
    <w:rsid w:val="00B01B91"/>
    <w:rsid w:val="00B01E90"/>
    <w:rsid w:val="00B02269"/>
    <w:rsid w:val="00B0334C"/>
    <w:rsid w:val="00B11315"/>
    <w:rsid w:val="00B115F2"/>
    <w:rsid w:val="00B13375"/>
    <w:rsid w:val="00B164B7"/>
    <w:rsid w:val="00B249BE"/>
    <w:rsid w:val="00B24F10"/>
    <w:rsid w:val="00B2525F"/>
    <w:rsid w:val="00B26CB2"/>
    <w:rsid w:val="00B33C52"/>
    <w:rsid w:val="00B34415"/>
    <w:rsid w:val="00B358D0"/>
    <w:rsid w:val="00B41243"/>
    <w:rsid w:val="00B447B2"/>
    <w:rsid w:val="00B462AB"/>
    <w:rsid w:val="00B46517"/>
    <w:rsid w:val="00B61EB5"/>
    <w:rsid w:val="00B718BA"/>
    <w:rsid w:val="00B72C3E"/>
    <w:rsid w:val="00B74E17"/>
    <w:rsid w:val="00B804D7"/>
    <w:rsid w:val="00B80D3E"/>
    <w:rsid w:val="00B822DF"/>
    <w:rsid w:val="00B862CA"/>
    <w:rsid w:val="00B879EF"/>
    <w:rsid w:val="00B90A67"/>
    <w:rsid w:val="00B9525F"/>
    <w:rsid w:val="00BA42A2"/>
    <w:rsid w:val="00BA5A43"/>
    <w:rsid w:val="00BA7D1D"/>
    <w:rsid w:val="00BB4B33"/>
    <w:rsid w:val="00BB6C6E"/>
    <w:rsid w:val="00BB7C1B"/>
    <w:rsid w:val="00BC1086"/>
    <w:rsid w:val="00BC14C1"/>
    <w:rsid w:val="00BC357B"/>
    <w:rsid w:val="00BC6033"/>
    <w:rsid w:val="00BC75C9"/>
    <w:rsid w:val="00BD1429"/>
    <w:rsid w:val="00BD2334"/>
    <w:rsid w:val="00BD7738"/>
    <w:rsid w:val="00BE2B8F"/>
    <w:rsid w:val="00BE6FDF"/>
    <w:rsid w:val="00BE7008"/>
    <w:rsid w:val="00BF3012"/>
    <w:rsid w:val="00BF3C99"/>
    <w:rsid w:val="00BF465C"/>
    <w:rsid w:val="00BF4AD4"/>
    <w:rsid w:val="00C0106E"/>
    <w:rsid w:val="00C01665"/>
    <w:rsid w:val="00C01A54"/>
    <w:rsid w:val="00C0309D"/>
    <w:rsid w:val="00C104EE"/>
    <w:rsid w:val="00C11B38"/>
    <w:rsid w:val="00C15A4C"/>
    <w:rsid w:val="00C15AB0"/>
    <w:rsid w:val="00C160CB"/>
    <w:rsid w:val="00C21293"/>
    <w:rsid w:val="00C221C2"/>
    <w:rsid w:val="00C22ADE"/>
    <w:rsid w:val="00C23CB5"/>
    <w:rsid w:val="00C24289"/>
    <w:rsid w:val="00C249BD"/>
    <w:rsid w:val="00C305B0"/>
    <w:rsid w:val="00C30C1B"/>
    <w:rsid w:val="00C3252A"/>
    <w:rsid w:val="00C3428D"/>
    <w:rsid w:val="00C36584"/>
    <w:rsid w:val="00C40C35"/>
    <w:rsid w:val="00C44B46"/>
    <w:rsid w:val="00C4624F"/>
    <w:rsid w:val="00C4654E"/>
    <w:rsid w:val="00C473D2"/>
    <w:rsid w:val="00C53546"/>
    <w:rsid w:val="00C55AF1"/>
    <w:rsid w:val="00C55F03"/>
    <w:rsid w:val="00C56C27"/>
    <w:rsid w:val="00C57FFD"/>
    <w:rsid w:val="00C6274F"/>
    <w:rsid w:val="00C654BA"/>
    <w:rsid w:val="00C6647B"/>
    <w:rsid w:val="00C66957"/>
    <w:rsid w:val="00C70357"/>
    <w:rsid w:val="00C70701"/>
    <w:rsid w:val="00C73864"/>
    <w:rsid w:val="00C75EBF"/>
    <w:rsid w:val="00C75FC1"/>
    <w:rsid w:val="00C80B5C"/>
    <w:rsid w:val="00C81584"/>
    <w:rsid w:val="00C839F3"/>
    <w:rsid w:val="00C83E19"/>
    <w:rsid w:val="00C85AF0"/>
    <w:rsid w:val="00C87790"/>
    <w:rsid w:val="00C901C3"/>
    <w:rsid w:val="00C90B3A"/>
    <w:rsid w:val="00C92484"/>
    <w:rsid w:val="00C9456A"/>
    <w:rsid w:val="00C95CD4"/>
    <w:rsid w:val="00C973B9"/>
    <w:rsid w:val="00CA6FAE"/>
    <w:rsid w:val="00CB04B6"/>
    <w:rsid w:val="00CB44D0"/>
    <w:rsid w:val="00CB5978"/>
    <w:rsid w:val="00CC2007"/>
    <w:rsid w:val="00CC44B5"/>
    <w:rsid w:val="00CC5812"/>
    <w:rsid w:val="00CC7074"/>
    <w:rsid w:val="00CC7448"/>
    <w:rsid w:val="00CD094E"/>
    <w:rsid w:val="00CD0D08"/>
    <w:rsid w:val="00CD5DA7"/>
    <w:rsid w:val="00CD603C"/>
    <w:rsid w:val="00CD7EC9"/>
    <w:rsid w:val="00CE0ECF"/>
    <w:rsid w:val="00CE2163"/>
    <w:rsid w:val="00CE6632"/>
    <w:rsid w:val="00CE6FD8"/>
    <w:rsid w:val="00CF0CB5"/>
    <w:rsid w:val="00CF1C8E"/>
    <w:rsid w:val="00CF24E7"/>
    <w:rsid w:val="00CF3259"/>
    <w:rsid w:val="00CF6097"/>
    <w:rsid w:val="00CF639D"/>
    <w:rsid w:val="00D04392"/>
    <w:rsid w:val="00D0494A"/>
    <w:rsid w:val="00D05FB5"/>
    <w:rsid w:val="00D10878"/>
    <w:rsid w:val="00D1134B"/>
    <w:rsid w:val="00D1244B"/>
    <w:rsid w:val="00D15031"/>
    <w:rsid w:val="00D2040E"/>
    <w:rsid w:val="00D2151E"/>
    <w:rsid w:val="00D2345F"/>
    <w:rsid w:val="00D256CB"/>
    <w:rsid w:val="00D30D81"/>
    <w:rsid w:val="00D32D4D"/>
    <w:rsid w:val="00D43BEF"/>
    <w:rsid w:val="00D47172"/>
    <w:rsid w:val="00D50072"/>
    <w:rsid w:val="00D50F2D"/>
    <w:rsid w:val="00D50F75"/>
    <w:rsid w:val="00D5219B"/>
    <w:rsid w:val="00D609B6"/>
    <w:rsid w:val="00D62A07"/>
    <w:rsid w:val="00D66C7B"/>
    <w:rsid w:val="00D66D7A"/>
    <w:rsid w:val="00D71E50"/>
    <w:rsid w:val="00D75F81"/>
    <w:rsid w:val="00D77CD3"/>
    <w:rsid w:val="00D81B2E"/>
    <w:rsid w:val="00D84690"/>
    <w:rsid w:val="00D9170C"/>
    <w:rsid w:val="00D9285C"/>
    <w:rsid w:val="00D969B2"/>
    <w:rsid w:val="00DA19A5"/>
    <w:rsid w:val="00DA2B04"/>
    <w:rsid w:val="00DA32B2"/>
    <w:rsid w:val="00DA48E4"/>
    <w:rsid w:val="00DA569C"/>
    <w:rsid w:val="00DA6C46"/>
    <w:rsid w:val="00DA7D81"/>
    <w:rsid w:val="00DB32A1"/>
    <w:rsid w:val="00DB6D9C"/>
    <w:rsid w:val="00DB7A2F"/>
    <w:rsid w:val="00DC15C4"/>
    <w:rsid w:val="00DC43C2"/>
    <w:rsid w:val="00DC56DB"/>
    <w:rsid w:val="00DD2BAE"/>
    <w:rsid w:val="00DD3772"/>
    <w:rsid w:val="00DD59E3"/>
    <w:rsid w:val="00DE030C"/>
    <w:rsid w:val="00DE1735"/>
    <w:rsid w:val="00DE189F"/>
    <w:rsid w:val="00DE377E"/>
    <w:rsid w:val="00DE67DB"/>
    <w:rsid w:val="00DE6B5F"/>
    <w:rsid w:val="00DF1274"/>
    <w:rsid w:val="00DF1C7A"/>
    <w:rsid w:val="00DF3A69"/>
    <w:rsid w:val="00DF3B03"/>
    <w:rsid w:val="00DF443B"/>
    <w:rsid w:val="00DF66A7"/>
    <w:rsid w:val="00DF7A98"/>
    <w:rsid w:val="00E01073"/>
    <w:rsid w:val="00E02F1C"/>
    <w:rsid w:val="00E04920"/>
    <w:rsid w:val="00E06984"/>
    <w:rsid w:val="00E16104"/>
    <w:rsid w:val="00E1705C"/>
    <w:rsid w:val="00E2157C"/>
    <w:rsid w:val="00E2161F"/>
    <w:rsid w:val="00E21BCB"/>
    <w:rsid w:val="00E23FD4"/>
    <w:rsid w:val="00E25979"/>
    <w:rsid w:val="00E302EC"/>
    <w:rsid w:val="00E309E1"/>
    <w:rsid w:val="00E341C6"/>
    <w:rsid w:val="00E3646C"/>
    <w:rsid w:val="00E4090E"/>
    <w:rsid w:val="00E43117"/>
    <w:rsid w:val="00E46FF2"/>
    <w:rsid w:val="00E5205E"/>
    <w:rsid w:val="00E54552"/>
    <w:rsid w:val="00E570E5"/>
    <w:rsid w:val="00E60347"/>
    <w:rsid w:val="00E61046"/>
    <w:rsid w:val="00E61D18"/>
    <w:rsid w:val="00E6432B"/>
    <w:rsid w:val="00E64DCE"/>
    <w:rsid w:val="00E66F0F"/>
    <w:rsid w:val="00E702B7"/>
    <w:rsid w:val="00E71EBA"/>
    <w:rsid w:val="00E72AB2"/>
    <w:rsid w:val="00E73C08"/>
    <w:rsid w:val="00E73C83"/>
    <w:rsid w:val="00E76F14"/>
    <w:rsid w:val="00E7739B"/>
    <w:rsid w:val="00E77CF1"/>
    <w:rsid w:val="00E81620"/>
    <w:rsid w:val="00E82DA8"/>
    <w:rsid w:val="00E83053"/>
    <w:rsid w:val="00E83BCC"/>
    <w:rsid w:val="00E8420F"/>
    <w:rsid w:val="00E85B24"/>
    <w:rsid w:val="00E86CF6"/>
    <w:rsid w:val="00E90593"/>
    <w:rsid w:val="00E90BA2"/>
    <w:rsid w:val="00E91ACB"/>
    <w:rsid w:val="00E921FA"/>
    <w:rsid w:val="00EA6320"/>
    <w:rsid w:val="00EA65B0"/>
    <w:rsid w:val="00EA7E8C"/>
    <w:rsid w:val="00EB7BE3"/>
    <w:rsid w:val="00EC0078"/>
    <w:rsid w:val="00EC258D"/>
    <w:rsid w:val="00EC5833"/>
    <w:rsid w:val="00ED210A"/>
    <w:rsid w:val="00ED21E8"/>
    <w:rsid w:val="00ED3A7A"/>
    <w:rsid w:val="00ED7E36"/>
    <w:rsid w:val="00EE28CA"/>
    <w:rsid w:val="00EE3A23"/>
    <w:rsid w:val="00EE434C"/>
    <w:rsid w:val="00EE469F"/>
    <w:rsid w:val="00EE7935"/>
    <w:rsid w:val="00EF19D9"/>
    <w:rsid w:val="00EF2CA4"/>
    <w:rsid w:val="00EF5117"/>
    <w:rsid w:val="00EF56F4"/>
    <w:rsid w:val="00EF608A"/>
    <w:rsid w:val="00F05A4A"/>
    <w:rsid w:val="00F07941"/>
    <w:rsid w:val="00F1003C"/>
    <w:rsid w:val="00F106D9"/>
    <w:rsid w:val="00F1136A"/>
    <w:rsid w:val="00F16085"/>
    <w:rsid w:val="00F1631F"/>
    <w:rsid w:val="00F16D50"/>
    <w:rsid w:val="00F174D2"/>
    <w:rsid w:val="00F17ED2"/>
    <w:rsid w:val="00F207AB"/>
    <w:rsid w:val="00F20F96"/>
    <w:rsid w:val="00F21026"/>
    <w:rsid w:val="00F22E84"/>
    <w:rsid w:val="00F23C20"/>
    <w:rsid w:val="00F27E51"/>
    <w:rsid w:val="00F31BDE"/>
    <w:rsid w:val="00F32022"/>
    <w:rsid w:val="00F32B34"/>
    <w:rsid w:val="00F36B4F"/>
    <w:rsid w:val="00F3712B"/>
    <w:rsid w:val="00F42090"/>
    <w:rsid w:val="00F436C7"/>
    <w:rsid w:val="00F442EB"/>
    <w:rsid w:val="00F44660"/>
    <w:rsid w:val="00F45522"/>
    <w:rsid w:val="00F46000"/>
    <w:rsid w:val="00F46D33"/>
    <w:rsid w:val="00F526AA"/>
    <w:rsid w:val="00F54155"/>
    <w:rsid w:val="00F55C05"/>
    <w:rsid w:val="00F6066C"/>
    <w:rsid w:val="00F64133"/>
    <w:rsid w:val="00F67977"/>
    <w:rsid w:val="00F72F87"/>
    <w:rsid w:val="00F75364"/>
    <w:rsid w:val="00F76D52"/>
    <w:rsid w:val="00F8106F"/>
    <w:rsid w:val="00F84129"/>
    <w:rsid w:val="00F84DA6"/>
    <w:rsid w:val="00F851B4"/>
    <w:rsid w:val="00F8549C"/>
    <w:rsid w:val="00F85645"/>
    <w:rsid w:val="00F8675E"/>
    <w:rsid w:val="00F91FBA"/>
    <w:rsid w:val="00F925AA"/>
    <w:rsid w:val="00F92A20"/>
    <w:rsid w:val="00F92D8A"/>
    <w:rsid w:val="00F943CB"/>
    <w:rsid w:val="00F96121"/>
    <w:rsid w:val="00FA0157"/>
    <w:rsid w:val="00FA2891"/>
    <w:rsid w:val="00FA38DE"/>
    <w:rsid w:val="00FB0A13"/>
    <w:rsid w:val="00FB3C91"/>
    <w:rsid w:val="00FB3F0B"/>
    <w:rsid w:val="00FB73DA"/>
    <w:rsid w:val="00FC0B88"/>
    <w:rsid w:val="00FC5CF8"/>
    <w:rsid w:val="00FC61F1"/>
    <w:rsid w:val="00FC745F"/>
    <w:rsid w:val="00FD64D8"/>
    <w:rsid w:val="00FE327D"/>
    <w:rsid w:val="00FE3D03"/>
    <w:rsid w:val="00FE715C"/>
    <w:rsid w:val="00FE7B4F"/>
    <w:rsid w:val="00FF2AF6"/>
    <w:rsid w:val="00FF5DCA"/>
    <w:rsid w:val="00FF5E0D"/>
    <w:rsid w:val="00FF693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16B22"/>
  <w15:docId w15:val="{F9E4C38F-2990-4DB7-9914-AA06A253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A17C5B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before="240" w:after="120" w:line="240" w:lineRule="auto"/>
      <w:contextualSpacing w:val="0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3CDF"/>
    <w:pPr>
      <w:keepNext/>
      <w:numPr>
        <w:ilvl w:val="1"/>
        <w:numId w:val="2"/>
      </w:numPr>
      <w:spacing w:before="240" w:after="120"/>
      <w:jc w:val="both"/>
      <w:outlineLvl w:val="1"/>
    </w:pPr>
    <w:rPr>
      <w:rFonts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3428D"/>
    <w:pPr>
      <w:keepNext/>
      <w:numPr>
        <w:ilvl w:val="2"/>
        <w:numId w:val="2"/>
      </w:numPr>
      <w:spacing w:before="240" w:after="120"/>
      <w:contextualSpacing w:val="0"/>
      <w:jc w:val="both"/>
      <w:outlineLvl w:val="2"/>
    </w:pPr>
    <w:rPr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FA3"/>
  </w:style>
  <w:style w:type="paragraph" w:styleId="Zpat">
    <w:name w:val="footer"/>
    <w:basedOn w:val="Normln"/>
    <w:link w:val="Zpat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FA3"/>
  </w:style>
  <w:style w:type="paragraph" w:styleId="Textbubliny">
    <w:name w:val="Balloon Text"/>
    <w:basedOn w:val="Normln"/>
    <w:link w:val="TextbublinyChar"/>
    <w:uiPriority w:val="99"/>
    <w:semiHidden/>
    <w:unhideWhenUsed/>
    <w:rsid w:val="000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F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5071"/>
    <w:pPr>
      <w:spacing w:after="0" w:line="240" w:lineRule="auto"/>
      <w:ind w:right="-2"/>
    </w:pPr>
    <w:rPr>
      <w:rFonts w:ascii="Helvetica" w:eastAsia="Geneva" w:hAnsi="Helvetica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5071"/>
    <w:rPr>
      <w:rFonts w:ascii="Helvetica" w:eastAsia="Geneva" w:hAnsi="Helvetica" w:cs="Times New Roman"/>
      <w:szCs w:val="20"/>
      <w:lang w:eastAsia="cs-CZ"/>
    </w:rPr>
  </w:style>
  <w:style w:type="paragraph" w:customStyle="1" w:styleId="Default">
    <w:name w:val="Default"/>
    <w:rsid w:val="004950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E90"/>
    <w:pPr>
      <w:ind w:left="720"/>
      <w:contextualSpacing/>
    </w:pPr>
  </w:style>
  <w:style w:type="character" w:styleId="Odkaznakoment">
    <w:name w:val="annotation reference"/>
    <w:uiPriority w:val="99"/>
    <w:unhideWhenUsed/>
    <w:rsid w:val="00C24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49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49B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DD3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DD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03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6F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7C5B"/>
    <w:rPr>
      <w:b/>
      <w:shd w:val="clear" w:color="auto" w:fill="FBD4B4" w:themeFill="accent6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953CDF"/>
    <w:rPr>
      <w:rFonts w:cs="Calibri"/>
      <w:b/>
    </w:rPr>
  </w:style>
  <w:style w:type="character" w:customStyle="1" w:styleId="OdstavecseseznamemChar">
    <w:name w:val="Odstavec se seznamem Char"/>
    <w:link w:val="Odstavecseseznamem"/>
    <w:uiPriority w:val="34"/>
    <w:rsid w:val="00232231"/>
  </w:style>
  <w:style w:type="character" w:customStyle="1" w:styleId="Nadpis3Char">
    <w:name w:val="Nadpis 3 Char"/>
    <w:basedOn w:val="Standardnpsmoodstavce"/>
    <w:link w:val="Nadpis3"/>
    <w:uiPriority w:val="9"/>
    <w:rsid w:val="00C3428D"/>
    <w:rPr>
      <w:color w:val="000000"/>
      <w:u w:val="single"/>
    </w:rPr>
  </w:style>
  <w:style w:type="paragraph" w:styleId="Bezmezer">
    <w:name w:val="No Spacing"/>
    <w:link w:val="BezmezerChar"/>
    <w:uiPriority w:val="1"/>
    <w:qFormat/>
    <w:rsid w:val="00CC7448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9456A"/>
  </w:style>
  <w:style w:type="table" w:customStyle="1" w:styleId="Mkatabulky1">
    <w:name w:val="Mřížka tabulky1"/>
    <w:basedOn w:val="Normlntabulka"/>
    <w:next w:val="Mkatabulky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ln"/>
    <w:rsid w:val="001838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26F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rmalJustified">
    <w:name w:val="Normal (Justified)"/>
    <w:basedOn w:val="Normln"/>
    <w:rsid w:val="000616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90593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no">
    <w:name w:val="_bno"/>
    <w:basedOn w:val="Normln"/>
    <w:link w:val="bnoChar1"/>
    <w:rsid w:val="00F46000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4600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Revize">
    <w:name w:val="Revision"/>
    <w:hidden/>
    <w:uiPriority w:val="99"/>
    <w:semiHidden/>
    <w:rsid w:val="001A5551"/>
    <w:pPr>
      <w:spacing w:after="0" w:line="240" w:lineRule="auto"/>
    </w:pPr>
  </w:style>
  <w:style w:type="character" w:customStyle="1" w:styleId="cpvselected">
    <w:name w:val="cpvselected"/>
    <w:basedOn w:val="Standardnpsmoodstavce"/>
    <w:rsid w:val="0004037A"/>
  </w:style>
  <w:style w:type="paragraph" w:customStyle="1" w:styleId="text-nov">
    <w:name w:val="text - nový"/>
    <w:basedOn w:val="Normln"/>
    <w:link w:val="text-novChar"/>
    <w:qFormat/>
    <w:rsid w:val="00953CDF"/>
    <w:pPr>
      <w:spacing w:before="120"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953C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146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4650"/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EA65B0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51">
    <w:name w:val="l5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1">
    <w:name w:val="l6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709460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AppData\Local\Microsoft\Windows\Temporary%20Internet%20Files\Content.Outlook\A9BGCEHS\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E6D6OkRvsDSzkTLtojFT4/vXC6iEQ6wkG091avWiWHw=</DigestValue>
    </Reference>
    <Reference Type="http://www.w3.org/2000/09/xmldsig#Object" URI="#idOfficeObject">
      <DigestMethod Algorithm="http://www.w3.org/2001/04/xmlenc#sha256"/>
      <DigestValue>remputUZPQdhPfS40ZsnDlcdXvgzjjQxhtsFX/wPif8=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pCkoFztlCEEyg3Hy+5EHMQPWsKmtFtl1mdLwtxyK9tE=</DigestValue>
    </Reference>
  </SignedInfo>
  <SignatureValue>YzbjIA0OjmBqvsc1ON8OoBQTGSCP2HY5RJrBo3PjXo/xggKzGq/SuvyJjvZsziQqX0x2DabWYD1l
EqJEtzD78HYWs9dDKFHElJXn74s6oYCXgErqQG5xTgPONYTkthAzvIgFJVbBIlS/6kl5nL2LnDn8
ZSfja01gQnbGA+vnkx0XvGe6Hb/L/j8ErKmF2E4rK1NaER+wZuLTY9K5JkW7H9wfY5kdYbXqmuJY
Bo4e07v+1Ozh+VvTQGfBv77YpJPIcxTjABPBJyRm4jBSWArDRZaNLE2xo4asuIaaxiUsPD9vKa4n
L8x3Tlo+I+R+ajGprKyoiAZkRuIPZasTcI0JRg==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zUX/6NTKw50c5zoDiJwTJYUhVphbfA3/bigwc2eC5+E=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X0A0G7GjwFHmU8l4QDNRGmHOEVxuNmI8RaIlpEeufGg=</DigestValue>
      </Reference>
      <Reference URI="/word/document.xml?ContentType=application/vnd.openxmlformats-officedocument.wordprocessingml.document.main+xml">
        <DigestMethod Algorithm="http://www.w3.org/2001/04/xmlenc#sha256"/>
        <DigestValue>wcADyYDRwiT+n6AYze8c1Vy17yD5/HUuqK7bOQI7fkU=</DigestValue>
      </Reference>
      <Reference URI="/word/endnotes.xml?ContentType=application/vnd.openxmlformats-officedocument.wordprocessingml.endnotes+xml">
        <DigestMethod Algorithm="http://www.w3.org/2001/04/xmlenc#sha256"/>
        <DigestValue>+eVQmEXcnH2YYSM09QtFuTkiNiGbl+WuQg+0MO2al0A=</DigestValue>
      </Reference>
      <Reference URI="/word/fontTable.xml?ContentType=application/vnd.openxmlformats-officedocument.wordprocessingml.fontTable+xml">
        <DigestMethod Algorithm="http://www.w3.org/2001/04/xmlenc#sha256"/>
        <DigestValue>8fCkdgcAc+4o6wUbes+TuxoR84WRUKOIc+ovdD1m4aw=</DigestValue>
      </Reference>
      <Reference URI="/word/footer1.xml?ContentType=application/vnd.openxmlformats-officedocument.wordprocessingml.footer+xml">
        <DigestMethod Algorithm="http://www.w3.org/2001/04/xmlenc#sha256"/>
        <DigestValue>R4HncIiXui5sjr8/UaRVtB4JJq4Q93cns1pWj30yS2g=</DigestValue>
      </Reference>
      <Reference URI="/word/footnotes.xml?ContentType=application/vnd.openxmlformats-officedocument.wordprocessingml.footnotes+xml">
        <DigestMethod Algorithm="http://www.w3.org/2001/04/xmlenc#sha256"/>
        <DigestValue>lmuewCEbUcUToiA597idoUaqFk5/ojem4cp8dSoN5Zk=</DigestValue>
      </Reference>
      <Reference URI="/word/header1.xml?ContentType=application/vnd.openxmlformats-officedocument.wordprocessingml.header+xml">
        <DigestMethod Algorithm="http://www.w3.org/2001/04/xmlenc#sha256"/>
        <DigestValue>lKdFx4IdK+ICl7EfmaSkIajYVMS4n8KXRLvgXIciDu8=</DigestValue>
      </Reference>
      <Reference URI="/word/media/image1.jpeg?ContentType=image/jpeg">
        <DigestMethod Algorithm="http://www.w3.org/2001/04/xmlenc#sha256"/>
        <DigestValue>Q+MDUPLhRO+GEKhaduE35EAO24qYjNM7ebF6/Y+FnB8=</DigestValue>
      </Reference>
      <Reference URI="/word/media/image2.wmf?ContentType=image/x-wmf">
        <DigestMethod Algorithm="http://www.w3.org/2001/04/xmlenc#sha256"/>
        <DigestValue>1q8H+D3KWCPUfWqrbI3pBWraqgB+f5GfvunGzadAKj0=</DigestValue>
      </Reference>
      <Reference URI="/word/numbering.xml?ContentType=application/vnd.openxmlformats-officedocument.wordprocessingml.numbering+xml">
        <DigestMethod Algorithm="http://www.w3.org/2001/04/xmlenc#sha256"/>
        <DigestValue>0/8sYPAscZOfk41OqR3wbmsjAAg8MWqY9zSpbtRAu2I=</DigestValue>
      </Reference>
      <Reference URI="/word/settings.xml?ContentType=application/vnd.openxmlformats-officedocument.wordprocessingml.settings+xml">
        <DigestMethod Algorithm="http://www.w3.org/2001/04/xmlenc#sha256"/>
        <DigestValue>bIL+hpVbg748AUQQ0gGRGc1DWjJtbwZLNac2ltFT5Ho=</DigestValue>
      </Reference>
      <Reference URI="/word/styles.xml?ContentType=application/vnd.openxmlformats-officedocument.wordprocessingml.styles+xml">
        <DigestMethod Algorithm="http://www.w3.org/2001/04/xmlenc#sha256"/>
        <DigestValue>RijSXaHumIruF6CekMunXySTwpxHenqR70qLsAoUiGo=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X0sIIT3QXj044250H5t2NUScLGJlCH9PwJ6ic1at9pc=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2019-01-29T10:13:55Z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16.0.11126/16</OfficeVersion>
          <ApplicationVersion>16.0.11126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2019-01-29T10:13:55Z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E53A-D8B1-48D4-8A87-E397D6EE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3437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2</cp:revision>
  <cp:lastPrinted>2019-01-29T09:44:00Z</cp:lastPrinted>
  <dcterms:created xsi:type="dcterms:W3CDTF">2019-01-29T10:11:00Z</dcterms:created>
  <dcterms:modified xsi:type="dcterms:W3CDTF">2019-01-29T10:11:00Z</dcterms:modified>
</cp:coreProperties>
</file>