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D190F17"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w:t>
      </w:r>
      <w:r w:rsidR="00CB4F99" w:rsidRPr="00E327CC">
        <w:rPr>
          <w:rFonts w:ascii="Calibri" w:hAnsi="Calibri" w:cs="Calibri"/>
          <w:sz w:val="22"/>
          <w:szCs w:val="22"/>
        </w:rPr>
        <w:t xml:space="preserve">je povinen dodat Věci od obdržení objednávky, nejpozději však </w:t>
      </w:r>
      <w:r w:rsidR="00CB4F99" w:rsidRPr="00E327CC">
        <w:rPr>
          <w:rFonts w:ascii="Calibri" w:hAnsi="Calibri" w:cs="Calibri"/>
          <w:b/>
          <w:bCs/>
          <w:sz w:val="22"/>
          <w:szCs w:val="22"/>
        </w:rPr>
        <w:t>do</w:t>
      </w:r>
      <w:r w:rsidR="003A0B66" w:rsidRPr="00E327CC">
        <w:rPr>
          <w:rFonts w:ascii="Calibri" w:hAnsi="Calibri" w:cs="Calibri"/>
          <w:b/>
          <w:bCs/>
          <w:sz w:val="22"/>
          <w:szCs w:val="22"/>
        </w:rPr>
        <w:t xml:space="preserve"> 4 pracovních dní.</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178460C"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77777777" w:rsidR="00072573" w:rsidRPr="005F5BDB" w:rsidRDefault="00072573"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w:t>
      </w:r>
      <w:r w:rsidRPr="00445A8E">
        <w:rPr>
          <w:rFonts w:ascii="Calibri" w:hAnsi="Calibri" w:cs="Calibri"/>
          <w:iCs/>
          <w:kern w:val="1"/>
          <w:sz w:val="22"/>
          <w:szCs w:val="22"/>
        </w:rPr>
        <w:lastRenderedPageBreak/>
        <w:t xml:space="preserve">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61DD837B" w:rsidR="00072573" w:rsidRDefault="00072573"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5410AA71" w:rsidR="009B6B71" w:rsidRPr="00AC5F66" w:rsidRDefault="00E327CC"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25AC7B7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E327CC">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2095572F"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E327CC">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E327CC">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lastRenderedPageBreak/>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27CC"/>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12492</Words>
  <Characters>74734</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11</cp:revision>
  <cp:lastPrinted>2021-06-17T08:26:00Z</cp:lastPrinted>
  <dcterms:created xsi:type="dcterms:W3CDTF">2022-03-31T08:42:00Z</dcterms:created>
  <dcterms:modified xsi:type="dcterms:W3CDTF">2022-05-11T11:49:00Z</dcterms:modified>
</cp:coreProperties>
</file>