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C24135" w:rsidP="008C6F38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dodávka </w:t>
            </w:r>
            <w:r w:rsidR="008C6F38">
              <w:rPr>
                <w:rFonts w:ascii="Arial" w:hAnsi="Arial" w:cs="Arial"/>
                <w:color w:val="FF0000"/>
                <w:sz w:val="24"/>
                <w:szCs w:val="24"/>
              </w:rPr>
              <w:t>hygienického materiálu</w:t>
            </w:r>
            <w:bookmarkStart w:id="0" w:name="_GoBack"/>
            <w:bookmarkEnd w:id="0"/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C2413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C24135">
              <w:rPr>
                <w:szCs w:val="20"/>
              </w:rPr>
              <w:t>Bohumír Gottfried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413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</w:t>
            </w:r>
            <w:r w:rsidR="00C24135">
              <w:rPr>
                <w:szCs w:val="20"/>
              </w:rPr>
              <w:t>1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4135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bohumir.gottfried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1A9E-CF16-4606-8730-EB99DE6F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6</cp:revision>
  <dcterms:created xsi:type="dcterms:W3CDTF">2019-01-07T12:50:00Z</dcterms:created>
  <dcterms:modified xsi:type="dcterms:W3CDTF">2019-01-10T08:48:00Z</dcterms:modified>
</cp:coreProperties>
</file>