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303BFCB6" w:rsidR="0010731A" w:rsidRPr="009158FE" w:rsidRDefault="005055CD" w:rsidP="009158FE">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r w:rsidR="007F6C9A" w:rsidRPr="009158FE">
        <w:rPr>
          <w:rFonts w:asciiTheme="minorHAnsi" w:hAnsiTheme="minorHAnsi" w:cstheme="minorHAnsi"/>
          <w:sz w:val="22"/>
          <w:szCs w:val="22"/>
        </w:rPr>
        <w:t>.</w:t>
      </w:r>
      <w:bookmarkStart w:id="1" w:name="_Hlk108697894"/>
      <w:r w:rsidR="009158FE" w:rsidRPr="009158FE">
        <w:rPr>
          <w:rFonts w:asciiTheme="minorHAnsi" w:hAnsiTheme="minorHAnsi" w:cstheme="minorHAnsi"/>
          <w:sz w:val="22"/>
          <w:szCs w:val="22"/>
        </w:rPr>
        <w:t xml:space="preserve"> </w:t>
      </w:r>
      <w:r w:rsidR="009158FE" w:rsidRPr="009158FE">
        <w:rPr>
          <w:rFonts w:asciiTheme="minorHAnsi" w:hAnsiTheme="minorHAnsi" w:cstheme="minorHAnsi"/>
          <w:sz w:val="22"/>
          <w:szCs w:val="22"/>
        </w:rPr>
        <w:t>Prodávající je dále povinen splnit závazek v souladu s příslušnými normami a vyhláškami, jakož i právními předpisy, zejména pak zákonem č. 263/2016 Sb., atomový zákon, ve znění pozdějších předpisů.</w:t>
      </w:r>
      <w:bookmarkEnd w:id="1"/>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w:t>
      </w:r>
      <w:r w:rsidRPr="00377984">
        <w:rPr>
          <w:rFonts w:ascii="Calibri" w:hAnsi="Calibri" w:cs="Calibri"/>
          <w:sz w:val="22"/>
          <w:szCs w:val="22"/>
        </w:rPr>
        <w:lastRenderedPageBreak/>
        <w:t xml:space="preserve">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1E8DB355"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 xml:space="preserve">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w:t>
      </w:r>
      <w:r w:rsidR="001C4864">
        <w:rPr>
          <w:rFonts w:ascii="Calibri" w:hAnsi="Calibri" w:cs="Calibri"/>
          <w:sz w:val="22"/>
          <w:szCs w:val="22"/>
        </w:rPr>
        <w:t>ve lhůtě stanovené v Příloze č. 3 této Rámcové smlouvy pro příslušnou Věc</w:t>
      </w:r>
      <w:r w:rsidR="008742A9" w:rsidRPr="008742A9">
        <w:rPr>
          <w:rFonts w:ascii="Calibri" w:hAnsi="Calibri" w:cs="Calibri"/>
          <w:sz w:val="22"/>
          <w:szCs w:val="22"/>
        </w:rPr>
        <w:t>.</w:t>
      </w:r>
    </w:p>
    <w:p w14:paraId="67776B02" w14:textId="1DBED716"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Kupujícího určená Kupujícím v příslušné Dílčí </w:t>
      </w:r>
      <w:r w:rsidRPr="009158FE">
        <w:rPr>
          <w:rFonts w:ascii="Calibri" w:hAnsi="Calibri" w:cs="Calibri"/>
          <w:sz w:val="22"/>
          <w:szCs w:val="22"/>
        </w:rPr>
        <w:t>smlouvě</w:t>
      </w:r>
      <w:r w:rsidR="009158FE" w:rsidRPr="009158FE">
        <w:rPr>
          <w:rFonts w:ascii="Calibri" w:hAnsi="Calibri" w:cs="Calibri"/>
          <w:sz w:val="22"/>
          <w:szCs w:val="22"/>
        </w:rPr>
        <w:t xml:space="preserve"> </w:t>
      </w:r>
      <w:bookmarkStart w:id="2" w:name="_Hlk108697963"/>
      <w:r w:rsidR="009158FE" w:rsidRPr="009158FE">
        <w:rPr>
          <w:rFonts w:ascii="Calibri" w:hAnsi="Calibri" w:cs="Calibri"/>
          <w:sz w:val="22"/>
          <w:szCs w:val="22"/>
        </w:rPr>
        <w:t xml:space="preserve">(DAP </w:t>
      </w:r>
      <w:proofErr w:type="spellStart"/>
      <w:r w:rsidR="009158FE" w:rsidRPr="009158FE">
        <w:rPr>
          <w:rFonts w:ascii="Calibri" w:hAnsi="Calibri" w:cs="Calibri"/>
          <w:sz w:val="22"/>
          <w:szCs w:val="22"/>
        </w:rPr>
        <w:t>Incoterms</w:t>
      </w:r>
      <w:proofErr w:type="spellEnd"/>
      <w:r w:rsidR="009158FE" w:rsidRPr="009158FE">
        <w:rPr>
          <w:rFonts w:ascii="Calibri" w:hAnsi="Calibri" w:cs="Calibri"/>
          <w:sz w:val="22"/>
          <w:szCs w:val="22"/>
        </w:rPr>
        <w:t xml:space="preserve"> 2020):</w:t>
      </w:r>
      <w:bookmarkEnd w:id="2"/>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3"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4" w:name="_Hlk74225156"/>
      <w:bookmarkEnd w:id="3"/>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4"/>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5"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5"/>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6"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7" w:name="_Hlk72300980"/>
      <w:r w:rsidR="00470B65" w:rsidRPr="00445A8E">
        <w:rPr>
          <w:rFonts w:ascii="Calibri" w:hAnsi="Calibri" w:cs="Calibri"/>
          <w:sz w:val="22"/>
          <w:szCs w:val="22"/>
        </w:rPr>
        <w:t>v souladu se zákonem o DPH</w:t>
      </w:r>
      <w:bookmarkEnd w:id="7"/>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6"/>
      <w:r w:rsidR="00470B65" w:rsidRPr="00445A8E">
        <w:rPr>
          <w:rFonts w:ascii="Calibri" w:hAnsi="Calibri" w:cs="Calibri"/>
          <w:sz w:val="22"/>
          <w:szCs w:val="22"/>
        </w:rPr>
        <w:t xml:space="preserve">, </w:t>
      </w:r>
      <w:bookmarkStart w:id="8"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8"/>
      <w:r w:rsidR="009B6D22" w:rsidRPr="005F5BDB">
        <w:rPr>
          <w:rFonts w:ascii="Calibri" w:hAnsi="Calibri" w:cs="Calibri"/>
          <w:sz w:val="22"/>
          <w:szCs w:val="22"/>
        </w:rPr>
        <w:t xml:space="preserve">. </w:t>
      </w:r>
      <w:bookmarkStart w:id="9"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10" w:name="_Hlk72308247"/>
      <w:bookmarkEnd w:id="9"/>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11"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11"/>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2" w:name="_Hlk72308796"/>
      <w:bookmarkEnd w:id="10"/>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3"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3"/>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4" w:name="_Hlk74053894"/>
      <w:bookmarkEnd w:id="12"/>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5"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5"/>
    </w:p>
    <w:bookmarkEnd w:id="14"/>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6"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6"/>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7"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1919"/>
      <w:bookmarkEnd w:id="17"/>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9"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417"/>
      <w:bookmarkEnd w:id="18"/>
      <w:bookmarkEnd w:id="19"/>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20"/>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21" w:name="_Hlk72312518"/>
      <w:bookmarkStart w:id="22"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3" w:name="_Hlk72312591"/>
      <w:bookmarkEnd w:id="21"/>
      <w:bookmarkEnd w:id="22"/>
      <w:r w:rsidR="0095743A" w:rsidRPr="009C0DCD">
        <w:rPr>
          <w:rFonts w:ascii="Calibri" w:hAnsi="Calibri" w:cs="Calibri"/>
          <w:sz w:val="22"/>
          <w:szCs w:val="22"/>
        </w:rPr>
        <w:t>Záruční doba neběží po dobu, po kterou Kupující nemůže užívat plnění pro jeho vady, za které odpovídá Prodávající.</w:t>
      </w:r>
      <w:bookmarkEnd w:id="23"/>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2758"/>
      <w:bookmarkEnd w:id="24"/>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6" w:name="p2106-1-b"/>
      <w:bookmarkEnd w:id="26"/>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7" w:name="p2106-1-d"/>
      <w:bookmarkEnd w:id="27"/>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074"/>
      <w:bookmarkEnd w:id="25"/>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9"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9"/>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30" w:name="_Hlk72313270"/>
      <w:bookmarkEnd w:id="28"/>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31" w:name="_Hlk72313530"/>
      <w:bookmarkEnd w:id="30"/>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31"/>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2"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3"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4"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4"/>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5"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5"/>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B6BC61A" w:rsidR="00603516" w:rsidRDefault="00603516" w:rsidP="00445A8E">
      <w:pPr>
        <w:pStyle w:val="Odstavecseseznamem"/>
        <w:spacing w:after="120"/>
        <w:ind w:left="567"/>
        <w:contextualSpacing w:val="0"/>
        <w:jc w:val="both"/>
        <w:rPr>
          <w:rFonts w:ascii="Calibri" w:hAnsi="Calibri" w:cs="Calibri"/>
          <w:sz w:val="22"/>
          <w:szCs w:val="22"/>
        </w:rPr>
      </w:pPr>
      <w:bookmarkStart w:id="36"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7"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7"/>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w:t>
      </w:r>
      <w:r w:rsidR="001C4864">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1C4864">
        <w:rPr>
          <w:rFonts w:ascii="Calibri" w:hAnsi="Calibri" w:cs="Calibri"/>
          <w:sz w:val="22"/>
          <w:szCs w:val="22"/>
        </w:rPr>
        <w:t>deset</w:t>
      </w:r>
      <w:r w:rsidR="003A49FC" w:rsidRPr="00CA19C3">
        <w:rPr>
          <w:rFonts w:ascii="Calibri" w:hAnsi="Calibri" w:cs="Calibri"/>
          <w:sz w:val="22"/>
          <w:szCs w:val="22"/>
        </w:rPr>
        <w:t xml:space="preserve"> milion</w:t>
      </w:r>
      <w:r w:rsidR="001C4864">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8"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8"/>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9"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40" w:name="_Hlk31698830"/>
      <w:bookmarkEnd w:id="36"/>
      <w:bookmarkEnd w:id="39"/>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40"/>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41"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41"/>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2"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2"/>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3"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3"/>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4"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4"/>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5"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5"/>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6" w:name="_Hlk74057356"/>
      <w:bookmarkEnd w:id="32"/>
      <w:bookmarkEnd w:id="33"/>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6"/>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7"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7"/>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8"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8"/>
      <w:r w:rsidR="00A41728" w:rsidRPr="005F5BDB">
        <w:rPr>
          <w:rFonts w:ascii="Calibri" w:hAnsi="Calibri" w:cs="Calibri"/>
          <w:sz w:val="22"/>
          <w:szCs w:val="22"/>
        </w:rPr>
        <w:t xml:space="preserve">dodáním Věcí </w:t>
      </w:r>
      <w:bookmarkStart w:id="49"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9"/>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50"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50"/>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51" w:name="_Hlk74057561"/>
      <w:r w:rsidR="000B715E">
        <w:rPr>
          <w:rFonts w:ascii="Calibri" w:hAnsi="Calibri" w:cs="Calibri"/>
          <w:iCs/>
          <w:kern w:val="1"/>
          <w:sz w:val="22"/>
          <w:szCs w:val="22"/>
        </w:rPr>
        <w:t>oznámit svůj úpadek či hrozící úpadek</w:t>
      </w:r>
      <w:bookmarkEnd w:id="51"/>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2" w:name="_Hlk74057710"/>
      <w:r>
        <w:rPr>
          <w:rFonts w:ascii="Calibri" w:hAnsi="Calibri" w:cs="Calibri"/>
          <w:sz w:val="22"/>
          <w:szCs w:val="22"/>
        </w:rPr>
        <w:t>Smluvní pokuty lze uložit vedle sebe a lze je uložit i opakovaně.</w:t>
      </w:r>
    </w:p>
    <w:bookmarkEnd w:id="52"/>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3"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4" w:name="_Hlk74057842"/>
      <w:bookmarkEnd w:id="53"/>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4"/>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5"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5"/>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6"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7"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7"/>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6"/>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8"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9"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60"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60"/>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8"/>
    <w:bookmarkEnd w:id="59"/>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61"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61"/>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2"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2"/>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768C" w14:textId="77777777" w:rsidR="007A1EB1" w:rsidRDefault="007A1EB1">
      <w:r>
        <w:separator/>
      </w:r>
    </w:p>
  </w:endnote>
  <w:endnote w:type="continuationSeparator" w:id="0">
    <w:p w14:paraId="3980930A" w14:textId="77777777" w:rsidR="007A1EB1" w:rsidRDefault="007A1EB1">
      <w:r>
        <w:continuationSeparator/>
      </w:r>
    </w:p>
  </w:endnote>
  <w:endnote w:type="continuationNotice" w:id="1">
    <w:p w14:paraId="5105881E" w14:textId="77777777" w:rsidR="007A1EB1" w:rsidRDefault="007A1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5E58" w14:textId="77777777" w:rsidR="007A1EB1" w:rsidRDefault="007A1EB1">
      <w:r>
        <w:separator/>
      </w:r>
    </w:p>
  </w:footnote>
  <w:footnote w:type="continuationSeparator" w:id="0">
    <w:p w14:paraId="5CDF896D" w14:textId="77777777" w:rsidR="007A1EB1" w:rsidRDefault="007A1EB1">
      <w:r>
        <w:continuationSeparator/>
      </w:r>
    </w:p>
  </w:footnote>
  <w:footnote w:type="continuationNotice" w:id="1">
    <w:p w14:paraId="757E712A" w14:textId="77777777" w:rsidR="007A1EB1" w:rsidRDefault="007A1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4864"/>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06F4"/>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1EB1"/>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3EB"/>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58FE"/>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070"/>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12570</Words>
  <Characters>75242</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2022-07-14T11:37:00Z</dcterms:created>
  <dcterms:modified xsi:type="dcterms:W3CDTF">2022-07-14T11:37:00Z</dcterms:modified>
</cp:coreProperties>
</file>