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Pr="008F1801" w:rsidRDefault="00627910" w:rsidP="00627910">
      <w:pPr>
        <w:spacing w:after="0" w:line="25" w:lineRule="atLeast"/>
        <w:ind w:left="720"/>
        <w:rPr>
          <w:b/>
        </w:rPr>
      </w:pPr>
    </w:p>
    <w:p w:rsidR="009E7A9D" w:rsidRPr="008F1801" w:rsidRDefault="009B2146" w:rsidP="00627910">
      <w:pPr>
        <w:spacing w:after="0" w:line="25" w:lineRule="atLeast"/>
        <w:rPr>
          <w:b/>
          <w:sz w:val="28"/>
          <w:szCs w:val="28"/>
        </w:rPr>
      </w:pPr>
      <w:r w:rsidRPr="008F1801">
        <w:rPr>
          <w:b/>
          <w:sz w:val="28"/>
          <w:szCs w:val="28"/>
        </w:rPr>
        <w:t>Opis predmetu zákazky a cenová ponuka</w:t>
      </w:r>
      <w:r w:rsidR="00D32EB0" w:rsidRPr="008F1801">
        <w:rPr>
          <w:b/>
          <w:sz w:val="28"/>
          <w:szCs w:val="28"/>
        </w:rPr>
        <w:t xml:space="preserve"> </w:t>
      </w:r>
      <w:r w:rsidR="008F1801" w:rsidRPr="008F1801">
        <w:rPr>
          <w:b/>
          <w:sz w:val="28"/>
          <w:szCs w:val="28"/>
        </w:rPr>
        <w:t>– č.</w:t>
      </w:r>
      <w:r w:rsidR="00D32EB0" w:rsidRPr="008F1801">
        <w:rPr>
          <w:b/>
          <w:sz w:val="28"/>
          <w:szCs w:val="28"/>
        </w:rPr>
        <w:t xml:space="preserve"> </w:t>
      </w:r>
      <w:r w:rsidR="00605C96" w:rsidRPr="008F1801">
        <w:rPr>
          <w:b/>
          <w:sz w:val="28"/>
          <w:szCs w:val="28"/>
        </w:rPr>
        <w:t>3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627910" w:rsidRDefault="00627910" w:rsidP="00627910">
            <w:pPr>
              <w:spacing w:line="25" w:lineRule="atLeast"/>
              <w:jc w:val="both"/>
              <w:rPr>
                <w:rFonts w:cs="Calibri"/>
              </w:rPr>
            </w:pPr>
            <w:r w:rsidRPr="00D24442">
              <w:rPr>
                <w:rFonts w:cs="Calibri"/>
              </w:rPr>
              <w:t xml:space="preserve">Rozvoj živočíšnej výroby – rast produkcie a zlepšenie vlastností </w:t>
            </w:r>
            <w:r>
              <w:rPr>
                <w:rFonts w:cs="Calibri"/>
              </w:rPr>
              <w:t>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 xml:space="preserve">Predmet </w:t>
            </w:r>
            <w:r w:rsidRPr="008F1801">
              <w:rPr>
                <w:b/>
                <w:lang w:eastAsia="cs-CZ"/>
              </w:rPr>
              <w:t>zákazky</w:t>
            </w:r>
            <w:r w:rsidR="00A91D14" w:rsidRPr="008F1801">
              <w:rPr>
                <w:b/>
                <w:lang w:eastAsia="cs-CZ"/>
              </w:rPr>
              <w:t xml:space="preserve"> </w:t>
            </w:r>
            <w:r w:rsidR="008F1801" w:rsidRPr="008F1801">
              <w:rPr>
                <w:b/>
                <w:lang w:eastAsia="cs-CZ"/>
              </w:rPr>
              <w:t>č.</w:t>
            </w:r>
            <w:r w:rsidR="00605C96" w:rsidRPr="008F1801">
              <w:rPr>
                <w:b/>
                <w:lang w:eastAsia="cs-CZ"/>
              </w:rPr>
              <w:t xml:space="preserve"> 3</w:t>
            </w:r>
            <w:r w:rsidRPr="008F1801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8F1801" w:rsidRDefault="00605C96" w:rsidP="00627910">
            <w:pPr>
              <w:spacing w:line="25" w:lineRule="atLeast"/>
              <w:rPr>
                <w:rFonts w:cs="Calibri"/>
                <w:b/>
              </w:rPr>
            </w:pPr>
            <w:r w:rsidRPr="008F1801">
              <w:rPr>
                <w:rFonts w:cs="Calibri"/>
                <w:b/>
              </w:rPr>
              <w:t>Mulčovač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MVDr. Alexander Vargaeštók,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627910">
            <w:pPr>
              <w:spacing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627910">
            <w:pPr>
              <w:spacing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605C96">
        <w:rPr>
          <w:rFonts w:eastAsia="SimSun" w:cs="Calibri"/>
          <w:b/>
          <w:bCs/>
          <w:color w:val="FF0000"/>
          <w:lang w:eastAsia="zh-CN"/>
        </w:rPr>
        <w:t>Mulčovač</w:t>
      </w:r>
      <w:r w:rsidR="00914BA9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491"/>
        <w:gridCol w:w="999"/>
        <w:gridCol w:w="2559"/>
        <w:gridCol w:w="2557"/>
      </w:tblGrid>
      <w:tr w:rsidR="00D303F6" w:rsidRPr="00BA15FD" w:rsidTr="00605C96">
        <w:trPr>
          <w:trHeight w:val="1094"/>
        </w:trPr>
        <w:tc>
          <w:tcPr>
            <w:tcW w:w="181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33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41002C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331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605C9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Pracovný záber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</w:p>
        </w:tc>
        <w:tc>
          <w:tcPr>
            <w:tcW w:w="1332" w:type="pct"/>
          </w:tcPr>
          <w:p w:rsidR="00D303F6" w:rsidRPr="00CC6274" w:rsidRDefault="006F6872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3,0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605C96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Traktor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hp</w:t>
            </w:r>
          </w:p>
        </w:tc>
        <w:tc>
          <w:tcPr>
            <w:tcW w:w="1332" w:type="pct"/>
          </w:tcPr>
          <w:p w:rsidR="00CC6274" w:rsidRPr="00CC6274" w:rsidRDefault="00605C96" w:rsidP="00CC6274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 xml:space="preserve">                  90-150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605C9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Váha stroja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1220-1230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Default="00605C96" w:rsidP="00780C0E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Kladivká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605C9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Záves – univerzálny trojbodový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605C9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Vývodový hriadeľ prevodovky</w:t>
            </w:r>
          </w:p>
        </w:tc>
        <w:tc>
          <w:tcPr>
            <w:tcW w:w="520" w:type="pct"/>
          </w:tcPr>
          <w:p w:rsidR="00D303F6" w:rsidRPr="00D303F6" w:rsidRDefault="00605C96" w:rsidP="00605C96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Ot/min.</w:t>
            </w:r>
          </w:p>
        </w:tc>
        <w:tc>
          <w:tcPr>
            <w:tcW w:w="1332" w:type="pct"/>
          </w:tcPr>
          <w:p w:rsidR="00D303F6" w:rsidRPr="00CC6274" w:rsidRDefault="00D26303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540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Default="00605C9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Predné bezpečnostné klapky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F515B7" w:rsidRDefault="00605C96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Elektricky vyvážený rotor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F515B7" w:rsidRDefault="00605C96" w:rsidP="00627910">
            <w:pPr>
              <w:suppressAutoHyphens/>
              <w:spacing w:after="0" w:line="25" w:lineRule="atLeast"/>
              <w:contextualSpacing/>
              <w:jc w:val="both"/>
            </w:pPr>
            <w:r>
              <w:t>Vonkajšie nastavenie remeňov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Default="00605C96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Nastaviteľná čepeľová jednotka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F515B7" w:rsidRDefault="00605C96" w:rsidP="00D303F6">
            <w:pPr>
              <w:suppressAutoHyphens/>
              <w:spacing w:after="0" w:line="25" w:lineRule="atLeast"/>
              <w:contextualSpacing/>
              <w:jc w:val="both"/>
            </w:pPr>
            <w:r>
              <w:t>Spodná ozubená protičepeľ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605C9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Štandardný vývodový hriadeľ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Default="00605C9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Škrabka na blato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Default="008F1801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Pa</w:t>
            </w:r>
            <w:r w:rsidR="00605C96">
              <w:rPr>
                <w:rFonts w:cs="Calibri"/>
              </w:rPr>
              <w:t>r lyž</w:t>
            </w:r>
            <w:r>
              <w:rPr>
                <w:rFonts w:cs="Calibri"/>
              </w:rPr>
              <w:t>í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D303F6">
        <w:trPr>
          <w:trHeight w:val="472"/>
        </w:trPr>
        <w:tc>
          <w:tcPr>
            <w:tcW w:w="1817" w:type="pct"/>
            <w:shd w:val="clear" w:color="auto" w:fill="auto"/>
            <w:vAlign w:val="center"/>
          </w:tcPr>
          <w:p w:rsidR="00D303F6" w:rsidRDefault="00605C9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Spevnený plášť</w:t>
            </w:r>
          </w:p>
        </w:tc>
        <w:tc>
          <w:tcPr>
            <w:tcW w:w="520" w:type="pct"/>
          </w:tcPr>
          <w:p w:rsidR="00D303F6" w:rsidRPr="00D303F6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605C9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0E0EFE" w:rsidRPr="00987295" w:rsidRDefault="000E0EFE" w:rsidP="00627910">
      <w:pPr>
        <w:spacing w:after="0" w:line="25" w:lineRule="atLeast"/>
        <w:rPr>
          <w:rFonts w:cs="Calibri"/>
          <w:b/>
          <w:bCs/>
          <w:sz w:val="24"/>
          <w:szCs w:val="24"/>
          <w:u w:val="single"/>
        </w:rPr>
      </w:pPr>
    </w:p>
    <w:p w:rsidR="00EC73E3" w:rsidRPr="00987295" w:rsidRDefault="00EC73E3" w:rsidP="00627910">
      <w:pPr>
        <w:spacing w:after="0" w:line="25" w:lineRule="atLeast"/>
        <w:rPr>
          <w:rFonts w:cs="Calibri"/>
          <w:b/>
          <w:sz w:val="24"/>
          <w:szCs w:val="24"/>
          <w:u w:val="single"/>
        </w:rPr>
      </w:pPr>
    </w:p>
    <w:p w:rsidR="00653FC4" w:rsidRDefault="00653FC4" w:rsidP="00653FC4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653FC4" w:rsidRPr="00653FC4" w:rsidTr="00653FC4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653FC4" w:rsidRPr="00653FC4" w:rsidRDefault="00653FC4" w:rsidP="00653FC4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653FC4" w:rsidRPr="00653FC4" w:rsidRDefault="00653FC4" w:rsidP="00653FC4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653FC4" w:rsidTr="00653FC4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FC4" w:rsidRDefault="00653FC4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SimSun" w:cs="Calibri"/>
                <w:b/>
                <w:bCs/>
                <w:color w:val="FF0000"/>
                <w:lang w:eastAsia="zh-CN"/>
              </w:rPr>
              <w:t>Mulčovač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3FC4" w:rsidRDefault="00653FC4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FC4" w:rsidRDefault="00653FC4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53FC4" w:rsidRDefault="00653FC4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53FC4" w:rsidTr="00653FC4">
        <w:trPr>
          <w:trHeight w:val="1015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C4" w:rsidRDefault="00101A07" w:rsidP="005D1EF7">
            <w:pPr>
              <w:spacing w:line="256" w:lineRule="auto"/>
              <w:rPr>
                <w:rFonts w:cs="Calibri"/>
                <w:color w:val="FF0000"/>
              </w:rPr>
            </w:pPr>
            <w:r w:rsidRPr="00101A07">
              <w:rPr>
                <w:rFonts w:asciiTheme="minorHAnsi" w:hAnsiTheme="minorHAnsi" w:cstheme="minorHAnsi"/>
                <w:b/>
              </w:rPr>
              <w:t>N</w:t>
            </w:r>
            <w:r w:rsidR="00653FC4" w:rsidRPr="00101A07">
              <w:rPr>
                <w:rFonts w:cs="Calibri"/>
                <w:b/>
              </w:rPr>
              <w:t>ázov a typové označenie</w:t>
            </w:r>
            <w:r w:rsidR="00653FC4" w:rsidRPr="00101A07">
              <w:rPr>
                <w:rFonts w:cs="Calibri"/>
              </w:rPr>
              <w:t xml:space="preserve"> -</w:t>
            </w:r>
            <w:r w:rsidR="00653FC4" w:rsidRPr="00101A07">
              <w:rPr>
                <w:rFonts w:cs="Calibri"/>
                <w:color w:val="FF0000"/>
              </w:rPr>
              <w:t xml:space="preserve"> </w:t>
            </w:r>
            <w:r w:rsidR="00653FC4"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  <w:p w:rsidR="00101A07" w:rsidRPr="00101A07" w:rsidRDefault="00101A07" w:rsidP="005D1EF7">
            <w:pPr>
              <w:spacing w:line="256" w:lineRule="auto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101A07">
              <w:rPr>
                <w:rFonts w:asciiTheme="minorHAnsi" w:hAnsiTheme="minorHAnsi" w:cstheme="minorHAnsi"/>
                <w:b/>
              </w:rPr>
              <w:t>Výrobca:</w:t>
            </w:r>
            <w:r>
              <w:rPr>
                <w:rFonts w:cs="Calibri"/>
                <w:color w:val="FF0000"/>
              </w:rPr>
              <w:t xml:space="preserve"> </w:t>
            </w: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53FC4" w:rsidTr="00653FC4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FC4" w:rsidRDefault="00653FC4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FC4" w:rsidRDefault="00653FC4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653FC4" w:rsidRDefault="00653FC4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150668" w:rsidRDefault="00150668" w:rsidP="00627910">
      <w:pPr>
        <w:spacing w:after="0" w:line="25" w:lineRule="atLeast"/>
        <w:rPr>
          <w:rFonts w:cs="Calibri"/>
          <w:bCs/>
        </w:rPr>
      </w:pPr>
    </w:p>
    <w:p w:rsidR="00063D2A" w:rsidRDefault="00063D2A" w:rsidP="00063D2A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063D2A" w:rsidTr="00063D2A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</w:rPr>
            </w:pPr>
          </w:p>
        </w:tc>
      </w:tr>
      <w:tr w:rsidR="00063D2A" w:rsidTr="00063D2A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</w:rPr>
            </w:pPr>
          </w:p>
        </w:tc>
      </w:tr>
      <w:tr w:rsidR="00063D2A" w:rsidTr="00063D2A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063D2A" w:rsidRDefault="00063D2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D2A" w:rsidRDefault="00063D2A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569" w:rsidRDefault="00C04569" w:rsidP="009018C8">
      <w:pPr>
        <w:spacing w:after="0" w:line="240" w:lineRule="auto"/>
      </w:pPr>
      <w:r>
        <w:separator/>
      </w:r>
    </w:p>
  </w:endnote>
  <w:endnote w:type="continuationSeparator" w:id="1">
    <w:p w:rsidR="00C04569" w:rsidRDefault="00C04569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569" w:rsidRDefault="00C04569" w:rsidP="009018C8">
      <w:pPr>
        <w:spacing w:after="0" w:line="240" w:lineRule="auto"/>
      </w:pPr>
      <w:r>
        <w:separator/>
      </w:r>
    </w:p>
  </w:footnote>
  <w:footnote w:type="continuationSeparator" w:id="1">
    <w:p w:rsidR="00C04569" w:rsidRDefault="00C04569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3D2A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A07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01F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02C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6A9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C1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2D1C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C96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C4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6872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305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85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801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2F00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06E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73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4A0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569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303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AEB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CBB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695F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39FD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10</cp:revision>
  <cp:lastPrinted>2019-09-09T13:44:00Z</cp:lastPrinted>
  <dcterms:created xsi:type="dcterms:W3CDTF">2022-05-25T11:54:00Z</dcterms:created>
  <dcterms:modified xsi:type="dcterms:W3CDTF">2022-05-30T13:48:00Z</dcterms:modified>
</cp:coreProperties>
</file>