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BA6" w14:textId="1D5256B0" w:rsidR="0045441F" w:rsidRPr="00F66969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NÁVRH NA PLNENIE KRITÉRIA NA VYHODNOTENIE PONÚK</w:t>
      </w:r>
    </w:p>
    <w:p w14:paraId="36C4B654" w14:textId="77777777" w:rsidR="003620FC" w:rsidRPr="00F66969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D91E7DC" w14:textId="77777777" w:rsidR="003468C6" w:rsidRPr="00F66969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F66969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F703CF" w14:textId="38152BFB" w:rsidR="00952B0D" w:rsidRPr="00952B0D" w:rsidRDefault="00952B0D" w:rsidP="00952B0D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tbl>
      <w:tblPr>
        <w:tblW w:w="7767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823D5D" w14:paraId="72FF599A" w14:textId="77777777" w:rsidTr="00744FB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cena v EUR s DPH</w:t>
            </w:r>
          </w:p>
        </w:tc>
      </w:tr>
      <w:tr w:rsidR="00952B0D" w:rsidRPr="00823D5D" w14:paraId="4B430C8E" w14:textId="77777777" w:rsidTr="00744FB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6C7CDFE7" w:rsidR="00952B0D" w:rsidRPr="00823D5D" w:rsidRDefault="00DD2ABF" w:rsidP="00E573CB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Ki</w:t>
            </w:r>
            <w:proofErr w:type="spellEnd"/>
            <w:r w:rsidR="00952B0D">
              <w:rPr>
                <w:rFonts w:ascii="Arial Narrow" w:hAnsi="Arial Narrow"/>
                <w:b/>
                <w:sz w:val="22"/>
                <w:szCs w:val="22"/>
              </w:rPr>
              <w:t xml:space="preserve"> za 1 MWh</w:t>
            </w:r>
            <w:r w:rsidR="00952B0D" w:rsidRPr="00B9403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52B0D" w:rsidRPr="00DD2ABF">
              <w:rPr>
                <w:rFonts w:ascii="Arial Narrow" w:hAnsi="Arial Narrow"/>
                <w:b/>
                <w:sz w:val="22"/>
                <w:szCs w:val="22"/>
              </w:rPr>
              <w:t>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823D5D" w:rsidRDefault="00952B0D" w:rsidP="00E573C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Default="009A74B4" w:rsidP="0054060C">
      <w:pPr>
        <w:pStyle w:val="Default"/>
        <w:spacing w:line="276" w:lineRule="auto"/>
        <w:ind w:left="360"/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 w:bidi="sk-SK"/>
        </w:rPr>
      </w:pPr>
    </w:p>
    <w:p w14:paraId="62235E02" w14:textId="77777777" w:rsidR="00952B0D" w:rsidRDefault="00952B0D" w:rsidP="00952B0D">
      <w:pPr>
        <w:jc w:val="left"/>
        <w:rPr>
          <w:b/>
          <w:bCs/>
          <w:color w:val="000000"/>
          <w:sz w:val="22"/>
          <w:szCs w:val="22"/>
          <w:lang w:bidi="sk-SK"/>
        </w:rPr>
      </w:pPr>
    </w:p>
    <w:p w14:paraId="744FD7F5" w14:textId="77777777" w:rsidR="00F64D19" w:rsidRPr="0014739C" w:rsidRDefault="00F64D19" w:rsidP="00F64D19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 w:rsidRPr="0014739C">
        <w:rPr>
          <w:b/>
          <w:bCs/>
        </w:rPr>
        <w:t xml:space="preserve">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[EUR/MWh]</w:t>
      </w:r>
    </w:p>
    <w:p w14:paraId="361CBC07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64D19" w14:paraId="44AF6C82" w14:textId="77777777" w:rsidTr="00AE64CC">
        <w:tc>
          <w:tcPr>
            <w:tcW w:w="1555" w:type="dxa"/>
          </w:tcPr>
          <w:p w14:paraId="07663349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6CA29B8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je hodnota „Ceny ISOT“ v EUR/MWh pre slovenskú obchodnú oblasť na dennom trhu organizovanom OKTE, </w:t>
            </w:r>
            <w:proofErr w:type="spellStart"/>
            <w:r>
              <w:t>a.s</w:t>
            </w:r>
            <w:proofErr w:type="spellEnd"/>
            <w: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F64D19" w14:paraId="37A61E80" w14:textId="77777777" w:rsidTr="00AE64CC">
        <w:tc>
          <w:tcPr>
            <w:tcW w:w="1555" w:type="dxa"/>
          </w:tcPr>
          <w:p w14:paraId="18E28A06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45D5D70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F64D19" w14:paraId="1EA62C9D" w14:textId="77777777" w:rsidTr="00AE64CC">
        <w:tc>
          <w:tcPr>
            <w:tcW w:w="1555" w:type="dxa"/>
          </w:tcPr>
          <w:p w14:paraId="7AECE5DE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6D3B7FE4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pre účely výpočtu ceny podľa vzorca príslušný kalendárny deň dodávky;</w:t>
            </w:r>
          </w:p>
        </w:tc>
      </w:tr>
      <w:tr w:rsidR="00F64D19" w14:paraId="3C4DB137" w14:textId="77777777" w:rsidTr="00AE64CC">
        <w:tc>
          <w:tcPr>
            <w:tcW w:w="1555" w:type="dxa"/>
          </w:tcPr>
          <w:p w14:paraId="680A5455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6F521DC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F64D19" w14:paraId="7C250EEF" w14:textId="77777777" w:rsidTr="00AE64CC">
        <w:tc>
          <w:tcPr>
            <w:tcW w:w="1555" w:type="dxa"/>
          </w:tcPr>
          <w:p w14:paraId="0B9454F0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548B396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odberateľom skutočne odobraté množstvo elektriny kumulatívne za celé príslušné fakturačné obdobie (kalendárny mesiac).</w:t>
            </w:r>
          </w:p>
        </w:tc>
      </w:tr>
      <w:tr w:rsidR="00F64D19" w14:paraId="73D41B40" w14:textId="77777777" w:rsidTr="00AE64CC">
        <w:tc>
          <w:tcPr>
            <w:tcW w:w="1555" w:type="dxa"/>
          </w:tcPr>
          <w:p w14:paraId="34BAD8B7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F18C1E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F64D19" w14:paraId="1612C303" w14:textId="77777777" w:rsidTr="00AE64CC">
        <w:tc>
          <w:tcPr>
            <w:tcW w:w="1555" w:type="dxa"/>
          </w:tcPr>
          <w:p w14:paraId="2B266029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Hodnota koeficientu </w:t>
            </w:r>
            <w:proofErr w:type="spellStart"/>
            <w:r>
              <w:t>Ki</w:t>
            </w:r>
            <w:proofErr w:type="spellEnd"/>
          </w:p>
        </w:tc>
        <w:tc>
          <w:tcPr>
            <w:tcW w:w="7507" w:type="dxa"/>
          </w:tcPr>
          <w:p w14:paraId="7A43CCBF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(</w:t>
            </w:r>
            <w:r w:rsidRPr="0014739C">
              <w:rPr>
                <w:highlight w:val="yellow"/>
              </w:rPr>
              <w:t>na doplnenie</w:t>
            </w:r>
            <w:r>
              <w:t>) € bez DPH / MWh</w:t>
            </w:r>
          </w:p>
        </w:tc>
      </w:tr>
    </w:tbl>
    <w:p w14:paraId="68CFF4DF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p w14:paraId="2D3341E3" w14:textId="77777777" w:rsidR="00952B0D" w:rsidRDefault="00952B0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60676A2A" w14:textId="7A60AD9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95FDA0C" w14:textId="023E83B0" w:rsidR="005233BC" w:rsidRDefault="005233BC" w:rsidP="005233BC">
      <w:pPr>
        <w:rPr>
          <w:rFonts w:ascii="Calibri" w:hAnsi="Calibri"/>
          <w:szCs w:val="22"/>
          <w:lang w:eastAsia="en-US"/>
        </w:rPr>
      </w:pPr>
      <w:r>
        <w:rPr>
          <w:rFonts w:ascii="Arial Narrow" w:hAnsi="Arial Narrow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F66969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F66969" w:rsidSect="003A74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9A19" w14:textId="77777777" w:rsidR="00AB6A7B" w:rsidRDefault="00AB6A7B" w:rsidP="007F0D4C">
      <w:r>
        <w:separator/>
      </w:r>
    </w:p>
  </w:endnote>
  <w:endnote w:type="continuationSeparator" w:id="0">
    <w:p w14:paraId="7BF539AF" w14:textId="77777777" w:rsidR="00AB6A7B" w:rsidRDefault="00AB6A7B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988A" w14:textId="77777777" w:rsidR="00AB6A7B" w:rsidRDefault="00AB6A7B" w:rsidP="007F0D4C">
      <w:r>
        <w:separator/>
      </w:r>
    </w:p>
  </w:footnote>
  <w:footnote w:type="continuationSeparator" w:id="0">
    <w:p w14:paraId="57F31F83" w14:textId="77777777" w:rsidR="00AB6A7B" w:rsidRDefault="00AB6A7B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2EE2" w14:textId="2C451FEA" w:rsidR="00F7338F" w:rsidRPr="00901CBC" w:rsidRDefault="00F64D19" w:rsidP="005A190D">
    <w:pPr>
      <w:pStyle w:val="Head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č.3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3796">
    <w:abstractNumId w:val="13"/>
  </w:num>
  <w:num w:numId="2" w16cid:durableId="1207840270">
    <w:abstractNumId w:val="28"/>
  </w:num>
  <w:num w:numId="3" w16cid:durableId="2001227802">
    <w:abstractNumId w:val="3"/>
  </w:num>
  <w:num w:numId="4" w16cid:durableId="1999266770">
    <w:abstractNumId w:val="26"/>
  </w:num>
  <w:num w:numId="5" w16cid:durableId="1276208780">
    <w:abstractNumId w:val="19"/>
  </w:num>
  <w:num w:numId="6" w16cid:durableId="2144811855">
    <w:abstractNumId w:val="1"/>
  </w:num>
  <w:num w:numId="7" w16cid:durableId="1584681935">
    <w:abstractNumId w:val="0"/>
  </w:num>
  <w:num w:numId="8" w16cid:durableId="2056075755">
    <w:abstractNumId w:val="25"/>
  </w:num>
  <w:num w:numId="9" w16cid:durableId="319968485">
    <w:abstractNumId w:val="21"/>
  </w:num>
  <w:num w:numId="10" w16cid:durableId="6714784">
    <w:abstractNumId w:val="17"/>
  </w:num>
  <w:num w:numId="11" w16cid:durableId="2118940651">
    <w:abstractNumId w:val="7"/>
  </w:num>
  <w:num w:numId="12" w16cid:durableId="1241410173">
    <w:abstractNumId w:val="23"/>
  </w:num>
  <w:num w:numId="13" w16cid:durableId="892816042">
    <w:abstractNumId w:val="10"/>
  </w:num>
  <w:num w:numId="14" w16cid:durableId="1929265035">
    <w:abstractNumId w:val="14"/>
  </w:num>
  <w:num w:numId="15" w16cid:durableId="86922579">
    <w:abstractNumId w:val="22"/>
  </w:num>
  <w:num w:numId="16" w16cid:durableId="314573919">
    <w:abstractNumId w:val="9"/>
  </w:num>
  <w:num w:numId="17" w16cid:durableId="1887332467">
    <w:abstractNumId w:val="6"/>
  </w:num>
  <w:num w:numId="18" w16cid:durableId="1128353008">
    <w:abstractNumId w:val="12"/>
  </w:num>
  <w:num w:numId="19" w16cid:durableId="1670794299">
    <w:abstractNumId w:val="15"/>
  </w:num>
  <w:num w:numId="20" w16cid:durableId="40909124">
    <w:abstractNumId w:val="2"/>
  </w:num>
  <w:num w:numId="21" w16cid:durableId="2064328839">
    <w:abstractNumId w:val="24"/>
  </w:num>
  <w:num w:numId="22" w16cid:durableId="1580405817">
    <w:abstractNumId w:val="11"/>
  </w:num>
  <w:num w:numId="23" w16cid:durableId="43914498">
    <w:abstractNumId w:val="18"/>
  </w:num>
  <w:num w:numId="24" w16cid:durableId="763845410">
    <w:abstractNumId w:val="4"/>
  </w:num>
  <w:num w:numId="25" w16cid:durableId="970674812">
    <w:abstractNumId w:val="27"/>
  </w:num>
  <w:num w:numId="26" w16cid:durableId="754782547">
    <w:abstractNumId w:val="20"/>
  </w:num>
  <w:num w:numId="27" w16cid:durableId="512886945">
    <w:abstractNumId w:val="8"/>
  </w:num>
  <w:num w:numId="28" w16cid:durableId="1531576507">
    <w:abstractNumId w:val="16"/>
  </w:num>
  <w:num w:numId="29" w16cid:durableId="82250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2812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22F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5416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4FB7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5DAF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B6A7B"/>
    <w:rsid w:val="00AC471F"/>
    <w:rsid w:val="00AC60E1"/>
    <w:rsid w:val="00AC6F9E"/>
    <w:rsid w:val="00AD4615"/>
    <w:rsid w:val="00AF62A4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D2ABF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4D1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D27A5"/>
    <w:pPr>
      <w:ind w:left="708"/>
    </w:pPr>
  </w:style>
  <w:style w:type="paragraph" w:styleId="BodyTextIndent2">
    <w:name w:val="Body Text Indent 2"/>
    <w:basedOn w:val="Normal"/>
    <w:link w:val="BodyTextIndent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BodyTextIndent2Char">
    <w:name w:val="Body Text Indent 2 Char"/>
    <w:link w:val="BodyTextIndent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D4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D4C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F3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C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C0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C0A"/>
    <w:rPr>
      <w:b/>
      <w:bCs/>
      <w:lang w:eastAsia="zh-CN"/>
    </w:rPr>
  </w:style>
  <w:style w:type="paragraph" w:styleId="Revision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41C6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DefaultParagraphFont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al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TableGrid">
    <w:name w:val="Table Grid"/>
    <w:basedOn w:val="TableNormal"/>
    <w:uiPriority w:val="59"/>
    <w:rsid w:val="00F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Props1.xml><?xml version="1.0" encoding="utf-8"?>
<ds:datastoreItem xmlns:ds="http://schemas.openxmlformats.org/officeDocument/2006/customXml" ds:itemID="{A7D93045-1DAC-4EEF-84CF-4B90B993FA5C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8562EEA9-9DFA-47A7-BADB-09541B589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F01D2-B664-43CF-8090-7A2846223421}"/>
</file>

<file path=customXml/itemProps4.xml><?xml version="1.0" encoding="utf-8"?>
<ds:datastoreItem xmlns:ds="http://schemas.openxmlformats.org/officeDocument/2006/customXml" ds:itemID="{D9F3B7C8-D162-4B28-9305-1A1155D469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2022-06-06T14:25:00Z</dcterms:created>
  <dcterms:modified xsi:type="dcterms:W3CDTF">2022-06-06T14:25:00Z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