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D3" w:rsidRPr="00775ABC" w:rsidRDefault="00DA6B34" w:rsidP="00020409">
      <w:pPr>
        <w:jc w:val="center"/>
        <w:rPr>
          <w:rFonts w:ascii="Times New Roman" w:hAnsi="Times New Roman" w:cs="Times New Roman"/>
          <w:sz w:val="24"/>
        </w:rPr>
      </w:pPr>
      <w:bookmarkStart w:id="0" w:name="_GoBack"/>
      <w:bookmarkEnd w:id="0"/>
      <w:r>
        <w:rPr>
          <w:rFonts w:ascii="Times New Roman" w:hAnsi="Times New Roman" w:cs="Times New Roman"/>
          <w:sz w:val="24"/>
        </w:rPr>
        <w:t>04</w:t>
      </w:r>
      <w:r w:rsidR="00020409" w:rsidRPr="00775ABC">
        <w:rPr>
          <w:rFonts w:ascii="Times New Roman" w:hAnsi="Times New Roman" w:cs="Times New Roman"/>
          <w:sz w:val="24"/>
        </w:rPr>
        <w:t>/2019</w:t>
      </w:r>
    </w:p>
    <w:p w:rsidR="001B3A50"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VÝZVA</w:t>
      </w:r>
      <w:r w:rsidR="00FA38DE" w:rsidRPr="00775ABC">
        <w:rPr>
          <w:rFonts w:ascii="Times New Roman" w:hAnsi="Times New Roman" w:cs="Times New Roman"/>
          <w:b/>
          <w:sz w:val="48"/>
          <w:szCs w:val="28"/>
        </w:rPr>
        <w:t xml:space="preserve"> K PODÁNÍ NABÍDKY </w:t>
      </w:r>
    </w:p>
    <w:p w:rsidR="00ED7E36"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A </w:t>
      </w:r>
    </w:p>
    <w:p w:rsidR="00101BC9"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ZADÁVACÍ </w:t>
      </w:r>
      <w:r w:rsidR="00101BC9" w:rsidRPr="00775ABC">
        <w:rPr>
          <w:rFonts w:ascii="Times New Roman" w:hAnsi="Times New Roman" w:cs="Times New Roman"/>
          <w:b/>
          <w:sz w:val="48"/>
          <w:szCs w:val="28"/>
        </w:rPr>
        <w:t>DOKUMENTACE</w:t>
      </w:r>
    </w:p>
    <w:p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rsidR="00101BC9" w:rsidRPr="00775ABC" w:rsidRDefault="00414435" w:rsidP="00495071">
      <w:pPr>
        <w:widowControl w:val="0"/>
        <w:autoSpaceDE w:val="0"/>
        <w:autoSpaceDN w:val="0"/>
        <w:adjustRightInd w:val="0"/>
        <w:spacing w:after="0"/>
        <w:jc w:val="center"/>
        <w:rPr>
          <w:rFonts w:ascii="Times New Roman" w:hAnsi="Times New Roman" w:cs="Times New Roman"/>
          <w:b/>
          <w:bCs/>
          <w:i/>
          <w:iCs/>
          <w:sz w:val="24"/>
          <w:szCs w:val="24"/>
        </w:rPr>
      </w:pPr>
      <w:r w:rsidRPr="00775ABC">
        <w:rPr>
          <w:rFonts w:ascii="Times New Roman" w:hAnsi="Times New Roman" w:cs="Times New Roman"/>
          <w:sz w:val="24"/>
          <w:szCs w:val="24"/>
        </w:rPr>
        <w:t>pro veřejnou zakázku</w:t>
      </w:r>
      <w:r w:rsidR="00101BC9" w:rsidRPr="00775ABC">
        <w:rPr>
          <w:rFonts w:ascii="Times New Roman" w:hAnsi="Times New Roman" w:cs="Times New Roman"/>
          <w:b/>
          <w:bCs/>
          <w:sz w:val="24"/>
          <w:szCs w:val="24"/>
        </w:rPr>
        <w:t xml:space="preserve"> </w:t>
      </w:r>
      <w:r w:rsidR="00101BC9" w:rsidRPr="00775ABC">
        <w:rPr>
          <w:rFonts w:ascii="Times New Roman" w:hAnsi="Times New Roman" w:cs="Times New Roman"/>
          <w:bCs/>
          <w:sz w:val="24"/>
          <w:szCs w:val="24"/>
        </w:rPr>
        <w:t xml:space="preserve">na </w:t>
      </w:r>
      <w:r w:rsidR="00C95005" w:rsidRPr="00775ABC">
        <w:rPr>
          <w:rFonts w:ascii="Times New Roman" w:hAnsi="Times New Roman" w:cs="Times New Roman"/>
          <w:bCs/>
          <w:sz w:val="24"/>
          <w:szCs w:val="24"/>
        </w:rPr>
        <w:t>služby</w:t>
      </w:r>
    </w:p>
    <w:p w:rsidR="00101BC9" w:rsidRPr="00775ABC" w:rsidRDefault="00101BC9" w:rsidP="00101BC9">
      <w:pPr>
        <w:spacing w:after="0"/>
        <w:jc w:val="center"/>
        <w:rPr>
          <w:rFonts w:ascii="Times New Roman" w:hAnsi="Times New Roman" w:cs="Times New Roman"/>
          <w:b/>
          <w:szCs w:val="24"/>
        </w:rPr>
      </w:pPr>
      <w:r w:rsidRPr="00775ABC">
        <w:rPr>
          <w:rFonts w:ascii="Times New Roman" w:hAnsi="Times New Roman" w:cs="Times New Roman"/>
          <w:sz w:val="24"/>
          <w:szCs w:val="24"/>
        </w:rPr>
        <w:t>zadávan</w:t>
      </w:r>
      <w:r w:rsidR="00414435" w:rsidRPr="00775ABC">
        <w:rPr>
          <w:rFonts w:ascii="Times New Roman" w:hAnsi="Times New Roman" w:cs="Times New Roman"/>
          <w:sz w:val="24"/>
          <w:szCs w:val="24"/>
        </w:rPr>
        <w:t>ou</w:t>
      </w:r>
      <w:r w:rsidRPr="00775ABC">
        <w:rPr>
          <w:rFonts w:ascii="Times New Roman" w:hAnsi="Times New Roman" w:cs="Times New Roman"/>
          <w:sz w:val="24"/>
          <w:szCs w:val="24"/>
        </w:rPr>
        <w:t xml:space="preserve"> v souladu s § </w:t>
      </w:r>
      <w:r w:rsidR="00230CE7" w:rsidRPr="00775ABC">
        <w:rPr>
          <w:rFonts w:ascii="Times New Roman" w:hAnsi="Times New Roman" w:cs="Times New Roman"/>
          <w:sz w:val="24"/>
          <w:szCs w:val="24"/>
        </w:rPr>
        <w:t>53</w:t>
      </w:r>
      <w:r w:rsidRPr="00775ABC">
        <w:rPr>
          <w:rFonts w:ascii="Times New Roman" w:hAnsi="Times New Roman" w:cs="Times New Roman"/>
          <w:sz w:val="24"/>
          <w:szCs w:val="24"/>
        </w:rPr>
        <w:t xml:space="preserve"> zákona č. </w:t>
      </w:r>
      <w:r w:rsidR="00230CE7" w:rsidRPr="00775ABC">
        <w:rPr>
          <w:rFonts w:ascii="Times New Roman" w:hAnsi="Times New Roman" w:cs="Times New Roman"/>
          <w:sz w:val="24"/>
          <w:szCs w:val="24"/>
        </w:rPr>
        <w:t>134</w:t>
      </w:r>
      <w:r w:rsidRPr="00775ABC">
        <w:rPr>
          <w:rFonts w:ascii="Times New Roman" w:hAnsi="Times New Roman" w:cs="Times New Roman"/>
          <w:sz w:val="24"/>
          <w:szCs w:val="24"/>
        </w:rPr>
        <w:t>/</w:t>
      </w:r>
      <w:r w:rsidR="00230CE7" w:rsidRPr="00775ABC">
        <w:rPr>
          <w:rFonts w:ascii="Times New Roman" w:hAnsi="Times New Roman" w:cs="Times New Roman"/>
          <w:sz w:val="24"/>
          <w:szCs w:val="24"/>
        </w:rPr>
        <w:t>2016</w:t>
      </w:r>
      <w:r w:rsidRPr="00775ABC">
        <w:rPr>
          <w:rFonts w:ascii="Times New Roman" w:hAnsi="Times New Roman" w:cs="Times New Roman"/>
          <w:sz w:val="24"/>
          <w:szCs w:val="24"/>
        </w:rPr>
        <w:t xml:space="preserve"> Sb., </w:t>
      </w:r>
      <w:r w:rsidR="00230CE7" w:rsidRPr="00775ABC">
        <w:rPr>
          <w:rFonts w:ascii="Times New Roman" w:hAnsi="Times New Roman" w:cs="Times New Roman"/>
          <w:sz w:val="24"/>
          <w:szCs w:val="24"/>
        </w:rPr>
        <w:t>o zadávání veřejných zakázek</w:t>
      </w:r>
      <w:r w:rsidR="00713AB6" w:rsidRPr="00775ABC">
        <w:rPr>
          <w:rFonts w:ascii="Times New Roman" w:hAnsi="Times New Roman" w:cs="Times New Roman"/>
          <w:sz w:val="24"/>
          <w:szCs w:val="24"/>
        </w:rPr>
        <w:t>, v platném znění</w:t>
      </w:r>
      <w:r w:rsidR="00230CE7" w:rsidRPr="00775ABC">
        <w:rPr>
          <w:rFonts w:ascii="Times New Roman" w:hAnsi="Times New Roman" w:cs="Times New Roman"/>
          <w:sz w:val="24"/>
          <w:szCs w:val="24"/>
        </w:rPr>
        <w:t xml:space="preserve"> </w:t>
      </w:r>
      <w:r w:rsidRPr="00775ABC">
        <w:rPr>
          <w:rFonts w:ascii="Times New Roman" w:hAnsi="Times New Roman" w:cs="Times New Roman"/>
          <w:sz w:val="24"/>
          <w:szCs w:val="24"/>
        </w:rPr>
        <w:t>(dále</w:t>
      </w:r>
      <w:r w:rsidR="00230CE7" w:rsidRPr="00775ABC">
        <w:rPr>
          <w:rFonts w:ascii="Times New Roman" w:hAnsi="Times New Roman" w:cs="Times New Roman"/>
          <w:sz w:val="24"/>
          <w:szCs w:val="24"/>
        </w:rPr>
        <w:t> </w:t>
      </w:r>
      <w:r w:rsidRPr="00775ABC">
        <w:rPr>
          <w:rFonts w:ascii="Times New Roman" w:hAnsi="Times New Roman" w:cs="Times New Roman"/>
          <w:sz w:val="24"/>
          <w:szCs w:val="24"/>
        </w:rPr>
        <w:t>jen „</w:t>
      </w:r>
      <w:r w:rsidR="00230CE7" w:rsidRPr="00775ABC">
        <w:rPr>
          <w:rFonts w:ascii="Times New Roman" w:hAnsi="Times New Roman" w:cs="Times New Roman"/>
          <w:sz w:val="24"/>
          <w:szCs w:val="24"/>
        </w:rPr>
        <w:t>Z</w:t>
      </w:r>
      <w:r w:rsidR="009E2BC5" w:rsidRPr="00775ABC">
        <w:rPr>
          <w:rFonts w:ascii="Times New Roman" w:hAnsi="Times New Roman" w:cs="Times New Roman"/>
          <w:sz w:val="24"/>
          <w:szCs w:val="24"/>
        </w:rPr>
        <w:t>ZVZ</w:t>
      </w:r>
      <w:r w:rsidRPr="00775ABC">
        <w:rPr>
          <w:rFonts w:ascii="Times New Roman" w:hAnsi="Times New Roman" w:cs="Times New Roman"/>
          <w:sz w:val="24"/>
          <w:szCs w:val="24"/>
        </w:rPr>
        <w:t>“)</w:t>
      </w:r>
      <w:r w:rsidR="00495071" w:rsidRPr="00775ABC">
        <w:rPr>
          <w:rFonts w:ascii="Times New Roman" w:hAnsi="Times New Roman" w:cs="Times New Roman"/>
          <w:sz w:val="24"/>
          <w:szCs w:val="24"/>
        </w:rPr>
        <w:t>,</w:t>
      </w:r>
      <w:r w:rsidRPr="00775ABC">
        <w:rPr>
          <w:rFonts w:ascii="Times New Roman" w:hAnsi="Times New Roman" w:cs="Times New Roman"/>
          <w:sz w:val="24"/>
          <w:szCs w:val="24"/>
        </w:rPr>
        <w:t xml:space="preserve"> </w:t>
      </w:r>
      <w:r w:rsidR="00204B15" w:rsidRPr="00775ABC">
        <w:rPr>
          <w:rFonts w:ascii="Times New Roman" w:hAnsi="Times New Roman" w:cs="Times New Roman"/>
          <w:sz w:val="24"/>
          <w:szCs w:val="24"/>
        </w:rPr>
        <w:t>v</w:t>
      </w:r>
      <w:r w:rsidR="003200BB" w:rsidRPr="00775ABC">
        <w:rPr>
          <w:rFonts w:ascii="Times New Roman" w:hAnsi="Times New Roman" w:cs="Times New Roman"/>
          <w:sz w:val="24"/>
          <w:szCs w:val="24"/>
        </w:rPr>
        <w:t>e</w:t>
      </w:r>
      <w:r w:rsidR="00685D25" w:rsidRPr="00775ABC">
        <w:rPr>
          <w:rFonts w:ascii="Times New Roman" w:hAnsi="Times New Roman" w:cs="Times New Roman"/>
          <w:sz w:val="24"/>
          <w:szCs w:val="24"/>
        </w:rPr>
        <w:t> </w:t>
      </w:r>
      <w:r w:rsidR="003200BB" w:rsidRPr="00775ABC">
        <w:rPr>
          <w:rFonts w:ascii="Times New Roman" w:hAnsi="Times New Roman" w:cs="Times New Roman"/>
          <w:sz w:val="24"/>
          <w:szCs w:val="24"/>
        </w:rPr>
        <w:t>zjednodušeném podlimitním řízení</w:t>
      </w:r>
      <w:r w:rsidR="001E1DF4" w:rsidRPr="00775ABC">
        <w:rPr>
          <w:rFonts w:ascii="Times New Roman" w:hAnsi="Times New Roman" w:cs="Times New Roman"/>
          <w:sz w:val="24"/>
          <w:szCs w:val="24"/>
        </w:rPr>
        <w:t xml:space="preserve"> s názvem</w:t>
      </w:r>
    </w:p>
    <w:p w:rsidR="004006A4" w:rsidRPr="00775ABC" w:rsidRDefault="004006A4" w:rsidP="00101BC9">
      <w:pPr>
        <w:jc w:val="center"/>
        <w:rPr>
          <w:rFonts w:ascii="Times New Roman" w:hAnsi="Times New Roman" w:cs="Times New Roman"/>
          <w:b/>
          <w:sz w:val="40"/>
          <w:szCs w:val="28"/>
        </w:rPr>
      </w:pPr>
    </w:p>
    <w:p w:rsidR="004006A4" w:rsidRPr="00775ABC" w:rsidRDefault="004006A4" w:rsidP="00101BC9">
      <w:pPr>
        <w:jc w:val="center"/>
        <w:rPr>
          <w:rFonts w:ascii="Times New Roman" w:hAnsi="Times New Roman" w:cs="Times New Roman"/>
          <w:b/>
          <w:sz w:val="40"/>
          <w:szCs w:val="28"/>
        </w:rPr>
      </w:pPr>
    </w:p>
    <w:p w:rsidR="00517909" w:rsidRPr="00775ABC" w:rsidRDefault="00C95005" w:rsidP="00C95005">
      <w:pPr>
        <w:shd w:val="clear" w:color="auto" w:fill="C6D9F1" w:themeFill="text2" w:themeFillTint="33"/>
        <w:spacing w:after="0"/>
        <w:jc w:val="center"/>
        <w:rPr>
          <w:rFonts w:ascii="Times New Roman" w:hAnsi="Times New Roman" w:cs="Times New Roman"/>
          <w:b/>
          <w:color w:val="000000"/>
          <w:sz w:val="32"/>
          <w:szCs w:val="32"/>
        </w:rPr>
      </w:pPr>
      <w:r w:rsidRPr="00775ABC">
        <w:rPr>
          <w:rFonts w:ascii="Times New Roman" w:hAnsi="Times New Roman" w:cs="Times New Roman"/>
          <w:b/>
          <w:color w:val="000000"/>
          <w:sz w:val="40"/>
          <w:szCs w:val="32"/>
        </w:rPr>
        <w:t>„Silnice II/286 Vítkovice, rekonstrukce silnice a opěrné zdi“</w:t>
      </w:r>
    </w:p>
    <w:p w:rsidR="00715036" w:rsidRPr="00775ABC" w:rsidRDefault="00715036" w:rsidP="001E1DF4">
      <w:pPr>
        <w:spacing w:after="0"/>
        <w:jc w:val="center"/>
        <w:rPr>
          <w:rFonts w:ascii="Times New Roman" w:hAnsi="Times New Roman" w:cs="Times New Roman"/>
          <w:szCs w:val="24"/>
        </w:rPr>
      </w:pPr>
    </w:p>
    <w:p w:rsidR="00101BC9" w:rsidRPr="00775ABC" w:rsidRDefault="001E1DF4" w:rsidP="001E1DF4">
      <w:pPr>
        <w:spacing w:after="0"/>
        <w:jc w:val="center"/>
        <w:rPr>
          <w:rFonts w:ascii="Times New Roman" w:hAnsi="Times New Roman" w:cs="Times New Roman"/>
          <w:sz w:val="24"/>
          <w:szCs w:val="24"/>
        </w:rPr>
      </w:pPr>
      <w:r w:rsidRPr="00775ABC">
        <w:rPr>
          <w:rFonts w:ascii="Times New Roman" w:hAnsi="Times New Roman" w:cs="Times New Roman"/>
          <w:sz w:val="24"/>
          <w:szCs w:val="24"/>
        </w:rPr>
        <w:t>prostřednictvím elektronického nástroje dle § 211 odst. 3 ZZVZ.</w:t>
      </w:r>
    </w:p>
    <w:p w:rsidR="00EF2CA4" w:rsidRPr="00775ABC" w:rsidRDefault="00EF2C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4006A4" w:rsidRPr="00775ABC" w:rsidRDefault="004006A4" w:rsidP="00101BC9">
      <w:pPr>
        <w:spacing w:after="0"/>
        <w:rPr>
          <w:rFonts w:ascii="Times New Roman" w:hAnsi="Times New Roman" w:cs="Times New Roman"/>
          <w:b/>
          <w:sz w:val="28"/>
          <w:szCs w:val="28"/>
        </w:rPr>
      </w:pPr>
    </w:p>
    <w:p w:rsidR="00160204" w:rsidRPr="00775ABC" w:rsidRDefault="00160204" w:rsidP="00160204">
      <w:pPr>
        <w:spacing w:after="0"/>
        <w:jc w:val="both"/>
        <w:rPr>
          <w:rFonts w:ascii="Times New Roman" w:hAnsi="Times New Roman" w:cs="Times New Roman"/>
          <w:sz w:val="28"/>
          <w:szCs w:val="28"/>
        </w:rPr>
      </w:pPr>
      <w:r w:rsidRPr="00775ABC">
        <w:rPr>
          <w:rFonts w:ascii="Times New Roman" w:hAnsi="Times New Roman" w:cs="Times New Roman"/>
          <w:b/>
          <w:sz w:val="24"/>
          <w:szCs w:val="24"/>
        </w:rPr>
        <w:br w:type="page"/>
      </w:r>
    </w:p>
    <w:p w:rsidR="006953E3" w:rsidRPr="006222F0" w:rsidRDefault="006953E3" w:rsidP="00414435">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lastRenderedPageBreak/>
        <w:t>REŽIM ŘÍZENÍ</w:t>
      </w:r>
    </w:p>
    <w:p w:rsidR="00191A96" w:rsidRPr="00775ABC" w:rsidRDefault="000E3D6B" w:rsidP="000E3D6B">
      <w:pPr>
        <w:spacing w:before="120" w:after="120"/>
        <w:jc w:val="both"/>
        <w:rPr>
          <w:rFonts w:ascii="Times New Roman" w:hAnsi="Times New Roman" w:cs="Times New Roman"/>
          <w:sz w:val="24"/>
        </w:rPr>
      </w:pPr>
      <w:r w:rsidRPr="00775ABC">
        <w:rPr>
          <w:rFonts w:ascii="Times New Roman" w:hAnsi="Times New Roman" w:cs="Times New Roman"/>
          <w:sz w:val="24"/>
        </w:rPr>
        <w:t xml:space="preserve">Tato veřejná zakázka na </w:t>
      </w:r>
      <w:r w:rsidR="00C95005" w:rsidRPr="00775ABC">
        <w:rPr>
          <w:rFonts w:ascii="Times New Roman" w:hAnsi="Times New Roman" w:cs="Times New Roman"/>
          <w:sz w:val="24"/>
        </w:rPr>
        <w:t>služby</w:t>
      </w:r>
      <w:r w:rsidRPr="00775ABC">
        <w:rPr>
          <w:rFonts w:ascii="Times New Roman" w:hAnsi="Times New Roman" w:cs="Times New Roman"/>
          <w:sz w:val="24"/>
        </w:rPr>
        <w:t xml:space="preserve"> s názvem </w:t>
      </w:r>
      <w:r w:rsidR="00C95005" w:rsidRPr="00775ABC">
        <w:rPr>
          <w:rFonts w:ascii="Times New Roman" w:hAnsi="Times New Roman" w:cs="Times New Roman"/>
          <w:i/>
          <w:sz w:val="24"/>
        </w:rPr>
        <w:t>„Silnice II/286 Vítkovice, rekonstrukce silnice a opěrné zdi“</w:t>
      </w:r>
      <w:r w:rsidR="00D860A4">
        <w:rPr>
          <w:rFonts w:ascii="Times New Roman" w:hAnsi="Times New Roman" w:cs="Times New Roman"/>
          <w:i/>
          <w:sz w:val="24"/>
        </w:rPr>
        <w:t xml:space="preserve"> </w:t>
      </w:r>
      <w:r w:rsidRPr="00775ABC">
        <w:rPr>
          <w:rFonts w:ascii="Times New Roman" w:hAnsi="Times New Roman" w:cs="Times New Roman"/>
          <w:sz w:val="24"/>
        </w:rPr>
        <w:t>(dále</w:t>
      </w:r>
      <w:r w:rsidR="00DC56DB" w:rsidRPr="00775ABC">
        <w:rPr>
          <w:rFonts w:ascii="Times New Roman" w:hAnsi="Times New Roman" w:cs="Times New Roman"/>
          <w:sz w:val="24"/>
        </w:rPr>
        <w:t xml:space="preserve"> </w:t>
      </w:r>
      <w:r w:rsidRPr="00775ABC">
        <w:rPr>
          <w:rFonts w:ascii="Times New Roman" w:hAnsi="Times New Roman" w:cs="Times New Roman"/>
          <w:sz w:val="24"/>
        </w:rPr>
        <w:t>jen</w:t>
      </w:r>
      <w:r w:rsidR="00DC56DB" w:rsidRPr="00775ABC">
        <w:rPr>
          <w:rFonts w:ascii="Times New Roman" w:hAnsi="Times New Roman" w:cs="Times New Roman"/>
          <w:sz w:val="24"/>
        </w:rPr>
        <w:t xml:space="preserve"> </w:t>
      </w:r>
      <w:r w:rsidRPr="00775ABC">
        <w:rPr>
          <w:rFonts w:ascii="Times New Roman" w:hAnsi="Times New Roman" w:cs="Times New Roman"/>
          <w:sz w:val="24"/>
        </w:rPr>
        <w:t xml:space="preserve">„Veřejná zakázka“) je zadávána ve smyslu § </w:t>
      </w:r>
      <w:r w:rsidR="00191A96" w:rsidRPr="00775ABC">
        <w:rPr>
          <w:rFonts w:ascii="Times New Roman" w:hAnsi="Times New Roman" w:cs="Times New Roman"/>
          <w:sz w:val="24"/>
        </w:rPr>
        <w:t>53</w:t>
      </w:r>
      <w:r w:rsidRPr="00775ABC">
        <w:rPr>
          <w:rFonts w:ascii="Times New Roman" w:hAnsi="Times New Roman" w:cs="Times New Roman"/>
          <w:sz w:val="24"/>
        </w:rPr>
        <w:t xml:space="preserve"> </w:t>
      </w:r>
      <w:r w:rsidR="00191A96" w:rsidRPr="00775ABC">
        <w:rPr>
          <w:rFonts w:ascii="Times New Roman" w:hAnsi="Times New Roman" w:cs="Times New Roman"/>
          <w:sz w:val="24"/>
        </w:rPr>
        <w:t>Z</w:t>
      </w:r>
      <w:r w:rsidRPr="00775ABC">
        <w:rPr>
          <w:rFonts w:ascii="Times New Roman" w:hAnsi="Times New Roman" w:cs="Times New Roman"/>
          <w:sz w:val="24"/>
        </w:rPr>
        <w:t xml:space="preserve">ZVZ </w:t>
      </w:r>
      <w:r w:rsidR="00753E44" w:rsidRPr="00775ABC">
        <w:rPr>
          <w:rFonts w:ascii="Times New Roman" w:hAnsi="Times New Roman" w:cs="Times New Roman"/>
          <w:sz w:val="24"/>
        </w:rPr>
        <w:t>v</w:t>
      </w:r>
      <w:r w:rsidR="00533743" w:rsidRPr="00775ABC">
        <w:rPr>
          <w:rFonts w:ascii="Times New Roman" w:hAnsi="Times New Roman" w:cs="Times New Roman"/>
          <w:sz w:val="24"/>
        </w:rPr>
        <w:t>e zjednodušeném podlimitním řízení</w:t>
      </w:r>
      <w:r w:rsidR="00BC14C1" w:rsidRPr="00775ABC">
        <w:rPr>
          <w:rFonts w:ascii="Times New Roman" w:hAnsi="Times New Roman" w:cs="Times New Roman"/>
          <w:sz w:val="24"/>
        </w:rPr>
        <w:t>.</w:t>
      </w:r>
    </w:p>
    <w:p w:rsidR="00713AB6" w:rsidRPr="00775ABC" w:rsidRDefault="000E3D6B" w:rsidP="000E3D6B">
      <w:pPr>
        <w:spacing w:before="120" w:after="120"/>
        <w:jc w:val="both"/>
        <w:rPr>
          <w:rFonts w:ascii="Times New Roman" w:hAnsi="Times New Roman" w:cs="Times New Roman"/>
          <w:sz w:val="24"/>
        </w:rPr>
      </w:pPr>
      <w:r w:rsidRPr="00775ABC">
        <w:rPr>
          <w:rFonts w:ascii="Times New Roman" w:hAnsi="Times New Roman" w:cs="Times New Roman"/>
          <w:sz w:val="24"/>
        </w:rPr>
        <w:t>Kompletní zadávací dokumentace Veřejné zakázky (dále jen „</w:t>
      </w:r>
      <w:r w:rsidR="00191A96" w:rsidRPr="00775ABC">
        <w:rPr>
          <w:rFonts w:ascii="Times New Roman" w:hAnsi="Times New Roman" w:cs="Times New Roman"/>
          <w:sz w:val="24"/>
        </w:rPr>
        <w:t>ZD</w:t>
      </w:r>
      <w:r w:rsidRPr="00775ABC">
        <w:rPr>
          <w:rFonts w:ascii="Times New Roman" w:hAnsi="Times New Roman" w:cs="Times New Roman"/>
          <w:sz w:val="24"/>
        </w:rPr>
        <w:t>“) je uveřejněna na profilu Zadavatele:</w:t>
      </w:r>
      <w:r w:rsidR="00294161" w:rsidRPr="00775ABC">
        <w:rPr>
          <w:rFonts w:ascii="Times New Roman" w:hAnsi="Times New Roman" w:cs="Times New Roman"/>
          <w:sz w:val="24"/>
        </w:rPr>
        <w:t xml:space="preserve"> </w:t>
      </w:r>
      <w:hyperlink r:id="rId8" w:history="1">
        <w:r w:rsidR="00713AB6" w:rsidRPr="00775ABC">
          <w:rPr>
            <w:rStyle w:val="Hypertextovodkaz"/>
            <w:rFonts w:ascii="Times New Roman" w:hAnsi="Times New Roman" w:cs="Times New Roman"/>
            <w:sz w:val="24"/>
          </w:rPr>
          <w:t>https://profily.proebiz.com/profile/70946078</w:t>
        </w:r>
      </w:hyperlink>
      <w:r w:rsidR="00713AB6" w:rsidRPr="00775ABC">
        <w:rPr>
          <w:rFonts w:ascii="Times New Roman" w:hAnsi="Times New Roman" w:cs="Times New Roman"/>
          <w:sz w:val="24"/>
        </w:rPr>
        <w:t>.</w:t>
      </w:r>
    </w:p>
    <w:p w:rsidR="000E3D6B" w:rsidRPr="00775ABC" w:rsidRDefault="00191A96" w:rsidP="000E3D6B">
      <w:pPr>
        <w:spacing w:before="120" w:after="120"/>
        <w:jc w:val="both"/>
        <w:rPr>
          <w:rFonts w:ascii="Times New Roman" w:hAnsi="Times New Roman" w:cs="Times New Roman"/>
          <w:sz w:val="24"/>
        </w:rPr>
      </w:pPr>
      <w:r w:rsidRPr="00775ABC">
        <w:rPr>
          <w:rFonts w:ascii="Times New Roman" w:hAnsi="Times New Roman" w:cs="Times New Roman"/>
          <w:sz w:val="24"/>
        </w:rPr>
        <w:t>ZD</w:t>
      </w:r>
      <w:r w:rsidR="000E3D6B" w:rsidRPr="00775ABC">
        <w:rPr>
          <w:rFonts w:ascii="Times New Roman" w:hAnsi="Times New Roman" w:cs="Times New Roman"/>
          <w:sz w:val="24"/>
        </w:rPr>
        <w:t xml:space="preserve"> je souhrnem požadavků </w:t>
      </w:r>
      <w:proofErr w:type="gramStart"/>
      <w:r w:rsidR="000E3D6B" w:rsidRPr="00775ABC">
        <w:rPr>
          <w:rFonts w:ascii="Times New Roman" w:hAnsi="Times New Roman" w:cs="Times New Roman"/>
          <w:sz w:val="24"/>
        </w:rPr>
        <w:t>Zadavatele</w:t>
      </w:r>
      <w:proofErr w:type="gramEnd"/>
      <w:r w:rsidR="000E3D6B" w:rsidRPr="00775ABC">
        <w:rPr>
          <w:rFonts w:ascii="Times New Roman" w:hAnsi="Times New Roman" w:cs="Times New Roman"/>
          <w:sz w:val="24"/>
        </w:rPr>
        <w:t xml:space="preserve"> a nikoliv konečným souhrnem veškerých požadavků vyplývajících z obecně platných právních norem. </w:t>
      </w:r>
      <w:r w:rsidRPr="00775ABC">
        <w:rPr>
          <w:rFonts w:ascii="Times New Roman" w:hAnsi="Times New Roman" w:cs="Times New Roman"/>
          <w:sz w:val="24"/>
        </w:rPr>
        <w:t>Dodavatelé</w:t>
      </w:r>
      <w:r w:rsidR="000E3D6B" w:rsidRPr="00775ABC">
        <w:rPr>
          <w:rFonts w:ascii="Times New Roman" w:hAnsi="Times New Roman" w:cs="Times New Roman"/>
          <w:sz w:val="24"/>
        </w:rPr>
        <w:t xml:space="preserve"> se tak musí při zpracování své nabídky vždy řídit nejen požadavky obsaženými v </w:t>
      </w:r>
      <w:r w:rsidRPr="00775ABC">
        <w:rPr>
          <w:rFonts w:ascii="Times New Roman" w:hAnsi="Times New Roman" w:cs="Times New Roman"/>
          <w:sz w:val="24"/>
        </w:rPr>
        <w:t>ZD</w:t>
      </w:r>
      <w:r w:rsidR="000E3D6B" w:rsidRPr="00775ABC">
        <w:rPr>
          <w:rFonts w:ascii="Times New Roman" w:hAnsi="Times New Roman" w:cs="Times New Roman"/>
          <w:sz w:val="24"/>
        </w:rPr>
        <w:t>, ale též ustanoveními příslušných obecně závazných právních předpisů.</w:t>
      </w:r>
    </w:p>
    <w:p w:rsidR="000E3D6B" w:rsidRPr="00775ABC" w:rsidRDefault="000E3D6B" w:rsidP="000E3D6B">
      <w:pPr>
        <w:spacing w:before="120" w:after="120"/>
        <w:jc w:val="both"/>
        <w:rPr>
          <w:rFonts w:ascii="Times New Roman" w:hAnsi="Times New Roman" w:cs="Times New Roman"/>
          <w:sz w:val="24"/>
        </w:rPr>
      </w:pPr>
      <w:r w:rsidRPr="00775ABC">
        <w:rPr>
          <w:rFonts w:ascii="Times New Roman" w:hAnsi="Times New Roman" w:cs="Times New Roman"/>
          <w:sz w:val="24"/>
        </w:rPr>
        <w:t xml:space="preserve">Informace a údaje uvedené v jednotlivých částech </w:t>
      </w:r>
      <w:r w:rsidR="00191A96" w:rsidRPr="00775ABC">
        <w:rPr>
          <w:rFonts w:ascii="Times New Roman" w:hAnsi="Times New Roman" w:cs="Times New Roman"/>
          <w:sz w:val="24"/>
        </w:rPr>
        <w:t>ZD</w:t>
      </w:r>
      <w:r w:rsidRPr="00775ABC">
        <w:rPr>
          <w:rFonts w:ascii="Times New Roman" w:hAnsi="Times New Roman" w:cs="Times New Roman"/>
          <w:sz w:val="24"/>
        </w:rPr>
        <w:t xml:space="preserve"> vymezují závazné požadavky Zadavatele. Tyto</w:t>
      </w:r>
      <w:r w:rsidR="00AF13AA" w:rsidRPr="00775ABC">
        <w:rPr>
          <w:rFonts w:ascii="Times New Roman" w:hAnsi="Times New Roman" w:cs="Times New Roman"/>
          <w:sz w:val="24"/>
        </w:rPr>
        <w:t xml:space="preserve"> </w:t>
      </w:r>
      <w:r w:rsidRPr="00775ABC">
        <w:rPr>
          <w:rFonts w:ascii="Times New Roman" w:hAnsi="Times New Roman" w:cs="Times New Roman"/>
          <w:sz w:val="24"/>
        </w:rPr>
        <w:t xml:space="preserve">požadavky je každý </w:t>
      </w:r>
      <w:r w:rsidR="00191A96" w:rsidRPr="00775ABC">
        <w:rPr>
          <w:rFonts w:ascii="Times New Roman" w:hAnsi="Times New Roman" w:cs="Times New Roman"/>
          <w:sz w:val="24"/>
        </w:rPr>
        <w:t>účastník zadávacího řízení</w:t>
      </w:r>
      <w:r w:rsidRPr="00775ABC">
        <w:rPr>
          <w:rFonts w:ascii="Times New Roman" w:hAnsi="Times New Roman" w:cs="Times New Roman"/>
          <w:sz w:val="24"/>
        </w:rPr>
        <w:t xml:space="preserve"> povinen plně a bezvýhradně respektovat při</w:t>
      </w:r>
      <w:r w:rsidR="00191A96" w:rsidRPr="00775ABC">
        <w:rPr>
          <w:rFonts w:ascii="Times New Roman" w:hAnsi="Times New Roman" w:cs="Times New Roman"/>
          <w:sz w:val="24"/>
        </w:rPr>
        <w:t> </w:t>
      </w:r>
      <w:r w:rsidRPr="00775ABC">
        <w:rPr>
          <w:rFonts w:ascii="Times New Roman" w:hAnsi="Times New Roman" w:cs="Times New Roman"/>
          <w:sz w:val="24"/>
        </w:rPr>
        <w:t>zpracování své nabídky. Neakceptování požadavků Zadavatele uvedených v </w:t>
      </w:r>
      <w:r w:rsidR="00191A96" w:rsidRPr="00775ABC">
        <w:rPr>
          <w:rFonts w:ascii="Times New Roman" w:hAnsi="Times New Roman" w:cs="Times New Roman"/>
          <w:sz w:val="24"/>
        </w:rPr>
        <w:t>ZD</w:t>
      </w:r>
      <w:r w:rsidRPr="00775ABC">
        <w:rPr>
          <w:rFonts w:ascii="Times New Roman" w:hAnsi="Times New Roman" w:cs="Times New Roman"/>
          <w:sz w:val="24"/>
        </w:rPr>
        <w:t xml:space="preserve"> bude považováno za nesplnění zadávacích podmínek s následkem možného vyloučení </w:t>
      </w:r>
      <w:r w:rsidR="00191A96" w:rsidRPr="00775ABC">
        <w:rPr>
          <w:rFonts w:ascii="Times New Roman" w:hAnsi="Times New Roman" w:cs="Times New Roman"/>
          <w:sz w:val="24"/>
        </w:rPr>
        <w:t>účastníka</w:t>
      </w:r>
      <w:r w:rsidR="00AC3994" w:rsidRPr="00775ABC">
        <w:rPr>
          <w:rFonts w:ascii="Times New Roman" w:hAnsi="Times New Roman" w:cs="Times New Roman"/>
          <w:sz w:val="24"/>
        </w:rPr>
        <w:t xml:space="preserve"> z </w:t>
      </w:r>
      <w:r w:rsidR="00D66C7B" w:rsidRPr="00775ABC">
        <w:rPr>
          <w:rFonts w:ascii="Times New Roman" w:hAnsi="Times New Roman" w:cs="Times New Roman"/>
          <w:sz w:val="24"/>
        </w:rPr>
        <w:t>účasti v zadávacím řízení.</w:t>
      </w:r>
    </w:p>
    <w:p w:rsidR="001E1DF4" w:rsidRDefault="001E1DF4" w:rsidP="000E3D6B">
      <w:pPr>
        <w:spacing w:before="120" w:after="120"/>
        <w:jc w:val="both"/>
        <w:rPr>
          <w:rFonts w:ascii="Times New Roman" w:hAnsi="Times New Roman" w:cs="Times New Roman"/>
          <w:sz w:val="24"/>
        </w:rPr>
      </w:pPr>
      <w:r w:rsidRPr="00775ABC">
        <w:rPr>
          <w:rFonts w:ascii="Times New Roman" w:hAnsi="Times New Roman" w:cs="Times New Roman"/>
          <w:sz w:val="24"/>
        </w:rPr>
        <w:t xml:space="preserve">Komunikace mezi zadavatelem a dodavatelem bude v souladu s § 211 odst. 3 </w:t>
      </w:r>
      <w:r w:rsidR="00272DC5">
        <w:rPr>
          <w:rFonts w:ascii="Times New Roman" w:hAnsi="Times New Roman" w:cs="Times New Roman"/>
          <w:sz w:val="24"/>
        </w:rPr>
        <w:t>ZZVZ</w:t>
      </w:r>
      <w:r w:rsidRPr="00775ABC">
        <w:rPr>
          <w:rFonts w:ascii="Times New Roman" w:hAnsi="Times New Roman" w:cs="Times New Roman"/>
          <w:sz w:val="24"/>
        </w:rPr>
        <w:t xml:space="preserve"> probíhat elektronickými prostředky</w:t>
      </w:r>
      <w:r w:rsidR="00201A61">
        <w:rPr>
          <w:rFonts w:ascii="Times New Roman" w:hAnsi="Times New Roman" w:cs="Times New Roman"/>
          <w:sz w:val="24"/>
        </w:rPr>
        <w:t>,</w:t>
      </w:r>
      <w:r w:rsidRPr="00775ABC">
        <w:rPr>
          <w:rFonts w:ascii="Times New Roman" w:hAnsi="Times New Roman" w:cs="Times New Roman"/>
          <w:sz w:val="24"/>
        </w:rPr>
        <w:t xml:space="preserve"> a to přednostně prostřednictvím nástroje </w:t>
      </w:r>
      <w:r w:rsidR="00020409" w:rsidRPr="00775ABC">
        <w:rPr>
          <w:rFonts w:ascii="Times New Roman" w:hAnsi="Times New Roman" w:cs="Times New Roman"/>
          <w:sz w:val="24"/>
        </w:rPr>
        <w:t>„JOSEPHINE“</w:t>
      </w:r>
      <w:r w:rsidRPr="00775ABC">
        <w:rPr>
          <w:rFonts w:ascii="Times New Roman" w:hAnsi="Times New Roman" w:cs="Times New Roman"/>
          <w:sz w:val="24"/>
        </w:rPr>
        <w:t xml:space="preserve">. Veškeré informace k elektronické komunikaci a způsobu podání nabídek jsou uvedeny v příloze č. </w:t>
      </w:r>
      <w:r w:rsidR="00D860A4">
        <w:rPr>
          <w:rFonts w:ascii="Times New Roman" w:hAnsi="Times New Roman" w:cs="Times New Roman"/>
          <w:sz w:val="24"/>
        </w:rPr>
        <w:t>8</w:t>
      </w:r>
      <w:r w:rsidRPr="00775ABC">
        <w:rPr>
          <w:rFonts w:ascii="Times New Roman" w:hAnsi="Times New Roman" w:cs="Times New Roman"/>
          <w:sz w:val="24"/>
        </w:rPr>
        <w:t xml:space="preserve"> této ZD.</w:t>
      </w:r>
    </w:p>
    <w:p w:rsidR="00D860A4" w:rsidRPr="00775ABC" w:rsidRDefault="00D860A4" w:rsidP="000E3D6B">
      <w:pPr>
        <w:spacing w:before="120" w:after="120"/>
        <w:jc w:val="both"/>
        <w:rPr>
          <w:rFonts w:ascii="Times New Roman" w:hAnsi="Times New Roman" w:cs="Times New Roman"/>
          <w:sz w:val="24"/>
        </w:rPr>
      </w:pPr>
      <w:r>
        <w:rPr>
          <w:rFonts w:ascii="Times New Roman" w:hAnsi="Times New Roman" w:cs="Times New Roman"/>
          <w:sz w:val="24"/>
        </w:rPr>
        <w:t>Na vypracování přílohy č. 8 ZD se podílela osoba odlišná od zadavatele: NAR marketing s.</w:t>
      </w:r>
      <w:r w:rsidR="00201A61">
        <w:rPr>
          <w:rFonts w:ascii="Times New Roman" w:hAnsi="Times New Roman" w:cs="Times New Roman"/>
          <w:sz w:val="24"/>
        </w:rPr>
        <w:t> </w:t>
      </w:r>
      <w:r>
        <w:rPr>
          <w:rFonts w:ascii="Times New Roman" w:hAnsi="Times New Roman" w:cs="Times New Roman"/>
          <w:sz w:val="24"/>
        </w:rPr>
        <w:t>r.</w:t>
      </w:r>
      <w:r w:rsidR="00201A61">
        <w:rPr>
          <w:rFonts w:ascii="Times New Roman" w:hAnsi="Times New Roman" w:cs="Times New Roman"/>
          <w:sz w:val="24"/>
        </w:rPr>
        <w:t> </w:t>
      </w:r>
      <w:r>
        <w:rPr>
          <w:rFonts w:ascii="Times New Roman" w:hAnsi="Times New Roman" w:cs="Times New Roman"/>
          <w:sz w:val="24"/>
        </w:rPr>
        <w:t>o., IČO 64616398, se sídlem Masarykovo náměstí 52/33, Moravská Ostrava, 702 00 Ostrava.</w:t>
      </w:r>
    </w:p>
    <w:p w:rsidR="00495071" w:rsidRPr="006222F0" w:rsidRDefault="0018039F"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SPECIFIKACE ZADAVATELE</w:t>
      </w:r>
    </w:p>
    <w:p w:rsidR="0018039F" w:rsidRPr="006222F0" w:rsidRDefault="0018039F"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Zadavatel</w:t>
      </w:r>
    </w:p>
    <w:p w:rsidR="00C9456A" w:rsidRPr="00775ABC" w:rsidRDefault="00BF465C" w:rsidP="00C9456A">
      <w:pPr>
        <w:pStyle w:val="Bezmezer"/>
        <w:spacing w:before="120" w:line="276" w:lineRule="auto"/>
        <w:rPr>
          <w:rFonts w:ascii="Times New Roman" w:hAnsi="Times New Roman" w:cs="Times New Roman"/>
          <w:sz w:val="24"/>
          <w:szCs w:val="24"/>
        </w:rPr>
      </w:pPr>
      <w:r w:rsidRPr="00775ABC">
        <w:rPr>
          <w:rFonts w:ascii="Times New Roman" w:hAnsi="Times New Roman" w:cs="Times New Roman"/>
          <w:b/>
          <w:sz w:val="24"/>
          <w:szCs w:val="24"/>
        </w:rPr>
        <w:t>Krajská správa silnic Libereckého kraje, příspěvková organizace</w:t>
      </w:r>
    </w:p>
    <w:p w:rsidR="00C9456A" w:rsidRPr="00775ABC" w:rsidRDefault="00C9456A" w:rsidP="00AF303F">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IČ</w:t>
      </w:r>
      <w:r w:rsidR="00713AB6" w:rsidRPr="00775ABC">
        <w:rPr>
          <w:rFonts w:ascii="Times New Roman" w:hAnsi="Times New Roman" w:cs="Times New Roman"/>
          <w:sz w:val="24"/>
          <w:szCs w:val="24"/>
        </w:rPr>
        <w:t>O</w:t>
      </w:r>
      <w:r w:rsidR="00AF303F" w:rsidRPr="00775ABC">
        <w:rPr>
          <w:rFonts w:ascii="Times New Roman" w:hAnsi="Times New Roman" w:cs="Times New Roman"/>
          <w:sz w:val="24"/>
          <w:szCs w:val="24"/>
        </w:rPr>
        <w:t xml:space="preserve">: </w:t>
      </w:r>
      <w:r w:rsidR="00AF303F" w:rsidRPr="00775ABC">
        <w:rPr>
          <w:rFonts w:ascii="Times New Roman" w:hAnsi="Times New Roman" w:cs="Times New Roman"/>
          <w:sz w:val="24"/>
          <w:szCs w:val="24"/>
        </w:rPr>
        <w:tab/>
      </w:r>
      <w:r w:rsidR="00BF465C" w:rsidRPr="00775ABC">
        <w:rPr>
          <w:rFonts w:ascii="Times New Roman" w:hAnsi="Times New Roman" w:cs="Times New Roman"/>
          <w:sz w:val="24"/>
          <w:szCs w:val="24"/>
        </w:rPr>
        <w:t>70946078</w:t>
      </w:r>
    </w:p>
    <w:p w:rsidR="00C9456A" w:rsidRPr="00775ABC" w:rsidRDefault="00C9456A" w:rsidP="00AF303F">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DIČ:</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CZ70946078</w:t>
      </w:r>
    </w:p>
    <w:p w:rsidR="00BF465C" w:rsidRPr="00775ABC" w:rsidRDefault="00C9456A" w:rsidP="00AF303F">
      <w:pPr>
        <w:pStyle w:val="Bezmezer"/>
        <w:tabs>
          <w:tab w:val="left" w:pos="2552"/>
        </w:tabs>
        <w:spacing w:line="276" w:lineRule="auto"/>
        <w:jc w:val="both"/>
        <w:rPr>
          <w:rFonts w:ascii="Times New Roman" w:hAnsi="Times New Roman" w:cs="Times New Roman"/>
          <w:sz w:val="24"/>
          <w:szCs w:val="24"/>
        </w:rPr>
      </w:pPr>
      <w:r w:rsidRPr="00775ABC">
        <w:rPr>
          <w:rFonts w:ascii="Times New Roman" w:hAnsi="Times New Roman" w:cs="Times New Roman"/>
          <w:sz w:val="24"/>
          <w:szCs w:val="24"/>
        </w:rPr>
        <w:t>se sídlem:</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České mládeže 632/32, Liberec VI-Rochlice, 460 06 Liberec</w:t>
      </w:r>
    </w:p>
    <w:p w:rsidR="004A2FBB" w:rsidRPr="00775ABC" w:rsidRDefault="004A2FBB" w:rsidP="00AF303F">
      <w:pPr>
        <w:pStyle w:val="Bezmezer"/>
        <w:tabs>
          <w:tab w:val="left" w:pos="2552"/>
        </w:tabs>
        <w:spacing w:line="276" w:lineRule="auto"/>
        <w:jc w:val="both"/>
        <w:rPr>
          <w:rFonts w:ascii="Times New Roman" w:hAnsi="Times New Roman" w:cs="Times New Roman"/>
          <w:sz w:val="24"/>
          <w:szCs w:val="24"/>
        </w:rPr>
      </w:pPr>
      <w:r w:rsidRPr="00775ABC">
        <w:rPr>
          <w:rFonts w:ascii="Times New Roman" w:hAnsi="Times New Roman" w:cs="Times New Roman"/>
          <w:sz w:val="24"/>
          <w:szCs w:val="24"/>
        </w:rPr>
        <w:t xml:space="preserve">korespondenční adresa: </w:t>
      </w:r>
      <w:r w:rsidR="00AF303F" w:rsidRPr="00775ABC">
        <w:rPr>
          <w:rFonts w:ascii="Times New Roman" w:hAnsi="Times New Roman" w:cs="Times New Roman"/>
          <w:sz w:val="24"/>
          <w:szCs w:val="24"/>
        </w:rPr>
        <w:tab/>
      </w:r>
      <w:r w:rsidRPr="00775ABC">
        <w:rPr>
          <w:rFonts w:ascii="Times New Roman" w:hAnsi="Times New Roman" w:cs="Times New Roman"/>
          <w:sz w:val="24"/>
          <w:szCs w:val="24"/>
        </w:rPr>
        <w:t>Československé armády 4805/24, 466 05 Jablonec nad Nisou</w:t>
      </w:r>
    </w:p>
    <w:p w:rsidR="00C9456A" w:rsidRPr="00775ABC" w:rsidRDefault="00C9456A" w:rsidP="00AF303F">
      <w:pPr>
        <w:pStyle w:val="Bezmezer"/>
        <w:tabs>
          <w:tab w:val="left" w:pos="2552"/>
        </w:tabs>
        <w:spacing w:line="276" w:lineRule="auto"/>
        <w:jc w:val="both"/>
        <w:rPr>
          <w:rFonts w:ascii="Times New Roman" w:hAnsi="Times New Roman" w:cs="Times New Roman"/>
          <w:sz w:val="24"/>
          <w:szCs w:val="24"/>
        </w:rPr>
      </w:pPr>
      <w:bookmarkStart w:id="1" w:name="_Hlk517786772"/>
      <w:r w:rsidRPr="00775ABC">
        <w:rPr>
          <w:rFonts w:ascii="Times New Roman" w:hAnsi="Times New Roman" w:cs="Times New Roman"/>
          <w:sz w:val="24"/>
          <w:szCs w:val="24"/>
        </w:rPr>
        <w:t>zapsaná v OR:</w:t>
      </w:r>
      <w:r w:rsidRPr="00775ABC">
        <w:rPr>
          <w:rFonts w:ascii="Times New Roman" w:hAnsi="Times New Roman" w:cs="Times New Roman"/>
          <w:sz w:val="24"/>
          <w:szCs w:val="24"/>
        </w:rPr>
        <w:tab/>
        <w:t xml:space="preserve">vedeném Krajským soudem v Ústí nad Labem pod spis. zn. </w:t>
      </w:r>
      <w:proofErr w:type="spellStart"/>
      <w:r w:rsidR="00BF465C" w:rsidRPr="00775ABC">
        <w:rPr>
          <w:rFonts w:ascii="Times New Roman" w:hAnsi="Times New Roman" w:cs="Times New Roman"/>
          <w:sz w:val="24"/>
          <w:szCs w:val="24"/>
        </w:rPr>
        <w:t>Pr</w:t>
      </w:r>
      <w:proofErr w:type="spellEnd"/>
      <w:r w:rsidR="00BF465C" w:rsidRPr="00775ABC">
        <w:rPr>
          <w:rFonts w:ascii="Times New Roman" w:hAnsi="Times New Roman" w:cs="Times New Roman"/>
          <w:sz w:val="24"/>
          <w:szCs w:val="24"/>
        </w:rPr>
        <w:t xml:space="preserve"> 86</w:t>
      </w:r>
    </w:p>
    <w:bookmarkEnd w:id="1"/>
    <w:p w:rsidR="00495071" w:rsidRPr="00775ABC" w:rsidRDefault="00C9456A" w:rsidP="00AF303F">
      <w:pPr>
        <w:tabs>
          <w:tab w:val="left" w:pos="2552"/>
        </w:tabs>
        <w:spacing w:after="0"/>
        <w:ind w:left="1418" w:hanging="1418"/>
        <w:jc w:val="both"/>
        <w:rPr>
          <w:rFonts w:ascii="Times New Roman" w:hAnsi="Times New Roman" w:cs="Times New Roman"/>
          <w:sz w:val="24"/>
          <w:szCs w:val="24"/>
        </w:rPr>
      </w:pPr>
      <w:r w:rsidRPr="00775ABC">
        <w:rPr>
          <w:rFonts w:ascii="Times New Roman" w:hAnsi="Times New Roman" w:cs="Times New Roman"/>
          <w:sz w:val="24"/>
          <w:szCs w:val="24"/>
        </w:rPr>
        <w:t>zastoupená:</w:t>
      </w:r>
      <w:r w:rsidRPr="00775ABC">
        <w:rPr>
          <w:rFonts w:ascii="Times New Roman" w:hAnsi="Times New Roman" w:cs="Times New Roman"/>
          <w:sz w:val="24"/>
          <w:szCs w:val="24"/>
        </w:rPr>
        <w:tab/>
      </w:r>
      <w:r w:rsidR="00AF303F" w:rsidRPr="00775ABC">
        <w:rPr>
          <w:rFonts w:ascii="Times New Roman" w:hAnsi="Times New Roman" w:cs="Times New Roman"/>
          <w:sz w:val="24"/>
          <w:szCs w:val="24"/>
        </w:rPr>
        <w:tab/>
      </w:r>
      <w:r w:rsidRPr="00775ABC">
        <w:rPr>
          <w:rFonts w:ascii="Times New Roman" w:hAnsi="Times New Roman" w:cs="Times New Roman"/>
          <w:sz w:val="24"/>
          <w:szCs w:val="24"/>
        </w:rPr>
        <w:t xml:space="preserve">Ing. </w:t>
      </w:r>
      <w:r w:rsidR="00BF465C" w:rsidRPr="00775ABC">
        <w:rPr>
          <w:rFonts w:ascii="Times New Roman" w:hAnsi="Times New Roman" w:cs="Times New Roman"/>
          <w:sz w:val="24"/>
          <w:szCs w:val="24"/>
        </w:rPr>
        <w:t>Janem Růžičkou, ředitelem</w:t>
      </w:r>
    </w:p>
    <w:p w:rsidR="00495071" w:rsidRPr="00775ABC" w:rsidRDefault="00495071" w:rsidP="00C9456A">
      <w:pPr>
        <w:spacing w:before="120"/>
        <w:jc w:val="both"/>
        <w:rPr>
          <w:rFonts w:ascii="Times New Roman" w:hAnsi="Times New Roman" w:cs="Times New Roman"/>
          <w:sz w:val="24"/>
          <w:szCs w:val="24"/>
        </w:rPr>
      </w:pPr>
      <w:r w:rsidRPr="00775ABC">
        <w:rPr>
          <w:rFonts w:ascii="Times New Roman" w:hAnsi="Times New Roman" w:cs="Times New Roman"/>
          <w:sz w:val="24"/>
          <w:szCs w:val="24"/>
        </w:rPr>
        <w:t>(dále jen „</w:t>
      </w:r>
      <w:r w:rsidRPr="00775ABC">
        <w:rPr>
          <w:rFonts w:ascii="Times New Roman" w:hAnsi="Times New Roman" w:cs="Times New Roman"/>
          <w:b/>
          <w:sz w:val="24"/>
          <w:szCs w:val="24"/>
        </w:rPr>
        <w:t>Zadavatel</w:t>
      </w:r>
      <w:r w:rsidRPr="00775ABC">
        <w:rPr>
          <w:rFonts w:ascii="Times New Roman" w:hAnsi="Times New Roman" w:cs="Times New Roman"/>
          <w:sz w:val="24"/>
          <w:szCs w:val="24"/>
        </w:rPr>
        <w:t>“)</w:t>
      </w:r>
    </w:p>
    <w:p w:rsidR="00285F4D" w:rsidRPr="006222F0" w:rsidRDefault="00C66957"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 xml:space="preserve">Kontaktní osoba ve věcech </w:t>
      </w:r>
      <w:r w:rsidR="00304863" w:rsidRPr="006222F0">
        <w:rPr>
          <w:rFonts w:ascii="Times New Roman" w:hAnsi="Times New Roman" w:cs="Times New Roman"/>
          <w:sz w:val="26"/>
          <w:szCs w:val="26"/>
        </w:rPr>
        <w:t>V</w:t>
      </w:r>
      <w:r w:rsidRPr="006222F0">
        <w:rPr>
          <w:rFonts w:ascii="Times New Roman" w:hAnsi="Times New Roman" w:cs="Times New Roman"/>
          <w:sz w:val="26"/>
          <w:szCs w:val="26"/>
        </w:rPr>
        <w:t>eřejné zakázky</w:t>
      </w:r>
    </w:p>
    <w:p w:rsidR="00C66957" w:rsidRPr="00775ABC" w:rsidRDefault="005E31C2" w:rsidP="00AF303F">
      <w:pPr>
        <w:pStyle w:val="Bezmezer"/>
        <w:rPr>
          <w:rFonts w:ascii="Times New Roman" w:hAnsi="Times New Roman" w:cs="Times New Roman"/>
          <w:sz w:val="24"/>
          <w:szCs w:val="24"/>
        </w:rPr>
      </w:pPr>
      <w:r w:rsidRPr="00775ABC">
        <w:rPr>
          <w:rFonts w:ascii="Times New Roman" w:hAnsi="Times New Roman" w:cs="Times New Roman"/>
          <w:b/>
          <w:sz w:val="24"/>
          <w:szCs w:val="24"/>
        </w:rPr>
        <w:t>Mgr. Veronika Sedláčková</w:t>
      </w:r>
      <w:r w:rsidR="00AF303F" w:rsidRPr="00775ABC">
        <w:rPr>
          <w:rFonts w:ascii="Times New Roman" w:hAnsi="Times New Roman" w:cs="Times New Roman"/>
          <w:b/>
          <w:sz w:val="24"/>
          <w:szCs w:val="24"/>
        </w:rPr>
        <w:t xml:space="preserve">, </w:t>
      </w:r>
      <w:r w:rsidRPr="00775ABC">
        <w:rPr>
          <w:rFonts w:ascii="Times New Roman" w:hAnsi="Times New Roman" w:cs="Times New Roman"/>
          <w:sz w:val="24"/>
          <w:szCs w:val="24"/>
        </w:rPr>
        <w:t>referentka veřejných zakázek</w:t>
      </w:r>
      <w:r w:rsidR="00C66957" w:rsidRPr="00775ABC">
        <w:rPr>
          <w:rFonts w:ascii="Times New Roman" w:hAnsi="Times New Roman" w:cs="Times New Roman"/>
          <w:sz w:val="24"/>
          <w:szCs w:val="24"/>
        </w:rPr>
        <w:t xml:space="preserve"> Krajské s</w:t>
      </w:r>
      <w:r w:rsidR="00AF303F" w:rsidRPr="00775ABC">
        <w:rPr>
          <w:rFonts w:ascii="Times New Roman" w:hAnsi="Times New Roman" w:cs="Times New Roman"/>
          <w:sz w:val="24"/>
          <w:szCs w:val="24"/>
        </w:rPr>
        <w:t>právy silnic Libereckého kraje, p</w:t>
      </w:r>
      <w:r w:rsidR="00C66957" w:rsidRPr="00775ABC">
        <w:rPr>
          <w:rFonts w:ascii="Times New Roman" w:hAnsi="Times New Roman" w:cs="Times New Roman"/>
          <w:sz w:val="24"/>
          <w:szCs w:val="24"/>
        </w:rPr>
        <w:t>říspěvkové organizace</w:t>
      </w:r>
      <w:r w:rsidR="00AF303F" w:rsidRPr="00775ABC">
        <w:rPr>
          <w:rFonts w:ascii="Times New Roman" w:hAnsi="Times New Roman" w:cs="Times New Roman"/>
          <w:sz w:val="24"/>
          <w:szCs w:val="24"/>
        </w:rPr>
        <w:t>,</w:t>
      </w:r>
    </w:p>
    <w:p w:rsidR="00C66957" w:rsidRPr="00775ABC" w:rsidRDefault="00C66957" w:rsidP="00AF303F">
      <w:pPr>
        <w:pStyle w:val="Bezmezer"/>
        <w:tabs>
          <w:tab w:val="left" w:pos="2552"/>
        </w:tabs>
        <w:rPr>
          <w:rFonts w:ascii="Times New Roman" w:hAnsi="Times New Roman" w:cs="Times New Roman"/>
          <w:sz w:val="24"/>
          <w:szCs w:val="24"/>
        </w:rPr>
      </w:pPr>
      <w:r w:rsidRPr="00775ABC">
        <w:rPr>
          <w:rFonts w:ascii="Times New Roman" w:hAnsi="Times New Roman" w:cs="Times New Roman"/>
          <w:sz w:val="24"/>
          <w:szCs w:val="24"/>
        </w:rPr>
        <w:lastRenderedPageBreak/>
        <w:t xml:space="preserve">e-mail: </w:t>
      </w:r>
      <w:r w:rsidR="00126A6D" w:rsidRPr="00775ABC">
        <w:rPr>
          <w:rFonts w:ascii="Times New Roman" w:hAnsi="Times New Roman" w:cs="Times New Roman"/>
          <w:sz w:val="24"/>
          <w:szCs w:val="24"/>
        </w:rPr>
        <w:tab/>
      </w:r>
      <w:r w:rsidR="005E31C2" w:rsidRPr="00775ABC">
        <w:rPr>
          <w:rFonts w:ascii="Times New Roman" w:hAnsi="Times New Roman" w:cs="Times New Roman"/>
          <w:sz w:val="24"/>
          <w:szCs w:val="24"/>
        </w:rPr>
        <w:t>veronika.sedlackova</w:t>
      </w:r>
      <w:r w:rsidRPr="00775ABC">
        <w:rPr>
          <w:rFonts w:ascii="Times New Roman" w:hAnsi="Times New Roman" w:cs="Times New Roman"/>
          <w:sz w:val="24"/>
          <w:szCs w:val="24"/>
        </w:rPr>
        <w:t>@ksslk.cz</w:t>
      </w:r>
      <w:r w:rsidR="00AF303F" w:rsidRPr="00775ABC">
        <w:rPr>
          <w:rFonts w:ascii="Times New Roman" w:hAnsi="Times New Roman" w:cs="Times New Roman"/>
          <w:sz w:val="24"/>
          <w:szCs w:val="24"/>
        </w:rPr>
        <w:t>,</w:t>
      </w:r>
    </w:p>
    <w:p w:rsidR="00126A6D" w:rsidRPr="00775ABC" w:rsidRDefault="00C66957" w:rsidP="00AF303F">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tel</w:t>
      </w:r>
      <w:r w:rsidR="00126A6D" w:rsidRPr="00775ABC">
        <w:rPr>
          <w:rFonts w:ascii="Times New Roman" w:hAnsi="Times New Roman" w:cs="Times New Roman"/>
          <w:sz w:val="24"/>
          <w:szCs w:val="24"/>
        </w:rPr>
        <w:t>efon</w:t>
      </w:r>
      <w:r w:rsidRPr="00775ABC">
        <w:rPr>
          <w:rFonts w:ascii="Times New Roman" w:hAnsi="Times New Roman" w:cs="Times New Roman"/>
          <w:sz w:val="24"/>
          <w:szCs w:val="24"/>
        </w:rPr>
        <w:t xml:space="preserve">: </w:t>
      </w:r>
      <w:r w:rsidR="00126A6D" w:rsidRPr="00775ABC">
        <w:rPr>
          <w:rFonts w:ascii="Times New Roman" w:hAnsi="Times New Roman" w:cs="Times New Roman"/>
          <w:sz w:val="24"/>
          <w:szCs w:val="24"/>
        </w:rPr>
        <w:tab/>
      </w:r>
      <w:r w:rsidRPr="00775ABC">
        <w:rPr>
          <w:rFonts w:ascii="Times New Roman" w:hAnsi="Times New Roman" w:cs="Times New Roman"/>
          <w:sz w:val="24"/>
          <w:szCs w:val="24"/>
        </w:rPr>
        <w:t>+420 488 043</w:t>
      </w:r>
      <w:r w:rsidR="005E31C2" w:rsidRPr="00775ABC">
        <w:rPr>
          <w:rFonts w:ascii="Times New Roman" w:hAnsi="Times New Roman" w:cs="Times New Roman"/>
          <w:sz w:val="24"/>
          <w:szCs w:val="24"/>
        </w:rPr>
        <w:t> </w:t>
      </w:r>
      <w:r w:rsidRPr="00775ABC">
        <w:rPr>
          <w:rFonts w:ascii="Times New Roman" w:hAnsi="Times New Roman" w:cs="Times New Roman"/>
          <w:sz w:val="24"/>
          <w:szCs w:val="24"/>
        </w:rPr>
        <w:t>2</w:t>
      </w:r>
      <w:r w:rsidR="005E31C2" w:rsidRPr="00775ABC">
        <w:rPr>
          <w:rFonts w:ascii="Times New Roman" w:hAnsi="Times New Roman" w:cs="Times New Roman"/>
          <w:sz w:val="24"/>
          <w:szCs w:val="24"/>
        </w:rPr>
        <w:t>72, +420 725 691</w:t>
      </w:r>
      <w:r w:rsidR="00AF303F" w:rsidRPr="00775ABC">
        <w:rPr>
          <w:rFonts w:ascii="Times New Roman" w:hAnsi="Times New Roman" w:cs="Times New Roman"/>
          <w:sz w:val="24"/>
          <w:szCs w:val="24"/>
        </w:rPr>
        <w:t> </w:t>
      </w:r>
      <w:r w:rsidR="005E31C2" w:rsidRPr="00775ABC">
        <w:rPr>
          <w:rFonts w:ascii="Times New Roman" w:hAnsi="Times New Roman" w:cs="Times New Roman"/>
          <w:sz w:val="24"/>
          <w:szCs w:val="24"/>
        </w:rPr>
        <w:t>346</w:t>
      </w:r>
      <w:r w:rsidR="00AF303F" w:rsidRPr="00775ABC">
        <w:rPr>
          <w:rFonts w:ascii="Times New Roman" w:hAnsi="Times New Roman" w:cs="Times New Roman"/>
          <w:sz w:val="24"/>
          <w:szCs w:val="24"/>
        </w:rPr>
        <w:t>,</w:t>
      </w:r>
    </w:p>
    <w:p w:rsidR="00C66957" w:rsidRPr="00775ABC" w:rsidRDefault="00126A6D" w:rsidP="00AF303F">
      <w:pPr>
        <w:pStyle w:val="Bezmezer"/>
        <w:tabs>
          <w:tab w:val="left" w:pos="2552"/>
        </w:tabs>
        <w:rPr>
          <w:rFonts w:ascii="Times New Roman" w:hAnsi="Times New Roman" w:cs="Times New Roman"/>
          <w:sz w:val="24"/>
          <w:szCs w:val="24"/>
        </w:rPr>
      </w:pPr>
      <w:r w:rsidRPr="00775ABC">
        <w:rPr>
          <w:rFonts w:ascii="Times New Roman" w:hAnsi="Times New Roman" w:cs="Times New Roman"/>
          <w:sz w:val="24"/>
          <w:szCs w:val="24"/>
        </w:rPr>
        <w:t xml:space="preserve">ID datové schránky: </w:t>
      </w:r>
      <w:r w:rsidRPr="00775ABC">
        <w:rPr>
          <w:rFonts w:ascii="Times New Roman" w:hAnsi="Times New Roman" w:cs="Times New Roman"/>
          <w:sz w:val="24"/>
          <w:szCs w:val="24"/>
        </w:rPr>
        <w:tab/>
        <w:t>bdnkk7w</w:t>
      </w:r>
      <w:r w:rsidR="00AF303F" w:rsidRPr="00775ABC">
        <w:rPr>
          <w:rFonts w:ascii="Times New Roman" w:hAnsi="Times New Roman" w:cs="Times New Roman"/>
          <w:sz w:val="24"/>
          <w:szCs w:val="24"/>
        </w:rPr>
        <w:t>.</w:t>
      </w:r>
    </w:p>
    <w:p w:rsidR="00495071" w:rsidRPr="00775ABC" w:rsidRDefault="00495071" w:rsidP="006222F0">
      <w:pPr>
        <w:pStyle w:val="Nadpis1"/>
        <w:shd w:val="clear" w:color="auto" w:fill="C6D9F1" w:themeFill="text2" w:themeFillTint="33"/>
        <w:rPr>
          <w:rFonts w:ascii="Times New Roman" w:hAnsi="Times New Roman" w:cs="Times New Roman"/>
          <w:sz w:val="28"/>
        </w:rPr>
      </w:pPr>
      <w:r w:rsidRPr="00775ABC">
        <w:rPr>
          <w:rFonts w:ascii="Times New Roman" w:hAnsi="Times New Roman" w:cs="Times New Roman"/>
          <w:sz w:val="28"/>
        </w:rPr>
        <w:t>SPECIFIKACE VEŘEJNÉ ZAKÁZKY</w:t>
      </w:r>
    </w:p>
    <w:p w:rsidR="00495071" w:rsidRPr="00775ABC" w:rsidRDefault="00495071" w:rsidP="006222F0">
      <w:pPr>
        <w:pStyle w:val="Nadpis2"/>
        <w:ind w:hanging="644"/>
        <w:rPr>
          <w:rFonts w:ascii="Times New Roman" w:hAnsi="Times New Roman" w:cs="Times New Roman"/>
          <w:sz w:val="26"/>
          <w:szCs w:val="26"/>
        </w:rPr>
      </w:pPr>
      <w:r w:rsidRPr="00775ABC">
        <w:rPr>
          <w:rFonts w:ascii="Times New Roman" w:hAnsi="Times New Roman" w:cs="Times New Roman"/>
          <w:sz w:val="26"/>
          <w:szCs w:val="26"/>
        </w:rPr>
        <w:t xml:space="preserve">Předmět </w:t>
      </w:r>
      <w:r w:rsidR="0018039F" w:rsidRPr="00775ABC">
        <w:rPr>
          <w:rFonts w:ascii="Times New Roman" w:hAnsi="Times New Roman" w:cs="Times New Roman"/>
          <w:sz w:val="26"/>
          <w:szCs w:val="26"/>
        </w:rPr>
        <w:t>V</w:t>
      </w:r>
      <w:r w:rsidRPr="00775ABC">
        <w:rPr>
          <w:rFonts w:ascii="Times New Roman" w:hAnsi="Times New Roman" w:cs="Times New Roman"/>
          <w:sz w:val="26"/>
          <w:szCs w:val="26"/>
        </w:rPr>
        <w:t>eřejné zakázky</w:t>
      </w:r>
    </w:p>
    <w:p w:rsidR="00C95005" w:rsidRPr="00775ABC" w:rsidRDefault="00C95005" w:rsidP="00C95005">
      <w:pPr>
        <w:pStyle w:val="Bezmezer"/>
        <w:spacing w:after="120"/>
        <w:jc w:val="both"/>
        <w:rPr>
          <w:rFonts w:ascii="Times New Roman" w:hAnsi="Times New Roman" w:cs="Times New Roman"/>
          <w:sz w:val="24"/>
          <w:szCs w:val="24"/>
        </w:rPr>
      </w:pPr>
      <w:bookmarkStart w:id="2" w:name="_Hlk517783577"/>
      <w:r w:rsidRPr="00775ABC">
        <w:rPr>
          <w:rFonts w:ascii="Times New Roman" w:hAnsi="Times New Roman" w:cs="Times New Roman"/>
          <w:sz w:val="24"/>
          <w:szCs w:val="24"/>
        </w:rPr>
        <w:t>Předmětem</w:t>
      </w:r>
      <w:r w:rsidRPr="00775ABC">
        <w:rPr>
          <w:rFonts w:ascii="Times New Roman" w:hAnsi="Times New Roman" w:cs="Times New Roman"/>
          <w:color w:val="BFBFBF" w:themeColor="background1" w:themeShade="BF"/>
          <w:sz w:val="24"/>
          <w:szCs w:val="24"/>
        </w:rPr>
        <w:t xml:space="preserve"> </w:t>
      </w:r>
      <w:r w:rsidRPr="00775ABC">
        <w:rPr>
          <w:rFonts w:ascii="Times New Roman" w:hAnsi="Times New Roman" w:cs="Times New Roman"/>
          <w:sz w:val="24"/>
          <w:szCs w:val="24"/>
        </w:rPr>
        <w:t>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v rámci zadávacího řízení na výběr dodavatele stavby a provedení autorského dozoru za předpokla</w:t>
      </w:r>
      <w:r w:rsidR="00201A61">
        <w:rPr>
          <w:rFonts w:ascii="Times New Roman" w:hAnsi="Times New Roman" w:cs="Times New Roman"/>
          <w:sz w:val="24"/>
          <w:szCs w:val="24"/>
        </w:rPr>
        <w:t>du, že stavba bude realizována.</w:t>
      </w:r>
    </w:p>
    <w:p w:rsidR="00C95005" w:rsidRPr="00775ABC" w:rsidRDefault="00C95005" w:rsidP="00C95005">
      <w:pPr>
        <w:pStyle w:val="Nzev"/>
        <w:spacing w:after="120"/>
        <w:jc w:val="both"/>
        <w:rPr>
          <w:rFonts w:ascii="Times New Roman" w:hAnsi="Times New Roman"/>
          <w:b w:val="0"/>
          <w:sz w:val="24"/>
        </w:rPr>
      </w:pPr>
      <w:r w:rsidRPr="00775ABC">
        <w:rPr>
          <w:rFonts w:ascii="Times New Roman" w:hAnsi="Times New Roman"/>
          <w:b w:val="0"/>
          <w:sz w:val="24"/>
        </w:rPr>
        <w:t>Součástí projektu jsou i související nebo vyvolané stavební a inženýrské objekty a přeložky inženýrských sítí.</w:t>
      </w:r>
    </w:p>
    <w:p w:rsidR="00C95005" w:rsidRPr="00775ABC" w:rsidRDefault="00C95005" w:rsidP="00C95005">
      <w:pPr>
        <w:pStyle w:val="Bezmezer"/>
        <w:spacing w:after="120"/>
        <w:jc w:val="both"/>
        <w:rPr>
          <w:rFonts w:ascii="Times New Roman" w:hAnsi="Times New Roman" w:cs="Times New Roman"/>
          <w:sz w:val="24"/>
          <w:szCs w:val="24"/>
        </w:rPr>
      </w:pPr>
      <w:r w:rsidRPr="00775ABC">
        <w:rPr>
          <w:rFonts w:ascii="Times New Roman" w:hAnsi="Times New Roman" w:cs="Times New Roman"/>
          <w:sz w:val="24"/>
          <w:szCs w:val="24"/>
        </w:rPr>
        <w:t>Součástí předmětu veřejné zakázky je průběžné technické projednávání rozpracovaných projektových dokumentací v jednotlivých fázích projektu se zadavatelem a příslušnou obcí či městem a dotčenými subjekty, předání konceptu projektové dokumentace zadavateli k posouzení a zapracování připomínek zadavatele k tomuto konceptu do konečné verze projektu.</w:t>
      </w:r>
    </w:p>
    <w:p w:rsidR="00C95005" w:rsidRPr="00775ABC" w:rsidRDefault="00C95005" w:rsidP="00C95005">
      <w:pPr>
        <w:autoSpaceDE w:val="0"/>
        <w:autoSpaceDN w:val="0"/>
        <w:adjustRightInd w:val="0"/>
        <w:spacing w:after="120" w:line="240" w:lineRule="auto"/>
        <w:jc w:val="both"/>
        <w:rPr>
          <w:rFonts w:ascii="Times New Roman" w:hAnsi="Times New Roman" w:cs="Times New Roman"/>
          <w:sz w:val="24"/>
          <w:szCs w:val="24"/>
        </w:rPr>
      </w:pPr>
      <w:r w:rsidRPr="00775ABC">
        <w:rPr>
          <w:rFonts w:ascii="Times New Roman" w:hAnsi="Times New Roman" w:cs="Times New Roman"/>
          <w:sz w:val="24"/>
          <w:szCs w:val="24"/>
        </w:rPr>
        <w:t xml:space="preserve">Bližší specifikace rozsahu akce (stavby) je obsahem „Specifikace akce“, která je součástí přílohy č. 1 této </w:t>
      </w:r>
      <w:r w:rsidR="00D614DE">
        <w:rPr>
          <w:rFonts w:ascii="Times New Roman" w:hAnsi="Times New Roman" w:cs="Times New Roman"/>
          <w:sz w:val="24"/>
          <w:szCs w:val="24"/>
        </w:rPr>
        <w:t>ZD</w:t>
      </w:r>
      <w:r w:rsidRPr="00775ABC">
        <w:rPr>
          <w:rFonts w:ascii="Times New Roman" w:hAnsi="Times New Roman" w:cs="Times New Roman"/>
          <w:color w:val="BFBFBF" w:themeColor="background1" w:themeShade="BF"/>
          <w:sz w:val="24"/>
          <w:szCs w:val="24"/>
        </w:rPr>
        <w:t xml:space="preserve"> </w:t>
      </w:r>
      <w:r w:rsidR="00201A61">
        <w:rPr>
          <w:rFonts w:ascii="Times New Roman" w:hAnsi="Times New Roman" w:cs="Times New Roman"/>
          <w:sz w:val="24"/>
          <w:szCs w:val="24"/>
        </w:rPr>
        <w:t>(dále jen „Specifikace akce“).</w:t>
      </w:r>
    </w:p>
    <w:p w:rsidR="00C95005" w:rsidRPr="00775ABC" w:rsidRDefault="00C95005" w:rsidP="00C95005">
      <w:pPr>
        <w:pStyle w:val="Nzev"/>
        <w:spacing w:after="120"/>
        <w:jc w:val="both"/>
        <w:rPr>
          <w:rFonts w:ascii="Times New Roman" w:hAnsi="Times New Roman"/>
          <w:b w:val="0"/>
          <w:sz w:val="24"/>
        </w:rPr>
      </w:pPr>
      <w:r w:rsidRPr="00775ABC">
        <w:rPr>
          <w:rFonts w:ascii="Times New Roman" w:hAnsi="Times New Roman"/>
          <w:b w:val="0"/>
          <w:sz w:val="24"/>
        </w:rPr>
        <w:t>Jednotlivé součásti předmětu</w:t>
      </w:r>
      <w:r w:rsidRPr="00775ABC">
        <w:rPr>
          <w:rFonts w:ascii="Times New Roman" w:hAnsi="Times New Roman"/>
          <w:b w:val="0"/>
          <w:color w:val="BFBFBF" w:themeColor="background1" w:themeShade="BF"/>
          <w:sz w:val="24"/>
        </w:rPr>
        <w:t xml:space="preserve"> </w:t>
      </w:r>
      <w:r w:rsidRPr="00775ABC">
        <w:rPr>
          <w:rFonts w:ascii="Times New Roman" w:hAnsi="Times New Roman"/>
          <w:b w:val="0"/>
          <w:sz w:val="24"/>
        </w:rPr>
        <w:t>veřejné zakázky se dále specifikují takto:</w:t>
      </w:r>
    </w:p>
    <w:p w:rsidR="00C95005" w:rsidRPr="00775ABC" w:rsidRDefault="00C95005" w:rsidP="00201A61">
      <w:pPr>
        <w:pStyle w:val="Nadpis3"/>
        <w:numPr>
          <w:ilvl w:val="0"/>
          <w:numId w:val="0"/>
        </w:numPr>
        <w:spacing w:after="0"/>
        <w:ind w:firstLine="284"/>
        <w:rPr>
          <w:rFonts w:ascii="Times New Roman" w:hAnsi="Times New Roman" w:cs="Times New Roman"/>
          <w:b/>
          <w:sz w:val="24"/>
          <w:szCs w:val="24"/>
          <w:u w:val="none"/>
        </w:rPr>
      </w:pPr>
      <w:r w:rsidRPr="00775ABC">
        <w:rPr>
          <w:rFonts w:ascii="Times New Roman" w:hAnsi="Times New Roman" w:cs="Times New Roman"/>
          <w:b/>
          <w:sz w:val="24"/>
          <w:szCs w:val="24"/>
          <w:u w:val="none"/>
        </w:rPr>
        <w:t>Průzkumy a zaměření</w:t>
      </w:r>
    </w:p>
    <w:p w:rsidR="00C95005" w:rsidRPr="00775ABC" w:rsidRDefault="00C95005" w:rsidP="00201A61">
      <w:pPr>
        <w:spacing w:after="120" w:line="240" w:lineRule="auto"/>
        <w:ind w:left="284"/>
        <w:jc w:val="both"/>
        <w:rPr>
          <w:rFonts w:ascii="Times New Roman" w:eastAsia="Times New Roman" w:hAnsi="Times New Roman" w:cs="Times New Roman"/>
          <w:bCs/>
          <w:sz w:val="24"/>
          <w:szCs w:val="24"/>
          <w:lang w:eastAsia="cs-CZ"/>
        </w:rPr>
      </w:pPr>
      <w:r w:rsidRPr="00775ABC">
        <w:rPr>
          <w:rFonts w:ascii="Times New Roman" w:hAnsi="Times New Roman" w:cs="Times New Roman"/>
          <w:sz w:val="24"/>
          <w:szCs w:val="24"/>
        </w:rPr>
        <w:t xml:space="preserve">Specifikace činností je uvedena v příloze č. 2 návrhu smlouvy (viz příloha č. 2 této </w:t>
      </w:r>
      <w:r w:rsidR="00D614DE">
        <w:rPr>
          <w:rFonts w:ascii="Times New Roman" w:hAnsi="Times New Roman" w:cs="Times New Roman"/>
          <w:sz w:val="24"/>
          <w:szCs w:val="24"/>
        </w:rPr>
        <w:t>ZD</w:t>
      </w:r>
      <w:r w:rsidR="00201A61">
        <w:rPr>
          <w:rFonts w:ascii="Times New Roman" w:hAnsi="Times New Roman" w:cs="Times New Roman"/>
          <w:sz w:val="24"/>
          <w:szCs w:val="24"/>
        </w:rPr>
        <w:t>).</w:t>
      </w:r>
    </w:p>
    <w:p w:rsidR="00C95005" w:rsidRPr="00775ABC" w:rsidRDefault="00B25B95" w:rsidP="00DA6B34">
      <w:pPr>
        <w:pStyle w:val="Nadpis3"/>
        <w:numPr>
          <w:ilvl w:val="0"/>
          <w:numId w:val="0"/>
        </w:numPr>
        <w:spacing w:after="0"/>
        <w:ind w:left="284"/>
        <w:rPr>
          <w:rFonts w:ascii="Times New Roman" w:hAnsi="Times New Roman" w:cs="Times New Roman"/>
          <w:b/>
          <w:sz w:val="24"/>
          <w:szCs w:val="24"/>
          <w:u w:val="none"/>
        </w:rPr>
      </w:pPr>
      <w:r w:rsidRPr="00DA6B34">
        <w:rPr>
          <w:rFonts w:ascii="Times New Roman" w:hAnsi="Times New Roman" w:cs="Times New Roman"/>
          <w:b/>
          <w:sz w:val="24"/>
          <w:szCs w:val="24"/>
          <w:u w:val="none"/>
        </w:rPr>
        <w:t>Projektová dokumentace ke stavebnímu povolení v podrobnosti dokumentace k provádění stavby (DSP/PDPS)</w:t>
      </w:r>
    </w:p>
    <w:p w:rsidR="00C95005" w:rsidRPr="00775ABC" w:rsidRDefault="00C95005" w:rsidP="00201A61">
      <w:pPr>
        <w:spacing w:after="120" w:line="240" w:lineRule="auto"/>
        <w:ind w:left="284"/>
        <w:jc w:val="both"/>
        <w:rPr>
          <w:rFonts w:ascii="Times New Roman" w:hAnsi="Times New Roman" w:cs="Times New Roman"/>
          <w:sz w:val="24"/>
          <w:szCs w:val="24"/>
        </w:rPr>
      </w:pPr>
      <w:r w:rsidRPr="00775ABC">
        <w:rPr>
          <w:rFonts w:ascii="Times New Roman" w:hAnsi="Times New Roman" w:cs="Times New Roman"/>
          <w:sz w:val="24"/>
          <w:szCs w:val="24"/>
        </w:rPr>
        <w:t>Specifikace činností je uvedena v příloze č. 2 návrhu smlouvy (viz příloha č. 2</w:t>
      </w:r>
      <w:r w:rsidRPr="00775ABC">
        <w:rPr>
          <w:rFonts w:ascii="Times New Roman" w:hAnsi="Times New Roman" w:cs="Times New Roman"/>
          <w:color w:val="BFBFBF" w:themeColor="background1" w:themeShade="BF"/>
          <w:sz w:val="24"/>
          <w:szCs w:val="24"/>
        </w:rPr>
        <w:t xml:space="preserve"> </w:t>
      </w:r>
      <w:r w:rsidRPr="00775ABC">
        <w:rPr>
          <w:rFonts w:ascii="Times New Roman" w:hAnsi="Times New Roman" w:cs="Times New Roman"/>
          <w:sz w:val="24"/>
          <w:szCs w:val="24"/>
        </w:rPr>
        <w:t xml:space="preserve">této </w:t>
      </w:r>
      <w:r w:rsidR="00D614DE">
        <w:rPr>
          <w:rFonts w:ascii="Times New Roman" w:hAnsi="Times New Roman" w:cs="Times New Roman"/>
          <w:sz w:val="24"/>
          <w:szCs w:val="24"/>
        </w:rPr>
        <w:t>ZD</w:t>
      </w:r>
      <w:r w:rsidRPr="00775ABC">
        <w:rPr>
          <w:rFonts w:ascii="Times New Roman" w:hAnsi="Times New Roman" w:cs="Times New Roman"/>
          <w:sz w:val="24"/>
          <w:szCs w:val="24"/>
        </w:rPr>
        <w:t>).</w:t>
      </w:r>
    </w:p>
    <w:p w:rsidR="00C95005" w:rsidRPr="00775ABC" w:rsidRDefault="00C95005" w:rsidP="00201A61">
      <w:pPr>
        <w:pStyle w:val="Nadpis3"/>
        <w:numPr>
          <w:ilvl w:val="0"/>
          <w:numId w:val="0"/>
        </w:numPr>
        <w:spacing w:after="0"/>
        <w:ind w:firstLine="284"/>
        <w:rPr>
          <w:rFonts w:ascii="Times New Roman" w:hAnsi="Times New Roman" w:cs="Times New Roman"/>
          <w:b/>
          <w:sz w:val="24"/>
          <w:szCs w:val="24"/>
          <w:u w:val="none"/>
        </w:rPr>
      </w:pPr>
      <w:bookmarkStart w:id="3" w:name="_Toc349419425"/>
      <w:r w:rsidRPr="00775ABC">
        <w:rPr>
          <w:rFonts w:ascii="Times New Roman" w:hAnsi="Times New Roman" w:cs="Times New Roman"/>
          <w:b/>
          <w:sz w:val="24"/>
          <w:szCs w:val="24"/>
          <w:u w:val="none"/>
        </w:rPr>
        <w:t xml:space="preserve">Inženýrská činnost a </w:t>
      </w:r>
      <w:bookmarkEnd w:id="3"/>
      <w:r w:rsidR="00AF7100">
        <w:rPr>
          <w:rFonts w:ascii="Times New Roman" w:hAnsi="Times New Roman" w:cs="Times New Roman"/>
          <w:b/>
          <w:sz w:val="24"/>
          <w:szCs w:val="24"/>
          <w:u w:val="none"/>
        </w:rPr>
        <w:t>zajištění povolení stavby</w:t>
      </w:r>
    </w:p>
    <w:p w:rsidR="00C95005" w:rsidRPr="00775ABC" w:rsidRDefault="00C95005" w:rsidP="00201A61">
      <w:pPr>
        <w:autoSpaceDE w:val="0"/>
        <w:autoSpaceDN w:val="0"/>
        <w:adjustRightInd w:val="0"/>
        <w:spacing w:after="120" w:line="240" w:lineRule="auto"/>
        <w:ind w:left="284"/>
        <w:jc w:val="both"/>
        <w:rPr>
          <w:rFonts w:ascii="Times New Roman" w:hAnsi="Times New Roman" w:cs="Times New Roman"/>
          <w:sz w:val="24"/>
          <w:szCs w:val="24"/>
        </w:rPr>
      </w:pPr>
      <w:r w:rsidRPr="00775ABC">
        <w:rPr>
          <w:rFonts w:ascii="Times New Roman" w:hAnsi="Times New Roman" w:cs="Times New Roman"/>
          <w:sz w:val="24"/>
          <w:szCs w:val="24"/>
        </w:rPr>
        <w:t>Specifikace činností je uvedena v příloze č. 2 návrhu smlouvy (viz příloha č. 2</w:t>
      </w:r>
      <w:r w:rsidRPr="00775ABC">
        <w:rPr>
          <w:rFonts w:ascii="Times New Roman" w:hAnsi="Times New Roman" w:cs="Times New Roman"/>
          <w:color w:val="BFBFBF" w:themeColor="background1" w:themeShade="BF"/>
          <w:sz w:val="24"/>
          <w:szCs w:val="24"/>
        </w:rPr>
        <w:t xml:space="preserve"> </w:t>
      </w:r>
      <w:r w:rsidR="00D614DE">
        <w:rPr>
          <w:rFonts w:ascii="Times New Roman" w:hAnsi="Times New Roman" w:cs="Times New Roman"/>
          <w:sz w:val="24"/>
          <w:szCs w:val="24"/>
        </w:rPr>
        <w:t>ZD</w:t>
      </w:r>
      <w:r w:rsidR="00AF7100">
        <w:rPr>
          <w:rFonts w:ascii="Times New Roman" w:hAnsi="Times New Roman" w:cs="Times New Roman"/>
          <w:sz w:val="24"/>
          <w:szCs w:val="24"/>
        </w:rPr>
        <w:t>).</w:t>
      </w:r>
    </w:p>
    <w:p w:rsidR="00C95005" w:rsidRPr="00775ABC" w:rsidRDefault="00C95005" w:rsidP="00201A61">
      <w:pPr>
        <w:pStyle w:val="Nadpis3"/>
        <w:numPr>
          <w:ilvl w:val="0"/>
          <w:numId w:val="0"/>
        </w:numPr>
        <w:spacing w:after="0"/>
        <w:ind w:firstLine="284"/>
        <w:rPr>
          <w:rFonts w:ascii="Times New Roman" w:hAnsi="Times New Roman" w:cs="Times New Roman"/>
          <w:b/>
          <w:sz w:val="24"/>
          <w:szCs w:val="24"/>
          <w:u w:val="none"/>
        </w:rPr>
      </w:pPr>
      <w:r w:rsidRPr="00775ABC">
        <w:rPr>
          <w:rFonts w:ascii="Times New Roman" w:hAnsi="Times New Roman" w:cs="Times New Roman"/>
          <w:b/>
          <w:sz w:val="24"/>
          <w:szCs w:val="24"/>
          <w:u w:val="none"/>
        </w:rPr>
        <w:t>Autorský dozor během realizace akce</w:t>
      </w:r>
    </w:p>
    <w:p w:rsidR="00C57FFD" w:rsidRPr="00775ABC" w:rsidRDefault="00C95005" w:rsidP="00201A61">
      <w:pPr>
        <w:pStyle w:val="Nzev"/>
        <w:spacing w:after="240"/>
        <w:ind w:left="284"/>
        <w:jc w:val="both"/>
        <w:rPr>
          <w:rFonts w:ascii="Times New Roman" w:hAnsi="Times New Roman"/>
          <w:b w:val="0"/>
          <w:sz w:val="24"/>
          <w:lang w:val="cs-CZ"/>
        </w:rPr>
      </w:pPr>
      <w:r w:rsidRPr="00775ABC">
        <w:rPr>
          <w:rFonts w:ascii="Times New Roman" w:hAnsi="Times New Roman"/>
          <w:b w:val="0"/>
          <w:sz w:val="24"/>
        </w:rPr>
        <w:t>Specifikace činností je uvedena v příloze č. 2 návrhu smlouvy (viz příloha</w:t>
      </w:r>
      <w:r w:rsidRPr="00775ABC">
        <w:rPr>
          <w:rFonts w:ascii="Times New Roman" w:hAnsi="Times New Roman"/>
          <w:b w:val="0"/>
          <w:sz w:val="24"/>
          <w:lang w:val="cs-CZ"/>
        </w:rPr>
        <w:t xml:space="preserve"> </w:t>
      </w:r>
      <w:r w:rsidRPr="00775ABC">
        <w:rPr>
          <w:rFonts w:ascii="Times New Roman" w:hAnsi="Times New Roman"/>
          <w:b w:val="0"/>
          <w:sz w:val="24"/>
        </w:rPr>
        <w:t xml:space="preserve">č. 2 </w:t>
      </w:r>
      <w:r w:rsidR="00D614DE">
        <w:rPr>
          <w:rFonts w:ascii="Times New Roman" w:hAnsi="Times New Roman"/>
          <w:b w:val="0"/>
          <w:sz w:val="24"/>
          <w:lang w:val="cs-CZ"/>
        </w:rPr>
        <w:t>ZD</w:t>
      </w:r>
      <w:r w:rsidRPr="00775ABC">
        <w:rPr>
          <w:rFonts w:ascii="Times New Roman" w:hAnsi="Times New Roman"/>
          <w:b w:val="0"/>
          <w:sz w:val="24"/>
        </w:rPr>
        <w:t>).</w:t>
      </w:r>
    </w:p>
    <w:bookmarkEnd w:id="2"/>
    <w:p w:rsidR="0002689A" w:rsidRPr="00775ABC" w:rsidRDefault="0002689A" w:rsidP="0002689A">
      <w:pPr>
        <w:pStyle w:val="Nadpis3"/>
        <w:ind w:left="993" w:hanging="709"/>
        <w:rPr>
          <w:rFonts w:ascii="Times New Roman" w:hAnsi="Times New Roman" w:cs="Times New Roman"/>
          <w:b/>
          <w:sz w:val="24"/>
          <w:szCs w:val="24"/>
          <w:u w:val="none"/>
        </w:rPr>
      </w:pPr>
      <w:r w:rsidRPr="00775ABC">
        <w:rPr>
          <w:rFonts w:ascii="Times New Roman" w:hAnsi="Times New Roman" w:cs="Times New Roman"/>
          <w:b/>
          <w:sz w:val="24"/>
          <w:szCs w:val="24"/>
          <w:u w:val="none"/>
        </w:rPr>
        <w:t>Klasifikace Veřejné zakázky dle CPV kódů</w:t>
      </w:r>
    </w:p>
    <w:p w:rsidR="0002689A" w:rsidRPr="00775ABC" w:rsidRDefault="005922A0" w:rsidP="00201A61">
      <w:pPr>
        <w:spacing w:after="120"/>
        <w:ind w:left="284"/>
        <w:jc w:val="both"/>
        <w:rPr>
          <w:rFonts w:ascii="Times New Roman" w:hAnsi="Times New Roman" w:cs="Times New Roman"/>
          <w:iCs/>
          <w:sz w:val="24"/>
          <w:szCs w:val="24"/>
        </w:rPr>
      </w:pPr>
      <w:r w:rsidRPr="005922A0">
        <w:rPr>
          <w:rFonts w:ascii="Times New Roman" w:hAnsi="Times New Roman" w:cs="Times New Roman"/>
          <w:iCs/>
          <w:sz w:val="24"/>
          <w:szCs w:val="24"/>
        </w:rPr>
        <w:t>71322000-1 Technické projekty pro provádění stavebně inženýrských prací</w:t>
      </w:r>
    </w:p>
    <w:p w:rsidR="0002689A" w:rsidRPr="00775ABC" w:rsidRDefault="00AF7100" w:rsidP="0002689A">
      <w:pPr>
        <w:pStyle w:val="Nadpis3"/>
        <w:ind w:left="993" w:hanging="709"/>
        <w:rPr>
          <w:rFonts w:ascii="Times New Roman" w:hAnsi="Times New Roman" w:cs="Times New Roman"/>
          <w:b/>
          <w:sz w:val="24"/>
          <w:szCs w:val="24"/>
          <w:u w:val="none"/>
        </w:rPr>
      </w:pPr>
      <w:r>
        <w:rPr>
          <w:rFonts w:ascii="Times New Roman" w:hAnsi="Times New Roman" w:cs="Times New Roman"/>
          <w:b/>
          <w:sz w:val="24"/>
          <w:szCs w:val="24"/>
          <w:u w:val="none"/>
        </w:rPr>
        <w:t>Druh veřejné zakázky:</w:t>
      </w:r>
    </w:p>
    <w:p w:rsidR="0002689A" w:rsidRPr="00775ABC" w:rsidRDefault="0002689A" w:rsidP="00201A61">
      <w:pPr>
        <w:spacing w:after="120" w:line="240" w:lineRule="auto"/>
        <w:ind w:left="284"/>
        <w:jc w:val="both"/>
        <w:rPr>
          <w:rFonts w:ascii="Times New Roman" w:hAnsi="Times New Roman" w:cs="Times New Roman"/>
          <w:b/>
          <w:bCs/>
          <w:color w:val="000000"/>
          <w:sz w:val="24"/>
          <w:szCs w:val="24"/>
        </w:rPr>
      </w:pPr>
      <w:r w:rsidRPr="00775ABC">
        <w:rPr>
          <w:rFonts w:ascii="Times New Roman" w:hAnsi="Times New Roman" w:cs="Times New Roman"/>
          <w:sz w:val="24"/>
          <w:szCs w:val="24"/>
        </w:rPr>
        <w:t>Jedná se o veřejnou zakázku na služby.</w:t>
      </w:r>
    </w:p>
    <w:p w:rsidR="00495071" w:rsidRPr="00775ABC" w:rsidRDefault="00495071"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lastRenderedPageBreak/>
        <w:t xml:space="preserve">Místo plnění </w:t>
      </w:r>
      <w:r w:rsidR="00F84DA6" w:rsidRPr="00775ABC">
        <w:rPr>
          <w:rFonts w:ascii="Times New Roman" w:hAnsi="Times New Roman" w:cs="Times New Roman"/>
          <w:sz w:val="26"/>
          <w:szCs w:val="26"/>
        </w:rPr>
        <w:t xml:space="preserve">Veřejné </w:t>
      </w:r>
      <w:r w:rsidRPr="00775ABC">
        <w:rPr>
          <w:rFonts w:ascii="Times New Roman" w:hAnsi="Times New Roman" w:cs="Times New Roman"/>
          <w:sz w:val="26"/>
          <w:szCs w:val="26"/>
        </w:rPr>
        <w:t>zakázky</w:t>
      </w:r>
    </w:p>
    <w:p w:rsidR="0032285B" w:rsidRPr="00775ABC" w:rsidRDefault="0002689A" w:rsidP="000E3D6B">
      <w:pPr>
        <w:spacing w:before="120"/>
        <w:jc w:val="both"/>
        <w:rPr>
          <w:rFonts w:ascii="Times New Roman" w:hAnsi="Times New Roman" w:cs="Times New Roman"/>
          <w:iCs/>
          <w:sz w:val="24"/>
        </w:rPr>
      </w:pPr>
      <w:r w:rsidRPr="00775ABC">
        <w:rPr>
          <w:rFonts w:ascii="Times New Roman" w:hAnsi="Times New Roman" w:cs="Times New Roman"/>
          <w:sz w:val="24"/>
        </w:rPr>
        <w:t>Místo plnění</w:t>
      </w:r>
      <w:r w:rsidRPr="00775ABC">
        <w:rPr>
          <w:rFonts w:ascii="Times New Roman" w:hAnsi="Times New Roman" w:cs="Times New Roman"/>
          <w:color w:val="A6A6A6" w:themeColor="background1" w:themeShade="A6"/>
          <w:sz w:val="24"/>
        </w:rPr>
        <w:t xml:space="preserve"> </w:t>
      </w:r>
      <w:r w:rsidRPr="00775ABC">
        <w:rPr>
          <w:rFonts w:ascii="Times New Roman" w:hAnsi="Times New Roman" w:cs="Times New Roman"/>
          <w:sz w:val="24"/>
        </w:rPr>
        <w:t>veřejné zakázky je specifikováno v příloze č. 1</w:t>
      </w:r>
      <w:r w:rsidRPr="00775ABC">
        <w:rPr>
          <w:rFonts w:ascii="Times New Roman" w:hAnsi="Times New Roman" w:cs="Times New Roman"/>
          <w:color w:val="A6A6A6" w:themeColor="background1" w:themeShade="A6"/>
          <w:sz w:val="24"/>
        </w:rPr>
        <w:t xml:space="preserve"> </w:t>
      </w:r>
      <w:r w:rsidRPr="00775ABC">
        <w:rPr>
          <w:rFonts w:ascii="Times New Roman" w:hAnsi="Times New Roman" w:cs="Times New Roman"/>
          <w:sz w:val="24"/>
        </w:rPr>
        <w:t xml:space="preserve">této </w:t>
      </w:r>
      <w:r w:rsidR="00D614DE">
        <w:rPr>
          <w:rFonts w:ascii="Times New Roman" w:hAnsi="Times New Roman" w:cs="Times New Roman"/>
          <w:sz w:val="24"/>
        </w:rPr>
        <w:t>ZD</w:t>
      </w:r>
      <w:r w:rsidRPr="00775ABC">
        <w:rPr>
          <w:rFonts w:ascii="Times New Roman" w:hAnsi="Times New Roman" w:cs="Times New Roman"/>
          <w:sz w:val="24"/>
        </w:rPr>
        <w:t>.</w:t>
      </w:r>
    </w:p>
    <w:p w:rsidR="00611A16" w:rsidRPr="00775ABC" w:rsidRDefault="00611A16"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t>Prohlídka místa plnění Veřejné zakázky</w:t>
      </w:r>
    </w:p>
    <w:p w:rsidR="00611A16" w:rsidRPr="00775ABC" w:rsidRDefault="0002689A" w:rsidP="000E3D6B">
      <w:pPr>
        <w:spacing w:before="120"/>
        <w:jc w:val="both"/>
        <w:rPr>
          <w:rFonts w:ascii="Times New Roman" w:hAnsi="Times New Roman" w:cs="Times New Roman"/>
          <w:iCs/>
          <w:sz w:val="24"/>
        </w:rPr>
      </w:pPr>
      <w:r w:rsidRPr="00775ABC">
        <w:rPr>
          <w:rFonts w:ascii="Times New Roman" w:hAnsi="Times New Roman" w:cs="Times New Roman"/>
          <w:sz w:val="24"/>
        </w:rPr>
        <w:t xml:space="preserve">Místo plnění vymezené touto </w:t>
      </w:r>
      <w:r w:rsidR="00D614DE">
        <w:rPr>
          <w:rFonts w:ascii="Times New Roman" w:hAnsi="Times New Roman" w:cs="Times New Roman"/>
          <w:sz w:val="24"/>
        </w:rPr>
        <w:t>ZD</w:t>
      </w:r>
      <w:r w:rsidRPr="00775ABC">
        <w:rPr>
          <w:rFonts w:ascii="Times New Roman" w:hAnsi="Times New Roman" w:cs="Times New Roman"/>
          <w:sz w:val="24"/>
        </w:rPr>
        <w:t xml:space="preserve"> je veřejně přístupným prostorem, a proto zadavatel nebude organizovat prohlídku místa plnění.</w:t>
      </w:r>
    </w:p>
    <w:p w:rsidR="00495071" w:rsidRPr="00775ABC" w:rsidRDefault="000E3D6B"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t>D</w:t>
      </w:r>
      <w:r w:rsidR="00495071" w:rsidRPr="00775ABC">
        <w:rPr>
          <w:rFonts w:ascii="Times New Roman" w:hAnsi="Times New Roman" w:cs="Times New Roman"/>
          <w:sz w:val="26"/>
          <w:szCs w:val="26"/>
        </w:rPr>
        <w:t xml:space="preserve">oba trvání </w:t>
      </w:r>
      <w:r w:rsidR="00F84DA6" w:rsidRPr="00775ABC">
        <w:rPr>
          <w:rFonts w:ascii="Times New Roman" w:hAnsi="Times New Roman" w:cs="Times New Roman"/>
          <w:sz w:val="26"/>
          <w:szCs w:val="26"/>
        </w:rPr>
        <w:t xml:space="preserve">Veřejné </w:t>
      </w:r>
      <w:r w:rsidR="00495071" w:rsidRPr="00775ABC">
        <w:rPr>
          <w:rFonts w:ascii="Times New Roman" w:hAnsi="Times New Roman" w:cs="Times New Roman"/>
          <w:sz w:val="26"/>
          <w:szCs w:val="26"/>
        </w:rPr>
        <w:t>zakázky</w:t>
      </w:r>
    </w:p>
    <w:p w:rsidR="0002689A" w:rsidRPr="00775ABC" w:rsidRDefault="0002689A" w:rsidP="0002689A">
      <w:pPr>
        <w:spacing w:after="60" w:line="240" w:lineRule="auto"/>
        <w:jc w:val="both"/>
        <w:rPr>
          <w:rFonts w:ascii="Times New Roman" w:hAnsi="Times New Roman" w:cs="Times New Roman"/>
          <w:sz w:val="24"/>
        </w:rPr>
      </w:pPr>
      <w:r w:rsidRPr="00775ABC">
        <w:rPr>
          <w:rFonts w:ascii="Times New Roman" w:hAnsi="Times New Roman" w:cs="Times New Roman"/>
          <w:b/>
          <w:sz w:val="24"/>
        </w:rPr>
        <w:t>Termín zahájení a ukončení realizace zakázky</w:t>
      </w:r>
      <w:r w:rsidRPr="00775ABC">
        <w:rPr>
          <w:rFonts w:ascii="Times New Roman" w:hAnsi="Times New Roman" w:cs="Times New Roman"/>
          <w:sz w:val="24"/>
        </w:rPr>
        <w:t>:</w:t>
      </w:r>
    </w:p>
    <w:tbl>
      <w:tblPr>
        <w:tblW w:w="0" w:type="auto"/>
        <w:tblLook w:val="04A0" w:firstRow="1" w:lastRow="0" w:firstColumn="1" w:lastColumn="0" w:noHBand="0" w:noVBand="1"/>
      </w:tblPr>
      <w:tblGrid>
        <w:gridCol w:w="4644"/>
        <w:gridCol w:w="4568"/>
      </w:tblGrid>
      <w:tr w:rsidR="0002689A" w:rsidRPr="00775ABC" w:rsidTr="00201A61">
        <w:tc>
          <w:tcPr>
            <w:tcW w:w="4644" w:type="dxa"/>
            <w:shd w:val="clear" w:color="auto" w:fill="auto"/>
          </w:tcPr>
          <w:p w:rsidR="0002689A" w:rsidRPr="00775ABC" w:rsidRDefault="0002689A" w:rsidP="005A7426">
            <w:pPr>
              <w:spacing w:after="60" w:line="240" w:lineRule="auto"/>
              <w:rPr>
                <w:rFonts w:ascii="Times New Roman" w:hAnsi="Times New Roman" w:cs="Times New Roman"/>
                <w:sz w:val="24"/>
              </w:rPr>
            </w:pPr>
            <w:r w:rsidRPr="00775ABC">
              <w:rPr>
                <w:rFonts w:ascii="Times New Roman" w:hAnsi="Times New Roman" w:cs="Times New Roman"/>
                <w:sz w:val="24"/>
              </w:rPr>
              <w:t xml:space="preserve">Předprojektové práce zhotovitel zahájí nejpozději: </w:t>
            </w:r>
          </w:p>
          <w:p w:rsidR="0002689A" w:rsidRPr="00775ABC" w:rsidRDefault="0002689A" w:rsidP="005A7426">
            <w:pPr>
              <w:spacing w:after="0" w:line="240" w:lineRule="auto"/>
              <w:rPr>
                <w:rFonts w:ascii="Times New Roman" w:hAnsi="Times New Roman" w:cs="Times New Roman"/>
                <w:sz w:val="24"/>
              </w:rPr>
            </w:pPr>
          </w:p>
        </w:tc>
        <w:tc>
          <w:tcPr>
            <w:tcW w:w="4568" w:type="dxa"/>
            <w:shd w:val="clear" w:color="auto" w:fill="auto"/>
          </w:tcPr>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do 10 dnů od výzvy objednatele</w:t>
            </w:r>
          </w:p>
        </w:tc>
      </w:tr>
      <w:tr w:rsidR="0002689A" w:rsidRPr="00775ABC" w:rsidTr="00201A61">
        <w:tc>
          <w:tcPr>
            <w:tcW w:w="4644" w:type="dxa"/>
            <w:shd w:val="clear" w:color="auto" w:fill="auto"/>
          </w:tcPr>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Předání výstupů z předprojektových prací, tedy: průzkumů, zaměření, zjištění sítí a prověření majetkoprávních vztahů na území dotčeném stavbou:</w:t>
            </w:r>
          </w:p>
          <w:p w:rsidR="0002689A" w:rsidRPr="00775ABC" w:rsidRDefault="0002689A" w:rsidP="005A7426">
            <w:pPr>
              <w:spacing w:after="0" w:line="240" w:lineRule="auto"/>
              <w:rPr>
                <w:rFonts w:ascii="Times New Roman" w:hAnsi="Times New Roman" w:cs="Times New Roman"/>
                <w:sz w:val="24"/>
              </w:rPr>
            </w:pPr>
          </w:p>
        </w:tc>
        <w:tc>
          <w:tcPr>
            <w:tcW w:w="4568" w:type="dxa"/>
            <w:shd w:val="clear" w:color="auto" w:fill="auto"/>
          </w:tcPr>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do 75 dnů od výzvy objednatele</w:t>
            </w:r>
          </w:p>
        </w:tc>
      </w:tr>
      <w:tr w:rsidR="0002689A" w:rsidRPr="00775ABC" w:rsidTr="00201A61">
        <w:tc>
          <w:tcPr>
            <w:tcW w:w="4644" w:type="dxa"/>
            <w:shd w:val="clear" w:color="auto" w:fill="auto"/>
          </w:tcPr>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Předání konceptu projektové dokumentace pro provádění stavby:</w:t>
            </w:r>
          </w:p>
          <w:p w:rsidR="0002689A" w:rsidRPr="00775ABC" w:rsidRDefault="0002689A" w:rsidP="005A7426">
            <w:pPr>
              <w:spacing w:after="0" w:line="240" w:lineRule="auto"/>
              <w:rPr>
                <w:rFonts w:ascii="Times New Roman" w:hAnsi="Times New Roman" w:cs="Times New Roman"/>
                <w:sz w:val="24"/>
              </w:rPr>
            </w:pPr>
          </w:p>
        </w:tc>
        <w:tc>
          <w:tcPr>
            <w:tcW w:w="4568" w:type="dxa"/>
            <w:shd w:val="clear" w:color="auto" w:fill="auto"/>
          </w:tcPr>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do 215 dnů od výzvy objednatele</w:t>
            </w:r>
          </w:p>
        </w:tc>
      </w:tr>
      <w:tr w:rsidR="0002689A" w:rsidRPr="00775ABC" w:rsidTr="00201A61">
        <w:tc>
          <w:tcPr>
            <w:tcW w:w="4644" w:type="dxa"/>
            <w:shd w:val="clear" w:color="auto" w:fill="auto"/>
          </w:tcPr>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Předání finální verze projektové dokumentace pro provádění stavby (tj. verze po zapracování/vypořádání případných připomínek zadavatele či návrhů úprav od zadavatele):</w:t>
            </w:r>
          </w:p>
          <w:p w:rsidR="0002689A" w:rsidRPr="00775ABC" w:rsidRDefault="0002689A" w:rsidP="005A7426">
            <w:pPr>
              <w:spacing w:after="0" w:line="240" w:lineRule="auto"/>
              <w:rPr>
                <w:rFonts w:ascii="Times New Roman" w:hAnsi="Times New Roman" w:cs="Times New Roman"/>
                <w:sz w:val="24"/>
              </w:rPr>
            </w:pPr>
          </w:p>
        </w:tc>
        <w:tc>
          <w:tcPr>
            <w:tcW w:w="4568" w:type="dxa"/>
            <w:shd w:val="clear" w:color="auto" w:fill="auto"/>
          </w:tcPr>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p>
          <w:p w:rsidR="0002689A" w:rsidRDefault="0002689A" w:rsidP="005A7426">
            <w:pPr>
              <w:spacing w:after="0" w:line="240" w:lineRule="auto"/>
              <w:rPr>
                <w:rFonts w:ascii="Times New Roman" w:hAnsi="Times New Roman" w:cs="Times New Roman"/>
                <w:sz w:val="24"/>
              </w:rPr>
            </w:pPr>
          </w:p>
          <w:p w:rsidR="00201A61" w:rsidRPr="00775ABC" w:rsidRDefault="00201A61"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do 245 dnů od výzvy objednatele</w:t>
            </w:r>
          </w:p>
        </w:tc>
      </w:tr>
      <w:tr w:rsidR="0002689A" w:rsidRPr="00775ABC" w:rsidTr="00201A61">
        <w:tc>
          <w:tcPr>
            <w:tcW w:w="4644" w:type="dxa"/>
            <w:shd w:val="clear" w:color="auto" w:fill="auto"/>
          </w:tcPr>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Obstarání pravomocného stavebního povolení nebo ohlášení stavby:</w:t>
            </w:r>
          </w:p>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Poskytování součinnosti při zadávacím řízení (podle požadavků zadavatele):</w:t>
            </w:r>
          </w:p>
          <w:p w:rsidR="0002689A" w:rsidRPr="00775ABC" w:rsidRDefault="0002689A" w:rsidP="005A7426">
            <w:pPr>
              <w:spacing w:after="0" w:line="240" w:lineRule="auto"/>
              <w:rPr>
                <w:rFonts w:ascii="Times New Roman" w:hAnsi="Times New Roman" w:cs="Times New Roman"/>
                <w:sz w:val="24"/>
              </w:rPr>
            </w:pPr>
          </w:p>
        </w:tc>
        <w:tc>
          <w:tcPr>
            <w:tcW w:w="4568" w:type="dxa"/>
            <w:shd w:val="clear" w:color="auto" w:fill="auto"/>
          </w:tcPr>
          <w:p w:rsidR="00201A61" w:rsidRDefault="00201A61"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do 490 dnů od výzvy objednatele</w:t>
            </w:r>
          </w:p>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po celou dobu zadávacího řízení na realizace stavby</w:t>
            </w:r>
          </w:p>
        </w:tc>
      </w:tr>
      <w:tr w:rsidR="0002689A" w:rsidRPr="00775ABC" w:rsidTr="00201A61">
        <w:tc>
          <w:tcPr>
            <w:tcW w:w="4644" w:type="dxa"/>
            <w:shd w:val="clear" w:color="auto" w:fill="auto"/>
          </w:tcPr>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Provedení autorského dozoru (podle požadavků zadavatele):</w:t>
            </w:r>
          </w:p>
        </w:tc>
        <w:tc>
          <w:tcPr>
            <w:tcW w:w="4568" w:type="dxa"/>
            <w:shd w:val="clear" w:color="auto" w:fill="auto"/>
          </w:tcPr>
          <w:p w:rsidR="00201A61" w:rsidRDefault="00201A61" w:rsidP="005A7426">
            <w:pPr>
              <w:spacing w:after="0" w:line="240" w:lineRule="auto"/>
              <w:rPr>
                <w:rFonts w:ascii="Times New Roman" w:hAnsi="Times New Roman" w:cs="Times New Roman"/>
                <w:sz w:val="24"/>
              </w:rPr>
            </w:pPr>
          </w:p>
          <w:p w:rsidR="0002689A" w:rsidRPr="00775ABC" w:rsidRDefault="0002689A" w:rsidP="005A7426">
            <w:pPr>
              <w:spacing w:after="0" w:line="240" w:lineRule="auto"/>
              <w:rPr>
                <w:rFonts w:ascii="Times New Roman" w:hAnsi="Times New Roman" w:cs="Times New Roman"/>
                <w:sz w:val="24"/>
              </w:rPr>
            </w:pPr>
            <w:r w:rsidRPr="00775ABC">
              <w:rPr>
                <w:rFonts w:ascii="Times New Roman" w:hAnsi="Times New Roman" w:cs="Times New Roman"/>
                <w:sz w:val="24"/>
              </w:rPr>
              <w:t>po celou dobu skutečného provádění stavby</w:t>
            </w:r>
          </w:p>
        </w:tc>
      </w:tr>
    </w:tbl>
    <w:p w:rsidR="00495071" w:rsidRPr="00775ABC" w:rsidRDefault="00495071"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t xml:space="preserve">Předpokládaná hodnota </w:t>
      </w:r>
      <w:r w:rsidR="00D66D7A" w:rsidRPr="00775ABC">
        <w:rPr>
          <w:rFonts w:ascii="Times New Roman" w:hAnsi="Times New Roman" w:cs="Times New Roman"/>
          <w:sz w:val="26"/>
          <w:szCs w:val="26"/>
        </w:rPr>
        <w:t>V</w:t>
      </w:r>
      <w:r w:rsidRPr="00775ABC">
        <w:rPr>
          <w:rFonts w:ascii="Times New Roman" w:hAnsi="Times New Roman" w:cs="Times New Roman"/>
          <w:sz w:val="26"/>
          <w:szCs w:val="26"/>
        </w:rPr>
        <w:t>eřejné zakázky</w:t>
      </w:r>
    </w:p>
    <w:p w:rsidR="00CB44D0" w:rsidRPr="00775ABC" w:rsidRDefault="00BD2334" w:rsidP="00700FB4">
      <w:pPr>
        <w:spacing w:before="120"/>
        <w:jc w:val="both"/>
        <w:rPr>
          <w:rFonts w:ascii="Times New Roman" w:hAnsi="Times New Roman" w:cs="Times New Roman"/>
          <w:b/>
          <w:bCs/>
          <w:sz w:val="24"/>
        </w:rPr>
      </w:pPr>
      <w:r w:rsidRPr="00775ABC">
        <w:rPr>
          <w:rFonts w:ascii="Times New Roman" w:hAnsi="Times New Roman" w:cs="Times New Roman"/>
          <w:sz w:val="24"/>
        </w:rPr>
        <w:t>Celková p</w:t>
      </w:r>
      <w:r w:rsidR="000E3D6B" w:rsidRPr="00775ABC">
        <w:rPr>
          <w:rFonts w:ascii="Times New Roman" w:hAnsi="Times New Roman" w:cs="Times New Roman"/>
          <w:sz w:val="24"/>
        </w:rPr>
        <w:t>ředpokládaná hodnota Veřejné zakázky činí:</w:t>
      </w:r>
      <w:r w:rsidR="000E3D6B" w:rsidRPr="00775ABC">
        <w:rPr>
          <w:rFonts w:ascii="Times New Roman" w:hAnsi="Times New Roman" w:cs="Times New Roman"/>
          <w:bCs/>
          <w:sz w:val="24"/>
        </w:rPr>
        <w:t xml:space="preserve"> </w:t>
      </w:r>
      <w:r w:rsidR="00514D58" w:rsidRPr="0099765D">
        <w:rPr>
          <w:rFonts w:ascii="Times New Roman" w:hAnsi="Times New Roman" w:cs="Times New Roman"/>
          <w:b/>
          <w:bCs/>
          <w:sz w:val="24"/>
        </w:rPr>
        <w:t>2</w:t>
      </w:r>
      <w:r w:rsidR="00700FB4" w:rsidRPr="0099765D">
        <w:rPr>
          <w:rFonts w:ascii="Times New Roman" w:hAnsi="Times New Roman" w:cs="Times New Roman"/>
          <w:b/>
          <w:bCs/>
          <w:sz w:val="24"/>
        </w:rPr>
        <w:t>.</w:t>
      </w:r>
      <w:r w:rsidR="00514D58" w:rsidRPr="0099765D">
        <w:rPr>
          <w:rFonts w:ascii="Times New Roman" w:hAnsi="Times New Roman" w:cs="Times New Roman"/>
          <w:b/>
          <w:bCs/>
          <w:sz w:val="24"/>
        </w:rPr>
        <w:t>0</w:t>
      </w:r>
      <w:r w:rsidR="0099765D" w:rsidRPr="0099765D">
        <w:rPr>
          <w:rFonts w:ascii="Times New Roman" w:hAnsi="Times New Roman" w:cs="Times New Roman"/>
          <w:b/>
          <w:bCs/>
          <w:sz w:val="24"/>
        </w:rPr>
        <w:t>61</w:t>
      </w:r>
      <w:r w:rsidR="00700FB4" w:rsidRPr="0099765D">
        <w:rPr>
          <w:rFonts w:ascii="Times New Roman" w:hAnsi="Times New Roman" w:cs="Times New Roman"/>
          <w:b/>
          <w:bCs/>
          <w:sz w:val="24"/>
        </w:rPr>
        <w:t>.</w:t>
      </w:r>
      <w:r w:rsidR="0099765D" w:rsidRPr="0099765D">
        <w:rPr>
          <w:rFonts w:ascii="Times New Roman" w:hAnsi="Times New Roman" w:cs="Times New Roman"/>
          <w:b/>
          <w:bCs/>
          <w:sz w:val="24"/>
        </w:rPr>
        <w:t>500</w:t>
      </w:r>
      <w:r w:rsidR="005B6EF7" w:rsidRPr="0099765D">
        <w:rPr>
          <w:rFonts w:ascii="Times New Roman" w:hAnsi="Times New Roman" w:cs="Times New Roman"/>
          <w:b/>
          <w:bCs/>
          <w:sz w:val="24"/>
        </w:rPr>
        <w:t xml:space="preserve"> </w:t>
      </w:r>
      <w:r w:rsidR="000E3D6B" w:rsidRPr="0099765D">
        <w:rPr>
          <w:rFonts w:ascii="Times New Roman" w:hAnsi="Times New Roman" w:cs="Times New Roman"/>
          <w:b/>
          <w:bCs/>
          <w:sz w:val="24"/>
        </w:rPr>
        <w:t>Kč</w:t>
      </w:r>
      <w:r w:rsidR="000E3D6B" w:rsidRPr="00775ABC">
        <w:rPr>
          <w:rFonts w:ascii="Times New Roman" w:hAnsi="Times New Roman" w:cs="Times New Roman"/>
          <w:b/>
          <w:bCs/>
          <w:sz w:val="24"/>
        </w:rPr>
        <w:t xml:space="preserve"> bez DPH</w:t>
      </w:r>
      <w:r w:rsidR="00700FB4" w:rsidRPr="00775ABC">
        <w:rPr>
          <w:rFonts w:ascii="Times New Roman" w:hAnsi="Times New Roman" w:cs="Times New Roman"/>
          <w:b/>
          <w:bCs/>
          <w:sz w:val="24"/>
        </w:rPr>
        <w:t>.</w:t>
      </w:r>
    </w:p>
    <w:p w:rsidR="00514D58" w:rsidRPr="00775ABC" w:rsidRDefault="00514D58" w:rsidP="00700FB4">
      <w:pPr>
        <w:spacing w:before="120"/>
        <w:jc w:val="both"/>
        <w:rPr>
          <w:rFonts w:ascii="Times New Roman" w:hAnsi="Times New Roman" w:cs="Times New Roman"/>
          <w:b/>
          <w:bCs/>
          <w:sz w:val="24"/>
        </w:rPr>
      </w:pPr>
      <w:r w:rsidRPr="00775ABC">
        <w:rPr>
          <w:rFonts w:ascii="Times New Roman" w:hAnsi="Times New Roman" w:cs="Times New Roman"/>
          <w:b/>
          <w:bCs/>
          <w:sz w:val="24"/>
        </w:rPr>
        <w:t>Předpokládaná hodnota veřejné zakázky je současně max. možnou nabídkovou cenou. V případě překročení maximální možné nabídkové ceny může být účastník, který takovou nabídku podal, zadavatelem vyloučen ze zadávacího řízení.</w:t>
      </w:r>
    </w:p>
    <w:p w:rsidR="00961354" w:rsidRPr="00775ABC" w:rsidRDefault="00961354"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lastRenderedPageBreak/>
        <w:t>Odpovědnost za provedení díla</w:t>
      </w:r>
    </w:p>
    <w:p w:rsidR="00961354" w:rsidRPr="00775ABC" w:rsidRDefault="00775ABC" w:rsidP="00700FB4">
      <w:pPr>
        <w:spacing w:before="120"/>
        <w:jc w:val="both"/>
        <w:rPr>
          <w:rFonts w:ascii="Times New Roman" w:hAnsi="Times New Roman" w:cs="Times New Roman"/>
          <w:bCs/>
        </w:rPr>
      </w:pPr>
      <w:r w:rsidRPr="00775ABC">
        <w:rPr>
          <w:rFonts w:ascii="Times New Roman" w:hAnsi="Times New Roman" w:cs="Times New Roman"/>
          <w:sz w:val="24"/>
          <w:szCs w:val="24"/>
        </w:rPr>
        <w:t>Zhotovitel je povinen mít po celou dobu provádění plnění podle této smlouvy sjednané pojištění odpovědnosti za škodu způsobenou při výkonu své činnosti s pojistným plněním ve výši nejméně 5</w:t>
      </w:r>
      <w:r w:rsidR="006222F0">
        <w:rPr>
          <w:rFonts w:ascii="Times New Roman" w:hAnsi="Times New Roman" w:cs="Times New Roman"/>
          <w:sz w:val="24"/>
          <w:szCs w:val="24"/>
        </w:rPr>
        <w:t>.</w:t>
      </w:r>
      <w:r w:rsidRPr="00775ABC">
        <w:rPr>
          <w:rFonts w:ascii="Times New Roman" w:hAnsi="Times New Roman" w:cs="Times New Roman"/>
          <w:sz w:val="24"/>
          <w:szCs w:val="24"/>
        </w:rPr>
        <w:t>000</w:t>
      </w:r>
      <w:r w:rsidR="006222F0">
        <w:rPr>
          <w:rFonts w:ascii="Times New Roman" w:hAnsi="Times New Roman" w:cs="Times New Roman"/>
          <w:sz w:val="24"/>
          <w:szCs w:val="24"/>
        </w:rPr>
        <w:t>.</w:t>
      </w:r>
      <w:r w:rsidRPr="00775ABC">
        <w:rPr>
          <w:rFonts w:ascii="Times New Roman" w:hAnsi="Times New Roman" w:cs="Times New Roman"/>
          <w:sz w:val="24"/>
          <w:szCs w:val="24"/>
        </w:rPr>
        <w:t>000 Kč (slovy: pět milionů korun českých) na pojistnou událost. Zhotovitel je na žádost objednatele povinen předložit doklad o existenci pojištění před podpisem smlouvy.</w:t>
      </w:r>
    </w:p>
    <w:p w:rsidR="00440F66" w:rsidRPr="00775ABC" w:rsidRDefault="00D10878" w:rsidP="0002689A">
      <w:pPr>
        <w:pStyle w:val="Nadpis2"/>
        <w:ind w:hanging="644"/>
        <w:rPr>
          <w:rFonts w:ascii="Times New Roman" w:hAnsi="Times New Roman" w:cs="Times New Roman"/>
          <w:sz w:val="26"/>
          <w:szCs w:val="26"/>
        </w:rPr>
      </w:pPr>
      <w:r w:rsidRPr="00775ABC">
        <w:rPr>
          <w:rFonts w:ascii="Times New Roman" w:hAnsi="Times New Roman" w:cs="Times New Roman"/>
          <w:sz w:val="26"/>
          <w:szCs w:val="26"/>
        </w:rPr>
        <w:t xml:space="preserve">Osoby podílející se na zpracování </w:t>
      </w:r>
      <w:r w:rsidR="00ED3A7A" w:rsidRPr="00775ABC">
        <w:rPr>
          <w:rFonts w:ascii="Times New Roman" w:hAnsi="Times New Roman" w:cs="Times New Roman"/>
          <w:sz w:val="26"/>
          <w:szCs w:val="26"/>
        </w:rPr>
        <w:t>ZD</w:t>
      </w:r>
    </w:p>
    <w:p w:rsidR="00D10878" w:rsidRPr="006222F0" w:rsidRDefault="00D10878" w:rsidP="00713AB6">
      <w:pPr>
        <w:spacing w:before="120" w:after="120"/>
        <w:jc w:val="both"/>
        <w:rPr>
          <w:rFonts w:ascii="Times New Roman" w:hAnsi="Times New Roman" w:cs="Times New Roman"/>
          <w:sz w:val="24"/>
        </w:rPr>
      </w:pPr>
      <w:r w:rsidRPr="006222F0">
        <w:rPr>
          <w:rFonts w:ascii="Times New Roman" w:hAnsi="Times New Roman" w:cs="Times New Roman"/>
          <w:sz w:val="24"/>
        </w:rPr>
        <w:t xml:space="preserve">Na zpracování </w:t>
      </w:r>
      <w:r w:rsidR="00ED3A7A" w:rsidRPr="006222F0">
        <w:rPr>
          <w:rFonts w:ascii="Times New Roman" w:hAnsi="Times New Roman" w:cs="Times New Roman"/>
          <w:sz w:val="24"/>
        </w:rPr>
        <w:t>této ZD</w:t>
      </w:r>
      <w:r w:rsidRPr="006222F0">
        <w:rPr>
          <w:rFonts w:ascii="Times New Roman" w:hAnsi="Times New Roman" w:cs="Times New Roman"/>
          <w:sz w:val="24"/>
        </w:rPr>
        <w:t xml:space="preserve"> se</w:t>
      </w:r>
      <w:r w:rsidR="0002689A" w:rsidRPr="006222F0">
        <w:rPr>
          <w:rFonts w:ascii="Times New Roman" w:hAnsi="Times New Roman" w:cs="Times New Roman"/>
          <w:sz w:val="24"/>
        </w:rPr>
        <w:t xml:space="preserve"> nepodíle</w:t>
      </w:r>
      <w:r w:rsidR="00201A61">
        <w:rPr>
          <w:rFonts w:ascii="Times New Roman" w:hAnsi="Times New Roman" w:cs="Times New Roman"/>
          <w:sz w:val="24"/>
        </w:rPr>
        <w:t>la osoba odlišná od zadavatele.</w:t>
      </w:r>
    </w:p>
    <w:p w:rsidR="00495071" w:rsidRPr="006222F0" w:rsidRDefault="00495071" w:rsidP="006222F0">
      <w:pPr>
        <w:pStyle w:val="Nadpis1"/>
        <w:shd w:val="clear" w:color="auto" w:fill="C6D9F1" w:themeFill="text2" w:themeFillTint="33"/>
        <w:rPr>
          <w:rFonts w:ascii="Times New Roman" w:hAnsi="Times New Roman" w:cs="Times New Roman"/>
          <w:sz w:val="28"/>
        </w:rPr>
      </w:pPr>
      <w:bookmarkStart w:id="4" w:name="__RefHeading__162_239815264"/>
      <w:bookmarkStart w:id="5" w:name="__RefHeading__70_239815264"/>
      <w:bookmarkEnd w:id="4"/>
      <w:bookmarkEnd w:id="5"/>
      <w:r w:rsidRPr="006222F0">
        <w:rPr>
          <w:rFonts w:ascii="Times New Roman" w:hAnsi="Times New Roman" w:cs="Times New Roman"/>
          <w:sz w:val="28"/>
        </w:rPr>
        <w:t>SPLNĚNÍ KVALIFIKACE</w:t>
      </w:r>
    </w:p>
    <w:p w:rsidR="00953CDF" w:rsidRPr="006222F0" w:rsidRDefault="00953CDF" w:rsidP="006222F0">
      <w:pPr>
        <w:pStyle w:val="Nadpis2"/>
        <w:ind w:hanging="644"/>
        <w:rPr>
          <w:rFonts w:ascii="Times New Roman" w:hAnsi="Times New Roman" w:cs="Times New Roman"/>
          <w:sz w:val="26"/>
          <w:szCs w:val="26"/>
        </w:rPr>
      </w:pPr>
      <w:bookmarkStart w:id="6" w:name="_Toc462572455"/>
      <w:r w:rsidRPr="006222F0">
        <w:rPr>
          <w:rFonts w:ascii="Times New Roman" w:hAnsi="Times New Roman" w:cs="Times New Roman"/>
          <w:sz w:val="26"/>
          <w:szCs w:val="26"/>
        </w:rPr>
        <w:t>Obecná ustanovení k prokazování splnění kvalifikace</w:t>
      </w:r>
      <w:bookmarkEnd w:id="6"/>
    </w:p>
    <w:p w:rsidR="00953CDF" w:rsidRPr="006222F0" w:rsidRDefault="00953CDF" w:rsidP="00953CDF">
      <w:pPr>
        <w:pStyle w:val="text-nov"/>
        <w:spacing w:after="120"/>
      </w:pPr>
      <w:r w:rsidRPr="006222F0">
        <w:t>Dodavatelé jsou povinni prokázat splnění kvalifikace způsobem a v rozsahu dle ZD.</w:t>
      </w:r>
    </w:p>
    <w:p w:rsidR="00953CDF" w:rsidRPr="006222F0" w:rsidRDefault="00BC14C1" w:rsidP="00953CDF">
      <w:pPr>
        <w:pStyle w:val="text-nov"/>
        <w:spacing w:after="120"/>
        <w:rPr>
          <w:szCs w:val="22"/>
        </w:rPr>
      </w:pPr>
      <w:r w:rsidRPr="006222F0">
        <w:rPr>
          <w:szCs w:val="22"/>
        </w:rPr>
        <w:t xml:space="preserve">Doklady o kvalifikaci předkládají dodavatelé v nabídkách v kopiích a mohou je nahradit čestným prohlášením nebo jednotným evropským osvědčením pro veřejné zakázky podle § 87 ZZVZ. </w:t>
      </w:r>
      <w:r w:rsidR="00953CDF" w:rsidRPr="006222F0">
        <w:rPr>
          <w:szCs w:val="22"/>
        </w:rPr>
        <w:t>Zadavatel pro tyto účely doporučuje využít vzor, který je</w:t>
      </w:r>
      <w:r w:rsidR="00AF13AA" w:rsidRPr="006222F0">
        <w:rPr>
          <w:szCs w:val="22"/>
        </w:rPr>
        <w:t xml:space="preserve"> </w:t>
      </w:r>
      <w:r w:rsidR="00953CDF" w:rsidRPr="006222F0">
        <w:rPr>
          <w:szCs w:val="22"/>
        </w:rPr>
        <w:t>přílohou č.</w:t>
      </w:r>
      <w:r w:rsidR="001D6DA1" w:rsidRPr="006222F0">
        <w:rPr>
          <w:szCs w:val="22"/>
        </w:rPr>
        <w:t> 3</w:t>
      </w:r>
      <w:r w:rsidR="00592AAF" w:rsidRPr="006222F0">
        <w:rPr>
          <w:szCs w:val="22"/>
        </w:rPr>
        <w:t xml:space="preserve"> </w:t>
      </w:r>
      <w:r w:rsidR="00953CDF" w:rsidRPr="006222F0">
        <w:rPr>
          <w:szCs w:val="22"/>
        </w:rPr>
        <w:t>ZD.</w:t>
      </w:r>
    </w:p>
    <w:p w:rsidR="00BC14C1" w:rsidRPr="006222F0" w:rsidRDefault="00BC14C1" w:rsidP="00953CDF">
      <w:pPr>
        <w:pStyle w:val="text-nov"/>
        <w:spacing w:after="120"/>
        <w:rPr>
          <w:szCs w:val="22"/>
        </w:rPr>
      </w:pPr>
      <w:r w:rsidRPr="006222F0">
        <w:rPr>
          <w:szCs w:val="22"/>
        </w:rPr>
        <w:t>Zadavatel si může v průběhu zadávacího řízení vyžádat předložení originálů nebo úředně ověřených kopií dokladů o kvalifikaci.</w:t>
      </w:r>
      <w:r w:rsidR="00E85B24" w:rsidRPr="006222F0">
        <w:rPr>
          <w:szCs w:val="22"/>
        </w:rPr>
        <w:t xml:space="preserve"> Zadavatel si v souladu s § 122 odst. 3 písm. a) ZZVZ od vybraného dodavatele vyžádá předložení originálů nebo úředně ověřených kop</w:t>
      </w:r>
      <w:r w:rsidR="00AF7100">
        <w:rPr>
          <w:szCs w:val="22"/>
        </w:rPr>
        <w:t>ií dokladů o kvalifikaci.</w:t>
      </w:r>
    </w:p>
    <w:p w:rsidR="00953CDF" w:rsidRPr="006222F0" w:rsidRDefault="00953CDF" w:rsidP="00953CDF">
      <w:pPr>
        <w:spacing w:before="120" w:after="120"/>
        <w:jc w:val="both"/>
        <w:rPr>
          <w:rFonts w:ascii="Times New Roman" w:hAnsi="Times New Roman" w:cs="Times New Roman"/>
          <w:sz w:val="24"/>
        </w:rPr>
      </w:pPr>
      <w:r w:rsidRPr="006222F0">
        <w:rPr>
          <w:rFonts w:ascii="Times New Roman" w:hAnsi="Times New Roman" w:cs="Times New Roman"/>
          <w:sz w:val="24"/>
        </w:rPr>
        <w:t>V případě cizojazyčných dokumentů prokazujících splnění kvalifikace připojí dodavatelé k dokumentům překlad do českého jazyka. Dokumenty ve slovenském jazyce se předkládají bez překladu.</w:t>
      </w:r>
    </w:p>
    <w:p w:rsidR="005A3194" w:rsidRPr="006222F0" w:rsidRDefault="005A3194" w:rsidP="005A3194">
      <w:pPr>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Doklady prokazující splnění základní způsobilost a profesní způsobilost dle § 77 odst. 1 ZZVZ musí prokazovat splnění požadovaného kritéria způsobilosti nejpozději v době 3</w:t>
      </w:r>
      <w:r w:rsidR="00AF7100">
        <w:rPr>
          <w:rFonts w:ascii="Times New Roman" w:hAnsi="Times New Roman" w:cs="Times New Roman"/>
          <w:color w:val="000000"/>
          <w:sz w:val="24"/>
        </w:rPr>
        <w:t> </w:t>
      </w:r>
      <w:r w:rsidRPr="006222F0">
        <w:rPr>
          <w:rFonts w:ascii="Times New Roman" w:hAnsi="Times New Roman" w:cs="Times New Roman"/>
          <w:color w:val="000000"/>
          <w:sz w:val="24"/>
        </w:rPr>
        <w:t>měsíců přede dnem podání nabídky.</w:t>
      </w:r>
    </w:p>
    <w:p w:rsidR="00953CDF" w:rsidRPr="006222F0" w:rsidRDefault="00953CDF"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Prokazování kvalifikace prostřednictvím jiných osob</w:t>
      </w:r>
    </w:p>
    <w:p w:rsidR="00953CDF" w:rsidRPr="006222F0" w:rsidRDefault="00953CDF" w:rsidP="00953CDF">
      <w:pPr>
        <w:spacing w:before="120" w:after="120"/>
        <w:jc w:val="both"/>
        <w:rPr>
          <w:rFonts w:ascii="Times New Roman" w:hAnsi="Times New Roman" w:cs="Times New Roman"/>
          <w:sz w:val="24"/>
        </w:rPr>
      </w:pPr>
      <w:r w:rsidRPr="006222F0">
        <w:rPr>
          <w:rFonts w:ascii="Times New Roman" w:hAnsi="Times New Roman" w:cs="Times New Roman"/>
          <w:sz w:val="24"/>
        </w:rPr>
        <w:t xml:space="preserve">Dodavatel může prokázat určitou část profesní </w:t>
      </w:r>
      <w:r w:rsidR="00385789" w:rsidRPr="006222F0">
        <w:rPr>
          <w:rFonts w:ascii="Times New Roman" w:hAnsi="Times New Roman" w:cs="Times New Roman"/>
          <w:sz w:val="24"/>
        </w:rPr>
        <w:t xml:space="preserve">způsobilosti </w:t>
      </w:r>
      <w:r w:rsidRPr="006222F0">
        <w:rPr>
          <w:rFonts w:ascii="Times New Roman" w:hAnsi="Times New Roman" w:cs="Times New Roman"/>
          <w:sz w:val="24"/>
        </w:rPr>
        <w:t xml:space="preserve">a technické </w:t>
      </w:r>
      <w:r w:rsidR="00385789" w:rsidRPr="006222F0">
        <w:rPr>
          <w:rFonts w:ascii="Times New Roman" w:hAnsi="Times New Roman" w:cs="Times New Roman"/>
          <w:sz w:val="24"/>
        </w:rPr>
        <w:t>kvalifikace</w:t>
      </w:r>
      <w:r w:rsidRPr="006222F0">
        <w:rPr>
          <w:rFonts w:ascii="Times New Roman" w:hAnsi="Times New Roman" w:cs="Times New Roman"/>
          <w:sz w:val="24"/>
        </w:rPr>
        <w:t xml:space="preserve"> (s</w:t>
      </w:r>
      <w:r w:rsidR="00AF7100">
        <w:rPr>
          <w:rFonts w:ascii="Times New Roman" w:hAnsi="Times New Roman" w:cs="Times New Roman"/>
          <w:sz w:val="24"/>
        </w:rPr>
        <w:t> </w:t>
      </w:r>
      <w:r w:rsidRPr="006222F0">
        <w:rPr>
          <w:rFonts w:ascii="Times New Roman" w:hAnsi="Times New Roman" w:cs="Times New Roman"/>
          <w:sz w:val="24"/>
        </w:rPr>
        <w:t>výjimkou kritéria podle § 77 odst. 1 ZZVZ) prostřednictvím jiných osob. Dodavatel je v</w:t>
      </w:r>
      <w:r w:rsidR="00AF7100">
        <w:rPr>
          <w:rFonts w:ascii="Times New Roman" w:hAnsi="Times New Roman" w:cs="Times New Roman"/>
          <w:sz w:val="24"/>
        </w:rPr>
        <w:t> </w:t>
      </w:r>
      <w:r w:rsidRPr="006222F0">
        <w:rPr>
          <w:rFonts w:ascii="Times New Roman" w:hAnsi="Times New Roman" w:cs="Times New Roman"/>
          <w:sz w:val="24"/>
        </w:rPr>
        <w:t xml:space="preserve">takovém případě povinen </w:t>
      </w:r>
      <w:r w:rsidR="00D609B6" w:rsidRPr="006222F0">
        <w:rPr>
          <w:rFonts w:ascii="Times New Roman" w:hAnsi="Times New Roman" w:cs="Times New Roman"/>
          <w:sz w:val="24"/>
        </w:rPr>
        <w:t>Z</w:t>
      </w:r>
      <w:r w:rsidRPr="006222F0">
        <w:rPr>
          <w:rFonts w:ascii="Times New Roman" w:hAnsi="Times New Roman" w:cs="Times New Roman"/>
          <w:sz w:val="24"/>
        </w:rPr>
        <w:t>adavateli předložit:</w:t>
      </w:r>
    </w:p>
    <w:p w:rsidR="00953CDF" w:rsidRPr="00AF7100" w:rsidRDefault="00953CDF" w:rsidP="00AF7100">
      <w:pPr>
        <w:pStyle w:val="Odstavecseseznamem"/>
        <w:numPr>
          <w:ilvl w:val="0"/>
          <w:numId w:val="19"/>
        </w:numPr>
        <w:spacing w:before="120" w:after="120"/>
        <w:jc w:val="both"/>
        <w:rPr>
          <w:rFonts w:ascii="Times New Roman" w:hAnsi="Times New Roman" w:cs="Times New Roman"/>
          <w:sz w:val="24"/>
        </w:rPr>
      </w:pPr>
      <w:r w:rsidRPr="00AF7100">
        <w:rPr>
          <w:rFonts w:ascii="Times New Roman" w:hAnsi="Times New Roman" w:cs="Times New Roman"/>
          <w:sz w:val="24"/>
        </w:rPr>
        <w:t>doklady prokazující splnění profesní způsobilosti podle § 77 odst. 1 ZZVZ jinou osobou;</w:t>
      </w:r>
    </w:p>
    <w:p w:rsidR="00953CDF" w:rsidRPr="00AF7100" w:rsidRDefault="00953CDF" w:rsidP="00AF7100">
      <w:pPr>
        <w:pStyle w:val="Odstavecseseznamem"/>
        <w:numPr>
          <w:ilvl w:val="0"/>
          <w:numId w:val="19"/>
        </w:numPr>
        <w:spacing w:before="120" w:after="120"/>
        <w:jc w:val="both"/>
        <w:rPr>
          <w:rFonts w:ascii="Times New Roman" w:hAnsi="Times New Roman" w:cs="Times New Roman"/>
          <w:sz w:val="24"/>
        </w:rPr>
      </w:pPr>
      <w:r w:rsidRPr="00AF7100">
        <w:rPr>
          <w:rFonts w:ascii="Times New Roman" w:hAnsi="Times New Roman" w:cs="Times New Roman"/>
          <w:sz w:val="24"/>
        </w:rPr>
        <w:t>doklady prokazující splnění chybějící části kvalifikace prostřednictvím jiné osoby;</w:t>
      </w:r>
    </w:p>
    <w:p w:rsidR="00953CDF" w:rsidRPr="00AF7100" w:rsidRDefault="00953CDF" w:rsidP="00AF7100">
      <w:pPr>
        <w:pStyle w:val="Odstavecseseznamem"/>
        <w:numPr>
          <w:ilvl w:val="0"/>
          <w:numId w:val="19"/>
        </w:numPr>
        <w:spacing w:before="120" w:after="120"/>
        <w:jc w:val="both"/>
        <w:rPr>
          <w:rFonts w:ascii="Times New Roman" w:hAnsi="Times New Roman" w:cs="Times New Roman"/>
          <w:sz w:val="24"/>
        </w:rPr>
      </w:pPr>
      <w:r w:rsidRPr="00AF7100">
        <w:rPr>
          <w:rFonts w:ascii="Times New Roman" w:hAnsi="Times New Roman" w:cs="Times New Roman"/>
          <w:sz w:val="24"/>
        </w:rPr>
        <w:t>doklady o splnění základní způsobilosti</w:t>
      </w:r>
      <w:r w:rsidR="00AF7100">
        <w:rPr>
          <w:rFonts w:ascii="Times New Roman" w:hAnsi="Times New Roman" w:cs="Times New Roman"/>
          <w:sz w:val="24"/>
        </w:rPr>
        <w:t xml:space="preserve"> podle § 74 ZZVZ jinou osobou;</w:t>
      </w:r>
    </w:p>
    <w:p w:rsidR="00953CDF" w:rsidRPr="00AF7100" w:rsidRDefault="00953CDF" w:rsidP="00AF7100">
      <w:pPr>
        <w:pStyle w:val="Odstavecseseznamem"/>
        <w:numPr>
          <w:ilvl w:val="0"/>
          <w:numId w:val="19"/>
        </w:numPr>
        <w:spacing w:before="120" w:after="120"/>
        <w:jc w:val="both"/>
        <w:rPr>
          <w:rFonts w:ascii="Times New Roman" w:hAnsi="Times New Roman" w:cs="Times New Roman"/>
          <w:sz w:val="24"/>
        </w:rPr>
      </w:pPr>
      <w:r w:rsidRPr="00AF7100">
        <w:rPr>
          <w:rFonts w:ascii="Times New Roman" w:hAnsi="Times New Roman" w:cs="Times New Roman"/>
          <w:sz w:val="24"/>
        </w:rPr>
        <w:t xml:space="preserve">písemný závazek jiné osoby k poskytnutí plnění určeného k plnění Veřejné zakázky nebo k poskytnutí věcí nebo práv, s nimiž bude dodavatel oprávněn disponovat v rámci </w:t>
      </w:r>
      <w:r w:rsidRPr="00AF7100">
        <w:rPr>
          <w:rFonts w:ascii="Times New Roman" w:hAnsi="Times New Roman" w:cs="Times New Roman"/>
          <w:sz w:val="24"/>
        </w:rPr>
        <w:lastRenderedPageBreak/>
        <w:t>plnění Veřejné zakázky, a to alespoň v rozsahu, v jakém jiná osoba prokázala kvalifikaci za dodavatele.</w:t>
      </w:r>
    </w:p>
    <w:p w:rsidR="009F1A8C" w:rsidRPr="006222F0" w:rsidRDefault="00953CDF" w:rsidP="00953CDF">
      <w:pPr>
        <w:spacing w:before="120" w:after="120"/>
        <w:jc w:val="both"/>
        <w:rPr>
          <w:rFonts w:ascii="Times New Roman" w:hAnsi="Times New Roman" w:cs="Times New Roman"/>
          <w:sz w:val="24"/>
        </w:rPr>
      </w:pPr>
      <w:r w:rsidRPr="006222F0">
        <w:rPr>
          <w:rFonts w:ascii="Times New Roman" w:hAnsi="Times New Roman" w:cs="Times New Roman"/>
          <w:sz w:val="24"/>
        </w:rPr>
        <w:t>Má se za to, že požadavek podle písm. d) je splněn, pokud obsahem písemného závazku jiné osoby je společná a nerozdílná odpovědnost této osoby za plnění Veřejné zakázky společně s</w:t>
      </w:r>
      <w:r w:rsidR="00AF7100">
        <w:rPr>
          <w:rFonts w:ascii="Times New Roman" w:hAnsi="Times New Roman" w:cs="Times New Roman"/>
          <w:sz w:val="24"/>
        </w:rPr>
        <w:t> </w:t>
      </w:r>
      <w:r w:rsidRPr="006222F0">
        <w:rPr>
          <w:rFonts w:ascii="Times New Roman" w:hAnsi="Times New Roman" w:cs="Times New Roman"/>
          <w:sz w:val="24"/>
        </w:rPr>
        <w:t>dodavatelem.</w:t>
      </w:r>
    </w:p>
    <w:p w:rsidR="00953CDF" w:rsidRPr="00775ABC" w:rsidRDefault="009F1A8C" w:rsidP="00953CDF">
      <w:pPr>
        <w:spacing w:before="120" w:after="120"/>
        <w:jc w:val="both"/>
        <w:rPr>
          <w:rFonts w:ascii="Times New Roman" w:hAnsi="Times New Roman" w:cs="Times New Roman"/>
        </w:rPr>
      </w:pPr>
      <w:r w:rsidRPr="006222F0">
        <w:rPr>
          <w:rFonts w:ascii="Times New Roman" w:hAnsi="Times New Roman" w:cs="Times New Roman"/>
          <w:sz w:val="24"/>
          <w:u w:val="single"/>
        </w:rPr>
        <w:t>Prokazuje-li však dodavatel prostřednictvím jiné osoby kvalifikaci a předkládá doklady podle § 79 odst. 2 písm. a) ZZVZ vztahující se k takové osobě, musí dokument podle písm. d) obsahovat závazek, že jiná osoba bude vykonávat služby, ke kterým se prokazované kritérium kvalifikace vztahuje.</w:t>
      </w:r>
    </w:p>
    <w:p w:rsidR="00953CDF" w:rsidRPr="006222F0" w:rsidRDefault="00953CDF"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Prokazování kvalifikace v případě společné nabídky</w:t>
      </w:r>
    </w:p>
    <w:p w:rsidR="00953CDF" w:rsidRPr="006222F0" w:rsidRDefault="00953CDF" w:rsidP="00953CDF">
      <w:pPr>
        <w:spacing w:before="120" w:after="120"/>
        <w:jc w:val="both"/>
        <w:rPr>
          <w:rFonts w:ascii="Times New Roman" w:hAnsi="Times New Roman" w:cs="Times New Roman"/>
          <w:sz w:val="24"/>
        </w:rPr>
      </w:pPr>
      <w:r w:rsidRPr="006222F0">
        <w:rPr>
          <w:rFonts w:ascii="Times New Roman" w:hAnsi="Times New Roman" w:cs="Times New Roman"/>
          <w:sz w:val="24"/>
        </w:rPr>
        <w:t xml:space="preserve">V případě společné účasti dodavatelů prokazuje základní a profesní způsobilost podle § 77 odst. 1 </w:t>
      </w:r>
      <w:r w:rsidR="00BC14C1" w:rsidRPr="006222F0">
        <w:rPr>
          <w:rFonts w:ascii="Times New Roman" w:hAnsi="Times New Roman" w:cs="Times New Roman"/>
          <w:sz w:val="24"/>
        </w:rPr>
        <w:t>ZZVZ</w:t>
      </w:r>
      <w:r w:rsidRPr="006222F0">
        <w:rPr>
          <w:rFonts w:ascii="Times New Roman" w:hAnsi="Times New Roman" w:cs="Times New Roman"/>
          <w:sz w:val="24"/>
        </w:rPr>
        <w:t xml:space="preserve"> každý dodavatel samostatně. Zbývající kvalifikaci prokazují dodavatelé společně.</w:t>
      </w:r>
    </w:p>
    <w:p w:rsidR="00953CDF" w:rsidRPr="006222F0" w:rsidRDefault="00953CDF"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Prokazování kvalifikace prostřednictvím výpisu ze seznamu kvalifikovaných dodavatelů a certifikátu v rámci seznamu certifikovaných dodavatelů</w:t>
      </w:r>
    </w:p>
    <w:p w:rsidR="00953CDF" w:rsidRPr="006222F0" w:rsidRDefault="00953CDF" w:rsidP="00532BB4">
      <w:pPr>
        <w:tabs>
          <w:tab w:val="left" w:pos="1276"/>
        </w:tabs>
        <w:spacing w:before="120" w:after="120"/>
        <w:jc w:val="both"/>
        <w:rPr>
          <w:rFonts w:ascii="Times New Roman" w:hAnsi="Times New Roman" w:cs="Times New Roman"/>
          <w:sz w:val="24"/>
        </w:rPr>
      </w:pPr>
      <w:r w:rsidRPr="006222F0">
        <w:rPr>
          <w:rFonts w:ascii="Times New Roman" w:hAnsi="Times New Roman" w:cs="Times New Roman"/>
          <w:sz w:val="24"/>
        </w:rPr>
        <w:t>Dodavatel může k prokázání základní způsobilosti a profesní způsobilosti předložit za podmínek stanovených v</w:t>
      </w:r>
      <w:r w:rsidR="001D6DA1" w:rsidRPr="006222F0">
        <w:rPr>
          <w:rFonts w:ascii="Times New Roman" w:hAnsi="Times New Roman" w:cs="Times New Roman"/>
          <w:sz w:val="24"/>
        </w:rPr>
        <w:t> </w:t>
      </w:r>
      <w:r w:rsidRPr="006222F0">
        <w:rPr>
          <w:rFonts w:ascii="Times New Roman" w:hAnsi="Times New Roman" w:cs="Times New Roman"/>
          <w:sz w:val="24"/>
        </w:rPr>
        <w:t>§</w:t>
      </w:r>
      <w:r w:rsidR="001D6DA1" w:rsidRPr="006222F0">
        <w:rPr>
          <w:rFonts w:ascii="Times New Roman" w:hAnsi="Times New Roman" w:cs="Times New Roman"/>
          <w:sz w:val="24"/>
        </w:rPr>
        <w:t> </w:t>
      </w:r>
      <w:r w:rsidRPr="006222F0">
        <w:rPr>
          <w:rFonts w:ascii="Times New Roman" w:hAnsi="Times New Roman" w:cs="Times New Roman"/>
          <w:sz w:val="24"/>
        </w:rPr>
        <w:t>226 a násl. ZZVZ výpis ze seznamu kvalifikovaných dodavatelů ne starší než 3 měsíce.</w:t>
      </w:r>
    </w:p>
    <w:p w:rsidR="00953CDF" w:rsidRPr="006222F0" w:rsidRDefault="00953CDF" w:rsidP="00953CDF">
      <w:pPr>
        <w:spacing w:before="120" w:after="120"/>
        <w:jc w:val="both"/>
        <w:rPr>
          <w:rFonts w:ascii="Times New Roman" w:hAnsi="Times New Roman" w:cs="Times New Roman"/>
          <w:sz w:val="24"/>
        </w:rPr>
      </w:pPr>
      <w:r w:rsidRPr="006222F0">
        <w:rPr>
          <w:rFonts w:ascii="Times New Roman" w:hAnsi="Times New Roman" w:cs="Times New Roman"/>
          <w:sz w:val="24"/>
        </w:rPr>
        <w:t xml:space="preserve">Dodavatel může k prokázání kvalifikačních předpokladů předložit také za podmínek stanovených v § 233 a násl. ZZVZ </w:t>
      </w:r>
      <w:r w:rsidR="00BC14C1" w:rsidRPr="006222F0">
        <w:rPr>
          <w:rFonts w:ascii="Times New Roman" w:hAnsi="Times New Roman" w:cs="Times New Roman"/>
          <w:sz w:val="24"/>
        </w:rPr>
        <w:t xml:space="preserve">platný </w:t>
      </w:r>
      <w:r w:rsidRPr="006222F0">
        <w:rPr>
          <w:rFonts w:ascii="Times New Roman" w:hAnsi="Times New Roman" w:cs="Times New Roman"/>
          <w:sz w:val="24"/>
        </w:rPr>
        <w:t>certifikát vydaný v rámci systému certifikovaných dodavatelů.</w:t>
      </w:r>
    </w:p>
    <w:p w:rsidR="00246EC6" w:rsidRPr="006222F0" w:rsidRDefault="00246EC6" w:rsidP="006222F0">
      <w:pPr>
        <w:pStyle w:val="Nadpis2"/>
        <w:ind w:hanging="644"/>
        <w:rPr>
          <w:rFonts w:ascii="Times New Roman" w:hAnsi="Times New Roman" w:cs="Times New Roman"/>
          <w:sz w:val="26"/>
          <w:szCs w:val="26"/>
        </w:rPr>
      </w:pPr>
      <w:r w:rsidRPr="006222F0">
        <w:rPr>
          <w:rFonts w:ascii="Times New Roman" w:hAnsi="Times New Roman" w:cs="Times New Roman"/>
          <w:sz w:val="26"/>
          <w:szCs w:val="26"/>
        </w:rPr>
        <w:t>Požadované kvalifikační předpoklady</w:t>
      </w:r>
    </w:p>
    <w:p w:rsidR="00246EC6" w:rsidRPr="006222F0" w:rsidRDefault="00246EC6" w:rsidP="00246EC6">
      <w:pPr>
        <w:keepNext/>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Zadavatel požaduje splnění následujících kvalifikačních předpokladů:</w:t>
      </w:r>
    </w:p>
    <w:p w:rsidR="005A3194" w:rsidRPr="006222F0" w:rsidRDefault="005A3194" w:rsidP="00AF7100">
      <w:pPr>
        <w:pStyle w:val="Nadpis3"/>
        <w:ind w:left="709" w:hanging="709"/>
        <w:rPr>
          <w:rFonts w:ascii="Times New Roman" w:hAnsi="Times New Roman" w:cs="Times New Roman"/>
          <w:b/>
          <w:sz w:val="24"/>
          <w:szCs w:val="24"/>
          <w:u w:val="none"/>
        </w:rPr>
      </w:pPr>
      <w:bookmarkStart w:id="7" w:name="_Toc462572460"/>
      <w:r w:rsidRPr="006222F0">
        <w:rPr>
          <w:rFonts w:ascii="Times New Roman" w:hAnsi="Times New Roman" w:cs="Times New Roman"/>
          <w:b/>
          <w:sz w:val="24"/>
          <w:szCs w:val="24"/>
          <w:u w:val="none"/>
        </w:rPr>
        <w:t>Základní způsobilost</w:t>
      </w:r>
      <w:bookmarkEnd w:id="7"/>
    </w:p>
    <w:p w:rsidR="005A3194" w:rsidRPr="006222F0" w:rsidRDefault="005A3194" w:rsidP="00532BB4">
      <w:pPr>
        <w:pStyle w:val="text-nov"/>
        <w:keepNext/>
        <w:spacing w:after="120"/>
        <w:rPr>
          <w:u w:val="single"/>
        </w:rPr>
      </w:pPr>
      <w:r w:rsidRPr="006222F0">
        <w:rPr>
          <w:u w:val="single"/>
        </w:rPr>
        <w:t>Požadavky:</w:t>
      </w:r>
    </w:p>
    <w:p w:rsidR="005A3194" w:rsidRPr="006222F0" w:rsidRDefault="005A3194" w:rsidP="005A3194">
      <w:pPr>
        <w:pStyle w:val="text-nov"/>
        <w:spacing w:after="120"/>
      </w:pPr>
      <w:r w:rsidRPr="006222F0">
        <w:t>Zadavatel požaduje, aby dodavatelé splňovali základní způsobilost dle §</w:t>
      </w:r>
      <w:r w:rsidR="001D6DA1" w:rsidRPr="006222F0">
        <w:t> </w:t>
      </w:r>
      <w:r w:rsidRPr="006222F0">
        <w:t>74 ZZVZ. Způsobilým je</w:t>
      </w:r>
      <w:r w:rsidR="00F36B4F" w:rsidRPr="006222F0">
        <w:t xml:space="preserve"> </w:t>
      </w:r>
      <w:r w:rsidR="001D6DA1" w:rsidRPr="006222F0">
        <w:t>dodavatel, který dle § 74 odst. </w:t>
      </w:r>
      <w:r w:rsidRPr="006222F0">
        <w:t>1 ZZVZ:</w:t>
      </w:r>
    </w:p>
    <w:p w:rsidR="005A3194" w:rsidRPr="006222F0" w:rsidRDefault="005A3194" w:rsidP="00AF7100">
      <w:pPr>
        <w:pStyle w:val="text-nov"/>
        <w:numPr>
          <w:ilvl w:val="0"/>
          <w:numId w:val="21"/>
        </w:numPr>
        <w:spacing w:after="120"/>
      </w:pPr>
      <w:r w:rsidRPr="006222F0">
        <w:t xml:space="preserve">nebyl v zemi svého sídla v posledních 5 letech před zahájením zadávacího řízení pravomocně odsouzen pro trestný čin uvedený v příloze č. 3 </w:t>
      </w:r>
      <w:r w:rsidR="00C95CD4" w:rsidRPr="006222F0">
        <w:t>ZZVZ</w:t>
      </w:r>
      <w:r w:rsidRPr="006222F0">
        <w:t xml:space="preserve"> nebo obdobný trestný čin podle právního řádu země sídla dodavatele; k zahlazeným odsouzením se nepřihlíží;</w:t>
      </w:r>
    </w:p>
    <w:p w:rsidR="005A3194" w:rsidRPr="006222F0" w:rsidRDefault="005A3194" w:rsidP="00AF7100">
      <w:pPr>
        <w:pStyle w:val="text-nov"/>
        <w:numPr>
          <w:ilvl w:val="0"/>
          <w:numId w:val="21"/>
        </w:numPr>
        <w:spacing w:after="120"/>
      </w:pPr>
      <w:r w:rsidRPr="006222F0">
        <w:t>nemá v České republice nebo v zemi svého sídla v evidenci daní zachycen splatný daňový nedoplatek;</w:t>
      </w:r>
    </w:p>
    <w:p w:rsidR="005A3194" w:rsidRPr="006222F0" w:rsidRDefault="005A3194" w:rsidP="00AF7100">
      <w:pPr>
        <w:pStyle w:val="text-nov"/>
        <w:numPr>
          <w:ilvl w:val="0"/>
          <w:numId w:val="21"/>
        </w:numPr>
        <w:spacing w:after="120"/>
      </w:pPr>
      <w:r w:rsidRPr="006222F0">
        <w:lastRenderedPageBreak/>
        <w:t>nemá v České republice nebo v zemi svého sídla splatný nedoplatek na pojistném nebo na penále na veřejné zdravotní pojištění;</w:t>
      </w:r>
    </w:p>
    <w:p w:rsidR="005A3194" w:rsidRPr="006222F0" w:rsidRDefault="005A3194" w:rsidP="00AF7100">
      <w:pPr>
        <w:pStyle w:val="text-nov"/>
        <w:numPr>
          <w:ilvl w:val="0"/>
          <w:numId w:val="21"/>
        </w:numPr>
        <w:spacing w:after="120"/>
      </w:pPr>
      <w:r w:rsidRPr="006222F0">
        <w:t>nemá v České republice nebo v zemi svého sídla splatný nedoplatek na pojistném nebo na</w:t>
      </w:r>
      <w:r w:rsidR="001D6DA1" w:rsidRPr="006222F0">
        <w:t xml:space="preserve"> </w:t>
      </w:r>
      <w:r w:rsidRPr="006222F0">
        <w:t>penále na sociální zabezpečení a příspěvku na státní politiku zaměstnanosti;</w:t>
      </w:r>
    </w:p>
    <w:p w:rsidR="005A3194" w:rsidRPr="006222F0" w:rsidRDefault="005A3194" w:rsidP="00AF7100">
      <w:pPr>
        <w:pStyle w:val="text-nov"/>
        <w:numPr>
          <w:ilvl w:val="0"/>
          <w:numId w:val="21"/>
        </w:numPr>
        <w:spacing w:after="120"/>
      </w:pPr>
      <w:r w:rsidRPr="006222F0">
        <w:t>není v likvidaci, nebylo proti němu vydáno rozhodnutí o úpadku, nebyla proti němu nařízena nucená správa podle jiného právního předpisu, ani není v obdobné situaci podle právního řádu země sídla dodavatele.</w:t>
      </w:r>
    </w:p>
    <w:p w:rsidR="005A3194" w:rsidRPr="006222F0" w:rsidRDefault="005A3194" w:rsidP="005A3194">
      <w:pPr>
        <w:pStyle w:val="text-nov"/>
        <w:spacing w:after="120"/>
      </w:pPr>
      <w:r w:rsidRPr="006222F0">
        <w:t>Je-li dodavatelem právnická osoba, musí podmínku podle písm. a) splňovat tato právnická osoba a zároveň každý člen statutárního orgánu. Je-li členem statutárního orgánu dodavatele právnická osoba, musí podmínku podle písm. a)</w:t>
      </w:r>
      <w:r w:rsidR="00F36B4F" w:rsidRPr="006222F0">
        <w:t xml:space="preserve"> </w:t>
      </w:r>
      <w:r w:rsidRPr="006222F0">
        <w:t xml:space="preserve">splňovat: i) tato právnická osoba; </w:t>
      </w:r>
      <w:proofErr w:type="spellStart"/>
      <w:r w:rsidRPr="006222F0">
        <w:t>ii</w:t>
      </w:r>
      <w:proofErr w:type="spellEnd"/>
      <w:r w:rsidRPr="006222F0">
        <w:t xml:space="preserve">) každý člen statutárního orgánu této právnické osoby; a </w:t>
      </w:r>
      <w:proofErr w:type="spellStart"/>
      <w:r w:rsidRPr="006222F0">
        <w:t>iii</w:t>
      </w:r>
      <w:proofErr w:type="spellEnd"/>
      <w:r w:rsidRPr="006222F0">
        <w:t>) osoba zastupující tuto právnickou osobu v statutárním orgánu dodavatele.</w:t>
      </w:r>
    </w:p>
    <w:p w:rsidR="005A3194" w:rsidRPr="006222F0" w:rsidRDefault="005A3194" w:rsidP="005A3194">
      <w:pPr>
        <w:pStyle w:val="text-nov"/>
        <w:spacing w:after="120"/>
      </w:pPr>
      <w:r w:rsidRPr="006222F0">
        <w:t>Účastní-li se zadávacího řízení pobočka závodu: i) zahraniční právnické osoby, musí podmínku podle písm.</w:t>
      </w:r>
      <w:r w:rsidR="001D6DA1" w:rsidRPr="006222F0">
        <w:t> </w:t>
      </w:r>
      <w:r w:rsidRPr="006222F0">
        <w:t xml:space="preserve">a) splňovat tato právnická osoba a vedoucí pobočky závodu; </w:t>
      </w:r>
      <w:proofErr w:type="spellStart"/>
      <w:r w:rsidRPr="006222F0">
        <w:t>ii</w:t>
      </w:r>
      <w:proofErr w:type="spellEnd"/>
      <w:r w:rsidRPr="006222F0">
        <w:t>) české právnické osoby, musí podmínku podle písm.</w:t>
      </w:r>
      <w:r w:rsidR="001D6DA1" w:rsidRPr="006222F0">
        <w:t> </w:t>
      </w:r>
      <w:r w:rsidRPr="006222F0">
        <w:t>a) splňovat osoby uvedené v předchozím odstavci a vedoucí pobočky závodu.</w:t>
      </w:r>
    </w:p>
    <w:p w:rsidR="005A3194" w:rsidRPr="006222F0" w:rsidRDefault="005A3194" w:rsidP="005A3194">
      <w:pPr>
        <w:pStyle w:val="text-nov"/>
        <w:spacing w:before="240" w:after="120"/>
        <w:rPr>
          <w:u w:val="single"/>
        </w:rPr>
      </w:pPr>
      <w:r w:rsidRPr="006222F0">
        <w:rPr>
          <w:u w:val="single"/>
        </w:rPr>
        <w:t>Způsob prokázání:</w:t>
      </w:r>
    </w:p>
    <w:p w:rsidR="005A3194" w:rsidRPr="006222F0" w:rsidRDefault="00BC14C1" w:rsidP="005A3194">
      <w:pPr>
        <w:pStyle w:val="text-nov"/>
        <w:spacing w:after="120"/>
      </w:pPr>
      <w:r w:rsidRPr="006222F0">
        <w:t>Dodavatel prokazuje splnění podmínek základní způsobilosti ve vztahu k České republice předložením dokladů</w:t>
      </w:r>
      <w:r w:rsidR="005A3194" w:rsidRPr="006222F0">
        <w:t xml:space="preserve"> dle </w:t>
      </w:r>
      <w:r w:rsidRPr="006222F0">
        <w:t xml:space="preserve">§ 75 odst. 1 </w:t>
      </w:r>
      <w:r w:rsidR="005A3194" w:rsidRPr="006222F0">
        <w:t>ZZVZ, kterými jsou:</w:t>
      </w:r>
    </w:p>
    <w:p w:rsidR="005A3194" w:rsidRPr="006222F0" w:rsidRDefault="005A3194" w:rsidP="00AF7100">
      <w:pPr>
        <w:pStyle w:val="text-nov"/>
        <w:numPr>
          <w:ilvl w:val="0"/>
          <w:numId w:val="23"/>
        </w:numPr>
        <w:spacing w:after="120"/>
      </w:pPr>
      <w:r w:rsidRPr="006222F0">
        <w:t>výpis z evidence Rejstříku trestů ve vztahu k § 74 odst. 1 písm. a) ZZVZ;</w:t>
      </w:r>
    </w:p>
    <w:p w:rsidR="005A3194" w:rsidRPr="006222F0" w:rsidRDefault="005A3194" w:rsidP="00AF7100">
      <w:pPr>
        <w:pStyle w:val="text-nov"/>
        <w:numPr>
          <w:ilvl w:val="0"/>
          <w:numId w:val="23"/>
        </w:numPr>
        <w:spacing w:after="120"/>
      </w:pPr>
      <w:r w:rsidRPr="006222F0">
        <w:t>potvrzení příslušného finančního úřadu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rsidR="005A3194" w:rsidRPr="006222F0" w:rsidRDefault="005A3194" w:rsidP="00AF7100">
      <w:pPr>
        <w:pStyle w:val="text-nov"/>
        <w:numPr>
          <w:ilvl w:val="0"/>
          <w:numId w:val="23"/>
        </w:numPr>
        <w:spacing w:after="120"/>
      </w:pPr>
      <w:r w:rsidRPr="006222F0">
        <w:t>písemné čestné prohlášení ve vztahu ke spotřební dani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rsidR="005A3194" w:rsidRPr="006222F0" w:rsidRDefault="005A3194" w:rsidP="00AF7100">
      <w:pPr>
        <w:pStyle w:val="text-nov"/>
        <w:numPr>
          <w:ilvl w:val="0"/>
          <w:numId w:val="23"/>
        </w:numPr>
        <w:spacing w:after="120"/>
      </w:pPr>
      <w:r w:rsidRPr="006222F0">
        <w:t>písemné čestné prohlášení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c) ZZVZ;</w:t>
      </w:r>
    </w:p>
    <w:p w:rsidR="005A3194" w:rsidRPr="006222F0" w:rsidRDefault="005A3194" w:rsidP="00AF7100">
      <w:pPr>
        <w:pStyle w:val="text-nov"/>
        <w:numPr>
          <w:ilvl w:val="0"/>
          <w:numId w:val="23"/>
        </w:numPr>
        <w:spacing w:after="120"/>
      </w:pPr>
      <w:r w:rsidRPr="006222F0">
        <w:t>potvrzení příslušné okresní správy sociálního zabezpečení ve vztahu k</w:t>
      </w:r>
      <w:r w:rsidR="009B49AB" w:rsidRPr="006222F0">
        <w:t> § </w:t>
      </w:r>
      <w:r w:rsidRPr="006222F0">
        <w:t>74 odst.</w:t>
      </w:r>
      <w:r w:rsidR="009B49AB" w:rsidRPr="006222F0">
        <w:t> </w:t>
      </w:r>
      <w:r w:rsidRPr="006222F0">
        <w:t>1 písm.</w:t>
      </w:r>
      <w:r w:rsidR="009B49AB" w:rsidRPr="006222F0">
        <w:t> </w:t>
      </w:r>
      <w:r w:rsidRPr="006222F0">
        <w:t>d) ZZVZ;</w:t>
      </w:r>
    </w:p>
    <w:p w:rsidR="005A3194" w:rsidRPr="00AF7100" w:rsidRDefault="005A3194" w:rsidP="00AF7100">
      <w:pPr>
        <w:pStyle w:val="Odstavecseseznamem"/>
        <w:numPr>
          <w:ilvl w:val="0"/>
          <w:numId w:val="23"/>
        </w:numPr>
        <w:jc w:val="both"/>
        <w:rPr>
          <w:rFonts w:ascii="Times New Roman" w:hAnsi="Times New Roman" w:cs="Times New Roman"/>
          <w:sz w:val="24"/>
        </w:rPr>
      </w:pPr>
      <w:r w:rsidRPr="00AF7100">
        <w:rPr>
          <w:rFonts w:ascii="Times New Roman" w:hAnsi="Times New Roman" w:cs="Times New Roman"/>
          <w:sz w:val="24"/>
        </w:rPr>
        <w:t>výpis z obchodního rejstříku, nebo předložení písemného čestného prohlášení v</w:t>
      </w:r>
      <w:r w:rsidR="00AF7100">
        <w:rPr>
          <w:rFonts w:ascii="Times New Roman" w:hAnsi="Times New Roman" w:cs="Times New Roman"/>
          <w:sz w:val="24"/>
        </w:rPr>
        <w:t> </w:t>
      </w:r>
      <w:r w:rsidRPr="00AF7100">
        <w:rPr>
          <w:rFonts w:ascii="Times New Roman" w:hAnsi="Times New Roman" w:cs="Times New Roman"/>
          <w:sz w:val="24"/>
        </w:rPr>
        <w:t>případě, že není v obchodním rejstříku zapsán, ve vztahu k § 74 odst. 1 písm. e) ZZVZ.</w:t>
      </w:r>
    </w:p>
    <w:p w:rsidR="00BC14C1" w:rsidRPr="006222F0" w:rsidRDefault="00BC14C1" w:rsidP="005A3194">
      <w:pPr>
        <w:jc w:val="both"/>
        <w:rPr>
          <w:rFonts w:ascii="Times New Roman" w:hAnsi="Times New Roman" w:cs="Times New Roman"/>
          <w:sz w:val="24"/>
        </w:rPr>
      </w:pPr>
      <w:r w:rsidRPr="006222F0">
        <w:rPr>
          <w:rFonts w:ascii="Times New Roman" w:hAnsi="Times New Roman" w:cs="Times New Roman"/>
          <w:sz w:val="24"/>
        </w:rPr>
        <w:t>Dodavatel může doklady nahradit čestným prohlášením, jehož doporučený vzor je přílohou č. 3 ZD.</w:t>
      </w:r>
    </w:p>
    <w:p w:rsidR="00492D27" w:rsidRPr="006222F0" w:rsidRDefault="00492D27" w:rsidP="00AF7100">
      <w:pPr>
        <w:pStyle w:val="Nadpis3"/>
        <w:ind w:left="709" w:hanging="709"/>
        <w:rPr>
          <w:rFonts w:ascii="Times New Roman" w:hAnsi="Times New Roman" w:cs="Times New Roman"/>
          <w:b/>
          <w:sz w:val="24"/>
          <w:szCs w:val="24"/>
          <w:u w:val="none"/>
        </w:rPr>
      </w:pPr>
      <w:bookmarkStart w:id="8" w:name="_Toc462572461"/>
      <w:r w:rsidRPr="006222F0">
        <w:rPr>
          <w:rFonts w:ascii="Times New Roman" w:hAnsi="Times New Roman" w:cs="Times New Roman"/>
          <w:b/>
          <w:sz w:val="24"/>
          <w:szCs w:val="24"/>
          <w:u w:val="none"/>
        </w:rPr>
        <w:lastRenderedPageBreak/>
        <w:t>Profesní způsobilost</w:t>
      </w:r>
      <w:bookmarkEnd w:id="8"/>
    </w:p>
    <w:p w:rsidR="00492D27" w:rsidRPr="006222F0" w:rsidRDefault="00492D27" w:rsidP="001D6DA1">
      <w:pPr>
        <w:pStyle w:val="text-nov"/>
        <w:keepNext/>
        <w:spacing w:after="120"/>
        <w:rPr>
          <w:u w:val="single"/>
        </w:rPr>
      </w:pPr>
      <w:r w:rsidRPr="006222F0">
        <w:rPr>
          <w:u w:val="single"/>
        </w:rPr>
        <w:t>Požadavky:</w:t>
      </w:r>
    </w:p>
    <w:p w:rsidR="009F1A8C" w:rsidRPr="006222F0" w:rsidRDefault="009F1A8C" w:rsidP="009F1A8C">
      <w:pPr>
        <w:autoSpaceDE w:val="0"/>
        <w:autoSpaceDN w:val="0"/>
        <w:adjustRightInd w:val="0"/>
        <w:spacing w:after="120" w:line="240" w:lineRule="auto"/>
        <w:jc w:val="both"/>
        <w:rPr>
          <w:rFonts w:ascii="Times New Roman" w:hAnsi="Times New Roman" w:cs="Times New Roman"/>
          <w:sz w:val="24"/>
        </w:rPr>
      </w:pPr>
      <w:r w:rsidRPr="006222F0">
        <w:rPr>
          <w:rFonts w:ascii="Times New Roman" w:hAnsi="Times New Roman" w:cs="Times New Roman"/>
          <w:sz w:val="24"/>
        </w:rPr>
        <w:t>Zadavatel požaduje, aby účastníci o veřejnou zakázku splňovali profesní způsobilost dle § 77 odst. 1 a odst. 2 písm. a) a c) ZZVZ.</w:t>
      </w:r>
    </w:p>
    <w:p w:rsidR="009F1A8C" w:rsidRPr="006222F0" w:rsidRDefault="009F1A8C" w:rsidP="009F1A8C">
      <w:pPr>
        <w:pStyle w:val="text-nov"/>
        <w:keepNext/>
        <w:spacing w:before="240" w:after="120"/>
        <w:rPr>
          <w:u w:val="single"/>
        </w:rPr>
      </w:pPr>
      <w:r w:rsidRPr="006222F0">
        <w:rPr>
          <w:u w:val="single"/>
        </w:rPr>
        <w:t>Způsob prokázání:</w:t>
      </w:r>
    </w:p>
    <w:p w:rsidR="009F1A8C" w:rsidRPr="006222F0" w:rsidRDefault="009F1A8C" w:rsidP="009F1A8C">
      <w:pPr>
        <w:autoSpaceDE w:val="0"/>
        <w:autoSpaceDN w:val="0"/>
        <w:adjustRightInd w:val="0"/>
        <w:spacing w:after="120" w:line="240" w:lineRule="auto"/>
        <w:jc w:val="both"/>
        <w:rPr>
          <w:rFonts w:ascii="Times New Roman" w:hAnsi="Times New Roman" w:cs="Times New Roman"/>
          <w:sz w:val="24"/>
        </w:rPr>
      </w:pPr>
      <w:r w:rsidRPr="006222F0">
        <w:rPr>
          <w:rFonts w:ascii="Times New Roman" w:hAnsi="Times New Roman" w:cs="Times New Roman"/>
          <w:sz w:val="24"/>
        </w:rPr>
        <w:t>Účastník splňuje profesní způsobilost:</w:t>
      </w:r>
    </w:p>
    <w:p w:rsidR="009F1A8C" w:rsidRPr="006222F0" w:rsidRDefault="009F1A8C" w:rsidP="00AF7100">
      <w:pPr>
        <w:numPr>
          <w:ilvl w:val="0"/>
          <w:numId w:val="5"/>
        </w:numPr>
        <w:autoSpaceDE w:val="0"/>
        <w:autoSpaceDN w:val="0"/>
        <w:adjustRightInd w:val="0"/>
        <w:spacing w:after="120" w:line="240" w:lineRule="auto"/>
        <w:ind w:left="426"/>
        <w:jc w:val="both"/>
        <w:rPr>
          <w:rFonts w:ascii="Times New Roman" w:hAnsi="Times New Roman" w:cs="Times New Roman"/>
          <w:sz w:val="24"/>
        </w:rPr>
      </w:pPr>
      <w:r w:rsidRPr="006222F0">
        <w:rPr>
          <w:rFonts w:ascii="Times New Roman" w:hAnsi="Times New Roman" w:cs="Times New Roman"/>
          <w:sz w:val="24"/>
        </w:rPr>
        <w:t>výpisem z obchodního rejstříku nebo jiné obdobné evidence, pokud právní předpis záp</w:t>
      </w:r>
      <w:r w:rsidR="00AF7100">
        <w:rPr>
          <w:rFonts w:ascii="Times New Roman" w:hAnsi="Times New Roman" w:cs="Times New Roman"/>
          <w:sz w:val="24"/>
        </w:rPr>
        <w:t>is do takové evidence vyžaduje;</w:t>
      </w:r>
    </w:p>
    <w:p w:rsidR="009F1A8C" w:rsidRPr="006222F0" w:rsidRDefault="009F1A8C" w:rsidP="00AF7100">
      <w:pPr>
        <w:numPr>
          <w:ilvl w:val="0"/>
          <w:numId w:val="5"/>
        </w:numPr>
        <w:autoSpaceDE w:val="0"/>
        <w:autoSpaceDN w:val="0"/>
        <w:adjustRightInd w:val="0"/>
        <w:spacing w:after="120" w:line="240" w:lineRule="auto"/>
        <w:ind w:left="426"/>
        <w:jc w:val="both"/>
        <w:rPr>
          <w:rFonts w:ascii="Times New Roman" w:hAnsi="Times New Roman" w:cs="Times New Roman"/>
          <w:sz w:val="24"/>
        </w:rPr>
      </w:pPr>
      <w:r w:rsidRPr="006222F0">
        <w:rPr>
          <w:rFonts w:ascii="Times New Roman" w:hAnsi="Times New Roman" w:cs="Times New Roman"/>
          <w:sz w:val="24"/>
        </w:rPr>
        <w:t>dokladem o oprávnění podnikat v rozsahu odpovídajícímu předmětu veřejné zakázky, pokud jiné právní předpisy takové oprávnění vyžadují, a sice:</w:t>
      </w:r>
    </w:p>
    <w:p w:rsidR="009F1A8C" w:rsidRPr="006222F0" w:rsidRDefault="009F1A8C" w:rsidP="00AF7100">
      <w:pPr>
        <w:numPr>
          <w:ilvl w:val="0"/>
          <w:numId w:val="6"/>
        </w:numPr>
        <w:autoSpaceDE w:val="0"/>
        <w:autoSpaceDN w:val="0"/>
        <w:adjustRightInd w:val="0"/>
        <w:spacing w:after="120" w:line="240" w:lineRule="auto"/>
        <w:ind w:left="851"/>
        <w:jc w:val="both"/>
        <w:rPr>
          <w:rFonts w:ascii="Times New Roman" w:hAnsi="Times New Roman" w:cs="Times New Roman"/>
          <w:sz w:val="24"/>
        </w:rPr>
      </w:pPr>
      <w:r w:rsidRPr="006222F0">
        <w:rPr>
          <w:rFonts w:ascii="Times New Roman" w:hAnsi="Times New Roman" w:cs="Times New Roman"/>
          <w:sz w:val="24"/>
        </w:rPr>
        <w:t>živnostenské oprávnění „</w:t>
      </w:r>
      <w:r w:rsidRPr="006222F0">
        <w:rPr>
          <w:rFonts w:ascii="Times New Roman" w:hAnsi="Times New Roman" w:cs="Times New Roman"/>
          <w:i/>
          <w:sz w:val="24"/>
        </w:rPr>
        <w:t>Projektová činnost ve výstavbě</w:t>
      </w:r>
      <w:r w:rsidR="00AF7100">
        <w:rPr>
          <w:rFonts w:ascii="Times New Roman" w:hAnsi="Times New Roman" w:cs="Times New Roman"/>
          <w:sz w:val="24"/>
        </w:rPr>
        <w:t>“;</w:t>
      </w:r>
    </w:p>
    <w:p w:rsidR="009F1A8C" w:rsidRPr="006222F0" w:rsidRDefault="009F1A8C" w:rsidP="00AF7100">
      <w:pPr>
        <w:numPr>
          <w:ilvl w:val="0"/>
          <w:numId w:val="5"/>
        </w:numPr>
        <w:autoSpaceDE w:val="0"/>
        <w:autoSpaceDN w:val="0"/>
        <w:adjustRightInd w:val="0"/>
        <w:spacing w:after="120" w:line="240" w:lineRule="auto"/>
        <w:ind w:left="426"/>
        <w:jc w:val="both"/>
        <w:rPr>
          <w:rFonts w:ascii="Times New Roman" w:hAnsi="Times New Roman" w:cs="Times New Roman"/>
          <w:sz w:val="24"/>
        </w:rPr>
      </w:pPr>
      <w:r w:rsidRPr="006222F0">
        <w:rPr>
          <w:rFonts w:ascii="Times New Roman" w:hAnsi="Times New Roman" w:cs="Times New Roman"/>
          <w:sz w:val="24"/>
        </w:rPr>
        <w:t>dokladem o tom, že je odborně způsobilý nebo disponuje osobou, jejímž prostřednictvím odbornou způsobilost zabezpečuje, a to konkrétně osvědčení o</w:t>
      </w:r>
      <w:r w:rsidR="00AF7100">
        <w:rPr>
          <w:rFonts w:ascii="Times New Roman" w:hAnsi="Times New Roman" w:cs="Times New Roman"/>
          <w:sz w:val="24"/>
        </w:rPr>
        <w:t> </w:t>
      </w:r>
      <w:r w:rsidRPr="006222F0">
        <w:rPr>
          <w:rFonts w:ascii="Times New Roman" w:hAnsi="Times New Roman" w:cs="Times New Roman"/>
          <w:sz w:val="24"/>
        </w:rPr>
        <w:t>autorizaci dle zákona č. 360/1992 Sb., o výkonu povolání autorizovaných architektů a o výkonu autorizovaných inženýrů a techniků činných ve výstavbě, ve znění pozdějších předpisů, a sice:</w:t>
      </w:r>
    </w:p>
    <w:p w:rsidR="009F1A8C" w:rsidRPr="006222F0" w:rsidRDefault="009F1A8C" w:rsidP="00AF7100">
      <w:pPr>
        <w:pStyle w:val="Odstavecseseznamem"/>
        <w:numPr>
          <w:ilvl w:val="0"/>
          <w:numId w:val="6"/>
        </w:numPr>
        <w:autoSpaceDE w:val="0"/>
        <w:autoSpaceDN w:val="0"/>
        <w:adjustRightInd w:val="0"/>
        <w:spacing w:after="120" w:line="240" w:lineRule="auto"/>
        <w:ind w:left="851" w:hanging="357"/>
        <w:jc w:val="both"/>
        <w:rPr>
          <w:rFonts w:ascii="Times New Roman" w:hAnsi="Times New Roman" w:cs="Times New Roman"/>
          <w:sz w:val="24"/>
        </w:rPr>
      </w:pPr>
      <w:bookmarkStart w:id="9" w:name="_Hlk505330901"/>
      <w:r w:rsidRPr="006222F0">
        <w:rPr>
          <w:rFonts w:ascii="Times New Roman" w:hAnsi="Times New Roman" w:cs="Times New Roman"/>
          <w:sz w:val="24"/>
        </w:rPr>
        <w:t xml:space="preserve">osvědčení </w:t>
      </w:r>
      <w:r w:rsidRPr="006222F0">
        <w:rPr>
          <w:rFonts w:ascii="Times New Roman" w:hAnsi="Times New Roman" w:cs="Times New Roman"/>
          <w:bCs/>
          <w:sz w:val="24"/>
        </w:rPr>
        <w:t xml:space="preserve">autorizovaného inženýra pro </w:t>
      </w:r>
      <w:r w:rsidRPr="006222F0">
        <w:rPr>
          <w:rFonts w:ascii="Times New Roman" w:hAnsi="Times New Roman" w:cs="Times New Roman"/>
          <w:bCs/>
          <w:sz w:val="24"/>
          <w:u w:val="single"/>
        </w:rPr>
        <w:t>obor dopravní stavby</w:t>
      </w:r>
      <w:r w:rsidRPr="006222F0">
        <w:rPr>
          <w:rFonts w:ascii="Times New Roman" w:hAnsi="Times New Roman" w:cs="Times New Roman"/>
          <w:bCs/>
          <w:sz w:val="24"/>
        </w:rPr>
        <w:t xml:space="preserve"> nebo technika </w:t>
      </w:r>
      <w:r w:rsidRPr="006222F0">
        <w:rPr>
          <w:rFonts w:ascii="Times New Roman" w:hAnsi="Times New Roman" w:cs="Times New Roman"/>
          <w:bCs/>
          <w:sz w:val="24"/>
          <w:u w:val="single"/>
        </w:rPr>
        <w:t>pro obor dopravní stavby, nekolejová doprava</w:t>
      </w:r>
      <w:r w:rsidRPr="006222F0">
        <w:rPr>
          <w:rFonts w:ascii="Times New Roman" w:hAnsi="Times New Roman" w:cs="Times New Roman"/>
          <w:bCs/>
          <w:sz w:val="24"/>
        </w:rPr>
        <w:t xml:space="preserve"> a autorizovaného inženýra nebo autorizovaného technika </w:t>
      </w:r>
      <w:r w:rsidRPr="006222F0">
        <w:rPr>
          <w:rFonts w:ascii="Times New Roman" w:hAnsi="Times New Roman" w:cs="Times New Roman"/>
          <w:bCs/>
          <w:sz w:val="24"/>
          <w:u w:val="single"/>
        </w:rPr>
        <w:t xml:space="preserve">pro obor </w:t>
      </w:r>
      <w:r w:rsidRPr="006222F0">
        <w:rPr>
          <w:rFonts w:ascii="Times New Roman" w:hAnsi="Times New Roman" w:cs="Times New Roman"/>
          <w:sz w:val="24"/>
          <w:u w:val="single"/>
        </w:rPr>
        <w:t>mosty a inženýrské konstrukce</w:t>
      </w:r>
      <w:r w:rsidRPr="006222F0">
        <w:rPr>
          <w:rFonts w:ascii="Times New Roman" w:hAnsi="Times New Roman" w:cs="Times New Roman"/>
          <w:sz w:val="24"/>
        </w:rPr>
        <w:t xml:space="preserve"> (zadavatel upozorňuje, že je-li prokazováno jinou osobou než účastníkem, či zaměstnancem účastníka, je taková osoba jinou osobou ve smyslu § 83 </w:t>
      </w:r>
      <w:r w:rsidR="00272DC5">
        <w:rPr>
          <w:rFonts w:ascii="Times New Roman" w:hAnsi="Times New Roman" w:cs="Times New Roman"/>
          <w:sz w:val="24"/>
        </w:rPr>
        <w:t>ZZVZ</w:t>
      </w:r>
      <w:r w:rsidRPr="006222F0">
        <w:rPr>
          <w:rFonts w:ascii="Times New Roman" w:hAnsi="Times New Roman" w:cs="Times New Roman"/>
          <w:sz w:val="24"/>
        </w:rPr>
        <w:t>).</w:t>
      </w:r>
    </w:p>
    <w:bookmarkEnd w:id="9"/>
    <w:p w:rsidR="009F1A8C" w:rsidRPr="006222F0" w:rsidRDefault="009F1A8C" w:rsidP="009F1A8C">
      <w:pPr>
        <w:autoSpaceDE w:val="0"/>
        <w:autoSpaceDN w:val="0"/>
        <w:adjustRightInd w:val="0"/>
        <w:spacing w:after="120" w:line="240" w:lineRule="auto"/>
        <w:jc w:val="both"/>
        <w:rPr>
          <w:rFonts w:ascii="Times New Roman" w:hAnsi="Times New Roman" w:cs="Times New Roman"/>
          <w:sz w:val="24"/>
        </w:rPr>
      </w:pPr>
      <w:r w:rsidRPr="006222F0">
        <w:rPr>
          <w:rFonts w:ascii="Times New Roman" w:hAnsi="Times New Roman" w:cs="Times New Roman"/>
          <w:sz w:val="24"/>
        </w:rPr>
        <w:t>Zadavatel upozorňuje, že mohou být oba obory autori</w:t>
      </w:r>
      <w:r w:rsidR="00AF7100">
        <w:rPr>
          <w:rFonts w:ascii="Times New Roman" w:hAnsi="Times New Roman" w:cs="Times New Roman"/>
          <w:sz w:val="24"/>
        </w:rPr>
        <w:t>zace zabezpečeny jednou osobou.</w:t>
      </w:r>
    </w:p>
    <w:p w:rsidR="009F1A8C" w:rsidRPr="006222F0" w:rsidRDefault="009F1A8C" w:rsidP="009F1A8C">
      <w:pPr>
        <w:autoSpaceDE w:val="0"/>
        <w:autoSpaceDN w:val="0"/>
        <w:adjustRightInd w:val="0"/>
        <w:spacing w:after="120" w:line="240" w:lineRule="auto"/>
        <w:jc w:val="both"/>
        <w:rPr>
          <w:rFonts w:ascii="Times New Roman" w:hAnsi="Times New Roman" w:cs="Times New Roman"/>
          <w:sz w:val="24"/>
        </w:rPr>
      </w:pPr>
      <w:r w:rsidRPr="006222F0">
        <w:rPr>
          <w:rFonts w:ascii="Times New Roman" w:hAnsi="Times New Roman" w:cs="Times New Roman"/>
          <w:sz w:val="24"/>
        </w:rPr>
        <w:t>Zadavatel doporučuje využít čestné prohlášení dle vzoru, který je přílohou č. 3 ZD.</w:t>
      </w:r>
    </w:p>
    <w:p w:rsidR="00423080" w:rsidRPr="006222F0" w:rsidRDefault="00423080" w:rsidP="00AF7100">
      <w:pPr>
        <w:pStyle w:val="Nadpis3"/>
        <w:ind w:left="709" w:hanging="709"/>
        <w:rPr>
          <w:rFonts w:ascii="Times New Roman" w:hAnsi="Times New Roman" w:cs="Times New Roman"/>
          <w:b/>
          <w:sz w:val="24"/>
          <w:szCs w:val="24"/>
          <w:u w:val="none"/>
        </w:rPr>
      </w:pPr>
      <w:r w:rsidRPr="006222F0">
        <w:rPr>
          <w:rFonts w:ascii="Times New Roman" w:hAnsi="Times New Roman" w:cs="Times New Roman"/>
          <w:b/>
          <w:sz w:val="24"/>
          <w:szCs w:val="24"/>
          <w:u w:val="none"/>
        </w:rPr>
        <w:t xml:space="preserve">Technická </w:t>
      </w:r>
      <w:proofErr w:type="gramStart"/>
      <w:r w:rsidR="000551F0" w:rsidRPr="006222F0">
        <w:rPr>
          <w:rFonts w:ascii="Times New Roman" w:hAnsi="Times New Roman" w:cs="Times New Roman"/>
          <w:b/>
          <w:sz w:val="24"/>
          <w:szCs w:val="24"/>
          <w:u w:val="none"/>
        </w:rPr>
        <w:t>kvalifikace</w:t>
      </w:r>
      <w:r w:rsidR="00BA5A43" w:rsidRPr="006222F0">
        <w:rPr>
          <w:rFonts w:ascii="Times New Roman" w:hAnsi="Times New Roman" w:cs="Times New Roman"/>
          <w:b/>
          <w:sz w:val="24"/>
          <w:szCs w:val="24"/>
          <w:u w:val="none"/>
        </w:rPr>
        <w:t xml:space="preserve"> - seznam</w:t>
      </w:r>
      <w:proofErr w:type="gramEnd"/>
      <w:r w:rsidR="00BA5A43" w:rsidRPr="006222F0">
        <w:rPr>
          <w:rFonts w:ascii="Times New Roman" w:hAnsi="Times New Roman" w:cs="Times New Roman"/>
          <w:b/>
          <w:sz w:val="24"/>
          <w:szCs w:val="24"/>
          <w:u w:val="none"/>
        </w:rPr>
        <w:t xml:space="preserve"> významných </w:t>
      </w:r>
      <w:r w:rsidR="00775ABC" w:rsidRPr="006222F0">
        <w:rPr>
          <w:rFonts w:ascii="Times New Roman" w:hAnsi="Times New Roman" w:cs="Times New Roman"/>
          <w:b/>
          <w:sz w:val="24"/>
          <w:szCs w:val="24"/>
          <w:u w:val="none"/>
        </w:rPr>
        <w:t>služeb</w:t>
      </w:r>
    </w:p>
    <w:p w:rsidR="00423080" w:rsidRPr="006222F0" w:rsidRDefault="00423080" w:rsidP="001D6DA1">
      <w:pPr>
        <w:pStyle w:val="text-nov"/>
        <w:keepNext/>
        <w:spacing w:before="240" w:after="120"/>
        <w:rPr>
          <w:szCs w:val="22"/>
          <w:u w:val="single"/>
        </w:rPr>
      </w:pPr>
      <w:r w:rsidRPr="006222F0">
        <w:rPr>
          <w:szCs w:val="22"/>
          <w:u w:val="single"/>
        </w:rPr>
        <w:t>Požadavky:</w:t>
      </w:r>
    </w:p>
    <w:p w:rsidR="009F1A8C" w:rsidRPr="006222F0" w:rsidRDefault="009F1A8C" w:rsidP="009F1A8C">
      <w:pPr>
        <w:spacing w:after="120" w:line="240" w:lineRule="auto"/>
        <w:jc w:val="both"/>
        <w:rPr>
          <w:rFonts w:ascii="Times New Roman" w:hAnsi="Times New Roman" w:cs="Times New Roman"/>
          <w:sz w:val="24"/>
        </w:rPr>
      </w:pPr>
      <w:r w:rsidRPr="006222F0">
        <w:rPr>
          <w:rFonts w:ascii="Times New Roman" w:hAnsi="Times New Roman" w:cs="Times New Roman"/>
          <w:sz w:val="24"/>
        </w:rPr>
        <w:t xml:space="preserve">Zadavatel požaduje, aby dodavatelé splňovali technickou kvalifikaci dle § 79 odst. 2 písm. b) </w:t>
      </w:r>
      <w:r w:rsidR="00272DC5">
        <w:rPr>
          <w:rFonts w:ascii="Times New Roman" w:hAnsi="Times New Roman" w:cs="Times New Roman"/>
          <w:sz w:val="24"/>
        </w:rPr>
        <w:t>ZZVZ</w:t>
      </w:r>
      <w:r w:rsidRPr="006222F0">
        <w:rPr>
          <w:rFonts w:ascii="Times New Roman" w:hAnsi="Times New Roman" w:cs="Times New Roman"/>
          <w:sz w:val="24"/>
        </w:rPr>
        <w:t>.</w:t>
      </w:r>
    </w:p>
    <w:p w:rsidR="009F1A8C" w:rsidRPr="006222F0" w:rsidRDefault="009F1A8C" w:rsidP="009F1A8C">
      <w:pPr>
        <w:spacing w:after="120" w:line="240" w:lineRule="auto"/>
        <w:jc w:val="both"/>
        <w:rPr>
          <w:rFonts w:ascii="Times New Roman" w:hAnsi="Times New Roman" w:cs="Times New Roman"/>
          <w:sz w:val="24"/>
        </w:rPr>
      </w:pPr>
      <w:r w:rsidRPr="006222F0">
        <w:rPr>
          <w:rFonts w:ascii="Times New Roman" w:hAnsi="Times New Roman" w:cs="Times New Roman"/>
          <w:sz w:val="24"/>
        </w:rPr>
        <w:t xml:space="preserve">Technickou kvalifikaci splní dodavatel, který v posledních 3 letech před zahájením </w:t>
      </w:r>
      <w:r w:rsidR="00526AF0">
        <w:rPr>
          <w:rFonts w:ascii="Times New Roman" w:hAnsi="Times New Roman" w:cs="Times New Roman"/>
          <w:sz w:val="24"/>
        </w:rPr>
        <w:t>zadávacího</w:t>
      </w:r>
      <w:r w:rsidRPr="006222F0">
        <w:rPr>
          <w:rFonts w:ascii="Times New Roman" w:hAnsi="Times New Roman" w:cs="Times New Roman"/>
          <w:sz w:val="24"/>
        </w:rPr>
        <w:t xml:space="preserve"> řízení na veřejnou zakázku realizoval alespoň následující významné služby:</w:t>
      </w:r>
    </w:p>
    <w:p w:rsidR="009F1A8C" w:rsidRPr="006222F0" w:rsidRDefault="009F1A8C" w:rsidP="00AF7100">
      <w:pPr>
        <w:pStyle w:val="Odstavecseseznamem"/>
        <w:numPr>
          <w:ilvl w:val="0"/>
          <w:numId w:val="24"/>
        </w:numPr>
        <w:spacing w:after="0" w:line="240" w:lineRule="auto"/>
        <w:contextualSpacing w:val="0"/>
        <w:jc w:val="both"/>
        <w:rPr>
          <w:rFonts w:ascii="Times New Roman" w:hAnsi="Times New Roman" w:cs="Times New Roman"/>
          <w:sz w:val="24"/>
        </w:rPr>
      </w:pPr>
      <w:r w:rsidRPr="006222F0">
        <w:rPr>
          <w:rFonts w:ascii="Times New Roman" w:hAnsi="Times New Roman" w:cs="Times New Roman"/>
          <w:sz w:val="24"/>
        </w:rPr>
        <w:t>min. 1 službu na zpracování projektové dokumentace pro rekonstrukci nebo opravu nebo novostavbu silniční dopravní stavby, s minimální hodnotou této služby ve výši 1.030.000 Kč bez DPH;</w:t>
      </w:r>
    </w:p>
    <w:p w:rsidR="009F1A8C" w:rsidRPr="006222F0" w:rsidRDefault="009F1A8C" w:rsidP="00AF7100">
      <w:pPr>
        <w:pStyle w:val="odsazfurt"/>
        <w:numPr>
          <w:ilvl w:val="0"/>
          <w:numId w:val="24"/>
        </w:numPr>
        <w:spacing w:after="120"/>
        <w:rPr>
          <w:rFonts w:eastAsia="Calibri"/>
          <w:color w:val="auto"/>
          <w:sz w:val="24"/>
          <w:szCs w:val="22"/>
          <w:lang w:eastAsia="en-US"/>
        </w:rPr>
      </w:pPr>
      <w:r w:rsidRPr="006222F0">
        <w:rPr>
          <w:sz w:val="24"/>
          <w:szCs w:val="22"/>
        </w:rPr>
        <w:t>min. 1 službu na zpracování projektové dokumentace pro rekonstrukci nebo opravu nebo novostavbu silniční dopravní stavby, která zároveň obsahovala stavební objekt most nebo opěrnou či zárubní zeď, s minimální hodnotou této služby ve výši 1.030.000 Kč bez DPH.</w:t>
      </w:r>
    </w:p>
    <w:p w:rsidR="009F1A8C" w:rsidRPr="006222F0" w:rsidRDefault="009F1A8C" w:rsidP="009F1A8C">
      <w:pPr>
        <w:spacing w:after="120" w:line="240" w:lineRule="auto"/>
        <w:jc w:val="both"/>
        <w:rPr>
          <w:rFonts w:ascii="Times New Roman" w:eastAsia="Times New Roman" w:hAnsi="Times New Roman" w:cs="Times New Roman"/>
          <w:color w:val="000000"/>
          <w:sz w:val="24"/>
          <w:lang w:eastAsia="cs-CZ"/>
        </w:rPr>
      </w:pPr>
      <w:r w:rsidRPr="006222F0">
        <w:rPr>
          <w:rFonts w:ascii="Times New Roman" w:eastAsia="Times New Roman" w:hAnsi="Times New Roman" w:cs="Times New Roman"/>
          <w:color w:val="000000"/>
          <w:sz w:val="24"/>
          <w:lang w:eastAsia="cs-CZ"/>
        </w:rPr>
        <w:t>Za významnou službu přitom zadavatel považuje pouze dokončené projektové dokumentace, a to minimálně ve stupni dokumentace pro ohlášení stavby nebo</w:t>
      </w:r>
      <w:r w:rsidR="00AF7100">
        <w:rPr>
          <w:rFonts w:ascii="Times New Roman" w:eastAsia="Times New Roman" w:hAnsi="Times New Roman" w:cs="Times New Roman"/>
          <w:color w:val="000000"/>
          <w:sz w:val="24"/>
          <w:lang w:eastAsia="cs-CZ"/>
        </w:rPr>
        <w:t xml:space="preserve"> k žádosti o stavební povolení.</w:t>
      </w:r>
    </w:p>
    <w:p w:rsidR="009F1A8C" w:rsidRPr="006222F0" w:rsidRDefault="009F1A8C" w:rsidP="009F1A8C">
      <w:pPr>
        <w:pStyle w:val="text-nov"/>
        <w:keepNext/>
        <w:spacing w:before="240" w:after="120"/>
        <w:rPr>
          <w:szCs w:val="22"/>
          <w:u w:val="single"/>
        </w:rPr>
      </w:pPr>
      <w:r w:rsidRPr="006222F0">
        <w:rPr>
          <w:szCs w:val="22"/>
          <w:u w:val="single"/>
        </w:rPr>
        <w:lastRenderedPageBreak/>
        <w:t>Způsob prokázání:</w:t>
      </w:r>
    </w:p>
    <w:p w:rsidR="009F1A8C" w:rsidRPr="006222F0" w:rsidRDefault="009F1A8C" w:rsidP="009F1A8C">
      <w:pPr>
        <w:spacing w:after="120" w:line="240" w:lineRule="auto"/>
        <w:jc w:val="both"/>
        <w:rPr>
          <w:rFonts w:ascii="Times New Roman" w:hAnsi="Times New Roman" w:cs="Times New Roman"/>
          <w:sz w:val="24"/>
        </w:rPr>
      </w:pPr>
      <w:r w:rsidRPr="006222F0">
        <w:rPr>
          <w:rFonts w:ascii="Times New Roman" w:hAnsi="Times New Roman" w:cs="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0" w:name="_Hlk511296444"/>
      <w:r w:rsidRPr="006222F0">
        <w:rPr>
          <w:rFonts w:ascii="Times New Roman" w:hAnsi="Times New Roman" w:cs="Times New Roman"/>
          <w:sz w:val="24"/>
        </w:rPr>
        <w:t>Zadavatel doporučuje využít čestné prohlášení dle vzoru, který je přílohou č. 3 ZD.</w:t>
      </w:r>
      <w:bookmarkEnd w:id="10"/>
    </w:p>
    <w:p w:rsidR="009F1A8C" w:rsidRPr="006222F0" w:rsidRDefault="009F1A8C" w:rsidP="009F1A8C">
      <w:pPr>
        <w:spacing w:after="120" w:line="240" w:lineRule="auto"/>
        <w:jc w:val="both"/>
        <w:rPr>
          <w:rFonts w:ascii="Times New Roman" w:hAnsi="Times New Roman" w:cs="Times New Roman"/>
          <w:sz w:val="24"/>
        </w:rPr>
      </w:pPr>
      <w:r w:rsidRPr="006222F0">
        <w:rPr>
          <w:rFonts w:ascii="Times New Roman" w:hAnsi="Times New Roman" w:cs="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1D6F15" w:rsidRPr="006222F0" w:rsidRDefault="001D6F15"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PLATEBNÍ A OBCHODNÍ PODMÍNKY</w:t>
      </w:r>
    </w:p>
    <w:p w:rsidR="002237D7" w:rsidRPr="006222F0" w:rsidRDefault="002237D7" w:rsidP="002237D7">
      <w:pPr>
        <w:spacing w:before="120" w:after="120"/>
        <w:jc w:val="both"/>
        <w:rPr>
          <w:rFonts w:ascii="Times New Roman" w:hAnsi="Times New Roman" w:cs="Times New Roman"/>
          <w:sz w:val="24"/>
        </w:rPr>
      </w:pPr>
      <w:r w:rsidRPr="006222F0">
        <w:rPr>
          <w:rFonts w:ascii="Times New Roman" w:hAnsi="Times New Roman" w:cs="Times New Roman"/>
          <w:sz w:val="24"/>
        </w:rPr>
        <w:t>Platební a obchodní podmínky jsou uvedeny v závazném návrhu Smlouvy, který tvoří přílohu č.</w:t>
      </w:r>
      <w:r w:rsidR="001D6DA1" w:rsidRPr="006222F0">
        <w:rPr>
          <w:rFonts w:ascii="Times New Roman" w:hAnsi="Times New Roman" w:cs="Times New Roman"/>
          <w:sz w:val="24"/>
        </w:rPr>
        <w:t> 2</w:t>
      </w:r>
      <w:r w:rsidR="00551469" w:rsidRPr="006222F0">
        <w:rPr>
          <w:rFonts w:ascii="Times New Roman" w:hAnsi="Times New Roman" w:cs="Times New Roman"/>
          <w:sz w:val="24"/>
        </w:rPr>
        <w:t xml:space="preserve"> </w:t>
      </w:r>
      <w:r w:rsidR="00A17C5B" w:rsidRPr="006222F0">
        <w:rPr>
          <w:rFonts w:ascii="Times New Roman" w:hAnsi="Times New Roman" w:cs="Times New Roman"/>
          <w:sz w:val="24"/>
        </w:rPr>
        <w:t>ZD</w:t>
      </w:r>
      <w:r w:rsidRPr="006222F0">
        <w:rPr>
          <w:rFonts w:ascii="Times New Roman" w:hAnsi="Times New Roman" w:cs="Times New Roman"/>
          <w:sz w:val="24"/>
        </w:rPr>
        <w:t>.</w:t>
      </w:r>
      <w:r w:rsidRPr="006222F0">
        <w:rPr>
          <w:rFonts w:ascii="Times New Roman" w:eastAsia="Calibri" w:hAnsi="Times New Roman" w:cs="Times New Roman"/>
          <w:sz w:val="24"/>
        </w:rPr>
        <w:t xml:space="preserve"> </w:t>
      </w:r>
      <w:r w:rsidRPr="006222F0">
        <w:rPr>
          <w:rFonts w:ascii="Times New Roman" w:hAnsi="Times New Roman" w:cs="Times New Roman"/>
          <w:sz w:val="24"/>
        </w:rPr>
        <w:t xml:space="preserve">Tyto podmínky vymezují rámec budoucího smluvního vztahu a </w:t>
      </w:r>
      <w:r w:rsidR="00A17C5B" w:rsidRPr="006222F0">
        <w:rPr>
          <w:rFonts w:ascii="Times New Roman" w:hAnsi="Times New Roman" w:cs="Times New Roman"/>
          <w:sz w:val="24"/>
        </w:rPr>
        <w:t>účastník</w:t>
      </w:r>
      <w:r w:rsidRPr="006222F0">
        <w:rPr>
          <w:rFonts w:ascii="Times New Roman" w:hAnsi="Times New Roman" w:cs="Times New Roman"/>
          <w:sz w:val="24"/>
        </w:rPr>
        <w:t xml:space="preserve"> musí stanovené podmínky respektovat.</w:t>
      </w:r>
    </w:p>
    <w:p w:rsidR="00EA65B0" w:rsidRPr="006222F0" w:rsidRDefault="00EA65B0" w:rsidP="00EA65B0">
      <w:pPr>
        <w:pStyle w:val="Textodstavce"/>
        <w:numPr>
          <w:ilvl w:val="0"/>
          <w:numId w:val="0"/>
        </w:numPr>
        <w:tabs>
          <w:tab w:val="clear" w:pos="851"/>
        </w:tabs>
        <w:spacing w:before="0" w:line="276" w:lineRule="auto"/>
        <w:rPr>
          <w:b/>
          <w:szCs w:val="22"/>
        </w:rPr>
      </w:pPr>
      <w:r w:rsidRPr="006222F0">
        <w:rPr>
          <w:b/>
          <w:szCs w:val="22"/>
        </w:rPr>
        <w:t xml:space="preserve">Účastník není povinen do své nabídky připojit závazný návrh </w:t>
      </w:r>
      <w:r w:rsidR="00824AF8" w:rsidRPr="006222F0">
        <w:rPr>
          <w:b/>
          <w:szCs w:val="22"/>
        </w:rPr>
        <w:t>S</w:t>
      </w:r>
      <w:r w:rsidR="00AF7100">
        <w:rPr>
          <w:b/>
          <w:szCs w:val="22"/>
        </w:rPr>
        <w:t>mlouvy.</w:t>
      </w:r>
    </w:p>
    <w:p w:rsidR="009F1A8C" w:rsidRPr="006222F0" w:rsidRDefault="009F1A8C" w:rsidP="00D557B8">
      <w:pPr>
        <w:pStyle w:val="Textodstavce"/>
        <w:numPr>
          <w:ilvl w:val="0"/>
          <w:numId w:val="0"/>
        </w:numPr>
        <w:rPr>
          <w:b/>
          <w:szCs w:val="22"/>
        </w:rPr>
      </w:pPr>
      <w:r w:rsidRPr="006222F0">
        <w:rPr>
          <w:szCs w:val="22"/>
        </w:rPr>
        <w:t>V příloze č. 5 s názvem „Seznam poddodavatelů“ účastník uvede, jaká část veřejné zakázky má být plněna prostřednictvím poddodavatele (ideálně vyjádřeno procenty odpovídajícími poměru finančního objemu subdodávky k finančnímu objemu celé veřejné zakázky a stručným popisem části veřejné zakázky, která bude provedena poddodavatelsky) a uvede identifikační údaje každého poddodavatele. Seznam poddodavatelů bude předložen v</w:t>
      </w:r>
      <w:r w:rsidR="00AF7100">
        <w:rPr>
          <w:szCs w:val="22"/>
        </w:rPr>
        <w:t xml:space="preserve"> nabídce v elektronické podobě.</w:t>
      </w:r>
    </w:p>
    <w:p w:rsidR="002237D7" w:rsidRPr="006222F0" w:rsidRDefault="00EA65B0" w:rsidP="00EA65B0">
      <w:pPr>
        <w:spacing w:before="120" w:after="240"/>
        <w:jc w:val="both"/>
        <w:rPr>
          <w:rFonts w:ascii="Times New Roman" w:hAnsi="Times New Roman" w:cs="Times New Roman"/>
          <w:b/>
          <w:sz w:val="24"/>
        </w:rPr>
      </w:pPr>
      <w:r w:rsidRPr="006222F0">
        <w:rPr>
          <w:rFonts w:ascii="Times New Roman" w:hAnsi="Times New Roman" w:cs="Times New Roman"/>
          <w:b/>
          <w:sz w:val="24"/>
        </w:rPr>
        <w:t xml:space="preserve">Podáním nabídky účastník zadávacího řízení bezvýhradně souhlasí s podmínkami uvedenými v závazném návrhu </w:t>
      </w:r>
      <w:r w:rsidR="00824AF8" w:rsidRPr="006222F0">
        <w:rPr>
          <w:rFonts w:ascii="Times New Roman" w:hAnsi="Times New Roman" w:cs="Times New Roman"/>
          <w:b/>
          <w:sz w:val="24"/>
        </w:rPr>
        <w:t>S</w:t>
      </w:r>
      <w:r w:rsidRPr="006222F0">
        <w:rPr>
          <w:rFonts w:ascii="Times New Roman" w:hAnsi="Times New Roman" w:cs="Times New Roman"/>
          <w:b/>
          <w:sz w:val="24"/>
        </w:rPr>
        <w:t xml:space="preserve">mlouvy (včetně příloh). S vybraným dodavatelem bude uzavřena smlouva ve znění dle závazného návrhu </w:t>
      </w:r>
      <w:r w:rsidR="00824AF8" w:rsidRPr="006222F0">
        <w:rPr>
          <w:rFonts w:ascii="Times New Roman" w:hAnsi="Times New Roman" w:cs="Times New Roman"/>
          <w:b/>
          <w:sz w:val="24"/>
        </w:rPr>
        <w:t>S</w:t>
      </w:r>
      <w:r w:rsidRPr="006222F0">
        <w:rPr>
          <w:rFonts w:ascii="Times New Roman" w:hAnsi="Times New Roman" w:cs="Times New Roman"/>
          <w:b/>
          <w:sz w:val="24"/>
        </w:rPr>
        <w:t xml:space="preserve">mlouvy, přičemž do textu smlouvy budou před jejím uzavřením doplněny vyznačené údaje (v souladu s informacemi uvedenými v nabídce účastníka). V případě, že vybraný dodavatel podá společnou nabídku, bude závazný návrh </w:t>
      </w:r>
      <w:r w:rsidR="00824AF8" w:rsidRPr="006222F0">
        <w:rPr>
          <w:rFonts w:ascii="Times New Roman" w:hAnsi="Times New Roman" w:cs="Times New Roman"/>
          <w:b/>
          <w:sz w:val="24"/>
        </w:rPr>
        <w:t>S</w:t>
      </w:r>
      <w:r w:rsidRPr="006222F0">
        <w:rPr>
          <w:rFonts w:ascii="Times New Roman" w:hAnsi="Times New Roman" w:cs="Times New Roman"/>
          <w:b/>
          <w:sz w:val="24"/>
        </w:rPr>
        <w:t xml:space="preserve">mlouvy před podpisem upraven takovým způsobem, aby respektoval skutečnost, že na </w:t>
      </w:r>
      <w:r w:rsidR="00AF7100">
        <w:rPr>
          <w:rFonts w:ascii="Times New Roman" w:hAnsi="Times New Roman" w:cs="Times New Roman"/>
          <w:b/>
          <w:sz w:val="24"/>
        </w:rPr>
        <w:t>straně dodavatele je více osob.</w:t>
      </w:r>
    </w:p>
    <w:p w:rsidR="00CC7448" w:rsidRPr="006222F0" w:rsidRDefault="00CC7448"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ZPŮSOB ZPRACOVÁNÍ NABÍDKOVÉ CENY</w:t>
      </w:r>
    </w:p>
    <w:p w:rsidR="00D557B8" w:rsidRPr="006222F0" w:rsidRDefault="00D557B8" w:rsidP="00D557B8">
      <w:pPr>
        <w:autoSpaceDE w:val="0"/>
        <w:autoSpaceDN w:val="0"/>
        <w:adjustRightInd w:val="0"/>
        <w:spacing w:after="120" w:line="240" w:lineRule="auto"/>
        <w:jc w:val="both"/>
        <w:rPr>
          <w:rFonts w:ascii="Times New Roman" w:hAnsi="Times New Roman" w:cs="Times New Roman"/>
          <w:b/>
          <w:sz w:val="24"/>
        </w:rPr>
      </w:pPr>
      <w:r w:rsidRPr="006222F0">
        <w:rPr>
          <w:rFonts w:ascii="Times New Roman" w:hAnsi="Times New Roman" w:cs="Times New Roman"/>
          <w:b/>
          <w:sz w:val="24"/>
        </w:rPr>
        <w:t>Požadavky na způsob zpracování nabídkové ceny</w:t>
      </w:r>
    </w:p>
    <w:p w:rsidR="00D557B8" w:rsidRPr="006222F0" w:rsidRDefault="00D557B8" w:rsidP="00D557B8">
      <w:pPr>
        <w:autoSpaceDE w:val="0"/>
        <w:autoSpaceDN w:val="0"/>
        <w:adjustRightInd w:val="0"/>
        <w:spacing w:after="120" w:line="240" w:lineRule="auto"/>
        <w:jc w:val="both"/>
        <w:rPr>
          <w:rFonts w:ascii="Times New Roman" w:hAnsi="Times New Roman" w:cs="Times New Roman"/>
          <w:sz w:val="24"/>
        </w:rPr>
      </w:pPr>
      <w:r w:rsidRPr="006222F0">
        <w:rPr>
          <w:rFonts w:ascii="Times New Roman" w:hAnsi="Times New Roman" w:cs="Times New Roman"/>
          <w:sz w:val="24"/>
        </w:rPr>
        <w:t>Nabídková cena musí být zpracována v Kč jako cena maximální za splnění specifikovaného předmětu plnění veřejné zakázky v nabízeném termínu a kvalitě. Nabídková cena bude obsahovat veškeré práce a související činnosti nutné k řádnému a úplnému zhotovení předmětu veřejné zakázky.</w:t>
      </w:r>
    </w:p>
    <w:p w:rsidR="00D557B8" w:rsidRPr="006222F0" w:rsidRDefault="00D557B8" w:rsidP="00D557B8">
      <w:pPr>
        <w:tabs>
          <w:tab w:val="left" w:pos="4918"/>
        </w:tabs>
        <w:spacing w:after="120" w:line="240" w:lineRule="auto"/>
        <w:jc w:val="both"/>
        <w:rPr>
          <w:rFonts w:ascii="Times New Roman" w:hAnsi="Times New Roman" w:cs="Times New Roman"/>
          <w:sz w:val="24"/>
        </w:rPr>
      </w:pPr>
      <w:r w:rsidRPr="006222F0">
        <w:rPr>
          <w:rFonts w:ascii="Times New Roman" w:hAnsi="Times New Roman" w:cs="Times New Roman"/>
          <w:sz w:val="24"/>
        </w:rPr>
        <w:lastRenderedPageBreak/>
        <w:t xml:space="preserve">Nabídková cena bude zpracována oceněním Podrobného rozpisu ceny, který tvoří přílohu č. 4 této </w:t>
      </w:r>
      <w:r w:rsidR="00D614DE">
        <w:rPr>
          <w:rFonts w:ascii="Times New Roman" w:hAnsi="Times New Roman" w:cs="Times New Roman"/>
          <w:sz w:val="24"/>
        </w:rPr>
        <w:t>ZD</w:t>
      </w:r>
      <w:r w:rsidRPr="006222F0">
        <w:rPr>
          <w:rFonts w:ascii="Times New Roman" w:hAnsi="Times New Roman" w:cs="Times New Roman"/>
          <w:sz w:val="24"/>
        </w:rPr>
        <w:t>, přičemž musí být oceněny všechny ze součástí plnění. Oceněním všech součástí plnění rozumí:</w:t>
      </w:r>
    </w:p>
    <w:p w:rsidR="00D557B8" w:rsidRPr="006222F0" w:rsidRDefault="00D557B8" w:rsidP="000D2969">
      <w:pPr>
        <w:numPr>
          <w:ilvl w:val="0"/>
          <w:numId w:val="10"/>
        </w:numPr>
        <w:spacing w:after="60" w:line="240" w:lineRule="auto"/>
        <w:ind w:left="714" w:hanging="357"/>
        <w:jc w:val="both"/>
        <w:rPr>
          <w:rFonts w:ascii="Times New Roman" w:hAnsi="Times New Roman" w:cs="Times New Roman"/>
          <w:sz w:val="24"/>
        </w:rPr>
      </w:pPr>
      <w:r w:rsidRPr="006222F0">
        <w:rPr>
          <w:rFonts w:ascii="Times New Roman" w:hAnsi="Times New Roman" w:cs="Times New Roman"/>
          <w:sz w:val="24"/>
        </w:rPr>
        <w:t>Ocenění jednotlivých činností uvedených v rámci bodu 1. Průzkumy a zaměření; pro vyloučení pochybností zadavatel výslovně stanovuje, že musí být oceněny všechny jednotlivé činnosti uvedené v Podrobném rozpisu ce</w:t>
      </w:r>
      <w:r w:rsidR="00AF7100">
        <w:rPr>
          <w:rFonts w:ascii="Times New Roman" w:hAnsi="Times New Roman" w:cs="Times New Roman"/>
          <w:sz w:val="24"/>
        </w:rPr>
        <w:t>ny v rámci Průzkumů a zaměření;</w:t>
      </w:r>
    </w:p>
    <w:p w:rsidR="00D557B8" w:rsidRPr="006222F0" w:rsidRDefault="00D557B8" w:rsidP="000D2969">
      <w:pPr>
        <w:numPr>
          <w:ilvl w:val="0"/>
          <w:numId w:val="10"/>
        </w:numPr>
        <w:spacing w:after="60" w:line="240" w:lineRule="auto"/>
        <w:ind w:left="714" w:hanging="357"/>
        <w:jc w:val="both"/>
        <w:rPr>
          <w:rFonts w:ascii="Times New Roman" w:hAnsi="Times New Roman" w:cs="Times New Roman"/>
          <w:sz w:val="24"/>
        </w:rPr>
      </w:pPr>
      <w:r w:rsidRPr="006222F0">
        <w:rPr>
          <w:rFonts w:ascii="Times New Roman" w:hAnsi="Times New Roman" w:cs="Times New Roman"/>
          <w:sz w:val="24"/>
        </w:rPr>
        <w:t>Ocenění činnosti uvedené v bodu 2. P</w:t>
      </w:r>
      <w:r w:rsidR="00AF7100">
        <w:rPr>
          <w:rFonts w:ascii="Times New Roman" w:hAnsi="Times New Roman" w:cs="Times New Roman"/>
          <w:bCs/>
          <w:sz w:val="24"/>
        </w:rPr>
        <w:t>rojektová dokumentace;</w:t>
      </w:r>
    </w:p>
    <w:p w:rsidR="00D557B8" w:rsidRPr="006222F0" w:rsidRDefault="00D557B8" w:rsidP="000D2969">
      <w:pPr>
        <w:numPr>
          <w:ilvl w:val="0"/>
          <w:numId w:val="10"/>
        </w:numPr>
        <w:spacing w:after="60" w:line="240" w:lineRule="auto"/>
        <w:ind w:left="714" w:hanging="357"/>
        <w:jc w:val="both"/>
        <w:rPr>
          <w:rFonts w:ascii="Times New Roman" w:hAnsi="Times New Roman" w:cs="Times New Roman"/>
          <w:sz w:val="24"/>
        </w:rPr>
      </w:pPr>
      <w:r w:rsidRPr="006222F0">
        <w:rPr>
          <w:rFonts w:ascii="Times New Roman" w:hAnsi="Times New Roman" w:cs="Times New Roman"/>
          <w:sz w:val="24"/>
        </w:rPr>
        <w:t>Ocenění činnosti uvedené v bodu 3. Inženýrská činnost a zajištění povolení stavby;</w:t>
      </w:r>
      <w:r w:rsidRPr="006222F0" w:rsidDel="00C86B84">
        <w:rPr>
          <w:rFonts w:ascii="Times New Roman" w:hAnsi="Times New Roman" w:cs="Times New Roman"/>
          <w:sz w:val="24"/>
        </w:rPr>
        <w:t xml:space="preserve"> </w:t>
      </w:r>
      <w:r w:rsidRPr="006222F0">
        <w:rPr>
          <w:rFonts w:ascii="Times New Roman" w:hAnsi="Times New Roman" w:cs="Times New Roman"/>
          <w:sz w:val="24"/>
        </w:rPr>
        <w:t>pro vyloučení pochybností zadavatel výslovně stanovuje, že musí být oceněny všechny činnosti uvedené v Podrobném rozpisu ceny v rámci Inženýrské činnosti a zajištění povolení stavby;</w:t>
      </w:r>
    </w:p>
    <w:p w:rsidR="00D557B8" w:rsidRPr="006222F0" w:rsidRDefault="00D557B8" w:rsidP="000D2969">
      <w:pPr>
        <w:numPr>
          <w:ilvl w:val="0"/>
          <w:numId w:val="10"/>
        </w:numPr>
        <w:spacing w:after="120" w:line="240" w:lineRule="auto"/>
        <w:ind w:left="714" w:hanging="357"/>
        <w:jc w:val="both"/>
        <w:rPr>
          <w:rFonts w:ascii="Times New Roman" w:hAnsi="Times New Roman" w:cs="Times New Roman"/>
          <w:sz w:val="24"/>
        </w:rPr>
      </w:pPr>
      <w:r w:rsidRPr="006222F0">
        <w:rPr>
          <w:rFonts w:ascii="Times New Roman" w:hAnsi="Times New Roman" w:cs="Times New Roman"/>
          <w:sz w:val="24"/>
        </w:rPr>
        <w:t>Ocenění činnosti uvedené v bodu 4. Autorský dozor během realizace akce.</w:t>
      </w:r>
    </w:p>
    <w:p w:rsidR="00D557B8" w:rsidRPr="006222F0" w:rsidRDefault="00D557B8" w:rsidP="00D557B8">
      <w:pPr>
        <w:tabs>
          <w:tab w:val="left" w:pos="1277"/>
        </w:tabs>
        <w:spacing w:after="120" w:line="240" w:lineRule="auto"/>
        <w:jc w:val="both"/>
        <w:rPr>
          <w:rFonts w:ascii="Times New Roman" w:hAnsi="Times New Roman" w:cs="Times New Roman"/>
          <w:sz w:val="24"/>
        </w:rPr>
      </w:pPr>
      <w:r w:rsidRPr="006222F0">
        <w:rPr>
          <w:rFonts w:ascii="Times New Roman" w:hAnsi="Times New Roman" w:cs="Times New Roman"/>
          <w:sz w:val="24"/>
        </w:rPr>
        <w:t>Účastník doplňuje ceny pouze do prázdných bílých polí tabulky.</w:t>
      </w:r>
    </w:p>
    <w:p w:rsidR="00D557B8" w:rsidRPr="006222F0" w:rsidRDefault="00D557B8" w:rsidP="00D557B8">
      <w:pPr>
        <w:spacing w:after="120" w:line="240" w:lineRule="auto"/>
        <w:jc w:val="both"/>
        <w:rPr>
          <w:rFonts w:ascii="Times New Roman" w:hAnsi="Times New Roman" w:cs="Times New Roman"/>
          <w:b/>
          <w:sz w:val="24"/>
        </w:rPr>
      </w:pPr>
      <w:r w:rsidRPr="006222F0">
        <w:rPr>
          <w:rFonts w:ascii="Times New Roman" w:hAnsi="Times New Roman" w:cs="Times New Roman"/>
          <w:sz w:val="24"/>
        </w:rPr>
        <w:t>V případě bodu 1., 2. a 3. se oceněním rozumí uvedení Ceny bez DPH, DPH ve výši 21 % a Ceny s DPH, která se rovná součtu Ceny bez DPH a DPH ve výši 21 %.</w:t>
      </w:r>
    </w:p>
    <w:p w:rsidR="00D557B8" w:rsidRPr="006222F0" w:rsidRDefault="00D557B8" w:rsidP="00D557B8">
      <w:pPr>
        <w:spacing w:after="120" w:line="240" w:lineRule="auto"/>
        <w:jc w:val="both"/>
        <w:rPr>
          <w:rFonts w:ascii="Times New Roman" w:hAnsi="Times New Roman" w:cs="Times New Roman"/>
          <w:sz w:val="24"/>
        </w:rPr>
      </w:pPr>
      <w:r w:rsidRPr="006222F0">
        <w:rPr>
          <w:rFonts w:ascii="Times New Roman" w:hAnsi="Times New Roman" w:cs="Times New Roman"/>
          <w:sz w:val="24"/>
        </w:rPr>
        <w:t>V případě bodu 4. se cena bez DPH za autorský dozor vypočte vynásobením účastníkem nabídnuté ceny za hodinu výkonu autorského dozoru a zadavatelem stanoveného předpokladu hodin. V případě bodu 4. se tak oceněním rozumí uvedení ceny bez DPH za 1 hodinu autorského dozoru, DPH ve výši 21 % za autorský dozor a ceny s DPH za autorský dozor, která se rovná součtu ceny bez DPH za autorský dozor a DPH ve výši 21 % za autorský dozor.</w:t>
      </w:r>
    </w:p>
    <w:p w:rsidR="00D557B8" w:rsidRPr="006222F0" w:rsidRDefault="00D557B8" w:rsidP="00D557B8">
      <w:pPr>
        <w:spacing w:after="0" w:line="240" w:lineRule="auto"/>
        <w:jc w:val="both"/>
        <w:rPr>
          <w:rFonts w:ascii="Times New Roman" w:hAnsi="Times New Roman" w:cs="Times New Roman"/>
          <w:b/>
          <w:sz w:val="24"/>
        </w:rPr>
      </w:pPr>
      <w:r w:rsidRPr="006222F0">
        <w:rPr>
          <w:rFonts w:ascii="Times New Roman" w:hAnsi="Times New Roman" w:cs="Times New Roman"/>
          <w:b/>
          <w:sz w:val="24"/>
        </w:rPr>
        <w:t>Předpoklad hodin výkonu autorského dozoru je stanoven zadavatelem a účastník není oprávněn do této hodnoty jakkoli zasahovat. Změna této hodnoty bude důvodem pro vyloučení účastníka z</w:t>
      </w:r>
      <w:r w:rsidR="00526AF0">
        <w:rPr>
          <w:rFonts w:ascii="Times New Roman" w:hAnsi="Times New Roman" w:cs="Times New Roman"/>
          <w:b/>
          <w:sz w:val="24"/>
        </w:rPr>
        <w:t>e zadávacího</w:t>
      </w:r>
      <w:r w:rsidRPr="006222F0">
        <w:rPr>
          <w:rFonts w:ascii="Times New Roman" w:hAnsi="Times New Roman" w:cs="Times New Roman"/>
          <w:b/>
          <w:sz w:val="24"/>
        </w:rPr>
        <w:t xml:space="preserve"> řízení.</w:t>
      </w:r>
    </w:p>
    <w:p w:rsidR="00D557B8" w:rsidRPr="006222F0" w:rsidRDefault="00D557B8" w:rsidP="00E859E9">
      <w:pPr>
        <w:spacing w:before="240" w:after="0" w:line="240" w:lineRule="auto"/>
        <w:jc w:val="both"/>
        <w:rPr>
          <w:rFonts w:ascii="Times New Roman" w:hAnsi="Times New Roman" w:cs="Times New Roman"/>
          <w:b/>
          <w:sz w:val="24"/>
        </w:rPr>
      </w:pPr>
      <w:r w:rsidRPr="006222F0">
        <w:rPr>
          <w:rFonts w:ascii="Times New Roman" w:hAnsi="Times New Roman" w:cs="Times New Roman"/>
          <w:b/>
          <w:sz w:val="24"/>
        </w:rPr>
        <w:t>Nabídková cena bez DPH se v případě celé veřejné zakázky rovná součtu:</w:t>
      </w:r>
    </w:p>
    <w:p w:rsidR="00D557B8" w:rsidRPr="006222F0" w:rsidRDefault="00D557B8" w:rsidP="000D2969">
      <w:pPr>
        <w:numPr>
          <w:ilvl w:val="0"/>
          <w:numId w:val="8"/>
        </w:numPr>
        <w:spacing w:after="0" w:line="240" w:lineRule="auto"/>
        <w:jc w:val="both"/>
        <w:rPr>
          <w:rFonts w:ascii="Times New Roman" w:hAnsi="Times New Roman" w:cs="Times New Roman"/>
          <w:b/>
          <w:sz w:val="24"/>
        </w:rPr>
      </w:pPr>
      <w:r w:rsidRPr="006222F0">
        <w:rPr>
          <w:rFonts w:ascii="Times New Roman" w:hAnsi="Times New Roman" w:cs="Times New Roman"/>
          <w:b/>
          <w:sz w:val="24"/>
        </w:rPr>
        <w:t>cen všech jednotlivých činností uvedených v rámci průzkumů a zaměření bez DPH,</w:t>
      </w:r>
    </w:p>
    <w:p w:rsidR="00D557B8" w:rsidRPr="006222F0" w:rsidRDefault="00D557B8" w:rsidP="000D2969">
      <w:pPr>
        <w:numPr>
          <w:ilvl w:val="0"/>
          <w:numId w:val="8"/>
        </w:numPr>
        <w:spacing w:after="0" w:line="240" w:lineRule="auto"/>
        <w:jc w:val="both"/>
        <w:rPr>
          <w:rFonts w:ascii="Times New Roman" w:hAnsi="Times New Roman" w:cs="Times New Roman"/>
          <w:b/>
          <w:sz w:val="24"/>
        </w:rPr>
      </w:pPr>
      <w:r w:rsidRPr="006222F0">
        <w:rPr>
          <w:rFonts w:ascii="Times New Roman" w:hAnsi="Times New Roman" w:cs="Times New Roman"/>
          <w:b/>
          <w:sz w:val="24"/>
        </w:rPr>
        <w:t>ceny projektové dokumentace pro p</w:t>
      </w:r>
      <w:r w:rsidR="00E859E9">
        <w:rPr>
          <w:rFonts w:ascii="Times New Roman" w:hAnsi="Times New Roman" w:cs="Times New Roman"/>
          <w:b/>
          <w:sz w:val="24"/>
        </w:rPr>
        <w:t>rovádění stavby (PDPS) bez DPH,</w:t>
      </w:r>
    </w:p>
    <w:p w:rsidR="00D557B8" w:rsidRPr="006222F0" w:rsidRDefault="00D557B8" w:rsidP="000D2969">
      <w:pPr>
        <w:numPr>
          <w:ilvl w:val="0"/>
          <w:numId w:val="8"/>
        </w:numPr>
        <w:spacing w:after="0" w:line="240" w:lineRule="auto"/>
        <w:jc w:val="both"/>
        <w:rPr>
          <w:rFonts w:ascii="Times New Roman" w:hAnsi="Times New Roman" w:cs="Times New Roman"/>
          <w:b/>
          <w:sz w:val="24"/>
        </w:rPr>
      </w:pPr>
      <w:r w:rsidRPr="006222F0">
        <w:rPr>
          <w:rFonts w:ascii="Times New Roman" w:hAnsi="Times New Roman" w:cs="Times New Roman"/>
          <w:b/>
          <w:sz w:val="24"/>
        </w:rPr>
        <w:t>ceny inženýrské činnosti a zajiš</w:t>
      </w:r>
      <w:r w:rsidR="00E859E9">
        <w:rPr>
          <w:rFonts w:ascii="Times New Roman" w:hAnsi="Times New Roman" w:cs="Times New Roman"/>
          <w:b/>
          <w:sz w:val="24"/>
        </w:rPr>
        <w:t>tění povolení stavby bez DPH;</w:t>
      </w:r>
    </w:p>
    <w:p w:rsidR="00D557B8" w:rsidRPr="006222F0" w:rsidRDefault="00D557B8" w:rsidP="000D2969">
      <w:pPr>
        <w:numPr>
          <w:ilvl w:val="0"/>
          <w:numId w:val="8"/>
        </w:numPr>
        <w:spacing w:after="0" w:line="240" w:lineRule="auto"/>
        <w:jc w:val="both"/>
        <w:rPr>
          <w:rFonts w:ascii="Times New Roman" w:hAnsi="Times New Roman" w:cs="Times New Roman"/>
          <w:b/>
          <w:sz w:val="24"/>
        </w:rPr>
      </w:pPr>
      <w:r w:rsidRPr="006222F0">
        <w:rPr>
          <w:rFonts w:ascii="Times New Roman" w:hAnsi="Times New Roman" w:cs="Times New Roman"/>
          <w:b/>
          <w:sz w:val="24"/>
        </w:rPr>
        <w:t>součinu ceny za 1 hodinu autorského dozoru bez DPH a předpokladu hodin autorského dozoru.</w:t>
      </w:r>
    </w:p>
    <w:p w:rsidR="00D557B8" w:rsidRPr="006222F0" w:rsidRDefault="00D557B8" w:rsidP="00D557B8">
      <w:pPr>
        <w:spacing w:before="120" w:after="120" w:line="240" w:lineRule="auto"/>
        <w:jc w:val="both"/>
        <w:rPr>
          <w:rFonts w:ascii="Times New Roman" w:hAnsi="Times New Roman" w:cs="Times New Roman"/>
          <w:b/>
          <w:sz w:val="24"/>
        </w:rPr>
      </w:pPr>
      <w:r w:rsidRPr="006222F0">
        <w:rPr>
          <w:rFonts w:ascii="Times New Roman" w:hAnsi="Times New Roman" w:cs="Times New Roman"/>
          <w:b/>
          <w:sz w:val="24"/>
        </w:rPr>
        <w:t>Cena za součinnost při zadávacím řízení</w:t>
      </w:r>
      <w:r w:rsidRPr="006222F0">
        <w:rPr>
          <w:rFonts w:ascii="Times New Roman" w:hAnsi="Times New Roman" w:cs="Times New Roman"/>
          <w:sz w:val="24"/>
        </w:rPr>
        <w:t xml:space="preserve"> </w:t>
      </w:r>
      <w:r w:rsidRPr="006222F0">
        <w:rPr>
          <w:rFonts w:ascii="Times New Roman" w:hAnsi="Times New Roman" w:cs="Times New Roman"/>
          <w:b/>
          <w:sz w:val="24"/>
        </w:rPr>
        <w:t>na realizaci projektu dle projektové dokumentace není samostatně naceňována. Cena za součinnost při zadávacím řízení na realizaci projektu dle projektové dokumentace musí být účastníkem zohledněna při nacenění jednotlivých součástí plnění (body 1. až 4. uvedené výše) a bude tedy zohledně</w:t>
      </w:r>
      <w:r w:rsidR="00E859E9">
        <w:rPr>
          <w:rFonts w:ascii="Times New Roman" w:hAnsi="Times New Roman" w:cs="Times New Roman"/>
          <w:b/>
          <w:sz w:val="24"/>
        </w:rPr>
        <w:t>na v nabídkové ceně jako celku.</w:t>
      </w:r>
    </w:p>
    <w:p w:rsidR="00D557B8" w:rsidRPr="006222F0" w:rsidRDefault="00D557B8" w:rsidP="00E859E9">
      <w:pPr>
        <w:spacing w:before="120" w:after="120" w:line="240" w:lineRule="auto"/>
        <w:jc w:val="both"/>
        <w:rPr>
          <w:rFonts w:ascii="Times New Roman" w:hAnsi="Times New Roman" w:cs="Times New Roman"/>
          <w:sz w:val="24"/>
        </w:rPr>
      </w:pPr>
      <w:r w:rsidRPr="006222F0">
        <w:rPr>
          <w:rFonts w:ascii="Times New Roman" w:hAnsi="Times New Roman" w:cs="Times New Roman"/>
          <w:sz w:val="24"/>
        </w:rPr>
        <w:t xml:space="preserve">Účastníkem oceněný </w:t>
      </w:r>
      <w:bookmarkStart w:id="11" w:name="_Hlk480966057"/>
      <w:r w:rsidRPr="006222F0">
        <w:rPr>
          <w:rFonts w:ascii="Times New Roman" w:hAnsi="Times New Roman" w:cs="Times New Roman"/>
          <w:color w:val="000000"/>
          <w:sz w:val="24"/>
        </w:rPr>
        <w:t>Podrobný rozpis ceny</w:t>
      </w:r>
      <w:r w:rsidRPr="006222F0">
        <w:rPr>
          <w:rFonts w:ascii="Times New Roman" w:hAnsi="Times New Roman" w:cs="Times New Roman"/>
          <w:sz w:val="24"/>
        </w:rPr>
        <w:t xml:space="preserve"> </w:t>
      </w:r>
      <w:bookmarkEnd w:id="11"/>
      <w:r w:rsidRPr="006222F0">
        <w:rPr>
          <w:rFonts w:ascii="Times New Roman" w:hAnsi="Times New Roman" w:cs="Times New Roman"/>
          <w:sz w:val="24"/>
        </w:rPr>
        <w:t xml:space="preserve">bude předložen </w:t>
      </w:r>
      <w:r w:rsidRPr="006222F0">
        <w:rPr>
          <w:rFonts w:ascii="Times New Roman" w:hAnsi="Times New Roman" w:cs="Times New Roman"/>
          <w:b/>
          <w:sz w:val="24"/>
        </w:rPr>
        <w:t>jako součást nabídky v</w:t>
      </w:r>
      <w:r w:rsidR="00E859E9">
        <w:rPr>
          <w:rFonts w:ascii="Times New Roman" w:hAnsi="Times New Roman" w:cs="Times New Roman"/>
          <w:b/>
          <w:sz w:val="24"/>
        </w:rPr>
        <w:t> </w:t>
      </w:r>
      <w:r w:rsidRPr="006222F0">
        <w:rPr>
          <w:rFonts w:ascii="Times New Roman" w:hAnsi="Times New Roman" w:cs="Times New Roman"/>
          <w:b/>
          <w:sz w:val="24"/>
        </w:rPr>
        <w:t>elektronické podobě</w:t>
      </w:r>
      <w:r w:rsidRPr="006222F0">
        <w:rPr>
          <w:rFonts w:ascii="Times New Roman" w:hAnsi="Times New Roman" w:cs="Times New Roman"/>
          <w:sz w:val="24"/>
        </w:rPr>
        <w:t xml:space="preserve">. </w:t>
      </w:r>
    </w:p>
    <w:p w:rsidR="00D557B8" w:rsidRPr="006222F0" w:rsidRDefault="00D557B8" w:rsidP="00D557B8">
      <w:pPr>
        <w:spacing w:after="120" w:line="240" w:lineRule="auto"/>
        <w:jc w:val="both"/>
        <w:rPr>
          <w:rFonts w:ascii="Times New Roman" w:hAnsi="Times New Roman" w:cs="Times New Roman"/>
          <w:sz w:val="24"/>
        </w:rPr>
      </w:pPr>
      <w:r w:rsidRPr="006222F0">
        <w:rPr>
          <w:rFonts w:ascii="Times New Roman" w:hAnsi="Times New Roman" w:cs="Times New Roman"/>
          <w:sz w:val="24"/>
        </w:rPr>
        <w:t xml:space="preserve">Jakékoliv zásahy účastníka do </w:t>
      </w:r>
      <w:r w:rsidRPr="006222F0">
        <w:rPr>
          <w:rFonts w:ascii="Times New Roman" w:hAnsi="Times New Roman" w:cs="Times New Roman"/>
          <w:color w:val="000000"/>
          <w:sz w:val="24"/>
        </w:rPr>
        <w:t>Podrobného rozpisu ceny</w:t>
      </w:r>
      <w:r w:rsidRPr="006222F0">
        <w:rPr>
          <w:rFonts w:ascii="Times New Roman" w:hAnsi="Times New Roman" w:cs="Times New Roman"/>
          <w:sz w:val="24"/>
        </w:rPr>
        <w:t xml:space="preserve"> jsou bez předchozího souhlasu zadavatele nepřípustné a budou důvodem pro vyloučení účastníka ze zadávacího řízení.</w:t>
      </w:r>
    </w:p>
    <w:p w:rsidR="00D557B8" w:rsidRPr="006222F0" w:rsidRDefault="00D557B8" w:rsidP="00D557B8">
      <w:pPr>
        <w:spacing w:after="120" w:line="240" w:lineRule="auto"/>
        <w:jc w:val="both"/>
        <w:rPr>
          <w:rFonts w:ascii="Times New Roman" w:hAnsi="Times New Roman" w:cs="Times New Roman"/>
          <w:sz w:val="24"/>
        </w:rPr>
      </w:pPr>
      <w:r w:rsidRPr="006222F0">
        <w:rPr>
          <w:rFonts w:ascii="Times New Roman" w:hAnsi="Times New Roman" w:cs="Times New Roman"/>
          <w:sz w:val="24"/>
        </w:rPr>
        <w:lastRenderedPageBreak/>
        <w:t>Předpokládaná hodnota</w:t>
      </w:r>
      <w:r w:rsidRPr="006222F0">
        <w:rPr>
          <w:rFonts w:ascii="Times New Roman" w:hAnsi="Times New Roman" w:cs="Times New Roman"/>
          <w:color w:val="A6A6A6" w:themeColor="background1" w:themeShade="A6"/>
          <w:sz w:val="24"/>
        </w:rPr>
        <w:t xml:space="preserve"> </w:t>
      </w:r>
      <w:r w:rsidRPr="006222F0">
        <w:rPr>
          <w:rFonts w:ascii="Times New Roman" w:hAnsi="Times New Roman" w:cs="Times New Roman"/>
          <w:sz w:val="24"/>
        </w:rPr>
        <w:t xml:space="preserve">veřejné zakázky uvedená v článku 4. této </w:t>
      </w:r>
      <w:r w:rsidR="00D614DE">
        <w:rPr>
          <w:rFonts w:ascii="Times New Roman" w:hAnsi="Times New Roman" w:cs="Times New Roman"/>
          <w:sz w:val="24"/>
        </w:rPr>
        <w:t>ZD</w:t>
      </w:r>
      <w:r w:rsidRPr="006222F0">
        <w:rPr>
          <w:rFonts w:ascii="Times New Roman" w:hAnsi="Times New Roman" w:cs="Times New Roman"/>
          <w:sz w:val="24"/>
        </w:rPr>
        <w:t xml:space="preserve"> je cenou maximální a nepřekročitelnou. V případě, že účastník nabídne cenu vyšší, může to být posouzeno jako nesplnění zadávacích podmínek a takový účastník může být</w:t>
      </w:r>
      <w:r w:rsidR="00E859E9">
        <w:rPr>
          <w:rFonts w:ascii="Times New Roman" w:hAnsi="Times New Roman" w:cs="Times New Roman"/>
          <w:sz w:val="24"/>
        </w:rPr>
        <w:t xml:space="preserve"> ze zadávacího řízení vyloučen.</w:t>
      </w:r>
    </w:p>
    <w:p w:rsidR="00D557B8" w:rsidRPr="006222F0" w:rsidRDefault="00D557B8" w:rsidP="00D557B8">
      <w:pPr>
        <w:spacing w:after="120" w:line="240" w:lineRule="auto"/>
        <w:rPr>
          <w:rFonts w:ascii="Times New Roman" w:hAnsi="Times New Roman" w:cs="Times New Roman"/>
          <w:sz w:val="24"/>
        </w:rPr>
      </w:pPr>
      <w:r w:rsidRPr="006222F0">
        <w:rPr>
          <w:rFonts w:ascii="Times New Roman" w:hAnsi="Times New Roman" w:cs="Times New Roman"/>
          <w:sz w:val="24"/>
        </w:rPr>
        <w:t>Nabídková cena bude uvedena v následující struktuře:</w:t>
      </w:r>
    </w:p>
    <w:p w:rsidR="00D557B8" w:rsidRPr="006222F0" w:rsidRDefault="00D557B8" w:rsidP="000D2969">
      <w:pPr>
        <w:numPr>
          <w:ilvl w:val="0"/>
          <w:numId w:val="9"/>
        </w:numPr>
        <w:spacing w:after="0" w:line="240" w:lineRule="auto"/>
        <w:jc w:val="both"/>
        <w:rPr>
          <w:rFonts w:ascii="Times New Roman" w:hAnsi="Times New Roman" w:cs="Times New Roman"/>
          <w:sz w:val="24"/>
        </w:rPr>
      </w:pPr>
      <w:r w:rsidRPr="006222F0">
        <w:rPr>
          <w:rFonts w:ascii="Times New Roman" w:hAnsi="Times New Roman" w:cs="Times New Roman"/>
          <w:sz w:val="24"/>
        </w:rPr>
        <w:t>Nabídková cena bez DPH</w:t>
      </w:r>
    </w:p>
    <w:p w:rsidR="00D557B8" w:rsidRPr="006222F0" w:rsidRDefault="00D557B8" w:rsidP="000D2969">
      <w:pPr>
        <w:numPr>
          <w:ilvl w:val="0"/>
          <w:numId w:val="9"/>
        </w:numPr>
        <w:spacing w:after="0" w:line="240" w:lineRule="auto"/>
        <w:jc w:val="both"/>
        <w:rPr>
          <w:rFonts w:ascii="Times New Roman" w:hAnsi="Times New Roman" w:cs="Times New Roman"/>
          <w:sz w:val="24"/>
        </w:rPr>
      </w:pPr>
      <w:r w:rsidRPr="006222F0">
        <w:rPr>
          <w:rFonts w:ascii="Times New Roman" w:hAnsi="Times New Roman" w:cs="Times New Roman"/>
          <w:sz w:val="24"/>
        </w:rPr>
        <w:t>DPH v Kč</w:t>
      </w:r>
    </w:p>
    <w:p w:rsidR="00D557B8" w:rsidRPr="006222F0" w:rsidRDefault="00D557B8" w:rsidP="000D2969">
      <w:pPr>
        <w:numPr>
          <w:ilvl w:val="0"/>
          <w:numId w:val="9"/>
        </w:numPr>
        <w:spacing w:after="120" w:line="240" w:lineRule="auto"/>
        <w:ind w:left="1077" w:hanging="357"/>
        <w:jc w:val="both"/>
        <w:rPr>
          <w:rFonts w:ascii="Times New Roman" w:hAnsi="Times New Roman" w:cs="Times New Roman"/>
          <w:sz w:val="24"/>
        </w:rPr>
      </w:pPr>
      <w:r w:rsidRPr="006222F0">
        <w:rPr>
          <w:rFonts w:ascii="Times New Roman" w:hAnsi="Times New Roman" w:cs="Times New Roman"/>
          <w:sz w:val="24"/>
        </w:rPr>
        <w:t>Nabídková cena včetně DPH</w:t>
      </w:r>
    </w:p>
    <w:p w:rsidR="00D557B8" w:rsidRPr="006222F0" w:rsidRDefault="00D557B8" w:rsidP="00D557B8">
      <w:pPr>
        <w:spacing w:line="240" w:lineRule="auto"/>
        <w:jc w:val="both"/>
        <w:rPr>
          <w:rFonts w:ascii="Times New Roman" w:hAnsi="Times New Roman" w:cs="Times New Roman"/>
          <w:sz w:val="24"/>
        </w:rPr>
      </w:pPr>
      <w:r w:rsidRPr="006222F0">
        <w:rPr>
          <w:rFonts w:ascii="Times New Roman" w:hAnsi="Times New Roman" w:cs="Times New Roman"/>
          <w:sz w:val="24"/>
        </w:rPr>
        <w:t>Nabídkovou cenu bude možné překročit pouze v souvislosti se změnou daňových právních předpisů týkajících se DPH, a to nejvýše o částku odpovídající této legislativní změně. Změnu ceny bude zhotovitel povinen písemně oznámit zadavateli a důvod změny doložit.</w:t>
      </w:r>
    </w:p>
    <w:p w:rsidR="00495071" w:rsidRPr="006222F0" w:rsidRDefault="00920F37"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HODNOCENÍ NABÍDEK</w:t>
      </w:r>
    </w:p>
    <w:p w:rsidR="00D557B8" w:rsidRPr="006222F0" w:rsidRDefault="00D557B8" w:rsidP="00D557B8">
      <w:pPr>
        <w:autoSpaceDE w:val="0"/>
        <w:autoSpaceDN w:val="0"/>
        <w:adjustRightInd w:val="0"/>
        <w:spacing w:after="120" w:line="240" w:lineRule="auto"/>
        <w:ind w:left="284" w:hanging="284"/>
        <w:jc w:val="both"/>
        <w:rPr>
          <w:rFonts w:ascii="Times New Roman" w:hAnsi="Times New Roman" w:cs="Times New Roman"/>
          <w:bCs/>
          <w:sz w:val="24"/>
        </w:rPr>
      </w:pPr>
      <w:r w:rsidRPr="006222F0">
        <w:rPr>
          <w:rFonts w:ascii="Times New Roman" w:hAnsi="Times New Roman" w:cs="Times New Roman"/>
          <w:bCs/>
          <w:sz w:val="24"/>
        </w:rPr>
        <w:t xml:space="preserve">Základním hodnotícím kritériem je </w:t>
      </w:r>
      <w:r w:rsidRPr="006222F0">
        <w:rPr>
          <w:rFonts w:ascii="Times New Roman" w:hAnsi="Times New Roman" w:cs="Times New Roman"/>
          <w:b/>
          <w:bCs/>
          <w:sz w:val="24"/>
        </w:rPr>
        <w:t>ekonomická výhodnost nabídky</w:t>
      </w:r>
      <w:r w:rsidRPr="006222F0">
        <w:rPr>
          <w:rFonts w:ascii="Times New Roman" w:hAnsi="Times New Roman" w:cs="Times New Roman"/>
          <w:bCs/>
          <w:sz w:val="24"/>
        </w:rPr>
        <w:t>.</w:t>
      </w:r>
    </w:p>
    <w:p w:rsidR="00D557B8" w:rsidRPr="006222F0" w:rsidRDefault="00D557B8" w:rsidP="00E859E9">
      <w:pPr>
        <w:autoSpaceDE w:val="0"/>
        <w:autoSpaceDN w:val="0"/>
        <w:adjustRightInd w:val="0"/>
        <w:spacing w:after="120" w:line="240" w:lineRule="auto"/>
        <w:ind w:left="284" w:hanging="284"/>
        <w:jc w:val="both"/>
        <w:rPr>
          <w:rFonts w:ascii="Times New Roman" w:hAnsi="Times New Roman" w:cs="Times New Roman"/>
          <w:bCs/>
          <w:sz w:val="24"/>
        </w:rPr>
      </w:pPr>
      <w:r w:rsidRPr="006222F0">
        <w:rPr>
          <w:rFonts w:ascii="Times New Roman" w:hAnsi="Times New Roman" w:cs="Times New Roman"/>
          <w:bCs/>
          <w:sz w:val="24"/>
        </w:rPr>
        <w:t xml:space="preserve">Zadavatel stanovuje, že ekonomickou výhodnost bude hodnotit podle tří </w:t>
      </w:r>
      <w:proofErr w:type="spellStart"/>
      <w:r w:rsidRPr="006222F0">
        <w:rPr>
          <w:rFonts w:ascii="Times New Roman" w:hAnsi="Times New Roman" w:cs="Times New Roman"/>
          <w:bCs/>
          <w:sz w:val="24"/>
        </w:rPr>
        <w:t>subkritérií</w:t>
      </w:r>
      <w:proofErr w:type="spellEnd"/>
      <w:r w:rsidRPr="006222F0">
        <w:rPr>
          <w:rFonts w:ascii="Times New Roman" w:hAnsi="Times New Roman" w:cs="Times New Roman"/>
          <w:bCs/>
          <w:sz w:val="24"/>
        </w:rPr>
        <w:t>:</w:t>
      </w:r>
    </w:p>
    <w:p w:rsidR="00D557B8" w:rsidRPr="00E859E9" w:rsidRDefault="00D557B8" w:rsidP="00E859E9">
      <w:pPr>
        <w:pStyle w:val="Odstavecseseznamem"/>
        <w:numPr>
          <w:ilvl w:val="0"/>
          <w:numId w:val="26"/>
        </w:numPr>
        <w:autoSpaceDE w:val="0"/>
        <w:autoSpaceDN w:val="0"/>
        <w:adjustRightInd w:val="0"/>
        <w:spacing w:after="120" w:line="240" w:lineRule="auto"/>
        <w:ind w:left="426"/>
        <w:jc w:val="both"/>
        <w:rPr>
          <w:rFonts w:ascii="Times New Roman" w:hAnsi="Times New Roman" w:cs="Times New Roman"/>
          <w:b/>
          <w:bCs/>
          <w:sz w:val="24"/>
        </w:rPr>
      </w:pPr>
      <w:r w:rsidRPr="00E859E9">
        <w:rPr>
          <w:rFonts w:ascii="Times New Roman" w:hAnsi="Times New Roman" w:cs="Times New Roman"/>
          <w:b/>
          <w:bCs/>
          <w:sz w:val="24"/>
        </w:rPr>
        <w:t>Celková nabídková cena bez DPH: váha dílčího kritéria 90 %</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color w:val="000000"/>
          <w:sz w:val="24"/>
        </w:rPr>
      </w:pPr>
      <w:r w:rsidRPr="006222F0">
        <w:rPr>
          <w:rFonts w:ascii="Times New Roman" w:hAnsi="Times New Roman" w:cs="Times New Roman"/>
          <w:bCs/>
          <w:color w:val="000000"/>
          <w:sz w:val="24"/>
        </w:rPr>
        <w:t xml:space="preserve">Prvním dílčím kritériem pro hodnocení nabídky je celková nabídková cena bez DPH zpracovaná účastníkem oceněním rekapitulace nákladů v souladu s čl. 6 této </w:t>
      </w:r>
      <w:r w:rsidR="00D614DE">
        <w:rPr>
          <w:rFonts w:ascii="Times New Roman" w:hAnsi="Times New Roman" w:cs="Times New Roman"/>
          <w:bCs/>
          <w:color w:val="000000"/>
          <w:sz w:val="24"/>
        </w:rPr>
        <w:t>ZD</w:t>
      </w:r>
      <w:r w:rsidRPr="006222F0">
        <w:rPr>
          <w:rFonts w:ascii="Times New Roman" w:hAnsi="Times New Roman" w:cs="Times New Roman"/>
          <w:bCs/>
          <w:color w:val="000000"/>
          <w:sz w:val="24"/>
        </w:rPr>
        <w:t xml:space="preserve">. </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color w:val="000000"/>
          <w:sz w:val="24"/>
        </w:rPr>
      </w:pPr>
      <w:r w:rsidRPr="006222F0">
        <w:rPr>
          <w:rFonts w:ascii="Times New Roman" w:hAnsi="Times New Roman" w:cs="Times New Roman"/>
          <w:bCs/>
          <w:color w:val="000000"/>
          <w:sz w:val="24"/>
        </w:rPr>
        <w:t>Nižší nabídková cena bez DPH znamená lepší nabídku.</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color w:val="000000"/>
          <w:sz w:val="24"/>
        </w:rPr>
      </w:pPr>
      <w:r w:rsidRPr="006222F0">
        <w:rPr>
          <w:rFonts w:ascii="Times New Roman" w:hAnsi="Times New Roman" w:cs="Times New Roman"/>
          <w:bCs/>
          <w:color w:val="000000"/>
          <w:sz w:val="24"/>
        </w:rPr>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rsidR="00D557B8" w:rsidRPr="00E859E9" w:rsidRDefault="00D557B8" w:rsidP="00E859E9">
      <w:pPr>
        <w:pStyle w:val="Odstavecseseznamem"/>
        <w:numPr>
          <w:ilvl w:val="0"/>
          <w:numId w:val="26"/>
        </w:numPr>
        <w:autoSpaceDE w:val="0"/>
        <w:autoSpaceDN w:val="0"/>
        <w:adjustRightInd w:val="0"/>
        <w:spacing w:after="120" w:line="240" w:lineRule="auto"/>
        <w:ind w:left="426"/>
        <w:jc w:val="both"/>
        <w:rPr>
          <w:rFonts w:ascii="Times New Roman" w:hAnsi="Times New Roman" w:cs="Times New Roman"/>
          <w:b/>
          <w:bCs/>
          <w:sz w:val="24"/>
        </w:rPr>
      </w:pPr>
      <w:r w:rsidRPr="00E859E9">
        <w:rPr>
          <w:rFonts w:ascii="Times New Roman" w:hAnsi="Times New Roman" w:cs="Times New Roman"/>
          <w:b/>
          <w:bCs/>
          <w:sz w:val="24"/>
        </w:rPr>
        <w:t xml:space="preserve">Délka praxe autorizované </w:t>
      </w:r>
      <w:proofErr w:type="gramStart"/>
      <w:r w:rsidRPr="00E859E9">
        <w:rPr>
          <w:rFonts w:ascii="Times New Roman" w:hAnsi="Times New Roman" w:cs="Times New Roman"/>
          <w:b/>
          <w:bCs/>
          <w:sz w:val="24"/>
        </w:rPr>
        <w:t>osoby - dopravní</w:t>
      </w:r>
      <w:proofErr w:type="gramEnd"/>
      <w:r w:rsidRPr="00E859E9">
        <w:rPr>
          <w:rFonts w:ascii="Times New Roman" w:hAnsi="Times New Roman" w:cs="Times New Roman"/>
          <w:b/>
          <w:bCs/>
          <w:sz w:val="24"/>
        </w:rPr>
        <w:t xml:space="preserve"> stavby: váha dílčího kritéria 5 % </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 xml:space="preserve">Druhým dílčím kritériem pro hodnocení nabídky je počet měsíců relevantní odborné praxe osoby, kterou účastník prokazuje profesní způsobilost dle § 77 odst. 2 písm. c) </w:t>
      </w:r>
      <w:r w:rsidR="00272DC5">
        <w:rPr>
          <w:rFonts w:ascii="Times New Roman" w:hAnsi="Times New Roman" w:cs="Times New Roman"/>
          <w:bCs/>
          <w:sz w:val="24"/>
        </w:rPr>
        <w:t>ZZVZ</w:t>
      </w:r>
      <w:r w:rsidRPr="006222F0">
        <w:rPr>
          <w:rFonts w:ascii="Times New Roman" w:hAnsi="Times New Roman" w:cs="Times New Roman"/>
          <w:bCs/>
          <w:sz w:val="24"/>
        </w:rPr>
        <w:t xml:space="preserve">: </w:t>
      </w:r>
      <w:r w:rsidRPr="00E859E9">
        <w:rPr>
          <w:rFonts w:ascii="Times New Roman" w:hAnsi="Times New Roman" w:cs="Times New Roman"/>
          <w:bCs/>
          <w:i/>
          <w:sz w:val="24"/>
        </w:rPr>
        <w:t>Autorizovaný inženýr pro obor dopravní stavby nebo autorizovaný technik pro obor dopravní stavby, nekolejová doprava</w:t>
      </w:r>
      <w:r w:rsidRPr="006222F0">
        <w:rPr>
          <w:rFonts w:ascii="Times New Roman" w:hAnsi="Times New Roman" w:cs="Times New Roman"/>
          <w:bCs/>
          <w:sz w:val="24"/>
        </w:rPr>
        <w:t xml:space="preserve">. </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Délka relevantní odborné praxe je dobou, po kterou daná osoba vykonává funkci autorizovaného inženýra pro obor dopravní stavby nebo autorizovaného technika pro obor dopravní stavby, nekolejová doprava.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w:t>
      </w:r>
      <w:r w:rsidR="00E859E9">
        <w:rPr>
          <w:rFonts w:ascii="Times New Roman" w:hAnsi="Times New Roman" w:cs="Times New Roman"/>
          <w:bCs/>
          <w:sz w:val="24"/>
        </w:rPr>
        <w:t>innost prováděna pro účastníka.</w:t>
      </w:r>
    </w:p>
    <w:p w:rsidR="00D557B8" w:rsidRPr="006222F0" w:rsidRDefault="00D557B8" w:rsidP="00D557B8">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 xml:space="preserve">Délku relevantní odborné praxe účastník uvede v čestném prohlášení, jehož vzor je přílohou č. 6 této </w:t>
      </w:r>
      <w:r w:rsidR="00D614DE">
        <w:rPr>
          <w:rFonts w:ascii="Times New Roman" w:hAnsi="Times New Roman" w:cs="Times New Roman"/>
          <w:bCs/>
          <w:sz w:val="24"/>
        </w:rPr>
        <w:t>ZD</w:t>
      </w:r>
      <w:r w:rsidRPr="006222F0">
        <w:rPr>
          <w:rFonts w:ascii="Times New Roman" w:hAnsi="Times New Roman" w:cs="Times New Roman"/>
          <w:bCs/>
          <w:sz w:val="24"/>
        </w:rPr>
        <w:t>. Pro vyloučení pochybností zadavatel uvádí, že účastník je oprávněn uvést délku relevantní odborné praxe pouze jedné konkrétní osoby (nelze sčítat délku relevantní odborné p</w:t>
      </w:r>
      <w:r w:rsidR="00E859E9">
        <w:rPr>
          <w:rFonts w:ascii="Times New Roman" w:hAnsi="Times New Roman" w:cs="Times New Roman"/>
          <w:bCs/>
          <w:sz w:val="24"/>
        </w:rPr>
        <w:t>raxe více autorizovaných osob).</w:t>
      </w:r>
    </w:p>
    <w:p w:rsidR="00D557B8" w:rsidRPr="00775ABC" w:rsidRDefault="00D557B8" w:rsidP="00D557B8">
      <w:pPr>
        <w:autoSpaceDE w:val="0"/>
        <w:autoSpaceDN w:val="0"/>
        <w:adjustRightInd w:val="0"/>
        <w:spacing w:after="120" w:line="240" w:lineRule="auto"/>
        <w:jc w:val="both"/>
        <w:rPr>
          <w:rFonts w:ascii="Times New Roman" w:hAnsi="Times New Roman" w:cs="Times New Roman"/>
          <w:bCs/>
        </w:rPr>
      </w:pPr>
      <w:r w:rsidRPr="006222F0">
        <w:rPr>
          <w:rFonts w:ascii="Times New Roman" w:hAnsi="Times New Roman" w:cs="Times New Roman"/>
          <w:bCs/>
          <w:sz w:val="24"/>
        </w:rPr>
        <w:lastRenderedPageBreak/>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869"/>
        <w:gridCol w:w="1517"/>
        <w:gridCol w:w="2139"/>
        <w:gridCol w:w="2086"/>
        <w:gridCol w:w="1595"/>
      </w:tblGrid>
      <w:tr w:rsidR="00D557B8" w:rsidRPr="006222F0" w:rsidTr="00083BE2">
        <w:trPr>
          <w:trHeight w:val="867"/>
          <w:jc w:val="center"/>
        </w:trPr>
        <w:tc>
          <w:tcPr>
            <w:tcW w:w="1869" w:type="dxa"/>
            <w:shd w:val="clear" w:color="auto" w:fill="D9D9D9" w:themeFill="background1" w:themeFillShade="D9"/>
            <w:vAlign w:val="center"/>
          </w:tcPr>
          <w:p w:rsidR="00D557B8" w:rsidRPr="006222F0" w:rsidRDefault="00D557B8" w:rsidP="00083BE2">
            <w:pPr>
              <w:autoSpaceDE w:val="0"/>
              <w:autoSpaceDN w:val="0"/>
              <w:adjustRightInd w:val="0"/>
              <w:spacing w:before="60" w:after="60"/>
              <w:ind w:left="-82"/>
              <w:jc w:val="center"/>
              <w:rPr>
                <w:rFonts w:ascii="Times New Roman" w:hAnsi="Times New Roman" w:cs="Times New Roman"/>
                <w:b/>
                <w:bCs/>
                <w:sz w:val="24"/>
              </w:rPr>
            </w:pPr>
            <w:r w:rsidRPr="006222F0">
              <w:rPr>
                <w:rFonts w:ascii="Times New Roman" w:hAnsi="Times New Roman" w:cs="Times New Roman"/>
                <w:b/>
                <w:bCs/>
                <w:sz w:val="24"/>
              </w:rPr>
              <w:t>Délka relevantní odborné praxe</w:t>
            </w:r>
          </w:p>
        </w:tc>
        <w:tc>
          <w:tcPr>
            <w:tcW w:w="1517"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58"/>
              <w:jc w:val="center"/>
              <w:rPr>
                <w:rFonts w:ascii="Times New Roman" w:hAnsi="Times New Roman" w:cs="Times New Roman"/>
                <w:bCs/>
                <w:sz w:val="24"/>
              </w:rPr>
            </w:pPr>
            <w:r w:rsidRPr="006222F0">
              <w:rPr>
                <w:rFonts w:ascii="Times New Roman" w:hAnsi="Times New Roman" w:cs="Times New Roman"/>
                <w:bCs/>
                <w:sz w:val="24"/>
              </w:rPr>
              <w:t xml:space="preserve">méně než </w:t>
            </w:r>
            <w:r w:rsidR="00E859E9">
              <w:rPr>
                <w:rFonts w:ascii="Times New Roman" w:hAnsi="Times New Roman" w:cs="Times New Roman"/>
                <w:bCs/>
                <w:sz w:val="24"/>
              </w:rPr>
              <w:br/>
            </w:r>
            <w:r w:rsidRPr="006222F0">
              <w:rPr>
                <w:rFonts w:ascii="Times New Roman" w:hAnsi="Times New Roman" w:cs="Times New Roman"/>
                <w:bCs/>
                <w:sz w:val="24"/>
              </w:rPr>
              <w:t>36 měsíců</w:t>
            </w:r>
          </w:p>
        </w:tc>
        <w:tc>
          <w:tcPr>
            <w:tcW w:w="2139"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158"/>
              <w:jc w:val="center"/>
              <w:rPr>
                <w:rFonts w:ascii="Times New Roman" w:hAnsi="Times New Roman" w:cs="Times New Roman"/>
                <w:bCs/>
                <w:sz w:val="24"/>
              </w:rPr>
            </w:pPr>
            <w:r w:rsidRPr="006222F0">
              <w:rPr>
                <w:rFonts w:ascii="Times New Roman" w:hAnsi="Times New Roman" w:cs="Times New Roman"/>
                <w:bCs/>
                <w:sz w:val="24"/>
              </w:rPr>
              <w:t>36 měsíců (včetně) až 72 měsíců</w:t>
            </w:r>
          </w:p>
        </w:tc>
        <w:tc>
          <w:tcPr>
            <w:tcW w:w="2086"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5"/>
              <w:jc w:val="center"/>
              <w:rPr>
                <w:rFonts w:ascii="Times New Roman" w:hAnsi="Times New Roman" w:cs="Times New Roman"/>
                <w:bCs/>
                <w:sz w:val="24"/>
              </w:rPr>
            </w:pPr>
            <w:r w:rsidRPr="006222F0">
              <w:rPr>
                <w:rFonts w:ascii="Times New Roman" w:hAnsi="Times New Roman" w:cs="Times New Roman"/>
                <w:bCs/>
                <w:sz w:val="24"/>
              </w:rPr>
              <w:t>72 měsíců (včetně) až 108 měsíců</w:t>
            </w:r>
          </w:p>
        </w:tc>
        <w:tc>
          <w:tcPr>
            <w:tcW w:w="1595"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44"/>
              <w:jc w:val="center"/>
              <w:rPr>
                <w:rFonts w:ascii="Times New Roman" w:hAnsi="Times New Roman" w:cs="Times New Roman"/>
                <w:bCs/>
                <w:sz w:val="24"/>
              </w:rPr>
            </w:pPr>
            <w:r w:rsidRPr="006222F0">
              <w:rPr>
                <w:rFonts w:ascii="Times New Roman" w:hAnsi="Times New Roman" w:cs="Times New Roman"/>
                <w:bCs/>
                <w:sz w:val="24"/>
              </w:rPr>
              <w:t>108 měsíců (včetně) a více</w:t>
            </w:r>
          </w:p>
        </w:tc>
      </w:tr>
      <w:tr w:rsidR="00D557B8" w:rsidRPr="006222F0" w:rsidTr="00083BE2">
        <w:trPr>
          <w:trHeight w:val="561"/>
          <w:jc w:val="center"/>
        </w:trPr>
        <w:tc>
          <w:tcPr>
            <w:tcW w:w="1869" w:type="dxa"/>
            <w:shd w:val="clear" w:color="auto" w:fill="D9D9D9" w:themeFill="background1" w:themeFillShade="D9"/>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
                <w:bCs/>
                <w:sz w:val="24"/>
              </w:rPr>
            </w:pPr>
            <w:r w:rsidRPr="006222F0">
              <w:rPr>
                <w:rFonts w:ascii="Times New Roman" w:hAnsi="Times New Roman" w:cs="Times New Roman"/>
                <w:b/>
                <w:bCs/>
                <w:sz w:val="24"/>
              </w:rPr>
              <w:t>Bodové ohodnocení</w:t>
            </w:r>
          </w:p>
        </w:tc>
        <w:tc>
          <w:tcPr>
            <w:tcW w:w="1517"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5 bodů</w:t>
            </w:r>
          </w:p>
        </w:tc>
        <w:tc>
          <w:tcPr>
            <w:tcW w:w="2139"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10 bodů</w:t>
            </w:r>
          </w:p>
        </w:tc>
        <w:tc>
          <w:tcPr>
            <w:tcW w:w="2086"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15 bodů</w:t>
            </w:r>
          </w:p>
        </w:tc>
        <w:tc>
          <w:tcPr>
            <w:tcW w:w="1595"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20 bodů</w:t>
            </w:r>
          </w:p>
        </w:tc>
      </w:tr>
    </w:tbl>
    <w:p w:rsidR="00D557B8" w:rsidRPr="006222F0" w:rsidRDefault="00D557B8" w:rsidP="00D557B8">
      <w:pPr>
        <w:spacing w:before="120" w:after="120" w:line="240" w:lineRule="auto"/>
        <w:ind w:left="284"/>
        <w:jc w:val="both"/>
        <w:rPr>
          <w:rFonts w:ascii="Times New Roman" w:hAnsi="Times New Roman" w:cs="Times New Roman"/>
          <w:color w:val="000000"/>
          <w:sz w:val="24"/>
        </w:rPr>
      </w:pPr>
      <w:r w:rsidRPr="006222F0">
        <w:rPr>
          <w:rFonts w:ascii="Times New Roman" w:hAnsi="Times New Roman" w:cs="Times New Roman"/>
          <w:bCs/>
          <w:sz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56"/>
        <w:gridCol w:w="5593"/>
      </w:tblGrid>
      <w:tr w:rsidR="00D557B8" w:rsidRPr="006222F0" w:rsidTr="005A7426">
        <w:trPr>
          <w:trHeight w:val="530"/>
          <w:jc w:val="center"/>
        </w:trPr>
        <w:tc>
          <w:tcPr>
            <w:tcW w:w="636" w:type="dxa"/>
            <w:vMerge w:val="restart"/>
            <w:vAlign w:val="center"/>
          </w:tcPr>
          <w:p w:rsidR="00D557B8" w:rsidRPr="006222F0" w:rsidRDefault="00D557B8" w:rsidP="005A7426">
            <w:pPr>
              <w:spacing w:after="120"/>
              <w:jc w:val="center"/>
              <w:rPr>
                <w:rFonts w:ascii="Times New Roman" w:hAnsi="Times New Roman" w:cs="Times New Roman"/>
                <w:b/>
                <w:color w:val="000000"/>
                <w:sz w:val="24"/>
              </w:rPr>
            </w:pPr>
            <w:bookmarkStart w:id="12" w:name="_Hlk480980680"/>
            <w:r w:rsidRPr="006222F0">
              <w:rPr>
                <w:rFonts w:ascii="Times New Roman" w:hAnsi="Times New Roman" w:cs="Times New Roman"/>
                <w:b/>
                <w:color w:val="000000"/>
                <w:sz w:val="24"/>
              </w:rPr>
              <w:t>100</w:t>
            </w:r>
          </w:p>
        </w:tc>
        <w:tc>
          <w:tcPr>
            <w:tcW w:w="356" w:type="dxa"/>
            <w:vMerge w:val="restart"/>
            <w:vAlign w:val="center"/>
          </w:tcPr>
          <w:p w:rsidR="00D557B8" w:rsidRPr="006222F0" w:rsidRDefault="00D557B8" w:rsidP="005A7426">
            <w:pPr>
              <w:spacing w:after="120"/>
              <w:jc w:val="center"/>
              <w:rPr>
                <w:rFonts w:ascii="Times New Roman" w:hAnsi="Times New Roman" w:cs="Times New Roman"/>
                <w:b/>
                <w:color w:val="000000"/>
                <w:sz w:val="24"/>
              </w:rPr>
            </w:pPr>
            <w:r w:rsidRPr="006222F0">
              <w:rPr>
                <w:rFonts w:ascii="Times New Roman" w:hAnsi="Times New Roman" w:cs="Times New Roman"/>
                <w:b/>
                <w:color w:val="000000"/>
                <w:sz w:val="24"/>
              </w:rPr>
              <w:t>x</w:t>
            </w:r>
          </w:p>
        </w:tc>
        <w:tc>
          <w:tcPr>
            <w:tcW w:w="5593" w:type="dxa"/>
            <w:tcBorders>
              <w:bottom w:val="single" w:sz="4" w:space="0" w:color="auto"/>
            </w:tcBorders>
            <w:vAlign w:val="bottom"/>
          </w:tcPr>
          <w:p w:rsidR="00D557B8" w:rsidRPr="006222F0" w:rsidRDefault="00D557B8" w:rsidP="005A7426">
            <w:pPr>
              <w:autoSpaceDE w:val="0"/>
              <w:autoSpaceDN w:val="0"/>
              <w:adjustRightInd w:val="0"/>
              <w:jc w:val="center"/>
              <w:rPr>
                <w:rFonts w:ascii="Times New Roman" w:hAnsi="Times New Roman" w:cs="Times New Roman"/>
                <w:b/>
                <w:color w:val="000000"/>
                <w:sz w:val="24"/>
              </w:rPr>
            </w:pPr>
            <w:r w:rsidRPr="006222F0">
              <w:rPr>
                <w:rFonts w:ascii="Times New Roman" w:hAnsi="Times New Roman" w:cs="Times New Roman"/>
                <w:b/>
                <w:color w:val="000000"/>
                <w:sz w:val="24"/>
              </w:rPr>
              <w:t>body přidělené hodnocené nabídce</w:t>
            </w:r>
          </w:p>
        </w:tc>
      </w:tr>
      <w:tr w:rsidR="00D557B8" w:rsidRPr="006222F0" w:rsidTr="005A7426">
        <w:trPr>
          <w:trHeight w:val="715"/>
          <w:jc w:val="center"/>
        </w:trPr>
        <w:tc>
          <w:tcPr>
            <w:tcW w:w="636" w:type="dxa"/>
            <w:vMerge/>
          </w:tcPr>
          <w:p w:rsidR="00D557B8" w:rsidRPr="006222F0" w:rsidRDefault="00D557B8" w:rsidP="005A7426">
            <w:pPr>
              <w:spacing w:after="120"/>
              <w:rPr>
                <w:rFonts w:ascii="Times New Roman" w:hAnsi="Times New Roman" w:cs="Times New Roman"/>
                <w:b/>
                <w:color w:val="000000"/>
                <w:sz w:val="24"/>
              </w:rPr>
            </w:pPr>
          </w:p>
        </w:tc>
        <w:tc>
          <w:tcPr>
            <w:tcW w:w="356" w:type="dxa"/>
            <w:vMerge/>
          </w:tcPr>
          <w:p w:rsidR="00D557B8" w:rsidRPr="006222F0" w:rsidRDefault="00D557B8" w:rsidP="005A7426">
            <w:pPr>
              <w:spacing w:after="120"/>
              <w:rPr>
                <w:rFonts w:ascii="Times New Roman" w:hAnsi="Times New Roman" w:cs="Times New Roman"/>
                <w:b/>
                <w:color w:val="000000"/>
                <w:sz w:val="24"/>
              </w:rPr>
            </w:pPr>
          </w:p>
        </w:tc>
        <w:tc>
          <w:tcPr>
            <w:tcW w:w="5593" w:type="dxa"/>
            <w:tcBorders>
              <w:top w:val="single" w:sz="4" w:space="0" w:color="auto"/>
            </w:tcBorders>
          </w:tcPr>
          <w:p w:rsidR="00D557B8" w:rsidRPr="006222F0" w:rsidRDefault="00D557B8" w:rsidP="005A7426">
            <w:pPr>
              <w:spacing w:after="120"/>
              <w:jc w:val="center"/>
              <w:rPr>
                <w:rFonts w:ascii="Times New Roman" w:hAnsi="Times New Roman" w:cs="Times New Roman"/>
                <w:b/>
                <w:color w:val="000000"/>
                <w:sz w:val="24"/>
              </w:rPr>
            </w:pPr>
            <w:r w:rsidRPr="006222F0">
              <w:rPr>
                <w:rFonts w:ascii="Times New Roman" w:hAnsi="Times New Roman" w:cs="Times New Roman"/>
                <w:b/>
                <w:color w:val="000000"/>
                <w:sz w:val="24"/>
              </w:rPr>
              <w:t>body přidělené nabídce (nabídkám) s nejvyšším počtem bodů</w:t>
            </w:r>
          </w:p>
        </w:tc>
      </w:tr>
    </w:tbl>
    <w:bookmarkEnd w:id="12"/>
    <w:p w:rsidR="00D557B8" w:rsidRPr="006222F0" w:rsidRDefault="00D557B8" w:rsidP="00E859E9">
      <w:pPr>
        <w:pStyle w:val="Odstavecseseznamem"/>
        <w:numPr>
          <w:ilvl w:val="0"/>
          <w:numId w:val="26"/>
        </w:numPr>
        <w:autoSpaceDE w:val="0"/>
        <w:autoSpaceDN w:val="0"/>
        <w:adjustRightInd w:val="0"/>
        <w:spacing w:after="120" w:line="240" w:lineRule="auto"/>
        <w:ind w:left="426"/>
        <w:jc w:val="both"/>
        <w:rPr>
          <w:rFonts w:ascii="Times New Roman" w:hAnsi="Times New Roman" w:cs="Times New Roman"/>
          <w:b/>
          <w:bCs/>
          <w:sz w:val="24"/>
        </w:rPr>
      </w:pPr>
      <w:r w:rsidRPr="006222F0">
        <w:rPr>
          <w:rFonts w:ascii="Times New Roman" w:hAnsi="Times New Roman" w:cs="Times New Roman"/>
          <w:b/>
          <w:bCs/>
          <w:sz w:val="24"/>
        </w:rPr>
        <w:t xml:space="preserve">Délka praxe autorizované </w:t>
      </w:r>
      <w:proofErr w:type="gramStart"/>
      <w:r w:rsidRPr="006222F0">
        <w:rPr>
          <w:rFonts w:ascii="Times New Roman" w:hAnsi="Times New Roman" w:cs="Times New Roman"/>
          <w:b/>
          <w:bCs/>
          <w:sz w:val="24"/>
        </w:rPr>
        <w:t>osoby - mosty</w:t>
      </w:r>
      <w:proofErr w:type="gramEnd"/>
      <w:r w:rsidRPr="006222F0">
        <w:rPr>
          <w:rFonts w:ascii="Times New Roman" w:hAnsi="Times New Roman" w:cs="Times New Roman"/>
          <w:b/>
          <w:bCs/>
          <w:sz w:val="24"/>
        </w:rPr>
        <w:t xml:space="preserve"> a inženýrské konstrukce: váha dílčího kritéria 5 %</w:t>
      </w:r>
    </w:p>
    <w:p w:rsidR="00D557B8" w:rsidRPr="006222F0" w:rsidRDefault="00D557B8" w:rsidP="00E859E9">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color w:val="000000"/>
          <w:sz w:val="24"/>
        </w:rPr>
        <w:t xml:space="preserve">Třetím dílčím kritériem pro hodnocení nabídky je počet měsíců relevantní odborné praxe osoby, kterou účastník prokazuje profesní způsobilost dle § 77 odst. 2 písm. c) </w:t>
      </w:r>
      <w:r w:rsidR="00272DC5">
        <w:rPr>
          <w:rFonts w:ascii="Times New Roman" w:hAnsi="Times New Roman" w:cs="Times New Roman"/>
          <w:sz w:val="24"/>
        </w:rPr>
        <w:t>ZZVZ</w:t>
      </w:r>
      <w:r w:rsidRPr="006222F0">
        <w:rPr>
          <w:rFonts w:ascii="Times New Roman" w:hAnsi="Times New Roman" w:cs="Times New Roman"/>
          <w:color w:val="000000"/>
          <w:sz w:val="24"/>
        </w:rPr>
        <w:t xml:space="preserve">: </w:t>
      </w:r>
      <w:r w:rsidRPr="00E859E9">
        <w:rPr>
          <w:rFonts w:ascii="Times New Roman" w:hAnsi="Times New Roman" w:cs="Times New Roman"/>
          <w:bCs/>
          <w:i/>
          <w:sz w:val="24"/>
        </w:rPr>
        <w:t>Autorizovaný inženýr nebo autorizovaný technik pro obor mosty a inženýrské konstrukce</w:t>
      </w:r>
      <w:r w:rsidRPr="006222F0">
        <w:rPr>
          <w:rFonts w:ascii="Times New Roman" w:hAnsi="Times New Roman" w:cs="Times New Roman"/>
          <w:bCs/>
          <w:sz w:val="24"/>
        </w:rPr>
        <w:t>.</w:t>
      </w:r>
    </w:p>
    <w:p w:rsidR="00D557B8" w:rsidRPr="006222F0" w:rsidRDefault="00D557B8" w:rsidP="00E859E9">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6222F0">
        <w:rPr>
          <w:rFonts w:ascii="Times New Roman" w:hAnsi="Times New Roman" w:cs="Times New Roman"/>
          <w:sz w:val="24"/>
        </w:rPr>
        <w:t>o délky relevantní odborné praxe se nezapočítává doba, po kterou byla autorizace pozastavena, ani doba, po kterou byla osoba ze seznamu autorizovaných osob vyškrtnuta.</w:t>
      </w:r>
      <w:r w:rsidRPr="006222F0">
        <w:rPr>
          <w:rFonts w:ascii="Times New Roman" w:hAnsi="Times New Roman" w:cs="Times New Roman"/>
          <w:bCs/>
          <w:sz w:val="24"/>
        </w:rPr>
        <w:t xml:space="preserve"> Pro vyloučení pochybností se uvádí, že má být zohledněna celková doba relevantní praxe autorizované osoby bez ohledu na skutečnost, zda byla autorizovaná č</w:t>
      </w:r>
      <w:r w:rsidR="00E859E9">
        <w:rPr>
          <w:rFonts w:ascii="Times New Roman" w:hAnsi="Times New Roman" w:cs="Times New Roman"/>
          <w:bCs/>
          <w:sz w:val="24"/>
        </w:rPr>
        <w:t>innost prováděna pro účastníka.</w:t>
      </w:r>
    </w:p>
    <w:p w:rsidR="00D557B8" w:rsidRPr="006222F0" w:rsidRDefault="00D557B8" w:rsidP="00E859E9">
      <w:pPr>
        <w:autoSpaceDE w:val="0"/>
        <w:autoSpaceDN w:val="0"/>
        <w:adjustRightInd w:val="0"/>
        <w:spacing w:after="120" w:line="240" w:lineRule="auto"/>
        <w:jc w:val="both"/>
        <w:rPr>
          <w:rFonts w:ascii="Times New Roman" w:hAnsi="Times New Roman" w:cs="Times New Roman"/>
          <w:bCs/>
          <w:sz w:val="24"/>
          <w:u w:val="single"/>
        </w:rPr>
      </w:pPr>
      <w:r w:rsidRPr="006222F0">
        <w:rPr>
          <w:rFonts w:ascii="Times New Roman" w:hAnsi="Times New Roman" w:cs="Times New Roman"/>
          <w:bCs/>
          <w:sz w:val="24"/>
        </w:rPr>
        <w:t xml:space="preserve">Délku relevantní odborné praxe účastník uvede v čestném prohlášení, jehož vzor je přílohou č. 6 této </w:t>
      </w:r>
      <w:r w:rsidR="00D614DE">
        <w:rPr>
          <w:rFonts w:ascii="Times New Roman" w:hAnsi="Times New Roman" w:cs="Times New Roman"/>
          <w:bCs/>
          <w:sz w:val="24"/>
        </w:rPr>
        <w:t>ZD</w:t>
      </w:r>
      <w:r w:rsidRPr="006222F0">
        <w:rPr>
          <w:rFonts w:ascii="Times New Roman" w:hAnsi="Times New Roman" w:cs="Times New Roman"/>
          <w:bCs/>
          <w:sz w:val="24"/>
        </w:rPr>
        <w:t>. Pro vyloučení pochybností zadavatel uvádí, že účastník je oprávněn uvést délku relevantní odborné praxe pouze jedné konkrétní osoby (nelze sčítat délku relevantní odborné praxe více autorizovaných osob).</w:t>
      </w:r>
    </w:p>
    <w:p w:rsidR="00D557B8" w:rsidRPr="006222F0" w:rsidRDefault="00D557B8" w:rsidP="00E859E9">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2023"/>
        <w:gridCol w:w="1500"/>
        <w:gridCol w:w="2077"/>
        <w:gridCol w:w="2078"/>
        <w:gridCol w:w="1636"/>
      </w:tblGrid>
      <w:tr w:rsidR="00D557B8" w:rsidRPr="006222F0" w:rsidTr="00083BE2">
        <w:trPr>
          <w:trHeight w:val="870"/>
          <w:jc w:val="center"/>
        </w:trPr>
        <w:tc>
          <w:tcPr>
            <w:tcW w:w="2023" w:type="dxa"/>
            <w:shd w:val="clear" w:color="auto" w:fill="D9D9D9" w:themeFill="background1" w:themeFillShade="D9"/>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
                <w:bCs/>
                <w:sz w:val="24"/>
              </w:rPr>
            </w:pPr>
            <w:r w:rsidRPr="006222F0">
              <w:rPr>
                <w:rFonts w:ascii="Times New Roman" w:hAnsi="Times New Roman" w:cs="Times New Roman"/>
                <w:b/>
                <w:bCs/>
                <w:sz w:val="24"/>
              </w:rPr>
              <w:t>Délka relevantní odborné praxe</w:t>
            </w:r>
          </w:p>
        </w:tc>
        <w:tc>
          <w:tcPr>
            <w:tcW w:w="1500"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167"/>
              <w:jc w:val="center"/>
              <w:rPr>
                <w:rFonts w:ascii="Times New Roman" w:hAnsi="Times New Roman" w:cs="Times New Roman"/>
                <w:bCs/>
                <w:sz w:val="24"/>
              </w:rPr>
            </w:pPr>
            <w:r w:rsidRPr="006222F0">
              <w:rPr>
                <w:rFonts w:ascii="Times New Roman" w:hAnsi="Times New Roman" w:cs="Times New Roman"/>
                <w:bCs/>
                <w:sz w:val="24"/>
              </w:rPr>
              <w:t xml:space="preserve">méně než </w:t>
            </w:r>
            <w:r w:rsidR="00083BE2">
              <w:rPr>
                <w:rFonts w:ascii="Times New Roman" w:hAnsi="Times New Roman" w:cs="Times New Roman"/>
                <w:bCs/>
                <w:sz w:val="24"/>
              </w:rPr>
              <w:br/>
            </w:r>
            <w:r w:rsidRPr="006222F0">
              <w:rPr>
                <w:rFonts w:ascii="Times New Roman" w:hAnsi="Times New Roman" w:cs="Times New Roman"/>
                <w:bCs/>
                <w:sz w:val="24"/>
              </w:rPr>
              <w:t>36 měsíců</w:t>
            </w:r>
          </w:p>
        </w:tc>
        <w:tc>
          <w:tcPr>
            <w:tcW w:w="2077"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108"/>
              <w:jc w:val="center"/>
              <w:rPr>
                <w:rFonts w:ascii="Times New Roman" w:hAnsi="Times New Roman" w:cs="Times New Roman"/>
                <w:bCs/>
                <w:sz w:val="24"/>
              </w:rPr>
            </w:pPr>
            <w:r w:rsidRPr="006222F0">
              <w:rPr>
                <w:rFonts w:ascii="Times New Roman" w:hAnsi="Times New Roman" w:cs="Times New Roman"/>
                <w:bCs/>
                <w:sz w:val="24"/>
              </w:rPr>
              <w:t>36 měsíců (včetně) až 72 měsíců</w:t>
            </w:r>
          </w:p>
        </w:tc>
        <w:tc>
          <w:tcPr>
            <w:tcW w:w="2078"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58"/>
              <w:jc w:val="center"/>
              <w:rPr>
                <w:rFonts w:ascii="Times New Roman" w:hAnsi="Times New Roman" w:cs="Times New Roman"/>
                <w:bCs/>
                <w:sz w:val="24"/>
              </w:rPr>
            </w:pPr>
            <w:r w:rsidRPr="006222F0">
              <w:rPr>
                <w:rFonts w:ascii="Times New Roman" w:hAnsi="Times New Roman" w:cs="Times New Roman"/>
                <w:bCs/>
                <w:sz w:val="24"/>
              </w:rPr>
              <w:t>72 měsíců (včetně) až 108 měsíců</w:t>
            </w:r>
          </w:p>
        </w:tc>
        <w:tc>
          <w:tcPr>
            <w:tcW w:w="1636" w:type="dxa"/>
            <w:shd w:val="clear" w:color="auto" w:fill="F2F2F2" w:themeFill="background1" w:themeFillShade="F2"/>
            <w:vAlign w:val="center"/>
          </w:tcPr>
          <w:p w:rsidR="00D557B8" w:rsidRPr="006222F0" w:rsidRDefault="00D557B8" w:rsidP="00083BE2">
            <w:pPr>
              <w:autoSpaceDE w:val="0"/>
              <w:autoSpaceDN w:val="0"/>
              <w:adjustRightInd w:val="0"/>
              <w:spacing w:before="60" w:after="60"/>
              <w:ind w:left="-10"/>
              <w:jc w:val="center"/>
              <w:rPr>
                <w:rFonts w:ascii="Times New Roman" w:hAnsi="Times New Roman" w:cs="Times New Roman"/>
                <w:bCs/>
                <w:sz w:val="24"/>
              </w:rPr>
            </w:pPr>
            <w:r w:rsidRPr="006222F0">
              <w:rPr>
                <w:rFonts w:ascii="Times New Roman" w:hAnsi="Times New Roman" w:cs="Times New Roman"/>
                <w:bCs/>
                <w:sz w:val="24"/>
              </w:rPr>
              <w:t>108 měsíců (včetně) a více</w:t>
            </w:r>
          </w:p>
        </w:tc>
      </w:tr>
      <w:tr w:rsidR="00D557B8" w:rsidRPr="006222F0" w:rsidTr="00083BE2">
        <w:trPr>
          <w:trHeight w:val="699"/>
          <w:jc w:val="center"/>
        </w:trPr>
        <w:tc>
          <w:tcPr>
            <w:tcW w:w="2023" w:type="dxa"/>
            <w:shd w:val="clear" w:color="auto" w:fill="D9D9D9" w:themeFill="background1" w:themeFillShade="D9"/>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
                <w:bCs/>
                <w:sz w:val="24"/>
              </w:rPr>
            </w:pPr>
            <w:r w:rsidRPr="006222F0">
              <w:rPr>
                <w:rFonts w:ascii="Times New Roman" w:hAnsi="Times New Roman" w:cs="Times New Roman"/>
                <w:b/>
                <w:bCs/>
                <w:sz w:val="24"/>
              </w:rPr>
              <w:t>Bodové ohodnocení</w:t>
            </w:r>
          </w:p>
        </w:tc>
        <w:tc>
          <w:tcPr>
            <w:tcW w:w="1500"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5 bodů</w:t>
            </w:r>
          </w:p>
        </w:tc>
        <w:tc>
          <w:tcPr>
            <w:tcW w:w="2077"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10 bodů</w:t>
            </w:r>
          </w:p>
        </w:tc>
        <w:tc>
          <w:tcPr>
            <w:tcW w:w="2078"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15 bodů</w:t>
            </w:r>
          </w:p>
        </w:tc>
        <w:tc>
          <w:tcPr>
            <w:tcW w:w="1636" w:type="dxa"/>
            <w:vAlign w:val="center"/>
          </w:tcPr>
          <w:p w:rsidR="00D557B8" w:rsidRPr="006222F0" w:rsidRDefault="00D557B8" w:rsidP="00083BE2">
            <w:pPr>
              <w:autoSpaceDE w:val="0"/>
              <w:autoSpaceDN w:val="0"/>
              <w:adjustRightInd w:val="0"/>
              <w:spacing w:before="60" w:after="60"/>
              <w:jc w:val="center"/>
              <w:rPr>
                <w:rFonts w:ascii="Times New Roman" w:hAnsi="Times New Roman" w:cs="Times New Roman"/>
                <w:bCs/>
                <w:sz w:val="24"/>
              </w:rPr>
            </w:pPr>
            <w:r w:rsidRPr="006222F0">
              <w:rPr>
                <w:rFonts w:ascii="Times New Roman" w:hAnsi="Times New Roman" w:cs="Times New Roman"/>
                <w:bCs/>
                <w:sz w:val="24"/>
              </w:rPr>
              <w:t>20 bodů</w:t>
            </w:r>
          </w:p>
        </w:tc>
      </w:tr>
    </w:tbl>
    <w:p w:rsidR="00D557B8" w:rsidRPr="006222F0" w:rsidRDefault="00D557B8" w:rsidP="00E859E9">
      <w:pPr>
        <w:spacing w:before="120" w:after="120" w:line="240" w:lineRule="auto"/>
        <w:jc w:val="both"/>
        <w:rPr>
          <w:rFonts w:ascii="Times New Roman" w:hAnsi="Times New Roman" w:cs="Times New Roman"/>
          <w:bCs/>
          <w:sz w:val="24"/>
        </w:rPr>
      </w:pPr>
      <w:r w:rsidRPr="006222F0">
        <w:rPr>
          <w:rFonts w:ascii="Times New Roman" w:hAnsi="Times New Roman" w:cs="Times New Roman"/>
          <w:bCs/>
          <w:sz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78"/>
        <w:gridCol w:w="5954"/>
      </w:tblGrid>
      <w:tr w:rsidR="00D557B8" w:rsidRPr="006222F0" w:rsidTr="005A7426">
        <w:trPr>
          <w:trHeight w:val="548"/>
          <w:jc w:val="center"/>
        </w:trPr>
        <w:tc>
          <w:tcPr>
            <w:tcW w:w="675" w:type="dxa"/>
            <w:vMerge w:val="restart"/>
            <w:vAlign w:val="center"/>
          </w:tcPr>
          <w:p w:rsidR="00D557B8" w:rsidRPr="006222F0" w:rsidRDefault="00D557B8" w:rsidP="005A7426">
            <w:pPr>
              <w:spacing w:after="120"/>
              <w:jc w:val="center"/>
              <w:rPr>
                <w:rFonts w:ascii="Times New Roman" w:hAnsi="Times New Roman" w:cs="Times New Roman"/>
                <w:b/>
                <w:color w:val="000000"/>
                <w:sz w:val="24"/>
              </w:rPr>
            </w:pPr>
            <w:r w:rsidRPr="006222F0">
              <w:rPr>
                <w:rFonts w:ascii="Times New Roman" w:hAnsi="Times New Roman" w:cs="Times New Roman"/>
                <w:b/>
                <w:color w:val="000000"/>
                <w:sz w:val="24"/>
              </w:rPr>
              <w:t>100</w:t>
            </w:r>
          </w:p>
        </w:tc>
        <w:tc>
          <w:tcPr>
            <w:tcW w:w="378" w:type="dxa"/>
            <w:vMerge w:val="restart"/>
            <w:vAlign w:val="center"/>
          </w:tcPr>
          <w:p w:rsidR="00D557B8" w:rsidRPr="006222F0" w:rsidRDefault="00D557B8" w:rsidP="005A7426">
            <w:pPr>
              <w:spacing w:after="120"/>
              <w:jc w:val="center"/>
              <w:rPr>
                <w:rFonts w:ascii="Times New Roman" w:hAnsi="Times New Roman" w:cs="Times New Roman"/>
                <w:b/>
                <w:color w:val="000000"/>
                <w:sz w:val="24"/>
              </w:rPr>
            </w:pPr>
            <w:r w:rsidRPr="006222F0">
              <w:rPr>
                <w:rFonts w:ascii="Times New Roman" w:hAnsi="Times New Roman" w:cs="Times New Roman"/>
                <w:b/>
                <w:color w:val="000000"/>
                <w:sz w:val="24"/>
              </w:rPr>
              <w:t>x</w:t>
            </w:r>
          </w:p>
        </w:tc>
        <w:tc>
          <w:tcPr>
            <w:tcW w:w="5954" w:type="dxa"/>
            <w:tcBorders>
              <w:bottom w:val="single" w:sz="4" w:space="0" w:color="auto"/>
            </w:tcBorders>
            <w:vAlign w:val="bottom"/>
          </w:tcPr>
          <w:p w:rsidR="00D557B8" w:rsidRPr="006222F0" w:rsidRDefault="00D557B8" w:rsidP="005A7426">
            <w:pPr>
              <w:autoSpaceDE w:val="0"/>
              <w:autoSpaceDN w:val="0"/>
              <w:adjustRightInd w:val="0"/>
              <w:jc w:val="center"/>
              <w:rPr>
                <w:rFonts w:ascii="Times New Roman" w:hAnsi="Times New Roman" w:cs="Times New Roman"/>
                <w:b/>
                <w:color w:val="000000"/>
                <w:sz w:val="24"/>
              </w:rPr>
            </w:pPr>
            <w:r w:rsidRPr="006222F0">
              <w:rPr>
                <w:rFonts w:ascii="Times New Roman" w:hAnsi="Times New Roman" w:cs="Times New Roman"/>
                <w:b/>
                <w:color w:val="000000"/>
                <w:sz w:val="24"/>
              </w:rPr>
              <w:t>body přidělené hodnocené nabídce</w:t>
            </w:r>
          </w:p>
        </w:tc>
      </w:tr>
      <w:tr w:rsidR="00D557B8" w:rsidRPr="006222F0" w:rsidTr="005A7426">
        <w:trPr>
          <w:trHeight w:val="652"/>
          <w:jc w:val="center"/>
        </w:trPr>
        <w:tc>
          <w:tcPr>
            <w:tcW w:w="675" w:type="dxa"/>
            <w:vMerge/>
          </w:tcPr>
          <w:p w:rsidR="00D557B8" w:rsidRPr="006222F0" w:rsidRDefault="00D557B8" w:rsidP="005A7426">
            <w:pPr>
              <w:spacing w:after="120"/>
              <w:rPr>
                <w:rFonts w:ascii="Times New Roman" w:hAnsi="Times New Roman" w:cs="Times New Roman"/>
                <w:b/>
                <w:color w:val="000000"/>
                <w:sz w:val="24"/>
              </w:rPr>
            </w:pPr>
          </w:p>
        </w:tc>
        <w:tc>
          <w:tcPr>
            <w:tcW w:w="378" w:type="dxa"/>
            <w:vMerge/>
          </w:tcPr>
          <w:p w:rsidR="00D557B8" w:rsidRPr="006222F0" w:rsidRDefault="00D557B8" w:rsidP="005A7426">
            <w:pPr>
              <w:spacing w:after="120"/>
              <w:rPr>
                <w:rFonts w:ascii="Times New Roman" w:hAnsi="Times New Roman" w:cs="Times New Roman"/>
                <w:b/>
                <w:color w:val="000000"/>
                <w:sz w:val="24"/>
              </w:rPr>
            </w:pPr>
          </w:p>
        </w:tc>
        <w:tc>
          <w:tcPr>
            <w:tcW w:w="5954" w:type="dxa"/>
            <w:tcBorders>
              <w:top w:val="single" w:sz="4" w:space="0" w:color="auto"/>
            </w:tcBorders>
          </w:tcPr>
          <w:p w:rsidR="00D557B8" w:rsidRPr="006222F0" w:rsidRDefault="00D557B8" w:rsidP="005A7426">
            <w:pPr>
              <w:spacing w:after="120"/>
              <w:jc w:val="center"/>
              <w:rPr>
                <w:rFonts w:ascii="Times New Roman" w:hAnsi="Times New Roman" w:cs="Times New Roman"/>
                <w:b/>
                <w:color w:val="000000"/>
                <w:sz w:val="24"/>
              </w:rPr>
            </w:pPr>
            <w:r w:rsidRPr="006222F0">
              <w:rPr>
                <w:rFonts w:ascii="Times New Roman" w:hAnsi="Times New Roman" w:cs="Times New Roman"/>
                <w:b/>
                <w:color w:val="000000"/>
                <w:sz w:val="24"/>
              </w:rPr>
              <w:t>body přidělené nabídce (nabídkám) s nejvyšším počtem bodů</w:t>
            </w:r>
          </w:p>
        </w:tc>
      </w:tr>
    </w:tbl>
    <w:p w:rsidR="00D557B8" w:rsidRPr="006222F0" w:rsidRDefault="00D557B8" w:rsidP="00E859E9">
      <w:pPr>
        <w:autoSpaceDE w:val="0"/>
        <w:autoSpaceDN w:val="0"/>
        <w:adjustRightInd w:val="0"/>
        <w:spacing w:after="120" w:line="240" w:lineRule="auto"/>
        <w:jc w:val="both"/>
        <w:rPr>
          <w:rFonts w:ascii="Times New Roman" w:hAnsi="Times New Roman" w:cs="Times New Roman"/>
          <w:b/>
          <w:bCs/>
          <w:sz w:val="24"/>
        </w:rPr>
      </w:pPr>
      <w:r w:rsidRPr="006222F0">
        <w:rPr>
          <w:rFonts w:ascii="Times New Roman" w:hAnsi="Times New Roman" w:cs="Times New Roman"/>
          <w:b/>
          <w:bCs/>
          <w:sz w:val="24"/>
        </w:rPr>
        <w:t>Způsob celkového hodnocení</w:t>
      </w:r>
    </w:p>
    <w:p w:rsidR="00D557B8" w:rsidRPr="006222F0" w:rsidRDefault="00D557B8" w:rsidP="00E859E9">
      <w:pPr>
        <w:autoSpaceDE w:val="0"/>
        <w:autoSpaceDN w:val="0"/>
        <w:adjustRightInd w:val="0"/>
        <w:spacing w:after="120" w:line="240" w:lineRule="auto"/>
        <w:jc w:val="both"/>
        <w:rPr>
          <w:rFonts w:ascii="Times New Roman" w:hAnsi="Times New Roman" w:cs="Times New Roman"/>
          <w:bCs/>
          <w:sz w:val="24"/>
        </w:rPr>
      </w:pPr>
      <w:r w:rsidRPr="006222F0">
        <w:rPr>
          <w:rFonts w:ascii="Times New Roman" w:hAnsi="Times New Roman" w:cs="Times New Roman"/>
          <w:bCs/>
          <w:sz w:val="24"/>
        </w:rPr>
        <w:t>Body získané v příslušném dílčím kritériu budou vynásobeny stupněm významu (váhou) příslušného kritéria a zaokrouhleny na dvě desetinná místa. Součet takto upraveného počtu bodů za dílčí kritéria určuje pořadí účastníka v celkovém hodnocení nabídky. Vyšší počet bodů znamená výhodnější nabídku. Ekonomicky nejvýhodnější nabídkou bude nabídka účastníka, který získá nejvyšší celkový počet bodů.</w:t>
      </w:r>
    </w:p>
    <w:p w:rsidR="006672CC" w:rsidRPr="00D860A4" w:rsidRDefault="00D557B8" w:rsidP="00D557B8">
      <w:pPr>
        <w:pStyle w:val="bno"/>
        <w:spacing w:before="120" w:after="0" w:line="276" w:lineRule="auto"/>
        <w:ind w:left="0"/>
        <w:rPr>
          <w:szCs w:val="24"/>
          <w:lang w:val="cs-CZ"/>
        </w:rPr>
      </w:pPr>
      <w:r w:rsidRPr="00D860A4">
        <w:rPr>
          <w:bCs/>
          <w:szCs w:val="24"/>
        </w:rPr>
        <w:t xml:space="preserve">V případě rovnosti celkového počtu bodů u více účastníků je z těchto nabídek výhodnější nabídkou nabídka účastníka s nižší nabídkovou cenou </w:t>
      </w:r>
      <w:r w:rsidRPr="00D860A4">
        <w:rPr>
          <w:color w:val="000000"/>
          <w:szCs w:val="24"/>
        </w:rPr>
        <w:t>bez DPH</w:t>
      </w:r>
      <w:r w:rsidR="00E859E9">
        <w:rPr>
          <w:bCs/>
          <w:szCs w:val="24"/>
        </w:rPr>
        <w:t>.</w:t>
      </w:r>
    </w:p>
    <w:p w:rsidR="002C13D5" w:rsidRPr="006222F0" w:rsidRDefault="002C13D5"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FORMÁLNÍ POŽADAVKY NA ZPRACOVÁNÍ NABÍDKY</w:t>
      </w:r>
    </w:p>
    <w:p w:rsidR="00126A6D" w:rsidRPr="006222F0" w:rsidRDefault="00023FEE" w:rsidP="00C24289">
      <w:pPr>
        <w:spacing w:before="120" w:after="12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Nabídka bude zpracována </w:t>
      </w:r>
      <w:r w:rsidR="00514D58" w:rsidRPr="006222F0">
        <w:rPr>
          <w:rFonts w:ascii="Times New Roman" w:eastAsia="Times New Roman" w:hAnsi="Times New Roman" w:cs="Times New Roman"/>
          <w:bCs/>
          <w:sz w:val="24"/>
          <w:lang w:eastAsia="cs-CZ"/>
        </w:rPr>
        <w:t>písemně v elektronické podobě</w:t>
      </w:r>
      <w:r w:rsidRPr="006222F0">
        <w:rPr>
          <w:rFonts w:ascii="Times New Roman" w:eastAsia="Times New Roman" w:hAnsi="Times New Roman" w:cs="Times New Roman"/>
          <w:bCs/>
          <w:sz w:val="24"/>
          <w:lang w:eastAsia="cs-CZ"/>
        </w:rPr>
        <w:t xml:space="preserve"> v českém jazyce</w:t>
      </w:r>
      <w:r w:rsidR="00E859E9">
        <w:rPr>
          <w:rFonts w:ascii="Times New Roman" w:eastAsia="Times New Roman" w:hAnsi="Times New Roman" w:cs="Times New Roman"/>
          <w:bCs/>
          <w:sz w:val="24"/>
          <w:lang w:eastAsia="cs-CZ"/>
        </w:rPr>
        <w:t>.</w:t>
      </w:r>
    </w:p>
    <w:p w:rsidR="00C24289" w:rsidRPr="006222F0" w:rsidRDefault="00C24289" w:rsidP="00C24289">
      <w:pPr>
        <w:spacing w:before="120" w:after="12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Předloží-li dodavatel některé z dokladů (dokumentů) v cizím jazyce, je povinen předložit zároveň s nimi i prostý překlad dokladu do českého jazyka. Dokumenty ve slovenském jazyce mohou být předloženy bez překladu.</w:t>
      </w:r>
    </w:p>
    <w:p w:rsidR="00023FEE" w:rsidRPr="006222F0" w:rsidRDefault="00514D58" w:rsidP="00023FEE">
      <w:pPr>
        <w:spacing w:before="120" w:after="12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Veškeré doklady mohou být v rámci nabídky předloženy jako prosté kopie (např. </w:t>
      </w:r>
      <w:proofErr w:type="spellStart"/>
      <w:r w:rsidRPr="006222F0">
        <w:rPr>
          <w:rFonts w:ascii="Times New Roman" w:eastAsia="Times New Roman" w:hAnsi="Times New Roman" w:cs="Times New Roman"/>
          <w:bCs/>
          <w:sz w:val="24"/>
          <w:lang w:eastAsia="cs-CZ"/>
        </w:rPr>
        <w:t>scan</w:t>
      </w:r>
      <w:proofErr w:type="spellEnd"/>
      <w:r w:rsidR="00727328" w:rsidRPr="006222F0">
        <w:rPr>
          <w:rFonts w:ascii="Times New Roman" w:eastAsia="Times New Roman" w:hAnsi="Times New Roman" w:cs="Times New Roman"/>
          <w:bCs/>
          <w:sz w:val="24"/>
          <w:lang w:eastAsia="cs-CZ"/>
        </w:rPr>
        <w:t>)</w:t>
      </w:r>
      <w:r w:rsidRPr="006222F0">
        <w:rPr>
          <w:rFonts w:ascii="Times New Roman" w:eastAsia="Times New Roman" w:hAnsi="Times New Roman" w:cs="Times New Roman"/>
          <w:bCs/>
          <w:sz w:val="24"/>
          <w:lang w:eastAsia="cs-CZ"/>
        </w:rPr>
        <w:t>.</w:t>
      </w:r>
    </w:p>
    <w:p w:rsidR="00023FEE" w:rsidRPr="006222F0" w:rsidRDefault="00023FEE" w:rsidP="00023FEE">
      <w:pPr>
        <w:spacing w:before="120" w:after="12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Veškeré doklady či prohlášení, u nichž je vyžadován podpis </w:t>
      </w:r>
      <w:r w:rsidR="005B620D" w:rsidRPr="006222F0">
        <w:rPr>
          <w:rFonts w:ascii="Times New Roman" w:eastAsia="Times New Roman" w:hAnsi="Times New Roman" w:cs="Times New Roman"/>
          <w:bCs/>
          <w:sz w:val="24"/>
          <w:lang w:eastAsia="cs-CZ"/>
        </w:rPr>
        <w:t>účastníka</w:t>
      </w:r>
      <w:r w:rsidRPr="006222F0">
        <w:rPr>
          <w:rFonts w:ascii="Times New Roman" w:eastAsia="Times New Roman" w:hAnsi="Times New Roman" w:cs="Times New Roman"/>
          <w:bCs/>
          <w:sz w:val="24"/>
          <w:lang w:eastAsia="cs-CZ"/>
        </w:rPr>
        <w:t xml:space="preserve">, musí být podepsány statutárním orgánem </w:t>
      </w:r>
      <w:r w:rsidR="00C95CD4" w:rsidRPr="006222F0">
        <w:rPr>
          <w:rFonts w:ascii="Times New Roman" w:eastAsia="Times New Roman" w:hAnsi="Times New Roman" w:cs="Times New Roman"/>
          <w:bCs/>
          <w:sz w:val="24"/>
          <w:lang w:eastAsia="cs-CZ"/>
        </w:rPr>
        <w:t>účastníka</w:t>
      </w:r>
      <w:r w:rsidRPr="006222F0">
        <w:rPr>
          <w:rFonts w:ascii="Times New Roman" w:eastAsia="Times New Roman" w:hAnsi="Times New Roman" w:cs="Times New Roman"/>
          <w:bCs/>
          <w:sz w:val="24"/>
          <w:lang w:eastAsia="cs-CZ"/>
        </w:rPr>
        <w:t xml:space="preserve"> nebo osobou oprávněnou jednat za </w:t>
      </w:r>
      <w:r w:rsidR="005B620D" w:rsidRPr="006222F0">
        <w:rPr>
          <w:rFonts w:ascii="Times New Roman" w:eastAsia="Times New Roman" w:hAnsi="Times New Roman" w:cs="Times New Roman"/>
          <w:bCs/>
          <w:sz w:val="24"/>
          <w:lang w:eastAsia="cs-CZ"/>
        </w:rPr>
        <w:t>účastníka</w:t>
      </w:r>
      <w:r w:rsidRPr="006222F0">
        <w:rPr>
          <w:rFonts w:ascii="Times New Roman" w:eastAsia="Times New Roman" w:hAnsi="Times New Roman" w:cs="Times New Roman"/>
          <w:bCs/>
          <w:sz w:val="24"/>
          <w:lang w:eastAsia="cs-CZ"/>
        </w:rPr>
        <w:t>.</w:t>
      </w:r>
    </w:p>
    <w:p w:rsidR="00935C6C" w:rsidRPr="006222F0" w:rsidRDefault="00935C6C" w:rsidP="00935C6C">
      <w:pPr>
        <w:spacing w:before="120" w:after="120"/>
        <w:jc w:val="both"/>
        <w:rPr>
          <w:rFonts w:ascii="Times New Roman" w:hAnsi="Times New Roman" w:cs="Times New Roman"/>
          <w:sz w:val="24"/>
        </w:rPr>
      </w:pPr>
      <w:r w:rsidRPr="006222F0">
        <w:rPr>
          <w:rFonts w:ascii="Times New Roman" w:hAnsi="Times New Roman" w:cs="Times New Roman"/>
          <w:sz w:val="24"/>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rsidR="00023FEE" w:rsidRPr="006222F0" w:rsidRDefault="00023FEE" w:rsidP="008973B9">
      <w:pPr>
        <w:spacing w:before="120" w:after="24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Veškeré doklady musí být dobře čitelné. Žádný doklad </w:t>
      </w:r>
      <w:r w:rsidR="00E02F1C" w:rsidRPr="006222F0">
        <w:rPr>
          <w:rFonts w:ascii="Times New Roman" w:eastAsia="Times New Roman" w:hAnsi="Times New Roman" w:cs="Times New Roman"/>
          <w:bCs/>
          <w:sz w:val="24"/>
          <w:lang w:eastAsia="cs-CZ"/>
        </w:rPr>
        <w:t>by neměl</w:t>
      </w:r>
      <w:r w:rsidRPr="006222F0">
        <w:rPr>
          <w:rFonts w:ascii="Times New Roman" w:eastAsia="Times New Roman" w:hAnsi="Times New Roman" w:cs="Times New Roman"/>
          <w:bCs/>
          <w:sz w:val="24"/>
          <w:lang w:eastAsia="cs-CZ"/>
        </w:rPr>
        <w:t xml:space="preserve"> obsaho</w:t>
      </w:r>
      <w:r w:rsidR="001F5305" w:rsidRPr="006222F0">
        <w:rPr>
          <w:rFonts w:ascii="Times New Roman" w:eastAsia="Times New Roman" w:hAnsi="Times New Roman" w:cs="Times New Roman"/>
          <w:bCs/>
          <w:sz w:val="24"/>
          <w:lang w:eastAsia="cs-CZ"/>
        </w:rPr>
        <w:t>vat opravy a přepisy, které by Z</w:t>
      </w:r>
      <w:r w:rsidRPr="006222F0">
        <w:rPr>
          <w:rFonts w:ascii="Times New Roman" w:eastAsia="Times New Roman" w:hAnsi="Times New Roman" w:cs="Times New Roman"/>
          <w:bCs/>
          <w:sz w:val="24"/>
          <w:lang w:eastAsia="cs-CZ"/>
        </w:rPr>
        <w:t>adavatele mohly uvést v omyl.</w:t>
      </w:r>
    </w:p>
    <w:p w:rsidR="00D557B8" w:rsidRPr="006222F0" w:rsidRDefault="00D557B8" w:rsidP="00D557B8">
      <w:pPr>
        <w:spacing w:after="120" w:line="240" w:lineRule="auto"/>
        <w:jc w:val="both"/>
        <w:rPr>
          <w:rFonts w:ascii="Times New Roman" w:hAnsi="Times New Roman" w:cs="Times New Roman"/>
          <w:sz w:val="24"/>
        </w:rPr>
      </w:pPr>
      <w:r w:rsidRPr="006222F0">
        <w:rPr>
          <w:rFonts w:ascii="Times New Roman" w:hAnsi="Times New Roman" w:cs="Times New Roman"/>
          <w:sz w:val="24"/>
        </w:rPr>
        <w:t xml:space="preserve">Nabídka bude zpracována podle formálních, technických a smluvních požadavků zadavatele uvedených v této </w:t>
      </w:r>
      <w:r w:rsidR="00D614DE">
        <w:rPr>
          <w:rFonts w:ascii="Times New Roman" w:hAnsi="Times New Roman" w:cs="Times New Roman"/>
          <w:sz w:val="24"/>
        </w:rPr>
        <w:t>ZD</w:t>
      </w:r>
      <w:r w:rsidRPr="006222F0">
        <w:rPr>
          <w:rFonts w:ascii="Times New Roman" w:hAnsi="Times New Roman" w:cs="Times New Roman"/>
          <w:sz w:val="24"/>
        </w:rPr>
        <w:t xml:space="preserve"> a v přiloženém návrhu smlouvy.</w:t>
      </w:r>
    </w:p>
    <w:p w:rsidR="005D6A7F" w:rsidRPr="006222F0" w:rsidRDefault="00495071" w:rsidP="006222F0">
      <w:pPr>
        <w:pStyle w:val="Nadpis1"/>
        <w:shd w:val="clear" w:color="auto" w:fill="C6D9F1" w:themeFill="text2" w:themeFillTint="33"/>
        <w:rPr>
          <w:rFonts w:ascii="Times New Roman" w:hAnsi="Times New Roman" w:cs="Times New Roman"/>
          <w:sz w:val="28"/>
        </w:rPr>
      </w:pPr>
      <w:r w:rsidRPr="006222F0">
        <w:rPr>
          <w:rFonts w:ascii="Times New Roman" w:hAnsi="Times New Roman" w:cs="Times New Roman"/>
          <w:sz w:val="28"/>
        </w:rPr>
        <w:t>PODÁNÍ NABÍDEK</w:t>
      </w:r>
    </w:p>
    <w:p w:rsidR="00495071" w:rsidRPr="002C0CA0" w:rsidRDefault="005D6A7F" w:rsidP="002C0CA0">
      <w:pPr>
        <w:pStyle w:val="Nadpis2"/>
        <w:ind w:hanging="644"/>
        <w:rPr>
          <w:rFonts w:ascii="Times New Roman" w:hAnsi="Times New Roman" w:cs="Times New Roman"/>
          <w:sz w:val="26"/>
          <w:szCs w:val="26"/>
        </w:rPr>
      </w:pPr>
      <w:r w:rsidRPr="002C0CA0">
        <w:rPr>
          <w:rFonts w:ascii="Times New Roman" w:hAnsi="Times New Roman" w:cs="Times New Roman"/>
          <w:sz w:val="26"/>
          <w:szCs w:val="26"/>
        </w:rPr>
        <w:t>Prokázání zmocnění</w:t>
      </w:r>
      <w:r w:rsidR="00495071" w:rsidRPr="002C0CA0">
        <w:rPr>
          <w:rFonts w:ascii="Times New Roman" w:hAnsi="Times New Roman" w:cs="Times New Roman"/>
          <w:sz w:val="26"/>
          <w:szCs w:val="26"/>
        </w:rPr>
        <w:t xml:space="preserve"> pro podání nabídky</w:t>
      </w:r>
    </w:p>
    <w:p w:rsidR="00504647" w:rsidRPr="006222F0" w:rsidRDefault="00504647" w:rsidP="00504647">
      <w:pPr>
        <w:shd w:val="clear" w:color="auto" w:fill="FFFFFF"/>
        <w:jc w:val="both"/>
        <w:rPr>
          <w:rFonts w:ascii="Times New Roman" w:hAnsi="Times New Roman" w:cs="Times New Roman"/>
          <w:sz w:val="24"/>
        </w:rPr>
      </w:pPr>
      <w:r w:rsidRPr="006222F0">
        <w:rPr>
          <w:rFonts w:ascii="Times New Roman" w:hAnsi="Times New Roman" w:cs="Times New Roman"/>
          <w:sz w:val="24"/>
        </w:rPr>
        <w:t xml:space="preserve">Pokud za </w:t>
      </w:r>
      <w:r w:rsidR="005B620D" w:rsidRPr="006222F0">
        <w:rPr>
          <w:rFonts w:ascii="Times New Roman" w:hAnsi="Times New Roman" w:cs="Times New Roman"/>
          <w:sz w:val="24"/>
        </w:rPr>
        <w:t>účastníka</w:t>
      </w:r>
      <w:r w:rsidRPr="006222F0">
        <w:rPr>
          <w:rFonts w:ascii="Times New Roman" w:hAnsi="Times New Roman" w:cs="Times New Roman"/>
          <w:sz w:val="24"/>
        </w:rPr>
        <w:t xml:space="preserve"> jedná zmocněnec na základě plné moci, musí být v nabídce přiložena příslušná plná moc</w:t>
      </w:r>
      <w:r w:rsidR="00BF3012" w:rsidRPr="006222F0">
        <w:rPr>
          <w:rFonts w:ascii="Times New Roman" w:hAnsi="Times New Roman" w:cs="Times New Roman"/>
          <w:sz w:val="24"/>
        </w:rPr>
        <w:t>.</w:t>
      </w:r>
    </w:p>
    <w:p w:rsidR="00DD3772" w:rsidRPr="002C0CA0" w:rsidRDefault="00DD3772" w:rsidP="002C0CA0">
      <w:pPr>
        <w:pStyle w:val="Nadpis2"/>
        <w:ind w:hanging="644"/>
        <w:rPr>
          <w:rFonts w:ascii="Times New Roman" w:hAnsi="Times New Roman" w:cs="Times New Roman"/>
          <w:sz w:val="26"/>
          <w:szCs w:val="26"/>
        </w:rPr>
      </w:pPr>
      <w:r w:rsidRPr="002C0CA0">
        <w:rPr>
          <w:rFonts w:ascii="Times New Roman" w:hAnsi="Times New Roman" w:cs="Times New Roman"/>
          <w:sz w:val="26"/>
          <w:szCs w:val="26"/>
        </w:rPr>
        <w:lastRenderedPageBreak/>
        <w:t>Rozdělení odpovědnosti při podání společné nabídky</w:t>
      </w:r>
    </w:p>
    <w:p w:rsidR="00DD3772" w:rsidRPr="006222F0" w:rsidRDefault="00DD3772" w:rsidP="00DD3772">
      <w:pPr>
        <w:spacing w:after="120"/>
        <w:jc w:val="both"/>
        <w:rPr>
          <w:rFonts w:ascii="Times New Roman" w:hAnsi="Times New Roman" w:cs="Times New Roman"/>
          <w:sz w:val="24"/>
        </w:rPr>
      </w:pPr>
      <w:r w:rsidRPr="006222F0">
        <w:rPr>
          <w:rFonts w:ascii="Times New Roman" w:hAnsi="Times New Roman" w:cs="Times New Roman"/>
          <w:sz w:val="24"/>
        </w:rPr>
        <w:t>Zadavatel v souladu s § 103 ZZVZ požaduje, aby v případě společné účasti dodavatelů v</w:t>
      </w:r>
      <w:r w:rsidR="00E859E9">
        <w:rPr>
          <w:rFonts w:ascii="Times New Roman" w:hAnsi="Times New Roman" w:cs="Times New Roman"/>
          <w:sz w:val="24"/>
        </w:rPr>
        <w:t> </w:t>
      </w:r>
      <w:r w:rsidRPr="006222F0">
        <w:rPr>
          <w:rFonts w:ascii="Times New Roman" w:hAnsi="Times New Roman" w:cs="Times New Roman"/>
          <w:sz w:val="24"/>
        </w:rPr>
        <w:t xml:space="preserve">nabídce doložili, jaké bude rozdělení odpovědnosti za plnění </w:t>
      </w:r>
      <w:r w:rsidR="006659A5" w:rsidRPr="006222F0">
        <w:rPr>
          <w:rFonts w:ascii="Times New Roman" w:hAnsi="Times New Roman" w:cs="Times New Roman"/>
          <w:sz w:val="24"/>
        </w:rPr>
        <w:t>příslušné části V</w:t>
      </w:r>
      <w:r w:rsidR="00E859E9">
        <w:rPr>
          <w:rFonts w:ascii="Times New Roman" w:hAnsi="Times New Roman" w:cs="Times New Roman"/>
          <w:sz w:val="24"/>
        </w:rPr>
        <w:t>eřejné zakázky.</w:t>
      </w:r>
    </w:p>
    <w:p w:rsidR="00DD3772" w:rsidRPr="006222F0" w:rsidRDefault="00DD3772" w:rsidP="00DD3772">
      <w:pPr>
        <w:shd w:val="clear" w:color="auto" w:fill="FFFFFF"/>
        <w:jc w:val="both"/>
        <w:rPr>
          <w:rFonts w:ascii="Times New Roman" w:hAnsi="Times New Roman" w:cs="Times New Roman"/>
          <w:sz w:val="24"/>
        </w:rPr>
      </w:pPr>
      <w:r w:rsidRPr="006222F0">
        <w:rPr>
          <w:rFonts w:ascii="Times New Roman" w:hAnsi="Times New Roman" w:cs="Times New Roman"/>
          <w:sz w:val="24"/>
        </w:rPr>
        <w:t>Zadavatel přitom vyžaduje, aby odpovědnost nesli všichni dodavatelé podávající společnou</w:t>
      </w:r>
      <w:r w:rsidR="00E859E9">
        <w:rPr>
          <w:rFonts w:ascii="Times New Roman" w:hAnsi="Times New Roman" w:cs="Times New Roman"/>
          <w:sz w:val="24"/>
        </w:rPr>
        <w:t xml:space="preserve"> nabídku společně a nerozdílně.</w:t>
      </w:r>
    </w:p>
    <w:p w:rsidR="00495071" w:rsidRPr="002C0CA0" w:rsidRDefault="00495071" w:rsidP="002C0CA0">
      <w:pPr>
        <w:pStyle w:val="Nadpis2"/>
        <w:ind w:hanging="644"/>
        <w:rPr>
          <w:rFonts w:ascii="Times New Roman" w:hAnsi="Times New Roman" w:cs="Times New Roman"/>
          <w:sz w:val="26"/>
          <w:szCs w:val="26"/>
        </w:rPr>
      </w:pPr>
      <w:r w:rsidRPr="002C0CA0">
        <w:rPr>
          <w:rFonts w:ascii="Times New Roman" w:hAnsi="Times New Roman" w:cs="Times New Roman"/>
          <w:sz w:val="26"/>
          <w:szCs w:val="26"/>
        </w:rPr>
        <w:t xml:space="preserve">Způsob, </w:t>
      </w:r>
      <w:r w:rsidR="00E309E1" w:rsidRPr="002C0CA0">
        <w:rPr>
          <w:rFonts w:ascii="Times New Roman" w:hAnsi="Times New Roman" w:cs="Times New Roman"/>
          <w:sz w:val="26"/>
          <w:szCs w:val="26"/>
        </w:rPr>
        <w:t>lhůta</w:t>
      </w:r>
      <w:r w:rsidRPr="002C0CA0">
        <w:rPr>
          <w:rFonts w:ascii="Times New Roman" w:hAnsi="Times New Roman" w:cs="Times New Roman"/>
          <w:sz w:val="26"/>
          <w:szCs w:val="26"/>
        </w:rPr>
        <w:t xml:space="preserve"> a místo</w:t>
      </w:r>
      <w:r w:rsidR="00E309E1" w:rsidRPr="002C0CA0">
        <w:rPr>
          <w:rFonts w:ascii="Times New Roman" w:hAnsi="Times New Roman" w:cs="Times New Roman"/>
          <w:sz w:val="26"/>
          <w:szCs w:val="26"/>
        </w:rPr>
        <w:t xml:space="preserve"> pro</w:t>
      </w:r>
      <w:r w:rsidR="009140E6" w:rsidRPr="002C0CA0">
        <w:rPr>
          <w:rFonts w:ascii="Times New Roman" w:hAnsi="Times New Roman" w:cs="Times New Roman"/>
          <w:sz w:val="26"/>
          <w:szCs w:val="26"/>
        </w:rPr>
        <w:t xml:space="preserve"> podání nabídek</w:t>
      </w:r>
    </w:p>
    <w:p w:rsidR="00125F60" w:rsidRPr="006222F0" w:rsidRDefault="00125F60" w:rsidP="009610BD">
      <w:pPr>
        <w:shd w:val="clear" w:color="auto" w:fill="FFFFFF"/>
        <w:spacing w:before="120"/>
        <w:jc w:val="both"/>
        <w:rPr>
          <w:rFonts w:ascii="Times New Roman" w:hAnsi="Times New Roman" w:cs="Times New Roman"/>
          <w:sz w:val="24"/>
        </w:rPr>
      </w:pPr>
      <w:r w:rsidRPr="006222F0">
        <w:rPr>
          <w:rFonts w:ascii="Times New Roman" w:hAnsi="Times New Roman" w:cs="Times New Roman"/>
          <w:sz w:val="24"/>
        </w:rPr>
        <w:t>Zadavatel stanovuje, že požaduje podání nabídek pouze v elektronické podobě dle § 107 odst.</w:t>
      </w:r>
      <w:r w:rsidR="00E859E9">
        <w:rPr>
          <w:rFonts w:ascii="Times New Roman" w:hAnsi="Times New Roman" w:cs="Times New Roman"/>
          <w:sz w:val="24"/>
        </w:rPr>
        <w:t> </w:t>
      </w:r>
      <w:r w:rsidRPr="006222F0">
        <w:rPr>
          <w:rFonts w:ascii="Times New Roman" w:hAnsi="Times New Roman" w:cs="Times New Roman"/>
          <w:sz w:val="24"/>
        </w:rPr>
        <w:t>1 ZZVZ prostřednictvím elektronického nástroje</w:t>
      </w:r>
      <w:r w:rsidR="00126A6D" w:rsidRPr="006222F0">
        <w:rPr>
          <w:rFonts w:ascii="Times New Roman" w:hAnsi="Times New Roman" w:cs="Times New Roman"/>
          <w:sz w:val="24"/>
        </w:rPr>
        <w:t xml:space="preserve">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w:t>
      </w:r>
      <w:r w:rsidR="00902DB7" w:rsidRPr="006222F0">
        <w:rPr>
          <w:rFonts w:ascii="Times New Roman" w:hAnsi="Times New Roman" w:cs="Times New Roman"/>
          <w:sz w:val="24"/>
        </w:rPr>
        <w:t>, který je dostupný na internetové adrese</w:t>
      </w:r>
      <w:r w:rsidR="00AF303F" w:rsidRPr="006222F0">
        <w:rPr>
          <w:rFonts w:ascii="Times New Roman" w:hAnsi="Times New Roman" w:cs="Times New Roman"/>
          <w:sz w:val="24"/>
        </w:rPr>
        <w:t>:</w:t>
      </w:r>
      <w:r w:rsidR="00902DB7" w:rsidRPr="006222F0">
        <w:rPr>
          <w:rFonts w:ascii="Times New Roman" w:hAnsi="Times New Roman" w:cs="Times New Roman"/>
          <w:sz w:val="24"/>
        </w:rPr>
        <w:t xml:space="preserve"> </w:t>
      </w:r>
      <w:hyperlink r:id="rId9" w:history="1">
        <w:r w:rsidR="00902DB7" w:rsidRPr="006222F0">
          <w:rPr>
            <w:rStyle w:val="Hypertextovodkaz"/>
            <w:rFonts w:ascii="Times New Roman" w:hAnsi="Times New Roman" w:cs="Times New Roman"/>
            <w:sz w:val="24"/>
          </w:rPr>
          <w:t>josephine.proebiz.com</w:t>
        </w:r>
      </w:hyperlink>
      <w:r w:rsidR="00902DB7" w:rsidRPr="006222F0">
        <w:rPr>
          <w:rFonts w:ascii="Times New Roman" w:hAnsi="Times New Roman" w:cs="Times New Roman"/>
          <w:sz w:val="24"/>
        </w:rPr>
        <w:t>.</w:t>
      </w:r>
      <w:r w:rsidR="00D860A4">
        <w:rPr>
          <w:rFonts w:ascii="Times New Roman" w:hAnsi="Times New Roman" w:cs="Times New Roman"/>
          <w:sz w:val="24"/>
        </w:rPr>
        <w:t xml:space="preserve"> Podáním nabídky se rozumí vložení příloh v doporučeném členění dle článku 9.5 této </w:t>
      </w:r>
      <w:r w:rsidR="00D614DE">
        <w:rPr>
          <w:rFonts w:ascii="Times New Roman" w:hAnsi="Times New Roman" w:cs="Times New Roman"/>
          <w:sz w:val="24"/>
        </w:rPr>
        <w:t>ZD</w:t>
      </w:r>
      <w:r w:rsidR="00D860A4">
        <w:rPr>
          <w:rFonts w:ascii="Times New Roman" w:hAnsi="Times New Roman" w:cs="Times New Roman"/>
          <w:sz w:val="24"/>
        </w:rPr>
        <w:t>.</w:t>
      </w:r>
    </w:p>
    <w:p w:rsidR="00125F60" w:rsidRPr="006222F0" w:rsidRDefault="00125F60" w:rsidP="009610BD">
      <w:pPr>
        <w:shd w:val="clear" w:color="auto" w:fill="FFFFFF"/>
        <w:spacing w:before="120"/>
        <w:jc w:val="both"/>
        <w:rPr>
          <w:rFonts w:ascii="Times New Roman" w:hAnsi="Times New Roman" w:cs="Times New Roman"/>
          <w:sz w:val="24"/>
        </w:rPr>
      </w:pPr>
      <w:r w:rsidRPr="006222F0">
        <w:rPr>
          <w:rFonts w:ascii="Times New Roman" w:hAnsi="Times New Roman" w:cs="Times New Roman"/>
          <w:sz w:val="24"/>
        </w:rPr>
        <w:t xml:space="preserve">Přesné podmínky pro podání nabídek jsou definované v příloze č. </w:t>
      </w:r>
      <w:r w:rsidR="00D860A4">
        <w:rPr>
          <w:rFonts w:ascii="Times New Roman" w:hAnsi="Times New Roman" w:cs="Times New Roman"/>
          <w:sz w:val="24"/>
        </w:rPr>
        <w:t>8</w:t>
      </w:r>
      <w:r w:rsidRPr="006222F0">
        <w:rPr>
          <w:rFonts w:ascii="Times New Roman" w:hAnsi="Times New Roman" w:cs="Times New Roman"/>
          <w:sz w:val="24"/>
        </w:rPr>
        <w:t xml:space="preserve"> ZD.</w:t>
      </w:r>
      <w:r w:rsidR="00126A6D" w:rsidRPr="006222F0">
        <w:rPr>
          <w:rFonts w:ascii="Times New Roman" w:hAnsi="Times New Roman" w:cs="Times New Roman"/>
          <w:sz w:val="24"/>
        </w:rPr>
        <w:t xml:space="preserve"> Pro podání nabídky je nezbytná registrace dodavatele v elektronickém nástroji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 xml:space="preserve">“. </w:t>
      </w:r>
      <w:r w:rsidR="00126A6D" w:rsidRPr="006222F0">
        <w:rPr>
          <w:rFonts w:ascii="Times New Roman" w:hAnsi="Times New Roman" w:cs="Times New Roman"/>
          <w:bCs/>
          <w:sz w:val="24"/>
        </w:rPr>
        <w:t>Je tedy v zájmu dodavatele tuto registraci provést v dostatečné lhůtě před ukončením podání nabídek.</w:t>
      </w:r>
    </w:p>
    <w:p w:rsidR="00C249BD" w:rsidRPr="006222F0" w:rsidRDefault="00CC5812" w:rsidP="00376388">
      <w:pPr>
        <w:shd w:val="clear" w:color="auto" w:fill="FFFFFF"/>
        <w:spacing w:before="120"/>
        <w:jc w:val="both"/>
        <w:rPr>
          <w:rFonts w:ascii="Times New Roman" w:hAnsi="Times New Roman" w:cs="Times New Roman"/>
          <w:b/>
          <w:sz w:val="24"/>
        </w:rPr>
      </w:pPr>
      <w:r w:rsidRPr="006222F0">
        <w:rPr>
          <w:rFonts w:ascii="Times New Roman" w:hAnsi="Times New Roman" w:cs="Times New Roman"/>
          <w:b/>
          <w:sz w:val="24"/>
        </w:rPr>
        <w:t>Lhůta pro podání nabídek:</w:t>
      </w:r>
      <w:r w:rsidRPr="006222F0">
        <w:rPr>
          <w:rFonts w:ascii="Times New Roman" w:hAnsi="Times New Roman" w:cs="Times New Roman"/>
          <w:b/>
          <w:sz w:val="24"/>
        </w:rPr>
        <w:tab/>
      </w:r>
      <w:r w:rsidR="00DA6B34">
        <w:rPr>
          <w:rFonts w:ascii="Times New Roman" w:hAnsi="Times New Roman" w:cs="Times New Roman"/>
          <w:b/>
          <w:sz w:val="24"/>
        </w:rPr>
        <w:t>18</w:t>
      </w:r>
      <w:r w:rsidR="00037DE3" w:rsidRPr="006222F0">
        <w:rPr>
          <w:rFonts w:ascii="Times New Roman" w:hAnsi="Times New Roman" w:cs="Times New Roman"/>
          <w:b/>
          <w:sz w:val="24"/>
        </w:rPr>
        <w:t xml:space="preserve">. </w:t>
      </w:r>
      <w:r w:rsidR="00DA6B34">
        <w:rPr>
          <w:rFonts w:ascii="Times New Roman" w:hAnsi="Times New Roman" w:cs="Times New Roman"/>
          <w:b/>
          <w:sz w:val="24"/>
        </w:rPr>
        <w:t>02</w:t>
      </w:r>
      <w:r w:rsidR="00037DE3" w:rsidRPr="006222F0">
        <w:rPr>
          <w:rFonts w:ascii="Times New Roman" w:hAnsi="Times New Roman" w:cs="Times New Roman"/>
          <w:b/>
          <w:sz w:val="24"/>
        </w:rPr>
        <w:t>. 201</w:t>
      </w:r>
      <w:r w:rsidR="00E02F1C" w:rsidRPr="006222F0">
        <w:rPr>
          <w:rFonts w:ascii="Times New Roman" w:hAnsi="Times New Roman" w:cs="Times New Roman"/>
          <w:b/>
          <w:sz w:val="24"/>
        </w:rPr>
        <w:t>9</w:t>
      </w:r>
      <w:r w:rsidR="00C4654E" w:rsidRPr="006222F0">
        <w:rPr>
          <w:rFonts w:ascii="Times New Roman" w:hAnsi="Times New Roman" w:cs="Times New Roman"/>
          <w:b/>
          <w:sz w:val="24"/>
        </w:rPr>
        <w:t xml:space="preserve"> </w:t>
      </w:r>
      <w:r w:rsidR="00596201" w:rsidRPr="006222F0">
        <w:rPr>
          <w:rFonts w:ascii="Times New Roman" w:hAnsi="Times New Roman" w:cs="Times New Roman"/>
          <w:b/>
          <w:sz w:val="24"/>
        </w:rPr>
        <w:t>do</w:t>
      </w:r>
      <w:r w:rsidR="00C249BD" w:rsidRPr="006222F0">
        <w:rPr>
          <w:rFonts w:ascii="Times New Roman" w:hAnsi="Times New Roman" w:cs="Times New Roman"/>
          <w:b/>
          <w:sz w:val="24"/>
        </w:rPr>
        <w:t xml:space="preserve"> </w:t>
      </w:r>
      <w:r w:rsidR="00020409" w:rsidRPr="006222F0">
        <w:rPr>
          <w:rFonts w:ascii="Times New Roman" w:hAnsi="Times New Roman" w:cs="Times New Roman"/>
          <w:b/>
          <w:sz w:val="24"/>
        </w:rPr>
        <w:t>10</w:t>
      </w:r>
      <w:r w:rsidR="00037DE3" w:rsidRPr="006222F0">
        <w:rPr>
          <w:rFonts w:ascii="Times New Roman" w:hAnsi="Times New Roman" w:cs="Times New Roman"/>
          <w:b/>
          <w:sz w:val="24"/>
        </w:rPr>
        <w:t>:00</w:t>
      </w:r>
      <w:r w:rsidR="00DD2BAE" w:rsidRPr="006222F0">
        <w:rPr>
          <w:rFonts w:ascii="Times New Roman" w:hAnsi="Times New Roman" w:cs="Times New Roman"/>
          <w:b/>
          <w:sz w:val="24"/>
        </w:rPr>
        <w:t>:00</w:t>
      </w:r>
      <w:r w:rsidR="00C249BD" w:rsidRPr="006222F0">
        <w:rPr>
          <w:rFonts w:ascii="Times New Roman" w:hAnsi="Times New Roman" w:cs="Times New Roman"/>
          <w:b/>
          <w:sz w:val="24"/>
        </w:rPr>
        <w:t xml:space="preserve"> hodin </w:t>
      </w:r>
    </w:p>
    <w:p w:rsidR="00594FB3" w:rsidRPr="006222F0" w:rsidRDefault="00503135" w:rsidP="00594FB3">
      <w:pPr>
        <w:shd w:val="clear" w:color="auto" w:fill="FFFFFF"/>
        <w:spacing w:before="240" w:after="0"/>
        <w:jc w:val="both"/>
        <w:rPr>
          <w:rFonts w:ascii="Times New Roman" w:hAnsi="Times New Roman" w:cs="Times New Roman"/>
          <w:sz w:val="24"/>
        </w:rPr>
      </w:pPr>
      <w:r w:rsidRPr="006222F0">
        <w:rPr>
          <w:rFonts w:ascii="Times New Roman" w:hAnsi="Times New Roman" w:cs="Times New Roman"/>
          <w:sz w:val="24"/>
        </w:rPr>
        <w:t xml:space="preserve">Nabídka, která nebude Zadavateli doručena ve lhůtě nebo způsobem stanoveným v </w:t>
      </w:r>
      <w:r w:rsidR="00D614DE">
        <w:rPr>
          <w:rFonts w:ascii="Times New Roman" w:hAnsi="Times New Roman" w:cs="Times New Roman"/>
          <w:sz w:val="24"/>
        </w:rPr>
        <w:t>ZD</w:t>
      </w:r>
      <w:r w:rsidRPr="006222F0">
        <w:rPr>
          <w:rFonts w:ascii="Times New Roman" w:hAnsi="Times New Roman" w:cs="Times New Roman"/>
          <w:sz w:val="24"/>
        </w:rPr>
        <w:t xml:space="preserve">, </w:t>
      </w:r>
      <w:r w:rsidR="00376388" w:rsidRPr="006222F0">
        <w:rPr>
          <w:rFonts w:ascii="Times New Roman" w:hAnsi="Times New Roman" w:cs="Times New Roman"/>
          <w:sz w:val="24"/>
        </w:rPr>
        <w:t xml:space="preserve">se </w:t>
      </w:r>
      <w:r w:rsidRPr="006222F0">
        <w:rPr>
          <w:rFonts w:ascii="Times New Roman" w:hAnsi="Times New Roman" w:cs="Times New Roman"/>
          <w:sz w:val="24"/>
        </w:rPr>
        <w:t>nepovažuje za podanou a v průběhu zadávacího řízení se k ní nepřihlíží.</w:t>
      </w:r>
    </w:p>
    <w:p w:rsidR="00594FB3" w:rsidRPr="002C0CA0" w:rsidRDefault="00594FB3" w:rsidP="002C0CA0">
      <w:pPr>
        <w:pStyle w:val="Nadpis2"/>
        <w:ind w:hanging="644"/>
        <w:rPr>
          <w:rFonts w:ascii="Times New Roman" w:hAnsi="Times New Roman" w:cs="Times New Roman"/>
          <w:sz w:val="26"/>
          <w:szCs w:val="26"/>
        </w:rPr>
      </w:pPr>
      <w:r w:rsidRPr="002C0CA0">
        <w:rPr>
          <w:rFonts w:ascii="Times New Roman" w:hAnsi="Times New Roman" w:cs="Times New Roman"/>
          <w:sz w:val="26"/>
          <w:szCs w:val="26"/>
        </w:rPr>
        <w:t xml:space="preserve">Otevírání </w:t>
      </w:r>
      <w:r w:rsidR="00125F60" w:rsidRPr="002C0CA0">
        <w:rPr>
          <w:rFonts w:ascii="Times New Roman" w:hAnsi="Times New Roman" w:cs="Times New Roman"/>
          <w:sz w:val="26"/>
          <w:szCs w:val="26"/>
        </w:rPr>
        <w:t>nabídek v elektronické podobě</w:t>
      </w:r>
    </w:p>
    <w:p w:rsidR="00826F07" w:rsidRPr="006222F0" w:rsidRDefault="00125F60" w:rsidP="005B620D">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Otevírání nabídek je z důvodu umožnění příjmu nabídek pouze v elektronické podobě neveřejné. Otevírání nabídek proběhne v souladu s § 109 </w:t>
      </w:r>
      <w:r w:rsidR="00272DC5">
        <w:rPr>
          <w:rFonts w:ascii="Times New Roman" w:hAnsi="Times New Roman" w:cs="Times New Roman"/>
          <w:sz w:val="24"/>
        </w:rPr>
        <w:t>ZZVZ</w:t>
      </w:r>
      <w:r w:rsidRPr="006222F0">
        <w:rPr>
          <w:rFonts w:ascii="Times New Roman" w:hAnsi="Times New Roman" w:cs="Times New Roman"/>
          <w:sz w:val="24"/>
        </w:rPr>
        <w:t>.</w:t>
      </w:r>
    </w:p>
    <w:p w:rsidR="00495071" w:rsidRPr="002C0CA0" w:rsidRDefault="00495071" w:rsidP="002C0CA0">
      <w:pPr>
        <w:pStyle w:val="Nadpis2"/>
        <w:ind w:hanging="644"/>
        <w:rPr>
          <w:rFonts w:ascii="Times New Roman" w:hAnsi="Times New Roman" w:cs="Times New Roman"/>
          <w:sz w:val="26"/>
          <w:szCs w:val="26"/>
        </w:rPr>
      </w:pPr>
      <w:r w:rsidRPr="002C0CA0">
        <w:rPr>
          <w:rFonts w:ascii="Times New Roman" w:hAnsi="Times New Roman" w:cs="Times New Roman"/>
          <w:sz w:val="26"/>
          <w:szCs w:val="26"/>
        </w:rPr>
        <w:t>Požadavky na členění nabídky</w:t>
      </w:r>
    </w:p>
    <w:p w:rsidR="00727328" w:rsidRPr="006222F0" w:rsidRDefault="00727328" w:rsidP="00727328">
      <w:pPr>
        <w:spacing w:after="0" w:line="240" w:lineRule="auto"/>
        <w:jc w:val="both"/>
        <w:rPr>
          <w:rFonts w:ascii="Times New Roman" w:hAnsi="Times New Roman" w:cs="Times New Roman"/>
          <w:sz w:val="24"/>
        </w:rPr>
      </w:pPr>
      <w:r w:rsidRPr="006222F0">
        <w:rPr>
          <w:rFonts w:ascii="Times New Roman" w:hAnsi="Times New Roman" w:cs="Times New Roman"/>
          <w:sz w:val="24"/>
        </w:rPr>
        <w:t>Zadavatel doporučuje následující členění nabídky</w:t>
      </w:r>
      <w:r w:rsidR="00D860A4">
        <w:rPr>
          <w:rFonts w:ascii="Times New Roman" w:hAnsi="Times New Roman" w:cs="Times New Roman"/>
          <w:sz w:val="24"/>
        </w:rPr>
        <w:t xml:space="preserve"> (tj. řazením příloh v elektronickém nástroji „JOSEPHINE“</w:t>
      </w:r>
      <w:r w:rsidR="00E859E9">
        <w:rPr>
          <w:rFonts w:ascii="Times New Roman" w:hAnsi="Times New Roman" w:cs="Times New Roman"/>
          <w:sz w:val="24"/>
        </w:rPr>
        <w:t>)</w:t>
      </w:r>
      <w:r w:rsidRPr="006222F0">
        <w:rPr>
          <w:rFonts w:ascii="Times New Roman" w:hAnsi="Times New Roman" w:cs="Times New Roman"/>
          <w:sz w:val="24"/>
        </w:rPr>
        <w:t>:</w:t>
      </w:r>
    </w:p>
    <w:p w:rsidR="00727328" w:rsidRPr="006222F0" w:rsidRDefault="00727328" w:rsidP="000D2969">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sidRPr="006222F0">
        <w:rPr>
          <w:rFonts w:ascii="Times New Roman" w:hAnsi="Times New Roman" w:cs="Times New Roman"/>
          <w:sz w:val="24"/>
        </w:rPr>
        <w:t>Krycí list nabídky (viz příloha č. 7 této ZD);</w:t>
      </w:r>
    </w:p>
    <w:p w:rsidR="00727328" w:rsidRPr="006222F0" w:rsidRDefault="00727328" w:rsidP="000D2969">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sidRPr="006222F0">
        <w:rPr>
          <w:rFonts w:ascii="Times New Roman" w:hAnsi="Times New Roman" w:cs="Times New Roman"/>
          <w:sz w:val="24"/>
        </w:rPr>
        <w:t>Dokumenty k prokázání splnění kvalifikace (včetně případného písemného závazku jiné osoby, popř. smlouva);</w:t>
      </w:r>
    </w:p>
    <w:p w:rsidR="00727328" w:rsidRPr="006222F0" w:rsidRDefault="00727328" w:rsidP="000D2969">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sidRPr="006222F0">
        <w:rPr>
          <w:rFonts w:ascii="Times New Roman" w:hAnsi="Times New Roman" w:cs="Times New Roman"/>
          <w:sz w:val="24"/>
        </w:rPr>
        <w:t>Seznam poddodavatelů (viz příloha č. 5 této ZD)</w:t>
      </w:r>
      <w:r w:rsidR="00D860A4" w:rsidRPr="006222F0">
        <w:rPr>
          <w:rFonts w:ascii="Times New Roman" w:hAnsi="Times New Roman" w:cs="Times New Roman"/>
          <w:sz w:val="24"/>
        </w:rPr>
        <w:t>;</w:t>
      </w:r>
      <w:r w:rsidRPr="006222F0">
        <w:rPr>
          <w:rFonts w:ascii="Times New Roman" w:hAnsi="Times New Roman" w:cs="Times New Roman"/>
          <w:sz w:val="24"/>
        </w:rPr>
        <w:t xml:space="preserve"> </w:t>
      </w:r>
    </w:p>
    <w:p w:rsidR="00D860A4" w:rsidRDefault="00727328" w:rsidP="000D2969">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sidRPr="006222F0">
        <w:rPr>
          <w:rFonts w:ascii="Times New Roman" w:hAnsi="Times New Roman" w:cs="Times New Roman"/>
          <w:sz w:val="24"/>
        </w:rPr>
        <w:t>Oceněný podrobný rozpis ceny (viz příloha č. 4 této ZD)</w:t>
      </w:r>
      <w:r w:rsidR="00D860A4" w:rsidRPr="006222F0">
        <w:rPr>
          <w:rFonts w:ascii="Times New Roman" w:hAnsi="Times New Roman" w:cs="Times New Roman"/>
          <w:sz w:val="24"/>
        </w:rPr>
        <w:t>;</w:t>
      </w:r>
    </w:p>
    <w:p w:rsidR="00D860A4" w:rsidRDefault="00D860A4" w:rsidP="000D2969">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Pr>
          <w:rFonts w:ascii="Times New Roman" w:hAnsi="Times New Roman" w:cs="Times New Roman"/>
          <w:sz w:val="24"/>
        </w:rPr>
        <w:t>Čestné prohlášení o délce praxe (viz přílohy č. 6 této ZD)</w:t>
      </w:r>
      <w:r w:rsidRPr="006222F0">
        <w:rPr>
          <w:rFonts w:ascii="Times New Roman" w:hAnsi="Times New Roman" w:cs="Times New Roman"/>
          <w:sz w:val="24"/>
        </w:rPr>
        <w:t>;</w:t>
      </w:r>
    </w:p>
    <w:p w:rsidR="00D860A4" w:rsidRPr="00E859E9" w:rsidRDefault="00D860A4" w:rsidP="00D860A4">
      <w:pPr>
        <w:pStyle w:val="Odstavecseseznamem"/>
        <w:numPr>
          <w:ilvl w:val="2"/>
          <w:numId w:val="11"/>
        </w:numPr>
        <w:tabs>
          <w:tab w:val="clear" w:pos="850"/>
          <w:tab w:val="num" w:pos="-2268"/>
        </w:tabs>
        <w:spacing w:after="0" w:line="240" w:lineRule="auto"/>
        <w:ind w:left="426" w:hanging="283"/>
        <w:jc w:val="both"/>
        <w:rPr>
          <w:rFonts w:ascii="Times New Roman" w:hAnsi="Times New Roman" w:cs="Times New Roman"/>
          <w:sz w:val="24"/>
        </w:rPr>
      </w:pPr>
      <w:r>
        <w:rPr>
          <w:rFonts w:ascii="Times New Roman" w:hAnsi="Times New Roman" w:cs="Times New Roman"/>
          <w:sz w:val="24"/>
        </w:rPr>
        <w:t>Přílohy</w:t>
      </w:r>
      <w:r w:rsidR="00727328" w:rsidRPr="006222F0">
        <w:rPr>
          <w:rFonts w:ascii="Times New Roman" w:hAnsi="Times New Roman" w:cs="Times New Roman"/>
          <w:sz w:val="24"/>
        </w:rPr>
        <w:t>.</w:t>
      </w:r>
    </w:p>
    <w:p w:rsidR="00D860A4" w:rsidRPr="002C0CA0" w:rsidRDefault="00D860A4" w:rsidP="00D860A4">
      <w:pPr>
        <w:pStyle w:val="Nadpis1"/>
        <w:shd w:val="clear" w:color="auto" w:fill="C6D9F1" w:themeFill="text2" w:themeFillTint="33"/>
        <w:rPr>
          <w:rFonts w:ascii="Times New Roman" w:hAnsi="Times New Roman" w:cs="Times New Roman"/>
          <w:sz w:val="28"/>
        </w:rPr>
      </w:pPr>
      <w:r>
        <w:rPr>
          <w:rFonts w:ascii="Times New Roman" w:hAnsi="Times New Roman" w:cs="Times New Roman"/>
          <w:sz w:val="28"/>
        </w:rPr>
        <w:t xml:space="preserve"> DOKLADY PŘED UZAVŘENÍM SMLOUVY</w:t>
      </w:r>
    </w:p>
    <w:p w:rsidR="00D860A4" w:rsidRPr="002C0CA0" w:rsidRDefault="00D860A4" w:rsidP="00D860A4">
      <w:pPr>
        <w:pStyle w:val="Nadpis2"/>
        <w:ind w:hanging="644"/>
        <w:rPr>
          <w:rFonts w:ascii="Times New Roman" w:hAnsi="Times New Roman" w:cs="Times New Roman"/>
          <w:sz w:val="26"/>
          <w:szCs w:val="26"/>
        </w:rPr>
      </w:pPr>
      <w:bookmarkStart w:id="13" w:name="_Toc462572479"/>
      <w:r w:rsidRPr="002C0CA0">
        <w:rPr>
          <w:rFonts w:ascii="Times New Roman" w:hAnsi="Times New Roman" w:cs="Times New Roman"/>
          <w:sz w:val="26"/>
          <w:szCs w:val="26"/>
        </w:rPr>
        <w:t>Doklady o majetkové struktuře vybraného dodavatele</w:t>
      </w:r>
      <w:bookmarkEnd w:id="13"/>
    </w:p>
    <w:p w:rsidR="00D860A4" w:rsidRPr="006222F0" w:rsidRDefault="00D860A4" w:rsidP="00D860A4">
      <w:pPr>
        <w:spacing w:after="120"/>
        <w:jc w:val="both"/>
        <w:rPr>
          <w:rFonts w:ascii="Times New Roman" w:hAnsi="Times New Roman" w:cs="Times New Roman"/>
          <w:sz w:val="24"/>
        </w:rPr>
      </w:pPr>
      <w:r w:rsidRPr="006222F0">
        <w:rPr>
          <w:rFonts w:ascii="Times New Roman" w:hAnsi="Times New Roman" w:cs="Times New Roman"/>
          <w:sz w:val="24"/>
        </w:rPr>
        <w:t xml:space="preserve">U vybraného dodavatele, je-li právnickou osobou, zadavatel zjistí dle § 122 odst. 4 ZZVZ údaje o jeho skutečném majiteli podle zákona o některých opatřeních proti legalizaci výnosů </w:t>
      </w:r>
      <w:r w:rsidRPr="006222F0">
        <w:rPr>
          <w:rFonts w:ascii="Times New Roman" w:hAnsi="Times New Roman" w:cs="Times New Roman"/>
          <w:sz w:val="24"/>
        </w:rPr>
        <w:lastRenderedPageBreak/>
        <w:t>z</w:t>
      </w:r>
      <w:r w:rsidR="00E859E9">
        <w:rPr>
          <w:rFonts w:ascii="Times New Roman" w:hAnsi="Times New Roman" w:cs="Times New Roman"/>
          <w:sz w:val="24"/>
        </w:rPr>
        <w:t> </w:t>
      </w:r>
      <w:r w:rsidRPr="006222F0">
        <w:rPr>
          <w:rFonts w:ascii="Times New Roman" w:hAnsi="Times New Roman" w:cs="Times New Roman"/>
          <w:sz w:val="24"/>
        </w:rPr>
        <w:t>trestné činnosti a financování terorismu (dále jen „skutečný majitel“) z evidence údajů o</w:t>
      </w:r>
      <w:r w:rsidR="00E859E9">
        <w:rPr>
          <w:rFonts w:ascii="Times New Roman" w:hAnsi="Times New Roman" w:cs="Times New Roman"/>
          <w:sz w:val="24"/>
        </w:rPr>
        <w:t> </w:t>
      </w:r>
      <w:r w:rsidRPr="006222F0">
        <w:rPr>
          <w:rFonts w:ascii="Times New Roman" w:hAnsi="Times New Roman" w:cs="Times New Roman"/>
          <w:sz w:val="24"/>
        </w:rPr>
        <w:t>skutečných majitelích podle zákona upravujícího veřejné rejstřík</w:t>
      </w:r>
      <w:r w:rsidR="00E859E9">
        <w:rPr>
          <w:rFonts w:ascii="Times New Roman" w:hAnsi="Times New Roman" w:cs="Times New Roman"/>
          <w:sz w:val="24"/>
        </w:rPr>
        <w:t>y právnických a fyzických osob.</w:t>
      </w:r>
    </w:p>
    <w:p w:rsidR="00D860A4" w:rsidRPr="006222F0" w:rsidRDefault="00D860A4" w:rsidP="00D860A4">
      <w:pPr>
        <w:spacing w:after="120"/>
        <w:jc w:val="both"/>
        <w:rPr>
          <w:rFonts w:ascii="Times New Roman" w:hAnsi="Times New Roman" w:cs="Times New Roman"/>
          <w:sz w:val="24"/>
        </w:rPr>
      </w:pPr>
      <w:r w:rsidRPr="006222F0">
        <w:rPr>
          <w:rFonts w:ascii="Times New Roman" w:hAnsi="Times New Roman" w:cs="Times New Roman"/>
          <w:sz w:val="24"/>
        </w:rPr>
        <w:t>Nelze-li zjistit údaje o skutečném majiteli postupem podle § 122 odst. 4 ZZVZ, Zadavatel vyzve vybraného dodavatele k předložení výpisu z evidence obdobné evidenci údajů o</w:t>
      </w:r>
      <w:r w:rsidR="00E859E9">
        <w:rPr>
          <w:rFonts w:ascii="Times New Roman" w:hAnsi="Times New Roman" w:cs="Times New Roman"/>
          <w:sz w:val="24"/>
        </w:rPr>
        <w:t> </w:t>
      </w:r>
      <w:r w:rsidRPr="006222F0">
        <w:rPr>
          <w:rFonts w:ascii="Times New Roman" w:hAnsi="Times New Roman" w:cs="Times New Roman"/>
          <w:sz w:val="24"/>
        </w:rPr>
        <w:t>skutečných majitelích nebo</w:t>
      </w:r>
    </w:p>
    <w:p w:rsidR="00D860A4" w:rsidRPr="006222F0" w:rsidRDefault="00D860A4" w:rsidP="00D860A4">
      <w:pPr>
        <w:pStyle w:val="l51"/>
        <w:numPr>
          <w:ilvl w:val="0"/>
          <w:numId w:val="4"/>
        </w:numPr>
        <w:ind w:left="567"/>
        <w:rPr>
          <w:rFonts w:eastAsia="Calibri"/>
          <w:szCs w:val="22"/>
          <w:lang w:eastAsia="en-US"/>
        </w:rPr>
      </w:pPr>
      <w:r w:rsidRPr="006222F0">
        <w:rPr>
          <w:rFonts w:eastAsia="Calibri"/>
          <w:szCs w:val="22"/>
          <w:lang w:eastAsia="en-US"/>
        </w:rPr>
        <w:t>ke sdělení identifikačních údajů všech osob, které jsou jeho skutečným majitelem a</w:t>
      </w:r>
    </w:p>
    <w:p w:rsidR="00D860A4" w:rsidRPr="006222F0" w:rsidRDefault="00D860A4" w:rsidP="00D860A4">
      <w:pPr>
        <w:pStyle w:val="l51"/>
        <w:numPr>
          <w:ilvl w:val="0"/>
          <w:numId w:val="4"/>
        </w:numPr>
        <w:ind w:left="567"/>
        <w:rPr>
          <w:rFonts w:eastAsia="Calibri"/>
          <w:szCs w:val="22"/>
          <w:lang w:eastAsia="en-US"/>
        </w:rPr>
      </w:pPr>
      <w:r w:rsidRPr="006222F0">
        <w:rPr>
          <w:rFonts w:eastAsia="Calibri"/>
          <w:szCs w:val="22"/>
          <w:lang w:eastAsia="en-US"/>
        </w:rPr>
        <w:t>k předložení dokladů, z nichž vyplývá vztah všech osob podle písmene a) k dodavateli; těmito doklady jsou zejména</w:t>
      </w:r>
      <w:r w:rsidR="00E859E9">
        <w:rPr>
          <w:rFonts w:eastAsia="Calibri"/>
          <w:szCs w:val="22"/>
          <w:lang w:eastAsia="en-US"/>
        </w:rPr>
        <w:t>:</w:t>
      </w:r>
    </w:p>
    <w:p w:rsidR="00D860A4" w:rsidRPr="006222F0" w:rsidRDefault="00D860A4" w:rsidP="00E859E9">
      <w:pPr>
        <w:pStyle w:val="l61"/>
        <w:numPr>
          <w:ilvl w:val="0"/>
          <w:numId w:val="27"/>
        </w:numPr>
        <w:ind w:left="993"/>
        <w:rPr>
          <w:rFonts w:eastAsia="Calibri"/>
          <w:szCs w:val="22"/>
          <w:lang w:eastAsia="en-US"/>
        </w:rPr>
      </w:pPr>
      <w:r w:rsidRPr="006222F0">
        <w:rPr>
          <w:rFonts w:eastAsia="Calibri"/>
          <w:szCs w:val="22"/>
          <w:lang w:eastAsia="en-US"/>
        </w:rPr>
        <w:t>výpis z obchodního rejstříku nebo jiné obdobné evidence,</w:t>
      </w:r>
    </w:p>
    <w:p w:rsidR="00D860A4" w:rsidRPr="006222F0" w:rsidRDefault="00D860A4" w:rsidP="00E859E9">
      <w:pPr>
        <w:pStyle w:val="l61"/>
        <w:numPr>
          <w:ilvl w:val="0"/>
          <w:numId w:val="27"/>
        </w:numPr>
        <w:ind w:left="993"/>
        <w:rPr>
          <w:rFonts w:eastAsia="Calibri"/>
          <w:szCs w:val="22"/>
          <w:lang w:eastAsia="en-US"/>
        </w:rPr>
      </w:pPr>
      <w:r w:rsidRPr="006222F0">
        <w:rPr>
          <w:rFonts w:eastAsia="Calibri"/>
          <w:szCs w:val="22"/>
          <w:lang w:eastAsia="en-US"/>
        </w:rPr>
        <w:t>seznam akcionářů,</w:t>
      </w:r>
    </w:p>
    <w:p w:rsidR="00D860A4" w:rsidRPr="006222F0" w:rsidRDefault="00D860A4" w:rsidP="00E859E9">
      <w:pPr>
        <w:pStyle w:val="l61"/>
        <w:numPr>
          <w:ilvl w:val="0"/>
          <w:numId w:val="27"/>
        </w:numPr>
        <w:ind w:left="993"/>
        <w:rPr>
          <w:rFonts w:eastAsia="Calibri"/>
          <w:szCs w:val="22"/>
          <w:lang w:eastAsia="en-US"/>
        </w:rPr>
      </w:pPr>
      <w:r w:rsidRPr="006222F0">
        <w:rPr>
          <w:rFonts w:eastAsia="Calibri"/>
          <w:szCs w:val="22"/>
          <w:lang w:eastAsia="en-US"/>
        </w:rPr>
        <w:t>rozhodnutí statutárního orgánu o vyplacení podílu na zisku,</w:t>
      </w:r>
    </w:p>
    <w:p w:rsidR="00D860A4" w:rsidRPr="006222F0" w:rsidRDefault="00D860A4" w:rsidP="00E859E9">
      <w:pPr>
        <w:pStyle w:val="l61"/>
        <w:numPr>
          <w:ilvl w:val="0"/>
          <w:numId w:val="27"/>
        </w:numPr>
        <w:ind w:left="993"/>
        <w:rPr>
          <w:rFonts w:eastAsia="Calibri"/>
          <w:szCs w:val="22"/>
          <w:lang w:eastAsia="en-US"/>
        </w:rPr>
      </w:pPr>
      <w:r w:rsidRPr="006222F0">
        <w:rPr>
          <w:rFonts w:eastAsia="Calibri"/>
          <w:szCs w:val="22"/>
          <w:lang w:eastAsia="en-US"/>
        </w:rPr>
        <w:t>společenská smlouva, zakladatelská listina nebo stanovy.</w:t>
      </w:r>
    </w:p>
    <w:p w:rsidR="00D860A4" w:rsidRPr="006222F0" w:rsidRDefault="00D860A4" w:rsidP="00D860A4">
      <w:pPr>
        <w:pStyle w:val="l61"/>
        <w:rPr>
          <w:rFonts w:eastAsia="Calibri"/>
          <w:szCs w:val="22"/>
          <w:lang w:eastAsia="en-US"/>
        </w:rPr>
      </w:pPr>
      <w:r w:rsidRPr="006222F0">
        <w:rPr>
          <w:rFonts w:eastAsia="Calibri"/>
          <w:szCs w:val="22"/>
          <w:lang w:eastAsia="en-US"/>
        </w:rPr>
        <w:t>V případě, že z informací o skutečných majitelích vyplyne, že dodavatel byl ve střetu zájmů podle § 44 odst. 2 a 3 ZZVZ, nebo nesplní povinnost doklady předložit, zadavatel jej vyloučí.</w:t>
      </w:r>
    </w:p>
    <w:p w:rsidR="00F174D2" w:rsidRPr="002C0CA0" w:rsidRDefault="00920F37" w:rsidP="002C0CA0">
      <w:pPr>
        <w:pStyle w:val="Nadpis1"/>
        <w:shd w:val="clear" w:color="auto" w:fill="C6D9F1" w:themeFill="text2" w:themeFillTint="33"/>
        <w:rPr>
          <w:rFonts w:ascii="Times New Roman" w:hAnsi="Times New Roman" w:cs="Times New Roman"/>
          <w:sz w:val="28"/>
        </w:rPr>
      </w:pPr>
      <w:r w:rsidRPr="002C0CA0">
        <w:rPr>
          <w:rFonts w:ascii="Times New Roman" w:hAnsi="Times New Roman" w:cs="Times New Roman"/>
          <w:sz w:val="28"/>
        </w:rPr>
        <w:t xml:space="preserve"> </w:t>
      </w:r>
      <w:r w:rsidR="00372449" w:rsidRPr="002C0CA0">
        <w:rPr>
          <w:rFonts w:ascii="Times New Roman" w:hAnsi="Times New Roman" w:cs="Times New Roman"/>
          <w:sz w:val="28"/>
        </w:rPr>
        <w:t>VYSVĚTLENÍ ZADÁVACÍ DOKUMENTACE</w:t>
      </w:r>
    </w:p>
    <w:p w:rsidR="00372449" w:rsidRPr="006222F0" w:rsidRDefault="004F219B" w:rsidP="00372449">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V souladu s § 98, </w:t>
      </w:r>
      <w:r w:rsidR="002E6570" w:rsidRPr="006222F0">
        <w:rPr>
          <w:rFonts w:ascii="Times New Roman" w:hAnsi="Times New Roman" w:cs="Times New Roman"/>
          <w:sz w:val="24"/>
        </w:rPr>
        <w:t xml:space="preserve">§ 53 odst. 3 </w:t>
      </w:r>
      <w:r w:rsidRPr="006222F0">
        <w:rPr>
          <w:rFonts w:ascii="Times New Roman" w:hAnsi="Times New Roman" w:cs="Times New Roman"/>
          <w:sz w:val="24"/>
        </w:rPr>
        <w:t xml:space="preserve">a § 54 odst. 5 </w:t>
      </w:r>
      <w:r w:rsidR="002E6570" w:rsidRPr="006222F0">
        <w:rPr>
          <w:rFonts w:ascii="Times New Roman" w:hAnsi="Times New Roman" w:cs="Times New Roman"/>
          <w:sz w:val="24"/>
        </w:rPr>
        <w:t xml:space="preserve">ZZVZ </w:t>
      </w:r>
      <w:r w:rsidR="00372449" w:rsidRPr="006222F0">
        <w:rPr>
          <w:rFonts w:ascii="Times New Roman" w:hAnsi="Times New Roman" w:cs="Times New Roman"/>
          <w:sz w:val="24"/>
        </w:rPr>
        <w:t>mohou dodavatelé</w:t>
      </w:r>
      <w:r w:rsidR="002E6570" w:rsidRPr="006222F0">
        <w:rPr>
          <w:rFonts w:ascii="Times New Roman" w:hAnsi="Times New Roman" w:cs="Times New Roman"/>
          <w:sz w:val="24"/>
        </w:rPr>
        <w:t xml:space="preserve"> písemně</w:t>
      </w:r>
      <w:r w:rsidR="00372449" w:rsidRPr="006222F0">
        <w:rPr>
          <w:rFonts w:ascii="Times New Roman" w:hAnsi="Times New Roman" w:cs="Times New Roman"/>
          <w:sz w:val="24"/>
        </w:rPr>
        <w:t xml:space="preserve"> požádat o</w:t>
      </w:r>
      <w:r w:rsidR="00E859E9">
        <w:rPr>
          <w:rFonts w:ascii="Times New Roman" w:hAnsi="Times New Roman" w:cs="Times New Roman"/>
          <w:sz w:val="24"/>
        </w:rPr>
        <w:t> </w:t>
      </w:r>
      <w:r w:rsidR="00372449" w:rsidRPr="006222F0">
        <w:rPr>
          <w:rFonts w:ascii="Times New Roman" w:hAnsi="Times New Roman" w:cs="Times New Roman"/>
          <w:sz w:val="24"/>
        </w:rPr>
        <w:t xml:space="preserve">vysvětlení </w:t>
      </w:r>
      <w:r w:rsidR="00D614DE">
        <w:rPr>
          <w:rFonts w:ascii="Times New Roman" w:hAnsi="Times New Roman" w:cs="Times New Roman"/>
          <w:sz w:val="24"/>
        </w:rPr>
        <w:t>ZD</w:t>
      </w:r>
      <w:r w:rsidR="00E859E9">
        <w:rPr>
          <w:rFonts w:ascii="Times New Roman" w:hAnsi="Times New Roman" w:cs="Times New Roman"/>
          <w:sz w:val="24"/>
        </w:rPr>
        <w:t>.</w:t>
      </w:r>
    </w:p>
    <w:p w:rsidR="00372449" w:rsidRPr="006222F0" w:rsidRDefault="00372449" w:rsidP="00372449">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může </w:t>
      </w:r>
      <w:r w:rsidR="00D614DE">
        <w:rPr>
          <w:rFonts w:ascii="Times New Roman" w:hAnsi="Times New Roman" w:cs="Times New Roman"/>
          <w:sz w:val="24"/>
        </w:rPr>
        <w:t>ZD</w:t>
      </w:r>
      <w:r w:rsidRPr="006222F0">
        <w:rPr>
          <w:rFonts w:ascii="Times New Roman" w:hAnsi="Times New Roman" w:cs="Times New Roman"/>
          <w:sz w:val="24"/>
        </w:rPr>
        <w:t xml:space="preserve"> vys</w:t>
      </w:r>
      <w:r w:rsidR="00E859E9">
        <w:rPr>
          <w:rFonts w:ascii="Times New Roman" w:hAnsi="Times New Roman" w:cs="Times New Roman"/>
          <w:sz w:val="24"/>
        </w:rPr>
        <w:t>větlit i bez předchozí žádosti.</w:t>
      </w:r>
    </w:p>
    <w:p w:rsidR="002E1662" w:rsidRPr="006222F0" w:rsidRDefault="00961354" w:rsidP="00372449">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Písemná žádost o vysvětlení ZD musí být zadavateli doručena nejpozději 7 pracovních dnů před uplynutím lhůty pro podání nabídek. Pokud nebude žádost doručena alespoň 7</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pracovních dnů před uplynutím lhůty pro podání nabídek, není zadavatel povinen vysvětlení poskytnout.</w:t>
      </w:r>
    </w:p>
    <w:p w:rsidR="00961354" w:rsidRPr="006222F0" w:rsidRDefault="00961354" w:rsidP="00372449">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Vysvětlení včetně souvisejících dokumentů musí uveřejnit na profilu zadavatele nejméně </w:t>
      </w:r>
      <w:r w:rsidR="00986E3F" w:rsidRPr="006222F0">
        <w:rPr>
          <w:rFonts w:ascii="Times New Roman" w:hAnsi="Times New Roman" w:cs="Times New Roman"/>
          <w:snapToGrid w:val="0"/>
          <w:sz w:val="24"/>
        </w:rPr>
        <w:t>4</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 dn</w:t>
      </w:r>
      <w:r w:rsidR="0035726B" w:rsidRPr="006222F0">
        <w:rPr>
          <w:rFonts w:ascii="Times New Roman" w:hAnsi="Times New Roman" w:cs="Times New Roman"/>
          <w:snapToGrid w:val="0"/>
          <w:sz w:val="24"/>
        </w:rPr>
        <w:t>y</w:t>
      </w:r>
      <w:r w:rsidRPr="006222F0">
        <w:rPr>
          <w:rFonts w:ascii="Times New Roman" w:hAnsi="Times New Roman" w:cs="Times New Roman"/>
          <w:snapToGrid w:val="0"/>
          <w:sz w:val="24"/>
        </w:rPr>
        <w:t xml:space="preserve"> před uply</w:t>
      </w:r>
      <w:r w:rsidR="00E859E9">
        <w:rPr>
          <w:rFonts w:ascii="Times New Roman" w:hAnsi="Times New Roman" w:cs="Times New Roman"/>
          <w:snapToGrid w:val="0"/>
          <w:sz w:val="24"/>
        </w:rPr>
        <w:t>nutím lhůty pro podání nabídek.</w:t>
      </w:r>
    </w:p>
    <w:p w:rsidR="00961354" w:rsidRPr="006222F0" w:rsidRDefault="00961354" w:rsidP="00372449">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Dodavatelé musí žádost zasílat v písemné formě v elektronické podobě přednostně prostřednictvím elektronického nástroje </w:t>
      </w:r>
      <w:r w:rsidR="00630EAC" w:rsidRPr="006222F0">
        <w:rPr>
          <w:rFonts w:ascii="Times New Roman" w:hAnsi="Times New Roman" w:cs="Times New Roman"/>
          <w:snapToGrid w:val="0"/>
          <w:sz w:val="24"/>
        </w:rPr>
        <w:t>„JOSEPHINE“</w:t>
      </w:r>
      <w:r w:rsidRPr="006222F0">
        <w:rPr>
          <w:rFonts w:ascii="Times New Roman" w:hAnsi="Times New Roman" w:cs="Times New Roman"/>
          <w:snapToGrid w:val="0"/>
          <w:sz w:val="24"/>
        </w:rPr>
        <w:t>, případně datovou zprávou (emailem) nebo do datové schránky zadavatele. Zadavatel doporučuje každou žádost zřetelně označit n</w:t>
      </w:r>
      <w:r w:rsidR="00083BE2">
        <w:rPr>
          <w:rFonts w:ascii="Times New Roman" w:hAnsi="Times New Roman" w:cs="Times New Roman"/>
          <w:snapToGrid w:val="0"/>
          <w:sz w:val="24"/>
        </w:rPr>
        <w:t>ázvem a číslem veřejné zakázky.</w:t>
      </w:r>
    </w:p>
    <w:p w:rsidR="00961354" w:rsidRPr="006222F0" w:rsidRDefault="00961354" w:rsidP="00372449">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Vysvětlení, změna či doplnění budou uveřejněny na profilu zadavatele:</w:t>
      </w:r>
    </w:p>
    <w:p w:rsidR="00961354" w:rsidRPr="006222F0" w:rsidRDefault="00FE4E24" w:rsidP="00083BE2">
      <w:pPr>
        <w:shd w:val="clear" w:color="auto" w:fill="FFFFFF"/>
        <w:spacing w:before="60" w:after="0"/>
        <w:jc w:val="both"/>
        <w:rPr>
          <w:rFonts w:ascii="Times New Roman" w:hAnsi="Times New Roman" w:cs="Times New Roman"/>
          <w:snapToGrid w:val="0"/>
          <w:sz w:val="24"/>
        </w:rPr>
      </w:pPr>
      <w:hyperlink r:id="rId10" w:history="1">
        <w:r w:rsidR="00961354" w:rsidRPr="006222F0">
          <w:rPr>
            <w:rStyle w:val="Hypertextovodkaz"/>
            <w:rFonts w:ascii="Times New Roman" w:hAnsi="Times New Roman" w:cs="Times New Roman"/>
            <w:snapToGrid w:val="0"/>
            <w:sz w:val="24"/>
          </w:rPr>
          <w:t>https://profily.proebiz.com/profile/70946078</w:t>
        </w:r>
      </w:hyperlink>
      <w:r w:rsidR="00961354" w:rsidRPr="006222F0">
        <w:rPr>
          <w:rFonts w:ascii="Times New Roman" w:hAnsi="Times New Roman" w:cs="Times New Roman"/>
          <w:snapToGrid w:val="0"/>
          <w:sz w:val="24"/>
        </w:rPr>
        <w:t>.</w:t>
      </w:r>
    </w:p>
    <w:p w:rsidR="00495071" w:rsidRPr="002C0CA0" w:rsidRDefault="002C0CA0" w:rsidP="002C0CA0">
      <w:pPr>
        <w:pStyle w:val="Nadpis1"/>
        <w:shd w:val="clear" w:color="auto" w:fill="C6D9F1" w:themeFill="text2" w:themeFillTint="33"/>
        <w:rPr>
          <w:rFonts w:ascii="Times New Roman" w:hAnsi="Times New Roman" w:cs="Times New Roman"/>
          <w:sz w:val="28"/>
        </w:rPr>
      </w:pPr>
      <w:r>
        <w:rPr>
          <w:rFonts w:ascii="Times New Roman" w:hAnsi="Times New Roman" w:cs="Times New Roman"/>
          <w:sz w:val="28"/>
        </w:rPr>
        <w:t xml:space="preserve"> </w:t>
      </w:r>
      <w:r w:rsidR="00495071" w:rsidRPr="002C0CA0">
        <w:rPr>
          <w:rFonts w:ascii="Times New Roman" w:hAnsi="Times New Roman" w:cs="Times New Roman"/>
          <w:sz w:val="28"/>
        </w:rPr>
        <w:t>ZÁVĚREČNÁ USTANOVENÍ</w:t>
      </w:r>
    </w:p>
    <w:p w:rsidR="00FF693F" w:rsidRPr="006222F0" w:rsidRDefault="00FF693F" w:rsidP="006222F0">
      <w:pPr>
        <w:shd w:val="clear" w:color="auto" w:fill="FFFFFF"/>
        <w:spacing w:before="120" w:after="60"/>
        <w:jc w:val="both"/>
        <w:rPr>
          <w:rFonts w:ascii="Times New Roman" w:hAnsi="Times New Roman" w:cs="Times New Roman"/>
          <w:sz w:val="24"/>
        </w:rPr>
      </w:pPr>
      <w:r w:rsidRPr="006222F0">
        <w:rPr>
          <w:rFonts w:ascii="Times New Roman" w:hAnsi="Times New Roman" w:cs="Times New Roman"/>
          <w:sz w:val="24"/>
        </w:rPr>
        <w:t>Varianty nabídek Zadavatel nepřipouští.</w:t>
      </w:r>
    </w:p>
    <w:p w:rsidR="00372449" w:rsidRPr="006222F0" w:rsidRDefault="00FF693F"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lastRenderedPageBreak/>
        <w:t xml:space="preserve">Zadavatel si vyhrazuje právo </w:t>
      </w:r>
      <w:r w:rsidR="008F2928" w:rsidRPr="006222F0">
        <w:rPr>
          <w:rFonts w:ascii="Times New Roman" w:hAnsi="Times New Roman" w:cs="Times New Roman"/>
          <w:sz w:val="24"/>
        </w:rPr>
        <w:t xml:space="preserve">ve lhůtě pro podání nabídky </w:t>
      </w:r>
      <w:r w:rsidR="00247088" w:rsidRPr="006222F0">
        <w:rPr>
          <w:rFonts w:ascii="Times New Roman" w:hAnsi="Times New Roman" w:cs="Times New Roman"/>
          <w:sz w:val="24"/>
        </w:rPr>
        <w:t xml:space="preserve">změnit či </w:t>
      </w:r>
      <w:r w:rsidRPr="006222F0">
        <w:rPr>
          <w:rFonts w:ascii="Times New Roman" w:hAnsi="Times New Roman" w:cs="Times New Roman"/>
          <w:sz w:val="24"/>
        </w:rPr>
        <w:t>upřesnit zadávací podmínky Veřejné zakázky.</w:t>
      </w:r>
    </w:p>
    <w:p w:rsidR="00372449" w:rsidRPr="006222F0" w:rsidRDefault="00FF693F"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t xml:space="preserve">Zadavatel si </w:t>
      </w:r>
      <w:r w:rsidR="00372449" w:rsidRPr="006222F0">
        <w:rPr>
          <w:rFonts w:ascii="Times New Roman" w:hAnsi="Times New Roman" w:cs="Times New Roman"/>
          <w:sz w:val="24"/>
        </w:rPr>
        <w:t xml:space="preserve">v souladu s § 53 odst. 5 ZZVZ vyhrazuje právo uveřejnit na profilu zadavatele oznámení o vyloučení účastníka zadávacího řízení nebo oznámení o výběru dodavatele. </w:t>
      </w:r>
      <w:r w:rsidR="00E01073" w:rsidRPr="006222F0">
        <w:rPr>
          <w:rFonts w:ascii="Times New Roman" w:hAnsi="Times New Roman" w:cs="Times New Roman"/>
          <w:sz w:val="24"/>
        </w:rPr>
        <w:t>Uvedená oznámení se</w:t>
      </w:r>
      <w:r w:rsidR="00372449" w:rsidRPr="006222F0">
        <w:rPr>
          <w:rFonts w:ascii="Times New Roman" w:hAnsi="Times New Roman" w:cs="Times New Roman"/>
          <w:sz w:val="24"/>
        </w:rPr>
        <w:t xml:space="preserve"> považují za doručená všem účastníkům zadávacího řízení okamžikem jejich uveřejnění</w:t>
      </w:r>
      <w:r w:rsidR="00E01073" w:rsidRPr="006222F0">
        <w:rPr>
          <w:rFonts w:ascii="Times New Roman" w:hAnsi="Times New Roman" w:cs="Times New Roman"/>
          <w:sz w:val="24"/>
        </w:rPr>
        <w:t>.</w:t>
      </w:r>
    </w:p>
    <w:p w:rsidR="00FF693F" w:rsidRPr="006222F0" w:rsidRDefault="00E01073"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t xml:space="preserve">Adresa profilu Zadavatele: </w:t>
      </w:r>
      <w:hyperlink r:id="rId11" w:history="1">
        <w:r w:rsidR="000B7F0A" w:rsidRPr="006222F0">
          <w:rPr>
            <w:rStyle w:val="Hypertextovodkaz"/>
            <w:rFonts w:ascii="Times New Roman" w:hAnsi="Times New Roman" w:cs="Times New Roman"/>
            <w:sz w:val="24"/>
          </w:rPr>
          <w:t>https://profily.proebiz.com/profile/70946078</w:t>
        </w:r>
      </w:hyperlink>
      <w:r w:rsidR="000B7F0A" w:rsidRPr="006222F0">
        <w:rPr>
          <w:rFonts w:ascii="Times New Roman" w:hAnsi="Times New Roman" w:cs="Times New Roman"/>
          <w:sz w:val="24"/>
        </w:rPr>
        <w:t>.</w:t>
      </w:r>
      <w:r w:rsidR="00FF693F" w:rsidRPr="006222F0">
        <w:rPr>
          <w:rFonts w:ascii="Times New Roman" w:hAnsi="Times New Roman" w:cs="Times New Roman"/>
          <w:sz w:val="24"/>
        </w:rPr>
        <w:t xml:space="preserve"> </w:t>
      </w:r>
    </w:p>
    <w:p w:rsidR="00DD3772" w:rsidRPr="006222F0" w:rsidRDefault="00DD3772"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t>Zadavatel si vyhrazuje právo 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w:t>
      </w:r>
      <w:r w:rsidR="00611A16" w:rsidRPr="006222F0">
        <w:rPr>
          <w:rFonts w:ascii="Times New Roman" w:hAnsi="Times New Roman" w:cs="Times New Roman"/>
          <w:sz w:val="24"/>
        </w:rPr>
        <w:t xml:space="preserve"> (s výjimkou § 48 odst. 10 ZZVZ)</w:t>
      </w:r>
      <w:r w:rsidRPr="006222F0">
        <w:rPr>
          <w:rFonts w:ascii="Times New Roman" w:hAnsi="Times New Roman" w:cs="Times New Roman"/>
          <w:sz w:val="24"/>
        </w:rPr>
        <w:t>.</w:t>
      </w:r>
    </w:p>
    <w:p w:rsidR="00FF693F" w:rsidRPr="006222F0" w:rsidRDefault="00E01073"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t>Zadavatel si vyhrazuje právo uveřejnit uzavřenou smlouvu na profilu Zadavatele</w:t>
      </w:r>
      <w:r w:rsidR="00F6066C" w:rsidRPr="006222F0">
        <w:rPr>
          <w:rFonts w:ascii="Times New Roman" w:hAnsi="Times New Roman" w:cs="Times New Roman"/>
          <w:sz w:val="24"/>
        </w:rPr>
        <w:t xml:space="preserve"> </w:t>
      </w:r>
      <w:r w:rsidR="00C81584" w:rsidRPr="006222F0">
        <w:rPr>
          <w:rFonts w:ascii="Times New Roman" w:hAnsi="Times New Roman" w:cs="Times New Roman"/>
          <w:sz w:val="24"/>
        </w:rPr>
        <w:t>a</w:t>
      </w:r>
      <w:r w:rsidR="00F6066C" w:rsidRPr="006222F0">
        <w:rPr>
          <w:rFonts w:ascii="Times New Roman" w:hAnsi="Times New Roman" w:cs="Times New Roman"/>
          <w:sz w:val="24"/>
        </w:rPr>
        <w:t xml:space="preserve"> </w:t>
      </w:r>
      <w:r w:rsidRPr="006222F0">
        <w:rPr>
          <w:rFonts w:ascii="Times New Roman" w:hAnsi="Times New Roman" w:cs="Times New Roman"/>
          <w:sz w:val="24"/>
        </w:rPr>
        <w:t>v</w:t>
      </w:r>
      <w:r w:rsidR="00F6066C" w:rsidRPr="006222F0">
        <w:rPr>
          <w:rFonts w:ascii="Times New Roman" w:hAnsi="Times New Roman" w:cs="Times New Roman"/>
          <w:sz w:val="24"/>
        </w:rPr>
        <w:t> </w:t>
      </w:r>
      <w:r w:rsidRPr="006222F0">
        <w:rPr>
          <w:rFonts w:ascii="Times New Roman" w:hAnsi="Times New Roman" w:cs="Times New Roman"/>
          <w:sz w:val="24"/>
        </w:rPr>
        <w:t>registru smluv</w:t>
      </w:r>
      <w:r w:rsidR="00FF693F" w:rsidRPr="006222F0">
        <w:rPr>
          <w:rFonts w:ascii="Times New Roman" w:hAnsi="Times New Roman" w:cs="Times New Roman"/>
          <w:sz w:val="24"/>
        </w:rPr>
        <w:t>.</w:t>
      </w:r>
    </w:p>
    <w:p w:rsidR="00DD3772" w:rsidRDefault="00DD3772" w:rsidP="006222F0">
      <w:pPr>
        <w:shd w:val="clear" w:color="auto" w:fill="FFFFFF"/>
        <w:spacing w:before="60" w:after="60"/>
        <w:jc w:val="both"/>
        <w:rPr>
          <w:rFonts w:ascii="Times New Roman" w:hAnsi="Times New Roman" w:cs="Times New Roman"/>
          <w:sz w:val="24"/>
        </w:rPr>
      </w:pPr>
      <w:r w:rsidRPr="006222F0">
        <w:rPr>
          <w:rFonts w:ascii="Times New Roman" w:hAnsi="Times New Roman" w:cs="Times New Roman"/>
          <w:sz w:val="24"/>
        </w:rPr>
        <w:t>Účastníci řízení nemají nárok na náhradu nákladů spojených s účastí v zadávacím řízení. Zadavatel nabídky, kopie ani jejich části účastníkům řízení nevrací.</w:t>
      </w:r>
    </w:p>
    <w:p w:rsidR="00495071" w:rsidRPr="002C0CA0" w:rsidRDefault="00920F37" w:rsidP="002C0CA0">
      <w:pPr>
        <w:pStyle w:val="Nadpis1"/>
        <w:shd w:val="clear" w:color="auto" w:fill="C6D9F1" w:themeFill="text2" w:themeFillTint="33"/>
        <w:rPr>
          <w:rFonts w:ascii="Times New Roman" w:hAnsi="Times New Roman" w:cs="Times New Roman"/>
          <w:sz w:val="28"/>
        </w:rPr>
      </w:pPr>
      <w:r w:rsidRPr="002C0CA0">
        <w:rPr>
          <w:rFonts w:ascii="Times New Roman" w:hAnsi="Times New Roman" w:cs="Times New Roman"/>
          <w:sz w:val="28"/>
        </w:rPr>
        <w:t xml:space="preserve"> </w:t>
      </w:r>
      <w:r w:rsidR="00495071" w:rsidRPr="002C0CA0">
        <w:rPr>
          <w:rFonts w:ascii="Times New Roman" w:hAnsi="Times New Roman" w:cs="Times New Roman"/>
          <w:sz w:val="28"/>
        </w:rPr>
        <w:t>PŘÍLOHY ZADÁVACÍ DOKUMENTACE</w:t>
      </w:r>
    </w:p>
    <w:p w:rsidR="00B01E90" w:rsidRPr="006222F0" w:rsidRDefault="003200BB" w:rsidP="00E309E1">
      <w:pPr>
        <w:shd w:val="clear" w:color="auto" w:fill="FFFFFF"/>
        <w:spacing w:before="240" w:after="120"/>
        <w:rPr>
          <w:rFonts w:ascii="Times New Roman" w:hAnsi="Times New Roman" w:cs="Times New Roman"/>
          <w:sz w:val="24"/>
        </w:rPr>
      </w:pPr>
      <w:r w:rsidRPr="006222F0">
        <w:rPr>
          <w:rFonts w:ascii="Times New Roman" w:hAnsi="Times New Roman" w:cs="Times New Roman"/>
          <w:sz w:val="24"/>
        </w:rPr>
        <w:t xml:space="preserve">Nedílnou součást </w:t>
      </w:r>
      <w:r w:rsidR="00B01E90" w:rsidRPr="006222F0">
        <w:rPr>
          <w:rFonts w:ascii="Times New Roman" w:hAnsi="Times New Roman" w:cs="Times New Roman"/>
          <w:sz w:val="24"/>
        </w:rPr>
        <w:t xml:space="preserve">této </w:t>
      </w:r>
      <w:r w:rsidR="00D614DE">
        <w:rPr>
          <w:rFonts w:ascii="Times New Roman" w:hAnsi="Times New Roman" w:cs="Times New Roman"/>
          <w:sz w:val="24"/>
        </w:rPr>
        <w:t>ZD</w:t>
      </w:r>
      <w:r w:rsidR="00B01E90" w:rsidRPr="006222F0">
        <w:rPr>
          <w:rFonts w:ascii="Times New Roman" w:hAnsi="Times New Roman" w:cs="Times New Roman"/>
          <w:sz w:val="24"/>
        </w:rPr>
        <w:t xml:space="preserve"> </w:t>
      </w:r>
      <w:r w:rsidRPr="006222F0">
        <w:rPr>
          <w:rFonts w:ascii="Times New Roman" w:hAnsi="Times New Roman" w:cs="Times New Roman"/>
          <w:sz w:val="24"/>
        </w:rPr>
        <w:t>tvoří následující přílohy</w:t>
      </w:r>
      <w:r w:rsidR="00B01E90" w:rsidRPr="006222F0">
        <w:rPr>
          <w:rFonts w:ascii="Times New Roman" w:hAnsi="Times New Roman" w:cs="Times New Roman"/>
          <w:sz w:val="24"/>
        </w:rPr>
        <w:t>:</w:t>
      </w:r>
    </w:p>
    <w:p w:rsidR="00727328" w:rsidRPr="006222F0" w:rsidRDefault="00727328" w:rsidP="00727328">
      <w:pPr>
        <w:autoSpaceDE w:val="0"/>
        <w:autoSpaceDN w:val="0"/>
        <w:adjustRightInd w:val="0"/>
        <w:spacing w:after="0" w:line="240" w:lineRule="auto"/>
        <w:jc w:val="both"/>
        <w:rPr>
          <w:rFonts w:ascii="Times New Roman" w:hAnsi="Times New Roman" w:cs="Times New Roman"/>
          <w:sz w:val="24"/>
        </w:rPr>
      </w:pPr>
      <w:r w:rsidRPr="006222F0">
        <w:rPr>
          <w:rFonts w:ascii="Times New Roman" w:hAnsi="Times New Roman" w:cs="Times New Roman"/>
          <w:sz w:val="24"/>
        </w:rPr>
        <w:t>Příloha č. 1 – Specifikace akce</w:t>
      </w:r>
    </w:p>
    <w:p w:rsidR="00727328" w:rsidRPr="006222F0" w:rsidRDefault="00727328" w:rsidP="00727328">
      <w:pPr>
        <w:autoSpaceDE w:val="0"/>
        <w:autoSpaceDN w:val="0"/>
        <w:adjustRightInd w:val="0"/>
        <w:spacing w:after="0" w:line="240" w:lineRule="auto"/>
        <w:jc w:val="both"/>
        <w:rPr>
          <w:rFonts w:ascii="Times New Roman" w:hAnsi="Times New Roman" w:cs="Times New Roman"/>
          <w:color w:val="000000"/>
          <w:sz w:val="24"/>
        </w:rPr>
      </w:pPr>
      <w:r w:rsidRPr="006222F0">
        <w:rPr>
          <w:rFonts w:ascii="Times New Roman" w:hAnsi="Times New Roman" w:cs="Times New Roman"/>
          <w:color w:val="000000"/>
          <w:sz w:val="24"/>
        </w:rPr>
        <w:t>Příloha č. 2 – Závazný návrh Smlouvy o poskytnutí projektové a inženýrské činnosti</w:t>
      </w:r>
    </w:p>
    <w:p w:rsidR="00727328" w:rsidRPr="006222F0" w:rsidRDefault="00727328" w:rsidP="00727328">
      <w:pPr>
        <w:autoSpaceDE w:val="0"/>
        <w:autoSpaceDN w:val="0"/>
        <w:adjustRightInd w:val="0"/>
        <w:spacing w:after="0" w:line="240" w:lineRule="auto"/>
        <w:jc w:val="both"/>
        <w:rPr>
          <w:rFonts w:ascii="Times New Roman" w:hAnsi="Times New Roman" w:cs="Times New Roman"/>
          <w:color w:val="000000"/>
          <w:sz w:val="24"/>
        </w:rPr>
      </w:pPr>
      <w:r w:rsidRPr="006222F0">
        <w:rPr>
          <w:rFonts w:ascii="Times New Roman" w:hAnsi="Times New Roman" w:cs="Times New Roman"/>
          <w:color w:val="000000"/>
          <w:sz w:val="24"/>
        </w:rPr>
        <w:t>Příloha č. 3 – Vzor čestného prohlášení o splnění kvalifikace</w:t>
      </w:r>
    </w:p>
    <w:p w:rsidR="00727328" w:rsidRPr="006222F0" w:rsidRDefault="00727328" w:rsidP="00727328">
      <w:pPr>
        <w:autoSpaceDE w:val="0"/>
        <w:autoSpaceDN w:val="0"/>
        <w:adjustRightInd w:val="0"/>
        <w:spacing w:after="0" w:line="240" w:lineRule="auto"/>
        <w:jc w:val="both"/>
        <w:rPr>
          <w:rFonts w:ascii="Times New Roman" w:hAnsi="Times New Roman" w:cs="Times New Roman"/>
          <w:color w:val="000000"/>
          <w:sz w:val="24"/>
        </w:rPr>
      </w:pPr>
      <w:r w:rsidRPr="006222F0">
        <w:rPr>
          <w:rFonts w:ascii="Times New Roman" w:hAnsi="Times New Roman" w:cs="Times New Roman"/>
          <w:color w:val="000000"/>
          <w:sz w:val="24"/>
        </w:rPr>
        <w:t>Příloha č. 4 – Podrobný rozpis ceny</w:t>
      </w:r>
    </w:p>
    <w:p w:rsidR="00727328" w:rsidRPr="006222F0" w:rsidRDefault="00727328" w:rsidP="00727328">
      <w:pPr>
        <w:autoSpaceDE w:val="0"/>
        <w:autoSpaceDN w:val="0"/>
        <w:adjustRightInd w:val="0"/>
        <w:spacing w:after="0" w:line="240" w:lineRule="auto"/>
        <w:jc w:val="both"/>
        <w:rPr>
          <w:rFonts w:ascii="Times New Roman" w:hAnsi="Times New Roman" w:cs="Times New Roman"/>
          <w:color w:val="000000"/>
          <w:sz w:val="24"/>
        </w:rPr>
      </w:pPr>
      <w:r w:rsidRPr="006222F0">
        <w:rPr>
          <w:rFonts w:ascii="Times New Roman" w:hAnsi="Times New Roman" w:cs="Times New Roman"/>
          <w:color w:val="000000"/>
          <w:sz w:val="24"/>
        </w:rPr>
        <w:t>Příloha č. 5 – Seznam poddodavatelů</w:t>
      </w:r>
    </w:p>
    <w:p w:rsidR="00727328" w:rsidRPr="006222F0" w:rsidRDefault="00727328" w:rsidP="00727328">
      <w:pPr>
        <w:autoSpaceDE w:val="0"/>
        <w:autoSpaceDN w:val="0"/>
        <w:adjustRightInd w:val="0"/>
        <w:spacing w:after="0" w:line="240" w:lineRule="auto"/>
        <w:jc w:val="both"/>
        <w:rPr>
          <w:rFonts w:ascii="Times New Roman" w:hAnsi="Times New Roman" w:cs="Times New Roman"/>
          <w:color w:val="000000"/>
          <w:sz w:val="24"/>
        </w:rPr>
      </w:pPr>
      <w:r w:rsidRPr="006222F0">
        <w:rPr>
          <w:rFonts w:ascii="Times New Roman" w:hAnsi="Times New Roman" w:cs="Times New Roman"/>
          <w:color w:val="000000"/>
          <w:sz w:val="24"/>
        </w:rPr>
        <w:t>Příloha č. 6 – Vzor čestného prohlášení o délce odborné praxe autorizovaných osob</w:t>
      </w:r>
    </w:p>
    <w:p w:rsidR="00724CEF" w:rsidRDefault="00727328" w:rsidP="00727328">
      <w:pPr>
        <w:spacing w:after="0" w:line="240" w:lineRule="auto"/>
        <w:rPr>
          <w:rFonts w:ascii="Times New Roman" w:hAnsi="Times New Roman" w:cs="Times New Roman"/>
          <w:color w:val="000000"/>
          <w:sz w:val="24"/>
        </w:rPr>
      </w:pPr>
      <w:r w:rsidRPr="006222F0">
        <w:rPr>
          <w:rFonts w:ascii="Times New Roman" w:hAnsi="Times New Roman" w:cs="Times New Roman"/>
          <w:color w:val="000000"/>
          <w:sz w:val="24"/>
        </w:rPr>
        <w:t>Příloha č. 7 – Vzor krycího listu nabídky</w:t>
      </w:r>
    </w:p>
    <w:p w:rsidR="00D860A4" w:rsidRDefault="00D860A4" w:rsidP="00727328">
      <w:pPr>
        <w:spacing w:after="0" w:line="240" w:lineRule="auto"/>
        <w:rPr>
          <w:rFonts w:ascii="Times New Roman" w:hAnsi="Times New Roman" w:cs="Times New Roman"/>
          <w:color w:val="000000"/>
          <w:sz w:val="24"/>
        </w:rPr>
      </w:pPr>
      <w:r w:rsidRPr="00D860A4">
        <w:rPr>
          <w:rFonts w:ascii="Times New Roman" w:hAnsi="Times New Roman" w:cs="Times New Roman"/>
          <w:color w:val="000000"/>
          <w:sz w:val="24"/>
        </w:rPr>
        <w:t xml:space="preserve">Příloha č. </w:t>
      </w:r>
      <w:r>
        <w:rPr>
          <w:rFonts w:ascii="Times New Roman" w:hAnsi="Times New Roman" w:cs="Times New Roman"/>
          <w:color w:val="000000"/>
          <w:sz w:val="24"/>
        </w:rPr>
        <w:t xml:space="preserve">8 - </w:t>
      </w:r>
      <w:r w:rsidRPr="00D860A4">
        <w:rPr>
          <w:rFonts w:ascii="Times New Roman" w:hAnsi="Times New Roman" w:cs="Times New Roman"/>
          <w:color w:val="000000"/>
          <w:sz w:val="24"/>
        </w:rPr>
        <w:t>Požadavky na elektronickou komunikaci JOSEPHINE</w:t>
      </w:r>
    </w:p>
    <w:p w:rsidR="00E06984" w:rsidRPr="006222F0" w:rsidRDefault="00E06984" w:rsidP="00083BE2">
      <w:pPr>
        <w:spacing w:before="240" w:after="0" w:line="240" w:lineRule="auto"/>
        <w:rPr>
          <w:rFonts w:ascii="Times New Roman" w:eastAsia="Calibri" w:hAnsi="Times New Roman" w:cs="Times New Roman"/>
          <w:sz w:val="24"/>
        </w:rPr>
      </w:pPr>
      <w:r w:rsidRPr="00DA6B34">
        <w:rPr>
          <w:rFonts w:ascii="Times New Roman" w:eastAsia="Calibri" w:hAnsi="Times New Roman" w:cs="Times New Roman"/>
          <w:sz w:val="24"/>
        </w:rPr>
        <w:t>Jablon</w:t>
      </w:r>
      <w:r w:rsidR="00630EAC" w:rsidRPr="00DA6B34">
        <w:rPr>
          <w:rFonts w:ascii="Times New Roman" w:eastAsia="Calibri" w:hAnsi="Times New Roman" w:cs="Times New Roman"/>
          <w:sz w:val="24"/>
        </w:rPr>
        <w:t>ec</w:t>
      </w:r>
      <w:r w:rsidRPr="00DA6B34">
        <w:rPr>
          <w:rFonts w:ascii="Times New Roman" w:eastAsia="Calibri" w:hAnsi="Times New Roman" w:cs="Times New Roman"/>
          <w:sz w:val="24"/>
        </w:rPr>
        <w:t xml:space="preserve"> nad Nisou dne </w:t>
      </w:r>
      <w:r w:rsidR="00355C5C">
        <w:rPr>
          <w:rFonts w:ascii="Times New Roman" w:eastAsia="Calibri" w:hAnsi="Times New Roman" w:cs="Times New Roman"/>
          <w:sz w:val="24"/>
        </w:rPr>
        <w:t>30</w:t>
      </w:r>
      <w:r w:rsidR="00037DE3" w:rsidRPr="00DA6B34">
        <w:rPr>
          <w:rFonts w:ascii="Times New Roman" w:eastAsia="Calibri" w:hAnsi="Times New Roman" w:cs="Times New Roman"/>
          <w:sz w:val="24"/>
        </w:rPr>
        <w:t xml:space="preserve">. </w:t>
      </w:r>
      <w:r w:rsidR="00DA6B34" w:rsidRPr="00DA6B34">
        <w:rPr>
          <w:rFonts w:ascii="Times New Roman" w:eastAsia="Calibri" w:hAnsi="Times New Roman" w:cs="Times New Roman"/>
          <w:sz w:val="24"/>
        </w:rPr>
        <w:t>01</w:t>
      </w:r>
      <w:r w:rsidR="00037DE3" w:rsidRPr="00DA6B34">
        <w:rPr>
          <w:rFonts w:ascii="Times New Roman" w:eastAsia="Calibri" w:hAnsi="Times New Roman" w:cs="Times New Roman"/>
          <w:sz w:val="24"/>
        </w:rPr>
        <w:t>. 201</w:t>
      </w:r>
      <w:r w:rsidR="001D056F" w:rsidRPr="00DA6B34">
        <w:rPr>
          <w:rFonts w:ascii="Times New Roman" w:eastAsia="Calibri" w:hAnsi="Times New Roman" w:cs="Times New Roman"/>
          <w:sz w:val="24"/>
        </w:rPr>
        <w:t>9</w:t>
      </w:r>
    </w:p>
    <w:p w:rsidR="003E1DC3" w:rsidRPr="00775ABC" w:rsidRDefault="003E1DC3" w:rsidP="00083BE2">
      <w:pPr>
        <w:tabs>
          <w:tab w:val="left" w:pos="1575"/>
        </w:tabs>
        <w:spacing w:before="480" w:after="0" w:line="240" w:lineRule="auto"/>
        <w:rPr>
          <w:rFonts w:ascii="Times New Roman" w:hAnsi="Times New Roman" w:cs="Times New Roman"/>
        </w:rPr>
      </w:pPr>
      <w:r w:rsidRPr="00775ABC">
        <w:rPr>
          <w:rFonts w:ascii="Times New Roman" w:hAnsi="Times New Roman" w:cs="Times New Roman"/>
        </w:rPr>
        <w:t>________</w:t>
      </w:r>
      <w:r w:rsidR="00691F89" w:rsidRPr="00775ABC">
        <w:rPr>
          <w:rFonts w:ascii="Times New Roman" w:hAnsi="Times New Roman" w:cs="Times New Roman"/>
        </w:rPr>
        <w:t>_____________________________</w:t>
      </w:r>
    </w:p>
    <w:p w:rsidR="003E1DC3" w:rsidRPr="006222F0" w:rsidRDefault="003E1DC3" w:rsidP="00B01E90">
      <w:pPr>
        <w:tabs>
          <w:tab w:val="left" w:pos="1575"/>
        </w:tabs>
        <w:spacing w:after="0" w:line="240" w:lineRule="auto"/>
        <w:rPr>
          <w:rFonts w:ascii="Times New Roman" w:hAnsi="Times New Roman" w:cs="Times New Roman"/>
          <w:b/>
          <w:sz w:val="24"/>
        </w:rPr>
      </w:pPr>
      <w:r w:rsidRPr="006222F0">
        <w:rPr>
          <w:rFonts w:ascii="Times New Roman" w:hAnsi="Times New Roman" w:cs="Times New Roman"/>
          <w:sz w:val="24"/>
        </w:rPr>
        <w:t xml:space="preserve">za </w:t>
      </w:r>
      <w:r w:rsidRPr="006222F0">
        <w:rPr>
          <w:rFonts w:ascii="Times New Roman" w:hAnsi="Times New Roman" w:cs="Times New Roman"/>
          <w:b/>
          <w:sz w:val="24"/>
        </w:rPr>
        <w:t>Krajskou správu silnic Libereckého kraje,</w:t>
      </w:r>
    </w:p>
    <w:p w:rsidR="003E1DC3" w:rsidRPr="006222F0" w:rsidRDefault="003E1DC3" w:rsidP="00B01E90">
      <w:pPr>
        <w:tabs>
          <w:tab w:val="left" w:pos="1575"/>
        </w:tabs>
        <w:spacing w:after="0" w:line="240" w:lineRule="auto"/>
        <w:rPr>
          <w:rFonts w:ascii="Times New Roman" w:hAnsi="Times New Roman" w:cs="Times New Roman"/>
          <w:sz w:val="24"/>
        </w:rPr>
      </w:pPr>
      <w:r w:rsidRPr="006222F0">
        <w:rPr>
          <w:rFonts w:ascii="Times New Roman" w:hAnsi="Times New Roman" w:cs="Times New Roman"/>
          <w:b/>
          <w:sz w:val="24"/>
        </w:rPr>
        <w:t>příspěvkovou organizaci</w:t>
      </w:r>
      <w:r w:rsidRPr="006222F0">
        <w:rPr>
          <w:rFonts w:ascii="Times New Roman" w:hAnsi="Times New Roman" w:cs="Times New Roman"/>
          <w:sz w:val="24"/>
        </w:rPr>
        <w:t xml:space="preserve">, </w:t>
      </w:r>
    </w:p>
    <w:p w:rsidR="003E1DC3" w:rsidRPr="00775ABC" w:rsidRDefault="003E1DC3" w:rsidP="00B01E90">
      <w:pPr>
        <w:tabs>
          <w:tab w:val="left" w:pos="1575"/>
        </w:tabs>
        <w:spacing w:after="0" w:line="240" w:lineRule="auto"/>
        <w:rPr>
          <w:rFonts w:ascii="Times New Roman" w:hAnsi="Times New Roman" w:cs="Times New Roman"/>
        </w:rPr>
      </w:pPr>
      <w:r w:rsidRPr="00775ABC">
        <w:rPr>
          <w:rFonts w:ascii="Times New Roman" w:hAnsi="Times New Roman" w:cs="Times New Roman"/>
        </w:rPr>
        <w:t>Ing. Jan Růžička, ředitel</w:t>
      </w:r>
    </w:p>
    <w:sectPr w:rsidR="003E1DC3" w:rsidRPr="00775ABC" w:rsidSect="009B0AA1">
      <w:footerReference w:type="default" r:id="rId12"/>
      <w:headerReference w:type="first" r:id="rId13"/>
      <w:pgSz w:w="11906" w:h="16838"/>
      <w:pgMar w:top="1701" w:right="1417" w:bottom="1985"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E24" w:rsidRDefault="00FE4E24" w:rsidP="000A0FA3">
      <w:pPr>
        <w:spacing w:after="0" w:line="240" w:lineRule="auto"/>
      </w:pPr>
      <w:r>
        <w:separator/>
      </w:r>
    </w:p>
  </w:endnote>
  <w:endnote w:type="continuationSeparator" w:id="0">
    <w:p w:rsidR="00FE4E24" w:rsidRDefault="00FE4E24" w:rsidP="000A0FA3">
      <w:pPr>
        <w:spacing w:after="0" w:line="240" w:lineRule="auto"/>
      </w:pPr>
      <w:r>
        <w:continuationSeparator/>
      </w:r>
    </w:p>
  </w:endnote>
  <w:endnote w:type="continuationNotice" w:id="1">
    <w:p w:rsidR="00FE4E24" w:rsidRDefault="00FE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21712"/>
      <w:docPartObj>
        <w:docPartGallery w:val="Page Numbers (Bottom of Page)"/>
        <w:docPartUnique/>
      </w:docPartObj>
    </w:sdtPr>
    <w:sdtEndPr/>
    <w:sdtContent>
      <w:sdt>
        <w:sdtPr>
          <w:id w:val="-1635404232"/>
          <w:docPartObj>
            <w:docPartGallery w:val="Page Numbers (Top of Page)"/>
            <w:docPartUnique/>
          </w:docPartObj>
        </w:sdtPr>
        <w:sdtEndPr/>
        <w:sdtContent>
          <w:p w:rsidR="00BC1086" w:rsidRDefault="00BC1086" w:rsidP="00FF693F">
            <w:pPr>
              <w:pStyle w:val="Zpat"/>
              <w:tabs>
                <w:tab w:val="clear" w:pos="4536"/>
              </w:tabs>
              <w:jc w:val="right"/>
            </w:pPr>
            <w:r w:rsidRPr="00DB6D9C">
              <w:rPr>
                <w:bCs/>
              </w:rPr>
              <w:fldChar w:fldCharType="begin"/>
            </w:r>
            <w:r w:rsidRPr="00DB6D9C">
              <w:rPr>
                <w:bCs/>
              </w:rPr>
              <w:instrText>PAGE</w:instrText>
            </w:r>
            <w:r w:rsidRPr="00DB6D9C">
              <w:rPr>
                <w:bCs/>
              </w:rPr>
              <w:fldChar w:fldCharType="separate"/>
            </w:r>
            <w:r w:rsidR="009020A5">
              <w:rPr>
                <w:bCs/>
                <w:noProof/>
              </w:rPr>
              <w:t>16</w:t>
            </w:r>
            <w:r w:rsidRPr="00DB6D9C">
              <w:fldChar w:fldCharType="end"/>
            </w:r>
            <w:r w:rsidRPr="00DB6D9C">
              <w:t xml:space="preserve"> </w:t>
            </w:r>
            <w:r>
              <w:t>/</w:t>
            </w:r>
            <w:r w:rsidRPr="00DB6D9C">
              <w:t xml:space="preserve"> </w:t>
            </w:r>
            <w:r w:rsidRPr="00DB6D9C">
              <w:rPr>
                <w:bCs/>
              </w:rPr>
              <w:fldChar w:fldCharType="begin"/>
            </w:r>
            <w:r w:rsidRPr="00DB6D9C">
              <w:rPr>
                <w:bCs/>
              </w:rPr>
              <w:instrText>NUMPAGES</w:instrText>
            </w:r>
            <w:r w:rsidRPr="00DB6D9C">
              <w:rPr>
                <w:bCs/>
              </w:rPr>
              <w:fldChar w:fldCharType="separate"/>
            </w:r>
            <w:r w:rsidR="009020A5">
              <w:rPr>
                <w:bCs/>
                <w:noProof/>
              </w:rPr>
              <w:t>16</w:t>
            </w:r>
            <w:r w:rsidRPr="00DB6D9C">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E24" w:rsidRDefault="00FE4E24" w:rsidP="000A0FA3">
      <w:pPr>
        <w:spacing w:after="0" w:line="240" w:lineRule="auto"/>
      </w:pPr>
      <w:r>
        <w:separator/>
      </w:r>
    </w:p>
  </w:footnote>
  <w:footnote w:type="continuationSeparator" w:id="0">
    <w:p w:rsidR="00FE4E24" w:rsidRDefault="00FE4E24" w:rsidP="000A0FA3">
      <w:pPr>
        <w:spacing w:after="0" w:line="240" w:lineRule="auto"/>
      </w:pPr>
      <w:r>
        <w:continuationSeparator/>
      </w:r>
    </w:p>
  </w:footnote>
  <w:footnote w:type="continuationNotice" w:id="1">
    <w:p w:rsidR="00FE4E24" w:rsidRDefault="00FE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86" w:rsidRDefault="00BC1086" w:rsidP="00720828">
    <w:pPr>
      <w:pStyle w:val="Zhlav"/>
    </w:pPr>
    <w:r>
      <w:rPr>
        <w:noProof/>
        <w:lang w:eastAsia="cs-CZ"/>
      </w:rPr>
      <w:drawing>
        <wp:anchor distT="0" distB="0" distL="114300" distR="114300" simplePos="0" relativeHeight="251663360" behindDoc="1" locked="0" layoutInCell="1" allowOverlap="1" wp14:anchorId="783770A2" wp14:editId="01E8ED9E">
          <wp:simplePos x="0" y="0"/>
          <wp:positionH relativeFrom="margin">
            <wp:posOffset>-333375</wp:posOffset>
          </wp:positionH>
          <wp:positionV relativeFrom="page">
            <wp:posOffset>535305</wp:posOffset>
          </wp:positionV>
          <wp:extent cx="1619250" cy="834390"/>
          <wp:effectExtent l="0" t="0" r="0" b="3810"/>
          <wp:wrapNone/>
          <wp:docPr id="2" name="Obrázek 2"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1" locked="0" layoutInCell="1" allowOverlap="1" wp14:anchorId="5FF07620" wp14:editId="26F09E84">
          <wp:simplePos x="0" y="0"/>
          <wp:positionH relativeFrom="margin">
            <wp:posOffset>-84455</wp:posOffset>
          </wp:positionH>
          <wp:positionV relativeFrom="margin">
            <wp:posOffset>-1054735</wp:posOffset>
          </wp:positionV>
          <wp:extent cx="4995545" cy="533400"/>
          <wp:effectExtent l="0" t="0" r="0" b="0"/>
          <wp:wrapNone/>
          <wp:docPr id="1" name="Obrázek 1" descr="C:\Users\cisek\Desktop\bannery_format_pro_doc_rtf\FS_a_ERDF\Banner_FS_ERDF - CMYK_horizont - pro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sek\Desktop\bannery_format_pro_doc_rtf\FS_a_ERDF\Banner_FS_ERDF - CMYK_horizont - pro WORD.w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9554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086" w:rsidRDefault="00BC1086" w:rsidP="00720828">
    <w:pPr>
      <w:pStyle w:val="Zhlav"/>
    </w:pPr>
    <w:r>
      <w:tab/>
    </w:r>
  </w:p>
  <w:p w:rsidR="00BC1086" w:rsidRDefault="00BC1086" w:rsidP="00F174D2">
    <w:pPr>
      <w:pStyle w:val="Zhlav"/>
      <w:tabs>
        <w:tab w:val="clear" w:pos="4536"/>
        <w:tab w:val="clear" w:pos="9072"/>
        <w:tab w:val="left" w:pos="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6E769D2"/>
    <w:multiLevelType w:val="hybridMultilevel"/>
    <w:tmpl w:val="EC02CDA8"/>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A476C65"/>
    <w:multiLevelType w:val="hybridMultilevel"/>
    <w:tmpl w:val="62D01FB8"/>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EE7EA1"/>
    <w:multiLevelType w:val="hybridMultilevel"/>
    <w:tmpl w:val="8332A7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5C5150"/>
    <w:multiLevelType w:val="hybridMultilevel"/>
    <w:tmpl w:val="5016E3DC"/>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107DF"/>
    <w:multiLevelType w:val="hybridMultilevel"/>
    <w:tmpl w:val="6F301E32"/>
    <w:lvl w:ilvl="0" w:tplc="E7F2C390">
      <w:start w:val="1"/>
      <w:numFmt w:val="lowerLetter"/>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1C3329"/>
    <w:multiLevelType w:val="hybridMultilevel"/>
    <w:tmpl w:val="C9102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F5608DF"/>
    <w:multiLevelType w:val="hybridMultilevel"/>
    <w:tmpl w:val="2DDCD2F0"/>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1F7710B"/>
    <w:multiLevelType w:val="hybridMultilevel"/>
    <w:tmpl w:val="10BC5006"/>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66115D4"/>
    <w:multiLevelType w:val="multilevel"/>
    <w:tmpl w:val="BC185E8A"/>
    <w:lvl w:ilvl="0">
      <w:start w:val="1"/>
      <w:numFmt w:val="decimal"/>
      <w:pStyle w:val="Nadpis1"/>
      <w:lvlText w:val="%1."/>
      <w:lvlJc w:val="left"/>
      <w:pPr>
        <w:ind w:left="502" w:hanging="360"/>
      </w:pPr>
      <w:rPr>
        <w:rFonts w:hint="default"/>
        <w:b/>
      </w:rPr>
    </w:lvl>
    <w:lvl w:ilvl="1">
      <w:start w:val="1"/>
      <w:numFmt w:val="decimal"/>
      <w:pStyle w:val="Nadpis2"/>
      <w:isLgl/>
      <w:lvlText w:val="%1.%2."/>
      <w:lvlJc w:val="left"/>
      <w:pPr>
        <w:ind w:left="644" w:hanging="360"/>
      </w:pPr>
      <w:rPr>
        <w:rFonts w:hint="default"/>
        <w:b/>
      </w:rPr>
    </w:lvl>
    <w:lvl w:ilvl="2">
      <w:start w:val="1"/>
      <w:numFmt w:val="decimal"/>
      <w:pStyle w:val="Nadpis3"/>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5" w15:restartNumberingAfterBreak="0">
    <w:nsid w:val="56AE0809"/>
    <w:multiLevelType w:val="hybridMultilevel"/>
    <w:tmpl w:val="F954D7A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8AB64B0"/>
    <w:multiLevelType w:val="hybridMultilevel"/>
    <w:tmpl w:val="FB56A22C"/>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70882"/>
    <w:multiLevelType w:val="hybridMultilevel"/>
    <w:tmpl w:val="176E2DE0"/>
    <w:lvl w:ilvl="0" w:tplc="E7F2C390">
      <w:start w:val="1"/>
      <w:numFmt w:val="lowerLetter"/>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6B723CFD"/>
    <w:multiLevelType w:val="multilevel"/>
    <w:tmpl w:val="0FF6B76E"/>
    <w:lvl w:ilvl="0">
      <w:start w:val="1"/>
      <w:numFmt w:val="decimal"/>
      <w:pStyle w:val="Textodstav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1B1FD7"/>
    <w:multiLevelType w:val="hybridMultilevel"/>
    <w:tmpl w:val="E228948C"/>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4"/>
  </w:num>
  <w:num w:numId="2">
    <w:abstractNumId w:val="20"/>
  </w:num>
  <w:num w:numId="3">
    <w:abstractNumId w:val="6"/>
  </w:num>
  <w:num w:numId="4">
    <w:abstractNumId w:val="5"/>
  </w:num>
  <w:num w:numId="5">
    <w:abstractNumId w:val="7"/>
  </w:num>
  <w:num w:numId="6">
    <w:abstractNumId w:val="3"/>
  </w:num>
  <w:num w:numId="7">
    <w:abstractNumId w:val="11"/>
  </w:num>
  <w:num w:numId="8">
    <w:abstractNumId w:val="17"/>
  </w:num>
  <w:num w:numId="9">
    <w:abstractNumId w:val="9"/>
  </w:num>
  <w:num w:numId="10">
    <w:abstractNumId w:val="4"/>
  </w:num>
  <w:num w:numId="11">
    <w:abstractNumId w:val="19"/>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5"/>
  </w:num>
  <w:num w:numId="19">
    <w:abstractNumId w:val="21"/>
  </w:num>
  <w:num w:numId="20">
    <w:abstractNumId w:val="18"/>
  </w:num>
  <w:num w:numId="21">
    <w:abstractNumId w:val="13"/>
  </w:num>
  <w:num w:numId="22">
    <w:abstractNumId w:val="8"/>
  </w:num>
  <w:num w:numId="23">
    <w:abstractNumId w:val="2"/>
  </w:num>
  <w:num w:numId="24">
    <w:abstractNumId w:val="12"/>
  </w:num>
  <w:num w:numId="25">
    <w:abstractNumId w:val="16"/>
  </w:num>
  <w:num w:numId="26">
    <w:abstractNumId w:val="10"/>
  </w:num>
  <w:num w:numId="27">
    <w:abstractNumId w:val="1"/>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A3"/>
    <w:rsid w:val="0000136A"/>
    <w:rsid w:val="000051DB"/>
    <w:rsid w:val="000060DE"/>
    <w:rsid w:val="0000656D"/>
    <w:rsid w:val="00011481"/>
    <w:rsid w:val="000174F1"/>
    <w:rsid w:val="00020409"/>
    <w:rsid w:val="00020D4F"/>
    <w:rsid w:val="00022086"/>
    <w:rsid w:val="00023FEE"/>
    <w:rsid w:val="000258F4"/>
    <w:rsid w:val="0002689A"/>
    <w:rsid w:val="00030E0D"/>
    <w:rsid w:val="00037DE3"/>
    <w:rsid w:val="0004037A"/>
    <w:rsid w:val="00042728"/>
    <w:rsid w:val="00044189"/>
    <w:rsid w:val="000463ED"/>
    <w:rsid w:val="00046BF8"/>
    <w:rsid w:val="00047B58"/>
    <w:rsid w:val="0005098F"/>
    <w:rsid w:val="00054953"/>
    <w:rsid w:val="000551F0"/>
    <w:rsid w:val="000611B9"/>
    <w:rsid w:val="00061606"/>
    <w:rsid w:val="00061750"/>
    <w:rsid w:val="00062A7F"/>
    <w:rsid w:val="00063082"/>
    <w:rsid w:val="000645B9"/>
    <w:rsid w:val="00064F3C"/>
    <w:rsid w:val="000679C5"/>
    <w:rsid w:val="00070AD6"/>
    <w:rsid w:val="00071F8E"/>
    <w:rsid w:val="0007427E"/>
    <w:rsid w:val="000821B4"/>
    <w:rsid w:val="00083B43"/>
    <w:rsid w:val="00083BE2"/>
    <w:rsid w:val="00084FFD"/>
    <w:rsid w:val="00085978"/>
    <w:rsid w:val="000869D5"/>
    <w:rsid w:val="00090D62"/>
    <w:rsid w:val="00091101"/>
    <w:rsid w:val="000A0FA3"/>
    <w:rsid w:val="000A10E7"/>
    <w:rsid w:val="000A1951"/>
    <w:rsid w:val="000A6B38"/>
    <w:rsid w:val="000A7635"/>
    <w:rsid w:val="000B1336"/>
    <w:rsid w:val="000B302E"/>
    <w:rsid w:val="000B42FC"/>
    <w:rsid w:val="000B4F5C"/>
    <w:rsid w:val="000B58D6"/>
    <w:rsid w:val="000B7244"/>
    <w:rsid w:val="000B7F0A"/>
    <w:rsid w:val="000C1620"/>
    <w:rsid w:val="000D06FF"/>
    <w:rsid w:val="000D21D7"/>
    <w:rsid w:val="000D2969"/>
    <w:rsid w:val="000D2E3E"/>
    <w:rsid w:val="000D5AF2"/>
    <w:rsid w:val="000D7E8F"/>
    <w:rsid w:val="000E1569"/>
    <w:rsid w:val="000E3D6B"/>
    <w:rsid w:val="000E4400"/>
    <w:rsid w:val="000E44E2"/>
    <w:rsid w:val="000E62B8"/>
    <w:rsid w:val="000F0A02"/>
    <w:rsid w:val="000F0E89"/>
    <w:rsid w:val="000F11BB"/>
    <w:rsid w:val="000F3FC2"/>
    <w:rsid w:val="000F7794"/>
    <w:rsid w:val="00101BC9"/>
    <w:rsid w:val="0010695E"/>
    <w:rsid w:val="0010796C"/>
    <w:rsid w:val="00107B43"/>
    <w:rsid w:val="00122375"/>
    <w:rsid w:val="001237F3"/>
    <w:rsid w:val="00125F60"/>
    <w:rsid w:val="00126A6D"/>
    <w:rsid w:val="00130AFE"/>
    <w:rsid w:val="00137C8C"/>
    <w:rsid w:val="0014154D"/>
    <w:rsid w:val="001419BC"/>
    <w:rsid w:val="0014303E"/>
    <w:rsid w:val="001454EC"/>
    <w:rsid w:val="00151343"/>
    <w:rsid w:val="00153E58"/>
    <w:rsid w:val="00160204"/>
    <w:rsid w:val="001608E1"/>
    <w:rsid w:val="00167608"/>
    <w:rsid w:val="001678D4"/>
    <w:rsid w:val="0017074C"/>
    <w:rsid w:val="00173CBA"/>
    <w:rsid w:val="0017410E"/>
    <w:rsid w:val="00174D9D"/>
    <w:rsid w:val="00177302"/>
    <w:rsid w:val="001779CB"/>
    <w:rsid w:val="0018039F"/>
    <w:rsid w:val="0018387A"/>
    <w:rsid w:val="001871E2"/>
    <w:rsid w:val="001917E8"/>
    <w:rsid w:val="00191A96"/>
    <w:rsid w:val="00193388"/>
    <w:rsid w:val="00193606"/>
    <w:rsid w:val="00193C92"/>
    <w:rsid w:val="0019447A"/>
    <w:rsid w:val="00197FCC"/>
    <w:rsid w:val="001A17EF"/>
    <w:rsid w:val="001A39F2"/>
    <w:rsid w:val="001A5551"/>
    <w:rsid w:val="001A6C3C"/>
    <w:rsid w:val="001A72DD"/>
    <w:rsid w:val="001A7D43"/>
    <w:rsid w:val="001B0143"/>
    <w:rsid w:val="001B3A50"/>
    <w:rsid w:val="001B4DB6"/>
    <w:rsid w:val="001B5645"/>
    <w:rsid w:val="001C0137"/>
    <w:rsid w:val="001C1347"/>
    <w:rsid w:val="001C1AC6"/>
    <w:rsid w:val="001D03B8"/>
    <w:rsid w:val="001D056F"/>
    <w:rsid w:val="001D0F84"/>
    <w:rsid w:val="001D1535"/>
    <w:rsid w:val="001D5AEC"/>
    <w:rsid w:val="001D622C"/>
    <w:rsid w:val="001D649F"/>
    <w:rsid w:val="001D6568"/>
    <w:rsid w:val="001D6CE0"/>
    <w:rsid w:val="001D6DA1"/>
    <w:rsid w:val="001D6F15"/>
    <w:rsid w:val="001E1816"/>
    <w:rsid w:val="001E1DF4"/>
    <w:rsid w:val="001E5A65"/>
    <w:rsid w:val="001F0BA7"/>
    <w:rsid w:val="001F413B"/>
    <w:rsid w:val="001F5305"/>
    <w:rsid w:val="002003FD"/>
    <w:rsid w:val="00201653"/>
    <w:rsid w:val="00201A61"/>
    <w:rsid w:val="00204B15"/>
    <w:rsid w:val="00207867"/>
    <w:rsid w:val="002111CB"/>
    <w:rsid w:val="002118BB"/>
    <w:rsid w:val="0021280F"/>
    <w:rsid w:val="002136CA"/>
    <w:rsid w:val="002147AB"/>
    <w:rsid w:val="00215497"/>
    <w:rsid w:val="00215B85"/>
    <w:rsid w:val="002232B7"/>
    <w:rsid w:val="0022331F"/>
    <w:rsid w:val="002237D7"/>
    <w:rsid w:val="00223DF8"/>
    <w:rsid w:val="002251EC"/>
    <w:rsid w:val="002252D8"/>
    <w:rsid w:val="00230CE7"/>
    <w:rsid w:val="00232231"/>
    <w:rsid w:val="00232676"/>
    <w:rsid w:val="00234B11"/>
    <w:rsid w:val="002405CD"/>
    <w:rsid w:val="00240650"/>
    <w:rsid w:val="00242940"/>
    <w:rsid w:val="002430AA"/>
    <w:rsid w:val="002447DF"/>
    <w:rsid w:val="00245407"/>
    <w:rsid w:val="002462AE"/>
    <w:rsid w:val="00246EC6"/>
    <w:rsid w:val="00247088"/>
    <w:rsid w:val="00250587"/>
    <w:rsid w:val="002529DA"/>
    <w:rsid w:val="00256582"/>
    <w:rsid w:val="00263699"/>
    <w:rsid w:val="002647B0"/>
    <w:rsid w:val="00266537"/>
    <w:rsid w:val="002668F7"/>
    <w:rsid w:val="00267A80"/>
    <w:rsid w:val="00272DC5"/>
    <w:rsid w:val="0027500F"/>
    <w:rsid w:val="00275B24"/>
    <w:rsid w:val="002803EE"/>
    <w:rsid w:val="002807BF"/>
    <w:rsid w:val="00280A64"/>
    <w:rsid w:val="0028286B"/>
    <w:rsid w:val="00285217"/>
    <w:rsid w:val="00285F4D"/>
    <w:rsid w:val="00290E22"/>
    <w:rsid w:val="00294161"/>
    <w:rsid w:val="00294A83"/>
    <w:rsid w:val="002A1136"/>
    <w:rsid w:val="002A2B36"/>
    <w:rsid w:val="002B71B0"/>
    <w:rsid w:val="002C0CA0"/>
    <w:rsid w:val="002C13D5"/>
    <w:rsid w:val="002C1918"/>
    <w:rsid w:val="002C1D59"/>
    <w:rsid w:val="002C3460"/>
    <w:rsid w:val="002C416F"/>
    <w:rsid w:val="002D1462"/>
    <w:rsid w:val="002D1ECD"/>
    <w:rsid w:val="002D30FB"/>
    <w:rsid w:val="002E1662"/>
    <w:rsid w:val="002E1E8F"/>
    <w:rsid w:val="002E27DE"/>
    <w:rsid w:val="002E3565"/>
    <w:rsid w:val="002E3F03"/>
    <w:rsid w:val="002E6570"/>
    <w:rsid w:val="002F068E"/>
    <w:rsid w:val="002F0ABF"/>
    <w:rsid w:val="002F5AF1"/>
    <w:rsid w:val="002F767A"/>
    <w:rsid w:val="00304863"/>
    <w:rsid w:val="00305A24"/>
    <w:rsid w:val="0031454B"/>
    <w:rsid w:val="00314A22"/>
    <w:rsid w:val="003152BE"/>
    <w:rsid w:val="0031544C"/>
    <w:rsid w:val="00316F62"/>
    <w:rsid w:val="003200BB"/>
    <w:rsid w:val="003219AC"/>
    <w:rsid w:val="0032285B"/>
    <w:rsid w:val="00326E4F"/>
    <w:rsid w:val="003278E0"/>
    <w:rsid w:val="0033010A"/>
    <w:rsid w:val="00333C1A"/>
    <w:rsid w:val="00334394"/>
    <w:rsid w:val="003402C1"/>
    <w:rsid w:val="0034190C"/>
    <w:rsid w:val="0034399E"/>
    <w:rsid w:val="003457EC"/>
    <w:rsid w:val="00347B0C"/>
    <w:rsid w:val="00351C92"/>
    <w:rsid w:val="00353587"/>
    <w:rsid w:val="00355C5C"/>
    <w:rsid w:val="0035726B"/>
    <w:rsid w:val="00357C6F"/>
    <w:rsid w:val="00366C5A"/>
    <w:rsid w:val="0036734F"/>
    <w:rsid w:val="0037104A"/>
    <w:rsid w:val="00372449"/>
    <w:rsid w:val="00376388"/>
    <w:rsid w:val="00382CAE"/>
    <w:rsid w:val="00385689"/>
    <w:rsid w:val="00385789"/>
    <w:rsid w:val="00391E33"/>
    <w:rsid w:val="00394C46"/>
    <w:rsid w:val="003968C9"/>
    <w:rsid w:val="00396ED3"/>
    <w:rsid w:val="003A046E"/>
    <w:rsid w:val="003A57B5"/>
    <w:rsid w:val="003B0ECA"/>
    <w:rsid w:val="003B2506"/>
    <w:rsid w:val="003B5946"/>
    <w:rsid w:val="003B7811"/>
    <w:rsid w:val="003D2E60"/>
    <w:rsid w:val="003D7839"/>
    <w:rsid w:val="003E1C0A"/>
    <w:rsid w:val="003E1DC3"/>
    <w:rsid w:val="003E40ED"/>
    <w:rsid w:val="003F13CC"/>
    <w:rsid w:val="003F3712"/>
    <w:rsid w:val="003F6AA7"/>
    <w:rsid w:val="003F712A"/>
    <w:rsid w:val="003F72BA"/>
    <w:rsid w:val="004006A4"/>
    <w:rsid w:val="004056C1"/>
    <w:rsid w:val="00412457"/>
    <w:rsid w:val="00412AEB"/>
    <w:rsid w:val="00414435"/>
    <w:rsid w:val="00414650"/>
    <w:rsid w:val="00415B92"/>
    <w:rsid w:val="00416F0F"/>
    <w:rsid w:val="00417674"/>
    <w:rsid w:val="00421B48"/>
    <w:rsid w:val="00421E96"/>
    <w:rsid w:val="00423080"/>
    <w:rsid w:val="0042586C"/>
    <w:rsid w:val="004305D6"/>
    <w:rsid w:val="004320C9"/>
    <w:rsid w:val="004320F6"/>
    <w:rsid w:val="00433D4F"/>
    <w:rsid w:val="00440F66"/>
    <w:rsid w:val="00443A87"/>
    <w:rsid w:val="00447112"/>
    <w:rsid w:val="004478D9"/>
    <w:rsid w:val="00451FDB"/>
    <w:rsid w:val="004550CF"/>
    <w:rsid w:val="004574A4"/>
    <w:rsid w:val="00460FBE"/>
    <w:rsid w:val="0046405F"/>
    <w:rsid w:val="0046459A"/>
    <w:rsid w:val="00464B2A"/>
    <w:rsid w:val="00471339"/>
    <w:rsid w:val="00474EF6"/>
    <w:rsid w:val="00477209"/>
    <w:rsid w:val="0047742D"/>
    <w:rsid w:val="00490011"/>
    <w:rsid w:val="00491A2D"/>
    <w:rsid w:val="00492069"/>
    <w:rsid w:val="004925B3"/>
    <w:rsid w:val="00492D27"/>
    <w:rsid w:val="00493FA9"/>
    <w:rsid w:val="00494421"/>
    <w:rsid w:val="0049458C"/>
    <w:rsid w:val="00495071"/>
    <w:rsid w:val="00495ABA"/>
    <w:rsid w:val="00496236"/>
    <w:rsid w:val="004976C2"/>
    <w:rsid w:val="004A1671"/>
    <w:rsid w:val="004A2FBB"/>
    <w:rsid w:val="004A458A"/>
    <w:rsid w:val="004B0608"/>
    <w:rsid w:val="004B0731"/>
    <w:rsid w:val="004B328C"/>
    <w:rsid w:val="004B7CF7"/>
    <w:rsid w:val="004C0A02"/>
    <w:rsid w:val="004C4A45"/>
    <w:rsid w:val="004C619A"/>
    <w:rsid w:val="004D0387"/>
    <w:rsid w:val="004D0F3A"/>
    <w:rsid w:val="004D2700"/>
    <w:rsid w:val="004D534F"/>
    <w:rsid w:val="004D6107"/>
    <w:rsid w:val="004E30C8"/>
    <w:rsid w:val="004E3228"/>
    <w:rsid w:val="004E56DF"/>
    <w:rsid w:val="004F2045"/>
    <w:rsid w:val="004F219B"/>
    <w:rsid w:val="004F240D"/>
    <w:rsid w:val="004F763F"/>
    <w:rsid w:val="00501C79"/>
    <w:rsid w:val="0050256B"/>
    <w:rsid w:val="00503135"/>
    <w:rsid w:val="00504647"/>
    <w:rsid w:val="00506B3D"/>
    <w:rsid w:val="00514D58"/>
    <w:rsid w:val="0051627D"/>
    <w:rsid w:val="00517909"/>
    <w:rsid w:val="00526AF0"/>
    <w:rsid w:val="00532BB4"/>
    <w:rsid w:val="00533743"/>
    <w:rsid w:val="00535476"/>
    <w:rsid w:val="00536A80"/>
    <w:rsid w:val="0054079B"/>
    <w:rsid w:val="00542C42"/>
    <w:rsid w:val="00546DCF"/>
    <w:rsid w:val="00550497"/>
    <w:rsid w:val="00550530"/>
    <w:rsid w:val="00550930"/>
    <w:rsid w:val="00551469"/>
    <w:rsid w:val="005564D4"/>
    <w:rsid w:val="00556738"/>
    <w:rsid w:val="005602BF"/>
    <w:rsid w:val="00561176"/>
    <w:rsid w:val="00561713"/>
    <w:rsid w:val="00562115"/>
    <w:rsid w:val="00562502"/>
    <w:rsid w:val="0056315E"/>
    <w:rsid w:val="005649A8"/>
    <w:rsid w:val="00565724"/>
    <w:rsid w:val="00566604"/>
    <w:rsid w:val="00572D6A"/>
    <w:rsid w:val="00576E3E"/>
    <w:rsid w:val="00583520"/>
    <w:rsid w:val="005913EF"/>
    <w:rsid w:val="005922A0"/>
    <w:rsid w:val="00592AAF"/>
    <w:rsid w:val="005938AA"/>
    <w:rsid w:val="00594FB3"/>
    <w:rsid w:val="00596201"/>
    <w:rsid w:val="00596A75"/>
    <w:rsid w:val="005A1655"/>
    <w:rsid w:val="005A3194"/>
    <w:rsid w:val="005A5864"/>
    <w:rsid w:val="005A6DBF"/>
    <w:rsid w:val="005A710F"/>
    <w:rsid w:val="005A7A14"/>
    <w:rsid w:val="005B1AAB"/>
    <w:rsid w:val="005B411E"/>
    <w:rsid w:val="005B5AF0"/>
    <w:rsid w:val="005B5E42"/>
    <w:rsid w:val="005B620D"/>
    <w:rsid w:val="005B6EF7"/>
    <w:rsid w:val="005B7A9D"/>
    <w:rsid w:val="005C0CAA"/>
    <w:rsid w:val="005C132D"/>
    <w:rsid w:val="005C1963"/>
    <w:rsid w:val="005C1FA3"/>
    <w:rsid w:val="005C3B40"/>
    <w:rsid w:val="005D6A7F"/>
    <w:rsid w:val="005E288C"/>
    <w:rsid w:val="005E31C2"/>
    <w:rsid w:val="005E3DFD"/>
    <w:rsid w:val="005E3E15"/>
    <w:rsid w:val="005E41EB"/>
    <w:rsid w:val="005E594F"/>
    <w:rsid w:val="005E7117"/>
    <w:rsid w:val="005E765D"/>
    <w:rsid w:val="005E7BAA"/>
    <w:rsid w:val="005F19F6"/>
    <w:rsid w:val="005F5098"/>
    <w:rsid w:val="005F6FE4"/>
    <w:rsid w:val="0060240D"/>
    <w:rsid w:val="00611A16"/>
    <w:rsid w:val="00612BB8"/>
    <w:rsid w:val="00612C94"/>
    <w:rsid w:val="006172DE"/>
    <w:rsid w:val="006218EB"/>
    <w:rsid w:val="00621BBF"/>
    <w:rsid w:val="006222F0"/>
    <w:rsid w:val="0062441A"/>
    <w:rsid w:val="00630EAC"/>
    <w:rsid w:val="00634BC1"/>
    <w:rsid w:val="0064263D"/>
    <w:rsid w:val="00642BE0"/>
    <w:rsid w:val="0064357E"/>
    <w:rsid w:val="00644078"/>
    <w:rsid w:val="00645CAE"/>
    <w:rsid w:val="00645E3D"/>
    <w:rsid w:val="006465F5"/>
    <w:rsid w:val="00646E99"/>
    <w:rsid w:val="00650AD5"/>
    <w:rsid w:val="0065425F"/>
    <w:rsid w:val="00654636"/>
    <w:rsid w:val="00664C9D"/>
    <w:rsid w:val="0066548F"/>
    <w:rsid w:val="006659A5"/>
    <w:rsid w:val="006672CC"/>
    <w:rsid w:val="00670127"/>
    <w:rsid w:val="00670E55"/>
    <w:rsid w:val="0067111E"/>
    <w:rsid w:val="0067233C"/>
    <w:rsid w:val="00673260"/>
    <w:rsid w:val="00675EFF"/>
    <w:rsid w:val="00676281"/>
    <w:rsid w:val="006768A2"/>
    <w:rsid w:val="00676BD4"/>
    <w:rsid w:val="00677B70"/>
    <w:rsid w:val="00681898"/>
    <w:rsid w:val="00683A61"/>
    <w:rsid w:val="00684E36"/>
    <w:rsid w:val="00685D25"/>
    <w:rsid w:val="006879E6"/>
    <w:rsid w:val="00691F89"/>
    <w:rsid w:val="006953E3"/>
    <w:rsid w:val="006977A2"/>
    <w:rsid w:val="00697866"/>
    <w:rsid w:val="006B2FC4"/>
    <w:rsid w:val="006B37BB"/>
    <w:rsid w:val="006B5F24"/>
    <w:rsid w:val="006B62BB"/>
    <w:rsid w:val="006B6AB1"/>
    <w:rsid w:val="006B7288"/>
    <w:rsid w:val="006C4F5B"/>
    <w:rsid w:val="006D4326"/>
    <w:rsid w:val="006D5243"/>
    <w:rsid w:val="006D5F69"/>
    <w:rsid w:val="006E2794"/>
    <w:rsid w:val="006E2A8A"/>
    <w:rsid w:val="006E407C"/>
    <w:rsid w:val="006E4DDB"/>
    <w:rsid w:val="006E6644"/>
    <w:rsid w:val="006E7758"/>
    <w:rsid w:val="006F0E99"/>
    <w:rsid w:val="006F426D"/>
    <w:rsid w:val="006F465A"/>
    <w:rsid w:val="006F5758"/>
    <w:rsid w:val="00700362"/>
    <w:rsid w:val="00700FB4"/>
    <w:rsid w:val="00702606"/>
    <w:rsid w:val="00707847"/>
    <w:rsid w:val="0071143A"/>
    <w:rsid w:val="00711463"/>
    <w:rsid w:val="00712BAD"/>
    <w:rsid w:val="00713AB6"/>
    <w:rsid w:val="00715036"/>
    <w:rsid w:val="00720828"/>
    <w:rsid w:val="00720F10"/>
    <w:rsid w:val="00723957"/>
    <w:rsid w:val="00724ADE"/>
    <w:rsid w:val="00724CEF"/>
    <w:rsid w:val="00727328"/>
    <w:rsid w:val="00727501"/>
    <w:rsid w:val="0073259D"/>
    <w:rsid w:val="0073484A"/>
    <w:rsid w:val="00735D99"/>
    <w:rsid w:val="00735E58"/>
    <w:rsid w:val="0074135C"/>
    <w:rsid w:val="0074231F"/>
    <w:rsid w:val="00743264"/>
    <w:rsid w:val="00743BD3"/>
    <w:rsid w:val="00743D36"/>
    <w:rsid w:val="007445B5"/>
    <w:rsid w:val="00750114"/>
    <w:rsid w:val="00753E44"/>
    <w:rsid w:val="007555AF"/>
    <w:rsid w:val="00755AA0"/>
    <w:rsid w:val="007579FB"/>
    <w:rsid w:val="00764481"/>
    <w:rsid w:val="00772C17"/>
    <w:rsid w:val="00774A05"/>
    <w:rsid w:val="00775ABC"/>
    <w:rsid w:val="007822F4"/>
    <w:rsid w:val="0078466C"/>
    <w:rsid w:val="007846EE"/>
    <w:rsid w:val="00787FD7"/>
    <w:rsid w:val="0079760A"/>
    <w:rsid w:val="00797FBB"/>
    <w:rsid w:val="007A0FB7"/>
    <w:rsid w:val="007A1C75"/>
    <w:rsid w:val="007A28EE"/>
    <w:rsid w:val="007A5CF4"/>
    <w:rsid w:val="007B1888"/>
    <w:rsid w:val="007B6836"/>
    <w:rsid w:val="007B796A"/>
    <w:rsid w:val="007C0F3B"/>
    <w:rsid w:val="007C7B2B"/>
    <w:rsid w:val="007D06CE"/>
    <w:rsid w:val="007D2D28"/>
    <w:rsid w:val="007D51AB"/>
    <w:rsid w:val="007E3396"/>
    <w:rsid w:val="007E5606"/>
    <w:rsid w:val="007F2B08"/>
    <w:rsid w:val="007F32CF"/>
    <w:rsid w:val="007F5053"/>
    <w:rsid w:val="0081673C"/>
    <w:rsid w:val="00821DCC"/>
    <w:rsid w:val="00821EB8"/>
    <w:rsid w:val="008236D6"/>
    <w:rsid w:val="00824AF8"/>
    <w:rsid w:val="00825978"/>
    <w:rsid w:val="00826B2D"/>
    <w:rsid w:val="00826F07"/>
    <w:rsid w:val="00832412"/>
    <w:rsid w:val="00836DD1"/>
    <w:rsid w:val="00841F61"/>
    <w:rsid w:val="00842E61"/>
    <w:rsid w:val="00843DE8"/>
    <w:rsid w:val="00844869"/>
    <w:rsid w:val="00844C4A"/>
    <w:rsid w:val="008546D9"/>
    <w:rsid w:val="008552E3"/>
    <w:rsid w:val="00855831"/>
    <w:rsid w:val="00857110"/>
    <w:rsid w:val="00860C5C"/>
    <w:rsid w:val="00861166"/>
    <w:rsid w:val="0086146D"/>
    <w:rsid w:val="008626AA"/>
    <w:rsid w:val="0086712D"/>
    <w:rsid w:val="008706C7"/>
    <w:rsid w:val="0087163C"/>
    <w:rsid w:val="00872B73"/>
    <w:rsid w:val="00877FA7"/>
    <w:rsid w:val="008805ED"/>
    <w:rsid w:val="00882367"/>
    <w:rsid w:val="0088238C"/>
    <w:rsid w:val="00882900"/>
    <w:rsid w:val="008872D9"/>
    <w:rsid w:val="008921F8"/>
    <w:rsid w:val="00893FCA"/>
    <w:rsid w:val="008973B9"/>
    <w:rsid w:val="008B024D"/>
    <w:rsid w:val="008B1A78"/>
    <w:rsid w:val="008B3BA6"/>
    <w:rsid w:val="008B3F6F"/>
    <w:rsid w:val="008B6DF1"/>
    <w:rsid w:val="008B7B89"/>
    <w:rsid w:val="008C2C0B"/>
    <w:rsid w:val="008C2D7F"/>
    <w:rsid w:val="008C4818"/>
    <w:rsid w:val="008C6C2A"/>
    <w:rsid w:val="008C7171"/>
    <w:rsid w:val="008D094C"/>
    <w:rsid w:val="008D3A2A"/>
    <w:rsid w:val="008E2FFF"/>
    <w:rsid w:val="008E73FC"/>
    <w:rsid w:val="008F0D12"/>
    <w:rsid w:val="008F1449"/>
    <w:rsid w:val="008F21D0"/>
    <w:rsid w:val="008F2928"/>
    <w:rsid w:val="008F65B8"/>
    <w:rsid w:val="00901032"/>
    <w:rsid w:val="009017BA"/>
    <w:rsid w:val="009020A5"/>
    <w:rsid w:val="00902DB7"/>
    <w:rsid w:val="009140E6"/>
    <w:rsid w:val="00915B0F"/>
    <w:rsid w:val="00915D54"/>
    <w:rsid w:val="00917DF8"/>
    <w:rsid w:val="00920F37"/>
    <w:rsid w:val="00920F5A"/>
    <w:rsid w:val="00933999"/>
    <w:rsid w:val="00933B56"/>
    <w:rsid w:val="009348D5"/>
    <w:rsid w:val="009354E6"/>
    <w:rsid w:val="00935C6C"/>
    <w:rsid w:val="009414B3"/>
    <w:rsid w:val="00941F5F"/>
    <w:rsid w:val="00945084"/>
    <w:rsid w:val="00950CF3"/>
    <w:rsid w:val="00953CDF"/>
    <w:rsid w:val="00956B2E"/>
    <w:rsid w:val="00957C55"/>
    <w:rsid w:val="009610BD"/>
    <w:rsid w:val="00961354"/>
    <w:rsid w:val="00961D39"/>
    <w:rsid w:val="00964FA8"/>
    <w:rsid w:val="00965FC6"/>
    <w:rsid w:val="0096714C"/>
    <w:rsid w:val="0097546A"/>
    <w:rsid w:val="0097552D"/>
    <w:rsid w:val="00980DD3"/>
    <w:rsid w:val="00981770"/>
    <w:rsid w:val="00983F1D"/>
    <w:rsid w:val="00985D3E"/>
    <w:rsid w:val="00986E3F"/>
    <w:rsid w:val="00994D80"/>
    <w:rsid w:val="00995833"/>
    <w:rsid w:val="009970F2"/>
    <w:rsid w:val="0099765D"/>
    <w:rsid w:val="009976BE"/>
    <w:rsid w:val="009A055D"/>
    <w:rsid w:val="009A0922"/>
    <w:rsid w:val="009A29D9"/>
    <w:rsid w:val="009A320D"/>
    <w:rsid w:val="009A730D"/>
    <w:rsid w:val="009A75D5"/>
    <w:rsid w:val="009B0AA1"/>
    <w:rsid w:val="009B0C4D"/>
    <w:rsid w:val="009B3218"/>
    <w:rsid w:val="009B49AB"/>
    <w:rsid w:val="009B71BC"/>
    <w:rsid w:val="009B73AC"/>
    <w:rsid w:val="009B797E"/>
    <w:rsid w:val="009C48FA"/>
    <w:rsid w:val="009C51D5"/>
    <w:rsid w:val="009C5C72"/>
    <w:rsid w:val="009C74C6"/>
    <w:rsid w:val="009C7B66"/>
    <w:rsid w:val="009D575A"/>
    <w:rsid w:val="009D626B"/>
    <w:rsid w:val="009D747A"/>
    <w:rsid w:val="009E1937"/>
    <w:rsid w:val="009E2BC5"/>
    <w:rsid w:val="009E5EA9"/>
    <w:rsid w:val="009F0D39"/>
    <w:rsid w:val="009F1A8C"/>
    <w:rsid w:val="009F2337"/>
    <w:rsid w:val="009F2848"/>
    <w:rsid w:val="009F3681"/>
    <w:rsid w:val="009F4728"/>
    <w:rsid w:val="009F7495"/>
    <w:rsid w:val="00A01D51"/>
    <w:rsid w:val="00A033BF"/>
    <w:rsid w:val="00A04149"/>
    <w:rsid w:val="00A0677D"/>
    <w:rsid w:val="00A07584"/>
    <w:rsid w:val="00A1319A"/>
    <w:rsid w:val="00A13AEC"/>
    <w:rsid w:val="00A16772"/>
    <w:rsid w:val="00A17952"/>
    <w:rsid w:val="00A17C5B"/>
    <w:rsid w:val="00A223FF"/>
    <w:rsid w:val="00A23F3C"/>
    <w:rsid w:val="00A241F0"/>
    <w:rsid w:val="00A25840"/>
    <w:rsid w:val="00A349E0"/>
    <w:rsid w:val="00A421AF"/>
    <w:rsid w:val="00A42C98"/>
    <w:rsid w:val="00A42F1D"/>
    <w:rsid w:val="00A446C5"/>
    <w:rsid w:val="00A535BC"/>
    <w:rsid w:val="00A5547C"/>
    <w:rsid w:val="00A6108D"/>
    <w:rsid w:val="00A65D1F"/>
    <w:rsid w:val="00A74072"/>
    <w:rsid w:val="00A74A6A"/>
    <w:rsid w:val="00A74A7C"/>
    <w:rsid w:val="00A74F51"/>
    <w:rsid w:val="00A7656E"/>
    <w:rsid w:val="00A857BB"/>
    <w:rsid w:val="00A865C1"/>
    <w:rsid w:val="00A90427"/>
    <w:rsid w:val="00A91194"/>
    <w:rsid w:val="00A93326"/>
    <w:rsid w:val="00A97278"/>
    <w:rsid w:val="00AA04A6"/>
    <w:rsid w:val="00AA4452"/>
    <w:rsid w:val="00AA4E21"/>
    <w:rsid w:val="00AA6804"/>
    <w:rsid w:val="00AA681D"/>
    <w:rsid w:val="00AB26CF"/>
    <w:rsid w:val="00AB51DA"/>
    <w:rsid w:val="00AB5806"/>
    <w:rsid w:val="00AB6454"/>
    <w:rsid w:val="00AB7147"/>
    <w:rsid w:val="00AC3994"/>
    <w:rsid w:val="00AC3DB3"/>
    <w:rsid w:val="00AC5F6C"/>
    <w:rsid w:val="00AC7284"/>
    <w:rsid w:val="00AC7CFA"/>
    <w:rsid w:val="00AD372D"/>
    <w:rsid w:val="00AD78F4"/>
    <w:rsid w:val="00AE1BA3"/>
    <w:rsid w:val="00AE2ADF"/>
    <w:rsid w:val="00AE4CD8"/>
    <w:rsid w:val="00AF13AA"/>
    <w:rsid w:val="00AF303F"/>
    <w:rsid w:val="00AF593A"/>
    <w:rsid w:val="00AF7100"/>
    <w:rsid w:val="00B01B91"/>
    <w:rsid w:val="00B01E90"/>
    <w:rsid w:val="00B02269"/>
    <w:rsid w:val="00B0334C"/>
    <w:rsid w:val="00B11315"/>
    <w:rsid w:val="00B115F2"/>
    <w:rsid w:val="00B13375"/>
    <w:rsid w:val="00B164B7"/>
    <w:rsid w:val="00B249BE"/>
    <w:rsid w:val="00B24F10"/>
    <w:rsid w:val="00B2525F"/>
    <w:rsid w:val="00B25B95"/>
    <w:rsid w:val="00B26CB2"/>
    <w:rsid w:val="00B33C52"/>
    <w:rsid w:val="00B358D0"/>
    <w:rsid w:val="00B41243"/>
    <w:rsid w:val="00B447B2"/>
    <w:rsid w:val="00B462AB"/>
    <w:rsid w:val="00B46517"/>
    <w:rsid w:val="00B718BA"/>
    <w:rsid w:val="00B72C3E"/>
    <w:rsid w:val="00B74E17"/>
    <w:rsid w:val="00B804D7"/>
    <w:rsid w:val="00B80D3E"/>
    <w:rsid w:val="00B822DF"/>
    <w:rsid w:val="00B8538B"/>
    <w:rsid w:val="00B90A67"/>
    <w:rsid w:val="00B9525F"/>
    <w:rsid w:val="00BA42A2"/>
    <w:rsid w:val="00BA5A43"/>
    <w:rsid w:val="00BA7D1D"/>
    <w:rsid w:val="00BB4B33"/>
    <w:rsid w:val="00BB6C6E"/>
    <w:rsid w:val="00BB7C1B"/>
    <w:rsid w:val="00BC1086"/>
    <w:rsid w:val="00BC14C1"/>
    <w:rsid w:val="00BC357B"/>
    <w:rsid w:val="00BC6033"/>
    <w:rsid w:val="00BC75C9"/>
    <w:rsid w:val="00BD1429"/>
    <w:rsid w:val="00BD2334"/>
    <w:rsid w:val="00BD7738"/>
    <w:rsid w:val="00BE6FDF"/>
    <w:rsid w:val="00BE7008"/>
    <w:rsid w:val="00BF3012"/>
    <w:rsid w:val="00BF3C99"/>
    <w:rsid w:val="00BF465C"/>
    <w:rsid w:val="00C005E9"/>
    <w:rsid w:val="00C0106E"/>
    <w:rsid w:val="00C01665"/>
    <w:rsid w:val="00C01A54"/>
    <w:rsid w:val="00C0309D"/>
    <w:rsid w:val="00C104EE"/>
    <w:rsid w:val="00C11B38"/>
    <w:rsid w:val="00C15A4C"/>
    <w:rsid w:val="00C15AB0"/>
    <w:rsid w:val="00C160CB"/>
    <w:rsid w:val="00C21293"/>
    <w:rsid w:val="00C221C2"/>
    <w:rsid w:val="00C22ADE"/>
    <w:rsid w:val="00C23CB5"/>
    <w:rsid w:val="00C24289"/>
    <w:rsid w:val="00C249BD"/>
    <w:rsid w:val="00C305B0"/>
    <w:rsid w:val="00C30C1B"/>
    <w:rsid w:val="00C3252A"/>
    <w:rsid w:val="00C3428D"/>
    <w:rsid w:val="00C36584"/>
    <w:rsid w:val="00C40C35"/>
    <w:rsid w:val="00C44B46"/>
    <w:rsid w:val="00C4624F"/>
    <w:rsid w:val="00C4654E"/>
    <w:rsid w:val="00C53546"/>
    <w:rsid w:val="00C55AF1"/>
    <w:rsid w:val="00C55F03"/>
    <w:rsid w:val="00C56C27"/>
    <w:rsid w:val="00C57FFD"/>
    <w:rsid w:val="00C6274F"/>
    <w:rsid w:val="00C654BA"/>
    <w:rsid w:val="00C6647B"/>
    <w:rsid w:val="00C66957"/>
    <w:rsid w:val="00C70357"/>
    <w:rsid w:val="00C70701"/>
    <w:rsid w:val="00C714F4"/>
    <w:rsid w:val="00C73864"/>
    <w:rsid w:val="00C75EBF"/>
    <w:rsid w:val="00C75FC1"/>
    <w:rsid w:val="00C80B5C"/>
    <w:rsid w:val="00C81584"/>
    <w:rsid w:val="00C839F3"/>
    <w:rsid w:val="00C83E19"/>
    <w:rsid w:val="00C85AF0"/>
    <w:rsid w:val="00C87790"/>
    <w:rsid w:val="00C901C3"/>
    <w:rsid w:val="00C90B3A"/>
    <w:rsid w:val="00C92484"/>
    <w:rsid w:val="00C9456A"/>
    <w:rsid w:val="00C95005"/>
    <w:rsid w:val="00C95CD4"/>
    <w:rsid w:val="00C973B9"/>
    <w:rsid w:val="00CA6FAE"/>
    <w:rsid w:val="00CB04B6"/>
    <w:rsid w:val="00CB44D0"/>
    <w:rsid w:val="00CB5978"/>
    <w:rsid w:val="00CC2007"/>
    <w:rsid w:val="00CC44B5"/>
    <w:rsid w:val="00CC5812"/>
    <w:rsid w:val="00CC7074"/>
    <w:rsid w:val="00CC7448"/>
    <w:rsid w:val="00CD094E"/>
    <w:rsid w:val="00CD0D08"/>
    <w:rsid w:val="00CD5DA7"/>
    <w:rsid w:val="00CD603C"/>
    <w:rsid w:val="00CD7EC9"/>
    <w:rsid w:val="00CE0ECF"/>
    <w:rsid w:val="00CE2163"/>
    <w:rsid w:val="00CE6632"/>
    <w:rsid w:val="00CE6FD8"/>
    <w:rsid w:val="00CF0CB5"/>
    <w:rsid w:val="00CF1C8E"/>
    <w:rsid w:val="00CF24E7"/>
    <w:rsid w:val="00CF3259"/>
    <w:rsid w:val="00CF6097"/>
    <w:rsid w:val="00CF639D"/>
    <w:rsid w:val="00D04392"/>
    <w:rsid w:val="00D0494A"/>
    <w:rsid w:val="00D05FB5"/>
    <w:rsid w:val="00D10878"/>
    <w:rsid w:val="00D1134B"/>
    <w:rsid w:val="00D1244B"/>
    <w:rsid w:val="00D15031"/>
    <w:rsid w:val="00D2040E"/>
    <w:rsid w:val="00D2151E"/>
    <w:rsid w:val="00D2345F"/>
    <w:rsid w:val="00D256CB"/>
    <w:rsid w:val="00D30D81"/>
    <w:rsid w:val="00D32D4D"/>
    <w:rsid w:val="00D43BEF"/>
    <w:rsid w:val="00D43DC2"/>
    <w:rsid w:val="00D47172"/>
    <w:rsid w:val="00D50072"/>
    <w:rsid w:val="00D50F75"/>
    <w:rsid w:val="00D5219B"/>
    <w:rsid w:val="00D557B8"/>
    <w:rsid w:val="00D609B6"/>
    <w:rsid w:val="00D614DE"/>
    <w:rsid w:val="00D62A07"/>
    <w:rsid w:val="00D66C7B"/>
    <w:rsid w:val="00D66D7A"/>
    <w:rsid w:val="00D71E50"/>
    <w:rsid w:val="00D75F81"/>
    <w:rsid w:val="00D81B2E"/>
    <w:rsid w:val="00D84690"/>
    <w:rsid w:val="00D860A4"/>
    <w:rsid w:val="00D9170C"/>
    <w:rsid w:val="00D9285C"/>
    <w:rsid w:val="00D952EB"/>
    <w:rsid w:val="00D969B2"/>
    <w:rsid w:val="00DA19A5"/>
    <w:rsid w:val="00DA2B04"/>
    <w:rsid w:val="00DA32B2"/>
    <w:rsid w:val="00DA48E4"/>
    <w:rsid w:val="00DA569C"/>
    <w:rsid w:val="00DA6B34"/>
    <w:rsid w:val="00DA6C46"/>
    <w:rsid w:val="00DA7D81"/>
    <w:rsid w:val="00DB32A1"/>
    <w:rsid w:val="00DB6D9C"/>
    <w:rsid w:val="00DB7A2F"/>
    <w:rsid w:val="00DC15C4"/>
    <w:rsid w:val="00DC43C2"/>
    <w:rsid w:val="00DC56DB"/>
    <w:rsid w:val="00DD2BAE"/>
    <w:rsid w:val="00DD3772"/>
    <w:rsid w:val="00DD59E3"/>
    <w:rsid w:val="00DE030C"/>
    <w:rsid w:val="00DE1735"/>
    <w:rsid w:val="00DE189F"/>
    <w:rsid w:val="00DE377E"/>
    <w:rsid w:val="00DE67DB"/>
    <w:rsid w:val="00DE6B5F"/>
    <w:rsid w:val="00DF1274"/>
    <w:rsid w:val="00DF1C7A"/>
    <w:rsid w:val="00DF3A69"/>
    <w:rsid w:val="00DF3B03"/>
    <w:rsid w:val="00DF443B"/>
    <w:rsid w:val="00DF66A7"/>
    <w:rsid w:val="00DF7A98"/>
    <w:rsid w:val="00E01073"/>
    <w:rsid w:val="00E02F1C"/>
    <w:rsid w:val="00E04920"/>
    <w:rsid w:val="00E06984"/>
    <w:rsid w:val="00E16104"/>
    <w:rsid w:val="00E1705C"/>
    <w:rsid w:val="00E2157C"/>
    <w:rsid w:val="00E2161F"/>
    <w:rsid w:val="00E21BCB"/>
    <w:rsid w:val="00E23FD4"/>
    <w:rsid w:val="00E25979"/>
    <w:rsid w:val="00E302EC"/>
    <w:rsid w:val="00E309E1"/>
    <w:rsid w:val="00E341C6"/>
    <w:rsid w:val="00E3646C"/>
    <w:rsid w:val="00E4090E"/>
    <w:rsid w:val="00E43117"/>
    <w:rsid w:val="00E46FF2"/>
    <w:rsid w:val="00E5205E"/>
    <w:rsid w:val="00E54552"/>
    <w:rsid w:val="00E570E5"/>
    <w:rsid w:val="00E60347"/>
    <w:rsid w:val="00E61046"/>
    <w:rsid w:val="00E61D18"/>
    <w:rsid w:val="00E6432B"/>
    <w:rsid w:val="00E64DCE"/>
    <w:rsid w:val="00E66F0F"/>
    <w:rsid w:val="00E702B7"/>
    <w:rsid w:val="00E71EBA"/>
    <w:rsid w:val="00E72AB2"/>
    <w:rsid w:val="00E73C08"/>
    <w:rsid w:val="00E73C83"/>
    <w:rsid w:val="00E7739B"/>
    <w:rsid w:val="00E77CF1"/>
    <w:rsid w:val="00E81620"/>
    <w:rsid w:val="00E82DA8"/>
    <w:rsid w:val="00E83053"/>
    <w:rsid w:val="00E83BCC"/>
    <w:rsid w:val="00E8420F"/>
    <w:rsid w:val="00E859E9"/>
    <w:rsid w:val="00E85B24"/>
    <w:rsid w:val="00E86CF6"/>
    <w:rsid w:val="00E90593"/>
    <w:rsid w:val="00E90BA2"/>
    <w:rsid w:val="00E91ACB"/>
    <w:rsid w:val="00EA6320"/>
    <w:rsid w:val="00EA65B0"/>
    <w:rsid w:val="00EA7E8C"/>
    <w:rsid w:val="00EB7BE3"/>
    <w:rsid w:val="00EC0078"/>
    <w:rsid w:val="00EC258D"/>
    <w:rsid w:val="00EC5833"/>
    <w:rsid w:val="00ED210A"/>
    <w:rsid w:val="00ED21E8"/>
    <w:rsid w:val="00ED3A7A"/>
    <w:rsid w:val="00ED7E36"/>
    <w:rsid w:val="00EE28CA"/>
    <w:rsid w:val="00EE2FD7"/>
    <w:rsid w:val="00EE3A23"/>
    <w:rsid w:val="00EE469F"/>
    <w:rsid w:val="00EE7935"/>
    <w:rsid w:val="00EF19D9"/>
    <w:rsid w:val="00EF2CA4"/>
    <w:rsid w:val="00EF5117"/>
    <w:rsid w:val="00EF56F4"/>
    <w:rsid w:val="00EF608A"/>
    <w:rsid w:val="00F05A4A"/>
    <w:rsid w:val="00F07941"/>
    <w:rsid w:val="00F1003C"/>
    <w:rsid w:val="00F106D9"/>
    <w:rsid w:val="00F1136A"/>
    <w:rsid w:val="00F16085"/>
    <w:rsid w:val="00F1631F"/>
    <w:rsid w:val="00F16D50"/>
    <w:rsid w:val="00F174D2"/>
    <w:rsid w:val="00F17ED2"/>
    <w:rsid w:val="00F207AB"/>
    <w:rsid w:val="00F20F96"/>
    <w:rsid w:val="00F21026"/>
    <w:rsid w:val="00F22E84"/>
    <w:rsid w:val="00F23C20"/>
    <w:rsid w:val="00F27E51"/>
    <w:rsid w:val="00F31BDE"/>
    <w:rsid w:val="00F32022"/>
    <w:rsid w:val="00F32B34"/>
    <w:rsid w:val="00F36B4F"/>
    <w:rsid w:val="00F3712B"/>
    <w:rsid w:val="00F42090"/>
    <w:rsid w:val="00F436C7"/>
    <w:rsid w:val="00F442EB"/>
    <w:rsid w:val="00F44660"/>
    <w:rsid w:val="00F45522"/>
    <w:rsid w:val="00F46000"/>
    <w:rsid w:val="00F46D33"/>
    <w:rsid w:val="00F526AA"/>
    <w:rsid w:val="00F54155"/>
    <w:rsid w:val="00F55C05"/>
    <w:rsid w:val="00F6066C"/>
    <w:rsid w:val="00F64133"/>
    <w:rsid w:val="00F67977"/>
    <w:rsid w:val="00F72F87"/>
    <w:rsid w:val="00F75364"/>
    <w:rsid w:val="00F76D52"/>
    <w:rsid w:val="00F8106F"/>
    <w:rsid w:val="00F84DA6"/>
    <w:rsid w:val="00F851B4"/>
    <w:rsid w:val="00F8549C"/>
    <w:rsid w:val="00F85645"/>
    <w:rsid w:val="00F8675E"/>
    <w:rsid w:val="00F91FBA"/>
    <w:rsid w:val="00F925AA"/>
    <w:rsid w:val="00F92A20"/>
    <w:rsid w:val="00F92D8A"/>
    <w:rsid w:val="00F943CB"/>
    <w:rsid w:val="00F96121"/>
    <w:rsid w:val="00FA0157"/>
    <w:rsid w:val="00FA2891"/>
    <w:rsid w:val="00FA38DE"/>
    <w:rsid w:val="00FB0A13"/>
    <w:rsid w:val="00FB3C91"/>
    <w:rsid w:val="00FB3F0B"/>
    <w:rsid w:val="00FB73DA"/>
    <w:rsid w:val="00FC0B88"/>
    <w:rsid w:val="00FC5CF8"/>
    <w:rsid w:val="00FC61F1"/>
    <w:rsid w:val="00FC745F"/>
    <w:rsid w:val="00FD64D8"/>
    <w:rsid w:val="00FE327D"/>
    <w:rsid w:val="00FE3D03"/>
    <w:rsid w:val="00FE4E24"/>
    <w:rsid w:val="00FE5CF6"/>
    <w:rsid w:val="00FE715C"/>
    <w:rsid w:val="00FE7B4F"/>
    <w:rsid w:val="00FF5DCA"/>
    <w:rsid w:val="00FF5E0D"/>
    <w:rsid w:val="00FF693F"/>
    <w:rsid w:val="00FF7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3373B-7002-44D0-AFD4-F6F8EEDB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A17C5B"/>
    <w:pPr>
      <w:keepNext/>
      <w:numPr>
        <w:numId w:val="1"/>
      </w:numPr>
      <w:pBdr>
        <w:top w:val="single" w:sz="4" w:space="1" w:color="auto"/>
        <w:left w:val="single" w:sz="4" w:space="4" w:color="auto"/>
        <w:bottom w:val="single" w:sz="4" w:space="1" w:color="auto"/>
        <w:right w:val="single" w:sz="4" w:space="4" w:color="auto"/>
      </w:pBdr>
      <w:shd w:val="clear" w:color="auto" w:fill="FBD4B4" w:themeFill="accent6" w:themeFillTint="66"/>
      <w:spacing w:before="240" w:after="120" w:line="240" w:lineRule="auto"/>
      <w:contextualSpacing w:val="0"/>
      <w:jc w:val="both"/>
      <w:outlineLvl w:val="0"/>
    </w:pPr>
    <w:rPr>
      <w:b/>
    </w:rPr>
  </w:style>
  <w:style w:type="paragraph" w:styleId="Nadpis2">
    <w:name w:val="heading 2"/>
    <w:basedOn w:val="Normln"/>
    <w:next w:val="Normln"/>
    <w:link w:val="Nadpis2Char"/>
    <w:uiPriority w:val="9"/>
    <w:unhideWhenUsed/>
    <w:qFormat/>
    <w:rsid w:val="00953CDF"/>
    <w:pPr>
      <w:keepNext/>
      <w:numPr>
        <w:ilvl w:val="1"/>
        <w:numId w:val="1"/>
      </w:numPr>
      <w:spacing w:before="240" w:after="120"/>
      <w:jc w:val="both"/>
      <w:outlineLvl w:val="1"/>
    </w:pPr>
    <w:rPr>
      <w:rFonts w:cs="Calibri"/>
      <w:b/>
    </w:rPr>
  </w:style>
  <w:style w:type="paragraph" w:styleId="Nadpis3">
    <w:name w:val="heading 3"/>
    <w:basedOn w:val="Odstavecseseznamem"/>
    <w:next w:val="Normln"/>
    <w:link w:val="Nadpis3Char"/>
    <w:uiPriority w:val="9"/>
    <w:unhideWhenUsed/>
    <w:qFormat/>
    <w:rsid w:val="00C3428D"/>
    <w:pPr>
      <w:keepNext/>
      <w:numPr>
        <w:ilvl w:val="2"/>
        <w:numId w:val="1"/>
      </w:numPr>
      <w:spacing w:before="240" w:after="120"/>
      <w:contextualSpacing w:val="0"/>
      <w:jc w:val="both"/>
      <w:outlineLvl w:val="2"/>
    </w:pPr>
    <w:rPr>
      <w:color w:val="00000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0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0FA3"/>
  </w:style>
  <w:style w:type="paragraph" w:styleId="Zpat">
    <w:name w:val="footer"/>
    <w:basedOn w:val="Normln"/>
    <w:link w:val="ZpatChar"/>
    <w:uiPriority w:val="99"/>
    <w:unhideWhenUsed/>
    <w:rsid w:val="000A0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0FA3"/>
  </w:style>
  <w:style w:type="paragraph" w:styleId="Textbubliny">
    <w:name w:val="Balloon Text"/>
    <w:basedOn w:val="Normln"/>
    <w:link w:val="TextbublinyChar"/>
    <w:uiPriority w:val="99"/>
    <w:semiHidden/>
    <w:unhideWhenUsed/>
    <w:rsid w:val="000A0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FA3"/>
    <w:rPr>
      <w:rFonts w:ascii="Tahoma" w:hAnsi="Tahoma" w:cs="Tahoma"/>
      <w:sz w:val="16"/>
      <w:szCs w:val="16"/>
    </w:rPr>
  </w:style>
  <w:style w:type="paragraph" w:styleId="Zkladntext">
    <w:name w:val="Body Text"/>
    <w:basedOn w:val="Normln"/>
    <w:link w:val="ZkladntextChar"/>
    <w:rsid w:val="00495071"/>
    <w:pPr>
      <w:spacing w:after="0" w:line="240" w:lineRule="auto"/>
      <w:ind w:right="-2"/>
    </w:pPr>
    <w:rPr>
      <w:rFonts w:ascii="Helvetica" w:eastAsia="Geneva" w:hAnsi="Helvetica" w:cs="Times New Roman"/>
      <w:szCs w:val="20"/>
      <w:lang w:eastAsia="cs-CZ"/>
    </w:rPr>
  </w:style>
  <w:style w:type="character" w:customStyle="1" w:styleId="ZkladntextChar">
    <w:name w:val="Základní text Char"/>
    <w:basedOn w:val="Standardnpsmoodstavce"/>
    <w:link w:val="Zkladntext"/>
    <w:rsid w:val="00495071"/>
    <w:rPr>
      <w:rFonts w:ascii="Helvetica" w:eastAsia="Geneva" w:hAnsi="Helvetica" w:cs="Times New Roman"/>
      <w:szCs w:val="20"/>
      <w:lang w:eastAsia="cs-CZ"/>
    </w:rPr>
  </w:style>
  <w:style w:type="paragraph" w:customStyle="1" w:styleId="Default">
    <w:name w:val="Default"/>
    <w:rsid w:val="0049507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basedOn w:val="Normln"/>
    <w:link w:val="OdstavecseseznamemChar"/>
    <w:uiPriority w:val="34"/>
    <w:qFormat/>
    <w:rsid w:val="00B01E90"/>
    <w:pPr>
      <w:ind w:left="720"/>
      <w:contextualSpacing/>
    </w:pPr>
  </w:style>
  <w:style w:type="character" w:styleId="Odkaznakoment">
    <w:name w:val="annotation reference"/>
    <w:uiPriority w:val="99"/>
    <w:unhideWhenUsed/>
    <w:rsid w:val="00C249BD"/>
    <w:rPr>
      <w:sz w:val="16"/>
      <w:szCs w:val="16"/>
    </w:rPr>
  </w:style>
  <w:style w:type="paragraph" w:styleId="Textkomente">
    <w:name w:val="annotation text"/>
    <w:basedOn w:val="Normln"/>
    <w:link w:val="TextkomenteChar"/>
    <w:uiPriority w:val="99"/>
    <w:unhideWhenUsed/>
    <w:rsid w:val="00C249BD"/>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C249B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80DD3"/>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80DD3"/>
    <w:rPr>
      <w:rFonts w:ascii="Calibri" w:eastAsia="Calibri" w:hAnsi="Calibri" w:cs="Times New Roman"/>
      <w:b/>
      <w:bCs/>
      <w:sz w:val="20"/>
      <w:szCs w:val="20"/>
    </w:rPr>
  </w:style>
  <w:style w:type="character" w:styleId="Hypertextovodkaz">
    <w:name w:val="Hyperlink"/>
    <w:basedOn w:val="Standardnpsmoodstavce"/>
    <w:uiPriority w:val="99"/>
    <w:unhideWhenUsed/>
    <w:rsid w:val="00DE030C"/>
    <w:rPr>
      <w:color w:val="0000FF"/>
      <w:u w:val="single"/>
    </w:rPr>
  </w:style>
  <w:style w:type="character" w:styleId="Sledovanodkaz">
    <w:name w:val="FollowedHyperlink"/>
    <w:basedOn w:val="Standardnpsmoodstavce"/>
    <w:uiPriority w:val="99"/>
    <w:semiHidden/>
    <w:unhideWhenUsed/>
    <w:rsid w:val="00E66F0F"/>
    <w:rPr>
      <w:color w:val="800080" w:themeColor="followedHyperlink"/>
      <w:u w:val="single"/>
    </w:rPr>
  </w:style>
  <w:style w:type="character" w:customStyle="1" w:styleId="Nadpis1Char">
    <w:name w:val="Nadpis 1 Char"/>
    <w:basedOn w:val="Standardnpsmoodstavce"/>
    <w:link w:val="Nadpis1"/>
    <w:uiPriority w:val="9"/>
    <w:rsid w:val="00A17C5B"/>
    <w:rPr>
      <w:b/>
      <w:shd w:val="clear" w:color="auto" w:fill="FBD4B4" w:themeFill="accent6" w:themeFillTint="66"/>
    </w:rPr>
  </w:style>
  <w:style w:type="character" w:customStyle="1" w:styleId="Nadpis2Char">
    <w:name w:val="Nadpis 2 Char"/>
    <w:basedOn w:val="Standardnpsmoodstavce"/>
    <w:link w:val="Nadpis2"/>
    <w:uiPriority w:val="9"/>
    <w:rsid w:val="00953CDF"/>
    <w:rPr>
      <w:rFonts w:cs="Calibri"/>
      <w:b/>
    </w:rPr>
  </w:style>
  <w:style w:type="character" w:customStyle="1" w:styleId="OdstavecseseznamemChar">
    <w:name w:val="Odstavec se seznamem Char"/>
    <w:link w:val="Odstavecseseznamem"/>
    <w:uiPriority w:val="34"/>
    <w:rsid w:val="00232231"/>
  </w:style>
  <w:style w:type="character" w:customStyle="1" w:styleId="Nadpis3Char">
    <w:name w:val="Nadpis 3 Char"/>
    <w:basedOn w:val="Standardnpsmoodstavce"/>
    <w:link w:val="Nadpis3"/>
    <w:uiPriority w:val="9"/>
    <w:rsid w:val="00C3428D"/>
    <w:rPr>
      <w:color w:val="000000"/>
      <w:u w:val="single"/>
    </w:rPr>
  </w:style>
  <w:style w:type="paragraph" w:styleId="Bezmezer">
    <w:name w:val="No Spacing"/>
    <w:link w:val="BezmezerChar"/>
    <w:uiPriority w:val="1"/>
    <w:qFormat/>
    <w:rsid w:val="00CC7448"/>
    <w:pPr>
      <w:spacing w:after="0" w:line="240" w:lineRule="auto"/>
    </w:pPr>
  </w:style>
  <w:style w:type="character" w:customStyle="1" w:styleId="BezmezerChar">
    <w:name w:val="Bez mezer Char"/>
    <w:link w:val="Bezmezer"/>
    <w:uiPriority w:val="1"/>
    <w:rsid w:val="00C9456A"/>
  </w:style>
  <w:style w:type="table" w:customStyle="1" w:styleId="Mkatabulky1">
    <w:name w:val="Mřížka tabulky1"/>
    <w:basedOn w:val="Normlntabulka"/>
    <w:next w:val="Mkatabulky"/>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furt">
    <w:name w:val="odsaz furt"/>
    <w:basedOn w:val="Normln"/>
    <w:rsid w:val="0018387A"/>
    <w:pPr>
      <w:spacing w:after="0" w:line="240" w:lineRule="auto"/>
      <w:ind w:left="284"/>
      <w:jc w:val="both"/>
    </w:pPr>
    <w:rPr>
      <w:rFonts w:ascii="Times New Roman" w:eastAsia="Times New Roman" w:hAnsi="Times New Roman" w:cs="Times New Roman"/>
      <w:color w:val="000000"/>
      <w:sz w:val="20"/>
      <w:szCs w:val="20"/>
      <w:lang w:eastAsia="cs-CZ"/>
    </w:rPr>
  </w:style>
  <w:style w:type="paragraph" w:customStyle="1" w:styleId="Zkladntext21">
    <w:name w:val="Základní text 21"/>
    <w:basedOn w:val="Normln"/>
    <w:rsid w:val="00826F07"/>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NormalJustified">
    <w:name w:val="Normal (Justified)"/>
    <w:basedOn w:val="Normln"/>
    <w:rsid w:val="00061606"/>
    <w:pPr>
      <w:widowControl w:val="0"/>
      <w:spacing w:after="0" w:line="240" w:lineRule="auto"/>
      <w:jc w:val="both"/>
    </w:pPr>
    <w:rPr>
      <w:rFonts w:ascii="Times New Roman" w:eastAsia="Times New Roman" w:hAnsi="Times New Roman" w:cs="Times New Roman"/>
      <w:kern w:val="28"/>
      <w:sz w:val="24"/>
      <w:szCs w:val="20"/>
      <w:lang w:eastAsia="cs-CZ"/>
    </w:rPr>
  </w:style>
  <w:style w:type="paragraph" w:customStyle="1" w:styleId="Textodstavce">
    <w:name w:val="Text odstavce"/>
    <w:basedOn w:val="Normln"/>
    <w:rsid w:val="00E90593"/>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bno">
    <w:name w:val="_bno"/>
    <w:basedOn w:val="Normln"/>
    <w:link w:val="bnoChar1"/>
    <w:rsid w:val="00F46000"/>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F46000"/>
    <w:rPr>
      <w:rFonts w:ascii="Times New Roman" w:eastAsia="Times New Roman" w:hAnsi="Times New Roman" w:cs="Times New Roman"/>
      <w:sz w:val="24"/>
      <w:szCs w:val="20"/>
      <w:lang w:val="x-none" w:eastAsia="ar-SA"/>
    </w:rPr>
  </w:style>
  <w:style w:type="paragraph" w:styleId="Revize">
    <w:name w:val="Revision"/>
    <w:hidden/>
    <w:uiPriority w:val="99"/>
    <w:semiHidden/>
    <w:rsid w:val="001A5551"/>
    <w:pPr>
      <w:spacing w:after="0" w:line="240" w:lineRule="auto"/>
    </w:pPr>
  </w:style>
  <w:style w:type="character" w:customStyle="1" w:styleId="cpvselected">
    <w:name w:val="cpvselected"/>
    <w:basedOn w:val="Standardnpsmoodstavce"/>
    <w:rsid w:val="0004037A"/>
  </w:style>
  <w:style w:type="paragraph" w:customStyle="1" w:styleId="text-nov">
    <w:name w:val="text - nový"/>
    <w:basedOn w:val="Normln"/>
    <w:link w:val="text-novChar"/>
    <w:qFormat/>
    <w:rsid w:val="00953CDF"/>
    <w:pPr>
      <w:spacing w:before="120" w:after="0"/>
      <w:jc w:val="both"/>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953CDF"/>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414650"/>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414650"/>
    <w:rPr>
      <w:rFonts w:ascii="Calibri" w:eastAsia="Calibri" w:hAnsi="Calibri" w:cs="Times New Roman"/>
    </w:rPr>
  </w:style>
  <w:style w:type="paragraph" w:customStyle="1" w:styleId="Textpsmene">
    <w:name w:val="Text písmene"/>
    <w:basedOn w:val="Normln"/>
    <w:rsid w:val="00EA65B0"/>
    <w:pPr>
      <w:tabs>
        <w:tab w:val="num" w:pos="425"/>
      </w:tabs>
      <w:spacing w:after="0" w:line="240" w:lineRule="auto"/>
      <w:ind w:left="425" w:hanging="425"/>
      <w:jc w:val="both"/>
      <w:outlineLvl w:val="7"/>
    </w:pPr>
    <w:rPr>
      <w:rFonts w:ascii="Times New Roman" w:eastAsia="Times New Roman" w:hAnsi="Times New Roman" w:cs="Times New Roman"/>
      <w:sz w:val="24"/>
      <w:szCs w:val="20"/>
      <w:lang w:eastAsia="cs-CZ"/>
    </w:rPr>
  </w:style>
  <w:style w:type="paragraph" w:customStyle="1" w:styleId="l51">
    <w:name w:val="l5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customStyle="1" w:styleId="l61">
    <w:name w:val="l6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styleId="Nzev">
    <w:name w:val="Title"/>
    <w:basedOn w:val="Normln"/>
    <w:link w:val="NzevChar"/>
    <w:qFormat/>
    <w:rsid w:val="00C95005"/>
    <w:pPr>
      <w:spacing w:after="0" w:line="240" w:lineRule="auto"/>
      <w:jc w:val="center"/>
    </w:pPr>
    <w:rPr>
      <w:rFonts w:ascii="Lucida Sans Unicode" w:eastAsia="Times New Roman" w:hAnsi="Lucida Sans Unicode" w:cs="Times New Roman"/>
      <w:b/>
      <w:bCs/>
      <w:sz w:val="40"/>
      <w:szCs w:val="24"/>
      <w:lang w:val="x-none" w:eastAsia="x-none"/>
    </w:rPr>
  </w:style>
  <w:style w:type="character" w:customStyle="1" w:styleId="NzevChar">
    <w:name w:val="Název Char"/>
    <w:basedOn w:val="Standardnpsmoodstavce"/>
    <w:link w:val="Nzev"/>
    <w:rsid w:val="00C95005"/>
    <w:rPr>
      <w:rFonts w:ascii="Lucida Sans Unicode" w:eastAsia="Times New Roman" w:hAnsi="Lucida Sans Unicode" w:cs="Times New Roman"/>
      <w:b/>
      <w:bCs/>
      <w:sz w:val="4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1982">
      <w:bodyDiv w:val="1"/>
      <w:marLeft w:val="0"/>
      <w:marRight w:val="0"/>
      <w:marTop w:val="0"/>
      <w:marBottom w:val="0"/>
      <w:divBdr>
        <w:top w:val="none" w:sz="0" w:space="0" w:color="auto"/>
        <w:left w:val="none" w:sz="0" w:space="0" w:color="auto"/>
        <w:bottom w:val="none" w:sz="0" w:space="0" w:color="auto"/>
        <w:right w:val="none" w:sz="0" w:space="0" w:color="auto"/>
      </w:divBdr>
    </w:div>
    <w:div w:id="192689268">
      <w:bodyDiv w:val="1"/>
      <w:marLeft w:val="0"/>
      <w:marRight w:val="0"/>
      <w:marTop w:val="0"/>
      <w:marBottom w:val="0"/>
      <w:divBdr>
        <w:top w:val="none" w:sz="0" w:space="0" w:color="auto"/>
        <w:left w:val="none" w:sz="0" w:space="0" w:color="auto"/>
        <w:bottom w:val="none" w:sz="0" w:space="0" w:color="auto"/>
        <w:right w:val="none" w:sz="0" w:space="0" w:color="auto"/>
      </w:divBdr>
    </w:div>
    <w:div w:id="485361142">
      <w:bodyDiv w:val="1"/>
      <w:marLeft w:val="0"/>
      <w:marRight w:val="0"/>
      <w:marTop w:val="0"/>
      <w:marBottom w:val="0"/>
      <w:divBdr>
        <w:top w:val="none" w:sz="0" w:space="0" w:color="auto"/>
        <w:left w:val="none" w:sz="0" w:space="0" w:color="auto"/>
        <w:bottom w:val="none" w:sz="0" w:space="0" w:color="auto"/>
        <w:right w:val="none" w:sz="0" w:space="0" w:color="auto"/>
      </w:divBdr>
    </w:div>
    <w:div w:id="622350113">
      <w:bodyDiv w:val="1"/>
      <w:marLeft w:val="0"/>
      <w:marRight w:val="0"/>
      <w:marTop w:val="0"/>
      <w:marBottom w:val="0"/>
      <w:divBdr>
        <w:top w:val="none" w:sz="0" w:space="0" w:color="auto"/>
        <w:left w:val="none" w:sz="0" w:space="0" w:color="auto"/>
        <w:bottom w:val="none" w:sz="0" w:space="0" w:color="auto"/>
        <w:right w:val="none" w:sz="0" w:space="0" w:color="auto"/>
      </w:divBdr>
    </w:div>
    <w:div w:id="657147755">
      <w:bodyDiv w:val="1"/>
      <w:marLeft w:val="0"/>
      <w:marRight w:val="0"/>
      <w:marTop w:val="0"/>
      <w:marBottom w:val="0"/>
      <w:divBdr>
        <w:top w:val="none" w:sz="0" w:space="0" w:color="auto"/>
        <w:left w:val="none" w:sz="0" w:space="0" w:color="auto"/>
        <w:bottom w:val="none" w:sz="0" w:space="0" w:color="auto"/>
        <w:right w:val="none" w:sz="0" w:space="0" w:color="auto"/>
      </w:divBdr>
    </w:div>
    <w:div w:id="863371268">
      <w:bodyDiv w:val="1"/>
      <w:marLeft w:val="0"/>
      <w:marRight w:val="0"/>
      <w:marTop w:val="0"/>
      <w:marBottom w:val="0"/>
      <w:divBdr>
        <w:top w:val="none" w:sz="0" w:space="0" w:color="auto"/>
        <w:left w:val="none" w:sz="0" w:space="0" w:color="auto"/>
        <w:bottom w:val="none" w:sz="0" w:space="0" w:color="auto"/>
        <w:right w:val="none" w:sz="0" w:space="0" w:color="auto"/>
      </w:divBdr>
    </w:div>
    <w:div w:id="1475293862">
      <w:bodyDiv w:val="1"/>
      <w:marLeft w:val="0"/>
      <w:marRight w:val="0"/>
      <w:marTop w:val="0"/>
      <w:marBottom w:val="0"/>
      <w:divBdr>
        <w:top w:val="none" w:sz="0" w:space="0" w:color="auto"/>
        <w:left w:val="none" w:sz="0" w:space="0" w:color="auto"/>
        <w:bottom w:val="none" w:sz="0" w:space="0" w:color="auto"/>
        <w:right w:val="none" w:sz="0" w:space="0" w:color="auto"/>
      </w:divBdr>
    </w:div>
    <w:div w:id="1601722119">
      <w:bodyDiv w:val="1"/>
      <w:marLeft w:val="0"/>
      <w:marRight w:val="0"/>
      <w:marTop w:val="0"/>
      <w:marBottom w:val="0"/>
      <w:divBdr>
        <w:top w:val="none" w:sz="0" w:space="0" w:color="auto"/>
        <w:left w:val="none" w:sz="0" w:space="0" w:color="auto"/>
        <w:bottom w:val="none" w:sz="0" w:space="0" w:color="auto"/>
        <w:right w:val="none" w:sz="0" w:space="0" w:color="auto"/>
      </w:divBdr>
    </w:div>
    <w:div w:id="1718896551">
      <w:bodyDiv w:val="1"/>
      <w:marLeft w:val="0"/>
      <w:marRight w:val="0"/>
      <w:marTop w:val="0"/>
      <w:marBottom w:val="0"/>
      <w:divBdr>
        <w:top w:val="none" w:sz="0" w:space="0" w:color="auto"/>
        <w:left w:val="none" w:sz="0" w:space="0" w:color="auto"/>
        <w:bottom w:val="none" w:sz="0" w:space="0" w:color="auto"/>
        <w:right w:val="none" w:sz="0" w:space="0" w:color="auto"/>
      </w:divBdr>
    </w:div>
    <w:div w:id="19109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ily.proebiz.com/profile/709460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fily.proebiz.com/profile/70946078" TargetMode="External"/><Relationship Id="rId4" Type="http://schemas.openxmlformats.org/officeDocument/2006/relationships/settings" Target="settings.xml"/><Relationship Id="rId9" Type="http://schemas.openxmlformats.org/officeDocument/2006/relationships/hyperlink" Target="file:///C:\Users\veronikasedlackova\AppData\Local\Microsoft\Windows\Temporary%20Internet%20Files\Content.Outlook\A9BGCEH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UbIMimKGsjzK5T5yYTkfcHTR52re/Hi29OybU53QjdM=</DigestValue>
    </Reference>
    <Reference Type="http://www.w3.org/2000/09/xmldsig#Object" URI="#idOfficeObject">
      <DigestMethod Algorithm="http://www.w3.org/2001/04/xmlenc#sha256"/>
      <DigestValue>remputUZPQdhPfS40ZsnDlcdXvgzjjQxhtsFX/wPif8=</DigestValue>
    </Reference>
    <Reference Type="http://uri.etsi.org/01903#SignedProperties" URI="#idSignedProperties">
      <Transforms>
        <Transform Algorithm="http://www.w3.org/TR/2001/REC-xml-c14n-20010315"/>
      </Transforms>
      <DigestMethod Algorithm="http://www.w3.org/2001/04/xmlenc#sha256"/>
      <DigestValue>x/gwWRjq/Fk4pwRSfiK6MLu2RVXZWCSZj44THhh5tMc=</DigestValue>
    </Reference>
  </SignedInfo>
  <SignatureValue>HSbca4EGH2rhSbxTGkTO01Af37q+U0eTjGqJ7Lr1I+GjcsQ6niNOkyufgX76FTUvvzSeTI8ofOsN
yNZZVQDKy+oOcqi1zAniKWgqGurmEPYa+BiJzgfHBMBt3WCT3MN+oddjj4AbcjJi/cAoR9j2Ney0
Q+uXjP2k3Yih7VhFPPqib4e/Vu8SPKBTrj+iKWaLKodsfzW3FFg31dBKdyA0l0qhu6+KothwYlsN
BwAQVbJmBrBGkuJErJEjjQJ6ggefRUeulZ2j4kdKQuTen7f7PjF8AQAyAX9FPg4uHSQ/km4XY1kC
4nOnG6Ed2Ga7Zs54WNE2uCcQBj156UvmY2c73g==</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zUX/6NTKw50c5zoDiJwTJYUhVphbfA3/bigwc2eC5+E=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X0A0G7GjwFHmU8l4QDNRGmHOEVxuNmI8RaIlpEeufGg=</DigestValue>
      </Reference>
      <Reference URI="/word/document.xml?ContentType=application/vnd.openxmlformats-officedocument.wordprocessingml.document.main+xml">
        <DigestMethod Algorithm="http://www.w3.org/2001/04/xmlenc#sha256"/>
        <DigestValue>31lYe8Ixcf6CeMWzt45K/wQ0v/YLP4sN8zsOYS5VlCM=</DigestValue>
      </Reference>
      <Reference URI="/word/endnotes.xml?ContentType=application/vnd.openxmlformats-officedocument.wordprocessingml.endnotes+xml">
        <DigestMethod Algorithm="http://www.w3.org/2001/04/xmlenc#sha256"/>
        <DigestValue>JR96V4xQri8yxd5MUTs2LOI+Allw1VOoXc8U9bq3hO0=</DigestValue>
      </Reference>
      <Reference URI="/word/fontTable.xml?ContentType=application/vnd.openxmlformats-officedocument.wordprocessingml.fontTable+xml">
        <DigestMethod Algorithm="http://www.w3.org/2001/04/xmlenc#sha256"/>
        <DigestValue>Z4S8qEUhOdcveikzR2u3pCYpJbzO/7qApxAWe0myIqQ=</DigestValue>
      </Reference>
      <Reference URI="/word/footer1.xml?ContentType=application/vnd.openxmlformats-officedocument.wordprocessingml.footer+xml">
        <DigestMethod Algorithm="http://www.w3.org/2001/04/xmlenc#sha256"/>
        <DigestValue>00zSq7RZIQjtAuXm/6RUmxKjqRUIXQvqmCX4YTEj0rA=</DigestValue>
      </Reference>
      <Reference URI="/word/footnotes.xml?ContentType=application/vnd.openxmlformats-officedocument.wordprocessingml.footnotes+xml">
        <DigestMethod Algorithm="http://www.w3.org/2001/04/xmlenc#sha256"/>
        <DigestValue>m7pxTtt2NIDBXTRkO/2tdRMWD/c7dCt76on/UbCJpSU=</DigestValue>
      </Reference>
      <Reference URI="/word/header1.xml?ContentType=application/vnd.openxmlformats-officedocument.wordprocessingml.header+xml">
        <DigestMethod Algorithm="http://www.w3.org/2001/04/xmlenc#sha256"/>
        <DigestValue>Qrqz5MFiiL/z1yUTaJwqt2+eGIPSFIxmc0Jr9GnGp0U=</DigestValue>
      </Reference>
      <Reference URI="/word/media/image1.jpeg?ContentType=image/jpeg">
        <DigestMethod Algorithm="http://www.w3.org/2001/04/xmlenc#sha256"/>
        <DigestValue>Q+MDUPLhRO+GEKhaduE35EAO24qYjNM7ebF6/Y+FnB8=</DigestValue>
      </Reference>
      <Reference URI="/word/media/image2.wmf?ContentType=image/x-wmf">
        <DigestMethod Algorithm="http://www.w3.org/2001/04/xmlenc#sha256"/>
        <DigestValue>1q8H+D3KWCPUfWqrbI3pBWraqgB+f5GfvunGzadAKj0=</DigestValue>
      </Reference>
      <Reference URI="/word/numbering.xml?ContentType=application/vnd.openxmlformats-officedocument.wordprocessingml.numbering+xml">
        <DigestMethod Algorithm="http://www.w3.org/2001/04/xmlenc#sha256"/>
        <DigestValue>yFpDNpJxTwUfV1Kv9P/8iFL5o6ckf7208r74UY8WLK8=</DigestValue>
      </Reference>
      <Reference URI="/word/settings.xml?ContentType=application/vnd.openxmlformats-officedocument.wordprocessingml.settings+xml">
        <DigestMethod Algorithm="http://www.w3.org/2001/04/xmlenc#sha256"/>
        <DigestValue>jHIzecQZBJPPpzp2wn+spmtbGVj1jJkcA6+0q6QVMdc=</DigestValue>
      </Reference>
      <Reference URI="/word/styles.xml?ContentType=application/vnd.openxmlformats-officedocument.wordprocessingml.styles+xml">
        <DigestMethod Algorithm="http://www.w3.org/2001/04/xmlenc#sha256"/>
        <DigestValue>okNDrtfhK59UtP3wP0/X+QpzPEw6dCufVK6vsUje1h0=</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X0sIIT3QXj044250H5t2NUScLGJlCH9PwJ6ic1at9pc=</DigestValue>
      </Reference>
    </Manifest>
    <SignatureProperties>
      <SignatureProperty Id="idSignatureTime" Target="#idPackageSignature">
        <mdssi:SignatureTime xmlns:mdssi="http://schemas.openxmlformats.org/package/2006/digital-signature">
          <mdssi:Format>YYYY-MM-DDThh:mm:ssTZD</mdssi:Format>
          <mdssi:Value>2019-01-30T10:34:56Z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16.0.11126/16</OfficeVersion>
          <ApplicationVersion>16.0.11126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2019-01-30T10:34:56Z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9C47-E8FD-47DC-BF05-4B0B6A99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4875</Words>
  <Characters>28763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2019-01-30T07:45:00Z</cp:lastPrinted>
  <dcterms:created xsi:type="dcterms:W3CDTF">2019-01-30T10:29:00Z</dcterms:created>
  <dcterms:modified xsi:type="dcterms:W3CDTF">2019-01-30T10:29:00Z</dcterms:modified>
</cp:coreProperties>
</file>