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BAEAF3D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286BDB">
        <w:rPr>
          <w:rFonts w:ascii="Garamond" w:eastAsia="Times New Roman" w:hAnsi="Garamond" w:cs="Times New Roman"/>
          <w:b/>
          <w:color w:val="auto"/>
          <w:lang w:eastAsia="en-US" w:bidi="ar-SA"/>
        </w:rPr>
        <w:t>Analgetiká a </w:t>
      </w:r>
      <w:proofErr w:type="spellStart"/>
      <w:r w:rsidR="00286BDB">
        <w:rPr>
          <w:rFonts w:ascii="Garamond" w:eastAsia="Times New Roman" w:hAnsi="Garamond" w:cs="Times New Roman"/>
          <w:b/>
          <w:color w:val="auto"/>
          <w:lang w:eastAsia="en-US" w:bidi="ar-SA"/>
        </w:rPr>
        <w:t>Antianemické</w:t>
      </w:r>
      <w:proofErr w:type="spellEnd"/>
      <w:r w:rsidR="00286BDB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prípravky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4534" w14:textId="77777777" w:rsidR="005A6F38" w:rsidRDefault="005A6F38" w:rsidP="00B31385">
      <w:r>
        <w:separator/>
      </w:r>
    </w:p>
  </w:endnote>
  <w:endnote w:type="continuationSeparator" w:id="0">
    <w:p w14:paraId="3E8FE344" w14:textId="77777777" w:rsidR="005A6F38" w:rsidRDefault="005A6F38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341" w14:textId="77777777" w:rsidR="005A6F38" w:rsidRDefault="005A6F38" w:rsidP="00B31385">
      <w:r>
        <w:separator/>
      </w:r>
    </w:p>
  </w:footnote>
  <w:footnote w:type="continuationSeparator" w:id="0">
    <w:p w14:paraId="12BE6380" w14:textId="77777777" w:rsidR="005A6F38" w:rsidRDefault="005A6F38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286BDB"/>
    <w:rsid w:val="0039298E"/>
    <w:rsid w:val="003A146F"/>
    <w:rsid w:val="004B4D8E"/>
    <w:rsid w:val="004F13CA"/>
    <w:rsid w:val="005707F3"/>
    <w:rsid w:val="0059410B"/>
    <w:rsid w:val="005A6F38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2022-06-23T08:12:00Z</dcterms:modified>
</cp:coreProperties>
</file>