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1F2F1A3F"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r w:rsidR="00B11F4E" w:rsidRPr="00BC7669">
        <w:rPr>
          <w:rFonts w:cstheme="minorHAnsi"/>
          <w:szCs w:val="22"/>
          <w14:ligatures w14:val="standard"/>
          <w14:cntxtAlts/>
        </w:rPr>
        <w:t>Sch</w:t>
      </w:r>
      <w:r w:rsidR="0009587D" w:rsidRPr="00BC7669">
        <w:rPr>
          <w:bCs/>
        </w:rPr>
        <w:t xml:space="preserve">űrer </w:t>
      </w:r>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Ing. Pavol Mihalkovič</w:t>
      </w:r>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430E83E3" w14:textId="77777777" w:rsidR="0008403B" w:rsidRPr="0008403B" w:rsidRDefault="0008403B" w:rsidP="0008403B"/>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lastRenderedPageBreak/>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7284D885" w:rsidR="00C70AB3" w:rsidRPr="005165BC" w:rsidRDefault="00C70AB3" w:rsidP="00C26447">
      <w:pPr>
        <w:pStyle w:val="Odsekzoznamu"/>
        <w:numPr>
          <w:ilvl w:val="0"/>
          <w:numId w:val="43"/>
        </w:numPr>
      </w:pPr>
      <w:r>
        <w:t>Katalóg požiadaviek</w:t>
      </w:r>
      <w:r w:rsidR="00681734">
        <w:t xml:space="preserve"> (tvorí samostatný dokument)</w:t>
      </w:r>
    </w:p>
    <w:p w14:paraId="3A3FEA12" w14:textId="7915042A" w:rsidR="009635F6" w:rsidRPr="005165BC" w:rsidRDefault="009635F6" w:rsidP="005165BC">
      <w:r>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lastRenderedPageBreak/>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Databáza RegDoc</w:t>
      </w:r>
    </w:p>
    <w:p w14:paraId="1A598B9C" w14:textId="77777777" w:rsidR="00F468A9" w:rsidRPr="00497714" w:rsidRDefault="00F468A9" w:rsidP="00E8622E">
      <w:pPr>
        <w:ind w:firstLine="1276"/>
        <w:rPr>
          <w14:ligatures w14:val="standard"/>
          <w14:cntxtAlts/>
        </w:rPr>
      </w:pPr>
    </w:p>
    <w:p w14:paraId="6BD93D84" w14:textId="7AAD7A2E"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(tvorí samostaný dokument)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5D93B2C6"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(tvorí samostaný dokument)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77777777"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neverejnej časti Informačného systému Obchodného registra a s tým súvisiacich služieb. Spolu s dodávkou verejnej časti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častí informačného systému Obchodného registra bude aj zvýšenie kvality, štandardu a dostupnosti e-Government služieb pre podnikateľov, zlepšenie celkovej dostupnosti dát verejnej správy vo forme otvorených dát. </w:t>
      </w:r>
    </w:p>
    <w:p w14:paraId="1FFA8269" w14:textId="6F53F55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 xml:space="preserve">Dodávka neverejnej časti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0D625E"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cena za Dielo nemôže byť vyššia ako je určená v predpokladanej hodnote zákazky, t</w:t>
      </w:r>
      <w:r w:rsidRPr="000D625E">
        <w:rPr>
          <w:rFonts w:cstheme="minorHAnsi"/>
          <w:szCs w:val="22"/>
          <w14:ligatures w14:val="standard"/>
          <w14:cntxtAlts/>
        </w:rPr>
        <w:t xml:space="preserve">.j.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cena za každú etapu nesmie presiahnuť maximálny % podiel z celkovej ceny za Dielo podľa tabuľky 2 a zároveň súčet ceny za jednotlivé etapy nemôže presiahnuť cenu za Dielo,</w:t>
      </w:r>
    </w:p>
    <w:p w14:paraId="7803BCBF" w14:textId="423213FC" w:rsidR="00D61C55" w:rsidRPr="000D625E" w:rsidRDefault="00D61C55" w:rsidP="00D61C55">
      <w:pPr>
        <w:pStyle w:val="Textkomentra"/>
        <w:numPr>
          <w:ilvl w:val="0"/>
          <w:numId w:val="27"/>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05335810" w14:textId="5824DF8B" w:rsidR="00D61C55" w:rsidRPr="000D625E" w:rsidRDefault="00D61C55" w:rsidP="00A43480">
      <w:pPr>
        <w:pStyle w:val="Odsekzoznamu"/>
        <w:numPr>
          <w:ilvl w:val="0"/>
          <w:numId w:val="27"/>
        </w:numPr>
        <w:autoSpaceDE w:val="0"/>
        <w:autoSpaceDN w:val="0"/>
        <w:adjustRightInd w:val="0"/>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DF2486">
        <w:rPr>
          <w:rFonts w:cstheme="minorHAnsi"/>
          <w:szCs w:val="22"/>
          <w14:ligatures w14:val="standard"/>
          <w14:cntxtAlts/>
        </w:rPr>
        <w:t xml:space="preserve"> </w:t>
      </w:r>
      <w:r w:rsidR="00A02307">
        <w:rPr>
          <w:rFonts w:cstheme="minorHAnsi"/>
          <w:szCs w:val="22"/>
          <w14:ligatures w14:val="standard"/>
          <w14:cntxtAlts/>
        </w:rPr>
        <w:t xml:space="preserve">11 466 850 </w:t>
      </w:r>
      <w:r w:rsidR="000D625E" w:rsidRPr="00DF2486">
        <w:rPr>
          <w:rFonts w:cstheme="minorHAnsi"/>
          <w:szCs w:val="22"/>
          <w14:ligatures w14:val="standard"/>
          <w14:cntxtAlts/>
        </w:rPr>
        <w:t xml:space="preserve"> </w:t>
      </w:r>
      <w:r w:rsidRPr="00DF2486">
        <w:rPr>
          <w:rFonts w:cstheme="minorHAnsi"/>
          <w:szCs w:val="22"/>
          <w14:ligatures w14:val="standard"/>
          <w14:cntxtAlts/>
        </w:rPr>
        <w:t>€ bez DPH</w:t>
      </w:r>
      <w:r w:rsidRPr="000D625E">
        <w:rPr>
          <w:rFonts w:cstheme="minorHAnsi"/>
          <w:szCs w:val="22"/>
          <w14:ligatures w14:val="standard"/>
          <w14:cntxtAlts/>
        </w:rPr>
        <w:t>.</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6666DC42" w:rsidR="00C25927" w:rsidRPr="005165BC" w:rsidRDefault="00425AE7" w:rsidP="00A43480">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Predmet zákazky t.j. dodávka neverejnej časti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neverejnej časti Informačného systému Obchodného registra, ktorý plne nahradí existujúce riešenie back-endovej časti IS ORSR a zároveň pokryje v rozsahu špecifikácie pre neverejnú časť Informačného systému Obchodného registra všetky očakávané legislatívne a procesné zmeny súvisiace so službami obchodného registra a Informačný systém Obchodného registra je postavený ako jeden informačný systém zložený z verejnej a neverejnej časti a nie je možné, aby služby pre jednu časť poskytovali rôzni poskytovatelia. Akákoľvek zmena systému má dopad na jeho fungovanie a po zásahu tretej osoby do jednej časti systému by nebolo možné zo strany dodávateľa poskytnúť záruku na dodané zmeny. Obchodný register bude vytvorený, prevádzkovaný a udržiavaný ako jeden celok pozostávajúci z dvoch častí z dôvodu charakteru jeho architektúry a skutočnosti dopadu zmeny funkcionality na jednotlivé časti systému.</w:t>
      </w:r>
      <w:r w:rsidR="000513E4" w:rsidRPr="005165BC">
        <w:rPr>
          <w:rFonts w:cstheme="minorHAnsi"/>
          <w:szCs w:val="22"/>
          <w14:ligatures w14:val="standard"/>
          <w14:cntxtAlts/>
        </w:rPr>
        <w:t xml:space="preserve">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lastRenderedPageBreak/>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nasl.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bude pri komunikácii s uchádzačmi resp. záujemcami postupovať v zmysle § 20 zákona o verejnom obstarávaní prostredníctvom komunikačného rozhrania systému JOSEPHINE. </w:t>
      </w:r>
      <w:r w:rsidRPr="00F20019">
        <w:rPr>
          <w:rFonts w:cs="Arial Narrow"/>
          <w:szCs w:val="22"/>
        </w:rPr>
        <w:lastRenderedPageBreak/>
        <w:t>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Mozilla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Microsoft Edge.</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w:t>
      </w:r>
      <w:r w:rsidRPr="00497714">
        <w:rPr>
          <w:rFonts w:cs="Arial Narrow"/>
          <w:szCs w:val="22"/>
          <w14:ligatures w14:val="standard"/>
          <w14:cntxtAlts/>
        </w:rPr>
        <w:lastRenderedPageBreak/>
        <w:t xml:space="preserve">v súťažných podkladoch alebo v inej sprievodnej dokumentácií k súťažným podkladom poskytnutej verejným obstarávateľom v lehote na predkladanie ponúk, môže záujemca požiadať o ich vysvetlenie –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t.j.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t.j.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lastRenderedPageBreak/>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symbo</w:t>
      </w:r>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sken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w:t>
      </w:r>
      <w:r w:rsidRPr="00670203">
        <w:rPr>
          <w:b/>
          <w:szCs w:val="22"/>
          <w14:ligatures w14:val="standard"/>
          <w14:cntxtAlts/>
        </w:rPr>
        <w:lastRenderedPageBreak/>
        <w:t>„Informačný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dokument  vydaný ako elektornický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Podmienky zloženia positena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V prípade poistenia záruky vystavuje záručnú listinu poisťovňa, prep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t.j.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r w:rsidR="00413390">
        <w:rPr>
          <w:rFonts w:cs="Arial Narrow"/>
          <w:b/>
          <w:szCs w:val="22"/>
          <w14:ligatures w14:val="standard"/>
          <w14:cntxtAlts/>
        </w:rPr>
        <w:t>super</w:t>
      </w:r>
      <w:r w:rsidRPr="00497714">
        <w:rPr>
          <w:rFonts w:cs="Arial Narrow"/>
          <w:b/>
          <w:szCs w:val="22"/>
          <w14:ligatures w14:val="standard"/>
          <w14:cntxtAlts/>
        </w:rPr>
        <w:t>reverzná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 xml:space="preserve">predložené aj ako kópie dokaldov </w:t>
      </w:r>
      <w:r w:rsidR="007E7B18">
        <w:rPr>
          <w:rFonts w:cs="Arial Narrow"/>
          <w:b/>
          <w:szCs w:val="22"/>
          <w14:ligatures w14:val="standard"/>
          <w14:cntxtAlts/>
        </w:rPr>
        <w:lastRenderedPageBreak/>
        <w:t>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w:t>
      </w:r>
      <w:r w:rsidRPr="00497714">
        <w:rPr>
          <w:rFonts w:cstheme="minorHAnsi"/>
          <w:szCs w:val="22"/>
          <w14:ligatures w14:val="standard"/>
          <w14:cntxtAlts/>
        </w:rPr>
        <w:lastRenderedPageBreak/>
        <w:t xml:space="preserve">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vyplní a predloží 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472AF061" w:rsidR="00ED2138" w:rsidRPr="00AE2577"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Pr>
          <w:rFonts w:cs="Arial Narrow"/>
          <w:szCs w:val="22"/>
          <w14:ligatures w14:val="standard"/>
          <w14:cntxtAlts/>
        </w:rPr>
        <w:t xml:space="preserve">ktorý tvorí prílohu č. </w:t>
      </w:r>
      <w:r w:rsidR="00B0004A">
        <w:rPr>
          <w:rFonts w:cs="Arial Narrow"/>
          <w:szCs w:val="22"/>
          <w14:ligatures w14:val="standard"/>
          <w14:cntxtAlts/>
        </w:rPr>
        <w:t>9</w:t>
      </w:r>
      <w:r w:rsidR="0069716A">
        <w:rPr>
          <w:rFonts w:cs="Arial Narrow"/>
          <w:szCs w:val="22"/>
          <w14:ligatures w14:val="standard"/>
          <w14:cntxtAlts/>
        </w:rPr>
        <w:t xml:space="preserve"> týchto súťažných </w:t>
      </w:r>
      <w:r w:rsidR="0069716A" w:rsidRPr="00AE2577">
        <w:rPr>
          <w:rFonts w:cs="Arial Narrow"/>
          <w:szCs w:val="22"/>
          <w14:ligatures w14:val="standard"/>
          <w14:cntxtAlts/>
        </w:rPr>
        <w:t>podkladov</w:t>
      </w:r>
      <w:r w:rsidR="00401FD3" w:rsidRPr="00AE2577">
        <w:rPr>
          <w:rFonts w:cs="Arial Narrow"/>
          <w:szCs w:val="22"/>
          <w14:ligatures w14:val="standard"/>
          <w14:cntxtAlts/>
        </w:rPr>
        <w:t xml:space="preserve"> </w:t>
      </w:r>
      <w:r w:rsidR="0069716A" w:rsidRPr="00AE2577">
        <w:rPr>
          <w:rFonts w:cs="Arial Narrow"/>
          <w:szCs w:val="22"/>
          <w14:ligatures w14:val="standard"/>
          <w14:cntxtAlts/>
        </w:rPr>
        <w:t xml:space="preserve">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r w:rsidR="00E13B3A">
        <w:rPr>
          <w:rFonts w:cs="Arial Narrow"/>
          <w:szCs w:val="22"/>
        </w:rPr>
        <w:t>predkladnie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 xml:space="preserve">Uchádzači sú svojou ponukou viazaní do uplynutia lehoty oznámenej verejným obstarávateľom, resp. predĺženej lehoty viazanosti ponúk podľa rozhodnutia verejného obstarávateľa.  Prípadné predĺženie </w:t>
      </w:r>
      <w:r w:rsidRPr="00BF129A">
        <w:rPr>
          <w:rFonts w:cstheme="minorHAnsi"/>
          <w:szCs w:val="22"/>
        </w:rPr>
        <w:lastRenderedPageBreak/>
        <w:t>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17F20942" w14:textId="0123B450" w:rsidR="00A23838" w:rsidRPr="00012108" w:rsidRDefault="00A23838" w:rsidP="002655D9">
      <w:pPr>
        <w:spacing w:after="120"/>
        <w:ind w:left="567" w:hanging="567"/>
        <w:jc w:val="both"/>
        <w:rPr>
          <w:rFonts w:cstheme="minorHAnsi"/>
          <w:szCs w:val="22"/>
        </w:rPr>
      </w:pPr>
      <w:r>
        <w:rPr>
          <w:rFonts w:cstheme="minorHAnsi"/>
          <w:szCs w:val="22"/>
        </w:rPr>
        <w:t>16.8.1</w:t>
      </w:r>
      <w:r>
        <w:rPr>
          <w:rFonts w:cstheme="minorHAnsi"/>
          <w:szCs w:val="22"/>
        </w:rPr>
        <w:tab/>
      </w:r>
      <w:r w:rsidRPr="00012108">
        <w:rPr>
          <w:rFonts w:cstheme="minorHAnsi"/>
          <w:szCs w:val="22"/>
        </w:rPr>
        <w:t>Uchádzač má možnosť sa registrovať do systému JOSEPHINE pomocou hesla alebo aj pomocou občianskeho preukazom s elektronickým čipom a bezpečnostným osobnostným kódom (eID).</w:t>
      </w:r>
    </w:p>
    <w:p w14:paraId="3B59F5EE" w14:textId="4F59A3CE" w:rsidR="00A23838" w:rsidRPr="00012108" w:rsidRDefault="00A23838" w:rsidP="002655D9">
      <w:pPr>
        <w:ind w:left="567" w:hanging="567"/>
        <w:jc w:val="both"/>
        <w:rPr>
          <w:rFonts w:cstheme="minorHAnsi"/>
          <w:szCs w:val="22"/>
        </w:rPr>
      </w:pPr>
      <w:r>
        <w:rPr>
          <w:rFonts w:cstheme="minorHAnsi"/>
          <w:szCs w:val="22"/>
        </w:rPr>
        <w:t>16.8.2</w:t>
      </w:r>
      <w:r>
        <w:rPr>
          <w:rFonts w:cstheme="minorHAnsi"/>
          <w:szCs w:val="22"/>
        </w:rPr>
        <w:tab/>
      </w:r>
      <w:r w:rsidRPr="00012108">
        <w:rPr>
          <w:rFonts w:cstheme="minorHAnsi"/>
          <w:szCs w:val="22"/>
        </w:rPr>
        <w:t>Predkladanie ponúk je umožnené iba autentifikovaným uchádzačom. Autentifikáciu je možné vykonať týmito spôsobmi</w:t>
      </w:r>
    </w:p>
    <w:p w14:paraId="053C73D8" w14:textId="77777777" w:rsidR="00A23838" w:rsidRPr="00012108" w:rsidRDefault="00A23838" w:rsidP="00C26447">
      <w:pPr>
        <w:pStyle w:val="Odsekzoznamu"/>
        <w:numPr>
          <w:ilvl w:val="0"/>
          <w:numId w:val="39"/>
        </w:numPr>
        <w:ind w:left="993" w:hanging="284"/>
        <w:jc w:val="both"/>
        <w:rPr>
          <w:rFonts w:cstheme="minorHAnsi"/>
          <w:szCs w:val="22"/>
        </w:rPr>
      </w:pPr>
      <w:r w:rsidRPr="00012108">
        <w:rPr>
          <w:rFonts w:cstheme="minorHAnsi"/>
          <w:szCs w:val="22"/>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p>
    <w:p w14:paraId="7B34EAC6" w14:textId="77777777" w:rsidR="00A23838" w:rsidRPr="00012108" w:rsidRDefault="00A23838" w:rsidP="00C26447">
      <w:pPr>
        <w:pStyle w:val="Odsekzoznamu"/>
        <w:numPr>
          <w:ilvl w:val="0"/>
          <w:numId w:val="39"/>
        </w:numPr>
        <w:ind w:left="993" w:hanging="284"/>
        <w:jc w:val="both"/>
        <w:rPr>
          <w:rFonts w:cstheme="minorHAnsi"/>
          <w:szCs w:val="22"/>
        </w:rPr>
      </w:pPr>
      <w:r w:rsidRPr="00012108">
        <w:rPr>
          <w:rFonts w:cstheme="minorHAnsi"/>
          <w:szCs w:val="22"/>
        </w:rPr>
        <w:t>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w:t>
      </w:r>
    </w:p>
    <w:p w14:paraId="381FAECF" w14:textId="77777777" w:rsidR="00A23838" w:rsidRPr="00012108" w:rsidRDefault="00A23838" w:rsidP="00C26447">
      <w:pPr>
        <w:pStyle w:val="Odsekzoznamu"/>
        <w:numPr>
          <w:ilvl w:val="0"/>
          <w:numId w:val="39"/>
        </w:numPr>
        <w:ind w:left="993" w:hanging="284"/>
        <w:jc w:val="both"/>
        <w:rPr>
          <w:rFonts w:cstheme="minorHAnsi"/>
          <w:szCs w:val="22"/>
        </w:rPr>
      </w:pPr>
      <w:r w:rsidRPr="00012108">
        <w:rPr>
          <w:rFonts w:cstheme="minorHAnsi"/>
          <w:szCs w:val="22"/>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w:t>
      </w:r>
    </w:p>
    <w:p w14:paraId="3281FEDC" w14:textId="77777777" w:rsidR="00A23838" w:rsidRPr="00012108" w:rsidRDefault="00A23838" w:rsidP="00C26447">
      <w:pPr>
        <w:pStyle w:val="Odsekzoznamu"/>
        <w:numPr>
          <w:ilvl w:val="0"/>
          <w:numId w:val="39"/>
        </w:numPr>
        <w:spacing w:after="120"/>
        <w:ind w:left="993" w:hanging="284"/>
        <w:jc w:val="both"/>
        <w:rPr>
          <w:rFonts w:cstheme="minorHAnsi"/>
          <w:szCs w:val="22"/>
        </w:rPr>
      </w:pPr>
      <w:r w:rsidRPr="00012108">
        <w:rPr>
          <w:rFonts w:cstheme="minorHAnsi"/>
          <w:szCs w:val="22"/>
        </w:rPr>
        <w:t xml:space="preserve">počkaním na autentifikačný kód, ktorý bude poslaný na adresu sídla firmy do rúk štatutára uchádzača v listovej podobe formou doporučenej pošty. </w:t>
      </w:r>
      <w:r w:rsidRPr="00012108">
        <w:rPr>
          <w:rFonts w:cstheme="minorHAnsi"/>
          <w:b/>
          <w:szCs w:val="22"/>
        </w:rPr>
        <w:t>Lehota na tento úkon sú obvykle 3 pracovné dni a je potrebné s touto lehotou počítať pri vkladaní ponuky.</w:t>
      </w:r>
      <w:r w:rsidRPr="00012108">
        <w:rPr>
          <w:rFonts w:cstheme="minorHAnsi"/>
          <w:szCs w:val="22"/>
        </w:rPr>
        <w:t xml:space="preserve"> </w:t>
      </w:r>
    </w:p>
    <w:p w14:paraId="401B1896" w14:textId="28CABCA3" w:rsidR="00A23838" w:rsidRDefault="00A23838" w:rsidP="002655D9">
      <w:pPr>
        <w:spacing w:after="120"/>
        <w:ind w:left="567" w:hanging="425"/>
        <w:jc w:val="both"/>
        <w:rPr>
          <w:rFonts w:cs="Arial Narrow"/>
          <w:szCs w:val="22"/>
        </w:rPr>
      </w:pPr>
      <w:r>
        <w:rPr>
          <w:rFonts w:cstheme="minorHAnsi"/>
          <w:szCs w:val="22"/>
        </w:rPr>
        <w:t>16.8.3</w:t>
      </w:r>
      <w:r>
        <w:rPr>
          <w:rFonts w:cstheme="minorHAnsi"/>
          <w:szCs w:val="22"/>
        </w:rPr>
        <w:tab/>
      </w:r>
      <w:r w:rsidRPr="00012108">
        <w:rPr>
          <w:rFonts w:cstheme="minorHAnsi"/>
          <w:szCs w:val="22"/>
        </w:rPr>
        <w:t>Autentifikovaný uchádzač si po prihlásení do systému JOSEPHINE v prehľade - zozname obstarávaní vyberie predmetné obstarávanie a vloží svoju ponuku do určeného formulára na príjem ponúk, ktorý nájde v záložke „Ponuky a žiadosti“.</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1BCAAA16"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383DD8">
        <w:rPr>
          <w:rFonts w:cs="Arial Narrow"/>
          <w:szCs w:val="22"/>
          <w14:ligatures w14:val="standard"/>
          <w14:cntxtAlts/>
        </w:rPr>
        <w:t xml:space="preserve">stanovil </w:t>
      </w:r>
      <w:r w:rsidRPr="00124569">
        <w:rPr>
          <w:rFonts w:cs="Arial Narrow"/>
          <w:b/>
          <w:szCs w:val="22"/>
          <w14:ligatures w14:val="standard"/>
          <w14:cntxtAlts/>
        </w:rPr>
        <w:t>do</w:t>
      </w:r>
      <w:r w:rsidR="00B11F4E" w:rsidRPr="00124569">
        <w:rPr>
          <w:rFonts w:cs="Arial Narrow"/>
          <w:b/>
          <w:szCs w:val="22"/>
          <w14:ligatures w14:val="standard"/>
          <w14:cntxtAlts/>
        </w:rPr>
        <w:t xml:space="preserve"> </w:t>
      </w:r>
      <w:r w:rsidR="008404DB" w:rsidRPr="00124569">
        <w:rPr>
          <w:rFonts w:cs="Arial Narrow"/>
          <w:b/>
          <w:szCs w:val="22"/>
          <w14:ligatures w14:val="standard"/>
          <w14:cntxtAlts/>
        </w:rPr>
        <w:t>16</w:t>
      </w:r>
      <w:r w:rsidR="00B11F4E" w:rsidRPr="00124569">
        <w:rPr>
          <w:rFonts w:cs="Arial Narrow"/>
          <w:b/>
          <w:szCs w:val="22"/>
          <w14:ligatures w14:val="standard"/>
          <w14:cntxtAlts/>
        </w:rPr>
        <w:t>.</w:t>
      </w:r>
      <w:r w:rsidR="008404DB" w:rsidRPr="00124569">
        <w:rPr>
          <w:rFonts w:cs="Arial Narrow"/>
          <w:b/>
          <w:szCs w:val="22"/>
          <w14:ligatures w14:val="standard"/>
          <w14:cntxtAlts/>
        </w:rPr>
        <w:t>0</w:t>
      </w:r>
      <w:r w:rsidR="007D16F7" w:rsidRPr="00124569">
        <w:rPr>
          <w:rFonts w:cs="Arial Narrow"/>
          <w:b/>
          <w:szCs w:val="22"/>
          <w14:ligatures w14:val="standard"/>
          <w14:cntxtAlts/>
        </w:rPr>
        <w:t>1</w:t>
      </w:r>
      <w:r w:rsidR="00B11F4E" w:rsidRPr="00124569">
        <w:rPr>
          <w:rFonts w:cs="Arial Narrow"/>
          <w:b/>
          <w:szCs w:val="22"/>
          <w14:ligatures w14:val="standard"/>
          <w14:cntxtAlts/>
        </w:rPr>
        <w:t>.</w:t>
      </w:r>
      <w:r w:rsidR="00256AEC" w:rsidRPr="00124569">
        <w:rPr>
          <w:rFonts w:cs="Arial Narrow"/>
          <w:b/>
          <w:szCs w:val="22"/>
          <w14:ligatures w14:val="standard"/>
          <w14:cntxtAlts/>
        </w:rPr>
        <w:t>202</w:t>
      </w:r>
      <w:r w:rsidR="008404DB" w:rsidRPr="00124569">
        <w:rPr>
          <w:rFonts w:cs="Arial Narrow"/>
          <w:b/>
          <w:szCs w:val="22"/>
          <w14:ligatures w14:val="standard"/>
          <w14:cntxtAlts/>
        </w:rPr>
        <w:t>3</w:t>
      </w:r>
      <w:r w:rsidR="00256AEC" w:rsidRPr="00124569">
        <w:rPr>
          <w:rFonts w:cs="Arial Narrow"/>
          <w:b/>
          <w:szCs w:val="22"/>
          <w14:ligatures w14:val="standard"/>
          <w14:cntxtAlts/>
        </w:rPr>
        <w:t xml:space="preserve"> </w:t>
      </w:r>
      <w:r w:rsidRPr="00124569">
        <w:rPr>
          <w:rFonts w:cs="Arial Narrow"/>
          <w:b/>
          <w:szCs w:val="22"/>
          <w14:ligatures w14:val="standard"/>
          <w14:cntxtAlts/>
        </w:rPr>
        <w:t>do</w:t>
      </w:r>
      <w:r w:rsidRPr="000B2061">
        <w:rPr>
          <w:rFonts w:cs="Arial Narrow"/>
          <w:b/>
          <w:szCs w:val="22"/>
          <w14:ligatures w14:val="standard"/>
          <w14:cntxtAlts/>
        </w:rPr>
        <w:t xml:space="preserve"> 10:00</w:t>
      </w:r>
      <w:r w:rsidR="00E227DD">
        <w:rPr>
          <w:rFonts w:cs="Arial Narrow"/>
          <w:b/>
          <w:szCs w:val="22"/>
          <w14:ligatures w14:val="standard"/>
          <w14:cntxtAlts/>
        </w:rPr>
        <w:t xml:space="preserve"> hod.</w:t>
      </w:r>
      <w:r w:rsidR="0009587D">
        <w:rPr>
          <w:rFonts w:cs="Arial Narrow"/>
          <w:b/>
          <w:szCs w:val="22"/>
          <w14:ligatures w14:val="standard"/>
          <w14:cntxtAlts/>
        </w:rPr>
        <w:t xml:space="preserve"> </w:t>
      </w:r>
      <w:r w:rsidRPr="00497714">
        <w:rPr>
          <w:rFonts w:cs="Arial Narrow"/>
          <w:szCs w:val="22"/>
          <w14:ligatures w14:val="standard"/>
          <w14:cntxtAlts/>
        </w:rPr>
        <w:t xml:space="preserve">miestneho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44B02FC6"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124569">
        <w:rPr>
          <w:szCs w:val="22"/>
          <w14:ligatures w14:val="standard"/>
          <w14:cntxtAlts/>
        </w:rPr>
        <w:t xml:space="preserve">dňa </w:t>
      </w:r>
      <w:r w:rsidR="008404DB" w:rsidRPr="00124569">
        <w:rPr>
          <w:b/>
          <w:bCs/>
          <w:szCs w:val="22"/>
          <w14:ligatures w14:val="standard"/>
          <w14:cntxtAlts/>
        </w:rPr>
        <w:t>16</w:t>
      </w:r>
      <w:r w:rsidR="00256AEC" w:rsidRPr="00124569">
        <w:rPr>
          <w:b/>
          <w:bCs/>
          <w:szCs w:val="22"/>
          <w14:ligatures w14:val="standard"/>
          <w14:cntxtAlts/>
        </w:rPr>
        <w:t>.</w:t>
      </w:r>
      <w:r w:rsidR="008404DB" w:rsidRPr="00124569">
        <w:rPr>
          <w:b/>
          <w:bCs/>
          <w:szCs w:val="22"/>
          <w14:ligatures w14:val="standard"/>
          <w14:cntxtAlts/>
        </w:rPr>
        <w:t>0</w:t>
      </w:r>
      <w:r w:rsidR="007D16F7" w:rsidRPr="00124569">
        <w:rPr>
          <w:b/>
          <w:bCs/>
          <w:szCs w:val="22"/>
          <w14:ligatures w14:val="standard"/>
          <w14:cntxtAlts/>
        </w:rPr>
        <w:t>1</w:t>
      </w:r>
      <w:r w:rsidR="00256AEC" w:rsidRPr="00124569">
        <w:rPr>
          <w:b/>
          <w:bCs/>
          <w:szCs w:val="22"/>
          <w14:ligatures w14:val="standard"/>
          <w14:cntxtAlts/>
        </w:rPr>
        <w:t>.202</w:t>
      </w:r>
      <w:r w:rsidR="008404DB" w:rsidRPr="00124569">
        <w:rPr>
          <w:b/>
          <w:bCs/>
          <w:szCs w:val="22"/>
          <w14:ligatures w14:val="standard"/>
          <w14:cntxtAlts/>
        </w:rPr>
        <w:t>3</w:t>
      </w:r>
      <w:r w:rsidR="00256AEC" w:rsidRPr="00124569">
        <w:rPr>
          <w:szCs w:val="22"/>
          <w14:ligatures w14:val="standard"/>
          <w14:cntxtAlts/>
        </w:rPr>
        <w:t xml:space="preserve"> </w:t>
      </w:r>
      <w:r w:rsidR="00256AEC" w:rsidRPr="00124569">
        <w:rPr>
          <w:b/>
          <w:bCs/>
          <w:szCs w:val="22"/>
          <w14:ligatures w14:val="standard"/>
          <w14:cntxtAlts/>
        </w:rPr>
        <w:t>o 11</w:t>
      </w:r>
      <w:r w:rsidR="00256AEC" w:rsidRPr="00E227DD">
        <w:rPr>
          <w:b/>
          <w:bCs/>
          <w:szCs w:val="22"/>
          <w14:ligatures w14:val="standard"/>
          <w14:cntxtAlts/>
        </w:rPr>
        <w:t>:00 hod.</w:t>
      </w:r>
      <w:r w:rsidR="00256AEC">
        <w:rPr>
          <w:szCs w:val="22"/>
          <w14:ligatures w14:val="standard"/>
          <w14:cntxtAlts/>
        </w:rPr>
        <w:t xml:space="preserve">  </w:t>
      </w:r>
      <w:r w:rsidR="00256AEC" w:rsidRPr="00497714" w:rsidDel="00256AEC">
        <w:rPr>
          <w:szCs w:val="22"/>
          <w14:ligatures w14:val="standard"/>
          <w14:cntxtAlts/>
        </w:rPr>
        <w:t xml:space="preserve"> </w:t>
      </w:r>
      <w:r w:rsidR="00256AEC">
        <w:rPr>
          <w:szCs w:val="22"/>
          <w14:ligatures w14:val="standard"/>
          <w14:cntxtAlts/>
        </w:rPr>
        <w:t>miestneho času elektronicky na mieste, t.j.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xml:space="preserve">, komisia prostredníctvom funkcionality systému JOSPEHINE na to určenej, zverejní počet predložených ponúk </w:t>
      </w:r>
      <w:r>
        <w:rPr>
          <w:szCs w:val="22"/>
          <w14:ligatures w14:val="standard"/>
          <w14:cntxtAlts/>
        </w:rPr>
        <w:lastRenderedPageBreak/>
        <w:t>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 xml:space="preserve">Verejný obstarávateľ môže v súvislosti s dôvodom na vylúčenie podľa § 40 ods. 6 zákona o verejnomobstarávaní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5EE76E4F" w14:textId="20F75D57" w:rsidR="0009587D" w:rsidRDefault="0009587D" w:rsidP="00BC7669">
      <w:pPr>
        <w:spacing w:after="120"/>
        <w:ind w:left="567"/>
        <w:jc w:val="both"/>
        <w:rPr>
          <w:rFonts w:cstheme="minorHAnsi"/>
          <w:color w:val="222222"/>
          <w:shd w:val="clear" w:color="auto" w:fill="FFFFFF"/>
          <w14:ligatures w14:val="standard"/>
          <w14:cntxtAlts/>
        </w:rPr>
      </w:pPr>
    </w:p>
    <w:p w14:paraId="4CC48C3A" w14:textId="77777777" w:rsidR="0009587D" w:rsidRPr="00497714" w:rsidRDefault="0009587D" w:rsidP="00BC7669">
      <w:pPr>
        <w:spacing w:after="120"/>
        <w:ind w:left="567"/>
        <w:jc w:val="both"/>
        <w:rPr>
          <w:rFonts w:cstheme="minorHAnsi"/>
          <w:szCs w:val="22"/>
          <w14:ligatures w14:val="standard"/>
          <w14:cntxtAlts/>
        </w:rPr>
      </w:pP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lastRenderedPageBreak/>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r w:rsidR="00BF22D9">
        <w:rPr>
          <w:rFonts w:cstheme="minorHAnsi"/>
          <w:szCs w:val="22"/>
          <w14:ligatures w14:val="standard"/>
          <w14:cntxtAlts/>
        </w:rPr>
        <w:t xml:space="preserve">vyhodnotní aj </w:t>
      </w:r>
      <w:r w:rsidR="00DF4733">
        <w:rPr>
          <w:rFonts w:cstheme="minorHAnsi"/>
          <w:szCs w:val="22"/>
          <w14:ligatures w14:val="standard"/>
          <w14:cntxtAlts/>
        </w:rPr>
        <w:t xml:space="preserve"> splennie požiadaviek na predmet záakzky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výsledok vyhodnotenia splnenai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w:t>
      </w:r>
      <w:r w:rsidR="00B864C2" w:rsidRPr="00497714">
        <w:rPr>
          <w:rFonts w:cstheme="minorHAnsi"/>
          <w:sz w:val="22"/>
          <w:szCs w:val="22"/>
          <w14:ligatures w14:val="standard"/>
          <w14:cntxtAlts/>
        </w:rPr>
        <w:lastRenderedPageBreak/>
        <w:t xml:space="preserve">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Počet jenotiek</w:t>
            </w:r>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Odborník pre IT dohľad / Quality Assurance</w:t>
            </w:r>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t.j.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52566A47"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nacenenie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 xml:space="preserve">v dokumente </w:t>
      </w:r>
      <w:r w:rsidR="004D2F89" w:rsidRPr="00BC7669">
        <w:rPr>
          <w:b/>
          <w:bCs/>
        </w:rPr>
        <w:t>KATALOG_POZIADAVIEK_MSSR_Projekt_IS Obchodného registra</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Upozornenie: v prípade ak uchádzač nacení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tabuľlku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postimpletentačná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r w:rsidRPr="00497714">
              <w:rPr>
                <w:rFonts w:ascii="Calibri" w:hAnsi="Calibri" w:cs="Arial"/>
                <w:b/>
                <w:sz w:val="16"/>
                <w:szCs w:val="16"/>
                <w14:ligatures w14:val="standard"/>
                <w14:cntxtAlts/>
              </w:rPr>
              <w:t>P.č.</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497714"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V tabuľke 5 sumárna cenová tabuľka</w:t>
      </w:r>
      <w:r w:rsidRPr="00497714">
        <w:rPr>
          <w14:ligatures w14:val="standard"/>
          <w14:cntxtAlts/>
        </w:rPr>
        <w:t xml:space="preserve"> uchádzač uvedie cenu za Služby podpory prevádzky v zmysle nasledujúceho obmedzenia:</w:t>
      </w:r>
    </w:p>
    <w:p w14:paraId="7C46D4F6" w14:textId="2F5DAC11" w:rsidR="006C5B4A" w:rsidRDefault="006C5B4A" w:rsidP="00C26447">
      <w:pPr>
        <w:pStyle w:val="Textkomentra"/>
        <w:numPr>
          <w:ilvl w:val="0"/>
          <w:numId w:val="31"/>
        </w:numPr>
        <w:tabs>
          <w:tab w:val="left" w:pos="2160"/>
          <w:tab w:val="left" w:pos="2880"/>
          <w:tab w:val="left" w:pos="4500"/>
        </w:tabs>
        <w:rPr>
          <w:rFonts w:cstheme="minorHAnsi"/>
          <w:sz w:val="22"/>
          <w:szCs w:val="22"/>
          <w14:ligatures w14:val="standard"/>
          <w14:cntxtAlts/>
        </w:rPr>
      </w:pPr>
      <w:r w:rsidRPr="00497714">
        <w:rPr>
          <w:rFonts w:cstheme="minorHAnsi"/>
          <w:sz w:val="22"/>
          <w:szCs w:val="22"/>
          <w14:ligatures w14:val="standard"/>
          <w14:cntxtAlts/>
        </w:rPr>
        <w:t>cena za 12 mesiacov poskytovania Služieb podpory prevádzky nemôže byť vyššia ako 10% z ceny za Dielo</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uchádzač uvedie v tabuľke 5 sumárna cenová tabuľka sumu za obdobie 10 rokov, t.j.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P.č.</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r w:rsidRPr="00497714">
              <w:rPr>
                <w:rFonts w:ascii="Calibri" w:hAnsi="Calibri"/>
                <w:sz w:val="16"/>
                <w14:ligatures w14:val="standard"/>
                <w14:cntxtAlts/>
              </w:rPr>
              <w:t>človeko-deň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t.j.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postimplementačná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0D625E"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nemôže byť vyššia ako je určená v predpokladanej hodnote zákazky</w:t>
      </w:r>
      <w:r w:rsidR="008F3BBB" w:rsidRPr="000D625E">
        <w:rPr>
          <w:rFonts w:cstheme="minorHAnsi"/>
          <w:szCs w:val="22"/>
          <w14:ligatures w14:val="standard"/>
          <w14:cntxtAlts/>
        </w:rPr>
        <w:t>,</w:t>
      </w:r>
      <w:r w:rsidRPr="000D625E">
        <w:rPr>
          <w:rFonts w:cstheme="minorHAnsi"/>
          <w:szCs w:val="22"/>
          <w14:ligatures w14:val="standard"/>
          <w14:cntxtAlts/>
        </w:rPr>
        <w:t xml:space="preserve"> t.j. </w:t>
      </w:r>
      <w:r w:rsidR="000D625E" w:rsidRPr="00A735C7">
        <w:rPr>
          <w:rFonts w:cstheme="minorHAnsi"/>
          <w:szCs w:val="22"/>
          <w14:ligatures w14:val="standard"/>
          <w14:cntxtAlts/>
        </w:rPr>
        <w:t xml:space="preserve"> 3 317 800,00 </w:t>
      </w:r>
      <w:r w:rsidRPr="00A735C7">
        <w:rPr>
          <w:rFonts w:cstheme="minorHAnsi"/>
          <w:szCs w:val="22"/>
          <w14:ligatures w14:val="standard"/>
          <w14:cntxtAlts/>
        </w:rPr>
        <w:t>€ bez DPH</w:t>
      </w:r>
      <w:r w:rsidRPr="000D625E">
        <w:rPr>
          <w:rFonts w:cstheme="minorHAnsi"/>
          <w:szCs w:val="22"/>
          <w14:ligatures w14:val="standard"/>
          <w14:cntxtAlts/>
        </w:rPr>
        <w:t>,</w:t>
      </w:r>
      <w:r w:rsidR="00D51A43" w:rsidRPr="000D625E">
        <w:rPr>
          <w:rFonts w:cstheme="minorHAnsi"/>
          <w:szCs w:val="22"/>
          <w14:ligatures w14:val="standard"/>
          <w14:cntxtAlts/>
        </w:rPr>
        <w:t xml:space="preserve"> pričom </w:t>
      </w:r>
      <w:r w:rsidR="00D51A43" w:rsidRPr="000D625E">
        <w:rPr>
          <w14:ligatures w14:val="standard"/>
          <w14:cntxtAlts/>
        </w:rPr>
        <w:t>cena za každú etapu nesmie presiahn</w:t>
      </w:r>
      <w:r w:rsidR="009773F3" w:rsidRPr="000D625E">
        <w:rPr>
          <w14:ligatures w14:val="standard"/>
          <w14:cntxtAlts/>
        </w:rPr>
        <w:t>u</w:t>
      </w:r>
      <w:r w:rsidR="00D51A43" w:rsidRPr="000D625E">
        <w:rPr>
          <w14:ligatures w14:val="standard"/>
          <w14:cntxtAlts/>
        </w:rPr>
        <w:t>ť maximáln</w:t>
      </w:r>
      <w:r w:rsidR="008F3BBB" w:rsidRPr="000D625E">
        <w:rPr>
          <w14:ligatures w14:val="standard"/>
          <w14:cntxtAlts/>
        </w:rPr>
        <w:t>y</w:t>
      </w:r>
      <w:r w:rsidR="00D51A43" w:rsidRPr="000D625E">
        <w:rPr>
          <w14:ligatures w14:val="standard"/>
          <w14:cntxtAlts/>
        </w:rPr>
        <w:t xml:space="preserve"> % podiel z celkovej ceny za Dielo podľa tabuľky </w:t>
      </w:r>
      <w:r w:rsidR="008F3BBB" w:rsidRPr="000D625E">
        <w:rPr>
          <w14:ligatures w14:val="standard"/>
          <w14:cntxtAlts/>
        </w:rPr>
        <w:t>2</w:t>
      </w:r>
      <w:r w:rsidR="00D51A43" w:rsidRPr="000D625E">
        <w:rPr>
          <w14:ligatures w14:val="standard"/>
          <w14:cntxtAlts/>
        </w:rPr>
        <w:t xml:space="preserve"> a zároveň súčet ceny za jednotlivé etapy nemôže presiahn</w:t>
      </w:r>
      <w:r w:rsidR="009773F3" w:rsidRPr="000D625E">
        <w:rPr>
          <w14:ligatures w14:val="standard"/>
          <w14:cntxtAlts/>
        </w:rPr>
        <w:t>u</w:t>
      </w:r>
      <w:r w:rsidR="00D51A43" w:rsidRPr="000D625E">
        <w:rPr>
          <w14:ligatures w14:val="standard"/>
          <w14:cntxtAlts/>
        </w:rPr>
        <w:t>ť cenu za Dielo.</w:t>
      </w:r>
    </w:p>
    <w:p w14:paraId="7F6ADF11" w14:textId="77777777" w:rsidR="00F60FEB" w:rsidRPr="000D625E" w:rsidRDefault="00F60FEB" w:rsidP="00987D48">
      <w:pPr>
        <w:pStyle w:val="Textkomentra"/>
        <w:numPr>
          <w:ilvl w:val="0"/>
          <w:numId w:val="32"/>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652C6708" w14:textId="4C22B8C9"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Jeden človekodeň sa rovná 8 človekohodinám.</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ekonomicé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postaveni,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verejnomobstarávaní, dokaldom môže byť aj vyhlsáenie uchádzača alebo záujemcu o ich uskutočnení, doplnené dokaldom,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workflow a verzionovanie zmien na </w:t>
      </w:r>
      <w:r w:rsidR="00C55806">
        <w:rPr>
          <w:szCs w:val="22"/>
          <w14:ligatures w14:val="standard"/>
          <w14:cntxtAlts/>
        </w:rPr>
        <w:t xml:space="preserve">štrukturovaných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pričom visibilita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PRINCE 2 Practitioner</w:t>
      </w:r>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Certified UML </w:t>
      </w:r>
      <w:r w:rsidRPr="00BD493B">
        <w:rPr>
          <w:szCs w:val="22"/>
          <w14:ligatures w14:val="standard"/>
          <w14:cntxtAlts/>
        </w:rPr>
        <w:t xml:space="preserve">(Unified Modeling Language) </w:t>
      </w:r>
      <w:r w:rsidR="00862F73">
        <w:rPr>
          <w:szCs w:val="22"/>
          <w14:ligatures w14:val="standard"/>
          <w14:cntxtAlts/>
        </w:rPr>
        <w:t>Intermediate</w:t>
      </w:r>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Foundation</w:t>
      </w:r>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Archimate 2 Foundation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môžú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Advanced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môžú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v prostredí cloudu</w:t>
      </w:r>
      <w:r w:rsidR="00BB4FCE">
        <w:rPr>
          <w:szCs w:val="22"/>
          <w14:ligatures w14:val="standard"/>
          <w14:cntxtAlts/>
        </w:rPr>
        <w:t xml:space="preserve"> s využitím kontajnerizácie</w:t>
      </w:r>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826986">
        <w:rPr>
          <w:szCs w:val="22"/>
          <w14:ligatures w14:val="standard"/>
          <w14:cntxtAlts/>
        </w:rPr>
        <w:t xml:space="preserve">tranformácie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pre IT dohľad/ Quality Assurance</w:t>
      </w:r>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verejnomobstarávaní.</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77777777" w:rsidR="00AB5C68" w:rsidRPr="00FB75AC" w:rsidRDefault="00AB5C68" w:rsidP="00AB5C68">
      <w:r w:rsidRPr="00FB75AC">
        <w:t>Predmetom zakázky je dodávka neverejnej časti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77777777" w:rsidR="00AB5C68" w:rsidRPr="00FB75AC" w:rsidRDefault="00AB5C68" w:rsidP="00AB5C68">
      <w:pPr>
        <w:rPr>
          <w:rFonts w:ascii="Calibri" w:eastAsia="Calibri" w:hAnsi="Calibri" w:cs="Calibri"/>
        </w:rPr>
      </w:pPr>
      <w:r w:rsidRPr="00FB75AC">
        <w:rPr>
          <w:rFonts w:ascii="Calibri" w:eastAsia="Calibri" w:hAnsi="Calibri" w:cs="Calibri"/>
        </w:rPr>
        <w:t>Údaje o právnických osobách, ktorých primárnym zdrojom sú registrové súdy a ktoré sú centralizované v centrálnom obchodnom registri MS SR sa tak stali dostupnými nielen na pracoviskách rezortu ministerstva spravodlivosti, ale aj  pre ostatné orgány verejnej moci, čím sa vybudovala základná infraštruktúra pre plánované elektronické služby OR 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Z.z.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fldSimple w:instr=" SEQ Obrázok \* ARABIC ">
        <w:r>
          <w:rPr>
            <w:noProof/>
          </w:rPr>
          <w:t>1</w:t>
        </w:r>
      </w:fldSimple>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Kód podľa MetaIS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Pristupové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Kanal</w:t>
            </w:r>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r w:rsidRPr="00FB75AC">
              <w:rPr>
                <w:rFonts w:ascii="Tahoma" w:hAnsi="Tahoma"/>
                <w:sz w:val="16"/>
                <w:szCs w:val="16"/>
                <w:shd w:val="clear" w:color="auto" w:fill="FFFFFF"/>
                <w14:ligatures w14:val="standard"/>
                <w14:cntxtAlts/>
              </w:rPr>
              <w:lastRenderedPageBreak/>
              <w:t>prispievajúce k egov.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124569"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124569"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124569"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124569"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fldSimple w:instr=" SEQ Tabuľka \* ARABIC ">
        <w:r>
          <w:rPr>
            <w:noProof/>
          </w:rPr>
          <w:t>1</w:t>
        </w:r>
      </w:fldSimple>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for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fldSimple w:instr=" SEQ Obrázok \* ARABIC ">
        <w:r>
          <w:rPr>
            <w:noProof/>
          </w:rPr>
          <w:t>2</w:t>
        </w:r>
      </w:fldSimple>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77777777"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ortál sprístupní prehľadnou formou zoznam poskytovaných elektronických služieb OR SR, ktorý zahŕňa nové aj existujúce služby. Výber elektronickej služby bude prostrednítvom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nové doplnkové služby ako je napríklad sprievodca pre vytvorenie spol.zmluvy,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Proces vytvorenia podania bude realizovaný prostredníctvom na to určeného sprievodcu v súlade s dizajn manuálom pre elektronické služby IDSK. Sprievodca rozdeľuje proces vytvorenia podania do postuposti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Podania spolu s prílohami bude možné podpísať priamo v sprievodcovi (spolu s pridaním časovej pečiatky). Podporovaná bude aj možnosť viacnásobného podpísania a sprístupnenia podania na podpis tretím stanám.</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portáli, bude k dispozícií funkcionalita zdieľania podania na podpísanie. Podávajúci bude môcť vyzdieľať podanie na podpis zadaním emailových adries adresátov alebo skopírovaním zdieľanej linky do clipboardu s možnosťou vlastnej distribúcie. Po podpísaní vyzdieľaného podania príde vlastníkovi podania notifikácia o pridaní nového podpisu.  Podávajúci má možnosť sledovať stav vyzdieľania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erejnom portáli ORSR bude k dispozícií funkcionalita, ktorá umožní predvyplniť údaje v sprievodcovi naimportovaním súboru.</w:t>
            </w:r>
          </w:p>
          <w:p w14:paraId="07719736" w14:textId="77777777" w:rsidR="00AB5C68" w:rsidRPr="00FB75AC" w:rsidRDefault="00AB5C68" w:rsidP="00AB5C68">
            <w:pPr>
              <w:rPr>
                <w:lang w:eastAsia="en-US"/>
              </w:rPr>
            </w:pPr>
            <w:r w:rsidRPr="00FB75AC">
              <w:rPr>
                <w:rFonts w:ascii="Calibri" w:eastAsia="Calibri" w:hAnsi="Calibri" w:cs="Calibri"/>
                <w:color w:val="000000"/>
              </w:rPr>
              <w:t>Nahrávaný súbor musí byť v predpísanom formáte xml.</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Údaje z vyplneného alebo čiastočne vyplneného podania prostredníctvom sprievodcu bude možné vyexportovať do súboru vo formáte xml, ktorý môžem použiť neskôr na naimportovanie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r w:rsidRPr="00FB75AC">
              <w:rPr>
                <w:rFonts w:ascii="Calibri" w:eastAsia="Calibri" w:hAnsi="Calibri" w:cs="Calibri"/>
                <w:color w:val="000000"/>
              </w:rPr>
              <w:t>sortovateľný zoznam podaní zahŕňajúci:</w:t>
            </w:r>
          </w:p>
          <w:p w14:paraId="6DCAAC9A"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 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erejného portálu ORSR bude mať v zozname rozpracovaných podaní informáciu, ktoré podania boli vyzdielané tretím stranám na podpis a o stave ich vybavenia. V detaile rozpracovaného podania bude detailný prehľad o tom, komu bolo podanie na podpis vyzdieľané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poskytovať pre odoslané podanie informáciu o stave spracovania. Informácia bude v súčasnom riešení IS OR SR vychádzať z odchádzajúcich správ generovaných IS Corwin. V rámci nového riešenia IS OR SR sa predpokladá, že nový backend OR 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umožní vyhľadávanie nad verejnými údajmi OR SR. Bude podporované vyhľadávanie v pôvodnom rozsahu riešenia, t.j.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 SR a časť bude možné použiť na vyhľadávanie až v náväznosti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 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77777777" w:rsidR="00AB5C68" w:rsidRPr="00FB75AC" w:rsidRDefault="00AB5C68" w:rsidP="00AB5C68">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 SR v elektronickej podobe. Výpis bude sprístupnený používateľovi hneď, bez nutnosti vyplniť podanie so žiadosťou o výpis z OR 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77777777" w:rsidR="00AB5C68" w:rsidRPr="00FB75AC" w:rsidRDefault="00AB5C68" w:rsidP="00AB5C68">
            <w:pPr>
              <w:rPr>
                <w:lang w:eastAsia="en-US"/>
              </w:rPr>
            </w:pPr>
            <w:r w:rsidRPr="00FB75AC">
              <w:t>Verejný portál bude poskytovať funkcionalitu na informatívne zobrazenie pohľadu na registráciu k zadanému dátumu pre konkrétny subjekt. Táto funkcionalita bude dostupná až po napojení na nový backend OR 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portál pomocou rezortného IAM, ktorý sprostredkúva prihlásenie cez Slovensko.sk. Predpokladáme možnosť prihlásenia sa všetkými podporovanými autentifikačnými prostriedkami ako je eID karta, eIDAS a mobileID.</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7777777" w:rsidR="00AB5C68" w:rsidRPr="00FB75AC" w:rsidRDefault="00AB5C68" w:rsidP="00AB5C68">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 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7777777" w:rsidR="00AB5C68" w:rsidRPr="00FB75AC" w:rsidRDefault="00AB5C68" w:rsidP="00AB5C68">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 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fldSimple w:instr=" SEQ Tabuľka \* ARABIC ">
        <w:r>
          <w:rPr>
            <w:noProof/>
          </w:rPr>
          <w:t>2</w:t>
        </w:r>
      </w:fldSimple>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fldSimple w:instr=" SEQ Obrázok \* ARABIC ">
        <w:r>
          <w:rPr>
            <w:noProof/>
          </w:rPr>
          <w:t>3</w:t>
        </w:r>
      </w:fldSimple>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61D1D7AC" w:rsidR="00AB5C68" w:rsidRPr="00FB75AC" w:rsidRDefault="00AB5C68" w:rsidP="00AB5C68">
      <w:pPr>
        <w:rPr>
          <w:lang w:eastAsia="en-US"/>
        </w:rPr>
      </w:pPr>
      <w:r w:rsidRPr="00FB75AC">
        <w:rPr>
          <w:lang w:eastAsia="en-US"/>
        </w:rPr>
        <w:t xml:space="preserve">V súčasný ISO 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následne konfigurovaný do Application Server Role s Web Server (IIS) Supportom,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optional Microsoft .NET Framework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 pre verejný portal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Application Server Role s Web Server (IIS) Supportom,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 vybudovaný v prevedení Failover cluster</w:t>
      </w:r>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R2 - Database Engine Services a Management Tool</w:t>
      </w:r>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lastRenderedPageBreak/>
        <w:t>Slovak_CI_AS Collation</w:t>
      </w:r>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update-y Sharepoint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InfoPath 2007 forms</w:t>
      </w:r>
    </w:p>
    <w:p w14:paraId="450181B8" w14:textId="77777777" w:rsidR="00AB5C68" w:rsidRPr="00FB75AC" w:rsidRDefault="00AB5C68" w:rsidP="00AB5C68">
      <w:pPr>
        <w:pStyle w:val="Nadpis3"/>
        <w:tabs>
          <w:tab w:val="clear" w:pos="540"/>
        </w:tabs>
        <w:ind w:left="567" w:hanging="567"/>
      </w:pPr>
      <w:bookmarkStart w:id="233" w:name="_Toc89969673"/>
      <w:r w:rsidRPr="00FB75AC">
        <w:t>C2. Backend</w:t>
      </w:r>
      <w:bookmarkEnd w:id="233"/>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vybudovaný v prevedení Failover cluster</w:t>
      </w:r>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R2 - Database Engine Services a Management Tools</w:t>
      </w:r>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Slovak_CI_AS Collation</w:t>
      </w:r>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SQL Server 2014 - Database Engine Services a Management Tools</w:t>
      </w:r>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Network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Slovak_CI_AS Collation</w:t>
      </w:r>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všetky Important aj Recommended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fldSimple w:instr=" SEQ Obrázok \* ARABIC ">
        <w:r>
          <w:rPr>
            <w:noProof/>
          </w:rPr>
          <w:t>4</w:t>
        </w:r>
      </w:fldSimple>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77777777" w:rsidR="00AB5C68" w:rsidRPr="00FB75AC" w:rsidRDefault="00AB5C68" w:rsidP="00987D48">
      <w:pPr>
        <w:pStyle w:val="Odsekzoznamu"/>
        <w:numPr>
          <w:ilvl w:val="0"/>
          <w:numId w:val="48"/>
        </w:numPr>
        <w:jc w:val="both"/>
      </w:pPr>
      <w:r w:rsidRPr="00FB75AC">
        <w:t>poskytovanie údajov OR 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podporné služby (ako napr. reporting,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fldSimple w:instr=" SEQ Obrázok \* ARABIC ">
        <w:r>
          <w:rPr>
            <w:noProof/>
          </w:rPr>
          <w:t>5</w:t>
        </w:r>
      </w:fldSimple>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reporting</w:t>
      </w:r>
    </w:p>
    <w:p w14:paraId="6FFDD1BE" w14:textId="77777777" w:rsidR="00AB5C68" w:rsidRPr="00FB75AC" w:rsidRDefault="00AB5C68" w:rsidP="00AB5C68"/>
    <w:p w14:paraId="77644B2C" w14:textId="77777777" w:rsidR="00AB5C68" w:rsidRPr="00FB75AC" w:rsidRDefault="00AB5C68" w:rsidP="00AB5C68">
      <w:r w:rsidRPr="00FB75AC">
        <w:t>Výpis z Obchodného registra bude bude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erejný portál ORSR. Tieto údaje budú poskytované bezpečným spôsobom z internej evidencie OR. Pokytované údaje budú pre:</w:t>
      </w:r>
    </w:p>
    <w:p w14:paraId="6D2D6023" w14:textId="77777777" w:rsidR="00AB5C68" w:rsidRPr="00FB75AC" w:rsidRDefault="00AB5C68" w:rsidP="00AB5C68">
      <w:pPr>
        <w:pStyle w:val="Odsekzoznamu"/>
        <w:ind w:left="720"/>
      </w:pPr>
    </w:p>
    <w:p w14:paraId="00CE0BE4" w14:textId="77777777" w:rsidR="00AB5C68" w:rsidRPr="00FB75AC" w:rsidRDefault="00AB5C68" w:rsidP="00987D48">
      <w:pPr>
        <w:pStyle w:val="Odsekzoznamu"/>
        <w:numPr>
          <w:ilvl w:val="0"/>
          <w:numId w:val="51"/>
        </w:numPr>
        <w:jc w:val="both"/>
      </w:pPr>
      <w:r w:rsidRPr="00FB75AC">
        <w:t>potreby zverejňovania výpisov z OR 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potreby zverejňovania ďalších informáci z obchodného registra o registrovaných subjektoch</w:t>
      </w:r>
    </w:p>
    <w:p w14:paraId="0A9B501F" w14:textId="77777777" w:rsidR="00AB5C68" w:rsidRPr="00FB75AC" w:rsidRDefault="00AB5C68" w:rsidP="00987D48">
      <w:pPr>
        <w:pStyle w:val="Odsekzoznamu"/>
        <w:numPr>
          <w:ilvl w:val="0"/>
          <w:numId w:val="51"/>
        </w:numPr>
        <w:jc w:val="both"/>
      </w:pPr>
      <w:r w:rsidRPr="00FB75AC">
        <w:t>potreby predvypĺňania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Neverejná časť ORSR bude generovať otvorené údaje, ktoré budú zverejnené na portáli otvorených dát (data.gov.sk). Datasety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Presná špecifikácia datasetov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Názov objektu evidencie / datasetu</w:t>
            </w:r>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interoperabilita </w:t>
            </w:r>
            <w:r w:rsidRPr="00FB75AC">
              <w:rPr>
                <w:i/>
              </w:rPr>
              <w:t>3</w:t>
            </w:r>
            <w:sdt>
              <w:sdtPr>
                <w:tag w:val="goog_rdk_7"/>
                <w:id w:val="-884873084"/>
              </w:sdtPr>
              <w:sdtEnd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End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End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End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3</w:t>
        </w:r>
      </w:fldSimple>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kontrólované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fldSimple w:instr=" SEQ Tabuľka \* ARABIC ">
        <w:r>
          <w:rPr>
            <w:noProof/>
          </w:rPr>
          <w:t>4</w:t>
        </w:r>
      </w:fldSimple>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IS ORSR bude poskytovať ostatným informačným systémom verejnej správy údaje prostredníctvom elektronických služieb, ktoré budú vypublikované Informačným systémom centrálnej správy referenčných údajov (IS CSRÚ). Údaje budú publikované dvomi spôsobmi:</w:t>
      </w:r>
    </w:p>
    <w:p w14:paraId="2199B7AD" w14:textId="77777777" w:rsidR="00AB5C68" w:rsidRPr="00FB75AC" w:rsidRDefault="00AB5C68" w:rsidP="00987D48">
      <w:pPr>
        <w:pStyle w:val="Odsekzoznamu"/>
        <w:numPr>
          <w:ilvl w:val="0"/>
          <w:numId w:val="72"/>
        </w:numPr>
        <w:jc w:val="both"/>
      </w:pPr>
      <w:r w:rsidRPr="00FB75AC">
        <w:t>poskytovanie údajov OR SR prostredníctvom synchrónnej služby, ktorej vstupom bude jeden, alebo viacero identifikátorov (alebo iných atribútov) subjektu</w:t>
      </w:r>
    </w:p>
    <w:p w14:paraId="21283819" w14:textId="77777777" w:rsidR="00AB5C68" w:rsidRPr="00FB75AC" w:rsidRDefault="00AB5C68" w:rsidP="00987D48">
      <w:pPr>
        <w:pStyle w:val="Odsekzoznamu"/>
        <w:numPr>
          <w:ilvl w:val="0"/>
          <w:numId w:val="72"/>
        </w:numPr>
        <w:jc w:val="both"/>
      </w:pPr>
      <w:r w:rsidRPr="00FB75AC">
        <w:t>poskytovanie údajov OR 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Poskytovanie údajov ORSR pre analýzu, štatistiku a reporting</w:t>
      </w:r>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(eleminované voľné texty) a ukladané (len pre potreby analytickej jednotky MS SR) v dátovom sklade MS SR (PaaS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Nasledovná tabuľka uvádza informácie s analytickými údajmi pripravovaného projektu IS OR. Presná špecifikácia datasetov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(Pš, Sa, S.r.o., Sr, Firm, Dr, Po, Sja, Pn, Pšn, Nv)</w:t>
            </w:r>
          </w:p>
        </w:tc>
        <w:tc>
          <w:tcPr>
            <w:tcW w:w="2835" w:type="dxa"/>
          </w:tcPr>
          <w:p w14:paraId="67CE72BF" w14:textId="77777777" w:rsidR="00AB5C68" w:rsidRPr="00FB75AC" w:rsidRDefault="00AB5C68" w:rsidP="00AB5C68">
            <w:pPr>
              <w:jc w:val="left"/>
            </w:pPr>
            <w:r w:rsidRPr="00FB75AC">
              <w:lastRenderedPageBreak/>
              <w:t xml:space="preserve">Pribudlo; pribudlo_z toho/postúpené z iného </w:t>
            </w:r>
            <w:r w:rsidRPr="00FB75AC">
              <w:lastRenderedPageBreak/>
              <w:t>registrového súdu; pribudlo_zmena právnej formy; Ubudlo; ubudlo_z toho zmena právnej formy; z toho_odstúpené iným registrovým súdom; ubudlo podľa § 768 ObZ</w:t>
            </w:r>
            <w:r w:rsidRPr="00FB75AC">
              <w:br/>
              <w:t>Vykazuje stav k poslednému dňu predchádzajúceho vykazovaného bdobia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SaKP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(CbVyl)</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(Re, Nre, Nsre, Exre, Vym, Zpz)</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Konanie o pokute – register Pok</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fldSimple w:instr=" SEQ Tabuľka \* ARABIC ">
        <w:r>
          <w:rPr>
            <w:noProof/>
          </w:rPr>
          <w:t>5</w:t>
        </w:r>
      </w:fldSimple>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offo”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08748E4E"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 SR</w:t>
      </w:r>
    </w:p>
    <w:p w14:paraId="16AA3A6A" w14:textId="77777777"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IS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Ak externý registrátor neodmietne návrh, vykoná zápis údajov do registra s účinkami najneskôr od nasledujúceho dňa a vydá (odošle) potvrdenie o vykonaní zápisu. Tým, že bude agenda obchodného reigstra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príslušneho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parametrizovať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 xml:space="preserve">Rozhranie neverejnej časti ORSR bude dostupné v slovenskom jazyku, avšak systém bude podporovať aj možnosť použitia ďalších jazykov. To isté platí aj pre šablóny výstupných elektronických dokumentov a vystupné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77777777" w:rsidR="00AB5C68" w:rsidRPr="00FB75AC" w:rsidRDefault="00AB5C68" w:rsidP="00AB5C68">
      <w:r w:rsidRPr="00FB75AC">
        <w:t>Systém umožní externým registrátorom pripojenie sa do systému a poskytne im funkcionalitu pre spracovanie agendy obchodného registra. Registrátor bude vedený v zozname registrátorov, ktorý bude  súčasťou IS OR 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dohladateľný a auditovateľný.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r w:rsidRPr="00FB75AC">
        <w:t>Reporting – systém poskytne možnosť tvorby reportov na základe šablón. Bude podporovaný celý životný cyklus šablón od vytvorenia, zaregistrovania do systému, aktualizácie a zneplatnenia.</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e-Governmentu podľa platnej NKIVS. Znamená to, že napĺňa stanovené architektonické princípy a je integrovaný s centrálnymi komponentmi podľa referenčnej architektúry a je s prostredím e-Governmentu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(Case Management, mechanizmus pre detailné nastavenie procesov) a workflow engine.</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(predvyplňvovanie)</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 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Služby budú poskytované ostatným rezortným systémom MSSR, systémom v eGovernmente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(Case Management)</w:t>
      </w:r>
      <w:bookmarkEnd w:id="241"/>
    </w:p>
    <w:p w14:paraId="08872260" w14:textId="77777777" w:rsidR="00AB5C68" w:rsidRPr="00FB75AC" w:rsidRDefault="00AB5C68" w:rsidP="00AB5C68">
      <w:r w:rsidRPr="00FB75AC">
        <w:t xml:space="preserve">Koncepčne bude agenda registrov riešená ako Case Management systém. Case management systém je informačný systém zameraný na riadenie spracovania agendových prípadov (konaní) s prvkami DMS systému a BPM a Workflow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interoperujúcimi službami (WebServices, RESTful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"Case Management" systém skladá z produktového rámca (framework) a realizácie konkrétnych prípadov (cases). Case Management Framework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ragistrátorom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7777777" w:rsidR="00AB5C68" w:rsidRPr="00FB75AC" w:rsidRDefault="00AB5C68" w:rsidP="00AB5C68">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ISO RSR bude udržiavať nad spismi metaúdaje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systému bude podporovaný štrukturovaný a neštruktúrovaný obsah, fulltextové vyhľadávanie, indexáciu prístupu k dokumentom, verzionovanie obsahu, transakcie, pozorovanie, uzamknutie dokumentu a iné. V procese poskytovania elektronických služieb sa v systéme manažmentu dokumentov budú uchovávať verzie dokumentov a metainformácie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routing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deployment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poskytovanie komoditných služieb, ako je manipulácia s udalosťami, transformácia a mapovanie údajov, zaraďovanie správ a udalostí do fronty a sekvenovanie,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(SaaS)</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Corwin.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MetaIS)</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e-Governmente</w:t>
            </w:r>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r w:rsidRPr="00FB75AC">
              <w:t xml:space="preserve">Centr.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fldSimple w:instr=" SEQ Tabuľka \* ARABIC ">
        <w:r>
          <w:rPr>
            <w:noProof/>
          </w:rPr>
          <w:t>6</w:t>
        </w:r>
      </w:fldSimple>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(SaaS)</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(z MetaIS)</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e-Governmente</w:t>
            </w:r>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fldSimple w:instr=" SEQ Tabuľka \* ARABIC ">
        <w:r>
          <w:rPr>
            <w:noProof/>
          </w:rPr>
          <w:t>7</w:t>
        </w:r>
      </w:fldSimple>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Kód ISVS (z MetaIS)</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124569"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124569"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124569"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fldSimple w:instr=" SEQ Tabuľka \* ARABIC ">
        <w:r>
          <w:rPr>
            <w:noProof/>
          </w:rPr>
          <w:t>8</w:t>
        </w:r>
      </w:fldSimple>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77777777"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 SR:</w:t>
      </w:r>
    </w:p>
    <w:p w14:paraId="10A9B5FD" w14:textId="77777777"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 SR a ostatných ISVS</w:t>
      </w:r>
    </w:p>
    <w:p w14:paraId="59B757B7" w14:textId="77777777"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 SR a ostatných ISVS</w:t>
      </w:r>
    </w:p>
    <w:p w14:paraId="69ACF925" w14:textId="77777777"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 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 xml:space="preserve">Kód zdrojového ISVS v MetaIS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fldSimple w:instr=" SEQ Tabuľka \* ARABIC ">
        <w:r>
          <w:rPr>
            <w:noProof/>
          </w:rPr>
          <w:t>9</w:t>
        </w:r>
      </w:fldSimple>
      <w:r w:rsidRPr="00FB75AC">
        <w:t xml:space="preserve"> - Prehľad ISVS a objektov evidencie konzumovaných z IS CSRÚ</w:t>
      </w:r>
    </w:p>
    <w:p w14:paraId="03DF531B" w14:textId="77777777" w:rsidR="00AB5C68" w:rsidRPr="00FB75AC" w:rsidRDefault="00AB5C68" w:rsidP="00AB5C68"/>
    <w:p w14:paraId="2983F0C7" w14:textId="77777777" w:rsidR="00AB5C68" w:rsidRPr="00FB75AC" w:rsidRDefault="00AB5C68" w:rsidP="00AB5C68">
      <w:pPr>
        <w:pStyle w:val="Nadpis4"/>
      </w:pPr>
      <w:bookmarkStart w:id="254" w:name="_Toc89969657"/>
      <w:r w:rsidRPr="00FB75AC">
        <w:t>A3.7. Integrácia na ostatné IS MSSR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(z MetaIS)</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Integračná platforma eBOX</w:t>
            </w:r>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77777777" w:rsidR="00AB5C68" w:rsidRPr="00FB75AC" w:rsidRDefault="00AB5C68" w:rsidP="00AB5C68">
            <w:pPr>
              <w:pBdr>
                <w:top w:val="nil"/>
                <w:left w:val="nil"/>
                <w:bottom w:val="nil"/>
                <w:right w:val="nil"/>
                <w:between w:val="nil"/>
              </w:pBdr>
            </w:pPr>
            <w:r w:rsidRPr="00FB75AC">
              <w:t>Overovanie platnosti a autorizácia dokumentov</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10</w:t>
        </w:r>
      </w:fldSimple>
      <w:r w:rsidRPr="00FB75AC">
        <w:t xml:space="preserve"> - Integrácia na ostatné IS MSSR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 SR integrovať. Cieľom je realizovať čo v najväčšej miere integráciu využitím IS CSRÚ. V prípade, že integrácia prostredníctvom IS CSRÚ nebude možná, IS OR 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(z MetaIS)</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Dátový sklad ( PaaS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124569"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124569"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124569"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fldSimple w:instr=" SEQ Tabuľka \* ARABIC ">
        <w:r>
          <w:rPr>
            <w:noProof/>
          </w:rPr>
          <w:t>11</w:t>
        </w:r>
      </w:fldSimple>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A4. Dátova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r w:rsidRPr="00FB75AC">
              <w:t xml:space="preserve">Referencovateľný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77777777" w:rsidR="00AB5C68" w:rsidRPr="00FB75AC" w:rsidRDefault="00AB5C68" w:rsidP="00AB5C68">
            <w:r w:rsidRPr="00FB75AC">
              <w:t>Ak fyzická osoba spĺňa podmienky na zápis do OR 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referencovanie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r w:rsidRPr="00FB75AC">
              <w:t>Data steward</w:t>
            </w:r>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77777777"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 SR:</w:t>
      </w:r>
    </w:p>
    <w:p w14:paraId="189ED21B" w14:textId="77777777"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 SR</w:t>
      </w:r>
    </w:p>
    <w:p w14:paraId="1FEF1666" w14:textId="77777777"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 SR a ostatných ISVS</w:t>
      </w:r>
    </w:p>
    <w:p w14:paraId="323B108F" w14:textId="77777777"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fyzických osôb zapísaných do OR 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w:t>
            </w:r>
            <w:r w:rsidRPr="00FB75AC">
              <w:lastRenderedPageBreak/>
              <w:t>záťaže využívaním 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videokonferenčnej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77777777" w:rsidR="00AB5C68" w:rsidRPr="00FB75AC" w:rsidRDefault="00AB5C68" w:rsidP="00AB5C68">
      <w:pPr>
        <w:rPr>
          <w:rFonts w:ascii="Calibri" w:hAnsi="Calibri"/>
          <w:szCs w:val="22"/>
        </w:rPr>
      </w:pPr>
      <w:r w:rsidRPr="00FB75AC">
        <w:t>Školenia 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 xml:space="preserve">Rozsah: 10x 1 dňové kombinované (online/onsite)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Študijné materiály dodané školiteľom: Užívateľská príručka, Videomanuál pre používateľa v rozsahu Príručky užívateľa.</w:t>
      </w:r>
    </w:p>
    <w:p w14:paraId="15E42161" w14:textId="77777777" w:rsidR="00AB5C68" w:rsidRPr="00FB75AC" w:rsidRDefault="00AB5C68" w:rsidP="00AB5C68"/>
    <w:p w14:paraId="6BE14A45"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OR SR samostatný priestor, kde sa budú nachádzať školiace materiály (dokumenty, prezentácie, video návody) určené na samoštúdium externých registrátorov. </w:t>
      </w:r>
    </w:p>
    <w:p w14:paraId="26996279" w14:textId="11FF3BFA" w:rsidR="00AB5C68" w:rsidRPr="00FB75AC" w:rsidRDefault="00AB5C68" w:rsidP="00AB5C68">
      <w:pPr>
        <w:pStyle w:val="Nadpis3"/>
        <w:tabs>
          <w:tab w:val="clear" w:pos="540"/>
        </w:tabs>
        <w:ind w:left="567" w:hanging="567"/>
      </w:pPr>
      <w:bookmarkStart w:id="272" w:name="_Toc89969683"/>
      <w:r w:rsidRPr="00FB75AC">
        <w:t>A6. Prostredia IS OR 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Testovacie - cloud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Školiace – cloud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Predprodukčné</w:t>
      </w:r>
      <w:r>
        <w:t>/akceptačné</w:t>
      </w:r>
      <w:r w:rsidRPr="00FB75AC">
        <w:t xml:space="preserve"> – cloud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Produkčné – cloud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Pre vybudovanie vývojového prostredia nebudú využité služby vládneho cloudu a správa a náklady spojené s týmto prostredím  sú v celom rozsahu na strane zhotoviteľa. Školiace prostredie bude môcť byť za stanovených požiadaviek (určených vo fáze Analýza a dizajn) stotožnené s testovacím, resp. predprodukčným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 SR.</w:t>
      </w:r>
    </w:p>
    <w:p w14:paraId="14C54BE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 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 SR bude obsahovať centrálnu správu systémov a automatizované nasadzovanie. Nasadzovanie komponentov IS OR SR musí byť uniformné pre všetky prostredia. Automatizované nasadzovanie musí byť voči jednému referenčnému úložisku artefaktov / zdrojových kódov spoločnému pre všetky prostredia.</w:t>
      </w:r>
    </w:p>
    <w:p w14:paraId="5B7C55B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Nasadzovaný systém IS OR 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Automatizované nasadzovanie musí umožňovať spravovať a nasadzovať paralelne toľko zmien (release),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ORSR bude obsahovať jednotnú správu systémových aj aplikačných logov. Jednotnou správou sa rozumie riešenie, ktoré na jednom mieste zhromažďuje a prezentuje logové záznamy z jednotlivých komponentov, z ktorých je možné dohľadávať  korelácie medzi aplikačnými a systémovými chybami.</w:t>
      </w:r>
    </w:p>
    <w:p w14:paraId="11B5C3C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ORSR bude umožňovať zber logov z každého systému a aplikačného komponentu. Musí zabezpečovať čítanie a spracovanie logových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 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Zabbix.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podslužieb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podslužieb.</w:t>
      </w:r>
    </w:p>
    <w:p w14:paraId="2D0CE73A" w14:textId="19778F54" w:rsidR="00AB5C68" w:rsidRPr="00FB75AC" w:rsidRDefault="00AB5C68" w:rsidP="00AB5C68">
      <w:pPr>
        <w:pStyle w:val="Nadpis4"/>
      </w:pPr>
      <w:bookmarkStart w:id="281" w:name="_Toc89969693"/>
      <w:r w:rsidRPr="00FB75AC">
        <w:t>A8.4. Systémové reportovacie služby</w:t>
      </w:r>
      <w:bookmarkEnd w:id="281"/>
    </w:p>
    <w:p w14:paraId="630F6340" w14:textId="77777777" w:rsidR="00AB5C68" w:rsidRPr="00FB75AC" w:rsidRDefault="00AB5C68" w:rsidP="00AB5C68">
      <w:r w:rsidRPr="00FB75AC">
        <w:t xml:space="preserve">Reportovací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reportovacieho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cloud zabezpečuje pravidelné zálohovanie na úrovni virtuálnych serverov. </w:t>
      </w:r>
    </w:p>
    <w:p w14:paraId="4F2A2602" w14:textId="77777777" w:rsidR="00AB5C68" w:rsidRPr="00FB75AC" w:rsidRDefault="00AB5C68" w:rsidP="00AB5C68">
      <w:r w:rsidRPr="00FB75AC">
        <w:t>Rriešenie OR 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Záloha bude na diskový priestor poskytnutý Vládnym cloudom.</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77777777" w:rsidR="00AB5C68" w:rsidRPr="00FB75AC" w:rsidRDefault="00AB5C68" w:rsidP="00AB5C68">
      <w:r w:rsidRPr="00FB75AC">
        <w:t>V rámci projektu budú zmigrované všetky potrebné údaje pôvodného riešenia OR 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RegDoc</w:t>
      </w:r>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Migračný nástroj musí evidovať údaje o jednotlivých migračných aktivitách, pričom súčasťou údajov bude záznam, aké údaje boli úspešné zmigrované, ktoré sa nepodarilo zmigrovať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Z.z.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(OpenAPI)</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(7)    Monitoring a reporting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Vzory a šablóny projektových výstupov pr ejednotlivé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124569"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77777777" w:rsidR="00AB5C68" w:rsidRDefault="00AB5C68" w:rsidP="00AB5C68">
      <w:r>
        <w:t>Návrh riešenia IS OR 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r w:rsidRPr="00EA5AED">
              <w:t>Proaktivita</w:t>
            </w:r>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r w:rsidRPr="00EA5AED">
              <w:t>Proaktivita</w:t>
            </w:r>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Vládny cloud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Informačné systémy a technológie, ktoré sú v rámci verejnej správy rozvíjané alebo modifikované, musia byť posúdené v kooperácii s poskytovateľmi cloudových služieb v zmysle ich nasadenia do vládneho cloudu.</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77777777"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informácie potrebné pre adekvátny odhad prácnosti biznis procesov a aplikačných funkcií a nadväzuje na požiadavku P42.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 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77777777"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 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(eBox)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(eBox).</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7777777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uplytnutím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77777777"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Ak bol poplatok uhradený a bola úspešne vykonaná kontrola elektronickou podateľňou MSSR,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zaslaní podania na kontrolu elektronickou podateľňou MSSR.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 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1.2.3 Obálkovanie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(elektornický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(elektornický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6D5E2C1E" w:rsidR="00AB5C68" w:rsidRPr="008E0774"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47835101" w14:textId="77777777" w:rsidR="00AB5C68" w:rsidRDefault="00AB5C68" w:rsidP="00AB5C68"/>
    <w:p w14:paraId="13C77FB6" w14:textId="77777777" w:rsidR="00AB5C68" w:rsidRDefault="00AB5C68" w:rsidP="00AB5C68"/>
    <w:p w14:paraId="677B359E" w14:textId="77777777" w:rsidR="00AB5C68" w:rsidRPr="00EC4632" w:rsidRDefault="00AB5C68" w:rsidP="00AB5C68"/>
    <w:p w14:paraId="4FF063DF" w14:textId="5B946166" w:rsidR="00656614" w:rsidRPr="00497714" w:rsidRDefault="00656614">
      <w:pPr>
        <w:rPr>
          <w:b/>
          <w:sz w:val="32"/>
          <w:szCs w:val="32"/>
        </w:rPr>
      </w:pPr>
      <w:bookmarkStart w:id="332" w:name="_heading=h.9m80wyd45dgn" w:colFirst="0" w:colLast="0"/>
      <w:bookmarkEnd w:id="228"/>
      <w:bookmarkEnd w:id="229"/>
      <w:bookmarkEnd w:id="230"/>
      <w:bookmarkEnd w:id="231"/>
      <w:bookmarkEnd w:id="332"/>
    </w:p>
    <w:p w14:paraId="7C8B8E4B" w14:textId="77777777" w:rsidR="00D348E6" w:rsidRPr="00497714" w:rsidRDefault="00D348E6" w:rsidP="00497714">
      <w:pPr>
        <w:rPr>
          <w14:ligatures w14:val="standard"/>
          <w14:cntxtAlts/>
        </w:rPr>
      </w:pPr>
      <w:bookmarkStart w:id="333" w:name="_Ref529277112"/>
    </w:p>
    <w:p w14:paraId="15E4842A" w14:textId="77777777" w:rsidR="00497714" w:rsidRPr="00497714" w:rsidRDefault="00497714" w:rsidP="00497714">
      <w:pPr>
        <w:rPr>
          <w14:ligatures w14:val="standard"/>
          <w14:cntxtAlts/>
        </w:rPr>
      </w:pPr>
    </w:p>
    <w:p w14:paraId="3C50EFB7" w14:textId="77777777" w:rsidR="00497714" w:rsidRPr="00497714" w:rsidRDefault="00497714" w:rsidP="00497714">
      <w:pPr>
        <w:rPr>
          <w14:ligatures w14:val="standard"/>
          <w14:cntxtAlts/>
        </w:rPr>
      </w:pPr>
    </w:p>
    <w:p w14:paraId="31AD384D" w14:textId="09789020" w:rsidR="00B130CF" w:rsidRPr="00497714" w:rsidRDefault="00B130CF">
      <w:pPr>
        <w:rPr>
          <w14:ligatures w14:val="standard"/>
          <w14:cntxtAlts/>
        </w:rPr>
      </w:pPr>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Podiel účasti jednotlivých expertov nemôže prekročiť limit oprávnenosti %-uálnych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Z.z.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om, stanovené verejným obstarávateľom v bode III.1</w:t>
      </w:r>
      <w:r w:rsidR="003A2603">
        <w:rPr>
          <w:rFonts w:cstheme="minorHAnsi"/>
        </w:rPr>
        <w:t xml:space="preserve"> oznámenia o vyhlsáení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124569"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Databáza RegDoc</w:t>
      </w:r>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(tvorí samostaný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(tvorí samostaný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obtsarávateľovi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176EA80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obtsarávateľovi  </w:t>
      </w:r>
      <w:r w:rsidR="00F159FA" w:rsidRPr="00881DA7">
        <w:rPr>
          <w:szCs w:val="22"/>
          <w14:ligatures w14:val="standard"/>
          <w14:cntxtAlts/>
        </w:rPr>
        <w:t>certifikát o zavedení systému manažérstva IT služieb, vydaný nezávislou inštitúciou, ktorým sa potvrdzuje splnenie podmienok vyplývajúcich z normy ISO 20000. Úspešný uchádzač môže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(modernise)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usanoveniach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Uvedené údaje obsahujú zoznamy tabuliek, stĺpcov a ich vzťahov pre 3 predmetné databázy (IS CORWIN, RegDoc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Cstav_vybavenia</w:t>
            </w:r>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Tosoba_vklady</w:t>
            </w:r>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agenda_typ</w:t>
            </w:r>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namietka_typ</w:t>
            </w:r>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sankcia_typ</w:t>
            </w:r>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ciselniky_id</w:t>
            </w:r>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w:t>
            </w:r>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ciselniky_dat_iou</w:t>
            </w:r>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administrovatelny</w:t>
            </w:r>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sposob_zobrazenia</w:t>
            </w:r>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Cciselniky</w:t>
            </w:r>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w:t>
            </w:r>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dovod_vymazu_text</w:t>
            </w:r>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w:t>
            </w:r>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dovod_zrusenia_text</w:t>
            </w:r>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w:t>
            </w:r>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w:t>
            </w:r>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w:t>
            </w:r>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Cforma_platby</w:t>
            </w:r>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typ_funkcie</w:t>
            </w:r>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w:t>
            </w:r>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jazyk_zobraz</w:t>
            </w:r>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jazyk_anglicky</w:t>
            </w:r>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jazyk_skupina</w:t>
            </w:r>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jazyk_export_ov</w:t>
            </w:r>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w:t>
            </w:r>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CkategoriaPodania</w:t>
            </w:r>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kategoriapodania_id</w:t>
            </w:r>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w:t>
            </w:r>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Enum</w:t>
            </w:r>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Enum</w:t>
            </w:r>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konvert_nazov_slovensky</w:t>
            </w:r>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Cobec</w:t>
            </w:r>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nazov_obec_okres</w:t>
            </w:r>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w:t>
            </w:r>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w:t>
            </w:r>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w:t>
            </w:r>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poucenie_typ</w:t>
            </w:r>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povolena_zpf</w:t>
            </w:r>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Cpravna_forma</w:t>
            </w:r>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w:t>
            </w:r>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statutar</w:t>
            </w:r>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predaj_text</w:t>
            </w:r>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register_id</w:t>
            </w:r>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country_name</w:t>
            </w:r>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code</w:t>
            </w:r>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url</w:t>
            </w:r>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Cregister</w:t>
            </w:r>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rozdelovnik_id</w:t>
            </w:r>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adresat</w:t>
            </w:r>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Crozdelovnik</w:t>
            </w:r>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Csegment</w:t>
            </w:r>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w:t>
            </w:r>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aktivna</w:t>
            </w:r>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w:t>
            </w:r>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sposob_vybavenia_typ</w:t>
            </w:r>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Je_statistika</w:t>
            </w:r>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Je_default</w:t>
            </w:r>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w:t>
            </w:r>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w:t>
            </w:r>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w:t>
            </w:r>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typ_pracoviska</w:t>
            </w:r>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Csud</w:t>
            </w:r>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sud_pracovisko_id</w:t>
            </w:r>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sud_pracovisko</w:t>
            </w:r>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w:t>
            </w:r>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w:t>
            </w:r>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w:t>
            </w:r>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typ_chyby_id</w:t>
            </w:r>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popis_chyby</w:t>
            </w:r>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w:t>
            </w:r>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typ_listiny_zobraz</w:t>
            </w:r>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Ctyp_osoby</w:t>
            </w:r>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w:t>
            </w:r>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typ_osoby_zobraz</w:t>
            </w:r>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w:t>
            </w:r>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typ_oz_text</w:t>
            </w:r>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w:t>
            </w:r>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w:t>
            </w:r>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typ_poplatku_id</w:t>
            </w:r>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typ_poplatku</w:t>
            </w:r>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Ctyp_poplatku</w:t>
            </w:r>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w:t>
            </w:r>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w:t>
            </w:r>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Ctyp_vkladu</w:t>
            </w:r>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w:t>
            </w:r>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popis_vyberu</w:t>
            </w:r>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w:t>
            </w:r>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w:t>
            </w:r>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vznik_zanik_text</w:t>
            </w:r>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SubjektId</w:t>
            </w:r>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ZmenaId</w:t>
            </w:r>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CreationDate</w:t>
            </w:r>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ResultCode</w:t>
            </w:r>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ResultReason</w:t>
            </w:r>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ResultReason</w:t>
            </w:r>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gr_id</w:t>
            </w:r>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gr_DatumZ</w:t>
            </w:r>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gr_SudID</w:t>
            </w:r>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gr_SpisZnacka</w:t>
            </w:r>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gr_DatumRozh</w:t>
            </w:r>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gr_Typ</w:t>
            </w:r>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gr_Hlavicka</w:t>
            </w:r>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gr_Rozhodnutie</w:t>
            </w:r>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gr_Odovodnenie</w:t>
            </w:r>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gr_Poucenie</w:t>
            </w:r>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gr_DatumPrav</w:t>
            </w:r>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geRozhodnutiaCorwin</w:t>
            </w:r>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gr_DatumVyk</w:t>
            </w:r>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gr_Vydal</w:t>
            </w:r>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gr_Vytvoril</w:t>
            </w:r>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gr_DatumS</w:t>
            </w:r>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geRozhodnutiaCorwin</w:t>
            </w:r>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gr_StavS</w:t>
            </w:r>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napad_suvis</w:t>
            </w:r>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w:t>
            </w:r>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w:t>
            </w:r>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dorucena_od</w:t>
            </w:r>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dorucena_do</w:t>
            </w:r>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w:t>
            </w:r>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user_identity</w:t>
            </w:r>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start_time</w:t>
            </w:r>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end_time</w:t>
            </w:r>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subjekt_vyber_batch</w:t>
            </w:r>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db_time</w:t>
            </w:r>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subjekt_vyber_time_log_id</w:t>
            </w:r>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parameters</w:t>
            </w:r>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records_processed</w:t>
            </w:r>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start_time</w:t>
            </w:r>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end_time</w:t>
            </w:r>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time_span</w:t>
            </w:r>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akcia_id</w:t>
            </w:r>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menovita_hodnota</w:t>
            </w:r>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mnozstvo</w:t>
            </w:r>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akcia_text</w:t>
            </w:r>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clensky_vklad_id</w:t>
            </w:r>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hodnota_vkladu</w:t>
            </w:r>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w:t>
            </w:r>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Tclensky_vklad</w:t>
            </w:r>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corwin_log_id</w:t>
            </w:r>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tabulka</w:t>
            </w:r>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zaznam_id</w:t>
            </w:r>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zaznam_subjekt_id</w:t>
            </w:r>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okres_id_new</w:t>
            </w:r>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okres_id_old</w:t>
            </w:r>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kraj_id_old</w:t>
            </w:r>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kraj_id_new</w:t>
            </w:r>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okres_nazov_old</w:t>
            </w:r>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kraj_nazov_old</w:t>
            </w:r>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okres_nazov_new</w:t>
            </w:r>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kraj_nazov_new</w:t>
            </w:r>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obec_id_new</w:t>
            </w:r>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obec_nazov_old</w:t>
            </w:r>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obec_nazov_old</w:t>
            </w:r>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obec_nazov_new</w:t>
            </w:r>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obec_id_old</w:t>
            </w:r>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stat_id_old</w:t>
            </w:r>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stat_id_new</w:t>
            </w:r>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stat_nazov_old</w:t>
            </w:r>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stat_nazov_new</w:t>
            </w:r>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dalsie_pravne_skut_id</w:t>
            </w:r>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Tdalsie_pravne_skut</w:t>
            </w:r>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dovod_zrusenia_text</w:t>
            </w:r>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datum_zrusenia</w:t>
            </w:r>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neplatnost_datum</w:t>
            </w:r>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neplatnost_popis</w:t>
            </w:r>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neplatnost_popis</w:t>
            </w:r>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reg_po_presidleni</w:t>
            </w:r>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reg_po_presidleni</w:t>
            </w:r>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dalsie_pravne_skut_spec_id</w:t>
            </w:r>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za_im_pov_popis</w:t>
            </w:r>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za_im_pov_popis</w:t>
            </w:r>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za_im_pov_hodn</w:t>
            </w:r>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za_im_podm_popis</w:t>
            </w:r>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za_im_podm_popis</w:t>
            </w:r>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za_im_podm_hodn</w:t>
            </w:r>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bank_pov_datum</w:t>
            </w:r>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bank_pov_popis</w:t>
            </w:r>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bank_pov_popis</w:t>
            </w:r>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poist_pov_datum</w:t>
            </w:r>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poist_pov_popis</w:t>
            </w:r>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poist_pov_popis</w:t>
            </w:r>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inv_pov_datum</w:t>
            </w:r>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inv_pov_popis</w:t>
            </w:r>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inv_pov_popis</w:t>
            </w:r>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Tdalsie_pravne_skut_spec</w:t>
            </w:r>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spr_pov_datum</w:t>
            </w:r>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spr_pov_popis</w:t>
            </w:r>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spr_pov_popis</w:t>
            </w:r>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za_im_pov_datum</w:t>
            </w:r>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za_im_pov_suma</w:t>
            </w:r>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za_im_pov_mena</w:t>
            </w:r>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za_im_podm_datum</w:t>
            </w:r>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za_im_podm_suma</w:t>
            </w:r>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za_im_podm_mena</w:t>
            </w:r>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DatumGenerovaniaDavky</w:t>
            </w:r>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poradove_cislo</w:t>
            </w:r>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w:t>
            </w:r>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w:t>
            </w:r>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den_podania</w:t>
            </w:r>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den_vybavenia</w:t>
            </w:r>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konvert_obch_meno</w:t>
            </w:r>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metadata_listiny</w:t>
            </w:r>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cela_listina</w:t>
            </w:r>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pocet_kopii</w:t>
            </w:r>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datumVRUZ</w:t>
            </w:r>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ico_id</w:t>
            </w:r>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Tico</w:t>
            </w:r>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imanie_id</w:t>
            </w:r>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imanie_id</w:t>
            </w:r>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Timanie</w:t>
            </w:r>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typ_informacie</w:t>
            </w:r>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OddielId</w:t>
            </w:r>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CisloVlozky</w:t>
            </w:r>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ObchodneMeno</w:t>
            </w:r>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ObchodneMeno</w:t>
            </w:r>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OpravnenaOsoba</w:t>
            </w:r>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KioskSpisId</w:t>
            </w:r>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ZblId</w:t>
            </w:r>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PodanieSuborId</w:t>
            </w:r>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PocetStran</w:t>
            </w:r>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PreukazCislo</w:t>
            </w:r>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RodneCislo</w:t>
            </w:r>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TypPreukazu</w:t>
            </w:r>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DatumZapisu</w:t>
            </w:r>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DatumExpiracie</w:t>
            </w:r>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konanie_id</w:t>
            </w:r>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Tkonanie</w:t>
            </w:r>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sposob_konania</w:t>
            </w:r>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sposob_konania</w:t>
            </w:r>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konanie_hlavicka_id</w:t>
            </w:r>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pravna_forma_kona_text</w:t>
            </w:r>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likv_konk_vyrov_sprava_id</w:t>
            </w:r>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vstup_datum</w:t>
            </w:r>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vystup_datum</w:t>
            </w:r>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vstup_popis</w:t>
            </w:r>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Tlikv_konk_vyrov_sprava</w:t>
            </w:r>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vstup_popis</w:t>
            </w:r>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vystup_popis</w:t>
            </w:r>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vystup_popis</w:t>
            </w:r>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typ_informacie</w:t>
            </w:r>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obchodne_meno_id</w:t>
            </w:r>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konvert_obch_meno</w:t>
            </w:r>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Torganizacna_zlozka</w:t>
            </w:r>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org_zlozka_meno</w:t>
            </w:r>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organizacna_zlozka_vazby_id</w:t>
            </w:r>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organizacna_zlozka_id_nasl</w:t>
            </w:r>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organizacna_zlozka_id_predch</w:t>
            </w:r>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nchar</w:t>
            </w:r>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nchar</w:t>
            </w:r>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rodne_cis</w:t>
            </w:r>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f_p_osoba</w:t>
            </w:r>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zahranicna_osoba</w:t>
            </w:r>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w:t>
            </w:r>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obchodne_meno_po</w:t>
            </w:r>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obchodne_meno_po</w:t>
            </w:r>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zastupca</w:t>
            </w:r>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zo_preukaz</w:t>
            </w:r>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zo_preukaz_platnost</w:t>
            </w:r>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datum_narodenia</w:t>
            </w:r>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funkcia_od</w:t>
            </w:r>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funkcia_do</w:t>
            </w:r>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konvert_meno</w:t>
            </w:r>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konvert_priezvisko</w:t>
            </w:r>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konvert_obchodne_meno_po</w:t>
            </w:r>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znacka_spravcu</w:t>
            </w:r>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StavStotozneniaOsoby</w:t>
            </w:r>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cislo_dokladu</w:t>
            </w:r>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StatnaPrislusnostKod</w:t>
            </w:r>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APriameOvladaniePO</w:t>
            </w:r>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BVrcholovyManazment</w:t>
            </w:r>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osoba_vazby_id</w:t>
            </w:r>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osoba_id_predch</w:t>
            </w:r>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osoba_id_nasl</w:t>
            </w:r>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osoba_vklady_id</w:t>
            </w:r>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Tosoba_vklady</w:t>
            </w:r>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DavkaId</w:t>
            </w:r>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OsobaId</w:t>
            </w:r>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RodneCislo</w:t>
            </w:r>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DatumNarodenia</w:t>
            </w:r>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PorovnanieUdajovOsoby</w:t>
            </w:r>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ZapisIfo</w:t>
            </w:r>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PARAMETER_init_ID</w:t>
            </w:r>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Tparameter_init</w:t>
            </w:r>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korelacne_ID</w:t>
            </w:r>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kategoria_podanie_kod</w:t>
            </w:r>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datum_prijatia</w:t>
            </w:r>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cakatnalistiny</w:t>
            </w:r>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message_id</w:t>
            </w:r>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datum_expedicie</w:t>
            </w:r>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podanie_spracovanie_id</w:t>
            </w:r>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ukladat_listinu</w:t>
            </w:r>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listina_ulozena</w:t>
            </w:r>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datum_spracovania</w:t>
            </w:r>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spracoval_id</w:t>
            </w:r>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spracoval_sud_id</w:t>
            </w:r>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poplatky_id</w:t>
            </w:r>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urceny_poplatok</w:t>
            </w:r>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zaplateny_poplatok</w:t>
            </w:r>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datum_platby</w:t>
            </w:r>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doziadanie_sud_id</w:t>
            </w:r>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Tpoplatky</w:t>
            </w:r>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doziadanie_id</w:t>
            </w:r>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osoba_sud_id</w:t>
            </w:r>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vs</w:t>
            </w:r>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poplatky_d_id</w:t>
            </w:r>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Tpoplatky_d</w:t>
            </w:r>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poplatky_k_id</w:t>
            </w:r>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Tpoplatky_k</w:t>
            </w:r>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poplatky_p_id</w:t>
            </w:r>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w:t>
            </w:r>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numeric</w:t>
            </w:r>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w:t>
            </w:r>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Tpoplatky_p</w:t>
            </w:r>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poradie_id</w:t>
            </w:r>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poradie_p_id</w:t>
            </w:r>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predmet_id</w:t>
            </w:r>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Tpravna_forma</w:t>
            </w:r>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cpravna_forma_id</w:t>
            </w:r>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pravna_forma_text</w:t>
            </w:r>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pravna_skut_text_id</w:t>
            </w:r>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skutocnost</w:t>
            </w:r>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ntext</w:t>
            </w:r>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cpredaj_id</w:t>
            </w:r>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Tpredaj</w:t>
            </w:r>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sidlo_id</w:t>
            </w:r>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Tsidlo</w:t>
            </w:r>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meno_oblasti</w:t>
            </w:r>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meno_oblasti</w:t>
            </w:r>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konvert_ulica</w:t>
            </w:r>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posl_pouzity</w:t>
            </w:r>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skupina_uzivatel_id</w:t>
            </w:r>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Tskupina_uzivatel</w:t>
            </w:r>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dat_priradenia</w:t>
            </w:r>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def_prav_obd</w:t>
            </w:r>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generujIco</w:t>
            </w:r>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stav_konverzie</w:t>
            </w:r>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jipo</w:t>
            </w:r>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subjekt_odstupenie_id</w:t>
            </w:r>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sud_id_postupenie</w:t>
            </w:r>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vybavil_sud_id</w:t>
            </w:r>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vybavil_id</w:t>
            </w:r>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datum_odstupenia</w:t>
            </w:r>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vybaveny</w:t>
            </w:r>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subjekt_predm_podnik_id</w:t>
            </w:r>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predmet_podnikania_text</w:t>
            </w:r>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Tsubjekt_predm_podnik</w:t>
            </w:r>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subjekt_spis_id</w:t>
            </w:r>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subjekt_spis_id</w:t>
            </w:r>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poznamka_text</w:t>
            </w:r>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Subjekt_vazby_id</w:t>
            </w:r>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updatelog_id</w:t>
            </w:r>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domena</w:t>
            </w:r>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computer_name</w:t>
            </w:r>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computer_user_name</w:t>
            </w:r>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user_name</w:t>
            </w:r>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user_id</w:t>
            </w:r>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akt_verzia</w:t>
            </w:r>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pozadovana_verzia</w:t>
            </w:r>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app_path</w:t>
            </w:r>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datum_zapisu</w:t>
            </w:r>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update_prevedeny</w:t>
            </w:r>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TupdateLog</w:t>
            </w:r>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datum_update</w:t>
            </w:r>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Tuzivatel</w:t>
            </w:r>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uzivatel_zobraz</w:t>
            </w:r>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uzivatel_domena_id</w:t>
            </w:r>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domena_meno</w:t>
            </w:r>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uzivatel_osobne_id</w:t>
            </w:r>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rocnik</w:t>
            </w:r>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datum_vydania</w:t>
            </w:r>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cislo_vydania</w:t>
            </w:r>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smallint</w:t>
            </w:r>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datum_exportu</w:t>
            </w:r>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w:t>
            </w:r>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w:t>
            </w:r>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Tvklady</w:t>
            </w:r>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zalozne_pravo</w:t>
            </w:r>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zalozne_pravo</w:t>
            </w:r>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decimal</w:t>
            </w:r>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vymaz_id</w:t>
            </w:r>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vymaz_id</w:t>
            </w:r>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dovod_vymazu_text</w:t>
            </w:r>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den_vymazu</w:t>
            </w:r>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den_vymazu</w:t>
            </w:r>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Tvznik_zanik</w:t>
            </w:r>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Cvznik_id</w:t>
            </w:r>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Czanik_id</w:t>
            </w:r>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Cnastupca_id</w:t>
            </w:r>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pravo_statu</w:t>
            </w:r>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pravo_statu</w:t>
            </w:r>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evidencia_reg_cislo</w:t>
            </w:r>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evidencia_reg_cislo</w:t>
            </w:r>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zahranicna_osoba</w:t>
            </w:r>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cislo_zapisu</w:t>
            </w:r>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cislo_zapisu</w:t>
            </w:r>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companyEUID</w:t>
            </w:r>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zapis_id</w:t>
            </w:r>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zapis_id</w:t>
            </w:r>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Tzapis</w:t>
            </w:r>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den_zapisu</w:t>
            </w:r>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Tzbl</w:t>
            </w:r>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Zbl_listina_popis</w:t>
            </w:r>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Zbl_listina_popis</w:t>
            </w:r>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Zbl_dat_vyd</w:t>
            </w:r>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Zbl_dat_doruc</w:t>
            </w:r>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zbl_dat_zapis</w:t>
            </w:r>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Zbl_dat_zaloz</w:t>
            </w:r>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Zbl_poznamka</w:t>
            </w:r>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Zbl_poc_list</w:t>
            </w:r>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Zbl_ku_zmene</w:t>
            </w:r>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Zbl_dat_exp_ov</w:t>
            </w:r>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Zbl_vymazana</w:t>
            </w:r>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Zbl_vymazana</w:t>
            </w:r>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dtg_id_create</w:t>
            </w:r>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dtg_id_delete</w:t>
            </w:r>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Tzbl</w:t>
            </w:r>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zbl_poc_stran</w:t>
            </w:r>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onlyelectronic</w:t>
            </w:r>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PorCisloListiny</w:t>
            </w:r>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Zbl_dat_RUZ</w:t>
            </w:r>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datum_vstupu</w:t>
            </w:r>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kategoria_dat</w:t>
            </w:r>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datum_system_zapis</w:t>
            </w:r>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pcd_lehota</w:t>
            </w:r>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dat_ref_registr</w:t>
            </w:r>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dat_ref_namiet</w:t>
            </w:r>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dat_pov_namiet</w:t>
            </w:r>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sankcia_check</w:t>
            </w:r>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w:t>
            </w:r>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datum_vstupu</w:t>
            </w:r>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datum_zmeny</w:t>
            </w:r>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pravoplatny_od</w:t>
            </w:r>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dat_uzavretia</w:t>
            </w:r>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datum_system_zapis</w:t>
            </w:r>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bezne_cislo</w:t>
            </w:r>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obchodny_vestnik</w:t>
            </w:r>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kategoria_dat</w:t>
            </w:r>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doslo</w:t>
            </w:r>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Tzmena_historia</w:t>
            </w:r>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pcd_lehota</w:t>
            </w:r>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pcd_registracia</w:t>
            </w:r>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dat_ref_registr</w:t>
            </w:r>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dat_ref_namiet</w:t>
            </w:r>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dat_pov_namiet</w:t>
            </w:r>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dat_pov_registr</w:t>
            </w:r>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operacia</w:t>
            </w:r>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sankcia_check</w:t>
            </w:r>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blok_check</w:t>
            </w:r>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dat_prveho_uzavretia</w:t>
            </w:r>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zmena_historia_data_id</w:t>
            </w:r>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xml_data</w:t>
            </w:r>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ntext</w:t>
            </w:r>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zmena_poznamka_id</w:t>
            </w:r>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poznamka</w:t>
            </w:r>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dtg_id</w:t>
            </w:r>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zmena_text_id</w:t>
            </w:r>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zmena_text_id</w:t>
            </w:r>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Tzmena_text</w:t>
            </w:r>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odovodnenie_text</w:t>
            </w:r>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poucenie_text</w:t>
            </w:r>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rozdelovnik_text</w:t>
            </w:r>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navrh_check</w:t>
            </w:r>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navrhovatel_check</w:t>
            </w:r>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priloha_check</w:t>
            </w:r>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odovodnenie_id</w:t>
            </w:r>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popis_konania</w:t>
            </w:r>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zmena_vazby_id</w:t>
            </w:r>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zmena_id_suvis</w:t>
            </w:r>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Tzverejnenie_zapisy_listiny</w:t>
            </w:r>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zverejnenie_zapisy_listiny_id</w:t>
            </w:r>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Ctyp_dokumentu_dokument</w:t>
            </w:r>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Cagenda_kategoriapodania</w:t>
            </w:r>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cpravna_forma_kategoriapodania</w:t>
            </w:r>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Csluzba_kategoriapodania</w:t>
            </w:r>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Ctyp_podania_kategoriaPodania</w:t>
            </w:r>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ctyp_zmeny_kategoriapodania</w:t>
            </w:r>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okres_obec</w:t>
            </w:r>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okres_id</w:t>
            </w:r>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stat_obec</w:t>
            </w:r>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Cstat</w:t>
            </w:r>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stat_id</w:t>
            </w:r>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kraj_okres</w:t>
            </w:r>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Cokres</w:t>
            </w:r>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oddiel_pravna_forma</w:t>
            </w:r>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kraj_sud</w:t>
            </w:r>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Ckraj</w:t>
            </w:r>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Csud_sud_pracovisko</w:t>
            </w:r>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Csud_pracovisko</w:t>
            </w:r>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Ctyp_chyby</w:t>
            </w:r>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Ctyp_vyberu</w:t>
            </w:r>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typ_vyberu_id</w:t>
            </w:r>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FK_Export_CExportOperation</w:t>
            </w:r>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Operation</w:t>
            </w:r>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CExportOperation</w:t>
            </w:r>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FK_Export_Csud</w:t>
            </w:r>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Rpo</w:t>
            </w:r>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subjekt_vyber_batch_time_log</w:t>
            </w:r>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subjekt_vyber_time_log</w:t>
            </w:r>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w:t>
            </w:r>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subjekt_vyber_batch_id</w:t>
            </w:r>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druh_akcie_akcia</w:t>
            </w:r>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Cdruh_akcie</w:t>
            </w:r>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druh_akcie_id</w:t>
            </w:r>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forma_akcie_akcia</w:t>
            </w:r>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Cforma_akcie</w:t>
            </w:r>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forma_akcie_id</w:t>
            </w:r>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mena_akcia</w:t>
            </w:r>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podoba_akcie_akcia</w:t>
            </w:r>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Cpodoba_akcie</w:t>
            </w:r>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podoba_akcie_id</w:t>
            </w:r>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sud_akcia</w:t>
            </w:r>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zmena_akcia_od</w:t>
            </w:r>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zmena_akcia_do</w:t>
            </w:r>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Takcia</w:t>
            </w:r>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mena_clensky_vklad</w:t>
            </w:r>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sud_clensky_vklad</w:t>
            </w:r>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zmena_clensky_vklad_do</w:t>
            </w:r>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zmena_clensky_vklad_od</w:t>
            </w:r>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zmena_clensky_vklad_do</w:t>
            </w:r>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Tclensky_vklad</w:t>
            </w:r>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uzivatel_log</w:t>
            </w:r>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uzivatel_log</w:t>
            </w:r>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Csud_corwin_log</w:t>
            </w:r>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Tcorwin_log</w:t>
            </w:r>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zaznam_sud_id</w:t>
            </w:r>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dovod_zrusenia_dalsie_pravne_s</w:t>
            </w:r>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Cdovod_zrusenia</w:t>
            </w:r>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dovod_zrusenia_id</w:t>
            </w:r>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sud_dalsie_pravne_skut</w:t>
            </w:r>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zakladatel_zahran_osoba_dalsie_pravne_skut</w:t>
            </w:r>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zakladatel_zahran_osoba_dalsie_pravne_skut</w:t>
            </w:r>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zmena_dalsie_pravne_skut_od</w:t>
            </w:r>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zmena_dalsie_prav_skut_do</w:t>
            </w:r>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w:t>
            </w:r>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zakladatel_dps</w:t>
            </w:r>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sud_dalsie_pravne_skut_spec</w:t>
            </w:r>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za_im_podm_mena</w:t>
            </w:r>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w:t>
            </w:r>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za_im_pov_mena</w:t>
            </w:r>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zakladatel_dps</w:t>
            </w:r>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zmena_dalsie_pravne_skut_sp_od</w:t>
            </w:r>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zmena_dalsie_pravne_skut_sp_do</w:t>
            </w:r>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Tdalsie_pravne_skut_spec</w:t>
            </w:r>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agenda_doziadanie</w:t>
            </w:r>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Tpodanie_doziadanie</w:t>
            </w:r>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Tuzivatel_doziadania</w:t>
            </w:r>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Tuzivatel_doziadania</w:t>
            </w:r>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Ctyp_sposob_vybavenia_Tdoziadanie</w:t>
            </w:r>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Cstav_vybavenia_doziadanie</w:t>
            </w:r>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Tsubjekt_doziadanie</w:t>
            </w:r>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Tsubjekt_doziadanie</w:t>
            </w:r>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sud_doziadanie</w:t>
            </w:r>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typ_doziadania_doziadanie</w:t>
            </w:r>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Tdoziadanie</w:t>
            </w:r>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Ctyp_doziadania</w:t>
            </w:r>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typ_doziadania_id</w:t>
            </w:r>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sud_ico</w:t>
            </w:r>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zmena_ico_od</w:t>
            </w:r>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zmena_ico_do</w:t>
            </w:r>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Tico</w:t>
            </w:r>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mena_Imanie</w:t>
            </w:r>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sud_imanie</w:t>
            </w:r>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zmena_zakladne_imanie</w:t>
            </w:r>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zmena_zaklad_imanie_do</w:t>
            </w:r>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Timanie</w:t>
            </w:r>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FK_TKioskSpis_COddiel</w:t>
            </w:r>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OddielId</w:t>
            </w:r>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FK_TKioskSpisy_CKiosk_stav</w:t>
            </w:r>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FK_TKioskSpisy_Csud</w:t>
            </w:r>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FK_TKioskSpisy_TKioskZiadost</w:t>
            </w:r>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TKioskSpis</w:t>
            </w:r>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FK_TKiosk_Listiny_CKiosk_stav</w:t>
            </w:r>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FK_TKiosk_Listiny_Csud</w:t>
            </w:r>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TKioskVybranaListina</w:t>
            </w:r>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FK_TKioskZiadatel_CKiosk_TypPreukazu</w:t>
            </w:r>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TypPreukazu</w:t>
            </w:r>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CKiosk_TypPreukazu</w:t>
            </w:r>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FK_TKioskZiadatel_TKioskZiadost</w:t>
            </w:r>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TKioskZiadatel</w:t>
            </w:r>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ZiadostID</w:t>
            </w:r>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FK_TKioskZiadost_CKiosk_stav</w:t>
            </w:r>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StavVybavenia</w:t>
            </w:r>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CKiosk_stav</w:t>
            </w:r>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FK_TZiadost_Csud</w:t>
            </w:r>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TKioskZiadost</w:t>
            </w:r>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osoba_konanie</w:t>
            </w:r>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w:t>
            </w:r>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sud_konanie</w:t>
            </w:r>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osoba_konanie</w:t>
            </w:r>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zmena_konanie_za_subjekt_do</w:t>
            </w:r>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Typ_osoby_konanie</w:t>
            </w:r>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w:t>
            </w:r>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zmena_konanie_za_subjekt_od</w:t>
            </w:r>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zmena_konanie_za_subjekt_do</w:t>
            </w:r>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w:t>
            </w:r>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pravna_forma_kto_kona_konanie_hlavicka</w:t>
            </w:r>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Cpravna_forma_kona</w:t>
            </w:r>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pravna_forma_kona_id</w:t>
            </w:r>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sud_konanie_hlavicka</w:t>
            </w:r>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zakladatel_zahran_osoba_konanie_hlavicka</w:t>
            </w:r>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zakladatel_zahran_osoba_konanie_hlavicka</w:t>
            </w:r>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Zmena_konanie_hlavicka_od</w:t>
            </w:r>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Zmena_konanie_hlavicka_do</w:t>
            </w:r>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Tkonanie_hlavicka</w:t>
            </w:r>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zakladatel_zahran_osoba_likv</w:t>
            </w:r>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sud_likv_konk_vyrov_sprava</w:t>
            </w:r>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zakladatel_zahran_osoba_likv</w:t>
            </w:r>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zmena_likv_konk_vyrov_sprava_od</w:t>
            </w:r>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zmena_likv_konk_vyrov_sprava_do</w:t>
            </w:r>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Tlikv_konk_vyrov_sprava</w:t>
            </w:r>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sud_obchodne_meno</w:t>
            </w:r>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w:t>
            </w:r>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zmena_obchodne_meno_do</w:t>
            </w:r>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Tobchodne_meno</w:t>
            </w:r>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sud_organizacna_zlozka</w:t>
            </w:r>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Ctyp_oz_organizacna_zlozka</w:t>
            </w:r>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w:t>
            </w:r>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zmena_organizacna_zlozka_do</w:t>
            </w:r>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organizacna_zlozka_nasl</w:t>
            </w:r>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organizacna_zlozka_id_nasl</w:t>
            </w:r>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organizacna_zlozka_predch</w:t>
            </w:r>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organizacna_zlozka_id_predch</w:t>
            </w:r>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organizacna_zlozka_predch</w:t>
            </w:r>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organizacna_zlozka_nasl</w:t>
            </w:r>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sud_organizacna_zlozka_vazby</w:t>
            </w:r>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typ_vazby_organizacna_zlozka_vazby</w:t>
            </w:r>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Torganizacna_zlozka_vazby</w:t>
            </w:r>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organizacna_zlozka_osoba</w:t>
            </w:r>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w:t>
            </w:r>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zakladatel_zahran_osoba_osoba</w:t>
            </w:r>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organizacna_zlozka_osoba</w:t>
            </w:r>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typ_dokladu_osoba</w:t>
            </w:r>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Ctyp_dokladu</w:t>
            </w:r>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typ_dokladu_id</w:t>
            </w:r>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typ_osoby_osoba</w:t>
            </w:r>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Ctyp_osoby</w:t>
            </w:r>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typ_osoby_id</w:t>
            </w:r>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typ_pobytu_osoba</w:t>
            </w:r>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Ctyp_pobytu</w:t>
            </w:r>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typ_pobytu_id</w:t>
            </w:r>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zakladatel_zahran_osoba_osoba</w:t>
            </w:r>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zmena_osoba_od</w:t>
            </w:r>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zmena_osoba_do</w:t>
            </w:r>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osoba_id_nasl</w:t>
            </w:r>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osoba_id_predch</w:t>
            </w:r>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sud_osoba_vazby</w:t>
            </w:r>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typ_vazby_osoba_vazby</w:t>
            </w:r>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Tosoba_vazby</w:t>
            </w:r>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osoba_osoba_vklady</w:t>
            </w:r>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vklady_osoba_vklady</w:t>
            </w:r>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sud_osoba_vklady</w:t>
            </w:r>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osoba_osoba_vklady</w:t>
            </w:r>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vklady_osoba_vklady</w:t>
            </w:r>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vklady_id</w:t>
            </w:r>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zmena_osoba_vklady</w:t>
            </w:r>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Tosoba_vklady</w:t>
            </w:r>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FK_TOsobaStotoznenie_DavkaId</w:t>
            </w:r>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w:t>
            </w:r>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TOsobaStotoznenie</w:t>
            </w:r>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DavkaId</w:t>
            </w:r>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TDavka</w:t>
            </w:r>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w:t>
            </w:r>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sud_parameter_init</w:t>
            </w:r>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Tparameter_init</w:t>
            </w:r>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Ckategoriadokumentu_dokument</w:t>
            </w:r>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Tpodanie_podanie_dokument</w:t>
            </w:r>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PodanieSubor_PodanieSpracovanie</w:t>
            </w:r>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Uzivatel_PodanieSpracovanie</w:t>
            </w:r>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spracoval_id</w:t>
            </w:r>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Uzivatel_PodanieSpracovanie</w:t>
            </w:r>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spracoval_sud_id</w:t>
            </w:r>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Cformat_suboru_podanie_subor</w:t>
            </w:r>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Tpodanie_dokument_podanie_subor</w:t>
            </w:r>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Forma_platby_poplatky</w:t>
            </w:r>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Cforma_platby</w:t>
            </w:r>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forma_platby_id</w:t>
            </w:r>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w:t>
            </w:r>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Tosoba_Tpoplatky</w:t>
            </w:r>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Tosoba_Tpoplatky</w:t>
            </w:r>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osoba_sud_id</w:t>
            </w:r>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Tpodanie_poplatky</w:t>
            </w:r>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sud_poplatky</w:t>
            </w:r>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zbl_poplatky</w:t>
            </w:r>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zmena_poplatky</w:t>
            </w:r>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Tpoplatky</w:t>
            </w:r>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osoba_poradie</w:t>
            </w:r>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sud_poradie</w:t>
            </w:r>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osoba_poradie</w:t>
            </w:r>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w:t>
            </w:r>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w:t>
            </w:r>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predmet_poradie</w:t>
            </w:r>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predmet_id</w:t>
            </w:r>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subjekt_predm_podnik_id</w:t>
            </w:r>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predmet_poradie</w:t>
            </w:r>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sud_poradie_p</w:t>
            </w:r>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zmena_poradie_p</w:t>
            </w:r>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Tporadie_p</w:t>
            </w:r>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Cpravna_forma_pravna_forma</w:t>
            </w:r>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cpravna_forma_id</w:t>
            </w:r>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zmena_pravna_forma_od</w:t>
            </w:r>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sud_pravna_forma</w:t>
            </w:r>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Ctyp_oz_pravna_forma</w:t>
            </w:r>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Ctyp_oz</w:t>
            </w:r>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typ_oz_id</w:t>
            </w:r>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zmena_pravna_forma_od</w:t>
            </w:r>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zmena_pravna_forma_do</w:t>
            </w:r>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Tpravna_forma</w:t>
            </w:r>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zakladatel_zahran_osoba_pravna_skut_text</w:t>
            </w:r>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sud_pravna_skut_text</w:t>
            </w:r>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zakladatel_zahran_osoba_pravna_skut_text</w:t>
            </w:r>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zmena_pravna_skut_text_od</w:t>
            </w:r>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zmena_pravna_skut_text_do</w:t>
            </w:r>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Tpravna_skut_text</w:t>
            </w:r>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Cpredaj_Tpredaj</w:t>
            </w:r>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cpredaj_id</w:t>
            </w:r>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Cpredaj</w:t>
            </w:r>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predaj_id</w:t>
            </w:r>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Csud_predaj</w:t>
            </w:r>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Tzmena_od_predaj</w:t>
            </w:r>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Tzmena_do_predaj</w:t>
            </w:r>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Tpredaj</w:t>
            </w:r>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sud_pridelene_ico</w:t>
            </w:r>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Tpridelene_ico</w:t>
            </w:r>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obec_sidlo</w:t>
            </w:r>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Cobec</w:t>
            </w:r>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obec_id</w:t>
            </w:r>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org_zlozka_sidlo</w:t>
            </w:r>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osoba_sidlo</w:t>
            </w:r>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osoba_id</w:t>
            </w:r>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org_zlozka_sidlo</w:t>
            </w:r>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sud_sidlo</w:t>
            </w:r>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zakladatel_zahran_osoba_sidlo</w:t>
            </w:r>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osoba_sidlo</w:t>
            </w:r>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Tosoba</w:t>
            </w:r>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typ_sidla_sidlo</w:t>
            </w:r>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Ctyp_sidla</w:t>
            </w:r>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typ_sidla_id</w:t>
            </w:r>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zakladatel_zahran_osoba_sidlo</w:t>
            </w:r>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zmena_sidlo_od</w:t>
            </w:r>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zmena_sidlo_do</w:t>
            </w:r>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Tsidlo</w:t>
            </w:r>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funkcia_skupina</w:t>
            </w:r>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sud_skupina</w:t>
            </w:r>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skupina_skupina_uzivatel</w:t>
            </w:r>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skupina_id</w:t>
            </w:r>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skupina_skupina_uzivatel</w:t>
            </w:r>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w:t>
            </w:r>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sud_skupina_uzivatel</w:t>
            </w:r>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uzivatel_skupina_uzivatel</w:t>
            </w:r>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uzivatel_skupina_uzivatel</w:t>
            </w:r>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Tskupina_uzivatel</w:t>
            </w:r>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oddiel_subjekt</w:t>
            </w:r>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w:t>
            </w:r>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subjekt_subjekt_odstupenie</w:t>
            </w:r>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subjekt_subjekt_odstupenie</w:t>
            </w:r>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sud_subjekt_odstupenie</w:t>
            </w:r>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sud_id_postupenie</w:t>
            </w:r>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uzivatel_odstupenie_vybavil</w:t>
            </w:r>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vybavil_id</w:t>
            </w:r>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uzivatel_odstupenie_vybavil</w:t>
            </w:r>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vybavil_sud_id</w:t>
            </w:r>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uzivatel_odstupenie_zapisal</w:t>
            </w:r>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uzivatel_odstupenie_zapisal</w:t>
            </w:r>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Tsubjekt_odstupenie</w:t>
            </w:r>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org_zlozka_subjekt_predm_podnik</w:t>
            </w:r>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organizacna_zlozka_id</w:t>
            </w:r>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predmet_podnikania_subjekt_predm_podnik</w:t>
            </w:r>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Cpredmet_podnikania</w:t>
            </w:r>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predmet_podnikania_id</w:t>
            </w:r>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org_zlozka_subjekt_predm_podnik</w:t>
            </w:r>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Torganizacna_zlozka</w:t>
            </w:r>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sud_subjekt_predm_podnik</w:t>
            </w:r>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zakladatel_zahran_osoba_predmety</w:t>
            </w:r>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zakladatel_zahran_osoba_predmety</w:t>
            </w:r>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zakladatel_zahran_osoba_id</w:t>
            </w:r>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zmena_subjekt_predm_podnik_od</w:t>
            </w:r>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zmena_subjekt_predm_podnik_do</w:t>
            </w:r>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Tsubjekt_predm_podnik</w:t>
            </w:r>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Subjekt_subjekt_spis</w:t>
            </w:r>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sud_subjekt_spis</w:t>
            </w:r>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Subjekt_subjekt_spis</w:t>
            </w:r>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Tsubjekt_spis</w:t>
            </w:r>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subjekt_subjekt_vazby</w:t>
            </w:r>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Suvisiaci_subjekt</w:t>
            </w:r>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subjekt_subjekt_vazby</w:t>
            </w:r>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sud_subjekt_vazby</w:t>
            </w:r>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Suvisiaci_subjekt</w:t>
            </w:r>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Typ_vazby_subjekt_vazby</w:t>
            </w:r>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Tsubjekt_vazby</w:t>
            </w:r>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sud_uzivatel</w:t>
            </w:r>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Uzivatel_uzivatel_domena</w:t>
            </w:r>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Uzivatel_uzivatel_domena</w:t>
            </w:r>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Tuzivatel_domena</w:t>
            </w:r>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funkcia_uzivatel_osobne</w:t>
            </w:r>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w:t>
            </w:r>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funkcia_id</w:t>
            </w:r>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funkcia_vypis_uzivatel_osobne</w:t>
            </w:r>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Cfunkcia_vypis</w:t>
            </w:r>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funkcia_vypis_id</w:t>
            </w:r>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uzivatel_uzivatel_osobne</w:t>
            </w:r>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uzivatel_uzivatel_osobne</w:t>
            </w:r>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Tuzivatel_osobne</w:t>
            </w:r>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w:t>
            </w:r>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w:t>
            </w:r>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w:t>
            </w:r>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Cmena</w:t>
            </w:r>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w:t>
            </w:r>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sud_vklady</w:t>
            </w:r>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w:t>
            </w:r>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Ctyp_vkladu</w:t>
            </w:r>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w:t>
            </w:r>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zmena_vklady_od</w:t>
            </w:r>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zmena_vklady_do</w:t>
            </w:r>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Tvklady</w:t>
            </w:r>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dovod_vymazu_vymaz</w:t>
            </w:r>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Cdovod_vymazu</w:t>
            </w:r>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dovod_vymazu_id</w:t>
            </w:r>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sud_vymaz</w:t>
            </w:r>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zmena_vymaz_od</w:t>
            </w:r>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zmena_vymaz_do</w:t>
            </w:r>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Tvymaz</w:t>
            </w:r>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Cvznik_zanik_nastupca</w:t>
            </w:r>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Cnastupca_id</w:t>
            </w:r>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Zvznik_zanik_vznik</w:t>
            </w:r>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Cvznik_id</w:t>
            </w:r>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cvznik_vznik_zanik</w:t>
            </w:r>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Czanik_id</w:t>
            </w:r>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Cvznik_zanik</w:t>
            </w:r>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vznik_zanik_id</w:t>
            </w:r>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sud_vznik_zanik</w:t>
            </w:r>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Tzmena_vznik_zanik_DO</w:t>
            </w:r>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Tzmena_Tvznik_zanik</w:t>
            </w:r>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Tzmena_vznik_zanik_DO</w:t>
            </w:r>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Tvznik_zanik</w:t>
            </w:r>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sud_zakladatel_zahran_osoba</w:t>
            </w:r>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w:t>
            </w:r>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zmena_zahran_osoba_udaje_do</w:t>
            </w:r>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Tzakladatel_zahran_osoba</w:t>
            </w:r>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subjekt_id_do</w:t>
            </w:r>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sud_zapis</w:t>
            </w:r>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sud_id_do</w:t>
            </w:r>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zmena_zapis_od</w:t>
            </w:r>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zmena_zapis_do</w:t>
            </w:r>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Tzapis</w:t>
            </w:r>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zmena_id_do</w:t>
            </w:r>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Sud_ZBL_Archiv_listin</w:t>
            </w:r>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Tpodanie_subor_zbl</w:t>
            </w:r>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Stav_listiny_zbl</w:t>
            </w:r>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Cstav_listiny</w:t>
            </w:r>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stav_listiny_id</w:t>
            </w:r>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subjekt_zbl</w:t>
            </w:r>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subjekt_id_orig</w:t>
            </w:r>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subjekt_zbl</w:t>
            </w:r>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Typ_listiny_zbl</w:t>
            </w:r>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Ctyp_listiny</w:t>
            </w:r>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Typ_listiny_id</w:t>
            </w:r>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zbl_zbl_original</w:t>
            </w:r>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zbl_id_orig</w:t>
            </w:r>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zmena_zbl</w:t>
            </w:r>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Cjazyk_zbl_jazyk</w:t>
            </w:r>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Cjazyk</w:t>
            </w:r>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jazyk_id</w:t>
            </w:r>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Tzbl_zbl_jazyk</w:t>
            </w:r>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Tzbl_jazyk</w:t>
            </w:r>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agenda_zmena</w:t>
            </w:r>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Tpodanie_Tzmena</w:t>
            </w:r>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Pracovnik_na_MS</w:t>
            </w:r>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Pracovnik_na_MS</w:t>
            </w:r>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sposob_vybavenia_zmena</w:t>
            </w:r>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stav_vybavenia_zmena</w:t>
            </w:r>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subjekt_zmena</w:t>
            </w:r>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subjekt_zmena</w:t>
            </w:r>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sud_zmena_zapisal</w:t>
            </w:r>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sud_zmena_postup</w:t>
            </w:r>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sudca_tajomnik_uzivatel</w:t>
            </w:r>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sudca_tajomnik_uzivatel</w:t>
            </w:r>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typ_zmeny_zmena</w:t>
            </w:r>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Agenda_zmena_historia</w:t>
            </w:r>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Tpodanie_zmena_historia</w:t>
            </w:r>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Pracovnik_MS_zmena_historia_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pracovnik_MS_id</w:t>
            </w:r>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Pracovnik_MS_zmena_historia_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pracovnik_MS_sud_id</w:t>
            </w:r>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Sposob_vybavenia_zmena_historia</w:t>
            </w:r>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Csposob_vybavenia</w:t>
            </w:r>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sposob_vybavenia_id</w:t>
            </w:r>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Stav_vybavenia_zmena_historia</w:t>
            </w:r>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Cstav_vybavenia</w:t>
            </w:r>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stav_vybavenia_id</w:t>
            </w:r>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w:t>
            </w:r>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sud_zmena_historia_zapisal</w:t>
            </w:r>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sud_id_orig</w:t>
            </w:r>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sud_zmena_historia_postup</w:t>
            </w:r>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sud_id_postup</w:t>
            </w:r>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sudca_zmena_historia</w:t>
            </w:r>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sudca_tajomnik_id</w:t>
            </w:r>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sudca_zmena_historia</w:t>
            </w:r>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sudca_tajomnik_sud_id</w:t>
            </w:r>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Typ_zmeny_zmena_historia</w:t>
            </w:r>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zapisal_uzivatel</w:t>
            </w:r>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zapisal_id</w:t>
            </w:r>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zapisal_uzivatel</w:t>
            </w:r>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zapisal_sud_id</w:t>
            </w:r>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Tuzivatel</w:t>
            </w:r>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zmena_zmena_historia</w:t>
            </w:r>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Tzmena_historia_historia_data</w:t>
            </w:r>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Tzmena_historia_historia_data</w:t>
            </w:r>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Tzmena_historia_data</w:t>
            </w:r>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Tzmena_historia</w:t>
            </w:r>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zmena_historia_id</w:t>
            </w:r>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sud_zmena_poznamka</w:t>
            </w:r>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Zmena_zmena_poznamka</w:t>
            </w:r>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Tzmena_poznamka</w:t>
            </w:r>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odovodnenie_zmena_text</w:t>
            </w:r>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odovodnenie_id</w:t>
            </w:r>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poucenie_zmena_text</w:t>
            </w:r>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Cpoucenie</w:t>
            </w:r>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poucenie_id</w:t>
            </w:r>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sud_zmena_text</w:t>
            </w:r>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zmena_zmena_text</w:t>
            </w:r>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Tzmena_text</w:t>
            </w:r>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subjekt_id_suvis</w:t>
            </w:r>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w:t>
            </w:r>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sud_zmena_vazby</w:t>
            </w:r>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sud_id_suvis</w:t>
            </w:r>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typ_vazby_podanie</w:t>
            </w:r>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Ctyp_vazby</w:t>
            </w:r>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typ_vazby_id</w:t>
            </w:r>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zmena_zmena_vazby</w:t>
            </w:r>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zmena_zmena_vazby_suvis</w:t>
            </w:r>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Tzmena_vazby</w:t>
            </w:r>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zmena_id_suvis</w:t>
            </w:r>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subjekt_zverejnenia</w:t>
            </w:r>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subjekt_zverejnenia</w:t>
            </w:r>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Tsubjekt</w:t>
            </w:r>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vestnik_zverejnenie</w:t>
            </w:r>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Tvestnik</w:t>
            </w:r>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vestnik_ID</w:t>
            </w:r>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Zbl_id</w:t>
            </w:r>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zbl_subjekt_id</w:t>
            </w:r>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zbl_zverejnenia</w:t>
            </w:r>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zbl_sud_id</w:t>
            </w:r>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Tzbl</w:t>
            </w:r>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zmena_id</w:t>
            </w:r>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zmena_subjekt_id</w:t>
            </w:r>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Zmena_zverejnenia</w:t>
            </w:r>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zmena_sud_id</w:t>
            </w:r>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Tzmena</w:t>
            </w:r>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zverejnenia_zverejnenie_zapisy_listiny</w:t>
            </w:r>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Tzverejnenie_zapisy_listiny</w:t>
            </w:r>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Tzverejnenia</w:t>
            </w:r>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zverejnenia_id</w:t>
            </w:r>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RegistraturnyKod</w:t>
            </w:r>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SkartacnaDoba</w:t>
            </w:r>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ListinaDetailId</w:t>
            </w:r>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IngestDateTime</w:t>
            </w:r>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ProcessKey</w:t>
            </w:r>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uniqueidentifier</w:t>
            </w:r>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ErrorMessage</w:t>
            </w:r>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ErrorMessage</w:t>
            </w:r>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principal_id</w:t>
            </w:r>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diagram_id</w:t>
            </w:r>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version</w:t>
            </w:r>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definition</w:t>
            </w:r>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varbinary</w:t>
            </w:r>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TListina</w:t>
            </w:r>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Scan</w:t>
            </w:r>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FormatSuboruId</w:t>
            </w:r>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ListinaId</w:t>
            </w:r>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OddielZnacka</w:t>
            </w:r>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CisloVlozky</w:t>
            </w:r>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PocetStran</w:t>
            </w:r>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PocetListov</w:t>
            </w:r>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PlatnostOd</w:t>
            </w:r>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PlatnostDo</w:t>
            </w:r>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DatumVymazuCorwinEzbl</w:t>
            </w:r>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RegistraturnaZnackaId</w:t>
            </w:r>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RecordGuid</w:t>
            </w:r>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uniqueidentifier</w:t>
            </w:r>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DatumUlozeniaUbus</w:t>
            </w:r>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ZaciatokSkartacnejDoby</w:t>
            </w:r>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MaxListinaDetailId</w:t>
            </w:r>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MaxListinaId</w:t>
            </w:r>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FK_ProcessData_CProcessStatus</w:t>
            </w:r>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Ubus</w:t>
            </w:r>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ProcessData</w:t>
            </w:r>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FK_T_Listina_Cformat_subor</w:t>
            </w:r>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FormatSuboruId</w:t>
            </w:r>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FK_T_ListinaDetail_T_Listina</w:t>
            </w:r>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ListinaId</w:t>
            </w:r>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FK_T_ListinaDetail_T_Listina</w:t>
            </w:r>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w:t>
            </w:r>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FK_TListinaDetail_CProcessStatus</w:t>
            </w:r>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ProcessStatusId</w:t>
            </w:r>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CProcessStatus</w:t>
            </w:r>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FK_TListinaDetail_CRegistraturnaZnacka</w:t>
            </w:r>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w:t>
            </w:r>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RegistraturnaZnackaId</w:t>
            </w:r>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CRegistraturnaZnacka</w:t>
            </w:r>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FK_TListinaDetailId_TListinaDetailId</w:t>
            </w:r>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TListinaDetailId</w:t>
            </w:r>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FK_TListinaId_TListinaId</w:t>
            </w:r>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TListinaId</w:t>
            </w:r>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SudId</w:t>
            </w:r>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RegDoc</w:t>
      </w:r>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SchemaName</w:t>
            </w:r>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RowCounts</w:t>
            </w:r>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TotalSpaceMB</w:t>
            </w:r>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TableName</w:t>
            </w:r>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ColumnName</w:t>
            </w:r>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DataType</w:t>
            </w:r>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length</w:t>
            </w:r>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PrimaryKey</w:t>
            </w:r>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agenda_typ</w:t>
            </w:r>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namietka_typ</w:t>
            </w:r>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sankcia_typ</w:t>
            </w:r>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Cformat_subor</w:t>
            </w:r>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w:t>
            </w:r>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w:t>
            </w:r>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kategoriapodania_id</w:t>
            </w:r>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kategoriapodania</w:t>
            </w:r>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povolena_zpf</w:t>
            </w:r>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w:t>
            </w:r>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nazov_slovensky</w:t>
            </w:r>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nazov_slov_skrat</w:t>
            </w:r>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nazov_anglicky</w:t>
            </w:r>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nazov_angl_skrat</w:t>
            </w:r>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Cpravna_forma</w:t>
            </w:r>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CPrioritaNacitavania</w:t>
            </w:r>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priorita_nacitavania</w:t>
            </w:r>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w:t>
            </w:r>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aktivna</w:t>
            </w:r>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znacka</w:t>
            </w:r>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typ_pracoviska</w:t>
            </w:r>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kraj_id</w:t>
            </w:r>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sud_indentifikator_mssr</w:t>
            </w:r>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w:t>
            </w:r>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povoleny_typ</w:t>
            </w:r>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w:t>
            </w:r>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w:t>
            </w:r>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platny_od</w:t>
            </w:r>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platny_do</w:t>
            </w:r>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dat_iou</w:t>
            </w:r>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name</w:t>
            </w:r>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sysdiagrams</w:t>
            </w:r>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principal_id</w:t>
            </w:r>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diagram_id</w:t>
            </w:r>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version</w:t>
            </w:r>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sysdiagrams</w:t>
            </w:r>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definition</w:t>
            </w:r>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varbinary</w:t>
            </w:r>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adresa_id</w:t>
            </w:r>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psc</w:t>
            </w:r>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w:t>
            </w:r>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w:t>
            </w:r>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w:t>
            </w:r>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biznis_id_rok</w:t>
            </w:r>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Tbiznis_id</w:t>
            </w:r>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max_biznis_id_number</w:t>
            </w:r>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nevybavovat_od</w:t>
            </w:r>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w:t>
            </w:r>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TkategoriaPodania_VylukoveCasy</w:t>
            </w:r>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nevybavovat_do</w:t>
            </w:r>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time</w:t>
            </w:r>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w:t>
            </w:r>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w:t>
            </w:r>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biznis_id_number</w:t>
            </w:r>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biznis_id_rok</w:t>
            </w:r>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korelacne_ID</w:t>
            </w:r>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datum_prijatia</w:t>
            </w:r>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datum_vybavenia</w:t>
            </w:r>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kategoria_podanie_kod</w:t>
            </w:r>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ChannelInfoReply</w:t>
            </w:r>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xml</w:t>
            </w:r>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cakatnalistiny</w:t>
            </w:r>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automaticky_odmietnute</w:t>
            </w:r>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podanie_cakanie_listiny_id</w:t>
            </w:r>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datum_zaciatku</w:t>
            </w:r>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Tpodanie_cakanie_listiny</w:t>
            </w:r>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pracovnik_sudu</w:t>
            </w:r>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podanie_nespracovavane_id</w:t>
            </w:r>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dovod</w:t>
            </w:r>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datum_zapisu</w:t>
            </w:r>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biznis_id</w:t>
            </w:r>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podanie_spracovanie_id</w:t>
            </w:r>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Tpodanie_spracovanie</w:t>
            </w:r>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sposob_vybavenia_text</w:t>
            </w:r>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podanie_subjekt_id</w:t>
            </w:r>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SznOddielZnacka</w:t>
            </w:r>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SznVlozka</w:t>
            </w:r>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SznSudZnacka</w:t>
            </w:r>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char</w:t>
            </w:r>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ezbl_id_listinadetail</w:t>
            </w:r>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ezbl_sud_id</w:t>
            </w:r>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content_type</w:t>
            </w:r>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podanie_subor_podpisy_id</w:t>
            </w:r>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vysledok_overenia</w:t>
            </w:r>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fyzicka_identita</w:t>
            </w:r>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sidlo_text</w:t>
            </w:r>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senat</w:t>
            </w:r>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Tpodanie_szn</w:t>
            </w:r>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rok_podania</w:t>
            </w:r>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subjekt_sud_id</w:t>
            </w:r>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subjekt_id</w:t>
            </w:r>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vypis_tlac</w:t>
            </w:r>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sposob_vybavenia_text</w:t>
            </w:r>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pocet_kopii</w:t>
            </w:r>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stav_spracovania</w:t>
            </w:r>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pocet_pokusov_o_vybavenie</w:t>
            </w:r>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datum_posledneho_pokusu</w:t>
            </w:r>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podanie_szn_listiny_id</w:t>
            </w:r>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nazov_listiny</w:t>
            </w:r>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nazov_listiny</w:t>
            </w:r>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typ_listiny</w:t>
            </w:r>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datum_dorucenia</w:t>
            </w:r>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w:t>
            </w:r>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rozsah_stran</w:t>
            </w:r>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PorCisloListiny</w:t>
            </w:r>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int</w:t>
            </w:r>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titul_pred</w:t>
            </w:r>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titul_za</w:t>
            </w:r>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nvarchar</w:t>
            </w:r>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obchodne_meno</w:t>
            </w:r>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sysname</w:t>
            </w:r>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ico</w:t>
            </w:r>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spisova_znacka</w:t>
            </w:r>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bigint</w:t>
            </w:r>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w:t>
            </w:r>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varchar</w:t>
            </w:r>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schema_name</w:t>
            </w:r>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column</w:t>
            </w:r>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referenced_table</w:t>
            </w:r>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referenced_column</w:t>
            </w:r>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Ctyp_dokumentu_dokument</w:t>
            </w:r>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Ctyp_dokumentu</w:t>
            </w:r>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typ_dokumentu_id</w:t>
            </w:r>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cpravna_forma_kategoriapodania</w:t>
            </w:r>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pravna_forma_id</w:t>
            </w:r>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ctyp_zmeny_kategoriapodania</w:t>
            </w:r>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Ctyp_zmeny</w:t>
            </w:r>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typ_zmeny_id</w:t>
            </w:r>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Cagenda_kategoriapodania</w:t>
            </w:r>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Csluzba_kategoriapodania</w:t>
            </w:r>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Csluzba</w:t>
            </w:r>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sluzba_id</w:t>
            </w:r>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Ctyp_podania_kategoriaPodania</w:t>
            </w:r>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CkategoriaPodania</w:t>
            </w:r>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Ctyp_podania</w:t>
            </w:r>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typ_podania_id</w:t>
            </w:r>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lastRenderedPageBreak/>
              <w:t>oddiel_pravna_forma</w:t>
            </w:r>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Cpravna_forma</w:t>
            </w:r>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Tziadatel_sidlo</w:t>
            </w:r>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ziadatel_id</w:t>
            </w:r>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Tkorespondencna_adresa_sidlo</w:t>
            </w:r>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Tadresa</w:t>
            </w:r>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korespondencna_adresa_id</w:t>
            </w:r>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Tpodanie_korespondencna_adresa</w:t>
            </w:r>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Tkorespondencna_adresa</w:t>
            </w:r>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Tpodanie_cakanie_listiny_podanie</w:t>
            </w:r>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Tpodanie_cakanie_listiny_Csud</w:t>
            </w:r>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Tpodanie_cakanie_listiny</w:t>
            </w:r>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Ckategoriadokumentu_dokument</w:t>
            </w:r>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Ckategoriadokumentu</w:t>
            </w:r>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kategoriadokumentu_id</w:t>
            </w:r>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Tpodanie_podanie_dokument</w:t>
            </w:r>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Tpodanie_nespracovavane_podanie</w:t>
            </w:r>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Tpodanie_nespracovavane</w:t>
            </w:r>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Csud_podanie_SM</w:t>
            </w:r>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Tpodanie_SM</w:t>
            </w:r>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Tpodanie_subjekt_podanie</w:t>
            </w:r>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Tpodanie_subjekt</w:t>
            </w:r>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Tpodanie_dokument_podanie_subor</w:t>
            </w:r>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Tpodanie_dokument</w:t>
            </w:r>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podanie_dokument_id</w:t>
            </w:r>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Cformat_suboru_podanie_subor</w:t>
            </w:r>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Cformat_subor</w:t>
            </w:r>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format_subor_id</w:t>
            </w:r>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Tpodanie_subor_podanie_subor_podpisy</w:t>
            </w:r>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Tpodanie_subor_podpisy</w:t>
            </w:r>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Tpodanie_subor</w:t>
            </w:r>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podanie_subor_id</w:t>
            </w:r>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Tpodania_podanie_szn</w:t>
            </w:r>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Coddiel_podanie_szn</w:t>
            </w:r>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Coddiel</w:t>
            </w:r>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Csud_podania_szn</w:t>
            </w:r>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Csud</w:t>
            </w:r>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Cagenda_podanie_szn</w:t>
            </w:r>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Cagenda</w:t>
            </w:r>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agenda_id</w:t>
            </w:r>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Tpodanie_szn_podanie_szn_listiny</w:t>
            </w:r>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w:t>
            </w:r>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podanie_szn_id</w:t>
            </w:r>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Tpodanie_podanie_szn_listiny</w:t>
            </w:r>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Tpodanie_szn_listiny</w:t>
            </w:r>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Tpodanie_ziadatel</w:t>
            </w:r>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dbo</w:t>
            </w:r>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Tziadatel</w:t>
            </w:r>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Tpodanie</w:t>
            </w:r>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podanie_id</w:t>
            </w:r>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lastRenderedPageBreak/>
        <w:t>Príloha č.5 Návrh Zmluvy o dielo</w:t>
      </w:r>
      <w:r w:rsidRPr="00835547">
        <w:rPr>
          <w:b/>
          <w14:ligatures w14:val="standard"/>
          <w14:cntxtAlts/>
        </w:rPr>
        <w:t xml:space="preserve"> </w:t>
      </w:r>
      <w:r w:rsidRPr="00835547">
        <w:rPr>
          <w14:ligatures w14:val="standard"/>
          <w14:cntxtAlts/>
        </w:rPr>
        <w:t>(tvorí samostaný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lastRenderedPageBreak/>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(tvorí samostaný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31B35" w14:textId="77777777" w:rsidR="005A1A22" w:rsidRDefault="005A1A22">
      <w:r>
        <w:separator/>
      </w:r>
    </w:p>
  </w:endnote>
  <w:endnote w:type="continuationSeparator" w:id="0">
    <w:p w14:paraId="71DB4372" w14:textId="77777777" w:rsidR="005A1A22" w:rsidRDefault="005A1A22">
      <w:r>
        <w:continuationSeparator/>
      </w:r>
    </w:p>
  </w:endnote>
  <w:endnote w:type="continuationNotice" w:id="1">
    <w:p w14:paraId="2B8760E9" w14:textId="77777777" w:rsidR="005A1A22" w:rsidRDefault="005A1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7BBA8093" w:rsidR="0019616F" w:rsidRPr="00D964B1" w:rsidRDefault="0019616F"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28503F">
      <w:rPr>
        <w:rFonts w:ascii="Arial" w:hAnsi="Arial" w:cs="Arial"/>
        <w:b/>
        <w:noProof/>
        <w:sz w:val="16"/>
        <w:szCs w:val="22"/>
      </w:rPr>
      <w:t>63</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28503F">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6C8B246E" w:rsidR="0019616F" w:rsidRPr="00D964B1" w:rsidRDefault="0019616F"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28503F">
      <w:rPr>
        <w:rFonts w:ascii="Arial" w:hAnsi="Arial" w:cs="Arial"/>
        <w:b/>
        <w:noProof/>
        <w:sz w:val="16"/>
        <w:szCs w:val="22"/>
      </w:rPr>
      <w:t>79</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28503F">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26B3" w14:textId="77777777" w:rsidR="005A1A22" w:rsidRDefault="005A1A22">
      <w:r>
        <w:separator/>
      </w:r>
    </w:p>
  </w:footnote>
  <w:footnote w:type="continuationSeparator" w:id="0">
    <w:p w14:paraId="281504D5" w14:textId="77777777" w:rsidR="005A1A22" w:rsidRDefault="005A1A22">
      <w:r>
        <w:continuationSeparator/>
      </w:r>
    </w:p>
  </w:footnote>
  <w:footnote w:type="continuationNotice" w:id="1">
    <w:p w14:paraId="12CF6749" w14:textId="77777777" w:rsidR="005A1A22" w:rsidRDefault="005A1A22"/>
  </w:footnote>
  <w:footnote w:id="2">
    <w:p w14:paraId="5112BD55" w14:textId="77777777" w:rsidR="0019616F" w:rsidRDefault="0019616F"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19616F" w:rsidRPr="00C37ADF" w:rsidRDefault="0019616F"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19616F" w:rsidRPr="00C37ADF" w:rsidRDefault="0019616F"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19616F" w:rsidRPr="00C37ADF" w:rsidRDefault="0019616F"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19616F" w:rsidRDefault="0019616F"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19616F" w:rsidRPr="0019616F" w:rsidRDefault="0019616F"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19616F" w:rsidRDefault="0019616F"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19616F" w:rsidRPr="00F53DA5" w:rsidRDefault="0019616F"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19616F" w:rsidRPr="00F74DD8" w:rsidRDefault="0019616F"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19616F" w:rsidRPr="00FF7FDE" w:rsidRDefault="0019616F"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podľa ustanovení zákona č. 25/2006 Z.z.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427DF9" w:rsidRDefault="00427DF9"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427DF9" w:rsidRPr="00F53DA5" w:rsidRDefault="00427DF9"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19616F" w:rsidRPr="00EA5688" w:rsidRDefault="0019616F"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A2985432"/>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821197625">
    <w:abstractNumId w:val="60"/>
  </w:num>
  <w:num w:numId="2" w16cid:durableId="1479809761">
    <w:abstractNumId w:val="1"/>
  </w:num>
  <w:num w:numId="3" w16cid:durableId="768891832">
    <w:abstractNumId w:val="71"/>
  </w:num>
  <w:num w:numId="4" w16cid:durableId="1198203434">
    <w:abstractNumId w:val="44"/>
  </w:num>
  <w:num w:numId="5" w16cid:durableId="1476800375">
    <w:abstractNumId w:val="54"/>
  </w:num>
  <w:num w:numId="6" w16cid:durableId="1863128897">
    <w:abstractNumId w:val="41"/>
  </w:num>
  <w:num w:numId="7" w16cid:durableId="613636836">
    <w:abstractNumId w:val="46"/>
  </w:num>
  <w:num w:numId="8" w16cid:durableId="161706928">
    <w:abstractNumId w:val="36"/>
  </w:num>
  <w:num w:numId="9" w16cid:durableId="1992321924">
    <w:abstractNumId w:val="64"/>
  </w:num>
  <w:num w:numId="10" w16cid:durableId="1668367520">
    <w:abstractNumId w:val="21"/>
  </w:num>
  <w:num w:numId="11" w16cid:durableId="2500893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7167346">
    <w:abstractNumId w:val="0"/>
  </w:num>
  <w:num w:numId="13" w16cid:durableId="675229321">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6701324">
    <w:abstractNumId w:val="70"/>
  </w:num>
  <w:num w:numId="15" w16cid:durableId="729304597">
    <w:abstractNumId w:val="74"/>
  </w:num>
  <w:num w:numId="16" w16cid:durableId="803502983">
    <w:abstractNumId w:val="28"/>
  </w:num>
  <w:num w:numId="17" w16cid:durableId="1555038973">
    <w:abstractNumId w:val="51"/>
  </w:num>
  <w:num w:numId="18" w16cid:durableId="1427655715">
    <w:abstractNumId w:val="39"/>
  </w:num>
  <w:num w:numId="19" w16cid:durableId="161746844">
    <w:abstractNumId w:val="8"/>
  </w:num>
  <w:num w:numId="20" w16cid:durableId="1611667402">
    <w:abstractNumId w:val="75"/>
  </w:num>
  <w:num w:numId="21" w16cid:durableId="800731485">
    <w:abstractNumId w:val="11"/>
  </w:num>
  <w:num w:numId="22" w16cid:durableId="34426602">
    <w:abstractNumId w:val="14"/>
  </w:num>
  <w:num w:numId="23" w16cid:durableId="1156455181">
    <w:abstractNumId w:val="69"/>
  </w:num>
  <w:num w:numId="24" w16cid:durableId="1668316955">
    <w:abstractNumId w:val="37"/>
  </w:num>
  <w:num w:numId="25" w16cid:durableId="1994987966">
    <w:abstractNumId w:val="15"/>
  </w:num>
  <w:num w:numId="26" w16cid:durableId="119959916">
    <w:abstractNumId w:val="30"/>
  </w:num>
  <w:num w:numId="27" w16cid:durableId="1953197191">
    <w:abstractNumId w:val="13"/>
  </w:num>
  <w:num w:numId="28" w16cid:durableId="36055659">
    <w:abstractNumId w:val="32"/>
  </w:num>
  <w:num w:numId="29" w16cid:durableId="1639145352">
    <w:abstractNumId w:val="49"/>
  </w:num>
  <w:num w:numId="30" w16cid:durableId="423696434">
    <w:abstractNumId w:val="45"/>
  </w:num>
  <w:num w:numId="31" w16cid:durableId="1993750955">
    <w:abstractNumId w:val="9"/>
  </w:num>
  <w:num w:numId="32" w16cid:durableId="1166172460">
    <w:abstractNumId w:val="16"/>
  </w:num>
  <w:num w:numId="33" w16cid:durableId="928855387">
    <w:abstractNumId w:val="43"/>
  </w:num>
  <w:num w:numId="34" w16cid:durableId="1205605864">
    <w:abstractNumId w:val="17"/>
  </w:num>
  <w:num w:numId="35" w16cid:durableId="2133749179">
    <w:abstractNumId w:val="27"/>
  </w:num>
  <w:num w:numId="36" w16cid:durableId="987366734">
    <w:abstractNumId w:val="26"/>
  </w:num>
  <w:num w:numId="37" w16cid:durableId="873546007">
    <w:abstractNumId w:val="5"/>
  </w:num>
  <w:num w:numId="38" w16cid:durableId="1306549194">
    <w:abstractNumId w:val="6"/>
  </w:num>
  <w:num w:numId="39" w16cid:durableId="1404261040">
    <w:abstractNumId w:val="53"/>
  </w:num>
  <w:num w:numId="40" w16cid:durableId="1655451511">
    <w:abstractNumId w:val="40"/>
  </w:num>
  <w:num w:numId="41" w16cid:durableId="693851578">
    <w:abstractNumId w:val="23"/>
  </w:num>
  <w:num w:numId="42" w16cid:durableId="2040350015">
    <w:abstractNumId w:val="73"/>
  </w:num>
  <w:num w:numId="43" w16cid:durableId="283124790">
    <w:abstractNumId w:val="34"/>
  </w:num>
  <w:num w:numId="44" w16cid:durableId="903418364">
    <w:abstractNumId w:val="2"/>
  </w:num>
  <w:num w:numId="45" w16cid:durableId="1791969500">
    <w:abstractNumId w:val="22"/>
  </w:num>
  <w:num w:numId="46" w16cid:durableId="1183470495">
    <w:abstractNumId w:val="20"/>
  </w:num>
  <w:num w:numId="47" w16cid:durableId="2030909377">
    <w:abstractNumId w:val="19"/>
  </w:num>
  <w:num w:numId="48" w16cid:durableId="589117518">
    <w:abstractNumId w:val="42"/>
  </w:num>
  <w:num w:numId="49" w16cid:durableId="1367293900">
    <w:abstractNumId w:val="52"/>
  </w:num>
  <w:num w:numId="50" w16cid:durableId="109396336">
    <w:abstractNumId w:val="31"/>
  </w:num>
  <w:num w:numId="51" w16cid:durableId="1979914566">
    <w:abstractNumId w:val="57"/>
  </w:num>
  <w:num w:numId="52" w16cid:durableId="358359624">
    <w:abstractNumId w:val="66"/>
  </w:num>
  <w:num w:numId="53" w16cid:durableId="2101756061">
    <w:abstractNumId w:val="3"/>
  </w:num>
  <w:num w:numId="54" w16cid:durableId="1913663377">
    <w:abstractNumId w:val="47"/>
  </w:num>
  <w:num w:numId="55" w16cid:durableId="1702897777">
    <w:abstractNumId w:val="29"/>
  </w:num>
  <w:num w:numId="56" w16cid:durableId="1755130783">
    <w:abstractNumId w:val="78"/>
  </w:num>
  <w:num w:numId="57" w16cid:durableId="353385859">
    <w:abstractNumId w:val="24"/>
  </w:num>
  <w:num w:numId="58" w16cid:durableId="1545167816">
    <w:abstractNumId w:val="62"/>
  </w:num>
  <w:num w:numId="59" w16cid:durableId="928853925">
    <w:abstractNumId w:val="25"/>
  </w:num>
  <w:num w:numId="60" w16cid:durableId="237641119">
    <w:abstractNumId w:val="10"/>
  </w:num>
  <w:num w:numId="61" w16cid:durableId="1185750593">
    <w:abstractNumId w:val="35"/>
  </w:num>
  <w:num w:numId="62" w16cid:durableId="1943685820">
    <w:abstractNumId w:val="72"/>
  </w:num>
  <w:num w:numId="63" w16cid:durableId="1288513552">
    <w:abstractNumId w:val="18"/>
  </w:num>
  <w:num w:numId="64" w16cid:durableId="1049262049">
    <w:abstractNumId w:val="76"/>
  </w:num>
  <w:num w:numId="65" w16cid:durableId="739139402">
    <w:abstractNumId w:val="33"/>
  </w:num>
  <w:num w:numId="66" w16cid:durableId="418020309">
    <w:abstractNumId w:val="61"/>
  </w:num>
  <w:num w:numId="67" w16cid:durableId="751780653">
    <w:abstractNumId w:val="59"/>
  </w:num>
  <w:num w:numId="68" w16cid:durableId="1407220651">
    <w:abstractNumId w:val="77"/>
  </w:num>
  <w:num w:numId="69" w16cid:durableId="992685833">
    <w:abstractNumId w:val="56"/>
  </w:num>
  <w:num w:numId="70" w16cid:durableId="1224827233">
    <w:abstractNumId w:val="4"/>
  </w:num>
  <w:num w:numId="71" w16cid:durableId="1346207016">
    <w:abstractNumId w:val="48"/>
  </w:num>
  <w:num w:numId="72" w16cid:durableId="1527133152">
    <w:abstractNumId w:val="55"/>
  </w:num>
  <w:num w:numId="73" w16cid:durableId="1265191469">
    <w:abstractNumId w:val="68"/>
  </w:num>
  <w:num w:numId="74" w16cid:durableId="1623808819">
    <w:abstractNumId w:val="63"/>
  </w:num>
  <w:num w:numId="75" w16cid:durableId="207569758">
    <w:abstractNumId w:val="67"/>
  </w:num>
  <w:num w:numId="76" w16cid:durableId="1870294571">
    <w:abstractNumId w:val="50"/>
  </w:num>
  <w:num w:numId="77" w16cid:durableId="1424884057">
    <w:abstractNumId w:val="7"/>
  </w:num>
  <w:num w:numId="78" w16cid:durableId="525604071">
    <w:abstractNumId w:val="12"/>
  </w:num>
  <w:num w:numId="79" w16cid:durableId="541752510">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PostScriptOverText/>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0" Type="http://schemas.openxmlformats.org/officeDocument/2006/relationships/hyperlink" Target="https://josephine.proebiz.com" TargetMode="External"/><Relationship Id="rId29" Type="http://schemas.openxmlformats.org/officeDocument/2006/relationships/hyperlink" Target="https://metais.finance.gov.sk/detail/KS/43d469b6-7419-4c18-83e5-da1ce19ba566/cimaster?tab=summarizingCart"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Props1.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3.xml><?xml version="1.0" encoding="utf-8"?>
<ds:datastoreItem xmlns:ds="http://schemas.openxmlformats.org/officeDocument/2006/customXml" ds:itemID="{0718D885-C63C-410A-8F60-CF78A7A74DDC}">
  <ds:schemaRefs>
    <ds:schemaRef ds:uri="http://schemas.openxmlformats.org/officeDocument/2006/bibliography"/>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09DE30A2-968D-4F74-B4BC-82DF2DE201B2}">
  <ds:schemaRefs>
    <ds:schemaRef ds:uri="http://schemas.microsoft.com/sharepoint/v3/contenttype/forms"/>
  </ds:schemaRefs>
</ds:datastoreItem>
</file>

<file path=customXml/itemProps6.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45350</Words>
  <Characters>258495</Characters>
  <Application>Microsoft Office Word</Application>
  <DocSecurity>0</DocSecurity>
  <Lines>2154</Lines>
  <Paragraphs>606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303239</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LEGAL TENDER s. r. o.</cp:lastModifiedBy>
  <cp:revision>4</cp:revision>
  <dcterms:created xsi:type="dcterms:W3CDTF">2022-12-14T09:02:00Z</dcterms:created>
  <dcterms:modified xsi:type="dcterms:W3CDTF">2022-12-15T13:16:00Z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