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19C62F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C4678" w:rsidRPr="00BC4678">
        <w:rPr>
          <w:b/>
        </w:rPr>
        <w:t>OPRAVA OMÍTEK A VÝMALBA SPOLEČNÝCH PROSTOR DPS DUKELSKÁ</w:t>
      </w:r>
      <w:r w:rsidRPr="003F53E2">
        <w:rPr>
          <w:b/>
          <w:sz w:val="24"/>
          <w:szCs w:val="20"/>
        </w:rPr>
        <w:t>“</w:t>
      </w:r>
    </w:p>
    <w:p w14:paraId="03C9FA90" w14:textId="6BDCBF8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E4133">
        <w:rPr>
          <w:b/>
        </w:rPr>
        <w:t>1</w:t>
      </w:r>
      <w:r w:rsidR="00BC4678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2022-06-14T11:21:00Z</dcterms:modified>
</cp:coreProperties>
</file>