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4801B4C" w14:textId="77777777" w:rsidR="005B45CB" w:rsidRPr="00075376" w:rsidRDefault="005B45CB">
      <w:pPr>
        <w:rPr>
          <w:rFonts w:asciiTheme="minorHAnsi" w:hAnsiTheme="minorHAnsi" w:cstheme="minorHAnsi"/>
          <w:lang w:val="cs-CZ"/>
        </w:rPr>
      </w:pPr>
    </w:p>
    <w:p w14:paraId="21A410DF" w14:textId="77777777" w:rsidR="005B45CB" w:rsidRPr="00075376" w:rsidRDefault="005B45CB">
      <w:pPr>
        <w:rPr>
          <w:rFonts w:asciiTheme="minorHAnsi" w:hAnsiTheme="minorHAnsi" w:cstheme="minorHAnsi"/>
          <w:lang w:val="cs-CZ"/>
        </w:rPr>
      </w:pPr>
    </w:p>
    <w:p w14:paraId="2E2801D2" w14:textId="77777777" w:rsidR="002A4C19" w:rsidRPr="00075376" w:rsidRDefault="002A4C19">
      <w:pPr>
        <w:rPr>
          <w:rFonts w:asciiTheme="minorHAnsi" w:hAnsiTheme="minorHAnsi" w:cstheme="minorHAnsi"/>
          <w:lang w:val="cs-CZ"/>
        </w:rPr>
      </w:pPr>
    </w:p>
    <w:p w14:paraId="4FDAA1B7" w14:textId="77777777" w:rsidR="002A4C19" w:rsidRPr="00075376" w:rsidRDefault="002A4C19">
      <w:pPr>
        <w:rPr>
          <w:rFonts w:asciiTheme="minorHAnsi" w:hAnsiTheme="minorHAnsi" w:cstheme="minorHAnsi"/>
          <w:lang w:val="cs-CZ"/>
        </w:rPr>
      </w:pPr>
    </w:p>
    <w:p w14:paraId="117ACDD0" w14:textId="77777777" w:rsidR="002A4C19" w:rsidRPr="00075376" w:rsidRDefault="002A4C19">
      <w:pPr>
        <w:rPr>
          <w:rFonts w:asciiTheme="minorHAnsi" w:hAnsiTheme="minorHAnsi" w:cstheme="minorHAnsi"/>
          <w:lang w:val="cs-CZ"/>
        </w:rPr>
      </w:pPr>
    </w:p>
    <w:p w14:paraId="2F36605B" w14:textId="77777777" w:rsidR="002A4C19" w:rsidRPr="00075376" w:rsidRDefault="002A4C19">
      <w:pPr>
        <w:rPr>
          <w:rFonts w:asciiTheme="minorHAnsi" w:hAnsiTheme="minorHAnsi" w:cstheme="minorHAnsi"/>
          <w:lang w:val="cs-CZ"/>
        </w:rPr>
      </w:pPr>
    </w:p>
    <w:p w14:paraId="541B5AF3" w14:textId="77777777" w:rsidR="004E0281" w:rsidRPr="00075376" w:rsidRDefault="004E0281">
      <w:pPr>
        <w:rPr>
          <w:rFonts w:asciiTheme="minorHAnsi" w:hAnsiTheme="minorHAnsi" w:cstheme="minorHAnsi"/>
          <w:lang w:val="cs-CZ"/>
        </w:rPr>
      </w:pPr>
    </w:p>
    <w:p w14:paraId="387CF897" w14:textId="77777777" w:rsidR="004E0281" w:rsidRPr="00075376" w:rsidRDefault="004E0281">
      <w:pPr>
        <w:rPr>
          <w:rFonts w:asciiTheme="minorHAnsi" w:hAnsiTheme="minorHAnsi" w:cstheme="minorHAnsi"/>
          <w:lang w:val="cs-CZ"/>
        </w:rPr>
      </w:pPr>
    </w:p>
    <w:p w14:paraId="2D598A4E" w14:textId="77777777" w:rsidR="00A253BC" w:rsidRPr="00075376" w:rsidRDefault="00A253BC">
      <w:pPr>
        <w:rPr>
          <w:rFonts w:asciiTheme="minorHAnsi" w:hAnsiTheme="minorHAnsi" w:cstheme="minorHAnsi"/>
          <w:lang w:val="cs-CZ"/>
        </w:rPr>
      </w:pPr>
    </w:p>
    <w:p w14:paraId="5F1B96D2" w14:textId="77777777" w:rsidR="00A253BC" w:rsidRPr="00075376" w:rsidRDefault="00A253BC">
      <w:pPr>
        <w:rPr>
          <w:rFonts w:asciiTheme="minorHAnsi" w:hAnsiTheme="minorHAnsi" w:cstheme="minorHAnsi"/>
          <w:lang w:val="cs-CZ"/>
        </w:rPr>
      </w:pPr>
    </w:p>
    <w:p w14:paraId="4075D0E1" w14:textId="77777777" w:rsidR="004E0281" w:rsidRPr="00075376" w:rsidRDefault="004E0281">
      <w:pPr>
        <w:rPr>
          <w:rFonts w:asciiTheme="minorHAnsi" w:hAnsiTheme="minorHAnsi" w:cstheme="minorHAnsi"/>
          <w:lang w:val="cs-CZ"/>
        </w:rPr>
      </w:pPr>
    </w:p>
    <w:p w14:paraId="02DB125F" w14:textId="77777777" w:rsidR="004E0281" w:rsidRPr="00075376" w:rsidRDefault="004E0281">
      <w:pPr>
        <w:rPr>
          <w:rFonts w:asciiTheme="minorHAnsi" w:hAnsiTheme="minorHAnsi" w:cstheme="minorHAnsi"/>
          <w:lang w:val="cs-CZ"/>
        </w:rPr>
      </w:pPr>
    </w:p>
    <w:p w14:paraId="295C76B1" w14:textId="77777777" w:rsidR="002A4C19" w:rsidRPr="00075376" w:rsidRDefault="002A4C19">
      <w:pPr>
        <w:rPr>
          <w:rFonts w:asciiTheme="minorHAnsi" w:hAnsiTheme="minorHAnsi" w:cstheme="minorHAnsi"/>
          <w:lang w:val="cs-CZ"/>
        </w:rPr>
      </w:pPr>
    </w:p>
    <w:p w14:paraId="5B423646" w14:textId="77777777" w:rsidR="002A4C19" w:rsidRPr="00075376" w:rsidRDefault="002A4C19">
      <w:pPr>
        <w:rPr>
          <w:rFonts w:asciiTheme="minorHAnsi" w:hAnsiTheme="minorHAnsi" w:cstheme="minorHAnsi"/>
          <w:lang w:val="cs-CZ"/>
        </w:rPr>
      </w:pPr>
    </w:p>
    <w:p w14:paraId="16290156" w14:textId="77777777" w:rsidR="005B45CB" w:rsidRPr="00075376" w:rsidRDefault="005B45CB">
      <w:pPr>
        <w:rPr>
          <w:rFonts w:asciiTheme="minorHAnsi" w:hAnsiTheme="minorHAnsi" w:cstheme="minorHAnsi"/>
          <w:lang w:val="cs-CZ"/>
        </w:rPr>
      </w:pPr>
    </w:p>
    <w:p w14:paraId="630DB561" w14:textId="77777777" w:rsidR="00075376" w:rsidRPr="00075376" w:rsidRDefault="00075376" w:rsidP="00422CF8">
      <w:pPr>
        <w:ind w:left="360"/>
        <w:jc w:val="center"/>
        <w:rPr>
          <w:rFonts w:asciiTheme="minorHAnsi" w:hAnsiTheme="minorHAnsi" w:cstheme="minorHAnsi"/>
          <w:bCs/>
          <w:sz w:val="32"/>
          <w:szCs w:val="44"/>
          <w:lang w:eastAsia="sk-SK"/>
        </w:rPr>
      </w:pPr>
      <w:r w:rsidRPr="00075376">
        <w:rPr>
          <w:rFonts w:asciiTheme="minorHAnsi" w:hAnsiTheme="minorHAnsi" w:cstheme="minorHAnsi"/>
          <w:bCs/>
          <w:sz w:val="32"/>
          <w:szCs w:val="44"/>
          <w:lang w:eastAsia="sk-SK"/>
        </w:rPr>
        <w:t>LETECKO – PREVÁDZKOVÉ A STAVEBNO – TECHNICKÉ</w:t>
      </w:r>
    </w:p>
    <w:p w14:paraId="205CAA38" w14:textId="77777777" w:rsidR="00075376" w:rsidRDefault="00075376" w:rsidP="00422CF8">
      <w:pPr>
        <w:ind w:left="360"/>
        <w:jc w:val="center"/>
        <w:rPr>
          <w:rFonts w:asciiTheme="minorHAnsi" w:hAnsiTheme="minorHAnsi" w:cstheme="minorHAnsi"/>
          <w:b/>
          <w:bCs/>
          <w:sz w:val="44"/>
          <w:szCs w:val="44"/>
          <w:lang w:eastAsia="sk-SK"/>
        </w:rPr>
      </w:pPr>
      <w:r>
        <w:rPr>
          <w:rFonts w:asciiTheme="minorHAnsi" w:hAnsiTheme="minorHAnsi" w:cstheme="minorHAnsi"/>
          <w:b/>
          <w:bCs/>
          <w:sz w:val="44"/>
          <w:szCs w:val="44"/>
          <w:lang w:eastAsia="sk-SK"/>
        </w:rPr>
        <w:t>POSÚDENIE HELIPORTU</w:t>
      </w:r>
    </w:p>
    <w:p w14:paraId="67ACEC73" w14:textId="1DFAD853" w:rsidR="00646103" w:rsidRDefault="00075376" w:rsidP="00422CF8">
      <w:pPr>
        <w:ind w:left="360"/>
        <w:jc w:val="center"/>
        <w:rPr>
          <w:rFonts w:asciiTheme="minorHAnsi" w:hAnsiTheme="minorHAnsi" w:cstheme="minorHAnsi"/>
          <w:b/>
          <w:bCs/>
          <w:sz w:val="44"/>
          <w:szCs w:val="44"/>
          <w:lang w:eastAsia="sk-SK"/>
        </w:rPr>
      </w:pPr>
      <w:r>
        <w:rPr>
          <w:rFonts w:asciiTheme="minorHAnsi" w:hAnsiTheme="minorHAnsi" w:cstheme="minorHAnsi"/>
          <w:b/>
          <w:bCs/>
          <w:sz w:val="44"/>
          <w:szCs w:val="44"/>
          <w:lang w:eastAsia="sk-SK"/>
        </w:rPr>
        <w:t>UNB BRATISLAVA – RUŽINOV</w:t>
      </w:r>
    </w:p>
    <w:p w14:paraId="179B3C62" w14:textId="2BEDD9EE" w:rsidR="00075376" w:rsidRPr="00075376" w:rsidRDefault="00075376" w:rsidP="00422CF8">
      <w:pPr>
        <w:ind w:left="360"/>
        <w:jc w:val="center"/>
        <w:rPr>
          <w:rFonts w:asciiTheme="minorHAnsi" w:hAnsiTheme="minorHAnsi" w:cstheme="minorHAnsi"/>
          <w:bCs/>
          <w:sz w:val="32"/>
          <w:szCs w:val="44"/>
          <w:lang w:eastAsia="sk-SK"/>
        </w:rPr>
      </w:pPr>
      <w:r w:rsidRPr="00075376">
        <w:rPr>
          <w:rFonts w:asciiTheme="minorHAnsi" w:hAnsiTheme="minorHAnsi" w:cstheme="minorHAnsi"/>
          <w:bCs/>
          <w:sz w:val="32"/>
          <w:szCs w:val="44"/>
          <w:lang w:eastAsia="sk-SK"/>
        </w:rPr>
        <w:t>PRE VRTUĽNÍKOVÚ ZDRAVOTNÚ ZÁCHRANNÚ SLUŽBU</w:t>
      </w:r>
    </w:p>
    <w:p w14:paraId="3B755E98" w14:textId="77777777" w:rsidR="009F193B" w:rsidRPr="00075376" w:rsidRDefault="009F193B" w:rsidP="009F193B">
      <w:pPr>
        <w:ind w:left="360"/>
        <w:jc w:val="center"/>
        <w:rPr>
          <w:rFonts w:asciiTheme="minorHAnsi" w:hAnsiTheme="minorHAnsi" w:cstheme="minorHAnsi"/>
          <w:b/>
          <w:bCs/>
          <w:sz w:val="32"/>
          <w:szCs w:val="32"/>
          <w:lang w:eastAsia="sk-SK"/>
        </w:rPr>
      </w:pPr>
    </w:p>
    <w:p w14:paraId="20BAC171" w14:textId="77777777" w:rsidR="009F193B" w:rsidRPr="00075376" w:rsidRDefault="009F193B" w:rsidP="009F193B">
      <w:pPr>
        <w:ind w:left="360"/>
        <w:jc w:val="center"/>
        <w:rPr>
          <w:rFonts w:asciiTheme="minorHAnsi" w:hAnsiTheme="minorHAnsi" w:cstheme="minorHAnsi"/>
          <w:b/>
          <w:bCs/>
          <w:sz w:val="32"/>
          <w:szCs w:val="32"/>
          <w:lang w:eastAsia="sk-SK"/>
        </w:rPr>
      </w:pPr>
    </w:p>
    <w:p w14:paraId="379BC5D2" w14:textId="77777777" w:rsidR="009F193B" w:rsidRPr="00075376" w:rsidRDefault="009F193B" w:rsidP="009F193B">
      <w:pPr>
        <w:ind w:left="360"/>
        <w:jc w:val="center"/>
        <w:rPr>
          <w:rFonts w:asciiTheme="minorHAnsi" w:hAnsiTheme="minorHAnsi" w:cstheme="minorHAnsi"/>
          <w:b/>
          <w:bCs/>
          <w:sz w:val="32"/>
          <w:szCs w:val="32"/>
          <w:lang w:eastAsia="sk-SK"/>
        </w:rPr>
      </w:pPr>
    </w:p>
    <w:p w14:paraId="6E00E4D9" w14:textId="77777777" w:rsidR="009F193B" w:rsidRPr="00075376" w:rsidRDefault="009F193B" w:rsidP="009F193B">
      <w:pPr>
        <w:ind w:left="360"/>
        <w:jc w:val="center"/>
        <w:rPr>
          <w:rFonts w:asciiTheme="minorHAnsi" w:hAnsiTheme="minorHAnsi" w:cstheme="minorHAnsi"/>
          <w:b/>
          <w:bCs/>
          <w:sz w:val="32"/>
          <w:szCs w:val="32"/>
          <w:lang w:eastAsia="sk-SK"/>
        </w:rPr>
      </w:pPr>
    </w:p>
    <w:p w14:paraId="335857B0" w14:textId="77777777" w:rsidR="009F193B" w:rsidRPr="00075376" w:rsidRDefault="009F193B" w:rsidP="009F193B">
      <w:pPr>
        <w:ind w:left="360"/>
        <w:jc w:val="center"/>
        <w:rPr>
          <w:rFonts w:asciiTheme="minorHAnsi" w:hAnsiTheme="minorHAnsi" w:cstheme="minorHAnsi"/>
          <w:b/>
          <w:bCs/>
          <w:sz w:val="32"/>
          <w:szCs w:val="32"/>
          <w:lang w:eastAsia="sk-SK"/>
        </w:rPr>
      </w:pPr>
    </w:p>
    <w:p w14:paraId="5F28C258" w14:textId="77777777" w:rsidR="009F193B" w:rsidRPr="00075376" w:rsidRDefault="009F193B" w:rsidP="009F193B">
      <w:pPr>
        <w:ind w:left="360"/>
        <w:jc w:val="center"/>
        <w:rPr>
          <w:rFonts w:asciiTheme="minorHAnsi" w:hAnsiTheme="minorHAnsi" w:cstheme="minorHAnsi"/>
          <w:b/>
          <w:bCs/>
          <w:sz w:val="32"/>
          <w:szCs w:val="32"/>
          <w:lang w:eastAsia="sk-SK"/>
        </w:rPr>
      </w:pPr>
    </w:p>
    <w:p w14:paraId="39B487C8" w14:textId="77777777" w:rsidR="009F193B" w:rsidRPr="00075376" w:rsidRDefault="009F193B" w:rsidP="009F193B">
      <w:pPr>
        <w:ind w:left="360"/>
        <w:jc w:val="center"/>
        <w:rPr>
          <w:rFonts w:asciiTheme="minorHAnsi" w:hAnsiTheme="minorHAnsi" w:cstheme="minorHAnsi"/>
          <w:b/>
          <w:bCs/>
          <w:sz w:val="32"/>
          <w:szCs w:val="32"/>
          <w:lang w:eastAsia="sk-SK"/>
        </w:rPr>
      </w:pPr>
    </w:p>
    <w:p w14:paraId="5DC9C704" w14:textId="77777777" w:rsidR="009F193B" w:rsidRPr="00075376" w:rsidRDefault="009F193B" w:rsidP="009F193B">
      <w:pPr>
        <w:ind w:left="360"/>
        <w:jc w:val="center"/>
        <w:rPr>
          <w:rFonts w:asciiTheme="minorHAnsi" w:hAnsiTheme="minorHAnsi" w:cstheme="minorHAnsi"/>
          <w:b/>
          <w:bCs/>
          <w:sz w:val="32"/>
          <w:szCs w:val="32"/>
          <w:lang w:eastAsia="sk-SK"/>
        </w:rPr>
      </w:pPr>
    </w:p>
    <w:p w14:paraId="20E4C99C" w14:textId="77777777" w:rsidR="009F193B" w:rsidRPr="00075376" w:rsidRDefault="009F193B" w:rsidP="009F193B">
      <w:pPr>
        <w:spacing w:line="360" w:lineRule="atLeast"/>
        <w:rPr>
          <w:rFonts w:asciiTheme="minorHAnsi" w:hAnsiTheme="minorHAnsi" w:cstheme="minorHAnsi"/>
          <w:b/>
          <w:bCs/>
          <w:sz w:val="28"/>
          <w:szCs w:val="28"/>
          <w:lang w:eastAsia="sk-SK"/>
        </w:rPr>
      </w:pPr>
      <w:r w:rsidRPr="00075376">
        <w:rPr>
          <w:rFonts w:asciiTheme="minorHAnsi" w:hAnsiTheme="minorHAnsi" w:cstheme="minorHAnsi"/>
          <w:b/>
          <w:bCs/>
          <w:sz w:val="28"/>
          <w:szCs w:val="28"/>
          <w:lang w:eastAsia="sk-SK"/>
        </w:rPr>
        <w:t>Zodpovedný riešiteľ:</w:t>
      </w:r>
      <w:r w:rsidRPr="00075376">
        <w:rPr>
          <w:rFonts w:asciiTheme="minorHAnsi" w:hAnsiTheme="minorHAnsi" w:cstheme="minorHAnsi"/>
          <w:b/>
          <w:bCs/>
          <w:sz w:val="28"/>
          <w:szCs w:val="28"/>
          <w:lang w:eastAsia="sk-SK"/>
        </w:rPr>
        <w:tab/>
        <w:t>Prof. Ing. Antonín KAZDA, CSc.</w:t>
      </w:r>
    </w:p>
    <w:p w14:paraId="04172165" w14:textId="77777777" w:rsidR="009F193B" w:rsidRPr="00075376" w:rsidRDefault="009F193B" w:rsidP="009F193B">
      <w:pPr>
        <w:spacing w:line="360" w:lineRule="atLeast"/>
        <w:ind w:left="2832"/>
        <w:rPr>
          <w:rFonts w:asciiTheme="minorHAnsi" w:hAnsiTheme="minorHAnsi" w:cstheme="minorHAnsi"/>
          <w:b/>
          <w:bCs/>
          <w:sz w:val="28"/>
          <w:szCs w:val="28"/>
          <w:lang w:eastAsia="sk-SK"/>
        </w:rPr>
      </w:pPr>
      <w:r w:rsidRPr="00075376">
        <w:rPr>
          <w:rFonts w:asciiTheme="minorHAnsi" w:hAnsiTheme="minorHAnsi" w:cstheme="minorHAnsi"/>
          <w:b/>
          <w:bCs/>
          <w:sz w:val="28"/>
          <w:szCs w:val="28"/>
          <w:lang w:eastAsia="sk-SK"/>
        </w:rPr>
        <w:t>0198*A*2-1</w:t>
      </w:r>
    </w:p>
    <w:p w14:paraId="0668CA41" w14:textId="77777777" w:rsidR="009F193B" w:rsidRPr="00075376" w:rsidRDefault="009F193B" w:rsidP="009F193B">
      <w:pPr>
        <w:spacing w:line="360" w:lineRule="atLeast"/>
        <w:rPr>
          <w:rFonts w:asciiTheme="minorHAnsi" w:hAnsiTheme="minorHAnsi" w:cstheme="minorHAnsi"/>
          <w:b/>
          <w:bCs/>
          <w:sz w:val="28"/>
          <w:szCs w:val="28"/>
          <w:lang w:eastAsia="sk-SK"/>
        </w:rPr>
      </w:pPr>
      <w:r w:rsidRPr="00075376">
        <w:rPr>
          <w:rFonts w:asciiTheme="minorHAnsi" w:hAnsiTheme="minorHAnsi" w:cstheme="minorHAnsi"/>
          <w:b/>
          <w:bCs/>
          <w:sz w:val="28"/>
          <w:szCs w:val="28"/>
          <w:lang w:eastAsia="sk-SK"/>
        </w:rPr>
        <w:t>Riešiteľ:</w:t>
      </w:r>
      <w:r w:rsidRPr="00075376">
        <w:rPr>
          <w:rFonts w:asciiTheme="minorHAnsi" w:hAnsiTheme="minorHAnsi" w:cstheme="minorHAnsi"/>
          <w:b/>
          <w:bCs/>
          <w:sz w:val="28"/>
          <w:szCs w:val="28"/>
          <w:lang w:eastAsia="sk-SK"/>
        </w:rPr>
        <w:tab/>
      </w:r>
      <w:r w:rsidRPr="00075376">
        <w:rPr>
          <w:rFonts w:asciiTheme="minorHAnsi" w:hAnsiTheme="minorHAnsi" w:cstheme="minorHAnsi"/>
          <w:b/>
          <w:bCs/>
          <w:sz w:val="28"/>
          <w:szCs w:val="28"/>
          <w:lang w:eastAsia="sk-SK"/>
        </w:rPr>
        <w:tab/>
      </w:r>
      <w:r w:rsidRPr="00075376">
        <w:rPr>
          <w:rFonts w:asciiTheme="minorHAnsi" w:hAnsiTheme="minorHAnsi" w:cstheme="minorHAnsi"/>
          <w:b/>
          <w:bCs/>
          <w:sz w:val="28"/>
          <w:szCs w:val="28"/>
          <w:lang w:eastAsia="sk-SK"/>
        </w:rPr>
        <w:tab/>
        <w:t>Ing. Tomáš Kazda</w:t>
      </w:r>
    </w:p>
    <w:p w14:paraId="7D23D9AE" w14:textId="77777777" w:rsidR="009F193B" w:rsidRPr="00075376" w:rsidRDefault="009F193B" w:rsidP="009F193B">
      <w:pPr>
        <w:spacing w:line="360" w:lineRule="atLeast"/>
        <w:ind w:left="2832"/>
        <w:rPr>
          <w:rFonts w:asciiTheme="minorHAnsi" w:hAnsiTheme="minorHAnsi" w:cstheme="minorHAnsi"/>
          <w:b/>
          <w:bCs/>
          <w:sz w:val="28"/>
          <w:szCs w:val="28"/>
          <w:lang w:eastAsia="sk-SK"/>
        </w:rPr>
      </w:pPr>
    </w:p>
    <w:p w14:paraId="6362DFA5" w14:textId="124AC52D" w:rsidR="009F193B" w:rsidRPr="00075376" w:rsidRDefault="00646103" w:rsidP="00075376">
      <w:pPr>
        <w:tabs>
          <w:tab w:val="center" w:pos="4535"/>
          <w:tab w:val="left" w:pos="6075"/>
        </w:tabs>
        <w:spacing w:line="360" w:lineRule="atLeast"/>
        <w:ind w:left="2835"/>
        <w:rPr>
          <w:rFonts w:asciiTheme="minorHAnsi" w:hAnsiTheme="minorHAnsi" w:cstheme="minorHAnsi"/>
          <w:b/>
          <w:bCs/>
          <w:sz w:val="28"/>
          <w:szCs w:val="28"/>
          <w:lang w:eastAsia="sk-SK"/>
        </w:rPr>
      </w:pPr>
      <w:r w:rsidRPr="00075376">
        <w:rPr>
          <w:rFonts w:asciiTheme="minorHAnsi" w:hAnsiTheme="minorHAnsi" w:cstheme="minorHAnsi"/>
          <w:b/>
          <w:bCs/>
          <w:sz w:val="28"/>
          <w:szCs w:val="28"/>
          <w:lang w:eastAsia="sk-SK"/>
        </w:rPr>
        <w:t>Marček</w:t>
      </w:r>
      <w:r w:rsidR="009F193B" w:rsidRPr="00075376">
        <w:rPr>
          <w:rFonts w:asciiTheme="minorHAnsi" w:hAnsiTheme="minorHAnsi" w:cstheme="minorHAnsi"/>
          <w:b/>
          <w:bCs/>
          <w:sz w:val="28"/>
          <w:szCs w:val="28"/>
          <w:lang w:eastAsia="sk-SK"/>
        </w:rPr>
        <w:t xml:space="preserve"> – </w:t>
      </w:r>
      <w:r w:rsidR="00075376">
        <w:rPr>
          <w:rFonts w:asciiTheme="minorHAnsi" w:hAnsiTheme="minorHAnsi" w:cstheme="minorHAnsi"/>
          <w:b/>
          <w:bCs/>
          <w:sz w:val="28"/>
          <w:szCs w:val="28"/>
          <w:lang w:eastAsia="sk-SK"/>
        </w:rPr>
        <w:t>máj</w:t>
      </w:r>
      <w:r w:rsidRPr="00075376">
        <w:rPr>
          <w:rFonts w:asciiTheme="minorHAnsi" w:hAnsiTheme="minorHAnsi" w:cstheme="minorHAnsi"/>
          <w:b/>
          <w:bCs/>
          <w:sz w:val="28"/>
          <w:szCs w:val="28"/>
          <w:lang w:eastAsia="sk-SK"/>
        </w:rPr>
        <w:t xml:space="preserve"> 2018</w:t>
      </w:r>
    </w:p>
    <w:p w14:paraId="632AAB75" w14:textId="77777777" w:rsidR="009F193B" w:rsidRPr="00075376" w:rsidRDefault="009F193B" w:rsidP="009F193B">
      <w:pPr>
        <w:ind w:left="360"/>
        <w:jc w:val="center"/>
        <w:rPr>
          <w:rFonts w:asciiTheme="minorHAnsi" w:hAnsiTheme="minorHAnsi" w:cstheme="minorHAnsi"/>
          <w:b/>
          <w:bCs/>
          <w:sz w:val="32"/>
          <w:szCs w:val="32"/>
          <w:lang w:eastAsia="sk-SK"/>
        </w:rPr>
      </w:pPr>
    </w:p>
    <w:p w14:paraId="7700A4A2" w14:textId="7558FE9E" w:rsidR="009F193B" w:rsidRPr="00075376" w:rsidRDefault="009F193B" w:rsidP="00231524">
      <w:pPr>
        <w:ind w:left="2124" w:firstLine="708"/>
        <w:rPr>
          <w:rFonts w:asciiTheme="minorHAnsi" w:hAnsiTheme="minorHAnsi" w:cstheme="minorHAnsi"/>
          <w:lang w:eastAsia="sk-SK"/>
        </w:rPr>
      </w:pPr>
      <w:r w:rsidRPr="00075376">
        <w:rPr>
          <w:rFonts w:asciiTheme="minorHAnsi" w:hAnsiTheme="minorHAnsi" w:cstheme="minorHAnsi"/>
          <w:lang w:eastAsia="sk-SK"/>
        </w:rPr>
        <w:t>Výtlačok č.</w:t>
      </w:r>
    </w:p>
    <w:p w14:paraId="6EB8C1BA" w14:textId="77777777" w:rsidR="009F193B" w:rsidRPr="00075376" w:rsidRDefault="009F193B" w:rsidP="009F193B">
      <w:pPr>
        <w:spacing w:before="60" w:line="300" w:lineRule="auto"/>
        <w:jc w:val="both"/>
        <w:rPr>
          <w:rFonts w:asciiTheme="minorHAnsi" w:hAnsiTheme="minorHAnsi" w:cstheme="minorHAnsi"/>
          <w:b/>
          <w:bCs/>
          <w:caps/>
          <w:sz w:val="28"/>
          <w:szCs w:val="28"/>
        </w:rPr>
      </w:pPr>
    </w:p>
    <w:p w14:paraId="40ECE58C" w14:textId="10B57372" w:rsidR="00B70139" w:rsidRPr="00075376" w:rsidRDefault="005B45CB" w:rsidP="00486070">
      <w:pPr>
        <w:spacing w:line="360" w:lineRule="atLeast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  <w:b/>
        </w:rPr>
        <w:br w:type="page"/>
      </w:r>
      <w:r w:rsidR="00995FBF" w:rsidRPr="00075376">
        <w:rPr>
          <w:rFonts w:asciiTheme="minorHAnsi" w:hAnsiTheme="minorHAnsi" w:cstheme="minorHAnsi"/>
        </w:rPr>
        <w:lastRenderedPageBreak/>
        <w:t>OBSAH</w:t>
      </w:r>
    </w:p>
    <w:p w14:paraId="5B2EF1C4" w14:textId="77777777" w:rsidR="00486070" w:rsidRPr="000D5875" w:rsidRDefault="00486070" w:rsidP="00486070">
      <w:pPr>
        <w:spacing w:line="360" w:lineRule="atLeast"/>
        <w:rPr>
          <w:rFonts w:asciiTheme="minorHAnsi" w:hAnsiTheme="minorHAnsi" w:cstheme="minorHAnsi"/>
        </w:rPr>
      </w:pPr>
    </w:p>
    <w:p w14:paraId="012702E9" w14:textId="6D10C832" w:rsidR="000D5875" w:rsidRPr="000D5875" w:rsidRDefault="009A1129">
      <w:pPr>
        <w:pStyle w:val="Obsah1"/>
        <w:tabs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r w:rsidRPr="000D5875">
        <w:rPr>
          <w:rFonts w:asciiTheme="minorHAnsi" w:hAnsiTheme="minorHAnsi" w:cstheme="minorHAnsi"/>
          <w:b w:val="0"/>
        </w:rPr>
        <w:fldChar w:fldCharType="begin"/>
      </w:r>
      <w:r w:rsidR="00995FBF" w:rsidRPr="000D5875">
        <w:rPr>
          <w:rFonts w:asciiTheme="minorHAnsi" w:hAnsiTheme="minorHAnsi" w:cstheme="minorHAnsi"/>
          <w:b w:val="0"/>
        </w:rPr>
        <w:instrText xml:space="preserve"> TOC \o "1-3" \h \z \u </w:instrText>
      </w:r>
      <w:r w:rsidRPr="000D5875">
        <w:rPr>
          <w:rFonts w:asciiTheme="minorHAnsi" w:hAnsiTheme="minorHAnsi" w:cstheme="minorHAnsi"/>
          <w:b w:val="0"/>
        </w:rPr>
        <w:fldChar w:fldCharType="separate"/>
      </w:r>
      <w:hyperlink w:anchor="_Toc515890636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 xml:space="preserve">SKRATKY </w:t>
        </w:r>
        <w:r w:rsidR="00F44F4A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A</w:t>
        </w:r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 xml:space="preserve"> SYMBOLY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_Toc515890636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3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50A75AF8" w14:textId="105967C2" w:rsidR="000D5875" w:rsidRPr="000D5875" w:rsidRDefault="00363058">
      <w:pPr>
        <w:pStyle w:val="Obsah1"/>
        <w:tabs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37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ÚVOD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_Toc515890637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5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3F59AA05" w14:textId="5CEFD147" w:rsidR="000D5875" w:rsidRPr="000D5875" w:rsidRDefault="00363058">
      <w:pPr>
        <w:pStyle w:val="Obsah1"/>
        <w:tabs>
          <w:tab w:val="left" w:pos="1701"/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38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KAPITOLA 1</w:t>
        </w:r>
        <w:r w:rsidR="000D5875" w:rsidRPr="000D5875">
          <w:rPr>
            <w:rFonts w:asciiTheme="minorHAnsi" w:eastAsiaTheme="minorEastAsia" w:hAnsiTheme="minorHAnsi" w:cstheme="minorHAnsi"/>
            <w:b w:val="0"/>
            <w:noProof/>
            <w:sz w:val="22"/>
            <w:szCs w:val="22"/>
            <w:lang w:val="en-GB" w:eastAsia="en-GB"/>
          </w:rPr>
          <w:tab/>
        </w:r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UMIESTNENIE HELIPORTU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_Toc515890638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7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6DDC6385" w14:textId="649151FC" w:rsidR="000D5875" w:rsidRPr="000D5875" w:rsidRDefault="00363058">
      <w:pPr>
        <w:pStyle w:val="Obsah1"/>
        <w:tabs>
          <w:tab w:val="left" w:pos="1701"/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39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KAPITOLA 2</w:t>
        </w:r>
        <w:r w:rsidR="000D5875" w:rsidRPr="000D5875">
          <w:rPr>
            <w:rFonts w:asciiTheme="minorHAnsi" w:eastAsiaTheme="minorEastAsia" w:hAnsiTheme="minorHAnsi" w:cstheme="minorHAnsi"/>
            <w:b w:val="0"/>
            <w:noProof/>
            <w:sz w:val="22"/>
            <w:szCs w:val="22"/>
            <w:lang w:val="en-GB" w:eastAsia="en-GB"/>
          </w:rPr>
          <w:tab/>
        </w:r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ÚDAJE O HELIPORTE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_Toc515890639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10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3AE2E020" w14:textId="19CC7099" w:rsidR="000D5875" w:rsidRPr="000D5875" w:rsidRDefault="00363058">
      <w:pPr>
        <w:pStyle w:val="Obsah1"/>
        <w:tabs>
          <w:tab w:val="left" w:pos="1701"/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40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KAPITOLA 3</w:t>
        </w:r>
        <w:r w:rsidR="000D5875" w:rsidRPr="000D5875">
          <w:rPr>
            <w:rFonts w:asciiTheme="minorHAnsi" w:eastAsiaTheme="minorEastAsia" w:hAnsiTheme="minorHAnsi" w:cstheme="minorHAnsi"/>
            <w:b w:val="0"/>
            <w:noProof/>
            <w:sz w:val="22"/>
            <w:szCs w:val="22"/>
            <w:lang w:val="en-GB" w:eastAsia="en-GB"/>
          </w:rPr>
          <w:tab/>
        </w:r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 xml:space="preserve">FYZIKÁLNE </w:t>
        </w:r>
        <w:r w:rsidR="00F44F4A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CHARAKTERISTIKY HELIPORTU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_Toc515890640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16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2CBCFA60" w14:textId="6512E4CE" w:rsidR="000D5875" w:rsidRPr="000D5875" w:rsidRDefault="00363058">
      <w:pPr>
        <w:pStyle w:val="Obsah1"/>
        <w:tabs>
          <w:tab w:val="left" w:pos="1701"/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41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KAPITOLA 4</w:t>
        </w:r>
        <w:r w:rsidR="000D5875" w:rsidRPr="000D5875">
          <w:rPr>
            <w:rFonts w:asciiTheme="minorHAnsi" w:eastAsiaTheme="minorEastAsia" w:hAnsiTheme="minorHAnsi" w:cstheme="minorHAnsi"/>
            <w:b w:val="0"/>
            <w:noProof/>
            <w:sz w:val="22"/>
            <w:szCs w:val="22"/>
            <w:lang w:val="en-GB" w:eastAsia="en-GB"/>
          </w:rPr>
          <w:tab/>
        </w:r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OBMEDZENIE A ODSTRÁNENIE PREKÁŽOK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_Toc515890641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19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68DE0B0A" w14:textId="63D77F9E" w:rsidR="000D5875" w:rsidRPr="000D5875" w:rsidRDefault="00363058">
      <w:pPr>
        <w:pStyle w:val="Obsah1"/>
        <w:tabs>
          <w:tab w:val="left" w:pos="1701"/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42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KAPITOLA 5</w:t>
        </w:r>
        <w:r w:rsidR="000D5875" w:rsidRPr="000D5875">
          <w:rPr>
            <w:rFonts w:asciiTheme="minorHAnsi" w:eastAsiaTheme="minorEastAsia" w:hAnsiTheme="minorHAnsi" w:cstheme="minorHAnsi"/>
            <w:b w:val="0"/>
            <w:noProof/>
            <w:sz w:val="22"/>
            <w:szCs w:val="22"/>
            <w:lang w:val="en-GB" w:eastAsia="en-GB"/>
          </w:rPr>
          <w:tab/>
        </w:r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VIZUÁLNE PROSTRIEDKY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_Toc515890642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25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295A7A7E" w14:textId="250F4D28" w:rsidR="000D5875" w:rsidRPr="000D5875" w:rsidRDefault="00363058">
      <w:pPr>
        <w:pStyle w:val="Obsah1"/>
        <w:tabs>
          <w:tab w:val="left" w:pos="1701"/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43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KAPITOLA 6</w:t>
        </w:r>
        <w:r w:rsidR="000D5875" w:rsidRPr="000D5875">
          <w:rPr>
            <w:rFonts w:asciiTheme="minorHAnsi" w:eastAsiaTheme="minorEastAsia" w:hAnsiTheme="minorHAnsi" w:cstheme="minorHAnsi"/>
            <w:b w:val="0"/>
            <w:noProof/>
            <w:sz w:val="22"/>
            <w:szCs w:val="22"/>
            <w:lang w:val="en-GB" w:eastAsia="en-GB"/>
          </w:rPr>
          <w:tab/>
        </w:r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VYBAVENIE LETISKA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_Toc515890643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33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0F19F0EB" w14:textId="123999B5" w:rsidR="000D5875" w:rsidRPr="000D5875" w:rsidRDefault="00363058">
      <w:pPr>
        <w:pStyle w:val="Obsah1"/>
        <w:tabs>
          <w:tab w:val="left" w:pos="1701"/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44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KAPITOLA 7</w:t>
        </w:r>
        <w:r w:rsidR="000D5875" w:rsidRPr="000D5875">
          <w:rPr>
            <w:rFonts w:asciiTheme="minorHAnsi" w:eastAsiaTheme="minorEastAsia" w:hAnsiTheme="minorHAnsi" w:cstheme="minorHAnsi"/>
            <w:b w:val="0"/>
            <w:noProof/>
            <w:sz w:val="22"/>
            <w:szCs w:val="22"/>
            <w:lang w:val="en-GB" w:eastAsia="en-GB"/>
          </w:rPr>
          <w:tab/>
        </w:r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SLUŽBY NA HELIPORTE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_Toc515890644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34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713C233C" w14:textId="60019A9A" w:rsidR="000D5875" w:rsidRPr="000D5875" w:rsidRDefault="00363058">
      <w:pPr>
        <w:pStyle w:val="Obsah1"/>
        <w:tabs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45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ZÁVER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_Toc515890645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36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2B20BA05" w14:textId="6AAA7AFB" w:rsidR="000D5875" w:rsidRPr="000D5875" w:rsidRDefault="00363058">
      <w:pPr>
        <w:pStyle w:val="Obsah1"/>
        <w:tabs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46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PRÍLOHA A – K</w:t>
        </w:r>
        <w:r w:rsidR="00F44F4A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RITICKÉ ROZMERY VRTUĽNÍKOV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_Toc515890646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37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218D2A29" w14:textId="13E54159" w:rsidR="000D5875" w:rsidRPr="000D5875" w:rsidRDefault="00363058">
      <w:pPr>
        <w:pStyle w:val="Obsah1"/>
        <w:tabs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47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caps/>
            <w:noProof/>
            <w:lang w:eastAsia="sk-SK"/>
          </w:rPr>
          <w:t>PRÍLOHA B – Prevádzková využiteľnosť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_Toc515890647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38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3F97204A" w14:textId="33DC77DE" w:rsidR="000D5875" w:rsidRPr="000D5875" w:rsidRDefault="00363058">
      <w:pPr>
        <w:pStyle w:val="Obsah1"/>
        <w:tabs>
          <w:tab w:val="right" w:leader="dot" w:pos="9061"/>
        </w:tabs>
        <w:rPr>
          <w:rFonts w:asciiTheme="minorHAnsi" w:eastAsiaTheme="minorEastAsia" w:hAnsiTheme="minorHAnsi" w:cstheme="minorHAnsi"/>
          <w:b w:val="0"/>
          <w:noProof/>
          <w:sz w:val="22"/>
          <w:szCs w:val="22"/>
          <w:lang w:val="en-GB" w:eastAsia="en-GB"/>
        </w:rPr>
      </w:pPr>
      <w:hyperlink w:anchor="_Toc515890648" w:history="1">
        <w:r w:rsidR="000D5875" w:rsidRPr="000D5875">
          <w:rPr>
            <w:rStyle w:val="Hypertextovprepojenie"/>
            <w:rFonts w:asciiTheme="minorHAnsi" w:hAnsiTheme="minorHAnsi" w:cstheme="minorHAnsi"/>
            <w:b w:val="0"/>
            <w:noProof/>
          </w:rPr>
          <w:t>ZOZNAM PRÍLOH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tab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begin"/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instrText xml:space="preserve"> PAGEREF _Toc515890648 \h </w:instrTex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separate"/>
        </w:r>
        <w:r w:rsidR="00634544">
          <w:rPr>
            <w:rFonts w:asciiTheme="minorHAnsi" w:hAnsiTheme="minorHAnsi" w:cstheme="minorHAnsi"/>
            <w:b w:val="0"/>
            <w:noProof/>
            <w:webHidden/>
          </w:rPr>
          <w:t>40</w:t>
        </w:r>
        <w:r w:rsidR="000D5875" w:rsidRPr="000D5875">
          <w:rPr>
            <w:rFonts w:asciiTheme="minorHAnsi" w:hAnsiTheme="minorHAnsi" w:cstheme="minorHAnsi"/>
            <w:b w:val="0"/>
            <w:noProof/>
            <w:webHidden/>
          </w:rPr>
          <w:fldChar w:fldCharType="end"/>
        </w:r>
      </w:hyperlink>
    </w:p>
    <w:p w14:paraId="11F5466B" w14:textId="79BB66C3" w:rsidR="00995FBF" w:rsidRPr="00075376" w:rsidRDefault="009A1129" w:rsidP="00995FBF">
      <w:pPr>
        <w:spacing w:line="360" w:lineRule="atLeast"/>
        <w:jc w:val="both"/>
        <w:rPr>
          <w:rFonts w:asciiTheme="minorHAnsi" w:hAnsiTheme="minorHAnsi" w:cstheme="minorHAnsi"/>
          <w:b/>
        </w:rPr>
      </w:pPr>
      <w:r w:rsidRPr="000D5875">
        <w:rPr>
          <w:rFonts w:asciiTheme="minorHAnsi" w:hAnsiTheme="minorHAnsi" w:cstheme="minorHAnsi"/>
        </w:rPr>
        <w:fldChar w:fldCharType="end"/>
      </w:r>
    </w:p>
    <w:p w14:paraId="099B2E9F" w14:textId="77777777" w:rsidR="00B70139" w:rsidRPr="00075376" w:rsidRDefault="00B70139">
      <w:pPr>
        <w:pStyle w:val="Pta"/>
        <w:tabs>
          <w:tab w:val="clear" w:pos="4536"/>
          <w:tab w:val="clear" w:pos="9072"/>
        </w:tabs>
        <w:rPr>
          <w:rFonts w:asciiTheme="minorHAnsi" w:hAnsiTheme="minorHAnsi" w:cstheme="minorHAnsi"/>
          <w:sz w:val="2"/>
        </w:rPr>
      </w:pPr>
      <w:r w:rsidRPr="00075376">
        <w:rPr>
          <w:rFonts w:asciiTheme="minorHAnsi" w:hAnsiTheme="minorHAnsi" w:cstheme="minorHAnsi"/>
        </w:rPr>
        <w:br w:type="page"/>
      </w:r>
      <w:bookmarkStart w:id="0" w:name="_GoBack"/>
      <w:bookmarkEnd w:id="0"/>
    </w:p>
    <w:p w14:paraId="215842A2" w14:textId="4E1FA881" w:rsidR="00B70139" w:rsidRPr="00075376" w:rsidRDefault="00B70139">
      <w:pPr>
        <w:pStyle w:val="Nadpis1"/>
        <w:spacing w:before="0"/>
        <w:rPr>
          <w:rFonts w:asciiTheme="minorHAnsi" w:hAnsiTheme="minorHAnsi" w:cstheme="minorHAnsi"/>
        </w:rPr>
      </w:pPr>
      <w:bookmarkStart w:id="1" w:name="_Toc527706478"/>
      <w:bookmarkStart w:id="2" w:name="_Toc54172263"/>
      <w:bookmarkStart w:id="3" w:name="_Toc177912691"/>
      <w:bookmarkStart w:id="4" w:name="_Toc207177843"/>
      <w:bookmarkStart w:id="5" w:name="_Toc515890636"/>
      <w:r w:rsidRPr="00075376">
        <w:rPr>
          <w:rFonts w:asciiTheme="minorHAnsi" w:hAnsiTheme="minorHAnsi" w:cstheme="minorHAnsi"/>
        </w:rPr>
        <w:lastRenderedPageBreak/>
        <w:t>SKRATK</w:t>
      </w:r>
      <w:bookmarkEnd w:id="1"/>
      <w:bookmarkEnd w:id="2"/>
      <w:bookmarkEnd w:id="3"/>
      <w:bookmarkEnd w:id="4"/>
      <w:r w:rsidR="002C6A9C" w:rsidRPr="00075376">
        <w:rPr>
          <w:rFonts w:asciiTheme="minorHAnsi" w:hAnsiTheme="minorHAnsi" w:cstheme="minorHAnsi"/>
        </w:rPr>
        <w:t>Y a SYMBOLY</w:t>
      </w:r>
      <w:bookmarkEnd w:id="5"/>
    </w:p>
    <w:p w14:paraId="5A7923C2" w14:textId="49C9FAEB" w:rsidR="002C6A9C" w:rsidRPr="00075376" w:rsidRDefault="002C6A9C" w:rsidP="002C6A9C">
      <w:pPr>
        <w:rPr>
          <w:rFonts w:asciiTheme="minorHAnsi" w:hAnsiTheme="minorHAnsi" w:cstheme="minorHAnsi"/>
          <w:lang w:eastAsia="sk-SK"/>
        </w:rPr>
      </w:pPr>
    </w:p>
    <w:p w14:paraId="64ABDD5D" w14:textId="4D2FA9D3" w:rsidR="002C6A9C" w:rsidRPr="00075376" w:rsidRDefault="002C6A9C" w:rsidP="002C6A9C">
      <w:pPr>
        <w:rPr>
          <w:rFonts w:asciiTheme="minorHAnsi" w:hAnsiTheme="minorHAnsi" w:cstheme="minorHAnsi"/>
          <w:b/>
          <w:lang w:eastAsia="sk-SK"/>
        </w:rPr>
      </w:pPr>
      <w:r w:rsidRPr="00075376">
        <w:rPr>
          <w:rFonts w:asciiTheme="minorHAnsi" w:hAnsiTheme="minorHAnsi" w:cstheme="minorHAnsi"/>
          <w:b/>
          <w:lang w:eastAsia="sk-SK"/>
        </w:rPr>
        <w:t>Skratky</w:t>
      </w:r>
    </w:p>
    <w:tbl>
      <w:tblPr>
        <w:tblW w:w="921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63"/>
        <w:gridCol w:w="1085"/>
        <w:gridCol w:w="4063"/>
      </w:tblGrid>
      <w:tr w:rsidR="002C6A9C" w:rsidRPr="00075376" w14:paraId="48460690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440FC16" w14:textId="37CCD098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</w:rPr>
              <w:t>Letecká informačná príručka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C13AD6A" w14:textId="2FDF5925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AIP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9F071AE" w14:textId="666EC9F2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Air Information Publication</w:t>
            </w:r>
          </w:p>
        </w:tc>
      </w:tr>
      <w:tr w:rsidR="002C6A9C" w:rsidRPr="00075376" w14:paraId="39904346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F9C7711" w14:textId="369B6F5F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Regulácia a riadenie leteckých informácií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090739D" w14:textId="266BB14A" w:rsidR="002C6A9C" w:rsidRPr="00075376" w:rsidRDefault="002C6A9C" w:rsidP="002C6A9C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AIRAC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0AFF67F" w14:textId="44E1E87E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Aeronautical Information Regulation and Control</w:t>
            </w:r>
          </w:p>
        </w:tc>
      </w:tr>
      <w:tr w:rsidR="002C6A9C" w:rsidRPr="00075376" w14:paraId="42485D26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5943D896" w14:textId="37FB76E6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Zmena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AD8D9AC" w14:textId="0C7D3D5A" w:rsidR="002C6A9C" w:rsidRPr="00075376" w:rsidRDefault="002C6A9C" w:rsidP="002C6A9C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AMDT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C235389" w14:textId="5F0CA6D0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Amendment</w:t>
            </w:r>
          </w:p>
        </w:tc>
      </w:tr>
      <w:tr w:rsidR="002C6A9C" w:rsidRPr="00075376" w14:paraId="0650148F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24902923" w14:textId="778798EE" w:rsidR="002C6A9C" w:rsidRPr="00075376" w:rsidRDefault="00584EFD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Bezpečnostná plocha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986DFF5" w14:textId="1E51BEA6" w:rsidR="002C6A9C" w:rsidRPr="00075376" w:rsidRDefault="002C6A9C" w:rsidP="002C6A9C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BP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564A9557" w14:textId="36EB9CA3" w:rsidR="002C6A9C" w:rsidRPr="00075376" w:rsidRDefault="00584EFD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Safety area</w:t>
            </w:r>
          </w:p>
        </w:tc>
      </w:tr>
      <w:tr w:rsidR="002C6A9C" w:rsidRPr="00075376" w14:paraId="4C50F11F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594A97C" w14:textId="46C6B706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Balt po vyrovnaní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336FFA4" w14:textId="410BBBCC" w:rsidR="002C6A9C" w:rsidRPr="00075376" w:rsidRDefault="002C6A9C" w:rsidP="002C6A9C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Bpv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FFA31AF" w14:textId="3F1F618A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 xml:space="preserve">Balt po vyrovnaní </w:t>
            </w:r>
          </w:p>
        </w:tc>
      </w:tr>
      <w:tr w:rsidR="002C6A9C" w:rsidRPr="00075376" w14:paraId="471F6CB5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114692CD" w14:textId="0895CC64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Letecký úrad (UK)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B7A85AF" w14:textId="7A30649C" w:rsidR="002C6A9C" w:rsidRPr="00075376" w:rsidRDefault="002C6A9C" w:rsidP="002C6A9C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CAA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66761CB" w14:textId="31EDCE08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Civil Aviation Authority</w:t>
            </w:r>
          </w:p>
        </w:tc>
      </w:tr>
      <w:tr w:rsidR="002C6A9C" w:rsidRPr="00075376" w14:paraId="70E710F8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C088EBA" w14:textId="79C47B7A" w:rsidR="002C6A9C" w:rsidRPr="00075376" w:rsidRDefault="00584EFD" w:rsidP="00584EFD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 xml:space="preserve">Publikácia pre civilné letectvo 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F585927" w14:textId="64D5376A" w:rsidR="002C6A9C" w:rsidRPr="00075376" w:rsidRDefault="002C6A9C" w:rsidP="002C6A9C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CAP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1B60F015" w14:textId="0B05CA79" w:rsidR="002C6A9C" w:rsidRPr="00075376" w:rsidRDefault="002C6A9C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Civil Aviation Publication</w:t>
            </w:r>
          </w:p>
        </w:tc>
      </w:tr>
      <w:tr w:rsidR="002C6A9C" w:rsidRPr="00075376" w14:paraId="204F682A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0C94B4A" w14:textId="11809EB4" w:rsidR="002C6A9C" w:rsidRPr="00075376" w:rsidRDefault="00584EFD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Celkový najväčší rozmer vrtuľníka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55A19C6" w14:textId="39825CEA" w:rsidR="002C6A9C" w:rsidRPr="00075376" w:rsidRDefault="00584EFD" w:rsidP="002C6A9C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D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C9B63C5" w14:textId="35323913" w:rsidR="002C6A9C" w:rsidRPr="00075376" w:rsidRDefault="00584EFD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The helicopter's largest dimension</w:t>
            </w:r>
          </w:p>
        </w:tc>
      </w:tr>
      <w:tr w:rsidR="002C6A9C" w:rsidRPr="00075376" w14:paraId="058A8FC2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5C93AB72" w14:textId="23F77918" w:rsidR="002C6A9C" w:rsidRPr="00075376" w:rsidRDefault="00584EFD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Dokument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8252D33" w14:textId="73086F24" w:rsidR="002C6A9C" w:rsidRPr="00075376" w:rsidRDefault="00584EFD" w:rsidP="002C6A9C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Doc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3543CFE0" w14:textId="38C155FD" w:rsidR="002C6A9C" w:rsidRPr="00075376" w:rsidRDefault="00584EFD" w:rsidP="002C6A9C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Document</w:t>
            </w:r>
          </w:p>
        </w:tc>
      </w:tr>
      <w:tr w:rsidR="00584EFD" w:rsidRPr="00075376" w14:paraId="5B34F552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9D50CFC" w14:textId="262019B6" w:rsidR="00584EFD" w:rsidRPr="00075376" w:rsidRDefault="00584EFD" w:rsidP="00F44F4A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 xml:space="preserve">Dopravný úrad 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D602358" w14:textId="0613181E" w:rsidR="00584EFD" w:rsidRPr="00075376" w:rsidRDefault="00584EFD" w:rsidP="00584EFD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DÚ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C38D449" w14:textId="38871749" w:rsidR="00584EFD" w:rsidRPr="00075376" w:rsidRDefault="00584EFD" w:rsidP="00F44F4A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 xml:space="preserve">Transport Authority </w:t>
            </w:r>
          </w:p>
        </w:tc>
      </w:tr>
      <w:tr w:rsidR="00584EFD" w:rsidRPr="00075376" w14:paraId="1C1D2D03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176A0CC" w14:textId="446371D3" w:rsidR="00584EFD" w:rsidRPr="00075376" w:rsidRDefault="00584EFD" w:rsidP="00584EFD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Východ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F038DD1" w14:textId="5A78B428" w:rsidR="00584EFD" w:rsidRPr="00075376" w:rsidRDefault="00584EFD" w:rsidP="00584EFD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E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66497B7" w14:textId="74BC2325" w:rsidR="00584EFD" w:rsidRPr="00075376" w:rsidRDefault="00584EFD" w:rsidP="00584EFD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East</w:t>
            </w:r>
          </w:p>
        </w:tc>
      </w:tr>
      <w:tr w:rsidR="00584EFD" w:rsidRPr="00075376" w14:paraId="59C7BE35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2654844A" w14:textId="6AF29BF9" w:rsidR="00584EFD" w:rsidRPr="00075376" w:rsidRDefault="00584EFD" w:rsidP="00584EFD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Európsky terestriálny referenčný systém 1989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363C734" w14:textId="63A451A6" w:rsidR="00584EFD" w:rsidRPr="00075376" w:rsidRDefault="00584EFD" w:rsidP="00584EFD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ETRS 89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5DDD1D5" w14:textId="6D1D8677" w:rsidR="00584EFD" w:rsidRPr="00075376" w:rsidRDefault="00584EFD" w:rsidP="00584EFD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European Terrestrial Reference System 1989</w:t>
            </w:r>
          </w:p>
        </w:tc>
      </w:tr>
      <w:tr w:rsidR="00584EFD" w:rsidRPr="00075376" w14:paraId="0FE441A9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5ED8CB66" w14:textId="35DCB8B9" w:rsidR="00584EFD" w:rsidRPr="00075376" w:rsidRDefault="00584EFD" w:rsidP="00584EFD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Plocha konečného priblíženia a vzletu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DFFE138" w14:textId="31DD3575" w:rsidR="00584EFD" w:rsidRPr="00075376" w:rsidRDefault="00584EFD" w:rsidP="00584EFD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FATO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1C700108" w14:textId="14609F39" w:rsidR="00584EFD" w:rsidRPr="00075376" w:rsidRDefault="00584EFD" w:rsidP="00584EFD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Final Approach and Take-off Area</w:t>
            </w:r>
          </w:p>
        </w:tc>
      </w:tr>
      <w:tr w:rsidR="00584EFD" w:rsidRPr="00075376" w14:paraId="25986638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2B7BB40" w14:textId="02BF36F4" w:rsidR="00584EFD" w:rsidRPr="00075376" w:rsidRDefault="00584EFD" w:rsidP="00584EFD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Zemepisný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D974B56" w14:textId="0E588F6A" w:rsidR="00584EFD" w:rsidRPr="00075376" w:rsidRDefault="00584EFD" w:rsidP="00584EFD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GEO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5031E7DA" w14:textId="1C51B78E" w:rsidR="00584EFD" w:rsidRPr="00075376" w:rsidRDefault="00584EFD" w:rsidP="00584EFD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Geographic</w:t>
            </w:r>
          </w:p>
        </w:tc>
      </w:tr>
      <w:tr w:rsidR="00584EFD" w:rsidRPr="00075376" w14:paraId="202D2FB6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2964BE2" w14:textId="4667E8CF" w:rsidR="00584EFD" w:rsidRPr="00075376" w:rsidRDefault="00584EFD" w:rsidP="00584EFD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Geodetický a kartografický ústav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AE9F944" w14:textId="76829B0A" w:rsidR="00584EFD" w:rsidRPr="00075376" w:rsidRDefault="00584EFD" w:rsidP="00584EFD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GKÚ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3D0C6937" w14:textId="3349B7C1" w:rsidR="00584EFD" w:rsidRPr="00075376" w:rsidRDefault="00584EFD" w:rsidP="00584EFD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  <w:tr w:rsidR="000E56C8" w:rsidRPr="00075376" w14:paraId="71E47608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C74FAF2" w14:textId="412F89E1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Elipsoidická výška (elipsoid ETRS 89)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ECBBBF9" w14:textId="3F065AA2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H(el.)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8F74A26" w14:textId="3959E980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Ellipsoidal altitude (ellipsoid ETRS 89)</w:t>
            </w:r>
          </w:p>
        </w:tc>
      </w:tr>
      <w:tr w:rsidR="000E56C8" w:rsidRPr="00075376" w14:paraId="45FA4283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4911620" w14:textId="2E0A00EB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Medzinárodná organizácia civilného letectva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D0AC855" w14:textId="71CFBE75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ICAO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11B41E47" w14:textId="730D3F2A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International Civil Aviation Organisation</w:t>
            </w:r>
          </w:p>
        </w:tc>
      </w:tr>
      <w:tr w:rsidR="000E56C8" w:rsidRPr="00075376" w14:paraId="65815AAA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0E1A555" w14:textId="7C87DF46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Kilogran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B909ECC" w14:textId="24098CE8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kg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628C7B0" w14:textId="13B3BBAB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Kilogram</w:t>
            </w:r>
          </w:p>
        </w:tc>
      </w:tr>
      <w:tr w:rsidR="000E56C8" w:rsidRPr="00075376" w14:paraId="06E05927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5786EAB" w14:textId="77777777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Metre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83A4001" w14:textId="77777777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DB654CE" w14:textId="77777777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Metres</w:t>
            </w:r>
          </w:p>
        </w:tc>
      </w:tr>
      <w:tr w:rsidR="000E56C8" w:rsidRPr="00075376" w14:paraId="420706B5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5A957C43" w14:textId="3EF7774B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Magnetický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3CCEDA2" w14:textId="457D4051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MAG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57C52AC7" w14:textId="6F1FCE11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Magnetic</w:t>
            </w:r>
          </w:p>
        </w:tc>
      </w:tr>
      <w:tr w:rsidR="000E56C8" w:rsidRPr="00075376" w14:paraId="161B8947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E6DC23F" w14:textId="4E896518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Mega-Pascal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3C1C5D9" w14:textId="5829DFE4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MPa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1BD0034E" w14:textId="1FA97809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Mega Pascal</w:t>
            </w:r>
          </w:p>
        </w:tc>
      </w:tr>
      <w:tr w:rsidR="000E56C8" w:rsidRPr="00075376" w14:paraId="544C8500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56A84AE6" w14:textId="058A0C1C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Milan Rastislav Štefánik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14E2BFB" w14:textId="7CBFD579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MRŠ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EF9E82A" w14:textId="0D814F69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  <w:tr w:rsidR="000E56C8" w:rsidRPr="00075376" w14:paraId="2EEEFE48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50AD568" w14:textId="078858A5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Maximálna vzletová hmotnosť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BA9DFE8" w14:textId="143637A9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MTOM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EFF9B1F" w14:textId="6375D059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Maximum Take-off Mass</w:t>
            </w:r>
          </w:p>
        </w:tc>
      </w:tr>
      <w:tr w:rsidR="000E56C8" w:rsidRPr="00075376" w14:paraId="72DD7BE4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25BE67CF" w14:textId="60E473D6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Sever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4A126FA" w14:textId="08C7F2EC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N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560EFD5" w14:textId="3D279673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North</w:t>
            </w:r>
          </w:p>
        </w:tc>
      </w:tr>
      <w:tr w:rsidR="000E56C8" w:rsidRPr="00075376" w14:paraId="28FE1B16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35E6DEE7" w14:textId="77777777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Nad morom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5020E2B" w14:textId="77777777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n.m.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AE6880C" w14:textId="77777777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 xml:space="preserve">- </w:t>
            </w:r>
          </w:p>
        </w:tc>
      </w:tr>
      <w:tr w:rsidR="000E56C8" w:rsidRPr="00075376" w14:paraId="6EB16F01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3761F608" w14:textId="29D4791D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Číslo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4285EFB" w14:textId="2AA366D5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NR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5BD0A75D" w14:textId="55023BD2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Number</w:t>
            </w:r>
          </w:p>
        </w:tc>
      </w:tr>
      <w:tr w:rsidR="000E56C8" w:rsidRPr="00075376" w14:paraId="4648368A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27FC5980" w14:textId="77777777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Svetelná zostupová sústava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70238C7" w14:textId="77777777" w:rsidR="000E56C8" w:rsidRPr="00075376" w:rsidRDefault="000E56C8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PAPI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B48E363" w14:textId="77777777" w:rsidR="000E56C8" w:rsidRPr="00075376" w:rsidRDefault="000E56C8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Precision Approach Path Indicator</w:t>
            </w:r>
          </w:p>
        </w:tc>
      </w:tr>
      <w:tr w:rsidR="000E56C8" w:rsidRPr="00075376" w14:paraId="7147CDCC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C8E0C24" w14:textId="7F1E09D2" w:rsidR="000E56C8" w:rsidRPr="00075376" w:rsidRDefault="00D04FD6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Ručením obmedzeným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074B2AB" w14:textId="201E8FE2" w:rsidR="000E56C8" w:rsidRPr="00075376" w:rsidRDefault="00D04FD6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r.o.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7F7320C" w14:textId="254DDE0D" w:rsidR="000E56C8" w:rsidRPr="00075376" w:rsidRDefault="00D04FD6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Limited liability</w:t>
            </w:r>
          </w:p>
        </w:tc>
      </w:tr>
      <w:tr w:rsidR="00D04FD6" w:rsidRPr="00075376" w14:paraId="7E5B3A5A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0F7F224" w14:textId="46FF4F68" w:rsidR="00D04FD6" w:rsidRPr="00075376" w:rsidRDefault="00D04FD6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Rázové meranie v reálnom čase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310F31E" w14:textId="0BDA5A9D" w:rsidR="00D04FD6" w:rsidRPr="00075376" w:rsidRDefault="00D04FD6" w:rsidP="00D04FD6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RTK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C4BADE6" w14:textId="231B56BD" w:rsidR="00D04FD6" w:rsidRPr="00075376" w:rsidRDefault="00D04FD6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Real Time Kinematic</w:t>
            </w:r>
          </w:p>
        </w:tc>
      </w:tr>
      <w:tr w:rsidR="00D04FD6" w:rsidRPr="00075376" w14:paraId="0EB69096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61BC056" w14:textId="3D1B7251" w:rsidR="00D04FD6" w:rsidRPr="00075376" w:rsidRDefault="00D04FD6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Sekunda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1AE8720" w14:textId="5F434D06" w:rsidR="00D04FD6" w:rsidRPr="00075376" w:rsidRDefault="00D04FD6" w:rsidP="00D04FD6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3F828F0C" w14:textId="57AF371D" w:rsidR="00D04FD6" w:rsidRPr="00075376" w:rsidRDefault="00D04FD6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Second</w:t>
            </w:r>
          </w:p>
        </w:tc>
      </w:tr>
      <w:tr w:rsidR="00D04FD6" w:rsidRPr="00075376" w14:paraId="2A42F955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85C3E20" w14:textId="567CC689" w:rsidR="00D04FD6" w:rsidRPr="00075376" w:rsidRDefault="00D04FD6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Slovenský hydrometeorologický ústav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5C7FD88" w14:textId="3E2ABA5C" w:rsidR="00D04FD6" w:rsidRPr="00075376" w:rsidRDefault="00D04FD6" w:rsidP="00D04FD6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SHMÚ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456352D" w14:textId="052654B3" w:rsidR="00D04FD6" w:rsidRPr="00075376" w:rsidRDefault="00D04FD6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  <w:tr w:rsidR="00D04FD6" w:rsidRPr="00075376" w14:paraId="42F5CA4F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12E1714" w14:textId="653C7BBD" w:rsidR="00D04FD6" w:rsidRPr="00075376" w:rsidRDefault="00D04FD6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Jednotná trigonometrická sieť katastrálna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038002D" w14:textId="075B8DF5" w:rsidR="00D04FD6" w:rsidRPr="00075376" w:rsidRDefault="00D04FD6" w:rsidP="00D04FD6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S-JTSK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5F6BBB1A" w14:textId="77C817F0" w:rsidR="00D04FD6" w:rsidRPr="00075376" w:rsidRDefault="00D04FD6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  <w:tr w:rsidR="00D04FD6" w:rsidRPr="00075376" w14:paraId="2DF66BB9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3CE97659" w14:textId="6E5C19E8" w:rsidR="00D04FD6" w:rsidRPr="00075376" w:rsidRDefault="00D04FD6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Spoločnosť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36E1630" w14:textId="210634F8" w:rsidR="00D04FD6" w:rsidRPr="00075376" w:rsidRDefault="00D04FD6" w:rsidP="00D04FD6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spol.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115611D2" w14:textId="0D7E32B1" w:rsidR="00D04FD6" w:rsidRPr="00075376" w:rsidRDefault="00F44F4A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D04FD6" w:rsidRPr="00075376" w14:paraId="040EBFBA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2A001B4F" w14:textId="2A06AE66" w:rsidR="00D04FD6" w:rsidRPr="00075376" w:rsidRDefault="00D04FD6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lastRenderedPageBreak/>
              <w:t>Slovenská republika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1245C3F" w14:textId="63229358" w:rsidR="00D04FD6" w:rsidRPr="00075376" w:rsidRDefault="00D04FD6" w:rsidP="00D04FD6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SR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AF3BFB7" w14:textId="1EBA1E50" w:rsidR="00D04FD6" w:rsidRPr="00075376" w:rsidRDefault="00D04FD6" w:rsidP="00D04FD6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Slovak republic</w:t>
            </w:r>
          </w:p>
        </w:tc>
      </w:tr>
      <w:tr w:rsidR="00D04FD6" w:rsidRPr="00075376" w14:paraId="2AFAAF65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5F5B5F75" w14:textId="1E763CB7" w:rsidR="00D04FD6" w:rsidRPr="00075376" w:rsidRDefault="008072FF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Slovenská technická norma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F69E92A" w14:textId="78067638" w:rsidR="00D04FD6" w:rsidRPr="00075376" w:rsidRDefault="008072FF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STN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2D22CC0C" w14:textId="724F53EE" w:rsidR="00D04FD6" w:rsidRPr="00075376" w:rsidRDefault="008072FF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  <w:tr w:rsidR="000E56C8" w:rsidRPr="00075376" w14:paraId="710BB54E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AAF0A56" w14:textId="5B273DE8" w:rsidR="000E56C8" w:rsidRPr="00075376" w:rsidRDefault="008072FF" w:rsidP="008072FF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Odpútacia a dosadacia plocha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82C6F90" w14:textId="22A96D6B" w:rsidR="000E56C8" w:rsidRPr="00075376" w:rsidRDefault="008072FF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TLOF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3BC0DDDA" w14:textId="20D79270" w:rsidR="000E56C8" w:rsidRPr="00075376" w:rsidRDefault="008072FF" w:rsidP="008072FF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Touchdown and Lift-off Area</w:t>
            </w:r>
          </w:p>
        </w:tc>
      </w:tr>
      <w:tr w:rsidR="000E56C8" w:rsidRPr="00075376" w14:paraId="3D278347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9376B9E" w14:textId="1FE2FD6A" w:rsidR="000E56C8" w:rsidRPr="00075376" w:rsidRDefault="008072FF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Veľká Británia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E287706" w14:textId="5A72B4AC" w:rsidR="000E56C8" w:rsidRPr="00075376" w:rsidRDefault="008072FF" w:rsidP="000E56C8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UK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416AE6DD" w14:textId="38C6AADD" w:rsidR="000E56C8" w:rsidRPr="00075376" w:rsidRDefault="008072FF" w:rsidP="000E56C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United Kingdom</w:t>
            </w:r>
          </w:p>
        </w:tc>
      </w:tr>
      <w:tr w:rsidR="0036143E" w:rsidRPr="00075376" w14:paraId="7ADB520B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3CC4AB04" w14:textId="258DB202" w:rsidR="0036143E" w:rsidRPr="00075376" w:rsidRDefault="00644A1A" w:rsidP="0036143E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Vzťažný bod heliportu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FE199A2" w14:textId="03E372F7" w:rsidR="0036143E" w:rsidRPr="00075376" w:rsidRDefault="0036143E" w:rsidP="0036143E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VBH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6CCFCC3E" w14:textId="02F7C090" w:rsidR="0036143E" w:rsidRPr="00075376" w:rsidRDefault="00F44F4A" w:rsidP="0036143E">
            <w:pPr>
              <w:spacing w:line="276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36143E" w:rsidRPr="00075376" w14:paraId="402EAC8C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32984FD" w14:textId="25CDCA8D" w:rsidR="0036143E" w:rsidRPr="00075376" w:rsidRDefault="00644A1A" w:rsidP="0036143E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Pravidlá na let za viditeľnosti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ADFDF77" w14:textId="630A0B90" w:rsidR="0036143E" w:rsidRPr="00075376" w:rsidRDefault="0036143E" w:rsidP="0036143E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 xml:space="preserve">VFR 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198C8DF5" w14:textId="31951FE4" w:rsidR="0036143E" w:rsidRPr="00075376" w:rsidRDefault="0036143E" w:rsidP="00F44F4A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 xml:space="preserve">Visual Flight Rules </w:t>
            </w:r>
          </w:p>
        </w:tc>
      </w:tr>
      <w:tr w:rsidR="00644A1A" w:rsidRPr="00075376" w14:paraId="41F86CA9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5B52314" w14:textId="18F88856" w:rsidR="00644A1A" w:rsidRPr="00075376" w:rsidRDefault="00644A1A" w:rsidP="00644A1A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Nadmorská výška heliportu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10F9F77" w14:textId="78B01762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V</w:t>
            </w:r>
            <w:r w:rsidRPr="00075376">
              <w:rPr>
                <w:rFonts w:asciiTheme="minorHAnsi" w:hAnsiTheme="minorHAnsi" w:cstheme="minorHAnsi"/>
                <w:vertAlign w:val="subscript"/>
              </w:rPr>
              <w:t>H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F6572F9" w14:textId="799F50A2" w:rsidR="00644A1A" w:rsidRPr="00075376" w:rsidRDefault="00644A1A" w:rsidP="00644A1A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Heliport Altitude</w:t>
            </w:r>
          </w:p>
        </w:tc>
      </w:tr>
      <w:tr w:rsidR="00644A1A" w:rsidRPr="00075376" w14:paraId="4CAFB6CD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2FE41036" w14:textId="77777777" w:rsidR="00644A1A" w:rsidRPr="00075376" w:rsidRDefault="00644A1A" w:rsidP="00644A1A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Svetový geodetický sytém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B4EC427" w14:textId="77777777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WGS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77C7F284" w14:textId="77777777" w:rsidR="00644A1A" w:rsidRPr="00075376" w:rsidRDefault="00644A1A" w:rsidP="00644A1A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World Geodetic System</w:t>
            </w:r>
          </w:p>
        </w:tc>
      </w:tr>
      <w:tr w:rsidR="00644A1A" w:rsidRPr="00075376" w14:paraId="23B35270" w14:textId="77777777" w:rsidTr="00584EFD"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C04B243" w14:textId="4B786910" w:rsidR="00644A1A" w:rsidRPr="00075376" w:rsidRDefault="00644A1A" w:rsidP="00644A1A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Vrtuľníková záchranná zdravotná služba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B377B60" w14:textId="4E063C21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VZZS</w:t>
            </w:r>
          </w:p>
        </w:tc>
        <w:tc>
          <w:tcPr>
            <w:tcW w:w="4063" w:type="dxa"/>
            <w:tcBorders>
              <w:top w:val="nil"/>
              <w:left w:val="nil"/>
              <w:bottom w:val="nil"/>
              <w:right w:val="nil"/>
            </w:tcBorders>
          </w:tcPr>
          <w:p w14:paraId="0A84CCD9" w14:textId="215EC67D" w:rsidR="00644A1A" w:rsidRPr="00075376" w:rsidRDefault="00644A1A" w:rsidP="00644A1A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Helicopter Emergency Medical Service</w:t>
            </w:r>
          </w:p>
        </w:tc>
      </w:tr>
    </w:tbl>
    <w:p w14:paraId="316E4F9B" w14:textId="77777777" w:rsidR="002C6A9C" w:rsidRPr="00075376" w:rsidRDefault="002C6A9C" w:rsidP="002C6A9C">
      <w:pPr>
        <w:spacing w:line="276" w:lineRule="auto"/>
        <w:rPr>
          <w:rFonts w:asciiTheme="minorHAnsi" w:hAnsiTheme="minorHAnsi" w:cstheme="minorHAnsi"/>
        </w:rPr>
      </w:pPr>
    </w:p>
    <w:p w14:paraId="6FF0BAA2" w14:textId="77777777" w:rsidR="002C6A9C" w:rsidRPr="00075376" w:rsidRDefault="002C6A9C" w:rsidP="002C6A9C">
      <w:pPr>
        <w:spacing w:line="276" w:lineRule="auto"/>
        <w:jc w:val="both"/>
        <w:rPr>
          <w:rFonts w:asciiTheme="minorHAnsi" w:hAnsiTheme="minorHAnsi" w:cstheme="minorHAnsi"/>
          <w:b/>
          <w:bCs/>
        </w:rPr>
      </w:pPr>
    </w:p>
    <w:tbl>
      <w:tblPr>
        <w:tblW w:w="921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63"/>
        <w:gridCol w:w="1085"/>
        <w:gridCol w:w="4063"/>
      </w:tblGrid>
      <w:tr w:rsidR="002C6A9C" w:rsidRPr="00075376" w14:paraId="07212575" w14:textId="77777777" w:rsidTr="00644A1A">
        <w:tc>
          <w:tcPr>
            <w:tcW w:w="4063" w:type="dxa"/>
          </w:tcPr>
          <w:p w14:paraId="0134C414" w14:textId="77777777" w:rsidR="002C6A9C" w:rsidRPr="00075376" w:rsidRDefault="002C6A9C" w:rsidP="002C6A9C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  <w:b/>
                <w:bCs/>
              </w:rPr>
              <w:t>Symboly</w:t>
            </w:r>
          </w:p>
        </w:tc>
        <w:tc>
          <w:tcPr>
            <w:tcW w:w="1085" w:type="dxa"/>
          </w:tcPr>
          <w:p w14:paraId="6052E40B" w14:textId="77777777" w:rsidR="002C6A9C" w:rsidRPr="00075376" w:rsidRDefault="002C6A9C" w:rsidP="002C6A9C">
            <w:pPr>
              <w:keepNext/>
              <w:spacing w:line="276" w:lineRule="auto"/>
              <w:ind w:left="360"/>
              <w:jc w:val="center"/>
              <w:outlineLvl w:val="4"/>
              <w:rPr>
                <w:rFonts w:asciiTheme="minorHAnsi" w:eastAsia="Arial Unicode MS" w:hAnsiTheme="minorHAnsi" w:cstheme="minorHAnsi"/>
                <w:b/>
                <w:bCs/>
              </w:rPr>
            </w:pPr>
          </w:p>
        </w:tc>
        <w:tc>
          <w:tcPr>
            <w:tcW w:w="4063" w:type="dxa"/>
          </w:tcPr>
          <w:p w14:paraId="67035D5A" w14:textId="77777777" w:rsidR="002C6A9C" w:rsidRPr="00075376" w:rsidRDefault="002C6A9C" w:rsidP="002C6A9C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644A1A" w:rsidRPr="00075376" w14:paraId="44FBEECA" w14:textId="77777777" w:rsidTr="00644A1A">
        <w:tc>
          <w:tcPr>
            <w:tcW w:w="4063" w:type="dxa"/>
          </w:tcPr>
          <w:p w14:paraId="7EE9BB9B" w14:textId="0079CB2E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Zemepisná dĺžka</w:t>
            </w:r>
          </w:p>
        </w:tc>
        <w:tc>
          <w:tcPr>
            <w:tcW w:w="1085" w:type="dxa"/>
          </w:tcPr>
          <w:p w14:paraId="67CF2CCE" w14:textId="6D66E194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sym w:font="Symbol" w:char="F06C"/>
            </w:r>
          </w:p>
        </w:tc>
        <w:tc>
          <w:tcPr>
            <w:tcW w:w="4063" w:type="dxa"/>
          </w:tcPr>
          <w:p w14:paraId="11F6D2A6" w14:textId="6FFB1AB0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  <w:tr w:rsidR="00644A1A" w:rsidRPr="00075376" w14:paraId="1587AC67" w14:textId="77777777" w:rsidTr="00644A1A">
        <w:tc>
          <w:tcPr>
            <w:tcW w:w="4063" w:type="dxa"/>
          </w:tcPr>
          <w:p w14:paraId="6142F0C4" w14:textId="61128B07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Zemepisná šírka</w:t>
            </w:r>
          </w:p>
        </w:tc>
        <w:tc>
          <w:tcPr>
            <w:tcW w:w="1085" w:type="dxa"/>
          </w:tcPr>
          <w:p w14:paraId="601B8537" w14:textId="66ED1076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sym w:font="Symbol" w:char="F06A"/>
            </w:r>
          </w:p>
        </w:tc>
        <w:tc>
          <w:tcPr>
            <w:tcW w:w="4063" w:type="dxa"/>
          </w:tcPr>
          <w:p w14:paraId="1AD26C0B" w14:textId="003FB433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  <w:tr w:rsidR="00644A1A" w:rsidRPr="00075376" w14:paraId="13CEF523" w14:textId="77777777" w:rsidTr="00644A1A">
        <w:tc>
          <w:tcPr>
            <w:tcW w:w="4063" w:type="dxa"/>
          </w:tcPr>
          <w:p w14:paraId="5290E3D4" w14:textId="38870C24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Stupeň</w:t>
            </w:r>
          </w:p>
        </w:tc>
        <w:tc>
          <w:tcPr>
            <w:tcW w:w="1085" w:type="dxa"/>
          </w:tcPr>
          <w:p w14:paraId="1B81102A" w14:textId="460CDF23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  <w:position w:val="6"/>
              </w:rPr>
              <w:sym w:font="Symbol" w:char="F0B0"/>
            </w:r>
          </w:p>
        </w:tc>
        <w:tc>
          <w:tcPr>
            <w:tcW w:w="4063" w:type="dxa"/>
          </w:tcPr>
          <w:p w14:paraId="4155CE0F" w14:textId="000F8597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  <w:tr w:rsidR="00644A1A" w:rsidRPr="00075376" w14:paraId="4C105A46" w14:textId="77777777" w:rsidTr="00644A1A">
        <w:tc>
          <w:tcPr>
            <w:tcW w:w="4063" w:type="dxa"/>
          </w:tcPr>
          <w:p w14:paraId="5CD586E1" w14:textId="04EA32E1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Zemepisná minúta</w:t>
            </w:r>
          </w:p>
        </w:tc>
        <w:tc>
          <w:tcPr>
            <w:tcW w:w="1085" w:type="dxa"/>
          </w:tcPr>
          <w:p w14:paraId="06A45144" w14:textId="0E4B1AA3" w:rsidR="00644A1A" w:rsidRPr="00075376" w:rsidRDefault="003034B3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'</w:t>
            </w:r>
          </w:p>
        </w:tc>
        <w:tc>
          <w:tcPr>
            <w:tcW w:w="4063" w:type="dxa"/>
          </w:tcPr>
          <w:p w14:paraId="68CE43EA" w14:textId="2CA4DE1B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  <w:tr w:rsidR="00644A1A" w:rsidRPr="00075376" w14:paraId="7A6B9AAA" w14:textId="77777777" w:rsidTr="00644A1A">
        <w:tc>
          <w:tcPr>
            <w:tcW w:w="4063" w:type="dxa"/>
          </w:tcPr>
          <w:p w14:paraId="6E028059" w14:textId="16F4DA1C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Zemepisná sekunda</w:t>
            </w:r>
          </w:p>
        </w:tc>
        <w:tc>
          <w:tcPr>
            <w:tcW w:w="1085" w:type="dxa"/>
          </w:tcPr>
          <w:p w14:paraId="7102D449" w14:textId="405A6671" w:rsidR="00644A1A" w:rsidRPr="00075376" w:rsidRDefault="003034B3" w:rsidP="003034B3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"</w:t>
            </w:r>
          </w:p>
        </w:tc>
        <w:tc>
          <w:tcPr>
            <w:tcW w:w="4063" w:type="dxa"/>
          </w:tcPr>
          <w:p w14:paraId="1496DB66" w14:textId="2CD69570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  <w:tr w:rsidR="00644A1A" w:rsidRPr="00075376" w14:paraId="03C7CC9A" w14:textId="77777777" w:rsidTr="00644A1A">
        <w:tc>
          <w:tcPr>
            <w:tcW w:w="4063" w:type="dxa"/>
          </w:tcPr>
          <w:p w14:paraId="02008744" w14:textId="3036962D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Rovná sa</w:t>
            </w:r>
          </w:p>
        </w:tc>
        <w:tc>
          <w:tcPr>
            <w:tcW w:w="1085" w:type="dxa"/>
          </w:tcPr>
          <w:p w14:paraId="6951E31D" w14:textId="0DC3BD80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=</w:t>
            </w:r>
          </w:p>
        </w:tc>
        <w:tc>
          <w:tcPr>
            <w:tcW w:w="4063" w:type="dxa"/>
          </w:tcPr>
          <w:p w14:paraId="0582BE36" w14:textId="17034476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  <w:tr w:rsidR="00644A1A" w:rsidRPr="00075376" w14:paraId="4B504627" w14:textId="77777777" w:rsidTr="00644A1A">
        <w:tc>
          <w:tcPr>
            <w:tcW w:w="4063" w:type="dxa"/>
          </w:tcPr>
          <w:p w14:paraId="246F7D54" w14:textId="47EE4EBB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Percentá</w:t>
            </w:r>
          </w:p>
        </w:tc>
        <w:tc>
          <w:tcPr>
            <w:tcW w:w="1085" w:type="dxa"/>
          </w:tcPr>
          <w:p w14:paraId="6427BF6D" w14:textId="06B2DB7F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%</w:t>
            </w:r>
          </w:p>
        </w:tc>
        <w:tc>
          <w:tcPr>
            <w:tcW w:w="4063" w:type="dxa"/>
          </w:tcPr>
          <w:p w14:paraId="63E7B67A" w14:textId="3010D3E9" w:rsidR="00644A1A" w:rsidRPr="00075376" w:rsidRDefault="00644A1A" w:rsidP="00644A1A">
            <w:pPr>
              <w:spacing w:line="276" w:lineRule="auto"/>
              <w:jc w:val="both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</w:tr>
    </w:tbl>
    <w:p w14:paraId="1CEAA626" w14:textId="77777777" w:rsidR="00B70139" w:rsidRPr="00075376" w:rsidRDefault="00B70139">
      <w:pPr>
        <w:spacing w:line="300" w:lineRule="auto"/>
        <w:ind w:firstLine="851"/>
        <w:jc w:val="both"/>
        <w:rPr>
          <w:rFonts w:asciiTheme="minorHAnsi" w:hAnsiTheme="minorHAnsi" w:cstheme="minorHAnsi"/>
        </w:rPr>
      </w:pPr>
      <w:bookmarkStart w:id="6" w:name="_Toc527706480"/>
    </w:p>
    <w:p w14:paraId="70F4C8A2" w14:textId="77777777" w:rsidR="00B70139" w:rsidRPr="00075376" w:rsidRDefault="00B70139">
      <w:pPr>
        <w:spacing w:line="300" w:lineRule="auto"/>
        <w:ind w:firstLine="851"/>
        <w:jc w:val="both"/>
        <w:rPr>
          <w:rFonts w:asciiTheme="minorHAnsi" w:hAnsiTheme="minorHAnsi" w:cstheme="minorHAnsi"/>
          <w:sz w:val="2"/>
        </w:rPr>
      </w:pPr>
      <w:r w:rsidRPr="00075376">
        <w:rPr>
          <w:rFonts w:asciiTheme="minorHAnsi" w:hAnsiTheme="minorHAnsi" w:cstheme="minorHAnsi"/>
        </w:rPr>
        <w:br w:type="page"/>
      </w:r>
    </w:p>
    <w:p w14:paraId="79C1DDF8" w14:textId="77777777" w:rsidR="00B70139" w:rsidRPr="00075376" w:rsidRDefault="00B70139">
      <w:pPr>
        <w:pStyle w:val="Nadpis1"/>
        <w:rPr>
          <w:rFonts w:asciiTheme="minorHAnsi" w:hAnsiTheme="minorHAnsi" w:cstheme="minorHAnsi"/>
        </w:rPr>
      </w:pPr>
      <w:bookmarkStart w:id="7" w:name="_Toc54172265"/>
      <w:bookmarkStart w:id="8" w:name="_Toc177912693"/>
      <w:bookmarkStart w:id="9" w:name="_Toc207177845"/>
      <w:bookmarkStart w:id="10" w:name="_Toc515890637"/>
      <w:r w:rsidRPr="00075376">
        <w:rPr>
          <w:rFonts w:asciiTheme="minorHAnsi" w:hAnsiTheme="minorHAnsi" w:cstheme="minorHAnsi"/>
        </w:rPr>
        <w:lastRenderedPageBreak/>
        <w:t>ÚVOD</w:t>
      </w:r>
      <w:bookmarkEnd w:id="6"/>
      <w:bookmarkEnd w:id="7"/>
      <w:bookmarkEnd w:id="8"/>
      <w:bookmarkEnd w:id="9"/>
      <w:bookmarkEnd w:id="10"/>
    </w:p>
    <w:p w14:paraId="42BC8186" w14:textId="4142F672" w:rsidR="00AE4FB4" w:rsidRPr="00075376" w:rsidRDefault="00233872" w:rsidP="00B52122">
      <w:pPr>
        <w:spacing w:before="120" w:line="300" w:lineRule="auto"/>
        <w:ind w:firstLine="851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Univerzitná nemocnica Bratislava (UNB) je najväčším zdravotníckym zariadením na Slovensku</w:t>
      </w:r>
      <w:r w:rsidR="00AE4FB4" w:rsidRPr="00075376">
        <w:rPr>
          <w:rFonts w:asciiTheme="minorHAnsi" w:hAnsiTheme="minorHAnsi" w:cstheme="minorHAnsi"/>
        </w:rPr>
        <w:t>. S</w:t>
      </w:r>
      <w:r w:rsidRPr="00075376">
        <w:rPr>
          <w:rFonts w:asciiTheme="minorHAnsi" w:hAnsiTheme="minorHAnsi" w:cstheme="minorHAnsi"/>
        </w:rPr>
        <w:t xml:space="preserve">účasťou </w:t>
      </w:r>
      <w:r w:rsidR="00AE4FB4" w:rsidRPr="00075376">
        <w:rPr>
          <w:rFonts w:asciiTheme="minorHAnsi" w:hAnsiTheme="minorHAnsi" w:cstheme="minorHAnsi"/>
        </w:rPr>
        <w:t xml:space="preserve">UNB </w:t>
      </w:r>
      <w:r w:rsidRPr="00075376">
        <w:rPr>
          <w:rFonts w:asciiTheme="minorHAnsi" w:hAnsiTheme="minorHAnsi" w:cstheme="minorHAnsi"/>
        </w:rPr>
        <w:t xml:space="preserve">je Nemocnica Ružinov. V štúdii </w:t>
      </w:r>
      <w:r w:rsidRPr="00075376">
        <w:rPr>
          <w:rFonts w:asciiTheme="minorHAnsi" w:hAnsiTheme="minorHAnsi" w:cstheme="minorHAnsi"/>
          <w:i/>
        </w:rPr>
        <w:t>„Zhodnotenie súčasného stavu heliportov pre vrtuľníkovú záchrannú službu“</w:t>
      </w:r>
      <w:r w:rsidRPr="00075376">
        <w:rPr>
          <w:rFonts w:asciiTheme="minorHAnsi" w:hAnsiTheme="minorHAnsi" w:cstheme="minorHAnsi"/>
        </w:rPr>
        <w:t xml:space="preserve"> spracovanej pre Ministerstvo zdravotníctva SR (september 2017) bolo konštatované, že: </w:t>
      </w:r>
      <w:r w:rsidRPr="00075376">
        <w:rPr>
          <w:rFonts w:asciiTheme="minorHAnsi" w:hAnsiTheme="minorHAnsi" w:cstheme="minorHAnsi"/>
          <w:i/>
        </w:rPr>
        <w:t>„Činnosť vrtuľníkovej záchrannej zdravotnej služby pre Univerzitnú nemocnicu Bratislava - Ružinov je v súčasnosti zabezpečovaná zo zatrávnenej  plochy vo vlastníctve nemocnice, ktorá však nie je schválená pre leteckú prevádzku a nespĺňa náležitosti predpisu L-14 II Heliporty“</w:t>
      </w:r>
      <w:r w:rsidRPr="00075376">
        <w:rPr>
          <w:rFonts w:asciiTheme="minorHAnsi" w:hAnsiTheme="minorHAnsi" w:cstheme="minorHAnsi"/>
        </w:rPr>
        <w:t>.</w:t>
      </w:r>
      <w:r w:rsidR="00AE4FB4" w:rsidRPr="00075376">
        <w:rPr>
          <w:rFonts w:asciiTheme="minorHAnsi" w:hAnsiTheme="minorHAnsi" w:cstheme="minorHAnsi"/>
        </w:rPr>
        <w:t xml:space="preserve"> </w:t>
      </w:r>
      <w:r w:rsidR="00FA4C8E" w:rsidRPr="00075376">
        <w:rPr>
          <w:rFonts w:asciiTheme="minorHAnsi" w:hAnsiTheme="minorHAnsi" w:cstheme="minorHAnsi"/>
        </w:rPr>
        <w:t xml:space="preserve">Zároveň bolo odporúčané zabezpečiť geodetické zamerania lokality a spracovať </w:t>
      </w:r>
      <w:r w:rsidR="002F46E8">
        <w:rPr>
          <w:rFonts w:asciiTheme="minorHAnsi" w:hAnsiTheme="minorHAnsi" w:cstheme="minorHAnsi"/>
        </w:rPr>
        <w:t xml:space="preserve">letecko – prevádzkové a stavebno – technické </w:t>
      </w:r>
      <w:r w:rsidR="00FA4C8E" w:rsidRPr="00075376">
        <w:rPr>
          <w:rFonts w:asciiTheme="minorHAnsi" w:hAnsiTheme="minorHAnsi" w:cstheme="minorHAnsi"/>
        </w:rPr>
        <w:t xml:space="preserve">posúdenie, výsledkom ktorého by bolo </w:t>
      </w:r>
      <w:r w:rsidR="002F46E8">
        <w:rPr>
          <w:rFonts w:asciiTheme="minorHAnsi" w:hAnsiTheme="minorHAnsi" w:cstheme="minorHAnsi"/>
        </w:rPr>
        <w:t>preukázanie</w:t>
      </w:r>
      <w:r w:rsidR="002F46E8" w:rsidRPr="00075376">
        <w:rPr>
          <w:rFonts w:asciiTheme="minorHAnsi" w:hAnsiTheme="minorHAnsi" w:cstheme="minorHAnsi"/>
        </w:rPr>
        <w:t xml:space="preserve"> </w:t>
      </w:r>
      <w:r w:rsidR="00FA4C8E" w:rsidRPr="00075376">
        <w:rPr>
          <w:rFonts w:asciiTheme="minorHAnsi" w:hAnsiTheme="minorHAnsi" w:cstheme="minorHAnsi"/>
        </w:rPr>
        <w:t xml:space="preserve">možnosti zriadenia heliportu v nadväznosti na súčasný urgent alebo stanoviť limity pre nový objekt s heliportom. </w:t>
      </w:r>
    </w:p>
    <w:p w14:paraId="6412775E" w14:textId="40F53589" w:rsidR="00AE4FB4" w:rsidRPr="00075376" w:rsidRDefault="002F46E8" w:rsidP="00AE4FB4">
      <w:pPr>
        <w:spacing w:before="120" w:line="300" w:lineRule="auto"/>
        <w:ind w:firstLine="85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L</w:t>
      </w:r>
      <w:r w:rsidRPr="002F46E8">
        <w:rPr>
          <w:rFonts w:asciiTheme="minorHAnsi" w:hAnsiTheme="minorHAnsi" w:cstheme="minorHAnsi"/>
        </w:rPr>
        <w:t>etecko – prevádzkové a stavebno – technické posúdenie</w:t>
      </w:r>
      <w:r w:rsidRPr="002F46E8" w:rsidDel="002F46E8">
        <w:rPr>
          <w:rFonts w:asciiTheme="minorHAnsi" w:hAnsiTheme="minorHAnsi" w:cstheme="minorHAnsi"/>
        </w:rPr>
        <w:t xml:space="preserve"> </w:t>
      </w:r>
      <w:r w:rsidR="00FA4C8E" w:rsidRPr="00075376">
        <w:rPr>
          <w:rFonts w:asciiTheme="minorHAnsi" w:hAnsiTheme="minorHAnsi" w:cstheme="minorHAnsi"/>
        </w:rPr>
        <w:t xml:space="preserve">heliportu pre vrtuľníkovú záchrannú zdravotnú službu (VZZS) </w:t>
      </w:r>
      <w:r w:rsidR="00B52122" w:rsidRPr="00075376">
        <w:rPr>
          <w:rFonts w:asciiTheme="minorHAnsi" w:hAnsiTheme="minorHAnsi" w:cstheme="minorHAnsi"/>
        </w:rPr>
        <w:t>je spracovan</w:t>
      </w:r>
      <w:r w:rsidR="00F44F4A">
        <w:rPr>
          <w:rFonts w:asciiTheme="minorHAnsi" w:hAnsiTheme="minorHAnsi" w:cstheme="minorHAnsi"/>
        </w:rPr>
        <w:t>é</w:t>
      </w:r>
      <w:r w:rsidR="00B52122" w:rsidRPr="00075376">
        <w:rPr>
          <w:rFonts w:asciiTheme="minorHAnsi" w:hAnsiTheme="minorHAnsi" w:cstheme="minorHAnsi"/>
        </w:rPr>
        <w:t xml:space="preserve"> na základe zadania objednávateľa a posudzuje </w:t>
      </w:r>
      <w:r w:rsidR="00A40B6B" w:rsidRPr="00075376">
        <w:rPr>
          <w:rFonts w:asciiTheme="minorHAnsi" w:hAnsiTheme="minorHAnsi" w:cstheme="minorHAnsi"/>
        </w:rPr>
        <w:t xml:space="preserve">možnosť umiestnenia heliportu </w:t>
      </w:r>
      <w:r w:rsidR="00AE4FB4" w:rsidRPr="00075376">
        <w:rPr>
          <w:rFonts w:asciiTheme="minorHAnsi" w:hAnsiTheme="minorHAnsi" w:cstheme="minorHAnsi"/>
        </w:rPr>
        <w:t xml:space="preserve">VZZS </w:t>
      </w:r>
      <w:r w:rsidR="00A40B6B" w:rsidRPr="00075376">
        <w:rPr>
          <w:rFonts w:asciiTheme="minorHAnsi" w:hAnsiTheme="minorHAnsi" w:cstheme="minorHAnsi"/>
        </w:rPr>
        <w:t>v</w:t>
      </w:r>
      <w:r w:rsidR="002E2B9E">
        <w:rPr>
          <w:rFonts w:asciiTheme="minorHAnsi" w:hAnsiTheme="minorHAnsi" w:cstheme="minorHAnsi"/>
        </w:rPr>
        <w:t> </w:t>
      </w:r>
      <w:r w:rsidR="00A40B6B" w:rsidRPr="00075376">
        <w:rPr>
          <w:rFonts w:asciiTheme="minorHAnsi" w:hAnsiTheme="minorHAnsi" w:cstheme="minorHAnsi"/>
        </w:rPr>
        <w:t>poloh</w:t>
      </w:r>
      <w:r>
        <w:rPr>
          <w:rFonts w:asciiTheme="minorHAnsi" w:hAnsiTheme="minorHAnsi" w:cstheme="minorHAnsi"/>
        </w:rPr>
        <w:t>e</w:t>
      </w:r>
      <w:r w:rsidR="002E2B9E">
        <w:rPr>
          <w:rFonts w:asciiTheme="minorHAnsi" w:hAnsiTheme="minorHAnsi" w:cstheme="minorHAnsi"/>
        </w:rPr>
        <w:t xml:space="preserve"> </w:t>
      </w:r>
      <w:r w:rsidR="001A2693" w:rsidRPr="00075376">
        <w:rPr>
          <w:rFonts w:asciiTheme="minorHAnsi" w:hAnsiTheme="minorHAnsi" w:cstheme="minorHAnsi"/>
        </w:rPr>
        <w:t>špecifikov</w:t>
      </w:r>
      <w:r w:rsidR="002E2B9E">
        <w:rPr>
          <w:rFonts w:asciiTheme="minorHAnsi" w:hAnsiTheme="minorHAnsi" w:cstheme="minorHAnsi"/>
        </w:rPr>
        <w:t>an</w:t>
      </w:r>
      <w:r>
        <w:rPr>
          <w:rFonts w:asciiTheme="minorHAnsi" w:hAnsiTheme="minorHAnsi" w:cstheme="minorHAnsi"/>
        </w:rPr>
        <w:t xml:space="preserve">ej </w:t>
      </w:r>
      <w:r w:rsidR="001A2693" w:rsidRPr="00075376">
        <w:rPr>
          <w:rFonts w:asciiTheme="minorHAnsi" w:hAnsiTheme="minorHAnsi" w:cstheme="minorHAnsi"/>
        </w:rPr>
        <w:t>objednávate</w:t>
      </w:r>
      <w:r w:rsidR="00AE4FB4" w:rsidRPr="00075376">
        <w:rPr>
          <w:rFonts w:asciiTheme="minorHAnsi" w:hAnsiTheme="minorHAnsi" w:cstheme="minorHAnsi"/>
        </w:rPr>
        <w:t>ľom</w:t>
      </w:r>
      <w:r w:rsidR="00B572CB" w:rsidRPr="00075376">
        <w:rPr>
          <w:rFonts w:asciiTheme="minorHAnsi" w:hAnsiTheme="minorHAnsi" w:cstheme="minorHAnsi"/>
        </w:rPr>
        <w:t xml:space="preserve"> v nadväznosti na komplex objektov </w:t>
      </w:r>
      <w:r w:rsidR="00A40B6B" w:rsidRPr="00075376">
        <w:rPr>
          <w:rFonts w:asciiTheme="minorHAnsi" w:hAnsiTheme="minorHAnsi" w:cstheme="minorHAnsi"/>
        </w:rPr>
        <w:t>Nemocnice Ružinov</w:t>
      </w:r>
      <w:r w:rsidR="003411F5" w:rsidRPr="00075376">
        <w:rPr>
          <w:rFonts w:asciiTheme="minorHAnsi" w:hAnsiTheme="minorHAnsi" w:cstheme="minorHAnsi"/>
        </w:rPr>
        <w:t xml:space="preserve"> a urgentný príjem</w:t>
      </w:r>
      <w:r w:rsidR="00A40B6B" w:rsidRPr="00075376">
        <w:rPr>
          <w:rFonts w:asciiTheme="minorHAnsi" w:hAnsiTheme="minorHAnsi" w:cstheme="minorHAnsi"/>
        </w:rPr>
        <w:t xml:space="preserve">. </w:t>
      </w:r>
      <w:r w:rsidR="00FC37D1" w:rsidRPr="00075376">
        <w:rPr>
          <w:rFonts w:asciiTheme="minorHAnsi" w:hAnsiTheme="minorHAnsi" w:cstheme="minorHAnsi"/>
        </w:rPr>
        <w:t>Heliport</w:t>
      </w:r>
      <w:r w:rsidR="008B6FB6" w:rsidRPr="00075376">
        <w:rPr>
          <w:rFonts w:asciiTheme="minorHAnsi" w:hAnsiTheme="minorHAnsi" w:cstheme="minorHAnsi"/>
        </w:rPr>
        <w:t xml:space="preserve"> bude riešený ako </w:t>
      </w:r>
      <w:r w:rsidR="002E5CF4" w:rsidRPr="00075376">
        <w:rPr>
          <w:rFonts w:asciiTheme="minorHAnsi" w:hAnsiTheme="minorHAnsi" w:cstheme="minorHAnsi"/>
        </w:rPr>
        <w:t>vyvýšený</w:t>
      </w:r>
      <w:r w:rsidR="008B6FB6" w:rsidRPr="00075376">
        <w:rPr>
          <w:rFonts w:asciiTheme="minorHAnsi" w:hAnsiTheme="minorHAnsi" w:cstheme="minorHAnsi"/>
        </w:rPr>
        <w:t xml:space="preserve"> a neverejný. </w:t>
      </w:r>
      <w:r w:rsidRPr="002F46E8">
        <w:rPr>
          <w:rFonts w:asciiTheme="minorHAnsi" w:hAnsiTheme="minorHAnsi" w:cstheme="minorHAnsi"/>
        </w:rPr>
        <w:t xml:space="preserve">Letecko – prevádzkové a stavebno – technické posúdenie </w:t>
      </w:r>
      <w:r w:rsidR="001627B2" w:rsidRPr="00075376">
        <w:rPr>
          <w:rFonts w:asciiTheme="minorHAnsi" w:hAnsiTheme="minorHAnsi" w:cstheme="minorHAnsi"/>
        </w:rPr>
        <w:t>je spracovan</w:t>
      </w:r>
      <w:r>
        <w:rPr>
          <w:rFonts w:asciiTheme="minorHAnsi" w:hAnsiTheme="minorHAnsi" w:cstheme="minorHAnsi"/>
        </w:rPr>
        <w:t>é</w:t>
      </w:r>
      <w:r w:rsidR="00B52122" w:rsidRPr="00075376">
        <w:rPr>
          <w:rFonts w:asciiTheme="minorHAnsi" w:hAnsiTheme="minorHAnsi" w:cstheme="minorHAnsi"/>
        </w:rPr>
        <w:t xml:space="preserve"> v zmysle návrhu Prílohy L-14 Letiská, II. Zväzok, Heliporty.</w:t>
      </w:r>
    </w:p>
    <w:p w14:paraId="1973B4DA" w14:textId="0FAC67B0" w:rsidR="001627B2" w:rsidRPr="00075376" w:rsidRDefault="00B52122" w:rsidP="00AE4FB4">
      <w:pPr>
        <w:spacing w:before="120" w:line="300" w:lineRule="auto"/>
        <w:ind w:firstLine="851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  <w:color w:val="000000"/>
        </w:rPr>
        <w:t xml:space="preserve">Ako podklady pre </w:t>
      </w:r>
      <w:r w:rsidR="001627B2" w:rsidRPr="00075376">
        <w:rPr>
          <w:rFonts w:asciiTheme="minorHAnsi" w:hAnsiTheme="minorHAnsi" w:cstheme="minorHAnsi"/>
          <w:color w:val="000000"/>
        </w:rPr>
        <w:t>vypracovanie</w:t>
      </w:r>
      <w:r w:rsidR="001627B2" w:rsidRPr="00075376">
        <w:rPr>
          <w:rFonts w:asciiTheme="minorHAnsi" w:hAnsiTheme="minorHAnsi" w:cstheme="minorHAnsi"/>
        </w:rPr>
        <w:t xml:space="preserve"> </w:t>
      </w:r>
      <w:r w:rsidR="001627B2" w:rsidRPr="00075376">
        <w:rPr>
          <w:rFonts w:asciiTheme="minorHAnsi" w:hAnsiTheme="minorHAnsi" w:cstheme="minorHAnsi"/>
          <w:color w:val="000000"/>
        </w:rPr>
        <w:t xml:space="preserve">vyhľadávacej štúdie boli použité: </w:t>
      </w:r>
    </w:p>
    <w:p w14:paraId="6C29EDDC" w14:textId="77777777" w:rsidR="00B52122" w:rsidRPr="00075376" w:rsidRDefault="00B52122" w:rsidP="00B52122">
      <w:pPr>
        <w:numPr>
          <w:ilvl w:val="0"/>
          <w:numId w:val="31"/>
        </w:numPr>
        <w:spacing w:line="300" w:lineRule="auto"/>
        <w:jc w:val="both"/>
        <w:rPr>
          <w:rFonts w:asciiTheme="minorHAnsi" w:hAnsiTheme="minorHAnsi" w:cstheme="minorHAnsi"/>
          <w:color w:val="000000"/>
        </w:rPr>
      </w:pPr>
      <w:r w:rsidRPr="00075376">
        <w:rPr>
          <w:rFonts w:asciiTheme="minorHAnsi" w:hAnsiTheme="minorHAnsi" w:cstheme="minorHAnsi"/>
          <w:color w:val="000000"/>
        </w:rPr>
        <w:t xml:space="preserve">Predpis L 14 II Heliporty </w:t>
      </w:r>
    </w:p>
    <w:p w14:paraId="1F97134D" w14:textId="77777777" w:rsidR="00B52122" w:rsidRPr="00075376" w:rsidRDefault="00B52122" w:rsidP="00B52122">
      <w:pPr>
        <w:numPr>
          <w:ilvl w:val="0"/>
          <w:numId w:val="31"/>
        </w:numPr>
        <w:spacing w:line="300" w:lineRule="auto"/>
        <w:jc w:val="both"/>
        <w:rPr>
          <w:rFonts w:asciiTheme="minorHAnsi" w:hAnsiTheme="minorHAnsi" w:cstheme="minorHAnsi"/>
          <w:color w:val="000000"/>
        </w:rPr>
      </w:pPr>
      <w:r w:rsidRPr="00075376">
        <w:rPr>
          <w:rFonts w:asciiTheme="minorHAnsi" w:hAnsiTheme="minorHAnsi" w:cstheme="minorHAnsi"/>
          <w:color w:val="000000"/>
        </w:rPr>
        <w:t>ICAO Doc 9261 Heliport Manual</w:t>
      </w:r>
    </w:p>
    <w:p w14:paraId="01CC268D" w14:textId="77777777" w:rsidR="00B52122" w:rsidRPr="00075376" w:rsidRDefault="00B52122" w:rsidP="00AE4FB4">
      <w:pPr>
        <w:numPr>
          <w:ilvl w:val="0"/>
          <w:numId w:val="31"/>
        </w:numPr>
        <w:spacing w:line="300" w:lineRule="auto"/>
        <w:jc w:val="both"/>
        <w:rPr>
          <w:rFonts w:asciiTheme="minorHAnsi" w:hAnsiTheme="minorHAnsi" w:cstheme="minorHAnsi"/>
          <w:color w:val="000000"/>
        </w:rPr>
      </w:pPr>
      <w:r w:rsidRPr="00075376">
        <w:rPr>
          <w:rFonts w:asciiTheme="minorHAnsi" w:hAnsiTheme="minorHAnsi" w:cstheme="minorHAnsi"/>
          <w:color w:val="000000"/>
        </w:rPr>
        <w:t>CAP 1264 Standards for helicopter landing areas at hospitals, UK CAA 2016</w:t>
      </w:r>
    </w:p>
    <w:p w14:paraId="1DB27FD3" w14:textId="32046DA0" w:rsidR="001627B2" w:rsidRPr="00075376" w:rsidRDefault="001627B2" w:rsidP="00B52122">
      <w:pPr>
        <w:numPr>
          <w:ilvl w:val="0"/>
          <w:numId w:val="31"/>
        </w:numPr>
        <w:spacing w:line="300" w:lineRule="auto"/>
        <w:jc w:val="both"/>
        <w:rPr>
          <w:rFonts w:asciiTheme="minorHAnsi" w:hAnsiTheme="minorHAnsi" w:cstheme="minorHAnsi"/>
          <w:color w:val="000000"/>
        </w:rPr>
      </w:pPr>
      <w:r w:rsidRPr="00075376">
        <w:rPr>
          <w:rFonts w:asciiTheme="minorHAnsi" w:hAnsiTheme="minorHAnsi" w:cstheme="minorHAnsi"/>
          <w:color w:val="000000"/>
        </w:rPr>
        <w:t xml:space="preserve">Zameranie lokality – výškopis, polohopis, vrátane výšok kritických budov  </w:t>
      </w:r>
    </w:p>
    <w:p w14:paraId="6EEE5F2D" w14:textId="15B203FE" w:rsidR="001627B2" w:rsidRDefault="001627B2" w:rsidP="001627B2">
      <w:pPr>
        <w:numPr>
          <w:ilvl w:val="0"/>
          <w:numId w:val="31"/>
        </w:numPr>
        <w:spacing w:line="300" w:lineRule="auto"/>
        <w:jc w:val="both"/>
        <w:rPr>
          <w:rFonts w:asciiTheme="minorHAnsi" w:hAnsiTheme="minorHAnsi" w:cstheme="minorHAnsi"/>
          <w:color w:val="000000"/>
        </w:rPr>
      </w:pPr>
      <w:r w:rsidRPr="00075376">
        <w:rPr>
          <w:rFonts w:asciiTheme="minorHAnsi" w:hAnsiTheme="minorHAnsi" w:cstheme="minorHAnsi"/>
          <w:color w:val="000000"/>
        </w:rPr>
        <w:t>Zhodnotenie súčasného stavu heliportov pre vrtuľníkovú záchrannú službu (štúdia 09/2017)</w:t>
      </w:r>
    </w:p>
    <w:p w14:paraId="694FD906" w14:textId="3FCF5176" w:rsidR="002F46E8" w:rsidRPr="00075376" w:rsidRDefault="002F46E8" w:rsidP="002F46E8">
      <w:pPr>
        <w:numPr>
          <w:ilvl w:val="0"/>
          <w:numId w:val="31"/>
        </w:numPr>
        <w:spacing w:line="300" w:lineRule="auto"/>
        <w:jc w:val="both"/>
        <w:rPr>
          <w:rFonts w:asciiTheme="minorHAnsi" w:hAnsiTheme="minorHAnsi" w:cstheme="minorHAnsi"/>
          <w:color w:val="000000"/>
        </w:rPr>
      </w:pPr>
      <w:r w:rsidRPr="002F46E8">
        <w:rPr>
          <w:rFonts w:asciiTheme="minorHAnsi" w:hAnsiTheme="minorHAnsi" w:cstheme="minorHAnsi"/>
          <w:color w:val="000000"/>
        </w:rPr>
        <w:t>Vyhľadávacia štúdia pre umiestnenie heliportu pre vrtuľníkovú záchrannú zdravotnú službu pre Univerzitnú nemocnicu Bratislava – Nemocnicu Ružinov</w:t>
      </w:r>
      <w:r>
        <w:rPr>
          <w:rFonts w:asciiTheme="minorHAnsi" w:hAnsiTheme="minorHAnsi" w:cstheme="minorHAnsi"/>
          <w:color w:val="000000"/>
        </w:rPr>
        <w:t xml:space="preserve"> (01/2018) </w:t>
      </w:r>
    </w:p>
    <w:p w14:paraId="0FEF9DD5" w14:textId="1F65C13A" w:rsidR="00B52122" w:rsidRPr="00075376" w:rsidRDefault="00B52122" w:rsidP="00B52122">
      <w:pPr>
        <w:numPr>
          <w:ilvl w:val="0"/>
          <w:numId w:val="31"/>
        </w:numPr>
        <w:spacing w:line="300" w:lineRule="auto"/>
        <w:jc w:val="both"/>
        <w:rPr>
          <w:rFonts w:asciiTheme="minorHAnsi" w:hAnsiTheme="minorHAnsi" w:cstheme="minorHAnsi"/>
          <w:color w:val="000000"/>
        </w:rPr>
      </w:pPr>
      <w:r w:rsidRPr="00075376">
        <w:rPr>
          <w:rFonts w:asciiTheme="minorHAnsi" w:hAnsiTheme="minorHAnsi" w:cstheme="minorHAnsi"/>
          <w:color w:val="000000"/>
        </w:rPr>
        <w:t>Katastrálna mapa Bratislava</w:t>
      </w:r>
    </w:p>
    <w:p w14:paraId="32DB1D33" w14:textId="77777777" w:rsidR="001627B2" w:rsidRPr="00075376" w:rsidRDefault="00B52122" w:rsidP="001627B2">
      <w:pPr>
        <w:numPr>
          <w:ilvl w:val="0"/>
          <w:numId w:val="31"/>
        </w:numPr>
        <w:spacing w:line="300" w:lineRule="auto"/>
        <w:jc w:val="both"/>
        <w:rPr>
          <w:rFonts w:asciiTheme="minorHAnsi" w:hAnsiTheme="minorHAnsi" w:cstheme="minorHAnsi"/>
          <w:color w:val="000000"/>
        </w:rPr>
      </w:pPr>
      <w:r w:rsidRPr="00075376">
        <w:rPr>
          <w:rFonts w:asciiTheme="minorHAnsi" w:hAnsiTheme="minorHAnsi" w:cstheme="minorHAnsi"/>
          <w:color w:val="000000"/>
        </w:rPr>
        <w:t xml:space="preserve">Základná mapa SR 1:10 000 </w:t>
      </w:r>
    </w:p>
    <w:p w14:paraId="0A5800A7" w14:textId="037C1210" w:rsidR="001627B2" w:rsidRPr="00075376" w:rsidRDefault="001627B2" w:rsidP="004A40D5">
      <w:pPr>
        <w:numPr>
          <w:ilvl w:val="0"/>
          <w:numId w:val="31"/>
        </w:numPr>
        <w:spacing w:line="300" w:lineRule="auto"/>
        <w:jc w:val="both"/>
        <w:rPr>
          <w:rFonts w:asciiTheme="minorHAnsi" w:hAnsiTheme="minorHAnsi" w:cstheme="minorHAnsi"/>
          <w:color w:val="000000"/>
        </w:rPr>
      </w:pPr>
      <w:r w:rsidRPr="00075376">
        <w:rPr>
          <w:rFonts w:asciiTheme="minorHAnsi" w:hAnsiTheme="minorHAnsi" w:cstheme="minorHAnsi"/>
          <w:color w:val="000000"/>
        </w:rPr>
        <w:t xml:space="preserve">Ortofotomapa </w:t>
      </w:r>
      <w:r w:rsidR="004A40D5" w:rsidRPr="00075376">
        <w:rPr>
          <w:rFonts w:asciiTheme="minorHAnsi" w:hAnsiTheme="minorHAnsi" w:cstheme="minorHAnsi"/>
          <w:color w:val="000000"/>
        </w:rPr>
        <w:t>Nemocnice Ružinov 1:10 000</w:t>
      </w:r>
    </w:p>
    <w:p w14:paraId="26C5A687" w14:textId="607F13BC" w:rsidR="00B52122" w:rsidRPr="00075376" w:rsidRDefault="00B52122" w:rsidP="00B52122">
      <w:pPr>
        <w:numPr>
          <w:ilvl w:val="0"/>
          <w:numId w:val="31"/>
        </w:numPr>
        <w:spacing w:line="300" w:lineRule="auto"/>
        <w:jc w:val="both"/>
        <w:rPr>
          <w:rFonts w:asciiTheme="minorHAnsi" w:hAnsiTheme="minorHAnsi" w:cstheme="minorHAnsi"/>
          <w:color w:val="000000"/>
        </w:rPr>
      </w:pPr>
      <w:r w:rsidRPr="00075376">
        <w:rPr>
          <w:rFonts w:asciiTheme="minorHAnsi" w:hAnsiTheme="minorHAnsi" w:cstheme="minorHAnsi"/>
          <w:color w:val="000000"/>
        </w:rPr>
        <w:t xml:space="preserve">Údaje o priemernej častosti smerov vetra zo stanice Bratislava – </w:t>
      </w:r>
      <w:r w:rsidR="001627B2" w:rsidRPr="00075376">
        <w:rPr>
          <w:rFonts w:asciiTheme="minorHAnsi" w:hAnsiTheme="minorHAnsi" w:cstheme="minorHAnsi"/>
          <w:color w:val="000000"/>
        </w:rPr>
        <w:t>letisko</w:t>
      </w:r>
      <w:r w:rsidRPr="00075376">
        <w:rPr>
          <w:rFonts w:asciiTheme="minorHAnsi" w:hAnsiTheme="minorHAnsi" w:cstheme="minorHAnsi"/>
          <w:color w:val="000000"/>
        </w:rPr>
        <w:t>, J. Šoltís: Prúdenie vzduchu na Slovensku; Zborník prác SHMÚ, 1982</w:t>
      </w:r>
    </w:p>
    <w:p w14:paraId="14EB5528" w14:textId="1463E8F9" w:rsidR="00B52122" w:rsidRPr="00075376" w:rsidRDefault="00B52122" w:rsidP="00E84B14">
      <w:pPr>
        <w:pStyle w:val="Odsekzoznamu"/>
        <w:numPr>
          <w:ilvl w:val="0"/>
          <w:numId w:val="31"/>
        </w:numPr>
        <w:rPr>
          <w:rFonts w:asciiTheme="minorHAnsi" w:hAnsiTheme="minorHAnsi" w:cstheme="minorHAnsi"/>
          <w:color w:val="000000"/>
        </w:rPr>
      </w:pPr>
      <w:r w:rsidRPr="00075376">
        <w:rPr>
          <w:rFonts w:asciiTheme="minorHAnsi" w:hAnsiTheme="minorHAnsi" w:cstheme="minorHAnsi"/>
          <w:color w:val="000000"/>
        </w:rPr>
        <w:t>AIP SR – AIRAC AIP AMDT NR</w:t>
      </w:r>
      <w:r w:rsidR="00E84B14" w:rsidRPr="00E84B14">
        <w:t xml:space="preserve"> </w:t>
      </w:r>
      <w:r w:rsidR="00E84B14" w:rsidRPr="00E84B14">
        <w:rPr>
          <w:rFonts w:asciiTheme="minorHAnsi" w:hAnsiTheme="minorHAnsi" w:cstheme="minorHAnsi"/>
          <w:color w:val="000000"/>
        </w:rPr>
        <w:t>192, AMDT NR 176</w:t>
      </w:r>
      <w:r w:rsidR="003200DF" w:rsidRPr="00075376">
        <w:rPr>
          <w:rFonts w:asciiTheme="minorHAnsi" w:hAnsiTheme="minorHAnsi" w:cstheme="minorHAnsi"/>
          <w:color w:val="000000"/>
        </w:rPr>
        <w:t xml:space="preserve">, dátum vydania </w:t>
      </w:r>
      <w:r w:rsidR="00E84B14">
        <w:rPr>
          <w:rFonts w:asciiTheme="minorHAnsi" w:hAnsiTheme="minorHAnsi" w:cstheme="minorHAnsi"/>
          <w:color w:val="000000"/>
        </w:rPr>
        <w:t>15.3.2018</w:t>
      </w:r>
      <w:r w:rsidRPr="00075376">
        <w:rPr>
          <w:rFonts w:asciiTheme="minorHAnsi" w:hAnsiTheme="minorHAnsi" w:cstheme="minorHAnsi"/>
          <w:color w:val="000000"/>
        </w:rPr>
        <w:t xml:space="preserve">, dátum účinnosti </w:t>
      </w:r>
      <w:r w:rsidR="00E84B14">
        <w:rPr>
          <w:rFonts w:asciiTheme="minorHAnsi" w:hAnsiTheme="minorHAnsi" w:cstheme="minorHAnsi"/>
          <w:color w:val="000000"/>
        </w:rPr>
        <w:t>26.4</w:t>
      </w:r>
      <w:r w:rsidRPr="00075376">
        <w:rPr>
          <w:rFonts w:asciiTheme="minorHAnsi" w:hAnsiTheme="minorHAnsi" w:cstheme="minorHAnsi"/>
          <w:color w:val="000000"/>
        </w:rPr>
        <w:t>.201</w:t>
      </w:r>
      <w:r w:rsidR="003200DF" w:rsidRPr="00075376">
        <w:rPr>
          <w:rFonts w:asciiTheme="minorHAnsi" w:hAnsiTheme="minorHAnsi" w:cstheme="minorHAnsi"/>
          <w:color w:val="000000"/>
        </w:rPr>
        <w:t>8</w:t>
      </w:r>
    </w:p>
    <w:p w14:paraId="2C127D43" w14:textId="5159CAA0" w:rsidR="003200DF" w:rsidRPr="00075376" w:rsidRDefault="003200DF" w:rsidP="003200DF">
      <w:pPr>
        <w:rPr>
          <w:rFonts w:asciiTheme="minorHAnsi" w:hAnsiTheme="minorHAnsi" w:cstheme="minorHAnsi"/>
          <w:color w:val="000000"/>
          <w:highlight w:val="yellow"/>
        </w:rPr>
      </w:pPr>
    </w:p>
    <w:p w14:paraId="2CD0B7AC" w14:textId="6219DA6E" w:rsidR="00CC5AA5" w:rsidRPr="00075376" w:rsidRDefault="00A571F8" w:rsidP="001A2693">
      <w:pPr>
        <w:spacing w:before="120" w:line="300" w:lineRule="auto"/>
        <w:ind w:firstLine="851"/>
        <w:jc w:val="both"/>
        <w:rPr>
          <w:rFonts w:asciiTheme="minorHAnsi" w:hAnsiTheme="minorHAnsi" w:cstheme="minorHAnsi"/>
        </w:rPr>
      </w:pPr>
      <w:r w:rsidRPr="00A571F8">
        <w:rPr>
          <w:rFonts w:asciiTheme="minorHAnsi" w:hAnsiTheme="minorHAnsi" w:cstheme="minorHAnsi"/>
        </w:rPr>
        <w:lastRenderedPageBreak/>
        <w:t xml:space="preserve">Letecko – prevádzkové a stavebno – technické posúdenie </w:t>
      </w:r>
      <w:r w:rsidR="00B52122" w:rsidRPr="00075376">
        <w:rPr>
          <w:rFonts w:asciiTheme="minorHAnsi" w:hAnsiTheme="minorHAnsi" w:cstheme="minorHAnsi"/>
        </w:rPr>
        <w:t>nerieši otázk</w:t>
      </w:r>
      <w:r w:rsidR="00337E01" w:rsidRPr="00075376">
        <w:rPr>
          <w:rFonts w:asciiTheme="minorHAnsi" w:hAnsiTheme="minorHAnsi" w:cstheme="minorHAnsi"/>
        </w:rPr>
        <w:t xml:space="preserve">y nosnej konštrukcie heliportu, </w:t>
      </w:r>
      <w:r w:rsidR="00B52122" w:rsidRPr="00075376">
        <w:rPr>
          <w:rFonts w:asciiTheme="minorHAnsi" w:hAnsiTheme="minorHAnsi" w:cstheme="minorHAnsi"/>
        </w:rPr>
        <w:t>prístupu na heliport, vertikálnu dopravu</w:t>
      </w:r>
      <w:r w:rsidR="0005368C" w:rsidRPr="00075376">
        <w:rPr>
          <w:rFonts w:asciiTheme="minorHAnsi" w:hAnsiTheme="minorHAnsi" w:cstheme="minorHAnsi"/>
        </w:rPr>
        <w:t>,</w:t>
      </w:r>
      <w:r w:rsidR="00AE4FB4" w:rsidRPr="00075376">
        <w:rPr>
          <w:rFonts w:asciiTheme="minorHAnsi" w:hAnsiTheme="minorHAnsi" w:cstheme="minorHAnsi"/>
        </w:rPr>
        <w:t> </w:t>
      </w:r>
      <w:r w:rsidR="001A2693" w:rsidRPr="00075376">
        <w:rPr>
          <w:rFonts w:asciiTheme="minorHAnsi" w:hAnsiTheme="minorHAnsi" w:cstheme="minorHAnsi"/>
        </w:rPr>
        <w:t>statiku</w:t>
      </w:r>
      <w:r w:rsidR="00AE4FB4" w:rsidRPr="00075376">
        <w:rPr>
          <w:rFonts w:asciiTheme="minorHAnsi" w:hAnsiTheme="minorHAnsi" w:cstheme="minorHAnsi"/>
        </w:rPr>
        <w:t xml:space="preserve"> budovy a heliportu</w:t>
      </w:r>
      <w:r w:rsidR="001A2693" w:rsidRPr="00075376">
        <w:rPr>
          <w:rFonts w:asciiTheme="minorHAnsi" w:hAnsiTheme="minorHAnsi" w:cstheme="minorHAnsi"/>
        </w:rPr>
        <w:t xml:space="preserve">. </w:t>
      </w:r>
      <w:r w:rsidR="00B70139" w:rsidRPr="00075376">
        <w:rPr>
          <w:rFonts w:asciiTheme="minorHAnsi" w:hAnsiTheme="minorHAnsi" w:cstheme="minorHAnsi"/>
        </w:rPr>
        <w:t xml:space="preserve">V rozsahu obmedzení stanovených systémom prekážkových rovín a plôch </w:t>
      </w:r>
      <w:r w:rsidR="0073007C">
        <w:rPr>
          <w:rFonts w:asciiTheme="minorHAnsi" w:hAnsiTheme="minorHAnsi" w:cstheme="minorHAnsi"/>
        </w:rPr>
        <w:t>a parametrami</w:t>
      </w:r>
      <w:r w:rsidR="0073007C" w:rsidRPr="0073007C">
        <w:t xml:space="preserve"> </w:t>
      </w:r>
      <w:r w:rsidR="0073007C">
        <w:t>o</w:t>
      </w:r>
      <w:r w:rsidR="0073007C">
        <w:rPr>
          <w:rFonts w:asciiTheme="minorHAnsi" w:hAnsiTheme="minorHAnsi" w:cstheme="minorHAnsi"/>
        </w:rPr>
        <w:t>dpútacie</w:t>
      </w:r>
      <w:r w:rsidR="0073007C" w:rsidRPr="0073007C">
        <w:rPr>
          <w:rFonts w:asciiTheme="minorHAnsi" w:hAnsiTheme="minorHAnsi" w:cstheme="minorHAnsi"/>
        </w:rPr>
        <w:t xml:space="preserve"> a dosadaci</w:t>
      </w:r>
      <w:r w:rsidR="0073007C">
        <w:rPr>
          <w:rFonts w:asciiTheme="minorHAnsi" w:hAnsiTheme="minorHAnsi" w:cstheme="minorHAnsi"/>
        </w:rPr>
        <w:t>ej</w:t>
      </w:r>
      <w:r w:rsidR="0073007C" w:rsidRPr="0073007C">
        <w:rPr>
          <w:rFonts w:asciiTheme="minorHAnsi" w:hAnsiTheme="minorHAnsi" w:cstheme="minorHAnsi"/>
        </w:rPr>
        <w:t xml:space="preserve"> ploch</w:t>
      </w:r>
      <w:r w:rsidR="0073007C">
        <w:rPr>
          <w:rFonts w:asciiTheme="minorHAnsi" w:hAnsiTheme="minorHAnsi" w:cstheme="minorHAnsi"/>
        </w:rPr>
        <w:t>y</w:t>
      </w:r>
      <w:r w:rsidR="0073007C" w:rsidRPr="0073007C">
        <w:rPr>
          <w:rFonts w:asciiTheme="minorHAnsi" w:hAnsiTheme="minorHAnsi" w:cstheme="minorHAnsi"/>
        </w:rPr>
        <w:t xml:space="preserve"> (TLOF)</w:t>
      </w:r>
      <w:r w:rsidR="0073007C">
        <w:rPr>
          <w:rFonts w:asciiTheme="minorHAnsi" w:hAnsiTheme="minorHAnsi" w:cstheme="minorHAnsi"/>
        </w:rPr>
        <w:t xml:space="preserve">/ </w:t>
      </w:r>
      <w:r w:rsidR="0073007C" w:rsidRPr="0073007C">
        <w:rPr>
          <w:rFonts w:asciiTheme="minorHAnsi" w:hAnsiTheme="minorHAnsi" w:cstheme="minorHAnsi"/>
        </w:rPr>
        <w:t>ploch</w:t>
      </w:r>
      <w:r w:rsidR="0073007C">
        <w:rPr>
          <w:rFonts w:asciiTheme="minorHAnsi" w:hAnsiTheme="minorHAnsi" w:cstheme="minorHAnsi"/>
        </w:rPr>
        <w:t>y</w:t>
      </w:r>
      <w:r w:rsidR="0073007C" w:rsidRPr="0073007C">
        <w:rPr>
          <w:rFonts w:asciiTheme="minorHAnsi" w:hAnsiTheme="minorHAnsi" w:cstheme="minorHAnsi"/>
        </w:rPr>
        <w:t xml:space="preserve"> konečného priblíženia </w:t>
      </w:r>
      <w:r w:rsidR="0073007C">
        <w:rPr>
          <w:rFonts w:asciiTheme="minorHAnsi" w:hAnsiTheme="minorHAnsi" w:cstheme="minorHAnsi"/>
        </w:rPr>
        <w:t xml:space="preserve">a vzletu </w:t>
      </w:r>
      <w:r w:rsidR="0073007C" w:rsidRPr="0073007C">
        <w:rPr>
          <w:rFonts w:asciiTheme="minorHAnsi" w:hAnsiTheme="minorHAnsi" w:cstheme="minorHAnsi"/>
        </w:rPr>
        <w:t xml:space="preserve">(FATO) </w:t>
      </w:r>
      <w:r w:rsidR="001A2693" w:rsidRPr="00075376">
        <w:rPr>
          <w:rFonts w:asciiTheme="minorHAnsi" w:hAnsiTheme="minorHAnsi" w:cstheme="minorHAnsi"/>
        </w:rPr>
        <w:t xml:space="preserve">je </w:t>
      </w:r>
      <w:r w:rsidR="0073007C">
        <w:rPr>
          <w:rFonts w:asciiTheme="minorHAnsi" w:hAnsiTheme="minorHAnsi" w:cstheme="minorHAnsi"/>
        </w:rPr>
        <w:t>l</w:t>
      </w:r>
      <w:r w:rsidR="0073007C" w:rsidRPr="00A571F8">
        <w:rPr>
          <w:rFonts w:asciiTheme="minorHAnsi" w:hAnsiTheme="minorHAnsi" w:cstheme="minorHAnsi"/>
        </w:rPr>
        <w:t>etecko – prevádzkové a stavebno – technické posúdenie</w:t>
      </w:r>
      <w:r w:rsidR="0011112F" w:rsidRPr="00075376">
        <w:rPr>
          <w:rFonts w:asciiTheme="minorHAnsi" w:hAnsiTheme="minorHAnsi" w:cstheme="minorHAnsi"/>
        </w:rPr>
        <w:t xml:space="preserve"> </w:t>
      </w:r>
      <w:r w:rsidR="0073007C">
        <w:rPr>
          <w:rFonts w:asciiTheme="minorHAnsi" w:hAnsiTheme="minorHAnsi" w:cstheme="minorHAnsi"/>
        </w:rPr>
        <w:t xml:space="preserve">záväzné </w:t>
      </w:r>
      <w:r w:rsidR="0011112F" w:rsidRPr="00075376">
        <w:rPr>
          <w:rFonts w:asciiTheme="minorHAnsi" w:hAnsiTheme="minorHAnsi" w:cstheme="minorHAnsi"/>
        </w:rPr>
        <w:t xml:space="preserve">pre </w:t>
      </w:r>
      <w:r w:rsidR="00B70139" w:rsidRPr="00075376">
        <w:rPr>
          <w:rFonts w:asciiTheme="minorHAnsi" w:hAnsiTheme="minorHAnsi" w:cstheme="minorHAnsi"/>
        </w:rPr>
        <w:t>ďalš</w:t>
      </w:r>
      <w:r w:rsidR="001A2693" w:rsidRPr="00075376">
        <w:rPr>
          <w:rFonts w:asciiTheme="minorHAnsi" w:hAnsiTheme="minorHAnsi" w:cstheme="minorHAnsi"/>
        </w:rPr>
        <w:t xml:space="preserve">ie </w:t>
      </w:r>
      <w:r w:rsidR="00B70139" w:rsidRPr="00075376">
        <w:rPr>
          <w:rFonts w:asciiTheme="minorHAnsi" w:hAnsiTheme="minorHAnsi" w:cstheme="minorHAnsi"/>
        </w:rPr>
        <w:t xml:space="preserve">časti projektovej dokumentácie </w:t>
      </w:r>
      <w:r w:rsidR="002413B3" w:rsidRPr="00075376">
        <w:rPr>
          <w:rFonts w:asciiTheme="minorHAnsi" w:hAnsiTheme="minorHAnsi" w:cstheme="minorHAnsi"/>
        </w:rPr>
        <w:t xml:space="preserve">heliportu pre </w:t>
      </w:r>
      <w:r w:rsidR="00AE4FB4" w:rsidRPr="00075376">
        <w:rPr>
          <w:rFonts w:asciiTheme="minorHAnsi" w:hAnsiTheme="minorHAnsi" w:cstheme="minorHAnsi"/>
        </w:rPr>
        <w:t>VZZS</w:t>
      </w:r>
      <w:r w:rsidR="00BA1E2D" w:rsidRPr="00075376">
        <w:rPr>
          <w:rFonts w:asciiTheme="minorHAnsi" w:hAnsiTheme="minorHAnsi" w:cstheme="minorHAnsi"/>
        </w:rPr>
        <w:t xml:space="preserve"> </w:t>
      </w:r>
      <w:r w:rsidR="001A2693" w:rsidRPr="00075376">
        <w:rPr>
          <w:rFonts w:asciiTheme="minorHAnsi" w:hAnsiTheme="minorHAnsi" w:cstheme="minorHAnsi"/>
        </w:rPr>
        <w:t>N</w:t>
      </w:r>
      <w:r w:rsidR="00BA1E2D" w:rsidRPr="00075376">
        <w:rPr>
          <w:rFonts w:asciiTheme="minorHAnsi" w:hAnsiTheme="minorHAnsi" w:cstheme="minorHAnsi"/>
        </w:rPr>
        <w:t xml:space="preserve">emocnice </w:t>
      </w:r>
      <w:r w:rsidR="001A2693" w:rsidRPr="00075376">
        <w:rPr>
          <w:rFonts w:asciiTheme="minorHAnsi" w:hAnsiTheme="minorHAnsi" w:cstheme="minorHAnsi"/>
        </w:rPr>
        <w:t xml:space="preserve">Ružinov </w:t>
      </w:r>
      <w:r w:rsidR="001F5220" w:rsidRPr="00075376">
        <w:rPr>
          <w:rFonts w:asciiTheme="minorHAnsi" w:hAnsiTheme="minorHAnsi" w:cstheme="minorHAnsi"/>
        </w:rPr>
        <w:t>a</w:t>
      </w:r>
      <w:r w:rsidR="001A2693" w:rsidRPr="00075376">
        <w:rPr>
          <w:rFonts w:asciiTheme="minorHAnsi" w:hAnsiTheme="minorHAnsi" w:cstheme="minorHAnsi"/>
        </w:rPr>
        <w:t xml:space="preserve"> pri </w:t>
      </w:r>
      <w:r w:rsidR="00CC5AA5" w:rsidRPr="00075376">
        <w:rPr>
          <w:rFonts w:asciiTheme="minorHAnsi" w:hAnsiTheme="minorHAnsi" w:cstheme="minorHAnsi"/>
        </w:rPr>
        <w:t>zriaďovaní, prevádzke, obmedzení a značení leteckých prekážok</w:t>
      </w:r>
      <w:r w:rsidR="001A2693" w:rsidRPr="00075376">
        <w:rPr>
          <w:rFonts w:asciiTheme="minorHAnsi" w:hAnsiTheme="minorHAnsi" w:cstheme="minorHAnsi"/>
        </w:rPr>
        <w:t xml:space="preserve">. </w:t>
      </w:r>
    </w:p>
    <w:p w14:paraId="5E231C25" w14:textId="77777777" w:rsidR="00B70139" w:rsidRPr="00075376" w:rsidRDefault="00B70139">
      <w:pPr>
        <w:spacing w:before="120" w:line="300" w:lineRule="auto"/>
        <w:ind w:firstLine="851"/>
        <w:jc w:val="both"/>
        <w:rPr>
          <w:rFonts w:asciiTheme="minorHAnsi" w:hAnsiTheme="minorHAnsi" w:cstheme="minorHAnsi"/>
          <w:sz w:val="2"/>
        </w:rPr>
      </w:pPr>
      <w:r w:rsidRPr="00075376">
        <w:rPr>
          <w:rFonts w:asciiTheme="minorHAnsi" w:hAnsiTheme="minorHAnsi" w:cstheme="minorHAnsi"/>
        </w:rPr>
        <w:br w:type="page"/>
      </w:r>
    </w:p>
    <w:p w14:paraId="684080ED" w14:textId="14AF129E" w:rsidR="00EE1977" w:rsidRDefault="00EE1977" w:rsidP="003411F5">
      <w:pPr>
        <w:pStyle w:val="Nadpis1"/>
        <w:ind w:left="2124" w:hanging="2124"/>
        <w:rPr>
          <w:rFonts w:asciiTheme="minorHAnsi" w:hAnsiTheme="minorHAnsi" w:cstheme="minorHAnsi"/>
        </w:rPr>
      </w:pPr>
      <w:bookmarkStart w:id="11" w:name="_Toc515890638"/>
      <w:bookmarkStart w:id="12" w:name="_Toc527706482"/>
      <w:bookmarkStart w:id="13" w:name="_Toc54172267"/>
      <w:bookmarkStart w:id="14" w:name="_Toc177912695"/>
      <w:bookmarkStart w:id="15" w:name="_Toc207177847"/>
      <w:r w:rsidRPr="00075376">
        <w:rPr>
          <w:rFonts w:asciiTheme="minorHAnsi" w:hAnsiTheme="minorHAnsi" w:cstheme="minorHAnsi"/>
        </w:rPr>
        <w:lastRenderedPageBreak/>
        <w:t>KAPITOLA 1</w:t>
      </w:r>
      <w:r w:rsidRPr="00075376">
        <w:rPr>
          <w:rFonts w:asciiTheme="minorHAnsi" w:hAnsiTheme="minorHAnsi" w:cstheme="minorHAnsi"/>
        </w:rPr>
        <w:tab/>
        <w:t>UMIESTNENIE HELIPORTU</w:t>
      </w:r>
      <w:bookmarkEnd w:id="11"/>
      <w:r w:rsidRPr="00075376">
        <w:rPr>
          <w:rFonts w:asciiTheme="minorHAnsi" w:hAnsiTheme="minorHAnsi" w:cstheme="minorHAnsi"/>
        </w:rPr>
        <w:t xml:space="preserve"> </w:t>
      </w:r>
    </w:p>
    <w:p w14:paraId="7C7D5324" w14:textId="7D57F797" w:rsidR="00A571F8" w:rsidRDefault="00A571F8" w:rsidP="00A862BF">
      <w:pPr>
        <w:spacing w:before="120" w:line="300" w:lineRule="auto"/>
        <w:ind w:firstLine="85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Na základe výsledkov </w:t>
      </w:r>
      <w:r w:rsidRPr="00A862BF">
        <w:rPr>
          <w:rFonts w:asciiTheme="minorHAnsi" w:hAnsiTheme="minorHAnsi" w:cstheme="minorHAnsi"/>
          <w:i/>
        </w:rPr>
        <w:t>„Vyhľadávacej štúdie pre umiestnenie heliportu pre vrtuľníkovú záchrannú zdravotnú službu pre Univerzitnú nemocnicu Bratislava – Nemocnicu Ružinov (01/2018)“</w:t>
      </w:r>
      <w:r w:rsidR="00535DB3">
        <w:rPr>
          <w:rFonts w:asciiTheme="minorHAnsi" w:hAnsiTheme="minorHAnsi" w:cstheme="minorHAnsi"/>
          <w:i/>
        </w:rPr>
        <w:t xml:space="preserve"> </w:t>
      </w:r>
      <w:r w:rsidR="00535DB3" w:rsidRPr="00A862BF">
        <w:rPr>
          <w:rFonts w:asciiTheme="minorHAnsi" w:hAnsiTheme="minorHAnsi" w:cstheme="minorHAnsi"/>
        </w:rPr>
        <w:t>(ďalej „štúdia“)</w:t>
      </w:r>
      <w:r>
        <w:rPr>
          <w:rFonts w:asciiTheme="minorHAnsi" w:hAnsiTheme="minorHAnsi" w:cstheme="minorHAnsi"/>
        </w:rPr>
        <w:t xml:space="preserve"> a </w:t>
      </w:r>
      <w:r w:rsidRPr="002E2B9E">
        <w:rPr>
          <w:rFonts w:asciiTheme="minorHAnsi" w:hAnsiTheme="minorHAnsi" w:cstheme="minorHAnsi"/>
        </w:rPr>
        <w:t xml:space="preserve">konzultácií s objednávateľom </w:t>
      </w:r>
      <w:r w:rsidR="002E2B9E" w:rsidRPr="002E2B9E">
        <w:rPr>
          <w:rFonts w:asciiTheme="minorHAnsi" w:hAnsiTheme="minorHAnsi" w:cstheme="minorHAnsi"/>
        </w:rPr>
        <w:t xml:space="preserve">boli rozpracované </w:t>
      </w:r>
      <w:r w:rsidR="002E2B9E">
        <w:rPr>
          <w:rFonts w:asciiTheme="minorHAnsi" w:hAnsiTheme="minorHAnsi" w:cstheme="minorHAnsi"/>
        </w:rPr>
        <w:t>dve variantné riešenia – Variant A a Variant B</w:t>
      </w:r>
      <w:r w:rsidR="00F44F4A">
        <w:rPr>
          <w:rFonts w:asciiTheme="minorHAnsi" w:hAnsiTheme="minorHAnsi" w:cstheme="minorHAnsi"/>
        </w:rPr>
        <w:t xml:space="preserve"> umiestnenia heliportu</w:t>
      </w:r>
      <w:r w:rsidR="00F230F2">
        <w:rPr>
          <w:rFonts w:asciiTheme="minorHAnsi" w:hAnsiTheme="minorHAnsi" w:cstheme="minorHAnsi"/>
        </w:rPr>
        <w:t>. V oboch prípadoch je uvažované s možnosťou rozvoja – n</w:t>
      </w:r>
      <w:r w:rsidR="00F44F4A">
        <w:rPr>
          <w:rFonts w:asciiTheme="minorHAnsi" w:hAnsiTheme="minorHAnsi" w:cstheme="minorHAnsi"/>
        </w:rPr>
        <w:t>a</w:t>
      </w:r>
      <w:r w:rsidR="00F230F2">
        <w:rPr>
          <w:rFonts w:asciiTheme="minorHAnsi" w:hAnsiTheme="minorHAnsi" w:cstheme="minorHAnsi"/>
        </w:rPr>
        <w:t xml:space="preserve">dstavby objektu </w:t>
      </w:r>
      <w:r w:rsidR="00F44F4A">
        <w:rPr>
          <w:rFonts w:asciiTheme="minorHAnsi" w:hAnsiTheme="minorHAnsi" w:cstheme="minorHAnsi"/>
        </w:rPr>
        <w:t>Liečebne dlhodobo chorých (</w:t>
      </w:r>
      <w:r w:rsidR="00F230F2">
        <w:rPr>
          <w:rFonts w:asciiTheme="minorHAnsi" w:hAnsiTheme="minorHAnsi" w:cstheme="minorHAnsi"/>
        </w:rPr>
        <w:t>LDCH</w:t>
      </w:r>
      <w:r w:rsidR="00F44F4A">
        <w:rPr>
          <w:rFonts w:asciiTheme="minorHAnsi" w:hAnsiTheme="minorHAnsi" w:cstheme="minorHAnsi"/>
        </w:rPr>
        <w:t>)</w:t>
      </w:r>
      <w:r w:rsidR="00F230F2">
        <w:rPr>
          <w:rFonts w:asciiTheme="minorHAnsi" w:hAnsiTheme="minorHAnsi" w:cstheme="minorHAnsi"/>
        </w:rPr>
        <w:t xml:space="preserve"> o +3,3m nad súčasnú atiku objektu v celom rozsahu pôdorysu budovy. </w:t>
      </w:r>
      <w:r w:rsidR="002E2B9E">
        <w:rPr>
          <w:rFonts w:asciiTheme="minorHAnsi" w:hAnsiTheme="minorHAnsi" w:cstheme="minorHAnsi"/>
        </w:rPr>
        <w:t xml:space="preserve"> </w:t>
      </w:r>
      <w:r w:rsidR="00F230F2">
        <w:rPr>
          <w:rFonts w:asciiTheme="minorHAnsi" w:hAnsiTheme="minorHAnsi" w:cstheme="minorHAnsi"/>
        </w:rPr>
        <w:t xml:space="preserve">Riešenia zároveň zohľadňujú prístupové vzdialenosti z heliportu do nemocnice, meteorologické pomery v danej lokalite ako aj vplyvy vyplývajúce z prevádzky vrtuľníkov. </w:t>
      </w:r>
    </w:p>
    <w:p w14:paraId="486B1683" w14:textId="662B30A9" w:rsidR="00607324" w:rsidRDefault="00607324" w:rsidP="00607324">
      <w:pPr>
        <w:spacing w:before="120" w:line="300" w:lineRule="auto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31712CA4" wp14:editId="169DEE85">
                <wp:simplePos x="0" y="0"/>
                <wp:positionH relativeFrom="column">
                  <wp:posOffset>3686387</wp:posOffset>
                </wp:positionH>
                <wp:positionV relativeFrom="paragraph">
                  <wp:posOffset>1408642</wp:posOffset>
                </wp:positionV>
                <wp:extent cx="1290917" cy="539750"/>
                <wp:effectExtent l="0" t="0" r="0" b="0"/>
                <wp:wrapNone/>
                <wp:docPr id="8" name="Skupina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0917" cy="539750"/>
                          <a:chOff x="0" y="0"/>
                          <a:chExt cx="1290917" cy="539750"/>
                        </a:xfrm>
                      </wpg:grpSpPr>
                      <wps:wsp>
                        <wps:cNvPr id="6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290917" cy="53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C773CD" w14:textId="77777777" w:rsidR="00F44F4A" w:rsidRPr="00112441" w:rsidRDefault="00F44F4A" w:rsidP="002E2B9E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 w:rsidRPr="00112441">
                                <w:rPr>
                                  <w:b/>
                                  <w:color w:val="FF0000"/>
                                </w:rPr>
                                <w:t>+</w:t>
                              </w:r>
                              <w:r>
                                <w:rPr>
                                  <w:b/>
                                  <w:color w:val="FF0000"/>
                                </w:rPr>
                                <w:t>3,3</w:t>
                              </w:r>
                              <w:r w:rsidRPr="00112441">
                                <w:rPr>
                                  <w:b/>
                                  <w:color w:val="FF0000"/>
                                </w:rPr>
                                <w:t>m nad atiku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" name="Rovná spojovacia šípka 4"/>
                        <wps:cNvCnPr/>
                        <wps:spPr>
                          <a:xfrm flipH="1" flipV="1">
                            <a:off x="127000" y="296334"/>
                            <a:ext cx="583096" cy="3313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712CA4" id="Skupina 8" o:spid="_x0000_s1026" style="position:absolute;left:0;text-align:left;margin-left:290.25pt;margin-top:110.9pt;width:101.65pt;height:42.5pt;z-index:251705344" coordsize="12909,5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width:12909;height:5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rK8EA&#10;AADaAAAADwAAAGRycy9kb3ducmV2LnhtbESPT4vCMBTE78J+h/AWvGmysopWoywuC54U/4K3R/Ns&#10;i81LabK2fnsjCB6HmfkNM1u0thQ3qn3hWMNXX4EgTp0pONNw2P/1xiB8QDZYOiYNd/KwmH90ZpgY&#10;1/CWbruQiQhhn6CGPIQqkdKnOVn0fVcRR+/iaoshyjqTpsYmwm0pB0qNpMWC40KOFS1zSq+7f6vh&#10;uL6cT99qk/3aYdW4Vkm2E6l197P9mYII1IZ3+NVeGQ0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oqyvBAAAA2gAAAA8AAAAAAAAAAAAAAAAAmAIAAGRycy9kb3du&#10;cmV2LnhtbFBLBQYAAAAABAAEAPUAAACGAwAAAAA=&#10;" filled="f" stroked="f">
                  <v:textbox>
                    <w:txbxContent>
                      <w:p w14:paraId="33C773CD" w14:textId="77777777" w:rsidR="00F44F4A" w:rsidRPr="00112441" w:rsidRDefault="00F44F4A" w:rsidP="002E2B9E">
                        <w:pPr>
                          <w:rPr>
                            <w:b/>
                            <w:color w:val="FF0000"/>
                          </w:rPr>
                        </w:pPr>
                        <w:r w:rsidRPr="00112441">
                          <w:rPr>
                            <w:b/>
                            <w:color w:val="FF0000"/>
                          </w:rPr>
                          <w:t>+</w:t>
                        </w:r>
                        <w:r>
                          <w:rPr>
                            <w:b/>
                            <w:color w:val="FF0000"/>
                          </w:rPr>
                          <w:t>3,3</w:t>
                        </w:r>
                        <w:r w:rsidRPr="00112441">
                          <w:rPr>
                            <w:b/>
                            <w:color w:val="FF0000"/>
                          </w:rPr>
                          <w:t>m nad atiku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Rovná spojovacia šípka 4" o:spid="_x0000_s1028" type="#_x0000_t32" style="position:absolute;left:1270;top:2963;width:5830;height:3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/p9sMAAADaAAAADwAAAGRycy9kb3ducmV2LnhtbESPX2vCMBTF3wd+h3AFX8ZMlTKkMy0i&#10;KOJgQx26x0tybYvNTWmi1m+/DAZ7PJw/P8686G0jbtT52rGCyTgBQaydqblU8HVYvcxA+IBssHFM&#10;Ch7kocgHT3PMjLvzjm77UIo4wj5DBVUIbSal1xVZ9GPXEkfv7DqLIcqulKbDexy3jZwmyau0WHMk&#10;VNjSsiJ92V9t5B638vPx/LFZrdPpe3vSqU4v30qNhv3iDUSgPvyH/9oboyCF3yvxBsj8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kv6fbDAAAA2gAAAA8AAAAAAAAAAAAA&#10;AAAAoQIAAGRycy9kb3ducmV2LnhtbFBLBQYAAAAABAAEAPkAAACRAwAAAAA=&#10;" strokecolor="red" strokeweight="1.5pt">
                  <v:stroke endarrow="block"/>
                </v:shape>
              </v:group>
            </w:pict>
          </mc:Fallback>
        </mc:AlternateContent>
      </w:r>
      <w:r w:rsidRPr="002E2B9E"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41074340" wp14:editId="03CFF3F0">
                <wp:simplePos x="0" y="0"/>
                <wp:positionH relativeFrom="column">
                  <wp:posOffset>1464733</wp:posOffset>
                </wp:positionH>
                <wp:positionV relativeFrom="paragraph">
                  <wp:posOffset>1532255</wp:posOffset>
                </wp:positionV>
                <wp:extent cx="1290917" cy="539750"/>
                <wp:effectExtent l="0" t="0" r="0" b="0"/>
                <wp:wrapNone/>
                <wp:docPr id="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0917" cy="539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C35D97" w14:textId="77777777" w:rsidR="00F44F4A" w:rsidRPr="00112441" w:rsidRDefault="00F44F4A" w:rsidP="002E2B9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 w:rsidRPr="00112441">
                              <w:rPr>
                                <w:b/>
                                <w:color w:val="FF0000"/>
                              </w:rPr>
                              <w:t>+</w:t>
                            </w:r>
                            <w:r>
                              <w:rPr>
                                <w:b/>
                                <w:color w:val="FF0000"/>
                              </w:rPr>
                              <w:t>3,3</w:t>
                            </w:r>
                            <w:r w:rsidRPr="00112441">
                              <w:rPr>
                                <w:b/>
                                <w:color w:val="FF0000"/>
                              </w:rPr>
                              <w:t>m nad atiku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74340" id="Textové pole 2" o:spid="_x0000_s1029" type="#_x0000_t202" style="position:absolute;left:0;text-align:left;margin-left:115.35pt;margin-top:120.65pt;width:101.65pt;height:42.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" filled="f" stroked="f">
                <v:textbox>
                  <w:txbxContent>
                    <w:p w14:paraId="16C35D97" w14:textId="77777777" w:rsidR="00F44F4A" w:rsidRPr="00112441" w:rsidRDefault="00F44F4A" w:rsidP="002E2B9E">
                      <w:pPr>
                        <w:rPr>
                          <w:b/>
                          <w:color w:val="FF0000"/>
                        </w:rPr>
                      </w:pPr>
                      <w:r w:rsidRPr="00112441">
                        <w:rPr>
                          <w:b/>
                          <w:color w:val="FF0000"/>
                        </w:rPr>
                        <w:t>+</w:t>
                      </w:r>
                      <w:r>
                        <w:rPr>
                          <w:b/>
                          <w:color w:val="FF0000"/>
                        </w:rPr>
                        <w:t>3,3</w:t>
                      </w:r>
                      <w:r w:rsidRPr="00112441">
                        <w:rPr>
                          <w:b/>
                          <w:color w:val="FF0000"/>
                        </w:rPr>
                        <w:t>m nad atiku</w:t>
                      </w:r>
                    </w:p>
                  </w:txbxContent>
                </v:textbox>
              </v:shape>
            </w:pict>
          </mc:Fallback>
        </mc:AlternateContent>
      </w:r>
      <w:r w:rsidRPr="002E2B9E">
        <w:rPr>
          <w:rFonts w:asciiTheme="minorHAnsi" w:hAnsiTheme="minorHAnsi" w:cstheme="minorHAnsi"/>
          <w:noProof/>
          <w:lang w:val="en-GB" w:eastAsia="en-GB"/>
        </w:rPr>
        <w:drawing>
          <wp:inline distT="0" distB="0" distL="0" distR="0" wp14:anchorId="57B92653" wp14:editId="5BCE0345">
            <wp:extent cx="5274945" cy="3155950"/>
            <wp:effectExtent l="0" t="0" r="1905" b="6350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802"/>
                    <a:stretch/>
                  </pic:blipFill>
                  <pic:spPr bwMode="auto">
                    <a:xfrm>
                      <a:off x="0" y="0"/>
                      <a:ext cx="5274945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EACC34" w14:textId="33081FEC" w:rsidR="00BB6F27" w:rsidRPr="00075376" w:rsidRDefault="00BB6F27" w:rsidP="002F4D58">
      <w:pPr>
        <w:spacing w:after="240"/>
        <w:jc w:val="center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>Obrázok 1-</w:t>
      </w:r>
      <w:r>
        <w:rPr>
          <w:rFonts w:asciiTheme="minorHAnsi" w:hAnsiTheme="minorHAnsi" w:cstheme="minorHAnsi"/>
          <w:i/>
        </w:rPr>
        <w:t>1</w:t>
      </w:r>
      <w:r w:rsidRPr="00075376">
        <w:rPr>
          <w:rFonts w:asciiTheme="minorHAnsi" w:hAnsiTheme="minorHAnsi" w:cstheme="minorHAnsi"/>
          <w:i/>
        </w:rPr>
        <w:t xml:space="preserve"> </w:t>
      </w:r>
      <w:r w:rsidR="002F4D58">
        <w:rPr>
          <w:rFonts w:asciiTheme="minorHAnsi" w:hAnsiTheme="minorHAnsi" w:cstheme="minorHAnsi"/>
          <w:i/>
        </w:rPr>
        <w:t xml:space="preserve">rozsah možnej </w:t>
      </w:r>
      <w:r w:rsidR="00C5148D">
        <w:rPr>
          <w:rFonts w:asciiTheme="minorHAnsi" w:hAnsiTheme="minorHAnsi" w:cstheme="minorHAnsi"/>
          <w:i/>
        </w:rPr>
        <w:t>nadstavby</w:t>
      </w:r>
      <w:r w:rsidR="002F4D58">
        <w:rPr>
          <w:rFonts w:asciiTheme="minorHAnsi" w:hAnsiTheme="minorHAnsi" w:cstheme="minorHAnsi"/>
          <w:i/>
        </w:rPr>
        <w:t xml:space="preserve"> LDCH</w:t>
      </w:r>
    </w:p>
    <w:p w14:paraId="3A3CF576" w14:textId="4DCDAB23" w:rsidR="00F230F2" w:rsidRPr="00F230F2" w:rsidRDefault="00F230F2" w:rsidP="00BB6F27">
      <w:pPr>
        <w:spacing w:before="120" w:line="300" w:lineRule="auto"/>
        <w:jc w:val="both"/>
        <w:rPr>
          <w:rFonts w:asciiTheme="minorHAnsi" w:hAnsiTheme="minorHAnsi" w:cstheme="minorHAnsi"/>
          <w:b/>
        </w:rPr>
      </w:pPr>
      <w:r w:rsidRPr="00F230F2">
        <w:rPr>
          <w:rFonts w:asciiTheme="minorHAnsi" w:hAnsiTheme="minorHAnsi" w:cstheme="minorHAnsi"/>
          <w:b/>
        </w:rPr>
        <w:t>PARAMETRE RIEŠENÍ:</w:t>
      </w:r>
    </w:p>
    <w:p w14:paraId="2C99F7D3" w14:textId="7DD87A2F" w:rsidR="00BB6F27" w:rsidRPr="00BB6F27" w:rsidRDefault="00BB6F27" w:rsidP="00C5148D">
      <w:pPr>
        <w:spacing w:after="240"/>
        <w:jc w:val="both"/>
        <w:rPr>
          <w:rFonts w:asciiTheme="minorHAnsi" w:hAnsiTheme="minorHAnsi" w:cstheme="minorHAnsi"/>
          <w:b/>
          <w:color w:val="31849B" w:themeColor="accent5" w:themeShade="BF"/>
          <w:u w:val="single"/>
        </w:rPr>
      </w:pPr>
      <w:r w:rsidRPr="00BB6F27">
        <w:rPr>
          <w:rFonts w:asciiTheme="minorHAnsi" w:hAnsiTheme="minorHAnsi" w:cstheme="minorHAnsi"/>
          <w:b/>
          <w:color w:val="31849B" w:themeColor="accent5" w:themeShade="BF"/>
          <w:u w:val="single"/>
        </w:rPr>
        <w:t xml:space="preserve">Variant </w:t>
      </w:r>
      <w:r>
        <w:rPr>
          <w:rFonts w:asciiTheme="minorHAnsi" w:hAnsiTheme="minorHAnsi" w:cstheme="minorHAnsi"/>
          <w:b/>
          <w:color w:val="31849B" w:themeColor="accent5" w:themeShade="BF"/>
          <w:u w:val="single"/>
        </w:rPr>
        <w:t>A</w:t>
      </w:r>
      <w:r w:rsidR="002F4D58">
        <w:rPr>
          <w:rFonts w:asciiTheme="minorHAnsi" w:hAnsiTheme="minorHAnsi" w:cstheme="minorHAnsi"/>
          <w:b/>
          <w:color w:val="31849B" w:themeColor="accent5" w:themeShade="BF"/>
          <w:u w:val="single"/>
        </w:rPr>
        <w:t xml:space="preserve"> – heliport nad spojovacou chodbou</w:t>
      </w:r>
    </w:p>
    <w:p w14:paraId="56EFE62A" w14:textId="30C77E12" w:rsidR="002E2B9E" w:rsidRPr="002E2B9E" w:rsidRDefault="002E2B9E" w:rsidP="00BB6F27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2E2B9E">
        <w:rPr>
          <w:rFonts w:asciiTheme="minorHAnsi" w:hAnsiTheme="minorHAnsi" w:cstheme="minorHAnsi"/>
        </w:rPr>
        <w:t xml:space="preserve">Riešenie uvažuje so zachovaním </w:t>
      </w:r>
      <w:r w:rsidR="00BB6F27">
        <w:rPr>
          <w:rFonts w:asciiTheme="minorHAnsi" w:hAnsiTheme="minorHAnsi" w:cstheme="minorHAnsi"/>
        </w:rPr>
        <w:t>krátkej prístupovej vzdialenosti</w:t>
      </w:r>
      <w:r w:rsidRPr="002E2B9E">
        <w:rPr>
          <w:rFonts w:asciiTheme="minorHAnsi" w:hAnsiTheme="minorHAnsi" w:cstheme="minorHAnsi"/>
        </w:rPr>
        <w:t xml:space="preserve"> (do 10m)</w:t>
      </w:r>
    </w:p>
    <w:p w14:paraId="255E4C24" w14:textId="32C268DF" w:rsidR="002E2B9E" w:rsidRPr="00BB6F27" w:rsidRDefault="002E2B9E" w:rsidP="00BB6F27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BB6F27">
        <w:rPr>
          <w:rFonts w:asciiTheme="minorHAnsi" w:hAnsiTheme="minorHAnsi" w:cstheme="minorHAnsi"/>
        </w:rPr>
        <w:t>LDCH s celkovou n</w:t>
      </w:r>
      <w:r w:rsidR="00F44F4A">
        <w:rPr>
          <w:rFonts w:asciiTheme="minorHAnsi" w:hAnsiTheme="minorHAnsi" w:cstheme="minorHAnsi"/>
        </w:rPr>
        <w:t>a</w:t>
      </w:r>
      <w:r w:rsidRPr="00BB6F27">
        <w:rPr>
          <w:rFonts w:asciiTheme="minorHAnsi" w:hAnsiTheme="minorHAnsi" w:cstheme="minorHAnsi"/>
        </w:rPr>
        <w:t>dstavbou</w:t>
      </w:r>
    </w:p>
    <w:p w14:paraId="4D6876BE" w14:textId="77777777" w:rsidR="00BB6F27" w:rsidRPr="002E2B9E" w:rsidRDefault="00BB6F27" w:rsidP="00BB6F27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2E2B9E">
        <w:rPr>
          <w:rFonts w:asciiTheme="minorHAnsi" w:hAnsiTheme="minorHAnsi" w:cstheme="minorHAnsi"/>
        </w:rPr>
        <w:t>Výška heliportu 144,3m n.m. (+9,1m)</w:t>
      </w:r>
    </w:p>
    <w:p w14:paraId="2D9BD9CB" w14:textId="673E0727" w:rsidR="002E2B9E" w:rsidRPr="002E2B9E" w:rsidRDefault="00F44F4A" w:rsidP="00BB6F27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N</w:t>
      </w:r>
      <w:r w:rsidR="002E2B9E" w:rsidRPr="002E2B9E">
        <w:rPr>
          <w:rFonts w:asciiTheme="minorHAnsi" w:hAnsiTheme="minorHAnsi" w:cstheme="minorHAnsi"/>
        </w:rPr>
        <w:t>apojenie prístupovej lávky na UNB „o poschodie vyššie“ vo výške od 143,6m n.m (+8,4m) do 144,</w:t>
      </w:r>
      <w:r w:rsidR="00BB6F27">
        <w:rPr>
          <w:rFonts w:asciiTheme="minorHAnsi" w:hAnsiTheme="minorHAnsi" w:cstheme="minorHAnsi"/>
        </w:rPr>
        <w:t>2</w:t>
      </w:r>
      <w:r w:rsidR="002E2B9E" w:rsidRPr="002E2B9E">
        <w:rPr>
          <w:rFonts w:asciiTheme="minorHAnsi" w:hAnsiTheme="minorHAnsi" w:cstheme="minorHAnsi"/>
        </w:rPr>
        <w:t>m n.m., (+9</w:t>
      </w:r>
      <w:r w:rsidR="00BB6F27">
        <w:rPr>
          <w:rFonts w:asciiTheme="minorHAnsi" w:hAnsiTheme="minorHAnsi" w:cstheme="minorHAnsi"/>
        </w:rPr>
        <w:t>,0</w:t>
      </w:r>
      <w:r w:rsidR="002E2B9E" w:rsidRPr="002E2B9E">
        <w:rPr>
          <w:rFonts w:asciiTheme="minorHAnsi" w:hAnsiTheme="minorHAnsi" w:cstheme="minorHAnsi"/>
        </w:rPr>
        <w:t xml:space="preserve">m) </w:t>
      </w:r>
    </w:p>
    <w:p w14:paraId="3F786726" w14:textId="24643BC1" w:rsidR="002E2B9E" w:rsidRPr="002E2B9E" w:rsidRDefault="002E2B9E" w:rsidP="002E2B9E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2E2B9E">
        <w:rPr>
          <w:rFonts w:asciiTheme="minorHAnsi" w:hAnsiTheme="minorHAnsi" w:cstheme="minorHAnsi"/>
        </w:rPr>
        <w:t>Vzdialenosť hrany heliportu od budovy 9m</w:t>
      </w:r>
    </w:p>
    <w:p w14:paraId="442648F7" w14:textId="31AEBA93" w:rsidR="002E2B9E" w:rsidRDefault="002E2B9E" w:rsidP="002E2B9E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2E2B9E">
        <w:rPr>
          <w:rFonts w:asciiTheme="minorHAnsi" w:hAnsiTheme="minorHAnsi" w:cstheme="minorHAnsi"/>
        </w:rPr>
        <w:t>Sklon prístupovej lávky 1:12</w:t>
      </w:r>
    </w:p>
    <w:p w14:paraId="36066D05" w14:textId="5DAE1DE3" w:rsidR="00717F20" w:rsidRDefault="00717F20" w:rsidP="002E2B9E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Uhol zvierajúci osi vzletových a približovacích rovín 150°</w:t>
      </w:r>
    </w:p>
    <w:p w14:paraId="3727B657" w14:textId="51A562B2" w:rsidR="00C5148D" w:rsidRPr="00607324" w:rsidRDefault="00C5148D" w:rsidP="00C5148D">
      <w:pPr>
        <w:jc w:val="both"/>
        <w:rPr>
          <w:rFonts w:asciiTheme="minorHAnsi" w:hAnsiTheme="minorHAnsi" w:cstheme="minorHAnsi"/>
        </w:rPr>
      </w:pPr>
      <w:r w:rsidRPr="00607324">
        <w:rPr>
          <w:rFonts w:asciiTheme="minorHAnsi" w:hAnsiTheme="minorHAnsi" w:cstheme="minorHAnsi"/>
        </w:rPr>
        <w:t xml:space="preserve">Kritické limity pre prekážkové roviny </w:t>
      </w:r>
      <w:r>
        <w:rPr>
          <w:rFonts w:asciiTheme="minorHAnsi" w:hAnsiTheme="minorHAnsi" w:cstheme="minorHAnsi"/>
        </w:rPr>
        <w:t>V</w:t>
      </w:r>
      <w:r w:rsidRPr="00607324">
        <w:rPr>
          <w:rFonts w:asciiTheme="minorHAnsi" w:hAnsiTheme="minorHAnsi" w:cstheme="minorHAnsi"/>
        </w:rPr>
        <w:t xml:space="preserve">ariantu </w:t>
      </w:r>
      <w:r w:rsidR="00F44F4A">
        <w:rPr>
          <w:rFonts w:asciiTheme="minorHAnsi" w:hAnsiTheme="minorHAnsi" w:cstheme="minorHAnsi"/>
        </w:rPr>
        <w:t>A</w:t>
      </w:r>
      <w:r w:rsidRPr="00607324">
        <w:rPr>
          <w:rFonts w:asciiTheme="minorHAnsi" w:hAnsiTheme="minorHAnsi" w:cstheme="minorHAnsi"/>
        </w:rPr>
        <w:t>:</w:t>
      </w:r>
    </w:p>
    <w:p w14:paraId="098AE892" w14:textId="77777777" w:rsidR="00C5148D" w:rsidRPr="00607324" w:rsidRDefault="00C5148D" w:rsidP="00C5148D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607324">
        <w:rPr>
          <w:rFonts w:asciiTheme="minorHAnsi" w:hAnsiTheme="minorHAnsi" w:cstheme="minorHAnsi"/>
        </w:rPr>
        <w:t>Výšková časť budovy UNB</w:t>
      </w:r>
    </w:p>
    <w:p w14:paraId="4106A654" w14:textId="37A58775" w:rsidR="00C5148D" w:rsidRPr="00C5148D" w:rsidRDefault="00C5148D" w:rsidP="00F44F4A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C5148D">
        <w:rPr>
          <w:rFonts w:asciiTheme="minorHAnsi" w:hAnsiTheme="minorHAnsi" w:cstheme="minorHAnsi"/>
        </w:rPr>
        <w:lastRenderedPageBreak/>
        <w:t>Zimný štadión Vladimíra Dzurillu – juhovýchodný roh</w:t>
      </w:r>
    </w:p>
    <w:p w14:paraId="3F437CD1" w14:textId="26D1A95A" w:rsidR="00C5148D" w:rsidRPr="00075376" w:rsidRDefault="00C5148D" w:rsidP="00C5148D">
      <w:pPr>
        <w:spacing w:after="160" w:line="259" w:lineRule="auto"/>
        <w:jc w:val="center"/>
        <w:rPr>
          <w:rFonts w:asciiTheme="minorHAnsi" w:hAnsiTheme="minorHAnsi" w:cstheme="minorHAnsi"/>
          <w:i/>
        </w:rPr>
      </w:pPr>
      <w:r>
        <w:rPr>
          <w:rFonts w:asciiTheme="minorHAnsi" w:hAnsiTheme="minorHAnsi" w:cstheme="minorHAnsi"/>
          <w:noProof/>
          <w:lang w:val="en-GB" w:eastAsia="en-GB"/>
        </w:rPr>
        <w:drawing>
          <wp:inline distT="0" distB="0" distL="0" distR="0" wp14:anchorId="3AAB348F" wp14:editId="3D94DA53">
            <wp:extent cx="5410200" cy="4114800"/>
            <wp:effectExtent l="0" t="0" r="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5376">
        <w:rPr>
          <w:rFonts w:asciiTheme="minorHAnsi" w:hAnsiTheme="minorHAnsi" w:cstheme="minorHAnsi"/>
          <w:i/>
        </w:rPr>
        <w:t>Obrázok 1-</w:t>
      </w:r>
      <w:r>
        <w:rPr>
          <w:rFonts w:asciiTheme="minorHAnsi" w:hAnsiTheme="minorHAnsi" w:cstheme="minorHAnsi"/>
          <w:i/>
        </w:rPr>
        <w:t>2</w:t>
      </w:r>
      <w:r w:rsidRPr="00075376">
        <w:rPr>
          <w:rFonts w:asciiTheme="minorHAnsi" w:hAnsiTheme="minorHAnsi" w:cstheme="minorHAnsi"/>
          <w:i/>
        </w:rPr>
        <w:t xml:space="preserve"> </w:t>
      </w:r>
      <w:r>
        <w:rPr>
          <w:rFonts w:asciiTheme="minorHAnsi" w:hAnsiTheme="minorHAnsi" w:cstheme="minorHAnsi"/>
          <w:i/>
        </w:rPr>
        <w:t>Umiestnenie heliportu – Variant A</w:t>
      </w:r>
    </w:p>
    <w:p w14:paraId="122DBCFE" w14:textId="77777777" w:rsidR="002F4D58" w:rsidRDefault="002F4D58">
      <w:pPr>
        <w:rPr>
          <w:rFonts w:asciiTheme="minorHAnsi" w:hAnsiTheme="minorHAnsi" w:cstheme="minorHAnsi"/>
          <w:b/>
          <w:color w:val="31849B" w:themeColor="accent5" w:themeShade="BF"/>
          <w:u w:val="single"/>
        </w:rPr>
      </w:pPr>
    </w:p>
    <w:p w14:paraId="3D3C45D3" w14:textId="74D45E2C" w:rsidR="00607324" w:rsidRPr="00BB6F27" w:rsidRDefault="00BB6F27" w:rsidP="00C5148D">
      <w:pPr>
        <w:spacing w:after="240"/>
        <w:jc w:val="both"/>
        <w:rPr>
          <w:rFonts w:asciiTheme="minorHAnsi" w:hAnsiTheme="minorHAnsi" w:cstheme="minorHAnsi"/>
          <w:b/>
          <w:color w:val="31849B" w:themeColor="accent5" w:themeShade="BF"/>
          <w:u w:val="single"/>
        </w:rPr>
      </w:pPr>
      <w:r w:rsidRPr="00BB6F27">
        <w:rPr>
          <w:rFonts w:asciiTheme="minorHAnsi" w:hAnsiTheme="minorHAnsi" w:cstheme="minorHAnsi"/>
          <w:b/>
          <w:color w:val="31849B" w:themeColor="accent5" w:themeShade="BF"/>
          <w:u w:val="single"/>
        </w:rPr>
        <w:t>Variant</w:t>
      </w:r>
      <w:r w:rsidR="00607324" w:rsidRPr="00BB6F27">
        <w:rPr>
          <w:rFonts w:asciiTheme="minorHAnsi" w:hAnsiTheme="minorHAnsi" w:cstheme="minorHAnsi"/>
          <w:b/>
          <w:color w:val="31849B" w:themeColor="accent5" w:themeShade="BF"/>
          <w:u w:val="single"/>
        </w:rPr>
        <w:t xml:space="preserve"> </w:t>
      </w:r>
      <w:r w:rsidRPr="00BB6F27">
        <w:rPr>
          <w:rFonts w:asciiTheme="minorHAnsi" w:hAnsiTheme="minorHAnsi" w:cstheme="minorHAnsi"/>
          <w:b/>
          <w:color w:val="31849B" w:themeColor="accent5" w:themeShade="BF"/>
          <w:u w:val="single"/>
        </w:rPr>
        <w:t>B</w:t>
      </w:r>
      <w:r w:rsidR="00607324" w:rsidRPr="00BB6F27">
        <w:rPr>
          <w:rFonts w:asciiTheme="minorHAnsi" w:hAnsiTheme="minorHAnsi" w:cstheme="minorHAnsi"/>
          <w:b/>
          <w:color w:val="31849B" w:themeColor="accent5" w:themeShade="BF"/>
          <w:u w:val="single"/>
        </w:rPr>
        <w:t xml:space="preserve"> – </w:t>
      </w:r>
      <w:r w:rsidRPr="00BB6F27">
        <w:rPr>
          <w:rFonts w:asciiTheme="minorHAnsi" w:hAnsiTheme="minorHAnsi" w:cstheme="minorHAnsi"/>
          <w:b/>
          <w:color w:val="31849B" w:themeColor="accent5" w:themeShade="BF"/>
          <w:u w:val="single"/>
        </w:rPr>
        <w:t>heliport „obkročne“ nad príjazdovou cestou</w:t>
      </w:r>
    </w:p>
    <w:p w14:paraId="28471064" w14:textId="77777777" w:rsidR="00717F20" w:rsidRPr="002E2B9E" w:rsidRDefault="00717F20" w:rsidP="00717F20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2E2B9E">
        <w:rPr>
          <w:rFonts w:asciiTheme="minorHAnsi" w:hAnsiTheme="minorHAnsi" w:cstheme="minorHAnsi"/>
        </w:rPr>
        <w:t xml:space="preserve">Riešenie uvažuje so zachovaním </w:t>
      </w:r>
      <w:r>
        <w:rPr>
          <w:rFonts w:asciiTheme="minorHAnsi" w:hAnsiTheme="minorHAnsi" w:cstheme="minorHAnsi"/>
        </w:rPr>
        <w:t>krátkej prístupovej vzdialenosti</w:t>
      </w:r>
      <w:r w:rsidRPr="002E2B9E">
        <w:rPr>
          <w:rFonts w:asciiTheme="minorHAnsi" w:hAnsiTheme="minorHAnsi" w:cstheme="minorHAnsi"/>
        </w:rPr>
        <w:t xml:space="preserve"> (do 10m)</w:t>
      </w:r>
    </w:p>
    <w:p w14:paraId="4EBC061D" w14:textId="06B4CFF9" w:rsidR="00607324" w:rsidRPr="00607324" w:rsidRDefault="00607324" w:rsidP="00607324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607324">
        <w:rPr>
          <w:rFonts w:asciiTheme="minorHAnsi" w:hAnsiTheme="minorHAnsi" w:cstheme="minorHAnsi"/>
        </w:rPr>
        <w:t xml:space="preserve">Vzdialenosť hrany heliportu od budovy </w:t>
      </w:r>
      <w:r w:rsidR="00BB6F27">
        <w:rPr>
          <w:rFonts w:asciiTheme="minorHAnsi" w:hAnsiTheme="minorHAnsi" w:cstheme="minorHAnsi"/>
        </w:rPr>
        <w:t>do</w:t>
      </w:r>
      <w:r w:rsidRPr="00607324">
        <w:rPr>
          <w:rFonts w:asciiTheme="minorHAnsi" w:hAnsiTheme="minorHAnsi" w:cstheme="minorHAnsi"/>
        </w:rPr>
        <w:t xml:space="preserve"> 10m</w:t>
      </w:r>
    </w:p>
    <w:p w14:paraId="1E437595" w14:textId="77777777" w:rsidR="00607324" w:rsidRPr="00607324" w:rsidRDefault="00607324" w:rsidP="00607324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607324">
        <w:rPr>
          <w:rFonts w:asciiTheme="minorHAnsi" w:hAnsiTheme="minorHAnsi" w:cstheme="minorHAnsi"/>
        </w:rPr>
        <w:t>Výška heliportu 144,5m n.m. (+9,3m)</w:t>
      </w:r>
    </w:p>
    <w:p w14:paraId="1D028FF3" w14:textId="65235399" w:rsidR="00607324" w:rsidRDefault="00607324" w:rsidP="00607324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607324">
        <w:rPr>
          <w:rFonts w:asciiTheme="minorHAnsi" w:hAnsiTheme="minorHAnsi" w:cstheme="minorHAnsi"/>
        </w:rPr>
        <w:t>Možný sklon prístupovej lávku od 1:12 do 1:50</w:t>
      </w:r>
      <w:r w:rsidR="00BB6F27">
        <w:rPr>
          <w:rFonts w:asciiTheme="minorHAnsi" w:hAnsiTheme="minorHAnsi" w:cstheme="minorHAnsi"/>
        </w:rPr>
        <w:t xml:space="preserve"> podľa riešenia napojenia na budovu</w:t>
      </w:r>
    </w:p>
    <w:p w14:paraId="2907CBFD" w14:textId="06602C15" w:rsidR="00717F20" w:rsidRDefault="00717F20" w:rsidP="00717F20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Uhol zvierajúci osi vzletových a približovacích rovín 15</w:t>
      </w:r>
      <w:r w:rsidR="00C5148D">
        <w:rPr>
          <w:rFonts w:asciiTheme="minorHAnsi" w:hAnsiTheme="minorHAnsi" w:cstheme="minorHAnsi"/>
        </w:rPr>
        <w:t>6</w:t>
      </w:r>
      <w:r>
        <w:rPr>
          <w:rFonts w:asciiTheme="minorHAnsi" w:hAnsiTheme="minorHAnsi" w:cstheme="minorHAnsi"/>
        </w:rPr>
        <w:t>°</w:t>
      </w:r>
    </w:p>
    <w:p w14:paraId="0659274F" w14:textId="4F41E40A" w:rsidR="00607324" w:rsidRPr="00607324" w:rsidRDefault="00607324" w:rsidP="00607324">
      <w:pPr>
        <w:jc w:val="both"/>
        <w:rPr>
          <w:rFonts w:asciiTheme="minorHAnsi" w:hAnsiTheme="minorHAnsi" w:cstheme="minorHAnsi"/>
        </w:rPr>
      </w:pPr>
      <w:r w:rsidRPr="00607324">
        <w:rPr>
          <w:rFonts w:asciiTheme="minorHAnsi" w:hAnsiTheme="minorHAnsi" w:cstheme="minorHAnsi"/>
        </w:rPr>
        <w:t xml:space="preserve">Kritické limity pre prekážkové roviny </w:t>
      </w:r>
      <w:r w:rsidR="00C5148D">
        <w:rPr>
          <w:rFonts w:asciiTheme="minorHAnsi" w:hAnsiTheme="minorHAnsi" w:cstheme="minorHAnsi"/>
        </w:rPr>
        <w:t>V</w:t>
      </w:r>
      <w:r w:rsidRPr="00607324">
        <w:rPr>
          <w:rFonts w:asciiTheme="minorHAnsi" w:hAnsiTheme="minorHAnsi" w:cstheme="minorHAnsi"/>
        </w:rPr>
        <w:t xml:space="preserve">ariantu </w:t>
      </w:r>
      <w:r w:rsidR="00C5148D">
        <w:rPr>
          <w:rFonts w:asciiTheme="minorHAnsi" w:hAnsiTheme="minorHAnsi" w:cstheme="minorHAnsi"/>
        </w:rPr>
        <w:t>B</w:t>
      </w:r>
      <w:r w:rsidRPr="00607324">
        <w:rPr>
          <w:rFonts w:asciiTheme="minorHAnsi" w:hAnsiTheme="minorHAnsi" w:cstheme="minorHAnsi"/>
        </w:rPr>
        <w:t>:</w:t>
      </w:r>
    </w:p>
    <w:p w14:paraId="2545C6DC" w14:textId="77777777" w:rsidR="00607324" w:rsidRPr="00607324" w:rsidRDefault="00607324" w:rsidP="00607324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607324">
        <w:rPr>
          <w:rFonts w:asciiTheme="minorHAnsi" w:hAnsiTheme="minorHAnsi" w:cstheme="minorHAnsi"/>
        </w:rPr>
        <w:t>Výšková časť budovy UNB</w:t>
      </w:r>
    </w:p>
    <w:p w14:paraId="00EAB281" w14:textId="77777777" w:rsidR="00607324" w:rsidRPr="00607324" w:rsidRDefault="00607324" w:rsidP="00607324">
      <w:pPr>
        <w:pStyle w:val="Odsekzoznamu"/>
        <w:numPr>
          <w:ilvl w:val="0"/>
          <w:numId w:val="38"/>
        </w:numPr>
        <w:spacing w:after="160" w:line="259" w:lineRule="auto"/>
        <w:jc w:val="both"/>
        <w:rPr>
          <w:rFonts w:asciiTheme="minorHAnsi" w:hAnsiTheme="minorHAnsi" w:cstheme="minorHAnsi"/>
        </w:rPr>
      </w:pPr>
      <w:r w:rsidRPr="00607324">
        <w:rPr>
          <w:rFonts w:asciiTheme="minorHAnsi" w:hAnsiTheme="minorHAnsi" w:cstheme="minorHAnsi"/>
        </w:rPr>
        <w:t>LDCH – východné krídlo</w:t>
      </w:r>
    </w:p>
    <w:p w14:paraId="43AFDC73" w14:textId="77777777" w:rsidR="00C5148D" w:rsidRDefault="00C5148D" w:rsidP="00C5148D">
      <w:pPr>
        <w:spacing w:after="240"/>
        <w:jc w:val="both"/>
        <w:rPr>
          <w:rFonts w:asciiTheme="minorHAnsi" w:hAnsiTheme="minorHAnsi" w:cstheme="minorHAnsi"/>
        </w:rPr>
      </w:pPr>
      <w:r w:rsidRPr="00607324">
        <w:rPr>
          <w:rFonts w:asciiTheme="minorHAnsi" w:hAnsiTheme="minorHAnsi" w:cstheme="minorHAnsi"/>
          <w:noProof/>
          <w:lang w:val="en-GB" w:eastAsia="en-GB"/>
        </w:rPr>
        <w:lastRenderedPageBreak/>
        <w:drawing>
          <wp:inline distT="0" distB="0" distL="0" distR="0" wp14:anchorId="1BE49697" wp14:editId="2B71E2E4">
            <wp:extent cx="5730240" cy="3550920"/>
            <wp:effectExtent l="0" t="0" r="3810" b="0"/>
            <wp:docPr id="199" name="Obrázok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B25A5" w14:textId="77777777" w:rsidR="00C5148D" w:rsidRDefault="00C5148D" w:rsidP="00C5148D">
      <w:pPr>
        <w:jc w:val="center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>Obrázok 1-</w:t>
      </w:r>
      <w:r>
        <w:rPr>
          <w:rFonts w:asciiTheme="minorHAnsi" w:hAnsiTheme="minorHAnsi" w:cstheme="minorHAnsi"/>
          <w:i/>
        </w:rPr>
        <w:t>3</w:t>
      </w:r>
      <w:r w:rsidRPr="00075376">
        <w:rPr>
          <w:rFonts w:asciiTheme="minorHAnsi" w:hAnsiTheme="minorHAnsi" w:cstheme="minorHAnsi"/>
          <w:i/>
        </w:rPr>
        <w:t xml:space="preserve"> </w:t>
      </w:r>
      <w:r>
        <w:rPr>
          <w:rFonts w:asciiTheme="minorHAnsi" w:hAnsiTheme="minorHAnsi" w:cstheme="minorHAnsi"/>
          <w:i/>
        </w:rPr>
        <w:t>Umiestnenie heliportu – Variant B</w:t>
      </w:r>
    </w:p>
    <w:p w14:paraId="373FDC05" w14:textId="77777777" w:rsidR="00C5148D" w:rsidRPr="00075376" w:rsidRDefault="00C5148D" w:rsidP="00C5148D">
      <w:pPr>
        <w:jc w:val="center"/>
        <w:rPr>
          <w:rFonts w:asciiTheme="minorHAnsi" w:hAnsiTheme="minorHAnsi" w:cstheme="minorHAnsi"/>
          <w:i/>
        </w:rPr>
      </w:pPr>
    </w:p>
    <w:p w14:paraId="2DD63783" w14:textId="4CA8FC12" w:rsidR="00C5148D" w:rsidRPr="00607324" w:rsidRDefault="00607324" w:rsidP="00C5148D">
      <w:pPr>
        <w:spacing w:after="240"/>
        <w:jc w:val="both"/>
        <w:rPr>
          <w:rFonts w:asciiTheme="minorHAnsi" w:hAnsiTheme="minorHAnsi" w:cstheme="minorHAnsi"/>
        </w:rPr>
      </w:pPr>
      <w:r w:rsidRPr="00607324">
        <w:rPr>
          <w:rFonts w:asciiTheme="minorHAnsi" w:hAnsiTheme="minorHAnsi" w:cstheme="minorHAnsi"/>
        </w:rPr>
        <w:t>Okrem obmedzení vyplývajúcich z požiadaviek leteckých predpisov bude potrebné zabezpečiť dostatočnú svetlú výšku (</w:t>
      </w:r>
      <w:r w:rsidR="00BB6F27" w:rsidRPr="00BB6F27">
        <w:rPr>
          <w:rFonts w:asciiTheme="minorHAnsi" w:hAnsiTheme="minorHAnsi" w:cstheme="minorHAnsi"/>
          <w:i/>
        </w:rPr>
        <w:t>prejazdný profil</w:t>
      </w:r>
      <w:r w:rsidR="00BB6F27" w:rsidRPr="00BB6F27">
        <w:rPr>
          <w:rFonts w:asciiTheme="minorHAnsi" w:hAnsiTheme="minorHAnsi" w:cstheme="minorHAnsi"/>
        </w:rPr>
        <w:t>)</w:t>
      </w:r>
      <w:r w:rsidRPr="00607324">
        <w:rPr>
          <w:rFonts w:asciiTheme="minorHAnsi" w:hAnsiTheme="minorHAnsi" w:cstheme="minorHAnsi"/>
        </w:rPr>
        <w:t xml:space="preserve"> pod heliportom</w:t>
      </w:r>
      <w:r w:rsidR="00C5148D">
        <w:rPr>
          <w:rFonts w:asciiTheme="minorHAnsi" w:hAnsiTheme="minorHAnsi" w:cstheme="minorHAnsi"/>
        </w:rPr>
        <w:t xml:space="preserve"> minimálne 4,2m, optimálne 4,8m (pozri Obrázok 1-4).</w:t>
      </w:r>
    </w:p>
    <w:p w14:paraId="0085DD56" w14:textId="77777777" w:rsidR="00607324" w:rsidRDefault="00607324" w:rsidP="00607324">
      <w:pPr>
        <w:jc w:val="both"/>
        <w:rPr>
          <w:rFonts w:asciiTheme="minorHAnsi" w:hAnsiTheme="minorHAnsi" w:cstheme="minorHAnsi"/>
          <w:b/>
          <w:noProof/>
          <w:color w:val="31849B" w:themeColor="accent5" w:themeShade="BF"/>
          <w:u w:val="single"/>
          <w:lang w:val="en-GB" w:eastAsia="en-GB"/>
        </w:rPr>
      </w:pPr>
      <w:r w:rsidRPr="00607324"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79988C6A" wp14:editId="6C4FC7B3">
                <wp:simplePos x="0" y="0"/>
                <wp:positionH relativeFrom="margin">
                  <wp:posOffset>4315460</wp:posOffset>
                </wp:positionH>
                <wp:positionV relativeFrom="paragraph">
                  <wp:posOffset>950595</wp:posOffset>
                </wp:positionV>
                <wp:extent cx="1739900" cy="771525"/>
                <wp:effectExtent l="0" t="0" r="0" b="0"/>
                <wp:wrapNone/>
                <wp:docPr id="20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99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C5F772" w14:textId="77777777" w:rsidR="00F44F4A" w:rsidRPr="00BB6F27" w:rsidRDefault="00F44F4A" w:rsidP="00607324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</w:rPr>
                            </w:pPr>
                            <w:r w:rsidRPr="00BB6F27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</w:rPr>
                              <w:t xml:space="preserve">Zabezpečiť dostatočnú výšku prejazdného profilu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988C6A" id="_x0000_s1030" type="#_x0000_t202" style="position:absolute;left:0;text-align:left;margin-left:339.8pt;margin-top:74.85pt;width:137pt;height:60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" filled="f" stroked="f">
                <v:textbox>
                  <w:txbxContent>
                    <w:p w14:paraId="0DC5F772" w14:textId="77777777" w:rsidR="00F44F4A" w:rsidRPr="00BB6F27" w:rsidRDefault="00F44F4A" w:rsidP="00607324">
                      <w:pPr>
                        <w:rPr>
                          <w:rFonts w:asciiTheme="minorHAnsi" w:hAnsiTheme="minorHAnsi" w:cstheme="minorHAnsi"/>
                          <w:b/>
                          <w:color w:val="FF0000"/>
                        </w:rPr>
                      </w:pPr>
                      <w:r w:rsidRPr="00BB6F27">
                        <w:rPr>
                          <w:rFonts w:asciiTheme="minorHAnsi" w:hAnsiTheme="minorHAnsi" w:cstheme="minorHAnsi"/>
                          <w:b/>
                          <w:color w:val="FF0000"/>
                        </w:rPr>
                        <w:t xml:space="preserve">Zabezpečiť dostatočnú výšku prejazdného profilu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07324"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BAD0E58" wp14:editId="490C2A99">
                <wp:simplePos x="0" y="0"/>
                <wp:positionH relativeFrom="column">
                  <wp:posOffset>3883025</wp:posOffset>
                </wp:positionH>
                <wp:positionV relativeFrom="paragraph">
                  <wp:posOffset>1273810</wp:posOffset>
                </wp:positionV>
                <wp:extent cx="468630" cy="111125"/>
                <wp:effectExtent l="38100" t="0" r="26670" b="79375"/>
                <wp:wrapNone/>
                <wp:docPr id="21" name="Rovná spojovacia šípka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8630" cy="1111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7BD45051" id="Rovná spojovacia šípka 21" o:spid="_x0000_s1026" type="#_x0000_t32" style="position:absolute;margin-left:305.75pt;margin-top:100.3pt;width:36.9pt;height:8.75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" strokecolor="red" strokeweight="1.5pt">
                <v:stroke endarrow="block"/>
              </v:shape>
            </w:pict>
          </mc:Fallback>
        </mc:AlternateContent>
      </w:r>
      <w:r w:rsidRPr="00607324">
        <w:rPr>
          <w:rFonts w:asciiTheme="minorHAnsi" w:hAnsiTheme="minorHAnsi" w:cstheme="minorHAnsi"/>
          <w:b/>
          <w:noProof/>
          <w:color w:val="31849B" w:themeColor="accent5" w:themeShade="BF"/>
          <w:u w:val="single"/>
          <w:lang w:val="en-GB" w:eastAsia="en-GB"/>
        </w:rPr>
        <w:drawing>
          <wp:inline distT="0" distB="0" distL="0" distR="0" wp14:anchorId="72CB073F" wp14:editId="71E1E9A7">
            <wp:extent cx="5721350" cy="2368550"/>
            <wp:effectExtent l="0" t="0" r="0" b="0"/>
            <wp:docPr id="24" name="Obrázo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95"/>
                    <a:stretch/>
                  </pic:blipFill>
                  <pic:spPr bwMode="auto">
                    <a:xfrm>
                      <a:off x="0" y="0"/>
                      <a:ext cx="5721350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F9AC44" w14:textId="4842475B" w:rsidR="00BB6F27" w:rsidRPr="00075376" w:rsidRDefault="00BB6F27" w:rsidP="00BB6F27">
      <w:pPr>
        <w:jc w:val="center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>Obrázok 1-</w:t>
      </w:r>
      <w:r w:rsidR="00C5148D">
        <w:rPr>
          <w:rFonts w:asciiTheme="minorHAnsi" w:hAnsiTheme="minorHAnsi" w:cstheme="minorHAnsi"/>
          <w:i/>
        </w:rPr>
        <w:t>4</w:t>
      </w:r>
      <w:r w:rsidRPr="00075376">
        <w:rPr>
          <w:rFonts w:asciiTheme="minorHAnsi" w:hAnsiTheme="minorHAnsi" w:cstheme="minorHAnsi"/>
          <w:i/>
        </w:rPr>
        <w:t xml:space="preserve"> </w:t>
      </w:r>
      <w:r w:rsidR="00C5148D">
        <w:rPr>
          <w:rFonts w:asciiTheme="minorHAnsi" w:hAnsiTheme="minorHAnsi" w:cstheme="minorHAnsi"/>
          <w:i/>
        </w:rPr>
        <w:t>Prejazdná komunikácia pod heliportom – Variant B</w:t>
      </w:r>
    </w:p>
    <w:p w14:paraId="1DD33DE1" w14:textId="77777777" w:rsidR="00BB6F27" w:rsidRPr="00607324" w:rsidRDefault="00BB6F27" w:rsidP="00607324">
      <w:pPr>
        <w:jc w:val="both"/>
        <w:rPr>
          <w:rFonts w:asciiTheme="minorHAnsi" w:hAnsiTheme="minorHAnsi" w:cstheme="minorHAnsi"/>
          <w:b/>
          <w:noProof/>
          <w:color w:val="31849B" w:themeColor="accent5" w:themeShade="BF"/>
          <w:u w:val="single"/>
          <w:lang w:val="en-GB" w:eastAsia="en-GB"/>
        </w:rPr>
      </w:pPr>
    </w:p>
    <w:p w14:paraId="642CDD5E" w14:textId="3F7626D5" w:rsidR="00D32FE4" w:rsidRPr="002E2B9E" w:rsidRDefault="00D32FE4" w:rsidP="00221578">
      <w:pPr>
        <w:spacing w:line="300" w:lineRule="auto"/>
        <w:ind w:firstLine="851"/>
        <w:jc w:val="center"/>
        <w:rPr>
          <w:rFonts w:asciiTheme="minorHAnsi" w:hAnsiTheme="minorHAnsi" w:cstheme="minorHAnsi"/>
          <w:i/>
          <w:noProof/>
          <w:lang w:val="en-GB" w:eastAsia="en-GB"/>
        </w:rPr>
      </w:pPr>
    </w:p>
    <w:p w14:paraId="2D8A4DF6" w14:textId="77777777" w:rsidR="00BB6F27" w:rsidRDefault="00BB6F27">
      <w:pPr>
        <w:rPr>
          <w:rFonts w:asciiTheme="minorHAnsi" w:hAnsiTheme="minorHAnsi" w:cstheme="minorHAnsi"/>
          <w:b/>
          <w:caps/>
          <w:szCs w:val="20"/>
          <w:lang w:eastAsia="sk-SK"/>
        </w:rPr>
      </w:pPr>
      <w:bookmarkStart w:id="16" w:name="_Toc515890639"/>
      <w:r>
        <w:rPr>
          <w:rFonts w:asciiTheme="minorHAnsi" w:hAnsiTheme="minorHAnsi" w:cstheme="minorHAnsi"/>
        </w:rPr>
        <w:br w:type="page"/>
      </w:r>
    </w:p>
    <w:p w14:paraId="3FC54385" w14:textId="44528A24" w:rsidR="00B70139" w:rsidRPr="00075376" w:rsidRDefault="00337E01">
      <w:pPr>
        <w:pStyle w:val="Nadpis1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lastRenderedPageBreak/>
        <w:t xml:space="preserve">KAPITOLA </w:t>
      </w:r>
      <w:r w:rsidR="00EE1977" w:rsidRPr="00075376">
        <w:rPr>
          <w:rFonts w:asciiTheme="minorHAnsi" w:hAnsiTheme="minorHAnsi" w:cstheme="minorHAnsi"/>
        </w:rPr>
        <w:t>2</w:t>
      </w:r>
      <w:r w:rsidR="00B70139" w:rsidRPr="00075376">
        <w:rPr>
          <w:rFonts w:asciiTheme="minorHAnsi" w:hAnsiTheme="minorHAnsi" w:cstheme="minorHAnsi"/>
        </w:rPr>
        <w:tab/>
        <w:t>ÚDAJE O </w:t>
      </w:r>
      <w:bookmarkEnd w:id="12"/>
      <w:bookmarkEnd w:id="13"/>
      <w:bookmarkEnd w:id="14"/>
      <w:bookmarkEnd w:id="15"/>
      <w:r w:rsidR="00EB1808" w:rsidRPr="00075376">
        <w:rPr>
          <w:rFonts w:asciiTheme="minorHAnsi" w:hAnsiTheme="minorHAnsi" w:cstheme="minorHAnsi"/>
        </w:rPr>
        <w:t>HELIPORT</w:t>
      </w:r>
      <w:r w:rsidR="00F84293">
        <w:rPr>
          <w:rFonts w:asciiTheme="minorHAnsi" w:hAnsiTheme="minorHAnsi" w:cstheme="minorHAnsi"/>
        </w:rPr>
        <w:t>E</w:t>
      </w:r>
      <w:bookmarkEnd w:id="16"/>
    </w:p>
    <w:p w14:paraId="40C6FB0D" w14:textId="6B3B4292" w:rsidR="00CC1C77" w:rsidRPr="0053308D" w:rsidRDefault="00CC1C77" w:rsidP="00CC1C77">
      <w:pPr>
        <w:pStyle w:val="Zarkazkladnhotextu"/>
        <w:spacing w:before="120" w:line="300" w:lineRule="auto"/>
        <w:ind w:left="851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V tejto kapitole sú údaje o heliporte pre vrtuľníkovú záchrannú zdravotnú službu nemocnice </w:t>
      </w:r>
      <w:r>
        <w:rPr>
          <w:rFonts w:asciiTheme="minorHAnsi" w:hAnsiTheme="minorHAnsi" w:cstheme="minorHAnsi"/>
        </w:rPr>
        <w:t>UNB Bratislava - Ružinov</w:t>
      </w:r>
      <w:r w:rsidRPr="0053308D">
        <w:rPr>
          <w:rFonts w:asciiTheme="minorHAnsi" w:hAnsiTheme="minorHAnsi" w:cstheme="minorHAnsi"/>
        </w:rPr>
        <w:t>. V prípade zmien musia byť tieto nahlásené Leteckej informačnej službe v súlade s Predpisom L 15.</w:t>
      </w:r>
    </w:p>
    <w:p w14:paraId="01B5BD62" w14:textId="77777777" w:rsidR="000746C4" w:rsidRPr="00075376" w:rsidRDefault="000746C4" w:rsidP="00831F58">
      <w:pPr>
        <w:pStyle w:val="Zarkazkladnhotextu"/>
        <w:spacing w:before="120" w:line="300" w:lineRule="auto"/>
        <w:ind w:left="851"/>
        <w:rPr>
          <w:rFonts w:asciiTheme="minorHAnsi" w:hAnsiTheme="minorHAnsi" w:cstheme="minorHAnsi"/>
        </w:rPr>
      </w:pPr>
    </w:p>
    <w:p w14:paraId="166C765F" w14:textId="77777777" w:rsidR="00B70139" w:rsidRPr="00075376" w:rsidRDefault="00B70139">
      <w:pPr>
        <w:tabs>
          <w:tab w:val="left" w:pos="851"/>
        </w:tabs>
        <w:spacing w:line="360" w:lineRule="auto"/>
        <w:rPr>
          <w:rFonts w:asciiTheme="minorHAnsi" w:hAnsiTheme="minorHAnsi" w:cstheme="minorHAnsi"/>
        </w:rPr>
      </w:pPr>
      <w:bookmarkStart w:id="17" w:name="_Toc528121810"/>
      <w:r w:rsidRPr="00075376">
        <w:rPr>
          <w:rFonts w:asciiTheme="minorHAnsi" w:hAnsiTheme="minorHAnsi" w:cstheme="minorHAnsi"/>
          <w:b/>
        </w:rPr>
        <w:t>2.1</w:t>
      </w:r>
      <w:r w:rsidRPr="00075376">
        <w:rPr>
          <w:rFonts w:asciiTheme="minorHAnsi" w:hAnsiTheme="minorHAnsi" w:cstheme="minorHAnsi"/>
          <w:b/>
        </w:rPr>
        <w:tab/>
        <w:t>Zemepisné súradnice</w:t>
      </w:r>
      <w:bookmarkEnd w:id="17"/>
    </w:p>
    <w:p w14:paraId="5A05DB66" w14:textId="77777777" w:rsidR="00B70139" w:rsidRPr="00075376" w:rsidRDefault="00B70139" w:rsidP="00FD1D9A">
      <w:pPr>
        <w:numPr>
          <w:ilvl w:val="2"/>
          <w:numId w:val="2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Zemepisné súradnice vyjadrujúce zemepisnú šírku a zemepisnú dĺžku sú v tomto posúdení stanovené v geodetickom súradnicovom systéme </w:t>
      </w:r>
      <w:r w:rsidR="002127F3" w:rsidRPr="00075376">
        <w:rPr>
          <w:rFonts w:asciiTheme="minorHAnsi" w:hAnsiTheme="minorHAnsi" w:cstheme="minorHAnsi"/>
        </w:rPr>
        <w:t>ETRS - 89</w:t>
      </w:r>
      <w:r w:rsidRPr="00075376">
        <w:rPr>
          <w:rFonts w:asciiTheme="minorHAnsi" w:hAnsiTheme="minorHAnsi" w:cstheme="minorHAnsi"/>
        </w:rPr>
        <w:t>.</w:t>
      </w:r>
    </w:p>
    <w:p w14:paraId="2DBEBD6F" w14:textId="77777777" w:rsidR="00B70139" w:rsidRPr="00075376" w:rsidRDefault="00CC100C" w:rsidP="00915EC7">
      <w:pPr>
        <w:tabs>
          <w:tab w:val="left" w:pos="851"/>
        </w:tabs>
        <w:spacing w:line="300" w:lineRule="auto"/>
        <w:ind w:left="709"/>
        <w:rPr>
          <w:rFonts w:asciiTheme="minorHAnsi" w:hAnsiTheme="minorHAnsi" w:cstheme="minorHAnsi"/>
          <w:i/>
          <w:iCs/>
        </w:rPr>
      </w:pPr>
      <w:r w:rsidRPr="00075376">
        <w:rPr>
          <w:rFonts w:asciiTheme="minorHAnsi" w:hAnsiTheme="minorHAnsi" w:cstheme="minorHAnsi"/>
          <w:i/>
          <w:iCs/>
        </w:rPr>
        <w:tab/>
      </w:r>
      <w:r w:rsidR="00B70139" w:rsidRPr="00075376">
        <w:rPr>
          <w:rFonts w:asciiTheme="minorHAnsi" w:hAnsiTheme="minorHAnsi" w:cstheme="minorHAnsi"/>
          <w:i/>
          <w:iCs/>
        </w:rPr>
        <w:t xml:space="preserve">Poznámka: </w:t>
      </w:r>
      <w:r w:rsidR="008A788F" w:rsidRPr="00075376">
        <w:rPr>
          <w:rFonts w:asciiTheme="minorHAnsi" w:hAnsiTheme="minorHAnsi" w:cstheme="minorHAnsi"/>
          <w:i/>
          <w:iCs/>
        </w:rPr>
        <w:t xml:space="preserve">Údaje súradníc </w:t>
      </w:r>
      <w:r w:rsidR="00B70139" w:rsidRPr="00075376">
        <w:rPr>
          <w:rFonts w:asciiTheme="minorHAnsi" w:hAnsiTheme="minorHAnsi" w:cstheme="minorHAnsi"/>
          <w:i/>
          <w:iCs/>
        </w:rPr>
        <w:t xml:space="preserve">sú uvedené aj v systéme S-JTSK. </w:t>
      </w:r>
    </w:p>
    <w:p w14:paraId="09761BF3" w14:textId="77777777" w:rsidR="00B70139" w:rsidRPr="00075376" w:rsidRDefault="00B70139">
      <w:pPr>
        <w:tabs>
          <w:tab w:val="left" w:pos="851"/>
        </w:tabs>
        <w:spacing w:line="360" w:lineRule="auto"/>
        <w:rPr>
          <w:rFonts w:asciiTheme="minorHAnsi" w:hAnsiTheme="minorHAnsi" w:cstheme="minorHAnsi"/>
        </w:rPr>
      </w:pPr>
    </w:p>
    <w:p w14:paraId="131AFDD7" w14:textId="77777777" w:rsidR="00B70139" w:rsidRPr="00075376" w:rsidRDefault="00B70139">
      <w:pPr>
        <w:tabs>
          <w:tab w:val="left" w:pos="851"/>
        </w:tabs>
        <w:spacing w:line="360" w:lineRule="auto"/>
        <w:rPr>
          <w:rFonts w:asciiTheme="minorHAnsi" w:hAnsiTheme="minorHAnsi" w:cstheme="minorHAnsi"/>
          <w:b/>
        </w:rPr>
      </w:pPr>
      <w:r w:rsidRPr="00075376">
        <w:rPr>
          <w:rFonts w:asciiTheme="minorHAnsi" w:hAnsiTheme="minorHAnsi" w:cstheme="minorHAnsi"/>
          <w:b/>
        </w:rPr>
        <w:t>2.2</w:t>
      </w:r>
      <w:r w:rsidRPr="00075376">
        <w:rPr>
          <w:rFonts w:asciiTheme="minorHAnsi" w:hAnsiTheme="minorHAnsi" w:cstheme="minorHAnsi"/>
          <w:b/>
        </w:rPr>
        <w:tab/>
        <w:t>Vzťažný bod heliportu (VBH)</w:t>
      </w:r>
    </w:p>
    <w:p w14:paraId="0D88DC4D" w14:textId="658AF960" w:rsidR="00B70139" w:rsidRPr="00075376" w:rsidRDefault="00B70139" w:rsidP="00FD1D9A">
      <w:pPr>
        <w:numPr>
          <w:ilvl w:val="2"/>
          <w:numId w:val="3"/>
        </w:numPr>
        <w:spacing w:line="360" w:lineRule="auto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Poloha VBH je stanovená v geometrickom strede </w:t>
      </w:r>
      <w:r w:rsidR="000A2799" w:rsidRPr="00075376">
        <w:rPr>
          <w:rFonts w:asciiTheme="minorHAnsi" w:hAnsiTheme="minorHAnsi" w:cstheme="minorHAnsi"/>
        </w:rPr>
        <w:t>heliportu</w:t>
      </w:r>
      <w:r w:rsidRPr="00075376">
        <w:rPr>
          <w:rFonts w:asciiTheme="minorHAnsi" w:hAnsiTheme="minorHAnsi" w:cstheme="minorHAnsi"/>
        </w:rPr>
        <w:t>.</w:t>
      </w:r>
    </w:p>
    <w:p w14:paraId="56783C7B" w14:textId="57E27090" w:rsidR="00B70139" w:rsidRDefault="00B70139" w:rsidP="00FD1D9A">
      <w:pPr>
        <w:numPr>
          <w:ilvl w:val="2"/>
          <w:numId w:val="3"/>
        </w:numPr>
        <w:tabs>
          <w:tab w:val="clear" w:pos="855"/>
          <w:tab w:val="left" w:pos="851"/>
        </w:tabs>
        <w:spacing w:line="360" w:lineRule="auto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Poloha VBH je stanovená v stupňoch, minútach a sekundách a je:</w:t>
      </w:r>
    </w:p>
    <w:tbl>
      <w:tblPr>
        <w:tblStyle w:val="Mriekatabuky"/>
        <w:tblW w:w="0" w:type="auto"/>
        <w:jc w:val="center"/>
        <w:tblLook w:val="04A0" w:firstRow="1" w:lastRow="0" w:firstColumn="1" w:lastColumn="0" w:noHBand="0" w:noVBand="1"/>
      </w:tblPr>
      <w:tblGrid>
        <w:gridCol w:w="860"/>
        <w:gridCol w:w="3033"/>
        <w:gridCol w:w="2479"/>
      </w:tblGrid>
      <w:tr w:rsidR="00717F20" w14:paraId="21C43BA7" w14:textId="77777777" w:rsidTr="00717F20">
        <w:trPr>
          <w:jc w:val="center"/>
        </w:trPr>
        <w:tc>
          <w:tcPr>
            <w:tcW w:w="860" w:type="dxa"/>
            <w:vAlign w:val="center"/>
          </w:tcPr>
          <w:p w14:paraId="771FC1BE" w14:textId="77777777" w:rsidR="00717F20" w:rsidRDefault="00717F20" w:rsidP="00717F20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3033" w:type="dxa"/>
            <w:vAlign w:val="center"/>
          </w:tcPr>
          <w:p w14:paraId="185884D8" w14:textId="59E34974" w:rsidR="00717F20" w:rsidRPr="00717F20" w:rsidRDefault="00717F20" w:rsidP="00717F20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717F20">
              <w:rPr>
                <w:rFonts w:asciiTheme="minorHAnsi" w:hAnsiTheme="minorHAnsi" w:cstheme="minorHAnsi"/>
                <w:b/>
              </w:rPr>
              <w:t>Variant A</w:t>
            </w:r>
          </w:p>
        </w:tc>
        <w:tc>
          <w:tcPr>
            <w:tcW w:w="2479" w:type="dxa"/>
            <w:vAlign w:val="center"/>
          </w:tcPr>
          <w:p w14:paraId="16ED1ED3" w14:textId="6CCFFBF1" w:rsidR="00717F20" w:rsidRPr="00717F20" w:rsidRDefault="00717F20" w:rsidP="00717F20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717F20">
              <w:rPr>
                <w:rFonts w:asciiTheme="minorHAnsi" w:hAnsiTheme="minorHAnsi" w:cstheme="minorHAnsi"/>
                <w:b/>
              </w:rPr>
              <w:t>Variant B</w:t>
            </w:r>
          </w:p>
        </w:tc>
      </w:tr>
      <w:tr w:rsidR="00717F20" w14:paraId="48BADB69" w14:textId="77777777" w:rsidTr="00717F20">
        <w:trPr>
          <w:jc w:val="center"/>
        </w:trPr>
        <w:tc>
          <w:tcPr>
            <w:tcW w:w="6372" w:type="dxa"/>
            <w:gridSpan w:val="3"/>
            <w:vAlign w:val="bottom"/>
          </w:tcPr>
          <w:p w14:paraId="203C69FD" w14:textId="74EAFAC9" w:rsidR="00717F20" w:rsidRDefault="00717F20" w:rsidP="00717F20">
            <w:pPr>
              <w:spacing w:line="360" w:lineRule="auto"/>
              <w:rPr>
                <w:rFonts w:asciiTheme="minorHAnsi" w:hAnsiTheme="minorHAnsi" w:cstheme="minorHAnsi"/>
              </w:rPr>
            </w:pPr>
            <w:r w:rsidRPr="00717F20">
              <w:rPr>
                <w:rFonts w:asciiTheme="minorHAnsi" w:hAnsiTheme="minorHAnsi" w:cstheme="minorHAnsi"/>
              </w:rPr>
              <w:t>v súradnicovom systéme ETRS 89</w:t>
            </w:r>
          </w:p>
        </w:tc>
      </w:tr>
      <w:tr w:rsidR="00717F20" w:rsidRPr="005D11EC" w14:paraId="08430172" w14:textId="77777777" w:rsidTr="00717F20">
        <w:trPr>
          <w:jc w:val="center"/>
        </w:trPr>
        <w:tc>
          <w:tcPr>
            <w:tcW w:w="860" w:type="dxa"/>
            <w:vAlign w:val="center"/>
          </w:tcPr>
          <w:p w14:paraId="00313596" w14:textId="4DF7EFEE" w:rsidR="00717F20" w:rsidRPr="00237243" w:rsidRDefault="00717F20" w:rsidP="00717F20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237243">
              <w:rPr>
                <w:rFonts w:asciiTheme="minorHAnsi" w:hAnsiTheme="minorHAnsi" w:cstheme="minorHAnsi"/>
                <w:i/>
              </w:rPr>
              <w:sym w:font="Symbol" w:char="F06A"/>
            </w:r>
          </w:p>
        </w:tc>
        <w:tc>
          <w:tcPr>
            <w:tcW w:w="3033" w:type="dxa"/>
            <w:vAlign w:val="center"/>
          </w:tcPr>
          <w:p w14:paraId="7AE16CA4" w14:textId="38124DF7" w:rsidR="00717F20" w:rsidRPr="00237243" w:rsidRDefault="005D11EC" w:rsidP="00717F20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11EC">
              <w:rPr>
                <w:rFonts w:asciiTheme="minorHAnsi" w:hAnsiTheme="minorHAnsi" w:cstheme="minorHAnsi"/>
                <w:i/>
              </w:rPr>
              <w:t>48°09'17,82441"</w:t>
            </w:r>
          </w:p>
        </w:tc>
        <w:tc>
          <w:tcPr>
            <w:tcW w:w="2479" w:type="dxa"/>
            <w:vAlign w:val="center"/>
          </w:tcPr>
          <w:p w14:paraId="3511D5C7" w14:textId="7289D0A8" w:rsidR="00717F20" w:rsidRPr="00237243" w:rsidRDefault="005D11EC" w:rsidP="00717F20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11EC">
              <w:rPr>
                <w:rFonts w:asciiTheme="minorHAnsi" w:hAnsiTheme="minorHAnsi" w:cstheme="minorHAnsi"/>
                <w:i/>
              </w:rPr>
              <w:t> 48°09'16,83349"</w:t>
            </w:r>
          </w:p>
        </w:tc>
      </w:tr>
      <w:tr w:rsidR="00717F20" w:rsidRPr="005D11EC" w14:paraId="349777E5" w14:textId="77777777" w:rsidTr="00717F20">
        <w:trPr>
          <w:jc w:val="center"/>
        </w:trPr>
        <w:tc>
          <w:tcPr>
            <w:tcW w:w="860" w:type="dxa"/>
            <w:vAlign w:val="center"/>
          </w:tcPr>
          <w:p w14:paraId="0D9B3734" w14:textId="4F1BAB84" w:rsidR="00717F20" w:rsidRPr="00237243" w:rsidRDefault="00717F20" w:rsidP="00717F20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237243">
              <w:rPr>
                <w:rFonts w:asciiTheme="minorHAnsi" w:hAnsiTheme="minorHAnsi" w:cstheme="minorHAnsi"/>
                <w:i/>
              </w:rPr>
              <w:sym w:font="Symbol" w:char="F06C"/>
            </w:r>
          </w:p>
        </w:tc>
        <w:tc>
          <w:tcPr>
            <w:tcW w:w="3033" w:type="dxa"/>
            <w:vAlign w:val="center"/>
          </w:tcPr>
          <w:p w14:paraId="16A16FA1" w14:textId="4210A9B0" w:rsidR="00717F20" w:rsidRPr="00237243" w:rsidRDefault="005D11EC" w:rsidP="00717F20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11EC">
              <w:rPr>
                <w:rFonts w:asciiTheme="minorHAnsi" w:hAnsiTheme="minorHAnsi" w:cstheme="minorHAnsi"/>
                <w:i/>
              </w:rPr>
              <w:t>17°09'02,55722"</w:t>
            </w:r>
          </w:p>
        </w:tc>
        <w:tc>
          <w:tcPr>
            <w:tcW w:w="2479" w:type="dxa"/>
            <w:vAlign w:val="center"/>
          </w:tcPr>
          <w:p w14:paraId="4A442DA2" w14:textId="5250FE4A" w:rsidR="00717F20" w:rsidRPr="00237243" w:rsidRDefault="005D11EC" w:rsidP="00717F20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11EC">
              <w:rPr>
                <w:rFonts w:asciiTheme="minorHAnsi" w:hAnsiTheme="minorHAnsi" w:cstheme="minorHAnsi"/>
                <w:i/>
              </w:rPr>
              <w:t>17°09'02,71351"</w:t>
            </w:r>
          </w:p>
        </w:tc>
      </w:tr>
      <w:tr w:rsidR="00717F20" w14:paraId="0980AE59" w14:textId="77777777" w:rsidTr="00717F20">
        <w:trPr>
          <w:jc w:val="center"/>
        </w:trPr>
        <w:tc>
          <w:tcPr>
            <w:tcW w:w="6372" w:type="dxa"/>
            <w:gridSpan w:val="3"/>
            <w:vAlign w:val="center"/>
          </w:tcPr>
          <w:p w14:paraId="7DF05F30" w14:textId="0A6D2DAF" w:rsidR="00717F20" w:rsidRDefault="00717F20" w:rsidP="00717F20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717F20">
              <w:rPr>
                <w:rFonts w:asciiTheme="minorHAnsi" w:hAnsiTheme="minorHAnsi" w:cstheme="minorHAnsi"/>
              </w:rPr>
              <w:t>v súradnicovom systéme S-JTSK</w:t>
            </w:r>
          </w:p>
        </w:tc>
      </w:tr>
      <w:tr w:rsidR="005D11EC" w:rsidRPr="00237243" w14:paraId="481B69CC" w14:textId="77777777" w:rsidTr="00717F20">
        <w:trPr>
          <w:jc w:val="center"/>
        </w:trPr>
        <w:tc>
          <w:tcPr>
            <w:tcW w:w="860" w:type="dxa"/>
            <w:vAlign w:val="center"/>
          </w:tcPr>
          <w:p w14:paraId="28AD5431" w14:textId="7A822780" w:rsidR="005D11EC" w:rsidRPr="00237243" w:rsidRDefault="005D11EC" w:rsidP="005D11EC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237243">
              <w:rPr>
                <w:rFonts w:asciiTheme="minorHAnsi" w:hAnsiTheme="minorHAnsi" w:cstheme="minorHAnsi"/>
                <w:i/>
              </w:rPr>
              <w:t>Y</w:t>
            </w:r>
          </w:p>
        </w:tc>
        <w:tc>
          <w:tcPr>
            <w:tcW w:w="3033" w:type="dxa"/>
            <w:vAlign w:val="center"/>
          </w:tcPr>
          <w:p w14:paraId="1C8396B2" w14:textId="4200496A" w:rsidR="005D11EC" w:rsidRPr="00237243" w:rsidRDefault="005D11EC" w:rsidP="005D11EC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C5148D">
              <w:rPr>
                <w:rFonts w:asciiTheme="minorHAnsi" w:hAnsiTheme="minorHAnsi" w:cstheme="minorHAnsi"/>
                <w:i/>
              </w:rPr>
              <w:t>-570430.0542</w:t>
            </w:r>
          </w:p>
        </w:tc>
        <w:tc>
          <w:tcPr>
            <w:tcW w:w="2479" w:type="dxa"/>
            <w:vAlign w:val="center"/>
          </w:tcPr>
          <w:p w14:paraId="7F38FBA8" w14:textId="0C491ABB" w:rsidR="005D11EC" w:rsidRPr="00237243" w:rsidRDefault="005D11EC" w:rsidP="005D11EC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11EC">
              <w:rPr>
                <w:rFonts w:asciiTheme="minorHAnsi" w:hAnsiTheme="minorHAnsi" w:cstheme="minorHAnsi"/>
                <w:i/>
              </w:rPr>
              <w:t>-570429.9105</w:t>
            </w:r>
          </w:p>
        </w:tc>
      </w:tr>
      <w:tr w:rsidR="005D11EC" w:rsidRPr="00237243" w14:paraId="75FF0578" w14:textId="77777777" w:rsidTr="00717F20">
        <w:trPr>
          <w:jc w:val="center"/>
        </w:trPr>
        <w:tc>
          <w:tcPr>
            <w:tcW w:w="860" w:type="dxa"/>
            <w:vAlign w:val="center"/>
          </w:tcPr>
          <w:p w14:paraId="5EB6840F" w14:textId="51C6AE4E" w:rsidR="005D11EC" w:rsidRPr="00237243" w:rsidRDefault="005D11EC" w:rsidP="005D11EC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237243">
              <w:rPr>
                <w:rFonts w:asciiTheme="minorHAnsi" w:hAnsiTheme="minorHAnsi" w:cstheme="minorHAnsi"/>
                <w:i/>
              </w:rPr>
              <w:t>X</w:t>
            </w:r>
          </w:p>
        </w:tc>
        <w:tc>
          <w:tcPr>
            <w:tcW w:w="3033" w:type="dxa"/>
            <w:vAlign w:val="center"/>
          </w:tcPr>
          <w:p w14:paraId="1AF52232" w14:textId="200D373C" w:rsidR="005D11EC" w:rsidRPr="00237243" w:rsidRDefault="005D11EC" w:rsidP="005D11EC">
            <w:pPr>
              <w:spacing w:line="30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C5148D">
              <w:rPr>
                <w:rFonts w:asciiTheme="minorHAnsi" w:hAnsiTheme="minorHAnsi" w:cstheme="minorHAnsi"/>
                <w:i/>
              </w:rPr>
              <w:t>-1279941.8115</w:t>
            </w:r>
          </w:p>
        </w:tc>
        <w:tc>
          <w:tcPr>
            <w:tcW w:w="2479" w:type="dxa"/>
            <w:vAlign w:val="center"/>
          </w:tcPr>
          <w:p w14:paraId="492D9D79" w14:textId="09FD7569" w:rsidR="005D11EC" w:rsidRPr="00237243" w:rsidRDefault="005D11EC" w:rsidP="005D11EC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11EC">
              <w:rPr>
                <w:rFonts w:asciiTheme="minorHAnsi" w:hAnsiTheme="minorHAnsi" w:cstheme="minorHAnsi"/>
                <w:i/>
              </w:rPr>
              <w:t>-1279972.5887</w:t>
            </w:r>
          </w:p>
        </w:tc>
      </w:tr>
      <w:tr w:rsidR="005D11EC" w:rsidRPr="00237243" w14:paraId="22AEE3A1" w14:textId="77777777" w:rsidTr="00717F20">
        <w:trPr>
          <w:jc w:val="center"/>
        </w:trPr>
        <w:tc>
          <w:tcPr>
            <w:tcW w:w="860" w:type="dxa"/>
            <w:vAlign w:val="center"/>
          </w:tcPr>
          <w:p w14:paraId="388F863C" w14:textId="6CA0BB8E" w:rsidR="005D11EC" w:rsidRPr="00237243" w:rsidRDefault="005D11EC" w:rsidP="005D11EC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237243">
              <w:rPr>
                <w:rFonts w:asciiTheme="minorHAnsi" w:hAnsiTheme="minorHAnsi" w:cstheme="minorHAnsi"/>
                <w:i/>
              </w:rPr>
              <w:t>V</w:t>
            </w:r>
            <w:r w:rsidRPr="00237243">
              <w:rPr>
                <w:rFonts w:asciiTheme="minorHAnsi" w:hAnsiTheme="minorHAnsi" w:cstheme="minorHAnsi"/>
                <w:i/>
                <w:vertAlign w:val="subscript"/>
              </w:rPr>
              <w:t>H</w:t>
            </w:r>
          </w:p>
        </w:tc>
        <w:tc>
          <w:tcPr>
            <w:tcW w:w="3033" w:type="dxa"/>
            <w:vAlign w:val="center"/>
          </w:tcPr>
          <w:p w14:paraId="751D83D6" w14:textId="79983352" w:rsidR="005D11EC" w:rsidRPr="00237243" w:rsidRDefault="005D11EC" w:rsidP="005D11EC">
            <w:pPr>
              <w:spacing w:line="300" w:lineRule="auto"/>
              <w:jc w:val="center"/>
              <w:rPr>
                <w:rFonts w:asciiTheme="minorHAnsi" w:hAnsiTheme="minorHAnsi" w:cstheme="minorHAnsi"/>
                <w:i/>
                <w:highlight w:val="yellow"/>
              </w:rPr>
            </w:pPr>
            <w:r w:rsidRPr="005D11EC">
              <w:rPr>
                <w:rFonts w:asciiTheme="minorHAnsi" w:hAnsiTheme="minorHAnsi" w:cstheme="minorHAnsi"/>
                <w:i/>
              </w:rPr>
              <w:t>144,3 m n.m. Bpv</w:t>
            </w:r>
          </w:p>
        </w:tc>
        <w:tc>
          <w:tcPr>
            <w:tcW w:w="2479" w:type="dxa"/>
            <w:vAlign w:val="center"/>
          </w:tcPr>
          <w:p w14:paraId="085792FF" w14:textId="513FE48B" w:rsidR="005D11EC" w:rsidRPr="00237243" w:rsidRDefault="005D11EC" w:rsidP="005D11EC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11EC">
              <w:rPr>
                <w:rFonts w:asciiTheme="minorHAnsi" w:hAnsiTheme="minorHAnsi" w:cstheme="minorHAnsi"/>
                <w:i/>
              </w:rPr>
              <w:t>144,</w:t>
            </w:r>
            <w:r>
              <w:rPr>
                <w:rFonts w:asciiTheme="minorHAnsi" w:hAnsiTheme="minorHAnsi" w:cstheme="minorHAnsi"/>
                <w:i/>
              </w:rPr>
              <w:t>5</w:t>
            </w:r>
            <w:r w:rsidRPr="005D11EC">
              <w:rPr>
                <w:rFonts w:asciiTheme="minorHAnsi" w:hAnsiTheme="minorHAnsi" w:cstheme="minorHAnsi"/>
                <w:i/>
              </w:rPr>
              <w:t xml:space="preserve"> m n.m. Bpv</w:t>
            </w:r>
          </w:p>
        </w:tc>
      </w:tr>
    </w:tbl>
    <w:p w14:paraId="197EC391" w14:textId="639A769D" w:rsidR="0018323A" w:rsidRPr="00075376" w:rsidRDefault="0018323A" w:rsidP="00717F20">
      <w:pPr>
        <w:spacing w:before="120" w:line="300" w:lineRule="auto"/>
        <w:jc w:val="both"/>
        <w:rPr>
          <w:rFonts w:asciiTheme="minorHAnsi" w:hAnsiTheme="minorHAnsi" w:cstheme="minorHAnsi"/>
          <w:i/>
        </w:rPr>
      </w:pPr>
      <w:r w:rsidRPr="00375BE5">
        <w:rPr>
          <w:rFonts w:asciiTheme="minorHAnsi" w:hAnsiTheme="minorHAnsi" w:cstheme="minorHAnsi"/>
          <w:i/>
        </w:rPr>
        <w:t>História údajov: Súradnice</w:t>
      </w:r>
      <w:r w:rsidRPr="00075376">
        <w:rPr>
          <w:rFonts w:asciiTheme="minorHAnsi" w:hAnsiTheme="minorHAnsi" w:cstheme="minorHAnsi"/>
          <w:i/>
        </w:rPr>
        <w:t xml:space="preserve"> S-JTSK VBH sú odčítané</w:t>
      </w:r>
      <w:r w:rsidR="00B97787" w:rsidRPr="00075376">
        <w:rPr>
          <w:rFonts w:asciiTheme="minorHAnsi" w:hAnsiTheme="minorHAnsi" w:cstheme="minorHAnsi"/>
          <w:i/>
        </w:rPr>
        <w:t xml:space="preserve"> z georeferencovanej situácie </w:t>
      </w:r>
      <w:r w:rsidR="00C25775" w:rsidRPr="00075376">
        <w:rPr>
          <w:rFonts w:asciiTheme="minorHAnsi" w:hAnsiTheme="minorHAnsi" w:cstheme="minorHAnsi"/>
          <w:i/>
        </w:rPr>
        <w:t>N</w:t>
      </w:r>
      <w:r w:rsidR="00B97787" w:rsidRPr="00075376">
        <w:rPr>
          <w:rFonts w:asciiTheme="minorHAnsi" w:hAnsiTheme="minorHAnsi" w:cstheme="minorHAnsi"/>
          <w:i/>
        </w:rPr>
        <w:t xml:space="preserve">emocnice </w:t>
      </w:r>
      <w:r w:rsidR="00C25775" w:rsidRPr="00075376">
        <w:rPr>
          <w:rFonts w:asciiTheme="minorHAnsi" w:hAnsiTheme="minorHAnsi" w:cstheme="minorHAnsi"/>
          <w:i/>
        </w:rPr>
        <w:t xml:space="preserve">Ružinov </w:t>
      </w:r>
      <w:r w:rsidR="00B97787" w:rsidRPr="00075376">
        <w:rPr>
          <w:rFonts w:asciiTheme="minorHAnsi" w:hAnsiTheme="minorHAnsi" w:cstheme="minorHAnsi"/>
          <w:i/>
        </w:rPr>
        <w:t xml:space="preserve">poskytnutej </w:t>
      </w:r>
      <w:r w:rsidR="00834BE8" w:rsidRPr="00075376">
        <w:rPr>
          <w:rFonts w:asciiTheme="minorHAnsi" w:hAnsiTheme="minorHAnsi" w:cstheme="minorHAnsi"/>
          <w:i/>
        </w:rPr>
        <w:t xml:space="preserve">objednávateľom </w:t>
      </w:r>
      <w:r w:rsidRPr="00075376">
        <w:rPr>
          <w:rFonts w:asciiTheme="minorHAnsi" w:hAnsiTheme="minorHAnsi" w:cstheme="minorHAnsi"/>
          <w:i/>
        </w:rPr>
        <w:t>pomocou programu Bentley Microstation</w:t>
      </w:r>
      <w:r w:rsidR="00B97787" w:rsidRPr="00075376">
        <w:rPr>
          <w:rFonts w:asciiTheme="minorHAnsi" w:hAnsiTheme="minorHAnsi" w:cstheme="minorHAnsi"/>
          <w:i/>
        </w:rPr>
        <w:t>. S</w:t>
      </w:r>
      <w:r w:rsidRPr="00075376">
        <w:rPr>
          <w:rFonts w:asciiTheme="minorHAnsi" w:hAnsiTheme="minorHAnsi" w:cstheme="minorHAnsi"/>
          <w:i/>
        </w:rPr>
        <w:t xml:space="preserve">úradnice ETRS89 sú transformované z S-JTSK pomocou Geoportálu GKÚ.  </w:t>
      </w:r>
    </w:p>
    <w:p w14:paraId="2F21588F" w14:textId="3F172843" w:rsidR="0018323A" w:rsidRPr="00075376" w:rsidRDefault="0018323A">
      <w:pPr>
        <w:spacing w:line="360" w:lineRule="auto"/>
        <w:rPr>
          <w:rFonts w:asciiTheme="minorHAnsi" w:hAnsiTheme="minorHAnsi" w:cstheme="minorHAnsi"/>
        </w:rPr>
      </w:pPr>
    </w:p>
    <w:p w14:paraId="2D4F3959" w14:textId="77777777" w:rsidR="00B70139" w:rsidRPr="00075376" w:rsidRDefault="00B70139">
      <w:pPr>
        <w:tabs>
          <w:tab w:val="left" w:pos="851"/>
        </w:tabs>
        <w:spacing w:line="360" w:lineRule="auto"/>
        <w:rPr>
          <w:rFonts w:asciiTheme="minorHAnsi" w:hAnsiTheme="minorHAnsi" w:cstheme="minorHAnsi"/>
          <w:b/>
        </w:rPr>
      </w:pPr>
      <w:r w:rsidRPr="00075376">
        <w:rPr>
          <w:rFonts w:asciiTheme="minorHAnsi" w:hAnsiTheme="minorHAnsi" w:cstheme="minorHAnsi"/>
          <w:b/>
        </w:rPr>
        <w:t>2.3</w:t>
      </w:r>
      <w:r w:rsidRPr="00075376">
        <w:rPr>
          <w:rFonts w:asciiTheme="minorHAnsi" w:hAnsiTheme="minorHAnsi" w:cstheme="minorHAnsi"/>
          <w:b/>
        </w:rPr>
        <w:tab/>
        <w:t>Nadmorská výška heliportu</w:t>
      </w:r>
    </w:p>
    <w:p w14:paraId="5357C52D" w14:textId="5043E814" w:rsidR="00B70139" w:rsidRPr="00075376" w:rsidRDefault="00B70139">
      <w:pPr>
        <w:tabs>
          <w:tab w:val="left" w:pos="851"/>
        </w:tabs>
        <w:spacing w:line="360" w:lineRule="auto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2.3.1</w:t>
      </w:r>
      <w:r w:rsidRPr="00075376">
        <w:rPr>
          <w:rFonts w:asciiTheme="minorHAnsi" w:hAnsiTheme="minorHAnsi" w:cstheme="minorHAnsi"/>
        </w:rPr>
        <w:tab/>
        <w:t>Nadmorská výška heliportu je:</w:t>
      </w:r>
    </w:p>
    <w:tbl>
      <w:tblPr>
        <w:tblStyle w:val="Mriekatabuky"/>
        <w:tblW w:w="0" w:type="auto"/>
        <w:jc w:val="center"/>
        <w:tblLook w:val="04A0" w:firstRow="1" w:lastRow="0" w:firstColumn="1" w:lastColumn="0" w:noHBand="0" w:noVBand="1"/>
      </w:tblPr>
      <w:tblGrid>
        <w:gridCol w:w="860"/>
        <w:gridCol w:w="3033"/>
        <w:gridCol w:w="2479"/>
      </w:tblGrid>
      <w:tr w:rsidR="00237243" w14:paraId="4EDB4221" w14:textId="77777777" w:rsidTr="002F4D58">
        <w:trPr>
          <w:jc w:val="center"/>
        </w:trPr>
        <w:tc>
          <w:tcPr>
            <w:tcW w:w="860" w:type="dxa"/>
            <w:vAlign w:val="center"/>
          </w:tcPr>
          <w:p w14:paraId="1A769D94" w14:textId="77777777" w:rsidR="00237243" w:rsidRDefault="00237243" w:rsidP="002F4D58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3033" w:type="dxa"/>
            <w:vAlign w:val="center"/>
          </w:tcPr>
          <w:p w14:paraId="53880284" w14:textId="77777777" w:rsidR="00237243" w:rsidRPr="00717F20" w:rsidRDefault="00237243" w:rsidP="002F4D58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717F20">
              <w:rPr>
                <w:rFonts w:asciiTheme="minorHAnsi" w:hAnsiTheme="minorHAnsi" w:cstheme="minorHAnsi"/>
                <w:b/>
              </w:rPr>
              <w:t>Variant A</w:t>
            </w:r>
          </w:p>
        </w:tc>
        <w:tc>
          <w:tcPr>
            <w:tcW w:w="2479" w:type="dxa"/>
            <w:vAlign w:val="center"/>
          </w:tcPr>
          <w:p w14:paraId="23D5744C" w14:textId="77777777" w:rsidR="00237243" w:rsidRPr="00717F20" w:rsidRDefault="00237243" w:rsidP="002F4D5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717F20">
              <w:rPr>
                <w:rFonts w:asciiTheme="minorHAnsi" w:hAnsiTheme="minorHAnsi" w:cstheme="minorHAnsi"/>
                <w:b/>
              </w:rPr>
              <w:t>Variant B</w:t>
            </w:r>
          </w:p>
        </w:tc>
      </w:tr>
      <w:tr w:rsidR="005D11EC" w:rsidRPr="00237243" w14:paraId="5DEE9811" w14:textId="77777777" w:rsidTr="002F4D58">
        <w:trPr>
          <w:jc w:val="center"/>
        </w:trPr>
        <w:tc>
          <w:tcPr>
            <w:tcW w:w="860" w:type="dxa"/>
            <w:vAlign w:val="center"/>
          </w:tcPr>
          <w:p w14:paraId="75B51775" w14:textId="77777777" w:rsidR="005D11EC" w:rsidRPr="00237243" w:rsidRDefault="005D11EC" w:rsidP="005D11EC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237243">
              <w:rPr>
                <w:rFonts w:asciiTheme="minorHAnsi" w:hAnsiTheme="minorHAnsi" w:cstheme="minorHAnsi"/>
                <w:i/>
              </w:rPr>
              <w:t>V</w:t>
            </w:r>
            <w:r w:rsidRPr="00237243">
              <w:rPr>
                <w:rFonts w:asciiTheme="minorHAnsi" w:hAnsiTheme="minorHAnsi" w:cstheme="minorHAnsi"/>
                <w:i/>
                <w:vertAlign w:val="subscript"/>
              </w:rPr>
              <w:t>H</w:t>
            </w:r>
          </w:p>
        </w:tc>
        <w:tc>
          <w:tcPr>
            <w:tcW w:w="3033" w:type="dxa"/>
            <w:vAlign w:val="center"/>
          </w:tcPr>
          <w:p w14:paraId="3F51D52C" w14:textId="6B2CE8DA" w:rsidR="005D11EC" w:rsidRPr="00237243" w:rsidRDefault="005D11EC" w:rsidP="005D11EC">
            <w:pPr>
              <w:spacing w:line="300" w:lineRule="auto"/>
              <w:jc w:val="center"/>
              <w:rPr>
                <w:rFonts w:asciiTheme="minorHAnsi" w:hAnsiTheme="minorHAnsi" w:cstheme="minorHAnsi"/>
                <w:i/>
                <w:highlight w:val="yellow"/>
              </w:rPr>
            </w:pPr>
            <w:r w:rsidRPr="005D11EC">
              <w:rPr>
                <w:rFonts w:asciiTheme="minorHAnsi" w:hAnsiTheme="minorHAnsi" w:cstheme="minorHAnsi"/>
                <w:i/>
              </w:rPr>
              <w:t>144,3 m n.m. Bpv</w:t>
            </w:r>
          </w:p>
        </w:tc>
        <w:tc>
          <w:tcPr>
            <w:tcW w:w="2479" w:type="dxa"/>
            <w:vAlign w:val="center"/>
          </w:tcPr>
          <w:p w14:paraId="416BC197" w14:textId="34EDD2F4" w:rsidR="005D11EC" w:rsidRPr="00237243" w:rsidRDefault="005D11EC" w:rsidP="005D11EC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11EC">
              <w:rPr>
                <w:rFonts w:asciiTheme="minorHAnsi" w:hAnsiTheme="minorHAnsi" w:cstheme="minorHAnsi"/>
                <w:i/>
              </w:rPr>
              <w:t>144,</w:t>
            </w:r>
            <w:r>
              <w:rPr>
                <w:rFonts w:asciiTheme="minorHAnsi" w:hAnsiTheme="minorHAnsi" w:cstheme="minorHAnsi"/>
                <w:i/>
              </w:rPr>
              <w:t>5</w:t>
            </w:r>
            <w:r w:rsidRPr="005D11EC">
              <w:rPr>
                <w:rFonts w:asciiTheme="minorHAnsi" w:hAnsiTheme="minorHAnsi" w:cstheme="minorHAnsi"/>
                <w:i/>
              </w:rPr>
              <w:t xml:space="preserve"> m n.m. Bpv</w:t>
            </w:r>
          </w:p>
        </w:tc>
      </w:tr>
    </w:tbl>
    <w:p w14:paraId="14E94EE2" w14:textId="1B64168A" w:rsidR="00050990" w:rsidRDefault="00050990" w:rsidP="00BE38D9">
      <w:pPr>
        <w:tabs>
          <w:tab w:val="left" w:pos="851"/>
        </w:tabs>
        <w:spacing w:line="360" w:lineRule="auto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2.3.2</w:t>
      </w:r>
      <w:r w:rsidRPr="00075376">
        <w:rPr>
          <w:rFonts w:asciiTheme="minorHAnsi" w:hAnsiTheme="minorHAnsi" w:cstheme="minorHAnsi"/>
        </w:rPr>
        <w:tab/>
        <w:t>Spôsob získania informácií - m</w:t>
      </w:r>
      <w:r w:rsidR="00BE38D9" w:rsidRPr="00075376">
        <w:rPr>
          <w:rFonts w:asciiTheme="minorHAnsi" w:hAnsiTheme="minorHAnsi" w:cstheme="minorHAnsi"/>
        </w:rPr>
        <w:t>eračské a výpočtové práce</w:t>
      </w:r>
      <w:r w:rsidR="00F44F4A">
        <w:rPr>
          <w:rFonts w:asciiTheme="minorHAnsi" w:hAnsiTheme="minorHAnsi" w:cstheme="minorHAnsi"/>
        </w:rPr>
        <w:t xml:space="preserve"> </w:t>
      </w:r>
    </w:p>
    <w:p w14:paraId="22B2163B" w14:textId="77777777" w:rsidR="00F44F4A" w:rsidRPr="00075376" w:rsidRDefault="00F44F4A" w:rsidP="00F44F4A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lastRenderedPageBreak/>
        <w:t xml:space="preserve">Ako podklad pre návrh systému prekážkových rovín a plôch a vyhodnotenie prekážkovej situácie bolo zabezpečené zameranie priestoru pre umiestnenie heliportov. </w:t>
      </w:r>
    </w:p>
    <w:p w14:paraId="250B8A43" w14:textId="77777777" w:rsidR="00F44F4A" w:rsidRPr="00075376" w:rsidRDefault="00F44F4A" w:rsidP="00F44F4A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Spôsob vytvorenia databázy: </w:t>
      </w:r>
    </w:p>
    <w:p w14:paraId="46C3E1FD" w14:textId="77777777" w:rsidR="00F44F4A" w:rsidRPr="00075376" w:rsidRDefault="00F44F4A" w:rsidP="00F44F4A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Geodetické práce na zákazke boli vykonané v mesiaci január 2018 firmou GeosK s.r.o. – Stanislav Just a Ing. Martin Volf</w:t>
      </w:r>
    </w:p>
    <w:p w14:paraId="63C182D8" w14:textId="77777777" w:rsidR="00F44F4A" w:rsidRPr="00075376" w:rsidRDefault="00F44F4A" w:rsidP="00F44F4A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Súradnicový systém: S – JTSK, realizácia JTSK, výškový systém: Bpv, trieda presnosti: 3.</w:t>
      </w:r>
    </w:p>
    <w:p w14:paraId="11C593CE" w14:textId="77777777" w:rsidR="00F44F4A" w:rsidRPr="00075376" w:rsidRDefault="00F44F4A" w:rsidP="00F44F4A">
      <w:pPr>
        <w:pStyle w:val="Odsekzoznamu"/>
        <w:spacing w:before="120" w:after="24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Prístroj: Prístroj GNNS – Trimble R8s , Leica TS15. Meračské body 5001 - 5005  boli zamerané prístrojom GNNS – Trimble – R8s  metódou RTK s využitím systému SKPOS. </w:t>
      </w:r>
    </w:p>
    <w:p w14:paraId="63C3F88F" w14:textId="77777777" w:rsidR="00F44F4A" w:rsidRPr="00075376" w:rsidRDefault="00F44F4A" w:rsidP="00F44F4A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História dát: </w:t>
      </w:r>
    </w:p>
    <w:p w14:paraId="70238506" w14:textId="77777777" w:rsidR="00F44F4A" w:rsidRPr="00075376" w:rsidRDefault="00F44F4A" w:rsidP="00F44F4A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Spôsob zamerania podrobných bodov: Podrobné body boli zamerané polárnou metódou univerzálnou stanicou LEICA TS15 z bodov 5001, 5002, 5003, 5004.</w:t>
      </w:r>
    </w:p>
    <w:p w14:paraId="1DB339C8" w14:textId="77777777" w:rsidR="00F44F4A" w:rsidRPr="00075376" w:rsidRDefault="00F44F4A" w:rsidP="00F44F4A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Spracovanie nameraných údajov: Spracovanie nameraných údajov bolo vykonané v programe Kokeš, presnosť podrobných bodov mapovania vyhovuje STN 01 3410.</w:t>
      </w:r>
    </w:p>
    <w:p w14:paraId="7FBC7835" w14:textId="77777777" w:rsidR="00F44F4A" w:rsidRPr="00075376" w:rsidRDefault="00F44F4A" w:rsidP="00F44F4A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Vyhotovil: Stanislav Just, GeosK s.r.o., Bodrocká 7/5156, 821 07 Bratislava; </w:t>
      </w:r>
    </w:p>
    <w:p w14:paraId="7C5C7F30" w14:textId="77777777" w:rsidR="00F44F4A" w:rsidRDefault="00F44F4A" w:rsidP="00F77C23">
      <w:pPr>
        <w:pStyle w:val="Odsekzoznamu"/>
        <w:spacing w:before="120" w:after="24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autorizačne overil: Ing. Bajtala Marek, PhD.; autorizovaný geodet *791*</w:t>
      </w:r>
    </w:p>
    <w:p w14:paraId="45C52581" w14:textId="77777777" w:rsidR="00F77C23" w:rsidRPr="00075376" w:rsidRDefault="00F77C23" w:rsidP="00F77C23">
      <w:pPr>
        <w:pStyle w:val="Odsekzoznamu"/>
        <w:spacing w:before="120" w:after="240" w:line="300" w:lineRule="auto"/>
        <w:ind w:left="390"/>
        <w:jc w:val="both"/>
        <w:rPr>
          <w:rFonts w:asciiTheme="minorHAnsi" w:hAnsiTheme="minorHAnsi" w:cstheme="minorHAnsi"/>
        </w:rPr>
      </w:pPr>
    </w:p>
    <w:p w14:paraId="3F5DD5B0" w14:textId="6EFE4F43" w:rsidR="00C60BF8" w:rsidRPr="00F77C23" w:rsidRDefault="00C60BF8" w:rsidP="00F77C23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  <w:i/>
        </w:rPr>
      </w:pPr>
      <w:r w:rsidRPr="00F77C23">
        <w:rPr>
          <w:rFonts w:asciiTheme="minorHAnsi" w:hAnsiTheme="minorHAnsi" w:cstheme="minorHAnsi"/>
          <w:i/>
        </w:rPr>
        <w:t xml:space="preserve">Poznámka: Po dokončení stavby musí byť heliport zameraný autorizovaným geodetom a údaje oznámené Dopravnému úradu. </w:t>
      </w:r>
    </w:p>
    <w:p w14:paraId="0DDBA798" w14:textId="3634F072" w:rsidR="007A18FA" w:rsidRPr="00075376" w:rsidRDefault="007A18FA" w:rsidP="007A18FA">
      <w:pPr>
        <w:spacing w:line="360" w:lineRule="auto"/>
        <w:ind w:left="720"/>
        <w:jc w:val="both"/>
        <w:rPr>
          <w:rFonts w:asciiTheme="minorHAnsi" w:hAnsiTheme="minorHAnsi" w:cstheme="minorHAnsi"/>
        </w:rPr>
      </w:pPr>
    </w:p>
    <w:p w14:paraId="3EB91FDA" w14:textId="77777777" w:rsidR="007A18FA" w:rsidRPr="00075376" w:rsidRDefault="007A18FA" w:rsidP="00FD1D9A">
      <w:pPr>
        <w:numPr>
          <w:ilvl w:val="1"/>
          <w:numId w:val="4"/>
        </w:numPr>
        <w:tabs>
          <w:tab w:val="clear" w:pos="360"/>
          <w:tab w:val="num" w:pos="900"/>
        </w:tabs>
        <w:spacing w:line="360" w:lineRule="auto"/>
        <w:jc w:val="both"/>
        <w:rPr>
          <w:rFonts w:asciiTheme="minorHAnsi" w:hAnsiTheme="minorHAnsi" w:cstheme="minorHAnsi"/>
          <w:b/>
        </w:rPr>
      </w:pPr>
      <w:r w:rsidRPr="00075376">
        <w:rPr>
          <w:rFonts w:asciiTheme="minorHAnsi" w:hAnsiTheme="minorHAnsi" w:cstheme="minorHAnsi"/>
          <w:b/>
        </w:rPr>
        <w:t>Rozmery letiska a súvisiace informácie</w:t>
      </w:r>
    </w:p>
    <w:p w14:paraId="5F07B96C" w14:textId="6EEFC04B" w:rsidR="007A18FA" w:rsidRPr="00075376" w:rsidRDefault="007A18FA" w:rsidP="007A18FA">
      <w:pPr>
        <w:spacing w:line="360" w:lineRule="auto"/>
        <w:ind w:left="72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  <w:bCs/>
          <w:i/>
          <w:iCs/>
        </w:rPr>
        <w:t>Poznámka: Rozmery heliportu boli stanovené na základe rozmerov kritického typu vrtuľníka</w:t>
      </w:r>
      <w:r w:rsidR="004E2BA9" w:rsidRPr="00075376">
        <w:rPr>
          <w:rFonts w:asciiTheme="minorHAnsi" w:hAnsiTheme="minorHAnsi" w:cstheme="minorHAnsi"/>
          <w:bCs/>
          <w:i/>
          <w:iCs/>
        </w:rPr>
        <w:t xml:space="preserve"> </w:t>
      </w:r>
      <w:r w:rsidR="001829FF" w:rsidRPr="00075376">
        <w:rPr>
          <w:rFonts w:asciiTheme="minorHAnsi" w:hAnsiTheme="minorHAnsi" w:cstheme="minorHAnsi"/>
          <w:bCs/>
          <w:i/>
          <w:iCs/>
        </w:rPr>
        <w:t xml:space="preserve">Eurocopter </w:t>
      </w:r>
      <w:r w:rsidR="004E2BA9" w:rsidRPr="00075376">
        <w:rPr>
          <w:rFonts w:asciiTheme="minorHAnsi" w:hAnsiTheme="minorHAnsi" w:cstheme="minorHAnsi"/>
          <w:bCs/>
          <w:i/>
          <w:iCs/>
        </w:rPr>
        <w:t>AS 365 N2 Dauphin 2 s celkovou</w:t>
      </w:r>
      <w:r w:rsidR="004E2BA9" w:rsidRPr="00075376">
        <w:rPr>
          <w:rFonts w:asciiTheme="minorHAnsi" w:hAnsiTheme="minorHAnsi" w:cstheme="minorHAnsi"/>
          <w:i/>
          <w:iCs/>
        </w:rPr>
        <w:t xml:space="preserve"> dĺžkou 13,73 m. V zmysle stanoviska DÚ SR 06032/2017/OLST-002 z 15.1.2017</w:t>
      </w:r>
      <w:r w:rsidR="009A4BF7" w:rsidRPr="00075376">
        <w:rPr>
          <w:rFonts w:asciiTheme="minorHAnsi" w:hAnsiTheme="minorHAnsi" w:cstheme="minorHAnsi"/>
          <w:i/>
          <w:iCs/>
        </w:rPr>
        <w:t xml:space="preserve"> boli rozmery FATO/TLOF stanovené ako 1,5 D, kde D je najväčší rozmer vrtuľníka, ktorý bude heliport využívať. Šírka bezpečnostnej plochy je min. 3 m alebo 0,25 D. Rozmery vrtuľníkov </w:t>
      </w:r>
      <w:r w:rsidR="009A4BF7" w:rsidRPr="00075376">
        <w:rPr>
          <w:rFonts w:asciiTheme="minorHAnsi" w:hAnsiTheme="minorHAnsi" w:cstheme="minorHAnsi"/>
          <w:bCs/>
          <w:i/>
          <w:iCs/>
        </w:rPr>
        <w:t>ktoré je v súčasnosti používané pre vrtuľníkovú záchrannú zdravotnú službu (</w:t>
      </w:r>
      <w:r w:rsidR="00A64DCA" w:rsidRPr="00075376">
        <w:rPr>
          <w:rFonts w:asciiTheme="minorHAnsi" w:hAnsiTheme="minorHAnsi" w:cstheme="minorHAnsi"/>
          <w:bCs/>
          <w:i/>
          <w:iCs/>
        </w:rPr>
        <w:t>A</w:t>
      </w:r>
      <w:r w:rsidRPr="00075376">
        <w:rPr>
          <w:rFonts w:asciiTheme="minorHAnsi" w:hAnsiTheme="minorHAnsi" w:cstheme="minorHAnsi"/>
          <w:bCs/>
          <w:i/>
          <w:iCs/>
        </w:rPr>
        <w:t>gusta A 109 K2</w:t>
      </w:r>
      <w:r w:rsidR="009A4BF7" w:rsidRPr="00075376">
        <w:rPr>
          <w:rFonts w:asciiTheme="minorHAnsi" w:hAnsiTheme="minorHAnsi" w:cstheme="minorHAnsi"/>
          <w:bCs/>
          <w:i/>
          <w:iCs/>
        </w:rPr>
        <w:t xml:space="preserve">, </w:t>
      </w:r>
      <w:r w:rsidRPr="00075376">
        <w:rPr>
          <w:rFonts w:asciiTheme="minorHAnsi" w:hAnsiTheme="minorHAnsi" w:cstheme="minorHAnsi"/>
          <w:bCs/>
          <w:i/>
          <w:iCs/>
        </w:rPr>
        <w:t>Bell 429 a/alebo Agusta GrandNew sú menšie (pozri Príloha A</w:t>
      </w:r>
      <w:r w:rsidR="00997611" w:rsidRPr="00075376">
        <w:rPr>
          <w:rFonts w:asciiTheme="minorHAnsi" w:hAnsiTheme="minorHAnsi" w:cstheme="minorHAnsi"/>
          <w:bCs/>
          <w:i/>
          <w:iCs/>
        </w:rPr>
        <w:t>)</w:t>
      </w:r>
      <w:r w:rsidRPr="00075376">
        <w:rPr>
          <w:rFonts w:asciiTheme="minorHAnsi" w:hAnsiTheme="minorHAnsi" w:cstheme="minorHAnsi"/>
          <w:bCs/>
          <w:i/>
          <w:iCs/>
        </w:rPr>
        <w:t>)</w:t>
      </w:r>
      <w:r w:rsidRPr="00075376">
        <w:rPr>
          <w:rFonts w:asciiTheme="minorHAnsi" w:hAnsiTheme="minorHAnsi" w:cstheme="minorHAnsi"/>
        </w:rPr>
        <w:t xml:space="preserve">. </w:t>
      </w:r>
    </w:p>
    <w:p w14:paraId="46614C29" w14:textId="18434F51" w:rsidR="007A18FA" w:rsidRPr="00075376" w:rsidRDefault="007A18FA" w:rsidP="00180C5C">
      <w:p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2.4.1.</w:t>
      </w:r>
      <w:r w:rsidRPr="00075376">
        <w:rPr>
          <w:rFonts w:asciiTheme="minorHAnsi" w:hAnsiTheme="minorHAnsi" w:cstheme="minorHAnsi"/>
          <w:b/>
        </w:rPr>
        <w:tab/>
      </w:r>
      <w:r w:rsidRPr="00075376">
        <w:rPr>
          <w:rFonts w:asciiTheme="minorHAnsi" w:hAnsiTheme="minorHAnsi" w:cstheme="minorHAnsi"/>
        </w:rPr>
        <w:t>Pre letisko sú stanovené tieto údaje:</w:t>
      </w:r>
    </w:p>
    <w:p w14:paraId="69469D02" w14:textId="4FFD4FBE" w:rsidR="00B15747" w:rsidRPr="00075376" w:rsidRDefault="00B15747" w:rsidP="00180C5C">
      <w:pPr>
        <w:spacing w:before="120" w:line="300" w:lineRule="auto"/>
        <w:jc w:val="both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</w:rPr>
        <w:tab/>
      </w:r>
      <w:r w:rsidRPr="00075376">
        <w:rPr>
          <w:rFonts w:asciiTheme="minorHAnsi" w:hAnsiTheme="minorHAnsi" w:cstheme="minorHAnsi"/>
          <w:i/>
        </w:rPr>
        <w:t xml:space="preserve">Poznámka: Uvedené údaje sa vzťahujú k  </w:t>
      </w:r>
      <w:r w:rsidR="003A03A6">
        <w:rPr>
          <w:rFonts w:asciiTheme="minorHAnsi" w:hAnsiTheme="minorHAnsi" w:cstheme="minorHAnsi"/>
          <w:i/>
        </w:rPr>
        <w:t xml:space="preserve">dvom variantom </w:t>
      </w:r>
      <w:r w:rsidR="00F44F4A">
        <w:rPr>
          <w:rFonts w:asciiTheme="minorHAnsi" w:hAnsiTheme="minorHAnsi" w:cstheme="minorHAnsi"/>
          <w:i/>
        </w:rPr>
        <w:t xml:space="preserve">umiestnenia heliporto </w:t>
      </w:r>
      <w:r w:rsidR="00C8467B">
        <w:rPr>
          <w:rFonts w:asciiTheme="minorHAnsi" w:hAnsiTheme="minorHAnsi" w:cstheme="minorHAnsi"/>
          <w:i/>
        </w:rPr>
        <w:t>Variant A</w:t>
      </w:r>
      <w:r w:rsidR="003A03A6">
        <w:rPr>
          <w:rFonts w:asciiTheme="minorHAnsi" w:hAnsiTheme="minorHAnsi" w:cstheme="minorHAnsi"/>
          <w:i/>
        </w:rPr>
        <w:t xml:space="preserve"> a </w:t>
      </w:r>
      <w:r w:rsidR="00F44F4A" w:rsidDel="00F44F4A">
        <w:rPr>
          <w:rFonts w:asciiTheme="minorHAnsi" w:hAnsiTheme="minorHAnsi" w:cstheme="minorHAnsi"/>
          <w:i/>
        </w:rPr>
        <w:t xml:space="preserve"> </w:t>
      </w:r>
      <w:r w:rsidR="003A03A6">
        <w:rPr>
          <w:rFonts w:asciiTheme="minorHAnsi" w:hAnsiTheme="minorHAnsi" w:cstheme="minorHAnsi"/>
          <w:i/>
        </w:rPr>
        <w:t xml:space="preserve">Variant </w:t>
      </w:r>
      <w:r w:rsidR="00C8467B">
        <w:rPr>
          <w:rFonts w:asciiTheme="minorHAnsi" w:hAnsiTheme="minorHAnsi" w:cstheme="minorHAnsi"/>
          <w:i/>
        </w:rPr>
        <w:t>B</w:t>
      </w:r>
      <w:r w:rsidRPr="00075376">
        <w:rPr>
          <w:rFonts w:asciiTheme="minorHAnsi" w:hAnsiTheme="minorHAnsi" w:cstheme="minorHAnsi"/>
          <w:i/>
        </w:rPr>
        <w:t xml:space="preserve">. </w:t>
      </w:r>
    </w:p>
    <w:p w14:paraId="1DB39843" w14:textId="12AFB054" w:rsidR="007A18FA" w:rsidRPr="00075376" w:rsidRDefault="007A18FA" w:rsidP="00FD1D9A">
      <w:pPr>
        <w:numPr>
          <w:ilvl w:val="0"/>
          <w:numId w:val="5"/>
        </w:numPr>
        <w:spacing w:before="120" w:line="300" w:lineRule="auto"/>
        <w:ind w:left="1077" w:hanging="357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Typ heliportu – </w:t>
      </w:r>
      <w:r w:rsidR="009A4BF7" w:rsidRPr="00075376">
        <w:rPr>
          <w:rFonts w:asciiTheme="minorHAnsi" w:hAnsiTheme="minorHAnsi" w:cstheme="minorHAnsi"/>
        </w:rPr>
        <w:t>vyvýšený</w:t>
      </w:r>
      <w:r w:rsidRPr="00075376">
        <w:rPr>
          <w:rFonts w:asciiTheme="minorHAnsi" w:hAnsiTheme="minorHAnsi" w:cstheme="minorHAnsi"/>
        </w:rPr>
        <w:t>, neverejný</w:t>
      </w:r>
    </w:p>
    <w:p w14:paraId="5C4551F3" w14:textId="1FE3DB9B" w:rsidR="00BA24F0" w:rsidRDefault="00BA24F0" w:rsidP="00FD1D9A">
      <w:pPr>
        <w:numPr>
          <w:ilvl w:val="0"/>
          <w:numId w:val="5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Odpútacia a dosadacia plocha (TLOF) je totožná s plochou konečného priblíženia (FATO) </w:t>
      </w:r>
    </w:p>
    <w:p w14:paraId="28463018" w14:textId="32178FDE" w:rsidR="007A18FA" w:rsidRDefault="00BA24F0" w:rsidP="00570A06">
      <w:pPr>
        <w:numPr>
          <w:ilvl w:val="0"/>
          <w:numId w:val="1"/>
        </w:numPr>
        <w:tabs>
          <w:tab w:val="clear" w:pos="360"/>
          <w:tab w:val="num" w:pos="2520"/>
        </w:tabs>
        <w:spacing w:line="300" w:lineRule="auto"/>
        <w:ind w:left="1434" w:hanging="357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lastRenderedPageBreak/>
        <w:t>tvar kruhu o priemere 2</w:t>
      </w:r>
      <w:r w:rsidR="007A18FA" w:rsidRPr="00075376">
        <w:rPr>
          <w:rFonts w:asciiTheme="minorHAnsi" w:hAnsiTheme="minorHAnsi" w:cstheme="minorHAnsi"/>
        </w:rPr>
        <w:t>1,0 m</w:t>
      </w:r>
    </w:p>
    <w:p w14:paraId="3A78D5BB" w14:textId="5EB339E6" w:rsidR="00AB71D4" w:rsidRDefault="00BA24F0" w:rsidP="00BA24F0">
      <w:pPr>
        <w:numPr>
          <w:ilvl w:val="0"/>
          <w:numId w:val="1"/>
        </w:numPr>
        <w:tabs>
          <w:tab w:val="clear" w:pos="360"/>
          <w:tab w:val="num" w:pos="2520"/>
        </w:tabs>
        <w:spacing w:line="300" w:lineRule="auto"/>
        <w:ind w:left="1434" w:hanging="357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sklon – jednostranný 1,0 %</w:t>
      </w:r>
      <w:r w:rsidR="00B16BF0" w:rsidRPr="00075376">
        <w:rPr>
          <w:rFonts w:asciiTheme="minorHAnsi" w:hAnsiTheme="minorHAnsi" w:cstheme="minorHAnsi"/>
        </w:rPr>
        <w:t xml:space="preserve">, </w:t>
      </w:r>
      <w:r w:rsidRPr="00075376">
        <w:rPr>
          <w:rFonts w:asciiTheme="minorHAnsi" w:hAnsiTheme="minorHAnsi" w:cstheme="minorHAnsi"/>
        </w:rPr>
        <w:t>(vrátane bezpečnostnej plochy) meraný kolmo na pozdĺžnu os prístupovej lávky</w:t>
      </w:r>
    </w:p>
    <w:p w14:paraId="5465F038" w14:textId="77777777" w:rsidR="000563CD" w:rsidRPr="0053308D" w:rsidRDefault="000563CD" w:rsidP="000563CD">
      <w:pPr>
        <w:numPr>
          <w:ilvl w:val="0"/>
          <w:numId w:val="1"/>
        </w:numPr>
        <w:tabs>
          <w:tab w:val="clear" w:pos="360"/>
          <w:tab w:val="num" w:pos="2520"/>
        </w:tabs>
        <w:spacing w:line="300" w:lineRule="auto"/>
        <w:ind w:left="1434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povrch – betón</w:t>
      </w:r>
    </w:p>
    <w:p w14:paraId="54DDA523" w14:textId="70780695" w:rsidR="007A18FA" w:rsidRPr="00075376" w:rsidRDefault="007A18FA" w:rsidP="00570A06">
      <w:pPr>
        <w:numPr>
          <w:ilvl w:val="0"/>
          <w:numId w:val="1"/>
        </w:numPr>
        <w:tabs>
          <w:tab w:val="clear" w:pos="360"/>
          <w:tab w:val="num" w:pos="2520"/>
        </w:tabs>
        <w:spacing w:line="300" w:lineRule="auto"/>
        <w:ind w:left="1434" w:hanging="357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únosnosť – </w:t>
      </w:r>
      <w:r w:rsidR="001349A4" w:rsidRPr="00075376">
        <w:rPr>
          <w:rFonts w:asciiTheme="minorHAnsi" w:hAnsiTheme="minorHAnsi" w:cstheme="minorHAnsi"/>
        </w:rPr>
        <w:t>3 500 kg</w:t>
      </w:r>
      <w:r w:rsidRPr="00075376">
        <w:rPr>
          <w:rFonts w:asciiTheme="minorHAnsi" w:hAnsiTheme="minorHAnsi" w:cstheme="minorHAnsi"/>
        </w:rPr>
        <w:t xml:space="preserve">/0,55 MPa </w:t>
      </w:r>
    </w:p>
    <w:p w14:paraId="550A272C" w14:textId="64F2B148" w:rsidR="00670526" w:rsidRPr="00075376" w:rsidRDefault="007A18FA" w:rsidP="00915EC7">
      <w:pPr>
        <w:spacing w:line="300" w:lineRule="auto"/>
        <w:ind w:left="1077"/>
        <w:jc w:val="both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 xml:space="preserve">Poznámka: Únosnosť </w:t>
      </w:r>
      <w:r w:rsidR="00670526" w:rsidRPr="00075376">
        <w:rPr>
          <w:rFonts w:asciiTheme="minorHAnsi" w:hAnsiTheme="minorHAnsi" w:cstheme="minorHAnsi"/>
          <w:i/>
        </w:rPr>
        <w:t>FATO/TLO</w:t>
      </w:r>
      <w:r w:rsidR="00275C23" w:rsidRPr="00075376">
        <w:rPr>
          <w:rFonts w:asciiTheme="minorHAnsi" w:hAnsiTheme="minorHAnsi" w:cstheme="minorHAnsi"/>
          <w:i/>
        </w:rPr>
        <w:t>F</w:t>
      </w:r>
      <w:r w:rsidR="00670526" w:rsidRPr="00075376">
        <w:rPr>
          <w:rFonts w:asciiTheme="minorHAnsi" w:hAnsiTheme="minorHAnsi" w:cstheme="minorHAnsi"/>
          <w:i/>
        </w:rPr>
        <w:t xml:space="preserve"> a BP </w:t>
      </w:r>
      <w:r w:rsidRPr="00075376">
        <w:rPr>
          <w:rFonts w:asciiTheme="minorHAnsi" w:hAnsiTheme="minorHAnsi" w:cstheme="minorHAnsi"/>
          <w:i/>
        </w:rPr>
        <w:t xml:space="preserve">bola </w:t>
      </w:r>
      <w:r w:rsidR="00670526" w:rsidRPr="00075376">
        <w:rPr>
          <w:rFonts w:asciiTheme="minorHAnsi" w:hAnsiTheme="minorHAnsi" w:cstheme="minorHAnsi"/>
          <w:i/>
        </w:rPr>
        <w:t xml:space="preserve">navrhnutá vzhľadom na parametre vrtuľníkov súčasne používaných vo vrtuľníkovej záchrannej zdravotnej službe s ohľadom na možnú certifikáciu Bell 429 na MTOM 3412 kg. Prevádzka AS 365 N2 Dauphin 2 bude možná s obmedzením hmotnosti do 3500 kg, teda s užitočným zaťažením 1229 kg. </w:t>
      </w:r>
    </w:p>
    <w:p w14:paraId="28C8BA33" w14:textId="3498FEB7" w:rsidR="00BA24F0" w:rsidRDefault="00BA24F0" w:rsidP="009B256F">
      <w:pPr>
        <w:numPr>
          <w:ilvl w:val="0"/>
          <w:numId w:val="1"/>
        </w:numPr>
        <w:tabs>
          <w:tab w:val="clear" w:pos="360"/>
          <w:tab w:val="num" w:pos="2520"/>
        </w:tabs>
        <w:spacing w:line="300" w:lineRule="auto"/>
        <w:ind w:left="1434" w:hanging="357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FATO určené pre prevádzku vrtuľníkov výkonnostnej triedy 1</w:t>
      </w:r>
    </w:p>
    <w:p w14:paraId="25E22967" w14:textId="33EFCE81" w:rsidR="00237243" w:rsidRDefault="00237243" w:rsidP="009B256F">
      <w:pPr>
        <w:numPr>
          <w:ilvl w:val="0"/>
          <w:numId w:val="1"/>
        </w:numPr>
        <w:tabs>
          <w:tab w:val="clear" w:pos="360"/>
          <w:tab w:val="num" w:pos="2520"/>
        </w:tabs>
        <w:spacing w:line="300" w:lineRule="auto"/>
        <w:ind w:left="1434" w:hanging="357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Smery priblíženia:</w:t>
      </w:r>
    </w:p>
    <w:p w14:paraId="14A55608" w14:textId="77777777" w:rsidR="00237243" w:rsidRPr="00075376" w:rsidRDefault="00237243" w:rsidP="00237243">
      <w:pPr>
        <w:spacing w:line="300" w:lineRule="auto"/>
        <w:ind w:left="1434"/>
        <w:jc w:val="both"/>
        <w:rPr>
          <w:rFonts w:asciiTheme="minorHAnsi" w:hAnsiTheme="minorHAnsi" w:cstheme="minorHAnsi"/>
        </w:rPr>
      </w:pPr>
    </w:p>
    <w:tbl>
      <w:tblPr>
        <w:tblStyle w:val="Mriekatabuky"/>
        <w:tblW w:w="0" w:type="auto"/>
        <w:jc w:val="center"/>
        <w:tblLook w:val="04A0" w:firstRow="1" w:lastRow="0" w:firstColumn="1" w:lastColumn="0" w:noHBand="0" w:noVBand="1"/>
      </w:tblPr>
      <w:tblGrid>
        <w:gridCol w:w="1066"/>
        <w:gridCol w:w="3033"/>
        <w:gridCol w:w="2479"/>
      </w:tblGrid>
      <w:tr w:rsidR="00237243" w14:paraId="26D52ACA" w14:textId="77777777" w:rsidTr="00237243">
        <w:trPr>
          <w:jc w:val="center"/>
        </w:trPr>
        <w:tc>
          <w:tcPr>
            <w:tcW w:w="1066" w:type="dxa"/>
            <w:vAlign w:val="center"/>
          </w:tcPr>
          <w:p w14:paraId="5C59C863" w14:textId="77777777" w:rsidR="00237243" w:rsidRDefault="00237243" w:rsidP="002F4D58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3033" w:type="dxa"/>
            <w:vAlign w:val="center"/>
          </w:tcPr>
          <w:p w14:paraId="7B697685" w14:textId="77777777" w:rsidR="00237243" w:rsidRPr="00717F20" w:rsidRDefault="00237243" w:rsidP="002F4D58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717F20">
              <w:rPr>
                <w:rFonts w:asciiTheme="minorHAnsi" w:hAnsiTheme="minorHAnsi" w:cstheme="minorHAnsi"/>
                <w:b/>
              </w:rPr>
              <w:t>Variant A</w:t>
            </w:r>
          </w:p>
        </w:tc>
        <w:tc>
          <w:tcPr>
            <w:tcW w:w="2479" w:type="dxa"/>
            <w:vAlign w:val="center"/>
          </w:tcPr>
          <w:p w14:paraId="17F4D67D" w14:textId="77777777" w:rsidR="00237243" w:rsidRPr="00717F20" w:rsidRDefault="00237243" w:rsidP="002F4D5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717F20">
              <w:rPr>
                <w:rFonts w:asciiTheme="minorHAnsi" w:hAnsiTheme="minorHAnsi" w:cstheme="minorHAnsi"/>
                <w:b/>
              </w:rPr>
              <w:t>Variant B</w:t>
            </w:r>
          </w:p>
        </w:tc>
      </w:tr>
      <w:tr w:rsidR="00237243" w14:paraId="1201CD2B" w14:textId="77777777" w:rsidTr="00237243">
        <w:trPr>
          <w:jc w:val="center"/>
        </w:trPr>
        <w:tc>
          <w:tcPr>
            <w:tcW w:w="6578" w:type="dxa"/>
            <w:gridSpan w:val="3"/>
            <w:vAlign w:val="bottom"/>
          </w:tcPr>
          <w:p w14:paraId="5AD755C2" w14:textId="5686059C" w:rsidR="00237243" w:rsidRDefault="00237243" w:rsidP="00237243">
            <w:pPr>
              <w:spacing w:line="360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Hlavný smer priblíženia </w:t>
            </w:r>
            <w:r w:rsidRPr="00237243">
              <w:rPr>
                <w:rFonts w:asciiTheme="minorHAnsi" w:hAnsiTheme="minorHAnsi" w:cstheme="minorHAnsi"/>
                <w:i/>
              </w:rPr>
              <w:t>(VFR – deň/noc)</w:t>
            </w:r>
          </w:p>
        </w:tc>
      </w:tr>
      <w:tr w:rsidR="00237243" w:rsidRPr="00237243" w14:paraId="6AC6D616" w14:textId="77777777" w:rsidTr="00237243">
        <w:trPr>
          <w:jc w:val="center"/>
        </w:trPr>
        <w:tc>
          <w:tcPr>
            <w:tcW w:w="1066" w:type="dxa"/>
            <w:vAlign w:val="center"/>
          </w:tcPr>
          <w:p w14:paraId="6A28AE5B" w14:textId="74BBA81D" w:rsidR="00237243" w:rsidRPr="00237243" w:rsidRDefault="00237243" w:rsidP="002F4D58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značenie</w:t>
            </w:r>
          </w:p>
        </w:tc>
        <w:tc>
          <w:tcPr>
            <w:tcW w:w="3033" w:type="dxa"/>
            <w:vAlign w:val="center"/>
          </w:tcPr>
          <w:p w14:paraId="35B5BAB1" w14:textId="60E775C4" w:rsidR="00237243" w:rsidRPr="00F32BD7" w:rsidRDefault="00237243" w:rsidP="002F4D58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F32BD7">
              <w:rPr>
                <w:rFonts w:asciiTheme="minorHAnsi" w:hAnsiTheme="minorHAnsi" w:cstheme="minorHAnsi"/>
              </w:rPr>
              <w:t>35</w:t>
            </w:r>
          </w:p>
        </w:tc>
        <w:tc>
          <w:tcPr>
            <w:tcW w:w="2479" w:type="dxa"/>
            <w:vAlign w:val="center"/>
          </w:tcPr>
          <w:p w14:paraId="17C7E5C8" w14:textId="4F38253C" w:rsidR="00237243" w:rsidRPr="00237243" w:rsidRDefault="00F32BD7" w:rsidP="00F44F4A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3</w:t>
            </w:r>
            <w:r w:rsidR="00F44F4A">
              <w:rPr>
                <w:rFonts w:asciiTheme="minorHAnsi" w:hAnsiTheme="minorHAnsi" w:cstheme="minorHAnsi"/>
                <w:i/>
              </w:rPr>
              <w:t>4</w:t>
            </w:r>
          </w:p>
        </w:tc>
      </w:tr>
      <w:tr w:rsidR="00237243" w:rsidRPr="00237243" w14:paraId="0849CC15" w14:textId="77777777" w:rsidTr="00237243">
        <w:trPr>
          <w:jc w:val="center"/>
        </w:trPr>
        <w:tc>
          <w:tcPr>
            <w:tcW w:w="1066" w:type="dxa"/>
            <w:vAlign w:val="center"/>
          </w:tcPr>
          <w:p w14:paraId="65051EAD" w14:textId="2F45EDA9" w:rsidR="00237243" w:rsidRDefault="00237243" w:rsidP="00237243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GEO</w:t>
            </w:r>
          </w:p>
        </w:tc>
        <w:tc>
          <w:tcPr>
            <w:tcW w:w="3033" w:type="dxa"/>
            <w:vAlign w:val="center"/>
          </w:tcPr>
          <w:p w14:paraId="1076AD5D" w14:textId="28BB3F58" w:rsidR="00237243" w:rsidRPr="00F32BD7" w:rsidRDefault="00237243" w:rsidP="00237243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F32BD7">
              <w:rPr>
                <w:rFonts w:asciiTheme="minorHAnsi" w:hAnsiTheme="minorHAnsi" w:cstheme="minorHAnsi"/>
              </w:rPr>
              <w:t>353°00´00,0´´</w:t>
            </w:r>
          </w:p>
        </w:tc>
        <w:tc>
          <w:tcPr>
            <w:tcW w:w="2479" w:type="dxa"/>
            <w:vAlign w:val="center"/>
          </w:tcPr>
          <w:p w14:paraId="33E58C72" w14:textId="09DA775E" w:rsidR="00237243" w:rsidRPr="00237243" w:rsidRDefault="00F32BD7" w:rsidP="00F32BD7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F32BD7">
              <w:rPr>
                <w:rFonts w:asciiTheme="minorHAnsi" w:hAnsiTheme="minorHAnsi" w:cstheme="minorHAnsi"/>
              </w:rPr>
              <w:t>3</w:t>
            </w:r>
            <w:r>
              <w:rPr>
                <w:rFonts w:asciiTheme="minorHAnsi" w:hAnsiTheme="minorHAnsi" w:cstheme="minorHAnsi"/>
              </w:rPr>
              <w:t>45</w:t>
            </w:r>
            <w:r w:rsidRPr="00F32BD7">
              <w:rPr>
                <w:rFonts w:asciiTheme="minorHAnsi" w:hAnsiTheme="minorHAnsi" w:cstheme="minorHAnsi"/>
              </w:rPr>
              <w:t>°00´00,0´´</w:t>
            </w:r>
          </w:p>
        </w:tc>
      </w:tr>
      <w:tr w:rsidR="00237243" w:rsidRPr="00237243" w14:paraId="45D870C5" w14:textId="77777777" w:rsidTr="00237243">
        <w:trPr>
          <w:jc w:val="center"/>
        </w:trPr>
        <w:tc>
          <w:tcPr>
            <w:tcW w:w="1066" w:type="dxa"/>
            <w:vAlign w:val="center"/>
          </w:tcPr>
          <w:p w14:paraId="690FFF2E" w14:textId="0D17669A" w:rsidR="00237243" w:rsidRPr="00237243" w:rsidRDefault="00237243" w:rsidP="00237243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MAG</w:t>
            </w:r>
          </w:p>
        </w:tc>
        <w:tc>
          <w:tcPr>
            <w:tcW w:w="3033" w:type="dxa"/>
            <w:vAlign w:val="center"/>
          </w:tcPr>
          <w:p w14:paraId="25BD64D9" w14:textId="43FCF5AD" w:rsidR="00237243" w:rsidRPr="00F32BD7" w:rsidRDefault="00237243" w:rsidP="00237243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F32BD7">
              <w:rPr>
                <w:rFonts w:asciiTheme="minorHAnsi" w:hAnsiTheme="minorHAnsi" w:cstheme="minorHAnsi"/>
              </w:rPr>
              <w:t>349°00´00,0´´</w:t>
            </w:r>
          </w:p>
        </w:tc>
        <w:tc>
          <w:tcPr>
            <w:tcW w:w="2479" w:type="dxa"/>
            <w:vAlign w:val="center"/>
          </w:tcPr>
          <w:p w14:paraId="6DD2AA34" w14:textId="344C6060" w:rsidR="00237243" w:rsidRPr="00237243" w:rsidRDefault="00F32BD7" w:rsidP="00F32BD7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F32BD7">
              <w:rPr>
                <w:rFonts w:asciiTheme="minorHAnsi" w:hAnsiTheme="minorHAnsi" w:cstheme="minorHAnsi"/>
              </w:rPr>
              <w:t>3</w:t>
            </w:r>
            <w:r>
              <w:rPr>
                <w:rFonts w:asciiTheme="minorHAnsi" w:hAnsiTheme="minorHAnsi" w:cstheme="minorHAnsi"/>
              </w:rPr>
              <w:t>41</w:t>
            </w:r>
            <w:r w:rsidRPr="00F32BD7">
              <w:rPr>
                <w:rFonts w:asciiTheme="minorHAnsi" w:hAnsiTheme="minorHAnsi" w:cstheme="minorHAnsi"/>
              </w:rPr>
              <w:t>°00´00,0´´</w:t>
            </w:r>
          </w:p>
        </w:tc>
      </w:tr>
      <w:tr w:rsidR="00237243" w14:paraId="75F891EA" w14:textId="77777777" w:rsidTr="00237243">
        <w:trPr>
          <w:jc w:val="center"/>
        </w:trPr>
        <w:tc>
          <w:tcPr>
            <w:tcW w:w="6578" w:type="dxa"/>
            <w:gridSpan w:val="3"/>
            <w:vAlign w:val="center"/>
          </w:tcPr>
          <w:p w14:paraId="1B6B145A" w14:textId="4592B602" w:rsidR="00237243" w:rsidRPr="00F32BD7" w:rsidRDefault="00237243" w:rsidP="00237243">
            <w:pPr>
              <w:spacing w:line="360" w:lineRule="auto"/>
              <w:rPr>
                <w:rFonts w:asciiTheme="minorHAnsi" w:hAnsiTheme="minorHAnsi" w:cstheme="minorHAnsi"/>
              </w:rPr>
            </w:pPr>
            <w:r w:rsidRPr="00F32BD7">
              <w:rPr>
                <w:rFonts w:asciiTheme="minorHAnsi" w:hAnsiTheme="minorHAnsi" w:cstheme="minorHAnsi"/>
              </w:rPr>
              <w:t xml:space="preserve">Vedľajší smer priblíženia </w:t>
            </w:r>
            <w:r w:rsidRPr="00F32BD7">
              <w:rPr>
                <w:rFonts w:asciiTheme="minorHAnsi" w:hAnsiTheme="minorHAnsi" w:cstheme="minorHAnsi"/>
                <w:i/>
              </w:rPr>
              <w:t>(VFR – deň/noc)</w:t>
            </w:r>
          </w:p>
        </w:tc>
      </w:tr>
      <w:tr w:rsidR="00F32BD7" w:rsidRPr="00237243" w14:paraId="581D4226" w14:textId="77777777" w:rsidTr="00237243">
        <w:trPr>
          <w:jc w:val="center"/>
        </w:trPr>
        <w:tc>
          <w:tcPr>
            <w:tcW w:w="1066" w:type="dxa"/>
            <w:vAlign w:val="center"/>
          </w:tcPr>
          <w:p w14:paraId="5C02BA50" w14:textId="5C1EA1F5" w:rsidR="00F32BD7" w:rsidRPr="00237243" w:rsidRDefault="00F32BD7" w:rsidP="00F32BD7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značenie</w:t>
            </w:r>
          </w:p>
        </w:tc>
        <w:tc>
          <w:tcPr>
            <w:tcW w:w="3033" w:type="dxa"/>
            <w:vAlign w:val="center"/>
          </w:tcPr>
          <w:p w14:paraId="6FB27616" w14:textId="1D335E61" w:rsidR="00F32BD7" w:rsidRPr="00F32BD7" w:rsidRDefault="00F32BD7" w:rsidP="00F32BD7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F32BD7">
              <w:rPr>
                <w:rFonts w:asciiTheme="minorHAnsi" w:hAnsiTheme="minorHAnsi" w:cstheme="minorHAnsi"/>
              </w:rPr>
              <w:t>14</w:t>
            </w:r>
          </w:p>
        </w:tc>
        <w:tc>
          <w:tcPr>
            <w:tcW w:w="2479" w:type="dxa"/>
            <w:vAlign w:val="center"/>
          </w:tcPr>
          <w:p w14:paraId="2C6920D4" w14:textId="30E551EA" w:rsidR="00F32BD7" w:rsidRPr="00237243" w:rsidRDefault="00F32BD7" w:rsidP="00F32BD7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F32BD7">
              <w:rPr>
                <w:rFonts w:asciiTheme="minorHAnsi" w:hAnsiTheme="minorHAnsi" w:cstheme="minorHAnsi"/>
              </w:rPr>
              <w:t>14</w:t>
            </w:r>
          </w:p>
        </w:tc>
      </w:tr>
      <w:tr w:rsidR="00F32BD7" w:rsidRPr="00237243" w14:paraId="0ADD5C06" w14:textId="77777777" w:rsidTr="00237243">
        <w:trPr>
          <w:jc w:val="center"/>
        </w:trPr>
        <w:tc>
          <w:tcPr>
            <w:tcW w:w="1066" w:type="dxa"/>
            <w:vAlign w:val="center"/>
          </w:tcPr>
          <w:p w14:paraId="1EB053DD" w14:textId="6E01FE93" w:rsidR="00F32BD7" w:rsidRDefault="00F32BD7" w:rsidP="00F32BD7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GEO</w:t>
            </w:r>
          </w:p>
        </w:tc>
        <w:tc>
          <w:tcPr>
            <w:tcW w:w="3033" w:type="dxa"/>
            <w:vAlign w:val="center"/>
          </w:tcPr>
          <w:p w14:paraId="6D8E14EE" w14:textId="5D90370D" w:rsidR="00F32BD7" w:rsidRPr="00F32BD7" w:rsidRDefault="00F32BD7" w:rsidP="00F32BD7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F32BD7">
              <w:rPr>
                <w:rFonts w:asciiTheme="minorHAnsi" w:hAnsiTheme="minorHAnsi" w:cstheme="minorHAnsi"/>
              </w:rPr>
              <w:t>143°00´00´´</w:t>
            </w:r>
          </w:p>
        </w:tc>
        <w:tc>
          <w:tcPr>
            <w:tcW w:w="2479" w:type="dxa"/>
            <w:vAlign w:val="center"/>
          </w:tcPr>
          <w:p w14:paraId="7EC5F1E2" w14:textId="68845E83" w:rsidR="00F32BD7" w:rsidRPr="00237243" w:rsidRDefault="00F32BD7" w:rsidP="00F32BD7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F32BD7">
              <w:rPr>
                <w:rFonts w:asciiTheme="minorHAnsi" w:hAnsiTheme="minorHAnsi" w:cstheme="minorHAnsi"/>
              </w:rPr>
              <w:t>143°00´00´´</w:t>
            </w:r>
          </w:p>
        </w:tc>
      </w:tr>
      <w:tr w:rsidR="00F32BD7" w:rsidRPr="00237243" w14:paraId="4906A099" w14:textId="77777777" w:rsidTr="00237243">
        <w:trPr>
          <w:jc w:val="center"/>
        </w:trPr>
        <w:tc>
          <w:tcPr>
            <w:tcW w:w="1066" w:type="dxa"/>
            <w:vAlign w:val="center"/>
          </w:tcPr>
          <w:p w14:paraId="757FA38A" w14:textId="10CA448D" w:rsidR="00F32BD7" w:rsidRPr="00237243" w:rsidRDefault="00F32BD7" w:rsidP="00F32BD7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MAG</w:t>
            </w:r>
          </w:p>
        </w:tc>
        <w:tc>
          <w:tcPr>
            <w:tcW w:w="3033" w:type="dxa"/>
            <w:vAlign w:val="center"/>
          </w:tcPr>
          <w:p w14:paraId="3CB1C903" w14:textId="7DED21F2" w:rsidR="00F32BD7" w:rsidRPr="00F32BD7" w:rsidRDefault="00F32BD7" w:rsidP="00F32BD7">
            <w:pPr>
              <w:spacing w:line="30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F32BD7">
              <w:rPr>
                <w:rFonts w:asciiTheme="minorHAnsi" w:hAnsiTheme="minorHAnsi" w:cstheme="minorHAnsi"/>
              </w:rPr>
              <w:t>139°00´00´´</w:t>
            </w:r>
          </w:p>
        </w:tc>
        <w:tc>
          <w:tcPr>
            <w:tcW w:w="2479" w:type="dxa"/>
            <w:vAlign w:val="center"/>
          </w:tcPr>
          <w:p w14:paraId="0B7956E1" w14:textId="392AC5FF" w:rsidR="00F32BD7" w:rsidRPr="00237243" w:rsidRDefault="00F32BD7" w:rsidP="00F32BD7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F32BD7">
              <w:rPr>
                <w:rFonts w:asciiTheme="minorHAnsi" w:hAnsiTheme="minorHAnsi" w:cstheme="minorHAnsi"/>
              </w:rPr>
              <w:t>139°00´00´´</w:t>
            </w:r>
          </w:p>
        </w:tc>
      </w:tr>
    </w:tbl>
    <w:p w14:paraId="028CD318" w14:textId="77777777" w:rsidR="00237243" w:rsidRPr="00075376" w:rsidRDefault="00237243" w:rsidP="00237243">
      <w:pPr>
        <w:spacing w:before="120" w:line="300" w:lineRule="auto"/>
        <w:ind w:left="1416"/>
        <w:jc w:val="both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>Poznámka: Smer priblíženia vyjadruje najbližšiu desiatku stupňov zemepisného smeru azimutu.</w:t>
      </w:r>
    </w:p>
    <w:p w14:paraId="2A6D129C" w14:textId="7FA0EBBC" w:rsidR="00BA24F0" w:rsidRPr="00075376" w:rsidRDefault="00BA24F0" w:rsidP="00D352F0">
      <w:pPr>
        <w:spacing w:before="120" w:line="300" w:lineRule="auto"/>
        <w:ind w:left="1416"/>
        <w:jc w:val="both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>Poznámka: Magnetická deklinácia 4˚E (201</w:t>
      </w:r>
      <w:r w:rsidR="00825E0D" w:rsidRPr="00075376">
        <w:rPr>
          <w:rFonts w:asciiTheme="minorHAnsi" w:hAnsiTheme="minorHAnsi" w:cstheme="minorHAnsi"/>
          <w:i/>
        </w:rPr>
        <w:t>5), ročná zmena +7</w:t>
      </w:r>
      <w:r w:rsidRPr="00075376">
        <w:rPr>
          <w:rFonts w:asciiTheme="minorHAnsi" w:hAnsiTheme="minorHAnsi" w:cstheme="minorHAnsi"/>
          <w:i/>
        </w:rPr>
        <w:t xml:space="preserve">’ E (zdroj </w:t>
      </w:r>
      <w:r w:rsidR="00B90BC6" w:rsidRPr="00075376">
        <w:rPr>
          <w:rFonts w:asciiTheme="minorHAnsi" w:hAnsiTheme="minorHAnsi" w:cstheme="minorHAnsi"/>
          <w:i/>
        </w:rPr>
        <w:t xml:space="preserve">AIP SR – AIRAC AIP AMDT </w:t>
      </w:r>
      <w:r w:rsidR="00D352F0" w:rsidRPr="00D352F0">
        <w:rPr>
          <w:rFonts w:asciiTheme="minorHAnsi" w:hAnsiTheme="minorHAnsi" w:cstheme="minorHAnsi"/>
          <w:i/>
        </w:rPr>
        <w:t>NR 192, AMDT NR 176, dátum vydania 15.3.2018, dátum účinnosti 26.4.2018</w:t>
      </w:r>
      <w:r w:rsidR="00B90BC6" w:rsidRPr="00075376">
        <w:rPr>
          <w:rFonts w:asciiTheme="minorHAnsi" w:hAnsiTheme="minorHAnsi" w:cstheme="minorHAnsi"/>
          <w:i/>
        </w:rPr>
        <w:t xml:space="preserve"> </w:t>
      </w:r>
      <w:r w:rsidRPr="00075376">
        <w:rPr>
          <w:rFonts w:asciiTheme="minorHAnsi" w:hAnsiTheme="minorHAnsi" w:cstheme="minorHAnsi"/>
          <w:i/>
        </w:rPr>
        <w:t>pre letisk</w:t>
      </w:r>
      <w:r w:rsidR="00825E0D" w:rsidRPr="00075376">
        <w:rPr>
          <w:rFonts w:asciiTheme="minorHAnsi" w:hAnsiTheme="minorHAnsi" w:cstheme="minorHAnsi"/>
          <w:i/>
        </w:rPr>
        <w:t>o</w:t>
      </w:r>
      <w:r w:rsidRPr="00075376">
        <w:rPr>
          <w:rFonts w:asciiTheme="minorHAnsi" w:hAnsiTheme="minorHAnsi" w:cstheme="minorHAnsi"/>
          <w:i/>
        </w:rPr>
        <w:t xml:space="preserve"> Bratislava MRŠ)</w:t>
      </w:r>
    </w:p>
    <w:p w14:paraId="356FC603" w14:textId="50980384" w:rsidR="00BA24F0" w:rsidRPr="00075376" w:rsidRDefault="00BA24F0" w:rsidP="00FD1D9A">
      <w:pPr>
        <w:numPr>
          <w:ilvl w:val="0"/>
          <w:numId w:val="5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Bezpečnostná plocha BP </w:t>
      </w:r>
    </w:p>
    <w:p w14:paraId="37E3E75A" w14:textId="2FA0CC68" w:rsidR="00CD3961" w:rsidRDefault="00BA24F0" w:rsidP="00CD3961">
      <w:pPr>
        <w:numPr>
          <w:ilvl w:val="0"/>
          <w:numId w:val="1"/>
        </w:numPr>
        <w:tabs>
          <w:tab w:val="clear" w:pos="360"/>
          <w:tab w:val="num" w:pos="2520"/>
        </w:tabs>
        <w:spacing w:line="300" w:lineRule="auto"/>
        <w:ind w:left="1434" w:hanging="357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medzi</w:t>
      </w:r>
      <w:r w:rsidR="009B256F" w:rsidRPr="00075376">
        <w:rPr>
          <w:rFonts w:asciiTheme="minorHAnsi" w:hAnsiTheme="minorHAnsi" w:cstheme="minorHAnsi"/>
        </w:rPr>
        <w:t>kružie priľahlé k FATO o šírke 3,5 m</w:t>
      </w:r>
      <w:r w:rsidRPr="00075376">
        <w:rPr>
          <w:rFonts w:asciiTheme="minorHAnsi" w:hAnsiTheme="minorHAnsi" w:cstheme="minorHAnsi"/>
        </w:rPr>
        <w:t xml:space="preserve">, vnútorná polovica z rozmeru </w:t>
      </w:r>
      <w:r w:rsidR="009B256F" w:rsidRPr="00075376">
        <w:rPr>
          <w:rFonts w:asciiTheme="minorHAnsi" w:hAnsiTheme="minorHAnsi" w:cstheme="minorHAnsi"/>
        </w:rPr>
        <w:t>BP, t.j. 1,75</w:t>
      </w:r>
      <w:r w:rsidR="00CD3961" w:rsidRPr="00075376">
        <w:rPr>
          <w:rFonts w:asciiTheme="minorHAnsi" w:hAnsiTheme="minorHAnsi" w:cstheme="minorHAnsi"/>
        </w:rPr>
        <w:t xml:space="preserve"> m je </w:t>
      </w:r>
      <w:r w:rsidR="004D4A08" w:rsidRPr="00075376">
        <w:rPr>
          <w:rFonts w:asciiTheme="minorHAnsi" w:hAnsiTheme="minorHAnsi" w:cstheme="minorHAnsi"/>
        </w:rPr>
        <w:t>navrhnutá</w:t>
      </w:r>
      <w:r w:rsidR="00CD3961" w:rsidRPr="00075376">
        <w:rPr>
          <w:rFonts w:asciiTheme="minorHAnsi" w:hAnsiTheme="minorHAnsi" w:cstheme="minorHAnsi"/>
        </w:rPr>
        <w:t xml:space="preserve"> pre dynamické zaťaženie kritickým typom vrtuľníka; vonkajšia polovica BP je únosná pre zaťaženie 200 kg</w:t>
      </w:r>
    </w:p>
    <w:p w14:paraId="3D2F36BF" w14:textId="77777777" w:rsidR="00CD3961" w:rsidRPr="00075376" w:rsidRDefault="00CD3961" w:rsidP="00CD3961">
      <w:pPr>
        <w:numPr>
          <w:ilvl w:val="0"/>
          <w:numId w:val="1"/>
        </w:numPr>
        <w:tabs>
          <w:tab w:val="clear" w:pos="360"/>
          <w:tab w:val="num" w:pos="2520"/>
        </w:tabs>
        <w:spacing w:line="300" w:lineRule="auto"/>
        <w:ind w:left="1434" w:hanging="357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povrch – oceľová mreža</w:t>
      </w:r>
    </w:p>
    <w:p w14:paraId="57540910" w14:textId="2CA5285D" w:rsidR="00CD3961" w:rsidRPr="00075376" w:rsidRDefault="00CD3961" w:rsidP="00CD3961">
      <w:pPr>
        <w:numPr>
          <w:ilvl w:val="0"/>
          <w:numId w:val="1"/>
        </w:numPr>
        <w:tabs>
          <w:tab w:val="clear" w:pos="360"/>
          <w:tab w:val="num" w:pos="2520"/>
        </w:tabs>
        <w:spacing w:line="300" w:lineRule="auto"/>
        <w:ind w:left="1434" w:hanging="357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sklon – 1 % - rovnaký ako na TLOF/FATO.</w:t>
      </w:r>
    </w:p>
    <w:p w14:paraId="0494EC49" w14:textId="6594E6E7" w:rsidR="00CD3961" w:rsidRPr="00075376" w:rsidRDefault="00CD3961" w:rsidP="00CD3961">
      <w:pPr>
        <w:spacing w:line="300" w:lineRule="auto"/>
        <w:jc w:val="both"/>
        <w:rPr>
          <w:rFonts w:asciiTheme="minorHAnsi" w:hAnsiTheme="minorHAnsi" w:cstheme="minorHAnsi"/>
        </w:rPr>
      </w:pPr>
    </w:p>
    <w:p w14:paraId="3EA2ADB6" w14:textId="77777777" w:rsidR="000563CD" w:rsidRPr="0053308D" w:rsidRDefault="000563CD" w:rsidP="000563CD">
      <w:pPr>
        <w:numPr>
          <w:ilvl w:val="0"/>
          <w:numId w:val="5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Rolovacie dráhy – nezriadené</w:t>
      </w:r>
    </w:p>
    <w:p w14:paraId="01EEF883" w14:textId="77777777" w:rsidR="000563CD" w:rsidRPr="0053308D" w:rsidRDefault="000563CD" w:rsidP="000563CD">
      <w:pPr>
        <w:numPr>
          <w:ilvl w:val="0"/>
          <w:numId w:val="5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Odbavovacia plocha – nezriadená</w:t>
      </w:r>
    </w:p>
    <w:p w14:paraId="47C06174" w14:textId="77777777" w:rsidR="000563CD" w:rsidRPr="0053308D" w:rsidRDefault="000563CD" w:rsidP="000563CD">
      <w:pPr>
        <w:numPr>
          <w:ilvl w:val="0"/>
          <w:numId w:val="5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Predpolie – nezriadené</w:t>
      </w:r>
    </w:p>
    <w:p w14:paraId="3A676AE5" w14:textId="77777777" w:rsidR="000563CD" w:rsidRPr="0053308D" w:rsidRDefault="000563CD" w:rsidP="000563CD">
      <w:pPr>
        <w:numPr>
          <w:ilvl w:val="0"/>
          <w:numId w:val="5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Vizuálne navigačné prostriedky</w:t>
      </w:r>
    </w:p>
    <w:p w14:paraId="2C7CB62C" w14:textId="17AECDF6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identifikačná značka heliportu pre vrtuľníkovú záchrannú zdravotnú službu - písmeno H červenej farby umiestneného vo vnútri bieleho kríža vytvorenom zo štvorcov priľahlých k štvorcu, v ktorom je umiestnené H, ako je zobrazené na obrázku (pozri Príloha  4</w:t>
      </w:r>
      <w:r w:rsidR="00F44F4A">
        <w:rPr>
          <w:rFonts w:asciiTheme="minorHAnsi" w:hAnsiTheme="minorHAnsi" w:cstheme="minorHAnsi"/>
        </w:rPr>
        <w:t>A a 4B</w:t>
      </w:r>
      <w:r w:rsidRPr="0053308D">
        <w:rPr>
          <w:rFonts w:asciiTheme="minorHAnsi" w:hAnsiTheme="minorHAnsi" w:cstheme="minorHAnsi"/>
        </w:rPr>
        <w:t>)</w:t>
      </w:r>
    </w:p>
    <w:p w14:paraId="47658DCD" w14:textId="77777777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značenie plochy konečného priblíženia a vzletu (FATO) – nezriadené</w:t>
      </w:r>
    </w:p>
    <w:p w14:paraId="1DFDC6D2" w14:textId="77777777" w:rsidR="000563CD" w:rsidRPr="0053308D" w:rsidRDefault="000563CD" w:rsidP="000563CD">
      <w:pPr>
        <w:spacing w:line="300" w:lineRule="auto"/>
        <w:ind w:left="1797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>Poznámka: FATO a TLOF sú totožné</w:t>
      </w:r>
    </w:p>
    <w:p w14:paraId="2BC1157F" w14:textId="282022F2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značka TLOF pozostáva z neprerušovanej bielej čiary so šírkou 30cm na okraji TLOF (pozri Príloha  4</w:t>
      </w:r>
      <w:r w:rsidR="00F44F4A">
        <w:rPr>
          <w:rFonts w:asciiTheme="minorHAnsi" w:hAnsiTheme="minorHAnsi" w:cstheme="minorHAnsi"/>
        </w:rPr>
        <w:t>A a 4B</w:t>
      </w:r>
      <w:r w:rsidRPr="0053308D">
        <w:rPr>
          <w:rFonts w:asciiTheme="minorHAnsi" w:hAnsiTheme="minorHAnsi" w:cstheme="minorHAnsi"/>
        </w:rPr>
        <w:t>)</w:t>
      </w:r>
    </w:p>
    <w:p w14:paraId="29626D40" w14:textId="73E969D0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značky bezpečnostnej plochy – neprerušovaná červená čiara o šírke </w:t>
      </w:r>
      <w:smartTag w:uri="urn:schemas-microsoft-com:office:smarttags" w:element="metricconverter">
        <w:smartTagPr>
          <w:attr w:name="ProductID" w:val="0,3 m"/>
        </w:smartTagPr>
        <w:r w:rsidRPr="0053308D">
          <w:rPr>
            <w:rFonts w:asciiTheme="minorHAnsi" w:hAnsiTheme="minorHAnsi" w:cstheme="minorHAnsi"/>
          </w:rPr>
          <w:t>0,3 m</w:t>
        </w:r>
      </w:smartTag>
      <w:r w:rsidRPr="0053308D">
        <w:rPr>
          <w:rFonts w:asciiTheme="minorHAnsi" w:hAnsiTheme="minorHAnsi" w:cstheme="minorHAnsi"/>
        </w:rPr>
        <w:t xml:space="preserve"> na prístupe k heliportu vo vzdialenosti 14,0 m od stredu heliportu (pozri Príloha </w:t>
      </w:r>
      <w:r>
        <w:rPr>
          <w:rFonts w:asciiTheme="minorHAnsi" w:hAnsiTheme="minorHAnsi" w:cstheme="minorHAnsi"/>
        </w:rPr>
        <w:t xml:space="preserve"> 4</w:t>
      </w:r>
      <w:r w:rsidR="00F44F4A">
        <w:rPr>
          <w:rFonts w:asciiTheme="minorHAnsi" w:hAnsiTheme="minorHAnsi" w:cstheme="minorHAnsi"/>
        </w:rPr>
        <w:t>A a 4B</w:t>
      </w:r>
      <w:r w:rsidRPr="0053308D">
        <w:rPr>
          <w:rFonts w:asciiTheme="minorHAnsi" w:hAnsiTheme="minorHAnsi" w:cstheme="minorHAnsi"/>
        </w:rPr>
        <w:t>)</w:t>
      </w:r>
    </w:p>
    <w:p w14:paraId="4005E7FF" w14:textId="77777777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značka názvu heliportu – nezriadená</w:t>
      </w:r>
    </w:p>
    <w:p w14:paraId="3DA200DF" w14:textId="77777777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značka maximálnej povolenej hmotnosti – 3,5 t vyznačená vpravo od osi v smere priblíženia.</w:t>
      </w:r>
    </w:p>
    <w:p w14:paraId="0B083FAF" w14:textId="77777777" w:rsidR="000563CD" w:rsidRPr="0053308D" w:rsidRDefault="000563CD" w:rsidP="000563CD">
      <w:pPr>
        <w:numPr>
          <w:ilvl w:val="0"/>
          <w:numId w:val="6"/>
        </w:numPr>
        <w:spacing w:line="300" w:lineRule="auto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</w:rPr>
        <w:t>značenie osového vedenia letu – nezriadené</w:t>
      </w:r>
    </w:p>
    <w:p w14:paraId="567FD9CA" w14:textId="77777777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značka dosadnutia - nezriadená</w:t>
      </w:r>
    </w:p>
    <w:p w14:paraId="01D30396" w14:textId="77777777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svetelný maják heliportu – nezriadený</w:t>
      </w:r>
    </w:p>
    <w:p w14:paraId="173D45DF" w14:textId="77777777" w:rsidR="000563CD" w:rsidRPr="0053308D" w:rsidRDefault="000563CD" w:rsidP="000563CD">
      <w:pPr>
        <w:spacing w:line="300" w:lineRule="auto"/>
        <w:ind w:left="1797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 xml:space="preserve">Poznámka: Vedenie vrtuľníkov na heliport je zabezpečené svetelnou sústavou návestidiel osového vedenia letu </w:t>
      </w:r>
    </w:p>
    <w:p w14:paraId="24AE2E38" w14:textId="77777777" w:rsidR="000563CD" w:rsidRPr="00E13D6E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E13D6E">
        <w:rPr>
          <w:rFonts w:asciiTheme="minorHAnsi" w:hAnsiTheme="minorHAnsi" w:cstheme="minorHAnsi"/>
        </w:rPr>
        <w:t>približovacia svetelná sústava – nezriadená</w:t>
      </w:r>
    </w:p>
    <w:p w14:paraId="492FD949" w14:textId="77777777" w:rsidR="000563CD" w:rsidRPr="00E13D6E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  <w:i/>
        </w:rPr>
      </w:pPr>
      <w:r w:rsidRPr="00E13D6E">
        <w:rPr>
          <w:rFonts w:asciiTheme="minorHAnsi" w:hAnsiTheme="minorHAnsi" w:cstheme="minorHAnsi"/>
        </w:rPr>
        <w:t>zostupová svetelná sústava -</w:t>
      </w:r>
      <w:r w:rsidRPr="00E13D6E">
        <w:rPr>
          <w:rFonts w:asciiTheme="minorHAnsi" w:hAnsiTheme="minorHAnsi" w:cstheme="minorHAnsi"/>
          <w:i/>
        </w:rPr>
        <w:t xml:space="preserve"> </w:t>
      </w:r>
      <w:r w:rsidRPr="00E13D6E">
        <w:rPr>
          <w:rFonts w:asciiTheme="minorHAnsi" w:hAnsiTheme="minorHAnsi" w:cstheme="minorHAnsi"/>
        </w:rPr>
        <w:t>APAPI pozostáva zo svetelnej priečky skladajúcej sa z dvoch rovnomerne rozmiestnených žiarovkových svetelných návestidiel. APAPI sú zriadené pre hlavný smer priblíženia</w:t>
      </w:r>
    </w:p>
    <w:p w14:paraId="4BAF8F2C" w14:textId="77777777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E13D6E">
        <w:rPr>
          <w:rFonts w:asciiTheme="minorHAnsi" w:hAnsiTheme="minorHAnsi" w:cstheme="minorHAnsi"/>
        </w:rPr>
        <w:t>svetelné návestidlá plochy konečného priblíženia a vzletu - FATO –</w:t>
      </w:r>
      <w:r w:rsidRPr="0053308D">
        <w:rPr>
          <w:rFonts w:asciiTheme="minorHAnsi" w:hAnsiTheme="minorHAnsi" w:cstheme="minorHAnsi"/>
        </w:rPr>
        <w:t xml:space="preserve"> nezriadená</w:t>
      </w:r>
    </w:p>
    <w:p w14:paraId="29147A08" w14:textId="77777777" w:rsidR="000563CD" w:rsidRPr="0053308D" w:rsidRDefault="000563CD" w:rsidP="000563CD">
      <w:pPr>
        <w:spacing w:line="300" w:lineRule="auto"/>
        <w:ind w:left="179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i/>
        </w:rPr>
        <w:t>Poznámka: FATO a TLOF sú totožné</w:t>
      </w:r>
      <w:r w:rsidRPr="0053308D">
        <w:rPr>
          <w:rFonts w:asciiTheme="minorHAnsi" w:hAnsiTheme="minorHAnsi" w:cstheme="minorHAnsi"/>
        </w:rPr>
        <w:t xml:space="preserve"> </w:t>
      </w:r>
    </w:p>
    <w:p w14:paraId="119A3FBA" w14:textId="35D73F61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svetelná sústava odpútacej a dosadacej plochy - TLOF </w:t>
      </w:r>
      <w:r w:rsidR="00176F0C">
        <w:rPr>
          <w:rFonts w:asciiTheme="minorHAnsi" w:hAnsiTheme="minorHAnsi" w:cstheme="minorHAnsi"/>
        </w:rPr>
        <w:t>pozostáva z </w:t>
      </w:r>
      <w:r w:rsidRPr="0053308D">
        <w:rPr>
          <w:rFonts w:asciiTheme="minorHAnsi" w:hAnsiTheme="minorHAnsi" w:cstheme="minorHAnsi"/>
        </w:rPr>
        <w:t>21</w:t>
      </w:r>
      <w:r w:rsidR="00176F0C">
        <w:rPr>
          <w:rFonts w:asciiTheme="minorHAnsi" w:hAnsiTheme="minorHAnsi" w:cstheme="minorHAnsi"/>
        </w:rPr>
        <w:t xml:space="preserve">  </w:t>
      </w:r>
      <w:r w:rsidRPr="0053308D">
        <w:rPr>
          <w:rFonts w:asciiTheme="minorHAnsi" w:hAnsiTheme="minorHAnsi" w:cstheme="minorHAnsi"/>
        </w:rPr>
        <w:t>všesmerových zapustených návestidiel vydávajúcich stále svetlo zelenej farby; svietivosť je regulovaná v troch stupňoch a to 100 %, 30 % a 10 % svietivosti</w:t>
      </w:r>
    </w:p>
    <w:p w14:paraId="658B8C99" w14:textId="1DA7410F" w:rsidR="000563CD" w:rsidRPr="0053308D" w:rsidRDefault="000563CD" w:rsidP="000563CD">
      <w:pPr>
        <w:numPr>
          <w:ilvl w:val="0"/>
          <w:numId w:val="6"/>
        </w:numPr>
        <w:spacing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lastRenderedPageBreak/>
        <w:t>svetelná sústava návestidiel osového vedenia letu – rad piatich zapustených návestidiel v hlavnom a vedľajšom smere priblíženia vydávajúce stále svetlo premenlivej bielej farby, ktoré sú rozmiestnené s rozstupom 1,5 m (pozri Príloha č. 4</w:t>
      </w:r>
      <w:r w:rsidR="00F44F4A">
        <w:rPr>
          <w:rFonts w:asciiTheme="minorHAnsi" w:hAnsiTheme="minorHAnsi" w:cstheme="minorHAnsi"/>
        </w:rPr>
        <w:t>A a 4B</w:t>
      </w:r>
      <w:r w:rsidRPr="0053308D">
        <w:rPr>
          <w:rFonts w:asciiTheme="minorHAnsi" w:hAnsiTheme="minorHAnsi" w:cstheme="minorHAnsi"/>
        </w:rPr>
        <w:t>)</w:t>
      </w:r>
    </w:p>
    <w:p w14:paraId="359DB51B" w14:textId="3477A79A" w:rsidR="000563CD" w:rsidRPr="0053308D" w:rsidRDefault="000563CD" w:rsidP="000563CD">
      <w:pPr>
        <w:numPr>
          <w:ilvl w:val="0"/>
          <w:numId w:val="6"/>
        </w:numPr>
        <w:tabs>
          <w:tab w:val="clear" w:pos="1800"/>
        </w:tabs>
        <w:spacing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plošné osvetlenie FATO/TLOF – 4 reflektory umiestnené na okraji FATO/TLOF</w:t>
      </w:r>
      <w:r w:rsidR="00176F0C">
        <w:rPr>
          <w:rFonts w:asciiTheme="minorHAnsi" w:hAnsiTheme="minorHAnsi" w:cstheme="minorHAnsi"/>
        </w:rPr>
        <w:t xml:space="preserve"> s uhlovým rozstupom 90° </w:t>
      </w:r>
      <w:r w:rsidR="00176F0C" w:rsidRPr="0053308D">
        <w:rPr>
          <w:rFonts w:asciiTheme="minorHAnsi" w:hAnsiTheme="minorHAnsi" w:cstheme="minorHAnsi"/>
        </w:rPr>
        <w:t>(pozri Príloha č. 4</w:t>
      </w:r>
      <w:r w:rsidR="003F70FC">
        <w:rPr>
          <w:rFonts w:asciiTheme="minorHAnsi" w:hAnsiTheme="minorHAnsi" w:cstheme="minorHAnsi"/>
        </w:rPr>
        <w:t>A a 4B</w:t>
      </w:r>
      <w:r w:rsidR="00176F0C" w:rsidRPr="0053308D">
        <w:rPr>
          <w:rFonts w:asciiTheme="minorHAnsi" w:hAnsiTheme="minorHAnsi" w:cstheme="minorHAnsi"/>
        </w:rPr>
        <w:t>)</w:t>
      </w:r>
    </w:p>
    <w:p w14:paraId="7E399962" w14:textId="77777777" w:rsidR="000563CD" w:rsidRPr="0053308D" w:rsidRDefault="000563CD" w:rsidP="000563CD">
      <w:pPr>
        <w:spacing w:line="300" w:lineRule="auto"/>
        <w:ind w:left="179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i/>
        </w:rPr>
        <w:t>Poznámka: Musí byť zabezpečená svietivosť min 10 luxov s rovnomernosťou osvetlenia.</w:t>
      </w:r>
    </w:p>
    <w:p w14:paraId="02BE36DF" w14:textId="6D659FE6" w:rsidR="000563CD" w:rsidRPr="00E13D6E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E13D6E">
        <w:rPr>
          <w:rFonts w:asciiTheme="minorHAnsi" w:hAnsiTheme="minorHAnsi" w:cstheme="minorHAnsi"/>
        </w:rPr>
        <w:t xml:space="preserve">ukazovateľ smeru vetra – osvetlený pre nočnú prevádzku schváleného typu, umiestnený </w:t>
      </w:r>
      <w:r w:rsidR="00E13D6E" w:rsidRPr="00E13D6E">
        <w:rPr>
          <w:rFonts w:asciiTheme="minorHAnsi" w:hAnsiTheme="minorHAnsi" w:cstheme="minorHAnsi"/>
        </w:rPr>
        <w:t>severnom výčnelku</w:t>
      </w:r>
      <w:r w:rsidRPr="00E13D6E">
        <w:rPr>
          <w:rFonts w:asciiTheme="minorHAnsi" w:hAnsiTheme="minorHAnsi" w:cstheme="minorHAnsi"/>
        </w:rPr>
        <w:t xml:space="preserve"> budovy nemocnice </w:t>
      </w:r>
      <w:r w:rsidR="00176F0C" w:rsidRPr="00E13D6E">
        <w:rPr>
          <w:rFonts w:asciiTheme="minorHAnsi" w:hAnsiTheme="minorHAnsi" w:cstheme="minorHAnsi"/>
        </w:rPr>
        <w:t>UNB</w:t>
      </w:r>
      <w:r w:rsidRPr="00E13D6E">
        <w:rPr>
          <w:rFonts w:asciiTheme="minorHAnsi" w:hAnsiTheme="minorHAnsi" w:cstheme="minorHAnsi"/>
        </w:rPr>
        <w:t xml:space="preserve"> Bratislava </w:t>
      </w:r>
      <w:r w:rsidR="00176F0C" w:rsidRPr="00E13D6E">
        <w:rPr>
          <w:rFonts w:asciiTheme="minorHAnsi" w:hAnsiTheme="minorHAnsi" w:cstheme="minorHAnsi"/>
        </w:rPr>
        <w:t xml:space="preserve">– Ružinov </w:t>
      </w:r>
      <w:r w:rsidRPr="00E13D6E">
        <w:rPr>
          <w:rFonts w:asciiTheme="minorHAnsi" w:hAnsiTheme="minorHAnsi" w:cstheme="minorHAnsi"/>
        </w:rPr>
        <w:t>(pozri Príloha  1</w:t>
      </w:r>
      <w:r w:rsidR="003F70FC">
        <w:rPr>
          <w:rFonts w:asciiTheme="minorHAnsi" w:hAnsiTheme="minorHAnsi" w:cstheme="minorHAnsi"/>
        </w:rPr>
        <w:t>A a 1B</w:t>
      </w:r>
      <w:r w:rsidRPr="00E13D6E">
        <w:rPr>
          <w:rFonts w:asciiTheme="minorHAnsi" w:hAnsiTheme="minorHAnsi" w:cstheme="minorHAnsi"/>
        </w:rPr>
        <w:t>)</w:t>
      </w:r>
    </w:p>
    <w:p w14:paraId="564BBCA3" w14:textId="77777777" w:rsidR="000563CD" w:rsidRPr="00E13D6E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E13D6E">
        <w:rPr>
          <w:rFonts w:asciiTheme="minorHAnsi" w:hAnsiTheme="minorHAnsi" w:cstheme="minorHAnsi"/>
        </w:rPr>
        <w:t xml:space="preserve">vizuálne prostriedky na značenie prekážok – </w:t>
      </w:r>
    </w:p>
    <w:p w14:paraId="329098D4" w14:textId="6B85E2BB" w:rsidR="000563CD" w:rsidRPr="00E13D6E" w:rsidRDefault="000563CD" w:rsidP="000563CD">
      <w:pPr>
        <w:spacing w:line="300" w:lineRule="auto"/>
        <w:ind w:left="1797"/>
        <w:jc w:val="both"/>
        <w:rPr>
          <w:rFonts w:asciiTheme="minorHAnsi" w:hAnsiTheme="minorHAnsi" w:cstheme="minorHAnsi"/>
        </w:rPr>
      </w:pPr>
      <w:r w:rsidRPr="00E13D6E">
        <w:rPr>
          <w:rFonts w:asciiTheme="minorHAnsi" w:hAnsiTheme="minorHAnsi" w:cstheme="minorHAnsi"/>
        </w:rPr>
        <w:t>Prekážkovými návestidlami malej svietivosti typu B bude označen</w:t>
      </w:r>
      <w:r w:rsidR="00095696">
        <w:rPr>
          <w:rFonts w:asciiTheme="minorHAnsi" w:hAnsiTheme="minorHAnsi" w:cstheme="minorHAnsi"/>
        </w:rPr>
        <w:t xml:space="preserve">á </w:t>
      </w:r>
      <w:r w:rsidR="00095696" w:rsidRPr="00095696">
        <w:rPr>
          <w:rFonts w:asciiTheme="minorHAnsi" w:hAnsiTheme="minorHAnsi" w:cstheme="minorHAnsi"/>
        </w:rPr>
        <w:t>výšková časť budovy UNB Bratislava – Ružinov</w:t>
      </w:r>
      <w:r w:rsidRPr="00E13D6E">
        <w:rPr>
          <w:rFonts w:asciiTheme="minorHAnsi" w:hAnsiTheme="minorHAnsi" w:cstheme="minorHAnsi"/>
        </w:rPr>
        <w:t>. Prekážkovým</w:t>
      </w:r>
      <w:r w:rsidR="00095696">
        <w:rPr>
          <w:rFonts w:asciiTheme="minorHAnsi" w:hAnsiTheme="minorHAnsi" w:cstheme="minorHAnsi"/>
        </w:rPr>
        <w:t>i</w:t>
      </w:r>
      <w:r w:rsidRPr="00E13D6E">
        <w:rPr>
          <w:rFonts w:asciiTheme="minorHAnsi" w:hAnsiTheme="minorHAnsi" w:cstheme="minorHAnsi"/>
        </w:rPr>
        <w:t xml:space="preserve"> návestidl</w:t>
      </w:r>
      <w:r w:rsidR="00095696">
        <w:rPr>
          <w:rFonts w:asciiTheme="minorHAnsi" w:hAnsiTheme="minorHAnsi" w:cstheme="minorHAnsi"/>
        </w:rPr>
        <w:t>ami</w:t>
      </w:r>
      <w:r w:rsidRPr="00E13D6E">
        <w:rPr>
          <w:rFonts w:asciiTheme="minorHAnsi" w:hAnsiTheme="minorHAnsi" w:cstheme="minorHAnsi"/>
        </w:rPr>
        <w:t xml:space="preserve"> malej svietivosti typu A bud</w:t>
      </w:r>
      <w:r w:rsidR="00095696">
        <w:rPr>
          <w:rFonts w:asciiTheme="minorHAnsi" w:hAnsiTheme="minorHAnsi" w:cstheme="minorHAnsi"/>
        </w:rPr>
        <w:t>ú</w:t>
      </w:r>
      <w:r w:rsidRPr="00E13D6E">
        <w:rPr>
          <w:rFonts w:asciiTheme="minorHAnsi" w:hAnsiTheme="minorHAnsi" w:cstheme="minorHAnsi"/>
        </w:rPr>
        <w:t xml:space="preserve"> označen</w:t>
      </w:r>
      <w:r w:rsidR="00095696">
        <w:rPr>
          <w:rFonts w:asciiTheme="minorHAnsi" w:hAnsiTheme="minorHAnsi" w:cstheme="minorHAnsi"/>
        </w:rPr>
        <w:t>é</w:t>
      </w:r>
      <w:r w:rsidRPr="00E13D6E">
        <w:rPr>
          <w:rFonts w:asciiTheme="minorHAnsi" w:hAnsiTheme="minorHAnsi" w:cstheme="minorHAnsi"/>
        </w:rPr>
        <w:t> vrch ukazovateľa smeru vetra</w:t>
      </w:r>
      <w:r w:rsidR="00095696">
        <w:rPr>
          <w:rFonts w:asciiTheme="minorHAnsi" w:hAnsiTheme="minorHAnsi" w:cstheme="minorHAnsi"/>
        </w:rPr>
        <w:t xml:space="preserve"> a </w:t>
      </w:r>
      <w:r w:rsidR="00095696" w:rsidRPr="00095696">
        <w:rPr>
          <w:rFonts w:asciiTheme="minorHAnsi" w:hAnsiTheme="minorHAnsi" w:cstheme="minorHAnsi"/>
        </w:rPr>
        <w:t>okraj budovy UNB Bratislava-Ružinov na strane k heliportu</w:t>
      </w:r>
      <w:r w:rsidRPr="00095696">
        <w:rPr>
          <w:rFonts w:asciiTheme="minorHAnsi" w:hAnsiTheme="minorHAnsi" w:cstheme="minorHAnsi"/>
        </w:rPr>
        <w:t>.</w:t>
      </w:r>
      <w:r w:rsidRPr="00E13D6E">
        <w:rPr>
          <w:rFonts w:asciiTheme="minorHAnsi" w:hAnsiTheme="minorHAnsi" w:cstheme="minorHAnsi"/>
        </w:rPr>
        <w:t xml:space="preserve"> </w:t>
      </w:r>
      <w:r w:rsidR="004304BD" w:rsidRPr="00E13D6E">
        <w:rPr>
          <w:rFonts w:asciiTheme="minorHAnsi" w:hAnsiTheme="minorHAnsi" w:cstheme="minorHAnsi"/>
        </w:rPr>
        <w:t>(pozri Príloha 1</w:t>
      </w:r>
      <w:r w:rsidR="003F70FC">
        <w:rPr>
          <w:rFonts w:asciiTheme="minorHAnsi" w:hAnsiTheme="minorHAnsi" w:cstheme="minorHAnsi"/>
        </w:rPr>
        <w:t>A a 1B</w:t>
      </w:r>
      <w:r w:rsidR="00E13D6E" w:rsidRPr="00E13D6E">
        <w:rPr>
          <w:rFonts w:asciiTheme="minorHAnsi" w:hAnsiTheme="minorHAnsi" w:cstheme="minorHAnsi"/>
        </w:rPr>
        <w:t xml:space="preserve"> a Príloha  2</w:t>
      </w:r>
      <w:r w:rsidR="003F70FC">
        <w:rPr>
          <w:rFonts w:asciiTheme="minorHAnsi" w:hAnsiTheme="minorHAnsi" w:cstheme="minorHAnsi"/>
        </w:rPr>
        <w:t>A a 2B</w:t>
      </w:r>
      <w:r w:rsidR="004304BD" w:rsidRPr="00E13D6E">
        <w:rPr>
          <w:rFonts w:asciiTheme="minorHAnsi" w:hAnsiTheme="minorHAnsi" w:cstheme="minorHAnsi"/>
        </w:rPr>
        <w:t>)</w:t>
      </w:r>
    </w:p>
    <w:p w14:paraId="7043BECD" w14:textId="77777777" w:rsidR="000563CD" w:rsidRPr="0053308D" w:rsidRDefault="000563CD" w:rsidP="000563CD">
      <w:pPr>
        <w:pStyle w:val="Odsekzoznamu"/>
        <w:spacing w:before="200" w:line="360" w:lineRule="auto"/>
        <w:ind w:left="1800"/>
        <w:jc w:val="both"/>
        <w:rPr>
          <w:rFonts w:asciiTheme="minorHAnsi" w:hAnsiTheme="minorHAnsi" w:cstheme="minorHAnsi"/>
          <w:i/>
          <w:iCs/>
        </w:rPr>
      </w:pPr>
      <w:r w:rsidRPr="00E13D6E">
        <w:rPr>
          <w:rFonts w:asciiTheme="minorHAnsi" w:hAnsiTheme="minorHAnsi" w:cstheme="minorHAnsi"/>
          <w:i/>
          <w:iCs/>
        </w:rPr>
        <w:t>Poznámka: Pri zálete môžu byť posúdené ako prekážky aj iné objekty aj keď</w:t>
      </w:r>
      <w:r w:rsidRPr="0053308D">
        <w:rPr>
          <w:rFonts w:asciiTheme="minorHAnsi" w:hAnsiTheme="minorHAnsi" w:cstheme="minorHAnsi"/>
          <w:i/>
          <w:iCs/>
        </w:rPr>
        <w:t xml:space="preserve"> nebudú presahovať nad prekážkové roviny. Budú však musieť byť označené prekážkovým značením. </w:t>
      </w:r>
    </w:p>
    <w:p w14:paraId="71FBAABE" w14:textId="77777777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Svetelné návestidlá rolovacej dráhy – nezriadené</w:t>
      </w:r>
    </w:p>
    <w:p w14:paraId="5ED226FE" w14:textId="77777777" w:rsidR="000563CD" w:rsidRPr="0053308D" w:rsidRDefault="000563CD" w:rsidP="000563CD">
      <w:pPr>
        <w:numPr>
          <w:ilvl w:val="0"/>
          <w:numId w:val="6"/>
        </w:numPr>
        <w:tabs>
          <w:tab w:val="clear" w:pos="1800"/>
          <w:tab w:val="num" w:pos="1080"/>
        </w:tabs>
        <w:spacing w:line="300" w:lineRule="auto"/>
        <w:ind w:left="1797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Plošné osvetlenie prekážok - nezriadené</w:t>
      </w:r>
    </w:p>
    <w:p w14:paraId="3F2ED4BC" w14:textId="77777777" w:rsidR="000563CD" w:rsidRPr="0053308D" w:rsidRDefault="000563CD" w:rsidP="000563CD">
      <w:pPr>
        <w:spacing w:before="120" w:line="300" w:lineRule="auto"/>
        <w:ind w:left="720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b/>
        </w:rPr>
        <w:t>2.5</w:t>
      </w:r>
      <w:r w:rsidRPr="0053308D">
        <w:rPr>
          <w:rFonts w:asciiTheme="minorHAnsi" w:hAnsiTheme="minorHAnsi" w:cstheme="minorHAnsi"/>
          <w:b/>
        </w:rPr>
        <w:tab/>
        <w:t xml:space="preserve">Použiteľné dĺžky – nevyhlásené </w:t>
      </w:r>
    </w:p>
    <w:p w14:paraId="02A410CF" w14:textId="77777777" w:rsidR="000563CD" w:rsidRPr="0053308D" w:rsidRDefault="000563CD" w:rsidP="000563CD">
      <w:pPr>
        <w:spacing w:before="120" w:line="300" w:lineRule="auto"/>
        <w:ind w:left="720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b/>
        </w:rPr>
        <w:t>2.6</w:t>
      </w:r>
      <w:r w:rsidRPr="0053308D">
        <w:rPr>
          <w:rFonts w:asciiTheme="minorHAnsi" w:hAnsiTheme="minorHAnsi" w:cstheme="minorHAnsi"/>
          <w:b/>
        </w:rPr>
        <w:tab/>
        <w:t>Stav pohybových plôch a zariadení</w:t>
      </w:r>
    </w:p>
    <w:p w14:paraId="6B2586E0" w14:textId="77777777" w:rsidR="000563CD" w:rsidRPr="0053308D" w:rsidRDefault="000563CD" w:rsidP="000563CD">
      <w:pPr>
        <w:spacing w:before="120" w:line="300" w:lineRule="auto"/>
        <w:ind w:left="1416" w:hanging="696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2.6.1</w:t>
      </w:r>
      <w:r w:rsidRPr="0053308D">
        <w:rPr>
          <w:rFonts w:asciiTheme="minorHAnsi" w:hAnsiTheme="minorHAnsi" w:cstheme="minorHAnsi"/>
        </w:rPr>
        <w:tab/>
        <w:t>Informácie o stave pohybovej plochy a zariadení heliportu musia byť poskytnuté oprávneným užívateľom heliportu.</w:t>
      </w:r>
    </w:p>
    <w:p w14:paraId="19B429A1" w14:textId="77777777" w:rsidR="000563CD" w:rsidRPr="0053308D" w:rsidRDefault="000563CD" w:rsidP="000563CD">
      <w:pPr>
        <w:spacing w:before="120" w:line="300" w:lineRule="auto"/>
        <w:ind w:left="1416" w:hanging="696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2.6.2 </w:t>
      </w:r>
      <w:r w:rsidRPr="0053308D">
        <w:rPr>
          <w:rFonts w:asciiTheme="minorHAnsi" w:hAnsiTheme="minorHAnsi" w:cstheme="minorHAnsi"/>
        </w:rPr>
        <w:tab/>
        <w:t>Stav pohybovej plochy a prevádzkový stav súvisiacich zariadení sa musia v dobe letovej prevádzky neustále sledovať a musia sa hlásiť všetky prevádzkovo dôležité skutočnosti, ako aj skutočnosti ovplyvňujúce výkon vrtuľníkov, hlavne:</w:t>
      </w:r>
    </w:p>
    <w:p w14:paraId="2FADBF69" w14:textId="77777777" w:rsidR="000563CD" w:rsidRPr="0053308D" w:rsidRDefault="000563CD" w:rsidP="000563CD">
      <w:pPr>
        <w:numPr>
          <w:ilvl w:val="0"/>
          <w:numId w:val="7"/>
        </w:numPr>
        <w:tabs>
          <w:tab w:val="num" w:pos="1080"/>
        </w:tabs>
        <w:spacing w:line="300" w:lineRule="auto"/>
        <w:ind w:left="1775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stavebné a údržbové práce</w:t>
      </w:r>
    </w:p>
    <w:p w14:paraId="3794E248" w14:textId="77777777" w:rsidR="000563CD" w:rsidRPr="0053308D" w:rsidRDefault="000563CD" w:rsidP="000563CD">
      <w:pPr>
        <w:numPr>
          <w:ilvl w:val="0"/>
          <w:numId w:val="7"/>
        </w:numPr>
        <w:tabs>
          <w:tab w:val="num" w:pos="1080"/>
        </w:tabs>
        <w:spacing w:line="300" w:lineRule="auto"/>
        <w:ind w:left="1775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nerovnosti alebo poškodenia povrchu TLOF a FATO</w:t>
      </w:r>
    </w:p>
    <w:p w14:paraId="65B9B467" w14:textId="77777777" w:rsidR="000563CD" w:rsidRPr="0053308D" w:rsidRDefault="000563CD" w:rsidP="000563CD">
      <w:pPr>
        <w:numPr>
          <w:ilvl w:val="0"/>
          <w:numId w:val="7"/>
        </w:numPr>
        <w:tabs>
          <w:tab w:val="num" w:pos="1080"/>
        </w:tabs>
        <w:spacing w:line="300" w:lineRule="auto"/>
        <w:ind w:left="1775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sneh, mokrý sneh, snehová kaša alebo ľad na TLOF a FATO</w:t>
      </w:r>
    </w:p>
    <w:p w14:paraId="204AC1DD" w14:textId="77777777" w:rsidR="000563CD" w:rsidRPr="0053308D" w:rsidRDefault="000563CD" w:rsidP="000563CD">
      <w:pPr>
        <w:numPr>
          <w:ilvl w:val="0"/>
          <w:numId w:val="7"/>
        </w:numPr>
        <w:tabs>
          <w:tab w:val="num" w:pos="1080"/>
        </w:tabs>
        <w:spacing w:line="300" w:lineRule="auto"/>
        <w:ind w:left="1775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voda na TLOF</w:t>
      </w:r>
    </w:p>
    <w:p w14:paraId="6EFC0B15" w14:textId="77777777" w:rsidR="000563CD" w:rsidRPr="0053308D" w:rsidRDefault="000563CD" w:rsidP="000563CD">
      <w:pPr>
        <w:numPr>
          <w:ilvl w:val="0"/>
          <w:numId w:val="7"/>
        </w:numPr>
        <w:tabs>
          <w:tab w:val="num" w:pos="1080"/>
        </w:tabs>
        <w:spacing w:line="300" w:lineRule="auto"/>
        <w:ind w:left="1775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snehové valy a záveje v blízkosti TLOF a FATO</w:t>
      </w:r>
    </w:p>
    <w:p w14:paraId="56420FA0" w14:textId="77777777" w:rsidR="000563CD" w:rsidRPr="0053308D" w:rsidRDefault="000563CD" w:rsidP="000563CD">
      <w:pPr>
        <w:numPr>
          <w:ilvl w:val="0"/>
          <w:numId w:val="7"/>
        </w:numPr>
        <w:tabs>
          <w:tab w:val="num" w:pos="1080"/>
        </w:tabs>
        <w:spacing w:line="300" w:lineRule="auto"/>
        <w:ind w:left="1775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lastRenderedPageBreak/>
        <w:t xml:space="preserve">poruchy alebo nepravidelná činnosť časti alebo celého svetelného systému heliportu a </w:t>
      </w:r>
    </w:p>
    <w:p w14:paraId="3F5E55A6" w14:textId="77777777" w:rsidR="000563CD" w:rsidRPr="0053308D" w:rsidRDefault="000563CD" w:rsidP="000563CD">
      <w:pPr>
        <w:numPr>
          <w:ilvl w:val="0"/>
          <w:numId w:val="7"/>
        </w:numPr>
        <w:tabs>
          <w:tab w:val="num" w:pos="1080"/>
        </w:tabs>
        <w:spacing w:line="300" w:lineRule="auto"/>
        <w:ind w:left="1775" w:hanging="357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poruchy zdroja elektrickej energie.</w:t>
      </w:r>
    </w:p>
    <w:p w14:paraId="2108AA0F" w14:textId="77777777" w:rsidR="000563CD" w:rsidRPr="0053308D" w:rsidRDefault="000563CD" w:rsidP="000563CD">
      <w:pPr>
        <w:spacing w:line="360" w:lineRule="auto"/>
        <w:ind w:left="720"/>
        <w:jc w:val="both"/>
        <w:rPr>
          <w:rFonts w:asciiTheme="minorHAnsi" w:hAnsiTheme="minorHAnsi" w:cstheme="minorHAnsi"/>
        </w:rPr>
      </w:pPr>
    </w:p>
    <w:p w14:paraId="6470B260" w14:textId="77777777" w:rsidR="000563CD" w:rsidRPr="0053308D" w:rsidRDefault="000563CD" w:rsidP="000563CD">
      <w:pPr>
        <w:tabs>
          <w:tab w:val="left" w:pos="851"/>
        </w:tabs>
        <w:spacing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b/>
        </w:rPr>
        <w:t>2.7</w:t>
      </w:r>
      <w:r w:rsidRPr="0053308D">
        <w:rPr>
          <w:rFonts w:asciiTheme="minorHAnsi" w:hAnsiTheme="minorHAnsi" w:cstheme="minorHAnsi"/>
          <w:b/>
        </w:rPr>
        <w:tab/>
        <w:t>Iné údaje</w:t>
      </w:r>
    </w:p>
    <w:p w14:paraId="5277FE2A" w14:textId="1AD4E834" w:rsidR="000563CD" w:rsidRPr="0053308D" w:rsidRDefault="000563CD" w:rsidP="000563CD">
      <w:pPr>
        <w:spacing w:line="300" w:lineRule="auto"/>
        <w:ind w:left="851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i/>
        </w:rPr>
        <w:t xml:space="preserve">Heliport nemocnice </w:t>
      </w:r>
      <w:r w:rsidR="004304BD">
        <w:rPr>
          <w:rFonts w:asciiTheme="minorHAnsi" w:hAnsiTheme="minorHAnsi" w:cstheme="minorHAnsi"/>
          <w:i/>
        </w:rPr>
        <w:t>UNB</w:t>
      </w:r>
      <w:r w:rsidRPr="0053308D">
        <w:rPr>
          <w:rFonts w:asciiTheme="minorHAnsi" w:hAnsiTheme="minorHAnsi" w:cstheme="minorHAnsi"/>
          <w:i/>
        </w:rPr>
        <w:t xml:space="preserve"> Bratislava</w:t>
      </w:r>
      <w:r w:rsidR="004304BD">
        <w:rPr>
          <w:rFonts w:asciiTheme="minorHAnsi" w:hAnsiTheme="minorHAnsi" w:cstheme="minorHAnsi"/>
          <w:i/>
        </w:rPr>
        <w:t xml:space="preserve"> - Ružinov</w:t>
      </w:r>
      <w:r w:rsidRPr="0053308D">
        <w:rPr>
          <w:rFonts w:asciiTheme="minorHAnsi" w:hAnsiTheme="minorHAnsi" w:cstheme="minorHAnsi"/>
          <w:i/>
        </w:rPr>
        <w:t xml:space="preserve"> sa nachádza v koncovej riadenej oblasti </w:t>
      </w:r>
      <w:r w:rsidRPr="00A85602">
        <w:rPr>
          <w:rFonts w:asciiTheme="minorHAnsi" w:hAnsiTheme="minorHAnsi" w:cstheme="minorHAnsi"/>
          <w:i/>
        </w:rPr>
        <w:t>CTR/ letiska Bratislava</w:t>
      </w:r>
      <w:r w:rsidRPr="00C8467B">
        <w:rPr>
          <w:rFonts w:asciiTheme="minorHAnsi" w:hAnsiTheme="minorHAnsi" w:cstheme="minorHAnsi"/>
          <w:i/>
        </w:rPr>
        <w:t>,</w:t>
      </w:r>
      <w:r w:rsidRPr="0053308D">
        <w:rPr>
          <w:rFonts w:asciiTheme="minorHAnsi" w:hAnsiTheme="minorHAnsi" w:cstheme="minorHAnsi"/>
          <w:i/>
        </w:rPr>
        <w:t xml:space="preserve"> a preto musí byť jeho prevádzka koordinovaná s prevádzkou na letisku Bratislava. Uvedená požiadavka musí byť zapracovaná do prevádzkového poriadku heliportu. </w:t>
      </w:r>
    </w:p>
    <w:p w14:paraId="29CEC2EC" w14:textId="77777777" w:rsidR="006F0AA6" w:rsidRPr="00075376" w:rsidRDefault="006F0AA6" w:rsidP="001A754C">
      <w:pPr>
        <w:spacing w:line="360" w:lineRule="auto"/>
        <w:jc w:val="both"/>
        <w:rPr>
          <w:rFonts w:asciiTheme="minorHAnsi" w:hAnsiTheme="minorHAnsi" w:cstheme="minorHAnsi"/>
        </w:rPr>
      </w:pPr>
    </w:p>
    <w:p w14:paraId="7C189A58" w14:textId="77777777" w:rsidR="00B70139" w:rsidRPr="00075376" w:rsidRDefault="00B70139" w:rsidP="006F0AA6">
      <w:pPr>
        <w:spacing w:line="360" w:lineRule="auto"/>
        <w:ind w:left="851"/>
        <w:jc w:val="both"/>
        <w:rPr>
          <w:rFonts w:asciiTheme="minorHAnsi" w:hAnsiTheme="minorHAnsi" w:cstheme="minorHAnsi"/>
          <w:sz w:val="2"/>
        </w:rPr>
      </w:pPr>
      <w:r w:rsidRPr="00075376">
        <w:rPr>
          <w:rFonts w:asciiTheme="minorHAnsi" w:hAnsiTheme="minorHAnsi" w:cstheme="minorHAnsi"/>
        </w:rPr>
        <w:br w:type="page"/>
      </w:r>
    </w:p>
    <w:p w14:paraId="56E60E2A" w14:textId="77777777" w:rsidR="00B70139" w:rsidRPr="00075376" w:rsidRDefault="00B70139" w:rsidP="00425744">
      <w:pPr>
        <w:pStyle w:val="Nadpis1"/>
        <w:rPr>
          <w:rFonts w:asciiTheme="minorHAnsi" w:hAnsiTheme="minorHAnsi" w:cstheme="minorHAnsi"/>
        </w:rPr>
      </w:pPr>
      <w:bookmarkStart w:id="18" w:name="_Toc54172268"/>
      <w:bookmarkStart w:id="19" w:name="_Toc177912696"/>
      <w:bookmarkStart w:id="20" w:name="_Toc207177848"/>
      <w:bookmarkStart w:id="21" w:name="_Toc515890640"/>
      <w:bookmarkStart w:id="22" w:name="_Toc527706483"/>
      <w:r w:rsidRPr="00075376">
        <w:rPr>
          <w:rFonts w:asciiTheme="minorHAnsi" w:hAnsiTheme="minorHAnsi" w:cstheme="minorHAnsi"/>
        </w:rPr>
        <w:lastRenderedPageBreak/>
        <w:t>KAPITOLA 3</w:t>
      </w:r>
      <w:r w:rsidRPr="00075376">
        <w:rPr>
          <w:rFonts w:asciiTheme="minorHAnsi" w:hAnsiTheme="minorHAnsi" w:cstheme="minorHAnsi"/>
        </w:rPr>
        <w:tab/>
        <w:t>FYZIKÁLNE charakteristiky heliportu</w:t>
      </w:r>
      <w:bookmarkEnd w:id="18"/>
      <w:bookmarkEnd w:id="19"/>
      <w:bookmarkEnd w:id="20"/>
      <w:bookmarkEnd w:id="21"/>
      <w:r w:rsidRPr="00075376">
        <w:rPr>
          <w:rFonts w:asciiTheme="minorHAnsi" w:hAnsiTheme="minorHAnsi" w:cstheme="minorHAnsi"/>
        </w:rPr>
        <w:t xml:space="preserve"> </w:t>
      </w:r>
      <w:bookmarkEnd w:id="22"/>
    </w:p>
    <w:p w14:paraId="1E794701" w14:textId="1DE573CE" w:rsidR="00AF142C" w:rsidRPr="00075376" w:rsidRDefault="00AF142C" w:rsidP="00B16BF0">
      <w:pPr>
        <w:tabs>
          <w:tab w:val="left" w:pos="2430"/>
        </w:tabs>
        <w:spacing w:line="360" w:lineRule="auto"/>
        <w:rPr>
          <w:rFonts w:asciiTheme="minorHAnsi" w:hAnsiTheme="minorHAnsi" w:cstheme="minorHAnsi"/>
          <w:b/>
          <w:bCs/>
        </w:rPr>
      </w:pPr>
      <w:bookmarkStart w:id="23" w:name="_Toc2395877"/>
    </w:p>
    <w:p w14:paraId="7485480E" w14:textId="77777777" w:rsidR="00FF652E" w:rsidRPr="00075376" w:rsidRDefault="00FF652E" w:rsidP="001E222C">
      <w:pPr>
        <w:spacing w:line="360" w:lineRule="auto"/>
        <w:rPr>
          <w:rFonts w:asciiTheme="minorHAnsi" w:hAnsiTheme="minorHAnsi" w:cstheme="minorHAnsi"/>
          <w:b/>
          <w:bCs/>
        </w:rPr>
      </w:pPr>
      <w:r w:rsidRPr="00075376">
        <w:rPr>
          <w:rFonts w:asciiTheme="minorHAnsi" w:hAnsiTheme="minorHAnsi" w:cstheme="minorHAnsi"/>
          <w:b/>
          <w:bCs/>
        </w:rPr>
        <w:t>Plocha konečného priblíženia a vzletu a odpútacia a dosadacia plocha</w:t>
      </w:r>
      <w:bookmarkEnd w:id="23"/>
      <w:r w:rsidRPr="00075376">
        <w:rPr>
          <w:rFonts w:asciiTheme="minorHAnsi" w:hAnsiTheme="minorHAnsi" w:cstheme="minorHAnsi"/>
          <w:b/>
          <w:bCs/>
        </w:rPr>
        <w:t xml:space="preserve"> - vyvýšené heliporty</w:t>
      </w:r>
    </w:p>
    <w:p w14:paraId="61DE5A17" w14:textId="77777777" w:rsidR="00FF652E" w:rsidRPr="00075376" w:rsidRDefault="00FF652E" w:rsidP="001E222C">
      <w:pPr>
        <w:spacing w:line="360" w:lineRule="auto"/>
        <w:jc w:val="both"/>
        <w:rPr>
          <w:rFonts w:asciiTheme="minorHAnsi" w:hAnsiTheme="minorHAnsi" w:cstheme="minorHAnsi"/>
          <w:bCs/>
          <w:i/>
        </w:rPr>
      </w:pPr>
      <w:r w:rsidRPr="00075376">
        <w:rPr>
          <w:rFonts w:asciiTheme="minorHAnsi" w:hAnsiTheme="minorHAnsi" w:cstheme="minorHAnsi"/>
          <w:bCs/>
          <w:i/>
        </w:rPr>
        <w:t xml:space="preserve">Poznámka: FATO a TLOF sú identické. </w:t>
      </w:r>
    </w:p>
    <w:p w14:paraId="1D0AA053" w14:textId="24A14D17" w:rsidR="00B70139" w:rsidRPr="00075376" w:rsidRDefault="00B70139" w:rsidP="00FD1D9A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Na heliporte je zriadená jedna </w:t>
      </w:r>
      <w:r w:rsidR="00FF652E" w:rsidRPr="00075376">
        <w:rPr>
          <w:rFonts w:asciiTheme="minorHAnsi" w:hAnsiTheme="minorHAnsi" w:cstheme="minorHAnsi"/>
        </w:rPr>
        <w:t>FATO</w:t>
      </w:r>
      <w:r w:rsidR="00AF142C" w:rsidRPr="00075376">
        <w:rPr>
          <w:rFonts w:asciiTheme="minorHAnsi" w:hAnsiTheme="minorHAnsi" w:cstheme="minorHAnsi"/>
        </w:rPr>
        <w:t>/ TLOF</w:t>
      </w:r>
      <w:r w:rsidRPr="00075376">
        <w:rPr>
          <w:rFonts w:asciiTheme="minorHAnsi" w:hAnsiTheme="minorHAnsi" w:cstheme="minorHAnsi"/>
        </w:rPr>
        <w:t>.</w:t>
      </w:r>
    </w:p>
    <w:p w14:paraId="2AACF93B" w14:textId="77777777" w:rsidR="004304BD" w:rsidRDefault="0021636C" w:rsidP="00FD1D9A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Priemer FATO</w:t>
      </w:r>
      <w:r w:rsidR="00AF142C" w:rsidRPr="00075376">
        <w:rPr>
          <w:rFonts w:asciiTheme="minorHAnsi" w:hAnsiTheme="minorHAnsi" w:cstheme="minorHAnsi"/>
        </w:rPr>
        <w:t>/ TLOF</w:t>
      </w:r>
      <w:r w:rsidRPr="00075376">
        <w:rPr>
          <w:rFonts w:asciiTheme="minorHAnsi" w:hAnsiTheme="minorHAnsi" w:cstheme="minorHAnsi"/>
        </w:rPr>
        <w:t xml:space="preserve"> nie je menší ako 1,5-násobok celkovej dĺžky kritického typu vrtuľníka a </w:t>
      </w:r>
      <w:r w:rsidR="00550EB8" w:rsidRPr="00075376">
        <w:rPr>
          <w:rFonts w:asciiTheme="minorHAnsi" w:hAnsiTheme="minorHAnsi" w:cstheme="minorHAnsi"/>
        </w:rPr>
        <w:t>j</w:t>
      </w:r>
      <w:r w:rsidRPr="00075376">
        <w:rPr>
          <w:rFonts w:asciiTheme="minorHAnsi" w:hAnsiTheme="minorHAnsi" w:cstheme="minorHAnsi"/>
        </w:rPr>
        <w:t>e 21</w:t>
      </w:r>
      <w:r w:rsidR="003E789E" w:rsidRPr="00075376">
        <w:rPr>
          <w:rFonts w:asciiTheme="minorHAnsi" w:hAnsiTheme="minorHAnsi" w:cstheme="minorHAnsi"/>
        </w:rPr>
        <w:t xml:space="preserve"> </w:t>
      </w:r>
      <w:r w:rsidRPr="00075376">
        <w:rPr>
          <w:rFonts w:asciiTheme="minorHAnsi" w:hAnsiTheme="minorHAnsi" w:cstheme="minorHAnsi"/>
        </w:rPr>
        <w:t>m.</w:t>
      </w:r>
    </w:p>
    <w:p w14:paraId="3BB54919" w14:textId="209A6012" w:rsidR="00F477E8" w:rsidRPr="00075376" w:rsidRDefault="0021636C" w:rsidP="00FD1D9A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FATO</w:t>
      </w:r>
      <w:r w:rsidR="00AF142C" w:rsidRPr="00075376">
        <w:rPr>
          <w:rFonts w:asciiTheme="minorHAnsi" w:hAnsiTheme="minorHAnsi" w:cstheme="minorHAnsi"/>
        </w:rPr>
        <w:t>/ TLOF</w:t>
      </w:r>
      <w:r w:rsidR="004304BD">
        <w:rPr>
          <w:rFonts w:asciiTheme="minorHAnsi" w:hAnsiTheme="minorHAnsi" w:cstheme="minorHAnsi"/>
        </w:rPr>
        <w:t xml:space="preserve"> má tvar kruhu</w:t>
      </w:r>
      <w:r w:rsidRPr="00075376">
        <w:rPr>
          <w:rFonts w:asciiTheme="minorHAnsi" w:hAnsiTheme="minorHAnsi" w:cstheme="minorHAnsi"/>
        </w:rPr>
        <w:t xml:space="preserve"> </w:t>
      </w:r>
    </w:p>
    <w:p w14:paraId="34C21FB8" w14:textId="636E9F02" w:rsidR="00F477E8" w:rsidRPr="00075376" w:rsidRDefault="00B70139" w:rsidP="001E2B99">
      <w:pPr>
        <w:spacing w:line="300" w:lineRule="auto"/>
        <w:ind w:left="720" w:hanging="11"/>
        <w:jc w:val="both"/>
        <w:rPr>
          <w:rFonts w:asciiTheme="minorHAnsi" w:hAnsiTheme="minorHAnsi" w:cstheme="minorHAnsi"/>
          <w:i/>
          <w:iCs/>
        </w:rPr>
      </w:pPr>
      <w:r w:rsidRPr="00075376">
        <w:rPr>
          <w:rFonts w:asciiTheme="minorHAnsi" w:hAnsiTheme="minorHAnsi" w:cstheme="minorHAnsi"/>
          <w:i/>
          <w:iCs/>
        </w:rPr>
        <w:t xml:space="preserve">Poznámka: </w:t>
      </w:r>
      <w:r w:rsidR="0021636C" w:rsidRPr="00075376">
        <w:rPr>
          <w:rFonts w:asciiTheme="minorHAnsi" w:hAnsiTheme="minorHAnsi" w:cstheme="minorHAnsi"/>
          <w:i/>
          <w:iCs/>
        </w:rPr>
        <w:t>Celková dĺ</w:t>
      </w:r>
      <w:r w:rsidR="001829FF" w:rsidRPr="00075376">
        <w:rPr>
          <w:rFonts w:asciiTheme="minorHAnsi" w:hAnsiTheme="minorHAnsi" w:cstheme="minorHAnsi"/>
          <w:i/>
          <w:iCs/>
        </w:rPr>
        <w:t>žka</w:t>
      </w:r>
      <w:r w:rsidRPr="00075376">
        <w:rPr>
          <w:rFonts w:asciiTheme="minorHAnsi" w:hAnsiTheme="minorHAnsi" w:cstheme="minorHAnsi"/>
          <w:i/>
          <w:iCs/>
        </w:rPr>
        <w:t xml:space="preserve"> kritického typu vrtuľníka</w:t>
      </w:r>
      <w:r w:rsidR="00F477E8" w:rsidRPr="00075376">
        <w:rPr>
          <w:rFonts w:asciiTheme="minorHAnsi" w:hAnsiTheme="minorHAnsi" w:cstheme="minorHAnsi"/>
          <w:i/>
          <w:iCs/>
        </w:rPr>
        <w:t xml:space="preserve"> </w:t>
      </w:r>
      <w:r w:rsidR="001829FF" w:rsidRPr="00075376">
        <w:rPr>
          <w:rFonts w:asciiTheme="minorHAnsi" w:hAnsiTheme="minorHAnsi" w:cstheme="minorHAnsi"/>
          <w:i/>
          <w:iCs/>
        </w:rPr>
        <w:t xml:space="preserve">Eurocopter </w:t>
      </w:r>
      <w:r w:rsidR="00550EB8" w:rsidRPr="00075376">
        <w:rPr>
          <w:rFonts w:asciiTheme="minorHAnsi" w:hAnsiTheme="minorHAnsi" w:cstheme="minorHAnsi"/>
          <w:i/>
          <w:iCs/>
        </w:rPr>
        <w:t>AS 365 N2 Dauphin 2 je 13,73 m</w:t>
      </w:r>
      <w:r w:rsidR="00B24A0A">
        <w:rPr>
          <w:rFonts w:asciiTheme="minorHAnsi" w:hAnsiTheme="minorHAnsi" w:cstheme="minorHAnsi"/>
          <w:i/>
          <w:iCs/>
        </w:rPr>
        <w:t>.</w:t>
      </w:r>
    </w:p>
    <w:p w14:paraId="1549BACB" w14:textId="6BB4CE28" w:rsidR="00B16BF0" w:rsidRDefault="005C121F" w:rsidP="00FD1D9A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</w:t>
      </w:r>
      <w:r w:rsidR="00B70139" w:rsidRPr="00075376">
        <w:rPr>
          <w:rFonts w:asciiTheme="minorHAnsi" w:hAnsiTheme="minorHAnsi" w:cstheme="minorHAnsi"/>
        </w:rPr>
        <w:t xml:space="preserve">klon </w:t>
      </w:r>
      <w:r w:rsidR="0021636C" w:rsidRPr="00075376">
        <w:rPr>
          <w:rFonts w:asciiTheme="minorHAnsi" w:hAnsiTheme="minorHAnsi" w:cstheme="minorHAnsi"/>
        </w:rPr>
        <w:t>FATO</w:t>
      </w:r>
      <w:r w:rsidR="00AF142C" w:rsidRPr="00075376">
        <w:rPr>
          <w:rFonts w:asciiTheme="minorHAnsi" w:hAnsiTheme="minorHAnsi" w:cstheme="minorHAnsi"/>
        </w:rPr>
        <w:t>/ TLOF</w:t>
      </w:r>
      <w:r w:rsidR="0021636C" w:rsidRPr="00075376">
        <w:rPr>
          <w:rFonts w:asciiTheme="minorHAnsi" w:hAnsiTheme="minorHAnsi" w:cstheme="minorHAnsi"/>
        </w:rPr>
        <w:t xml:space="preserve"> </w:t>
      </w:r>
      <w:r w:rsidR="005B57C4" w:rsidRPr="00075376">
        <w:rPr>
          <w:rFonts w:asciiTheme="minorHAnsi" w:hAnsiTheme="minorHAnsi" w:cstheme="minorHAnsi"/>
        </w:rPr>
        <w:t>je</w:t>
      </w:r>
      <w:r w:rsidR="001E2B99" w:rsidRPr="00075376">
        <w:rPr>
          <w:rFonts w:asciiTheme="minorHAnsi" w:hAnsiTheme="minorHAnsi" w:cstheme="minorHAnsi"/>
        </w:rPr>
        <w:t xml:space="preserve"> </w:t>
      </w:r>
      <w:r w:rsidR="0062229B" w:rsidRPr="00075376">
        <w:rPr>
          <w:rFonts w:asciiTheme="minorHAnsi" w:hAnsiTheme="minorHAnsi" w:cstheme="minorHAnsi"/>
        </w:rPr>
        <w:t>jednostranný</w:t>
      </w:r>
      <w:r w:rsidR="00B24A0A">
        <w:rPr>
          <w:rFonts w:asciiTheme="minorHAnsi" w:hAnsiTheme="minorHAnsi" w:cstheme="minorHAnsi"/>
        </w:rPr>
        <w:t xml:space="preserve"> 1%</w:t>
      </w:r>
      <w:r w:rsidR="00B16BF0" w:rsidRPr="00075376">
        <w:rPr>
          <w:rFonts w:asciiTheme="minorHAnsi" w:hAnsiTheme="minorHAnsi" w:cstheme="minorHAnsi"/>
        </w:rPr>
        <w:t>,</w:t>
      </w:r>
      <w:r w:rsidR="0062229B" w:rsidRPr="00075376">
        <w:rPr>
          <w:rFonts w:asciiTheme="minorHAnsi" w:hAnsiTheme="minorHAnsi" w:cstheme="minorHAnsi"/>
        </w:rPr>
        <w:t xml:space="preserve"> </w:t>
      </w:r>
      <w:r w:rsidR="00B24A0A">
        <w:rPr>
          <w:rFonts w:asciiTheme="minorHAnsi" w:hAnsiTheme="minorHAnsi" w:cstheme="minorHAnsi"/>
        </w:rPr>
        <w:t>meraný kolmo na pozdĺžnu os prístupovej lávky</w:t>
      </w:r>
      <w:r w:rsidR="00AC11DA" w:rsidRPr="00075376">
        <w:rPr>
          <w:rFonts w:asciiTheme="minorHAnsi" w:hAnsiTheme="minorHAnsi" w:cstheme="minorHAnsi"/>
        </w:rPr>
        <w:t xml:space="preserve">. </w:t>
      </w:r>
    </w:p>
    <w:p w14:paraId="1C17AA6A" w14:textId="50DF95E3" w:rsidR="004304BD" w:rsidRPr="0053308D" w:rsidRDefault="004304BD" w:rsidP="004304BD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Navrhovaná únosnosť FATO/TLOF 3,5</w:t>
      </w:r>
      <w:r w:rsidR="00B24A0A">
        <w:rPr>
          <w:rFonts w:asciiTheme="minorHAnsi" w:hAnsiTheme="minorHAnsi" w:cstheme="minorHAnsi"/>
        </w:rPr>
        <w:t xml:space="preserve"> </w:t>
      </w:r>
      <w:r w:rsidRPr="0053308D">
        <w:rPr>
          <w:rFonts w:asciiTheme="minorHAnsi" w:hAnsiTheme="minorHAnsi" w:cstheme="minorHAnsi"/>
        </w:rPr>
        <w:t xml:space="preserve">t vyhovuje prevádzke vrtuľníkov, ktoré budú heliport využívať. Pri navrhovaní konštrukcie FATO/TLOF sa musia brať do úvahy aj dodatočné zaťaženia personálom, snehom, protipožiarnym zariadením, atď. </w:t>
      </w:r>
    </w:p>
    <w:p w14:paraId="52F172F5" w14:textId="77777777" w:rsidR="004304BD" w:rsidRPr="0053308D" w:rsidRDefault="004304BD" w:rsidP="004304BD">
      <w:pPr>
        <w:spacing w:before="120" w:line="300" w:lineRule="auto"/>
        <w:ind w:left="708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i/>
        </w:rPr>
        <w:t xml:space="preserve">Poznámka 1: Únosnosť FATO/TLOF a BP bola navrhnutá vzhľadom na parametre vrtuľníkov súčasne používaných vo vrtuľníkovej záchrannej zdravotnej službe s ohľadom na možnú certifikáciu Bell 429 na MTOM 3412 kg. Prevádzka AS 365 N2 Dauphin 2 bude možná s obmedzením hmotnosti do 3500 kg, teda s užitočným zaťažením 1229 kg. V zmysle odporúčania DÚ SR je potrebné v rámci spracovania projektovej dokumentácie zvážiť návrh FATO/TLOF a BP tak, aby boli schopné zniesť maximálne zaťaženie kritického typu vrtuľníka. </w:t>
      </w:r>
    </w:p>
    <w:p w14:paraId="13D401AA" w14:textId="77777777" w:rsidR="004304BD" w:rsidRPr="0053308D" w:rsidRDefault="004304BD" w:rsidP="004304BD">
      <w:pPr>
        <w:spacing w:before="120" w:line="300" w:lineRule="auto"/>
        <w:ind w:left="708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>Poznámka 2: Návod na navrhovanie vyvýšených heliportov je uvedený v Heliport Manual.</w:t>
      </w:r>
    </w:p>
    <w:p w14:paraId="4750965F" w14:textId="77777777" w:rsidR="004304BD" w:rsidRPr="0053308D" w:rsidRDefault="004304BD" w:rsidP="004304BD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Povrch FATO/TLOF je navrhnutý tak, aby nevykazoval nerovnosti, ktoré by mohli nepriaznivo ovplyvniť vzlety a pristátia vrtuľníka.</w:t>
      </w:r>
    </w:p>
    <w:p w14:paraId="79A59C84" w14:textId="77777777" w:rsidR="004304BD" w:rsidRPr="0053308D" w:rsidRDefault="004304BD" w:rsidP="004304BD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Povrch FATO/TLOF zabraňuje zvíreniu častíc prúdom vzduchu od rotorov pri pristátí, alebo pri vzlete vrtuľníka.</w:t>
      </w:r>
    </w:p>
    <w:p w14:paraId="61726445" w14:textId="77777777" w:rsidR="004304BD" w:rsidRPr="0053308D" w:rsidRDefault="004304BD" w:rsidP="004304BD">
      <w:pPr>
        <w:spacing w:line="300" w:lineRule="auto"/>
        <w:ind w:left="703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i/>
          <w:iCs/>
        </w:rPr>
        <w:t xml:space="preserve">Poznámka: Navrhnutý povrch FATO/TLOF je betónový. </w:t>
      </w:r>
    </w:p>
    <w:p w14:paraId="7C7D8FB1" w14:textId="77777777" w:rsidR="004304BD" w:rsidRPr="0053308D" w:rsidRDefault="004304BD" w:rsidP="004304BD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Na FATO/TLOF sa nevyskytujú žiadne pevné objekty s výnimkou svetelných návestidiel TLOF a svetelných návestidiel sústavy osového vedenia letu , ktoré sú zapustené.</w:t>
      </w:r>
    </w:p>
    <w:p w14:paraId="67900B8A" w14:textId="77777777" w:rsidR="004304BD" w:rsidRPr="00075376" w:rsidRDefault="004304BD" w:rsidP="004304BD">
      <w:pPr>
        <w:spacing w:before="120" w:line="300" w:lineRule="auto"/>
        <w:ind w:left="720"/>
        <w:jc w:val="both"/>
        <w:rPr>
          <w:rFonts w:asciiTheme="minorHAnsi" w:hAnsiTheme="minorHAnsi" w:cstheme="minorHAnsi"/>
        </w:rPr>
      </w:pPr>
    </w:p>
    <w:p w14:paraId="2C4048A2" w14:textId="77777777" w:rsidR="00F77C23" w:rsidRDefault="00F77C23">
      <w:p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br w:type="page"/>
      </w:r>
    </w:p>
    <w:p w14:paraId="56CFAC5C" w14:textId="373CA2DA" w:rsidR="00B70139" w:rsidRPr="00075376" w:rsidRDefault="00B70139" w:rsidP="001E2B99">
      <w:p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  <w:b/>
        </w:rPr>
        <w:lastRenderedPageBreak/>
        <w:t>Bezpečnostná plocha</w:t>
      </w:r>
      <w:r w:rsidR="00F85A0D" w:rsidRPr="00075376">
        <w:rPr>
          <w:rFonts w:asciiTheme="minorHAnsi" w:hAnsiTheme="minorHAnsi" w:cstheme="minorHAnsi"/>
          <w:b/>
        </w:rPr>
        <w:t xml:space="preserve"> </w:t>
      </w:r>
    </w:p>
    <w:p w14:paraId="78143776" w14:textId="7C593828" w:rsidR="00B70139" w:rsidRPr="00075376" w:rsidRDefault="00B70139" w:rsidP="00FD1D9A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Plocha konečného priblíženia a vzletu je obklopená bezpečnostnou plochou.</w:t>
      </w:r>
    </w:p>
    <w:p w14:paraId="05CC4461" w14:textId="5284019B" w:rsidR="00D116F3" w:rsidRPr="00075376" w:rsidRDefault="00D116F3" w:rsidP="00D116F3">
      <w:pPr>
        <w:spacing w:before="120" w:line="300" w:lineRule="auto"/>
        <w:ind w:left="72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  <w:i/>
        </w:rPr>
        <w:t xml:space="preserve">Poznámka: V niektorých prípadoch vyvýšených verejných heliportov bolo inšpektorátom bezpečnosti práce požadované doplnenie bezpečnostných sietí proti pádu osôb pod úrovňou bezpečnostnej plochy. Uvedená požiadavka nevyplýva z leteckých predpisov. Je však potrebné aby požiadavka bola prerokovaná v rámci spracovania projektovej dokumentácie. </w:t>
      </w:r>
    </w:p>
    <w:p w14:paraId="3AA0953D" w14:textId="5DFC4222" w:rsidR="00B70139" w:rsidRPr="00075376" w:rsidRDefault="00B70139" w:rsidP="00B24A0A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Bezpečnostná plocha siaha za okraj plochy konečného priblíženia a vzletu do vzdialenosti </w:t>
      </w:r>
      <w:r w:rsidR="00034993" w:rsidRPr="00075376">
        <w:rPr>
          <w:rFonts w:asciiTheme="minorHAnsi" w:hAnsiTheme="minorHAnsi" w:cstheme="minorHAnsi"/>
        </w:rPr>
        <w:t>3,5</w:t>
      </w:r>
      <w:r w:rsidRPr="00075376">
        <w:rPr>
          <w:rFonts w:asciiTheme="minorHAnsi" w:hAnsiTheme="minorHAnsi" w:cstheme="minorHAnsi"/>
        </w:rPr>
        <w:t xml:space="preserve"> m. Bezpečnostná plocha má tvar </w:t>
      </w:r>
      <w:r w:rsidR="003932BF" w:rsidRPr="00075376">
        <w:rPr>
          <w:rFonts w:asciiTheme="minorHAnsi" w:hAnsiTheme="minorHAnsi" w:cstheme="minorHAnsi"/>
        </w:rPr>
        <w:t>medzikružia</w:t>
      </w:r>
      <w:r w:rsidR="00B24A0A">
        <w:rPr>
          <w:rFonts w:asciiTheme="minorHAnsi" w:hAnsiTheme="minorHAnsi" w:cstheme="minorHAnsi"/>
        </w:rPr>
        <w:t xml:space="preserve"> </w:t>
      </w:r>
      <w:r w:rsidR="00B24A0A" w:rsidRPr="00B24A0A">
        <w:rPr>
          <w:rFonts w:asciiTheme="minorHAnsi" w:hAnsiTheme="minorHAnsi" w:cstheme="minorHAnsi"/>
        </w:rPr>
        <w:t>priľahl</w:t>
      </w:r>
      <w:r w:rsidR="00B24A0A">
        <w:rPr>
          <w:rFonts w:asciiTheme="minorHAnsi" w:hAnsiTheme="minorHAnsi" w:cstheme="minorHAnsi"/>
        </w:rPr>
        <w:t>ého</w:t>
      </w:r>
      <w:r w:rsidR="00B24A0A" w:rsidRPr="00B24A0A">
        <w:rPr>
          <w:rFonts w:asciiTheme="minorHAnsi" w:hAnsiTheme="minorHAnsi" w:cstheme="minorHAnsi"/>
        </w:rPr>
        <w:t xml:space="preserve"> k FATO</w:t>
      </w:r>
      <w:r w:rsidRPr="00075376">
        <w:rPr>
          <w:rFonts w:asciiTheme="minorHAnsi" w:hAnsiTheme="minorHAnsi" w:cstheme="minorHAnsi"/>
        </w:rPr>
        <w:t>.</w:t>
      </w:r>
      <w:r w:rsidR="00803F39" w:rsidRPr="00075376">
        <w:rPr>
          <w:rFonts w:asciiTheme="minorHAnsi" w:hAnsiTheme="minorHAnsi" w:cstheme="minorHAnsi"/>
        </w:rPr>
        <w:t xml:space="preserve"> Celkový p</w:t>
      </w:r>
      <w:r w:rsidR="00B46167" w:rsidRPr="00075376">
        <w:rPr>
          <w:rFonts w:asciiTheme="minorHAnsi" w:hAnsiTheme="minorHAnsi" w:cstheme="minorHAnsi"/>
        </w:rPr>
        <w:t xml:space="preserve">riemer bezpečnostnej plochy je </w:t>
      </w:r>
      <w:r w:rsidR="00034993" w:rsidRPr="00075376">
        <w:rPr>
          <w:rFonts w:asciiTheme="minorHAnsi" w:hAnsiTheme="minorHAnsi" w:cstheme="minorHAnsi"/>
        </w:rPr>
        <w:t>28,0</w:t>
      </w:r>
      <w:r w:rsidR="00803F39" w:rsidRPr="00075376">
        <w:rPr>
          <w:rFonts w:asciiTheme="minorHAnsi" w:hAnsiTheme="minorHAnsi" w:cstheme="minorHAnsi"/>
        </w:rPr>
        <w:t xml:space="preserve"> m. </w:t>
      </w:r>
    </w:p>
    <w:p w14:paraId="58CD55B6" w14:textId="20C9DD2C" w:rsidR="00034993" w:rsidRDefault="00034993" w:rsidP="00034993">
      <w:pPr>
        <w:pStyle w:val="Zarkazkladnhotextu"/>
        <w:spacing w:before="120" w:line="300" w:lineRule="auto"/>
        <w:ind w:left="720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>Poznámka: Šírka je odvodená od celkovej dĺžky kritického typu vrtuľníka - 0,25 násobku celkovej dĺžky (0,25 x 13,73 m = 3,43 m ≈ 3,5 m).</w:t>
      </w:r>
    </w:p>
    <w:p w14:paraId="4684FB74" w14:textId="77777777" w:rsidR="00922D58" w:rsidRPr="00E13D6E" w:rsidRDefault="00922D58" w:rsidP="00922D58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Na </w:t>
      </w:r>
      <w:r w:rsidRPr="00E13D6E">
        <w:rPr>
          <w:rFonts w:asciiTheme="minorHAnsi" w:hAnsiTheme="minorHAnsi" w:cstheme="minorHAnsi"/>
        </w:rPr>
        <w:t>bezpečnostnej ploche nie sú umiestnené žiadne pevné objekty, s výnimkou nadzemných svetelných návestidiel APAPI a plošného osvetlenia heliportu, ktoré sú inštalované na lámacích spojkách a spĺňajú požiadavku krehkosti. Počas prevádzky vrtuľníkov sa na bezpečnostnej ploche nesmú nachádzať žiadne mobilné prostriedky.</w:t>
      </w:r>
    </w:p>
    <w:p w14:paraId="76AF7B63" w14:textId="5261C166" w:rsidR="00922D58" w:rsidRPr="0053308D" w:rsidRDefault="00922D58" w:rsidP="00D95C4A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E13D6E">
        <w:rPr>
          <w:rFonts w:asciiTheme="minorHAnsi" w:hAnsiTheme="minorHAnsi" w:cstheme="minorHAnsi"/>
        </w:rPr>
        <w:t xml:space="preserve">Výška nadzemných návestidiel </w:t>
      </w:r>
      <w:r w:rsidR="00D95C4A">
        <w:rPr>
          <w:rFonts w:asciiTheme="minorHAnsi" w:hAnsiTheme="minorHAnsi" w:cstheme="minorHAnsi"/>
        </w:rPr>
        <w:t xml:space="preserve">APAPI a </w:t>
      </w:r>
      <w:r w:rsidR="00D95C4A" w:rsidRPr="00D95C4A">
        <w:rPr>
          <w:rFonts w:asciiTheme="minorHAnsi" w:hAnsiTheme="minorHAnsi" w:cstheme="minorHAnsi"/>
        </w:rPr>
        <w:t xml:space="preserve">plošného osvetlenia heliportu </w:t>
      </w:r>
      <w:r w:rsidRPr="00E13D6E">
        <w:rPr>
          <w:rFonts w:asciiTheme="minorHAnsi" w:hAnsiTheme="minorHAnsi" w:cstheme="minorHAnsi"/>
        </w:rPr>
        <w:t xml:space="preserve">nepresahuje rovinu začínajúcu vo výške </w:t>
      </w:r>
      <w:smartTag w:uri="urn:schemas-microsoft-com:office:smarttags" w:element="metricconverter">
        <w:smartTagPr>
          <w:attr w:name="ProductID" w:val="25 cm"/>
        </w:smartTagPr>
        <w:r w:rsidRPr="00E13D6E">
          <w:rPr>
            <w:rFonts w:asciiTheme="minorHAnsi" w:hAnsiTheme="minorHAnsi" w:cstheme="minorHAnsi"/>
          </w:rPr>
          <w:t>25 cm</w:t>
        </w:r>
      </w:smartTag>
      <w:r w:rsidRPr="00E13D6E">
        <w:rPr>
          <w:rFonts w:asciiTheme="minorHAnsi" w:hAnsiTheme="minorHAnsi" w:cstheme="minorHAnsi"/>
        </w:rPr>
        <w:t xml:space="preserve"> nad okrajom plochy konečného priblíženia</w:t>
      </w:r>
      <w:r w:rsidRPr="0053308D">
        <w:rPr>
          <w:rFonts w:asciiTheme="minorHAnsi" w:hAnsiTheme="minorHAnsi" w:cstheme="minorHAnsi"/>
        </w:rPr>
        <w:t xml:space="preserve"> a vzletu a stúpajúcu von od okraja plochy konečného priblíženia a vzletu so sklonom 5 %. </w:t>
      </w:r>
    </w:p>
    <w:p w14:paraId="451D7488" w14:textId="77777777" w:rsidR="00922D58" w:rsidRPr="0053308D" w:rsidRDefault="00922D58" w:rsidP="00922D58">
      <w:pPr>
        <w:spacing w:before="120" w:line="300" w:lineRule="auto"/>
        <w:ind w:left="720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i/>
        </w:rPr>
        <w:t>Poznámka: V súlade s L-14 II; 5.3.9.23 musí byť zabezpečená svietivosť s priemernou hodnotou vodorovného plošného osvetlenia najmenej 10 luxov, s konštantným pomerom (priemerná hodnota k minimálnej) nie väčším ako 8 : 1 meraným na povrchu TLOF.</w:t>
      </w:r>
    </w:p>
    <w:p w14:paraId="606BE921" w14:textId="0A7A2493" w:rsidR="00AA3C00" w:rsidRPr="00075376" w:rsidRDefault="00034993" w:rsidP="00FD1D9A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Sklon povrchu bezpečnostnej plochy je a je</w:t>
      </w:r>
      <w:r w:rsidR="00546C3B" w:rsidRPr="00075376">
        <w:rPr>
          <w:rFonts w:asciiTheme="minorHAnsi" w:hAnsiTheme="minorHAnsi" w:cstheme="minorHAnsi"/>
        </w:rPr>
        <w:t xml:space="preserve"> rovnaký ako sklon FATO 1,0 %.</w:t>
      </w:r>
    </w:p>
    <w:p w14:paraId="57573F3D" w14:textId="0EAEBBEB" w:rsidR="00034993" w:rsidRPr="00075376" w:rsidRDefault="00034993" w:rsidP="00FD1D9A">
      <w:pPr>
        <w:numPr>
          <w:ilvl w:val="2"/>
          <w:numId w:val="8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Bezpečnostná plocha priľahlá ku FATO výškovo nadväzuje na FATO a je schopná znášať zaťaženie od vrtuľníkov, ktoré budú heliport využívať bez toho, aby došlo k poškodeniu konštrukcie. </w:t>
      </w:r>
    </w:p>
    <w:p w14:paraId="31304603" w14:textId="13409CA5" w:rsidR="00B70139" w:rsidRDefault="00034993" w:rsidP="00034993">
      <w:pPr>
        <w:pStyle w:val="Zarkazkladnhotextu"/>
        <w:spacing w:before="120" w:line="300" w:lineRule="auto"/>
        <w:ind w:left="720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  <w:i/>
        </w:rPr>
        <w:t xml:space="preserve">Poznámka: Polovica šírky bezpečnostnej plochy, t.j. 1,75 m musí byť </w:t>
      </w:r>
      <w:r w:rsidR="003E789E" w:rsidRPr="00075376">
        <w:rPr>
          <w:rFonts w:asciiTheme="minorHAnsi" w:hAnsiTheme="minorHAnsi" w:cstheme="minorHAnsi"/>
          <w:i/>
        </w:rPr>
        <w:t>je navrhnutá pre dynamické zaťaženie kritickým typom vrtuľníka</w:t>
      </w:r>
      <w:r w:rsidRPr="00075376">
        <w:rPr>
          <w:rFonts w:asciiTheme="minorHAnsi" w:hAnsiTheme="minorHAnsi" w:cstheme="minorHAnsi"/>
          <w:i/>
        </w:rPr>
        <w:t xml:space="preserve">. Vonkajšia polovica šírky bezpečnostnej plochy musí byť schopná uniesť zaťaženie </w:t>
      </w:r>
      <w:r w:rsidR="00AA3C00" w:rsidRPr="00075376">
        <w:rPr>
          <w:rFonts w:asciiTheme="minorHAnsi" w:hAnsiTheme="minorHAnsi" w:cstheme="minorHAnsi"/>
          <w:i/>
        </w:rPr>
        <w:t>min</w:t>
      </w:r>
      <w:r w:rsidRPr="00075376">
        <w:rPr>
          <w:rFonts w:asciiTheme="minorHAnsi" w:hAnsiTheme="minorHAnsi" w:cstheme="minorHAnsi"/>
          <w:i/>
        </w:rPr>
        <w:t>. 200 kg</w:t>
      </w:r>
      <w:r w:rsidR="00B70139" w:rsidRPr="00075376">
        <w:rPr>
          <w:rFonts w:asciiTheme="minorHAnsi" w:hAnsiTheme="minorHAnsi" w:cstheme="minorHAnsi"/>
        </w:rPr>
        <w:t>.</w:t>
      </w:r>
    </w:p>
    <w:p w14:paraId="57995A3F" w14:textId="77777777" w:rsidR="00375BE5" w:rsidRDefault="00375BE5">
      <w:pPr>
        <w:rPr>
          <w:rFonts w:asciiTheme="minorHAnsi" w:hAnsiTheme="minorHAnsi" w:cstheme="minorHAnsi"/>
          <w:b/>
          <w:bCs/>
          <w:szCs w:val="20"/>
          <w:lang w:eastAsia="sk-SK"/>
        </w:rPr>
      </w:pPr>
      <w:r>
        <w:rPr>
          <w:rFonts w:asciiTheme="minorHAnsi" w:hAnsiTheme="minorHAnsi" w:cstheme="minorHAnsi"/>
          <w:b/>
          <w:bCs/>
        </w:rPr>
        <w:br w:type="page"/>
      </w:r>
    </w:p>
    <w:p w14:paraId="74B3E029" w14:textId="5D31B92A" w:rsidR="00922D58" w:rsidRPr="0053308D" w:rsidRDefault="00922D58" w:rsidP="00922D58">
      <w:pPr>
        <w:pStyle w:val="Zarkazkladnhotextu"/>
        <w:spacing w:before="120" w:line="300" w:lineRule="auto"/>
        <w:rPr>
          <w:rFonts w:asciiTheme="minorHAnsi" w:hAnsiTheme="minorHAnsi" w:cstheme="minorHAnsi"/>
          <w:b/>
          <w:bCs/>
        </w:rPr>
      </w:pPr>
      <w:r w:rsidRPr="0053308D">
        <w:rPr>
          <w:rFonts w:asciiTheme="minorHAnsi" w:hAnsiTheme="minorHAnsi" w:cstheme="minorHAnsi"/>
          <w:b/>
          <w:bCs/>
        </w:rPr>
        <w:lastRenderedPageBreak/>
        <w:t>Rolovacie dráhy pre vrtuľníky – nezriadené</w:t>
      </w:r>
    </w:p>
    <w:p w14:paraId="6F735A3D" w14:textId="3759D1F1" w:rsidR="00922D58" w:rsidRDefault="00922D58" w:rsidP="00922D58">
      <w:pPr>
        <w:pStyle w:val="Zarkazkladnhotextu"/>
        <w:spacing w:before="120" w:line="300" w:lineRule="auto"/>
        <w:rPr>
          <w:rFonts w:asciiTheme="minorHAnsi" w:hAnsiTheme="minorHAnsi" w:cstheme="minorHAnsi"/>
          <w:b/>
          <w:bCs/>
        </w:rPr>
      </w:pPr>
      <w:bookmarkStart w:id="24" w:name="_Toc527530274"/>
      <w:bookmarkStart w:id="25" w:name="_Toc528121821"/>
      <w:r w:rsidRPr="0053308D">
        <w:rPr>
          <w:rFonts w:asciiTheme="minorHAnsi" w:hAnsiTheme="minorHAnsi" w:cstheme="minorHAnsi"/>
          <w:b/>
          <w:bCs/>
        </w:rPr>
        <w:t>Odbavovacie plochy</w:t>
      </w:r>
      <w:bookmarkEnd w:id="24"/>
      <w:bookmarkEnd w:id="25"/>
      <w:r w:rsidRPr="0053308D">
        <w:rPr>
          <w:rFonts w:asciiTheme="minorHAnsi" w:hAnsiTheme="minorHAnsi" w:cstheme="minorHAnsi"/>
          <w:b/>
          <w:bCs/>
        </w:rPr>
        <w:t xml:space="preserve"> – nezriadené </w:t>
      </w:r>
      <w:r>
        <w:rPr>
          <w:rFonts w:asciiTheme="minorHAnsi" w:hAnsiTheme="minorHAnsi" w:cstheme="minorHAnsi"/>
          <w:b/>
          <w:bCs/>
        </w:rPr>
        <w:br w:type="page"/>
      </w:r>
    </w:p>
    <w:p w14:paraId="71A95B7E" w14:textId="77777777" w:rsidR="00B70139" w:rsidRPr="00075376" w:rsidRDefault="00B70139" w:rsidP="00492235">
      <w:pPr>
        <w:pStyle w:val="Nadpis1"/>
        <w:spacing w:before="0"/>
        <w:rPr>
          <w:rFonts w:asciiTheme="minorHAnsi" w:hAnsiTheme="minorHAnsi" w:cstheme="minorHAnsi"/>
        </w:rPr>
      </w:pPr>
      <w:bookmarkStart w:id="26" w:name="_Toc527706484"/>
      <w:bookmarkStart w:id="27" w:name="_Toc54172269"/>
      <w:bookmarkStart w:id="28" w:name="_Toc177912697"/>
      <w:bookmarkStart w:id="29" w:name="_Toc207177849"/>
      <w:bookmarkStart w:id="30" w:name="_Toc515890641"/>
      <w:r w:rsidRPr="00075376">
        <w:rPr>
          <w:rFonts w:asciiTheme="minorHAnsi" w:hAnsiTheme="minorHAnsi" w:cstheme="minorHAnsi"/>
        </w:rPr>
        <w:lastRenderedPageBreak/>
        <w:t>KAPITOLA 4</w:t>
      </w:r>
      <w:r w:rsidRPr="00075376">
        <w:rPr>
          <w:rFonts w:asciiTheme="minorHAnsi" w:hAnsiTheme="minorHAnsi" w:cstheme="minorHAnsi"/>
        </w:rPr>
        <w:tab/>
        <w:t>OBMEDZENIE A ODSTRÁNENIE PREKÁŽOK</w:t>
      </w:r>
      <w:bookmarkEnd w:id="26"/>
      <w:bookmarkEnd w:id="27"/>
      <w:bookmarkEnd w:id="28"/>
      <w:bookmarkEnd w:id="29"/>
      <w:bookmarkEnd w:id="30"/>
      <w:r w:rsidRPr="00075376">
        <w:rPr>
          <w:rFonts w:asciiTheme="minorHAnsi" w:hAnsiTheme="minorHAnsi" w:cstheme="minorHAnsi"/>
        </w:rPr>
        <w:t xml:space="preserve"> </w:t>
      </w:r>
    </w:p>
    <w:p w14:paraId="684BE0C0" w14:textId="77777777" w:rsidR="005446B5" w:rsidRPr="00075376" w:rsidRDefault="005446B5" w:rsidP="005446B5">
      <w:pPr>
        <w:rPr>
          <w:rFonts w:asciiTheme="minorHAnsi" w:hAnsiTheme="minorHAnsi" w:cstheme="minorHAnsi"/>
          <w:lang w:eastAsia="sk-SK"/>
        </w:rPr>
      </w:pPr>
    </w:p>
    <w:p w14:paraId="41FA09EE" w14:textId="49BE848E" w:rsidR="005446B5" w:rsidRPr="00075376" w:rsidRDefault="005446B5" w:rsidP="00011D7C">
      <w:pPr>
        <w:spacing w:before="120" w:after="240" w:line="300" w:lineRule="auto"/>
        <w:jc w:val="both"/>
        <w:rPr>
          <w:rFonts w:asciiTheme="minorHAnsi" w:hAnsiTheme="minorHAnsi" w:cstheme="minorHAnsi"/>
          <w:i/>
          <w:lang w:eastAsia="sk-SK"/>
        </w:rPr>
      </w:pPr>
      <w:r w:rsidRPr="00075376">
        <w:rPr>
          <w:rFonts w:asciiTheme="minorHAnsi" w:hAnsiTheme="minorHAnsi" w:cstheme="minorHAnsi"/>
          <w:i/>
          <w:lang w:eastAsia="sk-SK"/>
        </w:rPr>
        <w:t>Poznámka:  Systém prekážkových rovín a plôch definuje vzdušný priestor okolo heliportu</w:t>
      </w:r>
      <w:r w:rsidR="00546C3B" w:rsidRPr="00075376">
        <w:rPr>
          <w:rFonts w:asciiTheme="minorHAnsi" w:hAnsiTheme="minorHAnsi" w:cstheme="minorHAnsi"/>
          <w:i/>
          <w:lang w:eastAsia="sk-SK"/>
        </w:rPr>
        <w:t>,</w:t>
      </w:r>
      <w:r w:rsidRPr="00075376">
        <w:rPr>
          <w:rFonts w:asciiTheme="minorHAnsi" w:hAnsiTheme="minorHAnsi" w:cstheme="minorHAnsi"/>
          <w:i/>
          <w:lang w:eastAsia="sk-SK"/>
        </w:rPr>
        <w:t xml:space="preserve"> ktorý je udržiavaný bez prekážok stanovením maximálnych výšok objektov, ktoré môžu objekty dosahovať tak, aby mohla byť zamýšľaná vrtuľníková prevádzka vykonávaná bezpečne a aby sa zabránilo vytváraniu prekážok, v dôsledku ktorých by sa stal heliport nepoužiteľným</w:t>
      </w:r>
      <w:r w:rsidR="00546C3B" w:rsidRPr="00075376">
        <w:rPr>
          <w:rFonts w:asciiTheme="minorHAnsi" w:hAnsiTheme="minorHAnsi" w:cstheme="minorHAnsi"/>
          <w:i/>
          <w:lang w:eastAsia="sk-SK"/>
        </w:rPr>
        <w:t>.</w:t>
      </w:r>
    </w:p>
    <w:p w14:paraId="0927DA0D" w14:textId="77777777" w:rsidR="00B70139" w:rsidRPr="00075376" w:rsidRDefault="00B70139" w:rsidP="00D11174">
      <w:pPr>
        <w:spacing w:before="120" w:line="300" w:lineRule="auto"/>
        <w:jc w:val="both"/>
        <w:rPr>
          <w:rFonts w:asciiTheme="minorHAnsi" w:hAnsiTheme="minorHAnsi" w:cstheme="minorHAnsi"/>
          <w:b/>
        </w:rPr>
      </w:pPr>
      <w:r w:rsidRPr="00075376">
        <w:rPr>
          <w:rFonts w:asciiTheme="minorHAnsi" w:hAnsiTheme="minorHAnsi" w:cstheme="minorHAnsi"/>
          <w:b/>
        </w:rPr>
        <w:t>4.1</w:t>
      </w:r>
      <w:r w:rsidRPr="00075376">
        <w:rPr>
          <w:rFonts w:asciiTheme="minorHAnsi" w:hAnsiTheme="minorHAnsi" w:cstheme="minorHAnsi"/>
          <w:b/>
        </w:rPr>
        <w:tab/>
        <w:t>Požiadavky na obmedzenie prekážok</w:t>
      </w:r>
    </w:p>
    <w:p w14:paraId="58E4E024" w14:textId="77777777" w:rsidR="00B70139" w:rsidRPr="00075376" w:rsidRDefault="00B70139" w:rsidP="00D11174">
      <w:pPr>
        <w:spacing w:before="120" w:line="300" w:lineRule="auto"/>
        <w:ind w:left="720" w:hanging="72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4.1.1</w:t>
      </w:r>
      <w:r w:rsidRPr="00075376">
        <w:rPr>
          <w:rFonts w:asciiTheme="minorHAnsi" w:hAnsiTheme="minorHAnsi" w:cstheme="minorHAnsi"/>
        </w:rPr>
        <w:tab/>
        <w:t>Na zaistenie bezpečnej prevádzky vrtuľníkov sú pre heliport vymedzené nasledovné prekážkové roviny a plochy:</w:t>
      </w:r>
    </w:p>
    <w:p w14:paraId="5F77A07D" w14:textId="23244CD3" w:rsidR="00D943AB" w:rsidRPr="00075376" w:rsidRDefault="00D943AB" w:rsidP="00FD1D9A">
      <w:pPr>
        <w:numPr>
          <w:ilvl w:val="0"/>
          <w:numId w:val="9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rovina stúpania po vzlete</w:t>
      </w:r>
    </w:p>
    <w:p w14:paraId="0B54CC55" w14:textId="42A3F938" w:rsidR="00B70139" w:rsidRPr="00075376" w:rsidRDefault="00B70139" w:rsidP="00FD1D9A">
      <w:pPr>
        <w:numPr>
          <w:ilvl w:val="0"/>
          <w:numId w:val="9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približovacia rovina </w:t>
      </w:r>
    </w:p>
    <w:p w14:paraId="4F2F8217" w14:textId="19229C5B" w:rsidR="00B70139" w:rsidRPr="00075376" w:rsidRDefault="00B70139" w:rsidP="00FD1D9A">
      <w:pPr>
        <w:numPr>
          <w:ilvl w:val="0"/>
          <w:numId w:val="9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prechodové plochy</w:t>
      </w:r>
    </w:p>
    <w:p w14:paraId="295EAD45" w14:textId="625CEDCE" w:rsidR="006A57B2" w:rsidRPr="00075376" w:rsidRDefault="006A57B2" w:rsidP="006A57B2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Heliport má pre </w:t>
      </w:r>
      <w:r w:rsidR="00922D58">
        <w:rPr>
          <w:rFonts w:asciiTheme="minorHAnsi" w:hAnsiTheme="minorHAnsi" w:cstheme="minorHAnsi"/>
        </w:rPr>
        <w:t>ob</w:t>
      </w:r>
      <w:r w:rsidR="003F70FC">
        <w:rPr>
          <w:rFonts w:asciiTheme="minorHAnsi" w:hAnsiTheme="minorHAnsi" w:cstheme="minorHAnsi"/>
        </w:rPr>
        <w:t>a</w:t>
      </w:r>
      <w:r w:rsidR="00922D58">
        <w:rPr>
          <w:rFonts w:asciiTheme="minorHAnsi" w:hAnsiTheme="minorHAnsi" w:cstheme="minorHAnsi"/>
        </w:rPr>
        <w:t xml:space="preserve"> </w:t>
      </w:r>
      <w:r w:rsidR="003F70FC">
        <w:rPr>
          <w:rFonts w:asciiTheme="minorHAnsi" w:hAnsiTheme="minorHAnsi" w:cstheme="minorHAnsi"/>
        </w:rPr>
        <w:t>Varianty</w:t>
      </w:r>
      <w:r w:rsidRPr="00075376">
        <w:rPr>
          <w:rFonts w:asciiTheme="minorHAnsi" w:hAnsiTheme="minorHAnsi" w:cstheme="minorHAnsi"/>
        </w:rPr>
        <w:t xml:space="preserve"> zriadené dve približovacie roviny a dve roviny stúpania po vzlete. </w:t>
      </w:r>
    </w:p>
    <w:p w14:paraId="659CDBF4" w14:textId="6034C57B" w:rsidR="008A7C72" w:rsidRPr="00075376" w:rsidRDefault="006A57B2" w:rsidP="00011D7C">
      <w:pPr>
        <w:spacing w:line="300" w:lineRule="auto"/>
        <w:ind w:left="720" w:hanging="11"/>
        <w:jc w:val="both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>Poznámka</w:t>
      </w:r>
      <w:r w:rsidR="008A7C72" w:rsidRPr="00075376">
        <w:rPr>
          <w:rFonts w:asciiTheme="minorHAnsi" w:hAnsiTheme="minorHAnsi" w:cstheme="minorHAnsi"/>
          <w:i/>
        </w:rPr>
        <w:t xml:space="preserve"> 1</w:t>
      </w:r>
      <w:r w:rsidRPr="00075376">
        <w:rPr>
          <w:rFonts w:asciiTheme="minorHAnsi" w:hAnsiTheme="minorHAnsi" w:cstheme="minorHAnsi"/>
          <w:i/>
        </w:rPr>
        <w:t xml:space="preserve">: Približovacie roviny a roviny stúpania po vzlete majú rovnaké charakteristiky. </w:t>
      </w:r>
    </w:p>
    <w:p w14:paraId="1AADD7F9" w14:textId="764B6E71" w:rsidR="009B4E5F" w:rsidRDefault="008A7C72" w:rsidP="00011D7C">
      <w:pPr>
        <w:spacing w:after="240" w:line="300" w:lineRule="auto"/>
        <w:ind w:left="720" w:hanging="11"/>
        <w:jc w:val="both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 xml:space="preserve">Poznámka 2: </w:t>
      </w:r>
      <w:r w:rsidR="009B4E5F" w:rsidRPr="00075376">
        <w:rPr>
          <w:rFonts w:asciiTheme="minorHAnsi" w:hAnsiTheme="minorHAnsi" w:cstheme="minorHAnsi"/>
          <w:i/>
        </w:rPr>
        <w:t xml:space="preserve">Sú navrhnuté dve roviny stúpania po vzlete/ približovacie roviny </w:t>
      </w:r>
      <w:r w:rsidR="00E4468D" w:rsidRPr="00075376">
        <w:rPr>
          <w:rFonts w:asciiTheme="minorHAnsi" w:hAnsiTheme="minorHAnsi" w:cstheme="minorHAnsi"/>
          <w:i/>
        </w:rPr>
        <w:t xml:space="preserve">ktorých vzájomný uhol pozdĺžnych osí je </w:t>
      </w:r>
      <w:r w:rsidR="00AC11DA" w:rsidRPr="00075376">
        <w:rPr>
          <w:rFonts w:asciiTheme="minorHAnsi" w:hAnsiTheme="minorHAnsi" w:cstheme="minorHAnsi"/>
          <w:i/>
        </w:rPr>
        <w:t>150</w:t>
      </w:r>
      <w:r w:rsidR="00D629B2" w:rsidRPr="00075376">
        <w:rPr>
          <w:rFonts w:asciiTheme="minorHAnsi" w:hAnsiTheme="minorHAnsi" w:cstheme="minorHAnsi"/>
          <w:i/>
        </w:rPr>
        <w:t>°</w:t>
      </w:r>
      <w:r w:rsidR="00F32BD7">
        <w:rPr>
          <w:rFonts w:asciiTheme="minorHAnsi" w:hAnsiTheme="minorHAnsi" w:cstheme="minorHAnsi"/>
          <w:i/>
        </w:rPr>
        <w:t xml:space="preserve"> pre Variant A a 156° pre Variant B</w:t>
      </w:r>
      <w:r w:rsidR="00D629B2" w:rsidRPr="00075376">
        <w:rPr>
          <w:rFonts w:asciiTheme="minorHAnsi" w:hAnsiTheme="minorHAnsi" w:cstheme="minorHAnsi"/>
          <w:i/>
        </w:rPr>
        <w:t>.</w:t>
      </w:r>
    </w:p>
    <w:p w14:paraId="0BA31500" w14:textId="77777777" w:rsidR="00922D58" w:rsidRPr="0053308D" w:rsidRDefault="00922D58" w:rsidP="00922D58">
      <w:pPr>
        <w:numPr>
          <w:ilvl w:val="2"/>
          <w:numId w:val="10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Nad prekážkové roviny a plochy nezasahujú umelo vytvorené ani prirodzené objekty. </w:t>
      </w:r>
    </w:p>
    <w:p w14:paraId="0A695707" w14:textId="77777777" w:rsidR="00922D58" w:rsidRPr="0053308D" w:rsidRDefault="00922D58" w:rsidP="00922D58">
      <w:pPr>
        <w:numPr>
          <w:ilvl w:val="2"/>
          <w:numId w:val="10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Nové objekty alebo rozširovanie existujúcich objektov nesmie byť povolené, ak by presahovali nad ktorúkoľvek z rovín alebo plôch uvedených v 4.1.1.</w:t>
      </w:r>
    </w:p>
    <w:p w14:paraId="544602F2" w14:textId="77777777" w:rsidR="00922D58" w:rsidRPr="0053308D" w:rsidRDefault="00922D58" w:rsidP="00922D58">
      <w:pPr>
        <w:numPr>
          <w:ilvl w:val="2"/>
          <w:numId w:val="10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Dopravný úrad môže ako prekážky označiť aj umelo vytvorené alebo prirodzené objekty, ktoré nezasahujú nad prekážkové roviny, ale môžu nepriaznivo ovplyvniť bezpečnosť leteckej prevádzky.</w:t>
      </w:r>
    </w:p>
    <w:p w14:paraId="0B6DBAC7" w14:textId="77777777" w:rsidR="00922D58" w:rsidRPr="00075376" w:rsidRDefault="00922D58" w:rsidP="00011D7C">
      <w:pPr>
        <w:spacing w:after="240" w:line="300" w:lineRule="auto"/>
        <w:ind w:left="720" w:hanging="11"/>
        <w:jc w:val="both"/>
        <w:rPr>
          <w:rFonts w:asciiTheme="minorHAnsi" w:hAnsiTheme="minorHAnsi" w:cstheme="minorHAnsi"/>
          <w:i/>
        </w:rPr>
      </w:pPr>
    </w:p>
    <w:p w14:paraId="59392DA9" w14:textId="77777777" w:rsidR="00922D58" w:rsidRDefault="00922D58">
      <w:pPr>
        <w:rPr>
          <w:rFonts w:asciiTheme="minorHAnsi" w:hAnsiTheme="minorHAnsi" w:cstheme="minorHAnsi"/>
          <w:b/>
        </w:rPr>
      </w:pPr>
      <w:bookmarkStart w:id="31" w:name="_Toc528121824"/>
      <w:r>
        <w:rPr>
          <w:rFonts w:asciiTheme="minorHAnsi" w:hAnsiTheme="minorHAnsi" w:cstheme="minorHAnsi"/>
          <w:b/>
        </w:rPr>
        <w:br w:type="page"/>
      </w:r>
    </w:p>
    <w:p w14:paraId="204AD75B" w14:textId="304B70F5" w:rsidR="00663D6F" w:rsidRPr="00075376" w:rsidRDefault="00663D6F" w:rsidP="00B97A47">
      <w:pPr>
        <w:spacing w:before="120" w:line="300" w:lineRule="auto"/>
        <w:jc w:val="both"/>
        <w:rPr>
          <w:rFonts w:asciiTheme="minorHAnsi" w:hAnsiTheme="minorHAnsi" w:cstheme="minorHAnsi"/>
          <w:sz w:val="20"/>
        </w:rPr>
      </w:pPr>
      <w:r w:rsidRPr="00075376">
        <w:rPr>
          <w:rFonts w:asciiTheme="minorHAnsi" w:hAnsiTheme="minorHAnsi" w:cstheme="minorHAnsi"/>
          <w:b/>
        </w:rPr>
        <w:lastRenderedPageBreak/>
        <w:t>4.2  Prekážkové roviny a plochy</w:t>
      </w:r>
      <w:bookmarkEnd w:id="31"/>
      <w:r w:rsidRPr="00075376">
        <w:rPr>
          <w:rFonts w:asciiTheme="minorHAnsi" w:hAnsiTheme="minorHAnsi" w:cstheme="minorHAnsi"/>
          <w:sz w:val="20"/>
        </w:rPr>
        <w:t xml:space="preserve"> </w:t>
      </w:r>
    </w:p>
    <w:p w14:paraId="723477FA" w14:textId="565F00C6" w:rsidR="00663D6F" w:rsidRPr="00075376" w:rsidRDefault="00663D6F" w:rsidP="00B97A47">
      <w:pPr>
        <w:spacing w:before="120" w:line="300" w:lineRule="auto"/>
        <w:jc w:val="both"/>
        <w:rPr>
          <w:rFonts w:asciiTheme="minorHAnsi" w:hAnsiTheme="minorHAnsi" w:cstheme="minorHAnsi"/>
          <w:b/>
        </w:rPr>
      </w:pPr>
      <w:bookmarkStart w:id="32" w:name="_Toc528121825"/>
      <w:r w:rsidRPr="00075376">
        <w:rPr>
          <w:rFonts w:asciiTheme="minorHAnsi" w:hAnsiTheme="minorHAnsi" w:cstheme="minorHAnsi"/>
          <w:b/>
        </w:rPr>
        <w:t>Približovacia rovina</w:t>
      </w:r>
      <w:bookmarkEnd w:id="32"/>
      <w:r w:rsidR="008A7C72" w:rsidRPr="00075376">
        <w:rPr>
          <w:rFonts w:asciiTheme="minorHAnsi" w:hAnsiTheme="minorHAnsi" w:cstheme="minorHAnsi"/>
          <w:b/>
        </w:rPr>
        <w:t xml:space="preserve"> (totožná s rovinou stúpania po vzlete)</w:t>
      </w:r>
    </w:p>
    <w:p w14:paraId="69AEE561" w14:textId="75A2A71B" w:rsidR="006B366B" w:rsidRPr="00075376" w:rsidRDefault="006B366B" w:rsidP="00B97A47">
      <w:pPr>
        <w:spacing w:before="120" w:line="300" w:lineRule="auto"/>
        <w:jc w:val="both"/>
        <w:rPr>
          <w:rFonts w:asciiTheme="minorHAnsi" w:hAnsiTheme="minorHAnsi" w:cstheme="minorHAnsi"/>
          <w:b/>
        </w:rPr>
      </w:pPr>
      <w:r w:rsidRPr="00075376">
        <w:rPr>
          <w:rFonts w:asciiTheme="minorHAnsi" w:hAnsiTheme="minorHAnsi" w:cstheme="minorHAnsi"/>
          <w:b/>
          <w:i/>
        </w:rPr>
        <w:t>Opis</w:t>
      </w:r>
    </w:p>
    <w:p w14:paraId="61EB9B51" w14:textId="7A1BD057" w:rsidR="00663D6F" w:rsidRPr="00075376" w:rsidRDefault="00663D6F" w:rsidP="00FD1D9A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Približovacia rovina je šikmá rovina stúpajúca od konca FATO a je súmerná okolo osi prechádzajúcej stredom FATO. </w:t>
      </w:r>
    </w:p>
    <w:p w14:paraId="44BD2DEE" w14:textId="2897E552" w:rsidR="006B366B" w:rsidRPr="00075376" w:rsidRDefault="006B366B" w:rsidP="006B366B">
      <w:pPr>
        <w:spacing w:before="120" w:line="300" w:lineRule="auto"/>
        <w:jc w:val="both"/>
        <w:rPr>
          <w:rFonts w:asciiTheme="minorHAnsi" w:hAnsiTheme="minorHAnsi" w:cstheme="minorHAnsi"/>
          <w:b/>
        </w:rPr>
      </w:pPr>
      <w:r w:rsidRPr="00075376">
        <w:rPr>
          <w:rFonts w:asciiTheme="minorHAnsi" w:hAnsiTheme="minorHAnsi" w:cstheme="minorHAnsi"/>
          <w:b/>
          <w:i/>
        </w:rPr>
        <w:t>Charakteristiky</w:t>
      </w:r>
    </w:p>
    <w:p w14:paraId="26B2690A" w14:textId="26F29EA7" w:rsidR="00663D6F" w:rsidRPr="00075376" w:rsidRDefault="00663D6F" w:rsidP="00FD1D9A">
      <w:pPr>
        <w:numPr>
          <w:ilvl w:val="2"/>
          <w:numId w:val="21"/>
        </w:numPr>
        <w:spacing w:before="120" w:line="300" w:lineRule="auto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Približovacia rovina je vymedzená takto:</w:t>
      </w:r>
    </w:p>
    <w:p w14:paraId="25746CB7" w14:textId="3C7549BE" w:rsidR="00663D6F" w:rsidRPr="00075376" w:rsidRDefault="00663D6F" w:rsidP="00FD1D9A">
      <w:pPr>
        <w:numPr>
          <w:ilvl w:val="0"/>
          <w:numId w:val="20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Vnútorná strana je vodorovná a jej dĺžka je rovná šírke FATO, je kolmá na os priblíženia a je umiestnená na vonkajšom okraji FATO.</w:t>
      </w:r>
      <w:r w:rsidR="007B491C" w:rsidRPr="00075376">
        <w:rPr>
          <w:rFonts w:asciiTheme="minorHAnsi" w:hAnsiTheme="minorHAnsi" w:cstheme="minorHAnsi"/>
        </w:rPr>
        <w:t xml:space="preserve"> Šírka vnútorného okraja približovacej rov</w:t>
      </w:r>
      <w:r w:rsidR="001349A4" w:rsidRPr="00075376">
        <w:rPr>
          <w:rFonts w:asciiTheme="minorHAnsi" w:hAnsiTheme="minorHAnsi" w:cstheme="minorHAnsi"/>
        </w:rPr>
        <w:t>i</w:t>
      </w:r>
      <w:r w:rsidR="007B491C" w:rsidRPr="00075376">
        <w:rPr>
          <w:rFonts w:asciiTheme="minorHAnsi" w:hAnsiTheme="minorHAnsi" w:cstheme="minorHAnsi"/>
        </w:rPr>
        <w:t>ny je 21,0 m.</w:t>
      </w:r>
    </w:p>
    <w:p w14:paraId="7E7B7847" w14:textId="77777777" w:rsidR="00BF50F2" w:rsidRPr="00075376" w:rsidRDefault="00663D6F" w:rsidP="00FD1D9A">
      <w:pPr>
        <w:numPr>
          <w:ilvl w:val="0"/>
          <w:numId w:val="20"/>
        </w:numPr>
        <w:spacing w:before="120" w:line="300" w:lineRule="auto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Dve bočné strany začínajú na koncoch vnútornej strany a</w:t>
      </w:r>
      <w:r w:rsidR="00AD5184" w:rsidRPr="00075376">
        <w:rPr>
          <w:rFonts w:asciiTheme="minorHAnsi" w:hAnsiTheme="minorHAnsi" w:cstheme="minorHAnsi"/>
        </w:rPr>
        <w:t xml:space="preserve"> </w:t>
      </w:r>
      <w:r w:rsidR="00BF50F2" w:rsidRPr="00075376">
        <w:rPr>
          <w:rFonts w:asciiTheme="minorHAnsi" w:hAnsiTheme="minorHAnsi" w:cstheme="minorHAnsi"/>
        </w:rPr>
        <w:t xml:space="preserve">roztvárajú </w:t>
      </w:r>
      <w:r w:rsidR="00AD5184" w:rsidRPr="00075376">
        <w:rPr>
          <w:rFonts w:asciiTheme="minorHAnsi" w:hAnsiTheme="minorHAnsi" w:cstheme="minorHAnsi"/>
        </w:rPr>
        <w:t xml:space="preserve">sa </w:t>
      </w:r>
      <w:r w:rsidR="00BF50F2" w:rsidRPr="00075376">
        <w:rPr>
          <w:rFonts w:asciiTheme="minorHAnsi" w:hAnsiTheme="minorHAnsi" w:cstheme="minorHAnsi"/>
        </w:rPr>
        <w:t>pod uhlom 20° od zvislej roviny prechádzajúcej osou FATO.</w:t>
      </w:r>
    </w:p>
    <w:p w14:paraId="6D996324" w14:textId="5D10CB38" w:rsidR="007B491C" w:rsidRPr="00075376" w:rsidRDefault="007B491C" w:rsidP="007B491C">
      <w:pPr>
        <w:spacing w:before="120" w:line="300" w:lineRule="auto"/>
        <w:ind w:left="1068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  <w:i/>
        </w:rPr>
        <w:t>Poznámka: Heliport je určený pre nočnú prevádzku.</w:t>
      </w:r>
    </w:p>
    <w:p w14:paraId="61C226CA" w14:textId="77777777" w:rsidR="00C753C5" w:rsidRPr="00075376" w:rsidRDefault="00C753C5" w:rsidP="00FD1D9A">
      <w:pPr>
        <w:pStyle w:val="Zarkazkladnhotextu"/>
        <w:numPr>
          <w:ilvl w:val="0"/>
          <w:numId w:val="20"/>
        </w:numPr>
        <w:spacing w:before="120" w:line="300" w:lineRule="auto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Vonkajšia strana je vodorovná, kolmá na os približovacej roviny a</w:t>
      </w:r>
      <w:r w:rsidR="00AD5184" w:rsidRPr="00075376">
        <w:rPr>
          <w:rFonts w:asciiTheme="minorHAnsi" w:hAnsiTheme="minorHAnsi" w:cstheme="minorHAnsi"/>
        </w:rPr>
        <w:t xml:space="preserve"> </w:t>
      </w:r>
      <w:r w:rsidRPr="00075376">
        <w:rPr>
          <w:rFonts w:asciiTheme="minorHAnsi" w:hAnsiTheme="minorHAnsi" w:cstheme="minorHAnsi"/>
        </w:rPr>
        <w:t xml:space="preserve">leží vo vodorovnej vzdialenosti </w:t>
      </w:r>
      <w:smartTag w:uri="urn:schemas-microsoft-com:office:smarttags" w:element="metricconverter">
        <w:smartTagPr>
          <w:attr w:name="ProductID" w:val="600 m"/>
        </w:smartTagPr>
        <w:r w:rsidRPr="00075376">
          <w:rPr>
            <w:rFonts w:asciiTheme="minorHAnsi" w:hAnsiTheme="minorHAnsi" w:cstheme="minorHAnsi"/>
          </w:rPr>
          <w:t>600 m</w:t>
        </w:r>
      </w:smartTag>
      <w:r w:rsidRPr="00075376">
        <w:rPr>
          <w:rFonts w:asciiTheme="minorHAnsi" w:hAnsiTheme="minorHAnsi" w:cstheme="minorHAnsi"/>
        </w:rPr>
        <w:t xml:space="preserve"> od vnútornej strany.</w:t>
      </w:r>
    </w:p>
    <w:p w14:paraId="604C4CD9" w14:textId="59523653" w:rsidR="00237243" w:rsidRPr="00237243" w:rsidRDefault="00663D6F" w:rsidP="005D11EC">
      <w:pPr>
        <w:numPr>
          <w:ilvl w:val="2"/>
          <w:numId w:val="21"/>
        </w:numPr>
        <w:spacing w:before="120" w:after="240" w:line="300" w:lineRule="auto"/>
        <w:jc w:val="both"/>
        <w:rPr>
          <w:rFonts w:asciiTheme="minorHAnsi" w:hAnsiTheme="minorHAnsi" w:cstheme="minorHAnsi"/>
        </w:rPr>
      </w:pPr>
      <w:r w:rsidRPr="00237243">
        <w:rPr>
          <w:rFonts w:asciiTheme="minorHAnsi" w:hAnsiTheme="minorHAnsi" w:cstheme="minorHAnsi"/>
        </w:rPr>
        <w:t>Nadmorská výška vnútornej strany je rovnaká ako nadmorská výška FATO v priesečníku vnútornej strany približovacej roviny a osi približovacej roviny</w:t>
      </w:r>
      <w:r w:rsidR="000D03A2" w:rsidRPr="00237243">
        <w:rPr>
          <w:rFonts w:asciiTheme="minorHAnsi" w:hAnsiTheme="minorHAnsi" w:cstheme="minorHAnsi"/>
        </w:rPr>
        <w:t xml:space="preserve"> a</w:t>
      </w:r>
      <w:r w:rsidR="00237243">
        <w:rPr>
          <w:rFonts w:asciiTheme="minorHAnsi" w:hAnsiTheme="minorHAnsi" w:cstheme="minorHAnsi"/>
        </w:rPr>
        <w:t> </w:t>
      </w:r>
      <w:r w:rsidR="000D03A2" w:rsidRPr="00237243">
        <w:rPr>
          <w:rFonts w:asciiTheme="minorHAnsi" w:hAnsiTheme="minorHAnsi" w:cstheme="minorHAnsi"/>
        </w:rPr>
        <w:t>je</w:t>
      </w:r>
      <w:r w:rsidR="00237243">
        <w:rPr>
          <w:rFonts w:asciiTheme="minorHAnsi" w:hAnsiTheme="minorHAnsi" w:cstheme="minorHAnsi"/>
        </w:rPr>
        <w:t>:</w:t>
      </w:r>
      <w:r w:rsidR="00922D58" w:rsidRPr="00237243">
        <w:rPr>
          <w:rFonts w:asciiTheme="minorHAnsi" w:hAnsiTheme="minorHAnsi" w:cstheme="minorHAnsi"/>
        </w:rPr>
        <w:t xml:space="preserve"> </w:t>
      </w:r>
    </w:p>
    <w:tbl>
      <w:tblPr>
        <w:tblStyle w:val="Mriekatabuky"/>
        <w:tblW w:w="0" w:type="auto"/>
        <w:jc w:val="center"/>
        <w:tblLook w:val="04A0" w:firstRow="1" w:lastRow="0" w:firstColumn="1" w:lastColumn="0" w:noHBand="0" w:noVBand="1"/>
      </w:tblPr>
      <w:tblGrid>
        <w:gridCol w:w="860"/>
        <w:gridCol w:w="3033"/>
        <w:gridCol w:w="2479"/>
      </w:tblGrid>
      <w:tr w:rsidR="005D11EC" w14:paraId="19D2CCB7" w14:textId="77777777" w:rsidTr="00F44F4A">
        <w:trPr>
          <w:jc w:val="center"/>
        </w:trPr>
        <w:tc>
          <w:tcPr>
            <w:tcW w:w="860" w:type="dxa"/>
            <w:vAlign w:val="center"/>
          </w:tcPr>
          <w:p w14:paraId="222E9CC9" w14:textId="77777777" w:rsidR="005D11EC" w:rsidRDefault="005D11EC" w:rsidP="00F44F4A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3033" w:type="dxa"/>
            <w:vAlign w:val="center"/>
          </w:tcPr>
          <w:p w14:paraId="71418084" w14:textId="77777777" w:rsidR="005D11EC" w:rsidRPr="00717F20" w:rsidRDefault="005D11EC" w:rsidP="00F44F4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717F20">
              <w:rPr>
                <w:rFonts w:asciiTheme="minorHAnsi" w:hAnsiTheme="minorHAnsi" w:cstheme="minorHAnsi"/>
                <w:b/>
              </w:rPr>
              <w:t>Variant A</w:t>
            </w:r>
          </w:p>
        </w:tc>
        <w:tc>
          <w:tcPr>
            <w:tcW w:w="2479" w:type="dxa"/>
            <w:vAlign w:val="center"/>
          </w:tcPr>
          <w:p w14:paraId="78EC3C50" w14:textId="77777777" w:rsidR="005D11EC" w:rsidRPr="00717F20" w:rsidRDefault="005D11EC" w:rsidP="00F44F4A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717F20">
              <w:rPr>
                <w:rFonts w:asciiTheme="minorHAnsi" w:hAnsiTheme="minorHAnsi" w:cstheme="minorHAnsi"/>
                <w:b/>
              </w:rPr>
              <w:t>Variant B</w:t>
            </w:r>
          </w:p>
        </w:tc>
      </w:tr>
      <w:tr w:rsidR="005D11EC" w:rsidRPr="00237243" w14:paraId="6317FE63" w14:textId="77777777" w:rsidTr="00F44F4A">
        <w:trPr>
          <w:jc w:val="center"/>
        </w:trPr>
        <w:tc>
          <w:tcPr>
            <w:tcW w:w="860" w:type="dxa"/>
            <w:vAlign w:val="center"/>
          </w:tcPr>
          <w:p w14:paraId="47044180" w14:textId="77777777" w:rsidR="005D11EC" w:rsidRPr="00237243" w:rsidRDefault="005D11EC" w:rsidP="00F44F4A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237243">
              <w:rPr>
                <w:rFonts w:asciiTheme="minorHAnsi" w:hAnsiTheme="minorHAnsi" w:cstheme="minorHAnsi"/>
                <w:i/>
              </w:rPr>
              <w:t>V</w:t>
            </w:r>
            <w:r w:rsidRPr="00237243">
              <w:rPr>
                <w:rFonts w:asciiTheme="minorHAnsi" w:hAnsiTheme="minorHAnsi" w:cstheme="minorHAnsi"/>
                <w:i/>
                <w:vertAlign w:val="subscript"/>
              </w:rPr>
              <w:t>H</w:t>
            </w:r>
          </w:p>
        </w:tc>
        <w:tc>
          <w:tcPr>
            <w:tcW w:w="3033" w:type="dxa"/>
            <w:vAlign w:val="center"/>
          </w:tcPr>
          <w:p w14:paraId="0951AE1C" w14:textId="77777777" w:rsidR="005D11EC" w:rsidRPr="00237243" w:rsidRDefault="005D11EC" w:rsidP="00F44F4A">
            <w:pPr>
              <w:spacing w:line="300" w:lineRule="auto"/>
              <w:jc w:val="center"/>
              <w:rPr>
                <w:rFonts w:asciiTheme="minorHAnsi" w:hAnsiTheme="minorHAnsi" w:cstheme="minorHAnsi"/>
                <w:i/>
                <w:highlight w:val="yellow"/>
              </w:rPr>
            </w:pPr>
            <w:r w:rsidRPr="005D11EC">
              <w:rPr>
                <w:rFonts w:asciiTheme="minorHAnsi" w:hAnsiTheme="minorHAnsi" w:cstheme="minorHAnsi"/>
                <w:i/>
              </w:rPr>
              <w:t>144,3 m n.m. Bpv</w:t>
            </w:r>
          </w:p>
        </w:tc>
        <w:tc>
          <w:tcPr>
            <w:tcW w:w="2479" w:type="dxa"/>
            <w:vAlign w:val="center"/>
          </w:tcPr>
          <w:p w14:paraId="1D911D26" w14:textId="77777777" w:rsidR="005D11EC" w:rsidRPr="00237243" w:rsidRDefault="005D11EC" w:rsidP="00F44F4A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11EC">
              <w:rPr>
                <w:rFonts w:asciiTheme="minorHAnsi" w:hAnsiTheme="minorHAnsi" w:cstheme="minorHAnsi"/>
                <w:i/>
              </w:rPr>
              <w:t>144,</w:t>
            </w:r>
            <w:r>
              <w:rPr>
                <w:rFonts w:asciiTheme="minorHAnsi" w:hAnsiTheme="minorHAnsi" w:cstheme="minorHAnsi"/>
                <w:i/>
              </w:rPr>
              <w:t>5</w:t>
            </w:r>
            <w:r w:rsidRPr="005D11EC">
              <w:rPr>
                <w:rFonts w:asciiTheme="minorHAnsi" w:hAnsiTheme="minorHAnsi" w:cstheme="minorHAnsi"/>
                <w:i/>
              </w:rPr>
              <w:t xml:space="preserve"> m n.m. Bpv</w:t>
            </w:r>
          </w:p>
        </w:tc>
      </w:tr>
    </w:tbl>
    <w:p w14:paraId="540ADC08" w14:textId="02DFD71E" w:rsidR="00487B6D" w:rsidRPr="00237243" w:rsidRDefault="00487B6D" w:rsidP="002F4D58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237243">
        <w:rPr>
          <w:rFonts w:asciiTheme="minorHAnsi" w:hAnsiTheme="minorHAnsi" w:cstheme="minorHAnsi"/>
        </w:rPr>
        <w:t>Sklon približovacej roviny je 1:8 a je meraný vo zvislej rovine prechádzajúcej osou približovacej roviny.</w:t>
      </w:r>
    </w:p>
    <w:p w14:paraId="5C0FA156" w14:textId="77777777" w:rsidR="00663D6F" w:rsidRPr="00075376" w:rsidRDefault="00663D6F" w:rsidP="00B97A47">
      <w:pPr>
        <w:spacing w:before="120" w:line="300" w:lineRule="auto"/>
        <w:jc w:val="both"/>
        <w:rPr>
          <w:rFonts w:asciiTheme="minorHAnsi" w:hAnsiTheme="minorHAnsi" w:cstheme="minorHAnsi"/>
        </w:rPr>
      </w:pPr>
      <w:bookmarkStart w:id="33" w:name="_Toc528121826"/>
      <w:r w:rsidRPr="00075376">
        <w:rPr>
          <w:rFonts w:asciiTheme="minorHAnsi" w:hAnsiTheme="minorHAnsi" w:cstheme="minorHAnsi"/>
          <w:b/>
        </w:rPr>
        <w:t>Prechodová plocha</w:t>
      </w:r>
      <w:bookmarkEnd w:id="33"/>
    </w:p>
    <w:p w14:paraId="66BD5E7E" w14:textId="7D2B5A13" w:rsidR="006B366B" w:rsidRPr="00075376" w:rsidRDefault="007B491C" w:rsidP="006B366B">
      <w:pPr>
        <w:spacing w:before="120" w:line="300" w:lineRule="auto"/>
        <w:jc w:val="both"/>
        <w:rPr>
          <w:rFonts w:asciiTheme="minorHAnsi" w:hAnsiTheme="minorHAnsi" w:cstheme="minorHAnsi"/>
          <w:b/>
        </w:rPr>
      </w:pPr>
      <w:r w:rsidRPr="00075376">
        <w:rPr>
          <w:rFonts w:asciiTheme="minorHAnsi" w:hAnsiTheme="minorHAnsi" w:cstheme="minorHAnsi"/>
          <w:b/>
          <w:i/>
        </w:rPr>
        <w:t>Opis</w:t>
      </w:r>
    </w:p>
    <w:p w14:paraId="5EAD48D7" w14:textId="09DEF639" w:rsidR="00663D6F" w:rsidRPr="00075376" w:rsidRDefault="00663D6F" w:rsidP="00FD1D9A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Prechodová plocha je zložená plocha pozdĺž okraja FATO a časti okraja približovacej roviny stúpajúcej von až do stanovenej výšky. </w:t>
      </w:r>
    </w:p>
    <w:p w14:paraId="032B736E" w14:textId="32088BF3" w:rsidR="006B366B" w:rsidRPr="00075376" w:rsidRDefault="007B491C" w:rsidP="006B366B">
      <w:pPr>
        <w:spacing w:before="120" w:line="300" w:lineRule="auto"/>
        <w:jc w:val="both"/>
        <w:rPr>
          <w:rFonts w:asciiTheme="minorHAnsi" w:hAnsiTheme="minorHAnsi" w:cstheme="minorHAnsi"/>
          <w:b/>
        </w:rPr>
      </w:pPr>
      <w:r w:rsidRPr="00075376">
        <w:rPr>
          <w:rFonts w:asciiTheme="minorHAnsi" w:hAnsiTheme="minorHAnsi" w:cstheme="minorHAnsi"/>
          <w:b/>
          <w:i/>
          <w:iCs/>
        </w:rPr>
        <w:t>Charakteristiky</w:t>
      </w:r>
    </w:p>
    <w:p w14:paraId="38D04FD3" w14:textId="34F8056C" w:rsidR="00663D6F" w:rsidRPr="00075376" w:rsidRDefault="00663D6F" w:rsidP="00FD1D9A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Prechodová plocha je vymedzená takto:</w:t>
      </w:r>
    </w:p>
    <w:p w14:paraId="2A9324D3" w14:textId="77777777" w:rsidR="00663D6F" w:rsidRPr="00075376" w:rsidRDefault="00663D6F" w:rsidP="00FD1D9A">
      <w:pPr>
        <w:numPr>
          <w:ilvl w:val="0"/>
          <w:numId w:val="22"/>
        </w:numPr>
        <w:spacing w:line="300" w:lineRule="auto"/>
        <w:ind w:left="1066" w:hanging="357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Nižšia strana je totožná so stranou štvorca opísaného FATO a s pozdĺžnymi stranami rovín stúpania po vzlete a približovacích rovín. </w:t>
      </w:r>
    </w:p>
    <w:p w14:paraId="69F87DF4" w14:textId="77777777" w:rsidR="00663D6F" w:rsidRPr="00075376" w:rsidRDefault="00663D6F" w:rsidP="00FD1D9A">
      <w:pPr>
        <w:numPr>
          <w:ilvl w:val="0"/>
          <w:numId w:val="22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lastRenderedPageBreak/>
        <w:t xml:space="preserve">Horná strana je pozdĺž FATO vymedzená vodorovnou vzdialenosťou </w:t>
      </w:r>
      <w:smartTag w:uri="urn:schemas-microsoft-com:office:smarttags" w:element="metricconverter">
        <w:smartTagPr>
          <w:attr w:name="ProductID" w:val="50 m"/>
        </w:smartTagPr>
        <w:r w:rsidRPr="00075376">
          <w:rPr>
            <w:rFonts w:asciiTheme="minorHAnsi" w:hAnsiTheme="minorHAnsi" w:cstheme="minorHAnsi"/>
          </w:rPr>
          <w:t>50 m</w:t>
        </w:r>
      </w:smartTag>
      <w:r w:rsidRPr="00075376">
        <w:rPr>
          <w:rFonts w:asciiTheme="minorHAnsi" w:hAnsiTheme="minorHAnsi" w:cstheme="minorHAnsi"/>
        </w:rPr>
        <w:t xml:space="preserve"> od okraja FATO a pozdĺž približovacej rovina a roviny stúpania po vzlete spojnicou s hornou stranou približovacej roviny.</w:t>
      </w:r>
    </w:p>
    <w:p w14:paraId="7D04E888" w14:textId="77777777" w:rsidR="00663D6F" w:rsidRPr="00075376" w:rsidRDefault="00663D6F" w:rsidP="00FD1D9A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Nadmorská výška určitého bodu nižšej strany je:</w:t>
      </w:r>
    </w:p>
    <w:p w14:paraId="4059A304" w14:textId="77777777" w:rsidR="00663D6F" w:rsidRPr="00075376" w:rsidRDefault="00741A4A" w:rsidP="00FD1D9A">
      <w:pPr>
        <w:numPr>
          <w:ilvl w:val="0"/>
          <w:numId w:val="23"/>
        </w:numPr>
        <w:spacing w:line="300" w:lineRule="auto"/>
        <w:ind w:left="1066" w:hanging="357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P</w:t>
      </w:r>
      <w:r w:rsidR="00663D6F" w:rsidRPr="00075376">
        <w:rPr>
          <w:rFonts w:asciiTheme="minorHAnsi" w:hAnsiTheme="minorHAnsi" w:cstheme="minorHAnsi"/>
        </w:rPr>
        <w:t>ozdĺž okraja približovacej roviny zhodná s nadmorskou výškou približovacej roviny v danom bode a</w:t>
      </w:r>
    </w:p>
    <w:p w14:paraId="49CFA2CD" w14:textId="77777777" w:rsidR="00663D6F" w:rsidRPr="00075376" w:rsidRDefault="00741A4A" w:rsidP="00FD1D9A">
      <w:pPr>
        <w:numPr>
          <w:ilvl w:val="0"/>
          <w:numId w:val="23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P</w:t>
      </w:r>
      <w:r w:rsidR="00663D6F" w:rsidRPr="00075376">
        <w:rPr>
          <w:rFonts w:asciiTheme="minorHAnsi" w:hAnsiTheme="minorHAnsi" w:cstheme="minorHAnsi"/>
        </w:rPr>
        <w:t>ozdĺž FATO zhodná s nadmorskou výškou okraja FATO v danom bode.</w:t>
      </w:r>
    </w:p>
    <w:p w14:paraId="3DA55DDA" w14:textId="72572B42" w:rsidR="0091408A" w:rsidRPr="00075376" w:rsidRDefault="00663D6F" w:rsidP="00FD1D9A">
      <w:pPr>
        <w:numPr>
          <w:ilvl w:val="2"/>
          <w:numId w:val="21"/>
        </w:numPr>
        <w:tabs>
          <w:tab w:val="num" w:pos="1134"/>
          <w:tab w:val="num" w:pos="2127"/>
        </w:tabs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Sklon prechodovej plochy je meraný vo zvislej rovine kolmej na os plochy konečného priblíženia a vzletu (FATO) a</w:t>
      </w:r>
      <w:r w:rsidR="0081518A" w:rsidRPr="00075376">
        <w:rPr>
          <w:rFonts w:asciiTheme="minorHAnsi" w:hAnsiTheme="minorHAnsi" w:cstheme="minorHAnsi"/>
        </w:rPr>
        <w:t> </w:t>
      </w:r>
      <w:r w:rsidRPr="00075376">
        <w:rPr>
          <w:rFonts w:asciiTheme="minorHAnsi" w:hAnsiTheme="minorHAnsi" w:cstheme="minorHAnsi"/>
        </w:rPr>
        <w:t>je</w:t>
      </w:r>
      <w:r w:rsidR="0081518A" w:rsidRPr="00075376">
        <w:rPr>
          <w:rFonts w:asciiTheme="minorHAnsi" w:hAnsiTheme="minorHAnsi" w:cstheme="minorHAnsi"/>
        </w:rPr>
        <w:t xml:space="preserve"> </w:t>
      </w:r>
      <w:r w:rsidR="0091408A" w:rsidRPr="00075376">
        <w:rPr>
          <w:rFonts w:asciiTheme="minorHAnsi" w:hAnsiTheme="minorHAnsi" w:cstheme="minorHAnsi"/>
        </w:rPr>
        <w:t>50</w:t>
      </w:r>
      <w:r w:rsidR="00642A38" w:rsidRPr="00075376">
        <w:rPr>
          <w:rFonts w:asciiTheme="minorHAnsi" w:hAnsiTheme="minorHAnsi" w:cstheme="minorHAnsi"/>
        </w:rPr>
        <w:t xml:space="preserve"> </w:t>
      </w:r>
      <w:r w:rsidR="0091408A" w:rsidRPr="00075376">
        <w:rPr>
          <w:rFonts w:asciiTheme="minorHAnsi" w:hAnsiTheme="minorHAnsi" w:cstheme="minorHAnsi"/>
        </w:rPr>
        <w:t>% (pomer výšky ku vzdialenosti 1:2)</w:t>
      </w:r>
      <w:r w:rsidR="00FB0A0E" w:rsidRPr="00075376">
        <w:rPr>
          <w:rFonts w:asciiTheme="minorHAnsi" w:hAnsiTheme="minorHAnsi" w:cstheme="minorHAnsi"/>
        </w:rPr>
        <w:t>.</w:t>
      </w:r>
    </w:p>
    <w:p w14:paraId="0C0E43B3" w14:textId="403683C7" w:rsidR="0081518A" w:rsidRPr="00075376" w:rsidRDefault="0081518A" w:rsidP="0081518A">
      <w:pPr>
        <w:pStyle w:val="Odsekzoznamu"/>
        <w:spacing w:line="300" w:lineRule="auto"/>
        <w:ind w:left="390" w:firstLine="318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 xml:space="preserve">Poznámka: </w:t>
      </w:r>
      <w:r w:rsidR="00A92BB1" w:rsidRPr="00075376">
        <w:rPr>
          <w:rFonts w:asciiTheme="minorHAnsi" w:hAnsiTheme="minorHAnsi" w:cstheme="minorHAnsi"/>
          <w:i/>
        </w:rPr>
        <w:t>Prechodová plocha je</w:t>
      </w:r>
      <w:r w:rsidRPr="00075376">
        <w:rPr>
          <w:rFonts w:asciiTheme="minorHAnsi" w:hAnsiTheme="minorHAnsi" w:cstheme="minorHAnsi"/>
          <w:i/>
        </w:rPr>
        <w:t xml:space="preserve"> určená na nočnú prevádzku.</w:t>
      </w:r>
    </w:p>
    <w:p w14:paraId="1E7EA69F" w14:textId="530D32BF" w:rsidR="00A92BB1" w:rsidRDefault="00A92BB1" w:rsidP="00312048">
      <w:pPr>
        <w:tabs>
          <w:tab w:val="left" w:pos="2312"/>
        </w:tabs>
        <w:spacing w:before="120" w:line="300" w:lineRule="auto"/>
        <w:ind w:left="1134" w:hanging="283"/>
        <w:jc w:val="both"/>
        <w:rPr>
          <w:rFonts w:asciiTheme="minorHAnsi" w:hAnsiTheme="minorHAnsi" w:cstheme="minorHAnsi"/>
        </w:rPr>
      </w:pPr>
    </w:p>
    <w:p w14:paraId="295EF1ED" w14:textId="77777777" w:rsidR="00922D58" w:rsidRPr="0053308D" w:rsidRDefault="00922D58" w:rsidP="00922D58">
      <w:pPr>
        <w:spacing w:before="120" w:line="300" w:lineRule="auto"/>
        <w:jc w:val="both"/>
        <w:rPr>
          <w:rFonts w:asciiTheme="minorHAnsi" w:hAnsiTheme="minorHAnsi" w:cstheme="minorHAnsi"/>
          <w:b/>
        </w:rPr>
      </w:pPr>
      <w:bookmarkStart w:id="34" w:name="_Toc528121827"/>
      <w:r w:rsidRPr="0053308D">
        <w:rPr>
          <w:rFonts w:asciiTheme="minorHAnsi" w:hAnsiTheme="minorHAnsi" w:cstheme="minorHAnsi"/>
          <w:b/>
        </w:rPr>
        <w:t>Rovina stúpania po vzlete</w:t>
      </w:r>
      <w:bookmarkEnd w:id="34"/>
    </w:p>
    <w:p w14:paraId="3A73D4D5" w14:textId="77777777" w:rsidR="00922D58" w:rsidRPr="0053308D" w:rsidRDefault="00922D58" w:rsidP="00922D58">
      <w:pPr>
        <w:spacing w:before="120" w:line="300" w:lineRule="auto"/>
        <w:jc w:val="both"/>
        <w:rPr>
          <w:rFonts w:asciiTheme="minorHAnsi" w:hAnsiTheme="minorHAnsi" w:cstheme="minorHAnsi"/>
          <w:b/>
          <w:i/>
        </w:rPr>
      </w:pPr>
      <w:r w:rsidRPr="0053308D">
        <w:rPr>
          <w:rFonts w:asciiTheme="minorHAnsi" w:hAnsiTheme="minorHAnsi" w:cstheme="minorHAnsi"/>
          <w:b/>
          <w:i/>
        </w:rPr>
        <w:t>Opis</w:t>
      </w:r>
    </w:p>
    <w:p w14:paraId="08B8D104" w14:textId="77777777" w:rsidR="00922D58" w:rsidRPr="0053308D" w:rsidRDefault="00922D58" w:rsidP="00922D58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Rovina stúpania po vzlete je šikmá rovina stúpajúca od konca FATO a je súmerná k osi prechádzajúcej stredom FATO. </w:t>
      </w:r>
    </w:p>
    <w:p w14:paraId="35372D91" w14:textId="77777777" w:rsidR="00922D58" w:rsidRPr="0053308D" w:rsidRDefault="00922D58" w:rsidP="00922D58">
      <w:pPr>
        <w:spacing w:before="120" w:line="300" w:lineRule="auto"/>
        <w:jc w:val="both"/>
        <w:rPr>
          <w:rFonts w:asciiTheme="minorHAnsi" w:hAnsiTheme="minorHAnsi" w:cstheme="minorHAnsi"/>
          <w:b/>
        </w:rPr>
      </w:pPr>
      <w:r w:rsidRPr="0053308D">
        <w:rPr>
          <w:rFonts w:asciiTheme="minorHAnsi" w:hAnsiTheme="minorHAnsi" w:cstheme="minorHAnsi"/>
          <w:b/>
          <w:i/>
          <w:iCs/>
        </w:rPr>
        <w:t>Charakteristiky</w:t>
      </w:r>
    </w:p>
    <w:p w14:paraId="20DBE679" w14:textId="77777777" w:rsidR="00922D58" w:rsidRPr="0053308D" w:rsidRDefault="00922D58" w:rsidP="00922D58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Rovina stúpania po vzlete je vymedzená takto:</w:t>
      </w:r>
    </w:p>
    <w:p w14:paraId="2F257EC8" w14:textId="77777777" w:rsidR="00922D58" w:rsidRPr="0053308D" w:rsidRDefault="00922D58" w:rsidP="00922D58">
      <w:pPr>
        <w:numPr>
          <w:ilvl w:val="0"/>
          <w:numId w:val="24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Vnútorná strana je vodorovná a jej dĺžka sa rovná šírke FATO, je kolmá na os priblíženia a je umiestnená na vonkajšom okraji FATO. Šírka vnútorného okraja roviny stúpania po vzlete je 21,0 m.</w:t>
      </w:r>
    </w:p>
    <w:p w14:paraId="4C7D9BCB" w14:textId="77777777" w:rsidR="00922D58" w:rsidRPr="0053308D" w:rsidRDefault="00922D58" w:rsidP="00922D58">
      <w:pPr>
        <w:numPr>
          <w:ilvl w:val="0"/>
          <w:numId w:val="24"/>
        </w:numPr>
        <w:spacing w:before="120" w:line="300" w:lineRule="auto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Dve bočné strany začínajú na koncoch vnútornej strany a roztvárajú sa pod uhlom 20° od zvislej roviny prechádzajúcej osou FATO.</w:t>
      </w:r>
    </w:p>
    <w:p w14:paraId="09CE8C1F" w14:textId="77777777" w:rsidR="00922D58" w:rsidRPr="0053308D" w:rsidRDefault="00922D58" w:rsidP="00922D58">
      <w:pPr>
        <w:pStyle w:val="Odsekzoznamu"/>
        <w:spacing w:before="120" w:line="300" w:lineRule="auto"/>
        <w:ind w:left="1068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i/>
        </w:rPr>
        <w:t>Poznámka: Heliport je určený pre nočnú prevádzku.</w:t>
      </w:r>
    </w:p>
    <w:p w14:paraId="53E23EC7" w14:textId="77777777" w:rsidR="00922D58" w:rsidRPr="0053308D" w:rsidRDefault="00922D58" w:rsidP="00922D58">
      <w:pPr>
        <w:pStyle w:val="Zarkazkladnhotextu"/>
        <w:numPr>
          <w:ilvl w:val="0"/>
          <w:numId w:val="30"/>
        </w:numPr>
        <w:spacing w:before="120" w:line="300" w:lineRule="auto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Vonkajšia strana je vodorovná, kolmá na os približovacej roviny a leží vo vodorovnej vzdialenosti </w:t>
      </w:r>
      <w:smartTag w:uri="urn:schemas-microsoft-com:office:smarttags" w:element="metricconverter">
        <w:smartTagPr>
          <w:attr w:name="ProductID" w:val="600 m"/>
        </w:smartTagPr>
        <w:r w:rsidRPr="0053308D">
          <w:rPr>
            <w:rFonts w:asciiTheme="minorHAnsi" w:hAnsiTheme="minorHAnsi" w:cstheme="minorHAnsi"/>
          </w:rPr>
          <w:t>600 m</w:t>
        </w:r>
      </w:smartTag>
      <w:r w:rsidRPr="0053308D">
        <w:rPr>
          <w:rFonts w:asciiTheme="minorHAnsi" w:hAnsiTheme="minorHAnsi" w:cstheme="minorHAnsi"/>
        </w:rPr>
        <w:t xml:space="preserve"> od vnútornej strany.</w:t>
      </w:r>
    </w:p>
    <w:p w14:paraId="298F3701" w14:textId="77777777" w:rsidR="00922D58" w:rsidRPr="0053308D" w:rsidRDefault="00922D58" w:rsidP="00922D58">
      <w:pPr>
        <w:spacing w:before="120" w:line="300" w:lineRule="auto"/>
        <w:ind w:left="1068"/>
        <w:rPr>
          <w:rFonts w:asciiTheme="minorHAnsi" w:hAnsiTheme="minorHAnsi" w:cstheme="minorHAnsi"/>
        </w:rPr>
      </w:pPr>
    </w:p>
    <w:p w14:paraId="4A49EE26" w14:textId="77777777" w:rsidR="00237243" w:rsidRPr="00237243" w:rsidRDefault="00922D58" w:rsidP="002F4D58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237243">
        <w:rPr>
          <w:rFonts w:asciiTheme="minorHAnsi" w:hAnsiTheme="minorHAnsi" w:cstheme="minorHAnsi"/>
        </w:rPr>
        <w:t xml:space="preserve">Nadmorská výška vnútornej strany je rovnaká ako nadmorská výška FATO v priesečníku vnútornej strany roviny stúpania po vzlete a osi roviny stúpania po vzlete a je </w:t>
      </w:r>
    </w:p>
    <w:tbl>
      <w:tblPr>
        <w:tblStyle w:val="Mriekatabuky"/>
        <w:tblW w:w="0" w:type="auto"/>
        <w:jc w:val="center"/>
        <w:tblLook w:val="04A0" w:firstRow="1" w:lastRow="0" w:firstColumn="1" w:lastColumn="0" w:noHBand="0" w:noVBand="1"/>
      </w:tblPr>
      <w:tblGrid>
        <w:gridCol w:w="860"/>
        <w:gridCol w:w="3033"/>
        <w:gridCol w:w="2479"/>
      </w:tblGrid>
      <w:tr w:rsidR="005D11EC" w14:paraId="678059EF" w14:textId="77777777" w:rsidTr="00F44F4A">
        <w:trPr>
          <w:jc w:val="center"/>
        </w:trPr>
        <w:tc>
          <w:tcPr>
            <w:tcW w:w="860" w:type="dxa"/>
            <w:vAlign w:val="center"/>
          </w:tcPr>
          <w:p w14:paraId="4F4FF222" w14:textId="77777777" w:rsidR="005D11EC" w:rsidRDefault="005D11EC" w:rsidP="00F44F4A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3033" w:type="dxa"/>
            <w:vAlign w:val="center"/>
          </w:tcPr>
          <w:p w14:paraId="4908F524" w14:textId="77777777" w:rsidR="005D11EC" w:rsidRPr="00717F20" w:rsidRDefault="005D11EC" w:rsidP="00F44F4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717F20">
              <w:rPr>
                <w:rFonts w:asciiTheme="minorHAnsi" w:hAnsiTheme="minorHAnsi" w:cstheme="minorHAnsi"/>
                <w:b/>
              </w:rPr>
              <w:t>Variant A</w:t>
            </w:r>
          </w:p>
        </w:tc>
        <w:tc>
          <w:tcPr>
            <w:tcW w:w="2479" w:type="dxa"/>
            <w:vAlign w:val="center"/>
          </w:tcPr>
          <w:p w14:paraId="77B14A67" w14:textId="77777777" w:rsidR="005D11EC" w:rsidRPr="00717F20" w:rsidRDefault="005D11EC" w:rsidP="00F44F4A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717F20">
              <w:rPr>
                <w:rFonts w:asciiTheme="minorHAnsi" w:hAnsiTheme="minorHAnsi" w:cstheme="minorHAnsi"/>
                <w:b/>
              </w:rPr>
              <w:t>Variant B</w:t>
            </w:r>
          </w:p>
        </w:tc>
      </w:tr>
      <w:tr w:rsidR="005D11EC" w:rsidRPr="00237243" w14:paraId="12A3ECE0" w14:textId="77777777" w:rsidTr="00F44F4A">
        <w:trPr>
          <w:jc w:val="center"/>
        </w:trPr>
        <w:tc>
          <w:tcPr>
            <w:tcW w:w="860" w:type="dxa"/>
            <w:vAlign w:val="center"/>
          </w:tcPr>
          <w:p w14:paraId="4207243A" w14:textId="77777777" w:rsidR="005D11EC" w:rsidRPr="00237243" w:rsidRDefault="005D11EC" w:rsidP="00F44F4A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237243">
              <w:rPr>
                <w:rFonts w:asciiTheme="minorHAnsi" w:hAnsiTheme="minorHAnsi" w:cstheme="minorHAnsi"/>
                <w:i/>
              </w:rPr>
              <w:t>V</w:t>
            </w:r>
            <w:r w:rsidRPr="00237243">
              <w:rPr>
                <w:rFonts w:asciiTheme="minorHAnsi" w:hAnsiTheme="minorHAnsi" w:cstheme="minorHAnsi"/>
                <w:i/>
                <w:vertAlign w:val="subscript"/>
              </w:rPr>
              <w:t>H</w:t>
            </w:r>
          </w:p>
        </w:tc>
        <w:tc>
          <w:tcPr>
            <w:tcW w:w="3033" w:type="dxa"/>
            <w:vAlign w:val="center"/>
          </w:tcPr>
          <w:p w14:paraId="2705AF52" w14:textId="77777777" w:rsidR="005D11EC" w:rsidRPr="00237243" w:rsidRDefault="005D11EC" w:rsidP="00F44F4A">
            <w:pPr>
              <w:spacing w:line="300" w:lineRule="auto"/>
              <w:jc w:val="center"/>
              <w:rPr>
                <w:rFonts w:asciiTheme="minorHAnsi" w:hAnsiTheme="minorHAnsi" w:cstheme="minorHAnsi"/>
                <w:i/>
                <w:highlight w:val="yellow"/>
              </w:rPr>
            </w:pPr>
            <w:r w:rsidRPr="005D11EC">
              <w:rPr>
                <w:rFonts w:asciiTheme="minorHAnsi" w:hAnsiTheme="minorHAnsi" w:cstheme="minorHAnsi"/>
                <w:i/>
              </w:rPr>
              <w:t>144,3 m n.m. Bpv</w:t>
            </w:r>
          </w:p>
        </w:tc>
        <w:tc>
          <w:tcPr>
            <w:tcW w:w="2479" w:type="dxa"/>
            <w:vAlign w:val="center"/>
          </w:tcPr>
          <w:p w14:paraId="2023A5FF" w14:textId="77777777" w:rsidR="005D11EC" w:rsidRPr="00237243" w:rsidRDefault="005D11EC" w:rsidP="00F44F4A">
            <w:pPr>
              <w:spacing w:line="360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11EC">
              <w:rPr>
                <w:rFonts w:asciiTheme="minorHAnsi" w:hAnsiTheme="minorHAnsi" w:cstheme="minorHAnsi"/>
                <w:i/>
              </w:rPr>
              <w:t>144,</w:t>
            </w:r>
            <w:r>
              <w:rPr>
                <w:rFonts w:asciiTheme="minorHAnsi" w:hAnsiTheme="minorHAnsi" w:cstheme="minorHAnsi"/>
                <w:i/>
              </w:rPr>
              <w:t>5</w:t>
            </w:r>
            <w:r w:rsidRPr="005D11EC">
              <w:rPr>
                <w:rFonts w:asciiTheme="minorHAnsi" w:hAnsiTheme="minorHAnsi" w:cstheme="minorHAnsi"/>
                <w:i/>
              </w:rPr>
              <w:t xml:space="preserve"> m n.m. Bpv</w:t>
            </w:r>
          </w:p>
        </w:tc>
      </w:tr>
    </w:tbl>
    <w:p w14:paraId="4084E676" w14:textId="451B7AFC" w:rsidR="00922D58" w:rsidRPr="00237243" w:rsidRDefault="00922D58" w:rsidP="002F4D58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237243">
        <w:rPr>
          <w:rFonts w:asciiTheme="minorHAnsi" w:hAnsiTheme="minorHAnsi" w:cstheme="minorHAnsi"/>
        </w:rPr>
        <w:lastRenderedPageBreak/>
        <w:t>Sklon roviny stúpania po vzlete je 1:8 a je meraný vo zvislej rovine prechádzajúcej osou približovacej roviny.</w:t>
      </w:r>
    </w:p>
    <w:p w14:paraId="458A2398" w14:textId="18A00850" w:rsidR="00922D58" w:rsidRDefault="00922D58" w:rsidP="00922D58">
      <w:pPr>
        <w:pStyle w:val="Odsekzoznamu"/>
        <w:spacing w:line="300" w:lineRule="auto"/>
        <w:ind w:left="403" w:firstLine="318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>Poznámka: Približovacia rovina je určená na nočnú prevádzku.</w:t>
      </w:r>
    </w:p>
    <w:p w14:paraId="735E272E" w14:textId="77777777" w:rsidR="00922D58" w:rsidRPr="0053308D" w:rsidRDefault="00922D58" w:rsidP="00922D58">
      <w:pPr>
        <w:pStyle w:val="Odsekzoznamu"/>
        <w:numPr>
          <w:ilvl w:val="1"/>
          <w:numId w:val="21"/>
        </w:numPr>
        <w:spacing w:before="120" w:line="300" w:lineRule="auto"/>
        <w:contextualSpacing w:val="0"/>
        <w:jc w:val="both"/>
        <w:rPr>
          <w:rFonts w:asciiTheme="minorHAnsi" w:hAnsiTheme="minorHAnsi" w:cstheme="minorHAnsi"/>
          <w:b/>
          <w:vanish/>
        </w:rPr>
      </w:pPr>
      <w:r w:rsidRPr="0053308D">
        <w:rPr>
          <w:rFonts w:asciiTheme="minorHAnsi" w:hAnsiTheme="minorHAnsi" w:cstheme="minorHAnsi"/>
          <w:b/>
          <w:vanish/>
        </w:rPr>
        <w:t>Požiadavky na obmedzenie prekážok</w:t>
      </w:r>
    </w:p>
    <w:p w14:paraId="0CDC1C33" w14:textId="77777777" w:rsidR="00922D58" w:rsidRPr="0053308D" w:rsidRDefault="00922D58" w:rsidP="00922D58">
      <w:pPr>
        <w:spacing w:line="360" w:lineRule="auto"/>
        <w:ind w:left="720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>Poznámka: Pre FATO nie je stanovené priblíženie do bodu v priestore s vizuálnym úsekom.</w:t>
      </w:r>
    </w:p>
    <w:p w14:paraId="73327A09" w14:textId="77777777" w:rsidR="00922D58" w:rsidRPr="0053308D" w:rsidRDefault="00922D58" w:rsidP="00922D58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Sklony prekážkových rovín a ich ostatné rozmery zodpovedajú požiadavkám predpisu L-14 II Heliporty – Heliporty pre vrtuľníkovú záchrannú zdravotnú službu. </w:t>
      </w:r>
    </w:p>
    <w:p w14:paraId="72809D3C" w14:textId="77777777" w:rsidR="00922D58" w:rsidRPr="0053308D" w:rsidRDefault="00922D58" w:rsidP="00922D58">
      <w:pPr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Výstavba nových objektov alebo rozširovanie existujúcich objektov sa nesmie povoliť, ak by mali presahovať nad ktorúkoľvek z rovín uvedených v 4.1.1, s výnimkou, keď podľa Dopravného úradu bude nový alebo rozšírený objekt tienený existujúcim neodstrániteľným objektom alebo letecko-prevádzkové posúdenie stanoví, že objekt nebude nepriaznivo ovplyvňovať bezpečnosť alebo významne ovplyvňovať pravidelnosť prevádzky vrtuľníkov</w:t>
      </w:r>
    </w:p>
    <w:p w14:paraId="5438FD6C" w14:textId="77777777" w:rsidR="00922D58" w:rsidRDefault="00922D58" w:rsidP="00312048">
      <w:pPr>
        <w:tabs>
          <w:tab w:val="left" w:pos="2312"/>
        </w:tabs>
        <w:spacing w:before="120" w:line="300" w:lineRule="auto"/>
        <w:ind w:left="1134" w:hanging="283"/>
        <w:jc w:val="both"/>
        <w:rPr>
          <w:rFonts w:asciiTheme="minorHAnsi" w:hAnsiTheme="minorHAnsi" w:cstheme="minorHAnsi"/>
        </w:rPr>
      </w:pPr>
    </w:p>
    <w:p w14:paraId="77373521" w14:textId="489E835E" w:rsidR="00663D6F" w:rsidRPr="00075376" w:rsidRDefault="00663D6F" w:rsidP="00FD1D9A">
      <w:pPr>
        <w:pStyle w:val="Odsekzoznamu"/>
        <w:numPr>
          <w:ilvl w:val="1"/>
          <w:numId w:val="21"/>
        </w:numPr>
        <w:spacing w:before="120" w:line="300" w:lineRule="auto"/>
        <w:jc w:val="both"/>
        <w:rPr>
          <w:rFonts w:asciiTheme="minorHAnsi" w:hAnsiTheme="minorHAnsi" w:cstheme="minorHAnsi"/>
          <w:b/>
        </w:rPr>
      </w:pPr>
      <w:r w:rsidRPr="00075376">
        <w:rPr>
          <w:rFonts w:asciiTheme="minorHAnsi" w:hAnsiTheme="minorHAnsi" w:cstheme="minorHAnsi"/>
          <w:b/>
        </w:rPr>
        <w:t xml:space="preserve">Vyhodnotenie prekážok </w:t>
      </w:r>
    </w:p>
    <w:p w14:paraId="17CA5080" w14:textId="77777777" w:rsidR="007A5044" w:rsidRPr="0053308D" w:rsidRDefault="007A5044" w:rsidP="007A5044">
      <w:pPr>
        <w:pStyle w:val="Odsekzoznamu"/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Nad približovacie roviny nezasahujú prekážky.</w:t>
      </w:r>
    </w:p>
    <w:p w14:paraId="477EF738" w14:textId="77777777" w:rsidR="007A5044" w:rsidRPr="0053308D" w:rsidRDefault="007A5044" w:rsidP="007A5044">
      <w:pPr>
        <w:pStyle w:val="Odsekzoznamu"/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Nad prechodové plochy nezasahujú prekážky.</w:t>
      </w:r>
    </w:p>
    <w:p w14:paraId="6CDF0C70" w14:textId="7E2DEF4F" w:rsidR="007A5044" w:rsidRDefault="007A5044" w:rsidP="007A5044">
      <w:pPr>
        <w:pStyle w:val="Odsekzoznamu"/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Nad roviny stúpania po vzlete nezasahujú prekážky.</w:t>
      </w:r>
    </w:p>
    <w:p w14:paraId="4342B2E5" w14:textId="6C15C454" w:rsidR="00A34DFF" w:rsidRPr="00A85602" w:rsidRDefault="00A34DFF" w:rsidP="00A34DFF">
      <w:pPr>
        <w:pStyle w:val="Odsekzoznamu"/>
        <w:spacing w:before="120" w:line="300" w:lineRule="auto"/>
        <w:jc w:val="both"/>
        <w:rPr>
          <w:rFonts w:asciiTheme="minorHAnsi" w:hAnsiTheme="minorHAnsi" w:cstheme="minorHAnsi"/>
          <w:i/>
        </w:rPr>
      </w:pPr>
      <w:r>
        <w:rPr>
          <w:rFonts w:asciiTheme="minorHAnsi" w:hAnsiTheme="minorHAnsi" w:cstheme="minorHAnsi"/>
          <w:i/>
        </w:rPr>
        <w:t xml:space="preserve">Poznámka: </w:t>
      </w:r>
      <w:r w:rsidR="003E3679">
        <w:rPr>
          <w:rFonts w:asciiTheme="minorHAnsi" w:hAnsiTheme="minorHAnsi" w:cstheme="minorHAnsi"/>
          <w:i/>
        </w:rPr>
        <w:t>Z hľadiska prevládajúcich smerov vetra bude ako hlavná rovina stúpania po vzlete/smer stúpania využívaný smer 32. V uvedenom priestore sa nenachádzajú ž</w:t>
      </w:r>
      <w:r w:rsidR="00A85602">
        <w:rPr>
          <w:rFonts w:asciiTheme="minorHAnsi" w:hAnsiTheme="minorHAnsi" w:cstheme="minorHAnsi"/>
          <w:i/>
        </w:rPr>
        <w:t>i</w:t>
      </w:r>
      <w:r w:rsidR="003E3679">
        <w:rPr>
          <w:rFonts w:asciiTheme="minorHAnsi" w:hAnsiTheme="minorHAnsi" w:cstheme="minorHAnsi"/>
          <w:i/>
        </w:rPr>
        <w:t>adne obytné budovy.</w:t>
      </w:r>
    </w:p>
    <w:p w14:paraId="113C4F5B" w14:textId="6FBB85D3" w:rsidR="00654743" w:rsidRPr="00075376" w:rsidRDefault="00654743" w:rsidP="00A85602">
      <w:pPr>
        <w:pStyle w:val="Odsekzoznamu"/>
        <w:numPr>
          <w:ilvl w:val="2"/>
          <w:numId w:val="2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Spôsob získania informácií - meračské a výpočtové práce</w:t>
      </w:r>
    </w:p>
    <w:p w14:paraId="51BD0E54" w14:textId="32FC1E13" w:rsidR="00654743" w:rsidRPr="00075376" w:rsidRDefault="00654743" w:rsidP="00654743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Ako podklad pre </w:t>
      </w:r>
      <w:r w:rsidR="003B0035" w:rsidRPr="00075376">
        <w:rPr>
          <w:rFonts w:asciiTheme="minorHAnsi" w:hAnsiTheme="minorHAnsi" w:cstheme="minorHAnsi"/>
        </w:rPr>
        <w:t xml:space="preserve">návrh systému prekážkových rovín a plôch a vyhodnotenie prekážkovej situácie bolo zabezpečené zameranie priestoru pre umiestnenie heliportov. </w:t>
      </w:r>
    </w:p>
    <w:p w14:paraId="5CDB962A" w14:textId="77777777" w:rsidR="00654743" w:rsidRPr="00075376" w:rsidRDefault="00654743" w:rsidP="00654743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Spôsob vytvorenia databázy: </w:t>
      </w:r>
    </w:p>
    <w:p w14:paraId="6F1CA771" w14:textId="77777777" w:rsidR="00654743" w:rsidRPr="00075376" w:rsidRDefault="00654743" w:rsidP="00011D7C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Geodetické práce na zákazke boli vykonané v mesiaci január 2018 firmou GeosK s.r.o. – Stanislav Just a Ing. Martin Volf</w:t>
      </w:r>
    </w:p>
    <w:p w14:paraId="39508041" w14:textId="77777777" w:rsidR="00654743" w:rsidRPr="00075376" w:rsidRDefault="00654743" w:rsidP="00011D7C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Súradnicový systém: S – JTSK, realizácia JTSK, výškový systém: Bpv, trieda presnosti: 3.</w:t>
      </w:r>
    </w:p>
    <w:p w14:paraId="60550E29" w14:textId="77777777" w:rsidR="00654743" w:rsidRPr="00075376" w:rsidRDefault="00654743" w:rsidP="00011D7C">
      <w:pPr>
        <w:pStyle w:val="Odsekzoznamu"/>
        <w:spacing w:before="120" w:after="24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Prístroj: Prístroj GNNS – Trimble R8s , Leica TS15. Meračské body 5001 - 5005  boli zamerané prístrojom GNNS – Trimble – R8s  metódou RTK s využitím systému SKPOS. </w:t>
      </w:r>
    </w:p>
    <w:p w14:paraId="3A0D1ED9" w14:textId="77777777" w:rsidR="00654743" w:rsidRPr="00075376" w:rsidRDefault="00654743" w:rsidP="00011D7C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História dát: </w:t>
      </w:r>
    </w:p>
    <w:p w14:paraId="24655083" w14:textId="77777777" w:rsidR="00654743" w:rsidRPr="00075376" w:rsidRDefault="00654743" w:rsidP="00011D7C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Spôsob zamerania podrobných bodov: Podrobné body boli zamerané polárnou metódou univerzálnou stanicou LEICA TS15 z bodov 5001, 5002, 5003, 5004.</w:t>
      </w:r>
    </w:p>
    <w:p w14:paraId="5DCE77B9" w14:textId="1A19ACE7" w:rsidR="00654743" w:rsidRPr="00075376" w:rsidRDefault="00654743" w:rsidP="00011D7C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Spracovanie nameraných údajov: Spracovanie nameraných údajov bolo vykonané v programe Kokeš, presnosť podrobných bodov mapovania vyhovuje STN 01 3410.</w:t>
      </w:r>
    </w:p>
    <w:p w14:paraId="54D3CEA5" w14:textId="77777777" w:rsidR="00654743" w:rsidRPr="00075376" w:rsidRDefault="00654743" w:rsidP="00011D7C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lastRenderedPageBreak/>
        <w:t xml:space="preserve">Vyhotovil: Stanislav Just, GeosK s.r.o., Bodrocká 7/5156, 821 07 Bratislava; </w:t>
      </w:r>
    </w:p>
    <w:p w14:paraId="5CAB72FF" w14:textId="77777777" w:rsidR="00654743" w:rsidRPr="00075376" w:rsidRDefault="00654743" w:rsidP="00011D7C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>autorizačne overil: Ing. Bajtala Marek, PhD.; autorizovaný geodet *791*</w:t>
      </w:r>
    </w:p>
    <w:p w14:paraId="38677F6C" w14:textId="77777777" w:rsidR="00654743" w:rsidRPr="00075376" w:rsidRDefault="00654743" w:rsidP="00654743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</w:rPr>
      </w:pPr>
    </w:p>
    <w:p w14:paraId="04229800" w14:textId="72BAB1FE" w:rsidR="00654743" w:rsidRPr="00222F8B" w:rsidRDefault="003B0035" w:rsidP="00011D7C">
      <w:pPr>
        <w:numPr>
          <w:ilvl w:val="2"/>
          <w:numId w:val="21"/>
        </w:numPr>
        <w:tabs>
          <w:tab w:val="num" w:pos="1134"/>
          <w:tab w:val="num" w:pos="2127"/>
        </w:tabs>
        <w:spacing w:before="120" w:line="300" w:lineRule="auto"/>
        <w:jc w:val="both"/>
        <w:rPr>
          <w:rFonts w:asciiTheme="minorHAnsi" w:hAnsiTheme="minorHAnsi" w:cstheme="minorHAnsi"/>
        </w:rPr>
      </w:pPr>
      <w:r w:rsidRPr="00222F8B">
        <w:rPr>
          <w:rFonts w:asciiTheme="minorHAnsi" w:hAnsiTheme="minorHAnsi" w:cstheme="minorHAnsi"/>
        </w:rPr>
        <w:t xml:space="preserve">Kritické objekty </w:t>
      </w:r>
    </w:p>
    <w:p w14:paraId="032980F4" w14:textId="222D75AA" w:rsidR="003B0035" w:rsidRPr="00075376" w:rsidRDefault="00181B0D" w:rsidP="00634BA3">
      <w:pPr>
        <w:pStyle w:val="Odsekzoznamu"/>
        <w:spacing w:before="120" w:after="120" w:line="300" w:lineRule="auto"/>
        <w:ind w:left="391"/>
        <w:contextualSpacing w:val="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Z hľadiska prekážkovej situácie </w:t>
      </w:r>
      <w:r w:rsidR="003F70FC">
        <w:rPr>
          <w:rFonts w:asciiTheme="minorHAnsi" w:hAnsiTheme="minorHAnsi" w:cstheme="minorHAnsi"/>
        </w:rPr>
        <w:t>je objekt v okolí UNB veľmi stiesnený, urbanizovaný výškovými budovami čo pre situovanie budúceho heliportu predstavuje značné obmedzenia. K</w:t>
      </w:r>
      <w:r w:rsidR="003B0035" w:rsidRPr="00075376">
        <w:rPr>
          <w:rFonts w:asciiTheme="minorHAnsi" w:hAnsiTheme="minorHAnsi" w:cstheme="minorHAnsi"/>
        </w:rPr>
        <w:t xml:space="preserve">ritickými objektami </w:t>
      </w:r>
      <w:r w:rsidR="00222F8B">
        <w:rPr>
          <w:rFonts w:asciiTheme="minorHAnsi" w:hAnsiTheme="minorHAnsi" w:cstheme="minorHAnsi"/>
        </w:rPr>
        <w:t xml:space="preserve">pre hlavný smer priblíženia 35 </w:t>
      </w:r>
      <w:r w:rsidR="003F70FC">
        <w:rPr>
          <w:rFonts w:asciiTheme="minorHAnsi" w:hAnsiTheme="minorHAnsi" w:cstheme="minorHAnsi"/>
        </w:rPr>
        <w:t xml:space="preserve">sú </w:t>
      </w:r>
      <w:r w:rsidR="003B0035" w:rsidRPr="00075376">
        <w:rPr>
          <w:rFonts w:asciiTheme="minorHAnsi" w:hAnsiTheme="minorHAnsi" w:cstheme="minorHAnsi"/>
        </w:rPr>
        <w:t>v</w:t>
      </w:r>
      <w:r w:rsidRPr="00075376">
        <w:rPr>
          <w:rFonts w:asciiTheme="minorHAnsi" w:hAnsiTheme="minorHAnsi" w:cstheme="minorHAnsi"/>
        </w:rPr>
        <w:t>ýšková budova Univerzitnej nemocnice Bratislava – Nemocnica Ružinov</w:t>
      </w:r>
      <w:r w:rsidR="00735079">
        <w:rPr>
          <w:rFonts w:asciiTheme="minorHAnsi" w:hAnsiTheme="minorHAnsi" w:cstheme="minorHAnsi"/>
        </w:rPr>
        <w:t>,</w:t>
      </w:r>
      <w:r w:rsidRPr="00075376">
        <w:rPr>
          <w:rFonts w:asciiTheme="minorHAnsi" w:hAnsiTheme="minorHAnsi" w:cstheme="minorHAnsi"/>
        </w:rPr>
        <w:t xml:space="preserve"> </w:t>
      </w:r>
      <w:r w:rsidR="003B0035" w:rsidRPr="00075376">
        <w:rPr>
          <w:rFonts w:asciiTheme="minorHAnsi" w:hAnsiTheme="minorHAnsi" w:cstheme="minorHAnsi"/>
        </w:rPr>
        <w:t> budova Holiday Inn</w:t>
      </w:r>
      <w:r w:rsidR="00735079">
        <w:rPr>
          <w:rFonts w:asciiTheme="minorHAnsi" w:hAnsiTheme="minorHAnsi" w:cstheme="minorHAnsi"/>
        </w:rPr>
        <w:t xml:space="preserve"> a</w:t>
      </w:r>
      <w:r w:rsidR="00222F8B">
        <w:rPr>
          <w:rFonts w:asciiTheme="minorHAnsi" w:hAnsiTheme="minorHAnsi" w:cstheme="minorHAnsi"/>
        </w:rPr>
        <w:t> výškové obytné budovy na medzi ulicami Bajkalská a Pažítková</w:t>
      </w:r>
      <w:r w:rsidRPr="00075376">
        <w:rPr>
          <w:rFonts w:asciiTheme="minorHAnsi" w:hAnsiTheme="minorHAnsi" w:cstheme="minorHAnsi"/>
        </w:rPr>
        <w:t xml:space="preserve">. </w:t>
      </w:r>
    </w:p>
    <w:p w14:paraId="4DFA9002" w14:textId="680C41B7" w:rsidR="003B0035" w:rsidRPr="00075376" w:rsidRDefault="00E13D6E" w:rsidP="00634BA3">
      <w:pPr>
        <w:pStyle w:val="Odsekzoznamu"/>
        <w:spacing w:before="120" w:after="120" w:line="300" w:lineRule="auto"/>
        <w:ind w:left="391"/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Výšková budova n</w:t>
      </w:r>
      <w:r w:rsidR="003B0035" w:rsidRPr="00075376">
        <w:rPr>
          <w:rFonts w:asciiTheme="minorHAnsi" w:hAnsiTheme="minorHAnsi" w:cstheme="minorHAnsi"/>
        </w:rPr>
        <w:t>emocnic</w:t>
      </w:r>
      <w:r w:rsidR="00642A38" w:rsidRPr="00075376">
        <w:rPr>
          <w:rFonts w:asciiTheme="minorHAnsi" w:hAnsiTheme="minorHAnsi" w:cstheme="minorHAnsi"/>
        </w:rPr>
        <w:t>e</w:t>
      </w:r>
      <w:r w:rsidR="003B0035" w:rsidRPr="00075376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UNB Bratislava - </w:t>
      </w:r>
      <w:r w:rsidR="003B0035" w:rsidRPr="00075376">
        <w:rPr>
          <w:rFonts w:asciiTheme="minorHAnsi" w:hAnsiTheme="minorHAnsi" w:cstheme="minorHAnsi"/>
        </w:rPr>
        <w:t xml:space="preserve">Ružinov </w:t>
      </w:r>
      <w:r w:rsidR="00181B0D" w:rsidRPr="00075376">
        <w:rPr>
          <w:rFonts w:asciiTheme="minorHAnsi" w:hAnsiTheme="minorHAnsi" w:cstheme="minorHAnsi"/>
        </w:rPr>
        <w:t xml:space="preserve">určuje vzdialenosť </w:t>
      </w:r>
      <w:r w:rsidR="003B0035" w:rsidRPr="00075376">
        <w:rPr>
          <w:rFonts w:asciiTheme="minorHAnsi" w:hAnsiTheme="minorHAnsi" w:cstheme="minorHAnsi"/>
        </w:rPr>
        <w:t>heliportu</w:t>
      </w:r>
      <w:r w:rsidR="00642A38" w:rsidRPr="00075376">
        <w:rPr>
          <w:rFonts w:asciiTheme="minorHAnsi" w:hAnsiTheme="minorHAnsi" w:cstheme="minorHAnsi"/>
        </w:rPr>
        <w:t>, okraja FATO</w:t>
      </w:r>
      <w:r w:rsidR="003B0035" w:rsidRPr="00075376">
        <w:rPr>
          <w:rFonts w:asciiTheme="minorHAnsi" w:hAnsiTheme="minorHAnsi" w:cstheme="minorHAnsi"/>
        </w:rPr>
        <w:t xml:space="preserve"> - </w:t>
      </w:r>
      <w:r w:rsidR="00181B0D" w:rsidRPr="00075376">
        <w:rPr>
          <w:rFonts w:asciiTheme="minorHAnsi" w:hAnsiTheme="minorHAnsi" w:cstheme="minorHAnsi"/>
        </w:rPr>
        <w:t>min. 50</w:t>
      </w:r>
      <w:r w:rsidR="00642A38" w:rsidRPr="00075376">
        <w:rPr>
          <w:rFonts w:asciiTheme="minorHAnsi" w:hAnsiTheme="minorHAnsi" w:cstheme="minorHAnsi"/>
        </w:rPr>
        <w:t> </w:t>
      </w:r>
      <w:r w:rsidR="00181B0D" w:rsidRPr="00075376">
        <w:rPr>
          <w:rFonts w:asciiTheme="minorHAnsi" w:hAnsiTheme="minorHAnsi" w:cstheme="minorHAnsi"/>
        </w:rPr>
        <w:t xml:space="preserve">m od pozdĺžnej fasády </w:t>
      </w:r>
      <w:r w:rsidR="00642A38" w:rsidRPr="00075376">
        <w:rPr>
          <w:rFonts w:asciiTheme="minorHAnsi" w:hAnsiTheme="minorHAnsi" w:cstheme="minorHAnsi"/>
        </w:rPr>
        <w:t xml:space="preserve">výškovej </w:t>
      </w:r>
      <w:r w:rsidR="00181B0D" w:rsidRPr="00075376">
        <w:rPr>
          <w:rFonts w:asciiTheme="minorHAnsi" w:hAnsiTheme="minorHAnsi" w:cstheme="minorHAnsi"/>
        </w:rPr>
        <w:t>budovy</w:t>
      </w:r>
      <w:r w:rsidR="00642A38" w:rsidRPr="00075376">
        <w:rPr>
          <w:rFonts w:asciiTheme="minorHAnsi" w:hAnsiTheme="minorHAnsi" w:cstheme="minorHAnsi"/>
        </w:rPr>
        <w:t>, vo vzťahu k prechodovej ploche</w:t>
      </w:r>
      <w:r w:rsidR="00181B0D" w:rsidRPr="00075376">
        <w:rPr>
          <w:rFonts w:asciiTheme="minorHAnsi" w:hAnsiTheme="minorHAnsi" w:cstheme="minorHAnsi"/>
        </w:rPr>
        <w:t xml:space="preserve">. </w:t>
      </w:r>
    </w:p>
    <w:p w14:paraId="1390017A" w14:textId="4B38A64E" w:rsidR="00181B0D" w:rsidRDefault="003B0035" w:rsidP="00634BA3">
      <w:pPr>
        <w:pStyle w:val="Odsekzoznamu"/>
        <w:spacing w:before="120" w:after="120" w:line="300" w:lineRule="auto"/>
        <w:ind w:left="391"/>
        <w:contextualSpacing w:val="0"/>
        <w:jc w:val="both"/>
        <w:rPr>
          <w:rFonts w:asciiTheme="minorHAnsi" w:hAnsiTheme="minorHAnsi" w:cstheme="minorHAnsi"/>
          <w:noProof/>
          <w:lang w:val="en-GB" w:eastAsia="en-GB"/>
        </w:rPr>
      </w:pPr>
      <w:r w:rsidRPr="00075376">
        <w:rPr>
          <w:rFonts w:asciiTheme="minorHAnsi" w:hAnsiTheme="minorHAnsi" w:cstheme="minorHAnsi"/>
        </w:rPr>
        <w:t>B</w:t>
      </w:r>
      <w:r w:rsidR="00181B0D" w:rsidRPr="00075376">
        <w:rPr>
          <w:rFonts w:asciiTheme="minorHAnsi" w:hAnsiTheme="minorHAnsi" w:cstheme="minorHAnsi"/>
        </w:rPr>
        <w:t>udova hotela Holiday Inn</w:t>
      </w:r>
      <w:r w:rsidRPr="00075376">
        <w:rPr>
          <w:rFonts w:asciiTheme="minorHAnsi" w:hAnsiTheme="minorHAnsi" w:cstheme="minorHAnsi"/>
        </w:rPr>
        <w:t xml:space="preserve"> </w:t>
      </w:r>
      <w:r w:rsidR="00642A38" w:rsidRPr="00075376">
        <w:rPr>
          <w:rFonts w:asciiTheme="minorHAnsi" w:hAnsiTheme="minorHAnsi" w:cstheme="minorHAnsi"/>
        </w:rPr>
        <w:t xml:space="preserve">je </w:t>
      </w:r>
      <w:r w:rsidR="00181B0D" w:rsidRPr="00075376">
        <w:rPr>
          <w:rFonts w:asciiTheme="minorHAnsi" w:hAnsiTheme="minorHAnsi" w:cstheme="minorHAnsi"/>
        </w:rPr>
        <w:t>obmedz</w:t>
      </w:r>
      <w:r w:rsidR="00642A38" w:rsidRPr="00075376">
        <w:rPr>
          <w:rFonts w:asciiTheme="minorHAnsi" w:hAnsiTheme="minorHAnsi" w:cstheme="minorHAnsi"/>
        </w:rPr>
        <w:t xml:space="preserve">ením pre roviny stúpania po vzlete/približovacie roviny pre </w:t>
      </w:r>
      <w:r w:rsidR="00181B0D" w:rsidRPr="00075376">
        <w:rPr>
          <w:rFonts w:asciiTheme="minorHAnsi" w:hAnsiTheme="minorHAnsi" w:cstheme="minorHAnsi"/>
        </w:rPr>
        <w:t>smer hlavného priblíženia na heliport</w:t>
      </w:r>
      <w:r w:rsidR="00642A38" w:rsidRPr="00075376">
        <w:rPr>
          <w:rFonts w:asciiTheme="minorHAnsi" w:hAnsiTheme="minorHAnsi" w:cstheme="minorHAnsi"/>
        </w:rPr>
        <w:t xml:space="preserve">. </w:t>
      </w:r>
      <w:r w:rsidR="00DA2DBD" w:rsidRPr="00DA2DBD">
        <w:rPr>
          <w:rFonts w:asciiTheme="minorHAnsi" w:hAnsiTheme="minorHAnsi" w:cstheme="minorHAnsi"/>
        </w:rPr>
        <w:t xml:space="preserve">Budova hotela Holiday Inn </w:t>
      </w:r>
      <w:r w:rsidR="00DA2DBD">
        <w:rPr>
          <w:rFonts w:asciiTheme="minorHAnsi" w:hAnsiTheme="minorHAnsi" w:cstheme="minorHAnsi"/>
        </w:rPr>
        <w:t>je z</w:t>
      </w:r>
      <w:r w:rsidRPr="00075376">
        <w:rPr>
          <w:rFonts w:asciiTheme="minorHAnsi" w:hAnsiTheme="minorHAnsi" w:cstheme="minorHAnsi"/>
        </w:rPr>
        <w:t xml:space="preserve">ároveň </w:t>
      </w:r>
      <w:r w:rsidR="00642A38" w:rsidRPr="00075376">
        <w:rPr>
          <w:rFonts w:asciiTheme="minorHAnsi" w:hAnsiTheme="minorHAnsi" w:cstheme="minorHAnsi"/>
        </w:rPr>
        <w:t xml:space="preserve">kritickým obmedzením pre </w:t>
      </w:r>
      <w:r w:rsidRPr="00075376">
        <w:rPr>
          <w:rFonts w:asciiTheme="minorHAnsi" w:hAnsiTheme="minorHAnsi" w:cstheme="minorHAnsi"/>
        </w:rPr>
        <w:t xml:space="preserve">uhol roztvorenia medzi obomi </w:t>
      </w:r>
      <w:r w:rsidR="00642A38" w:rsidRPr="00075376">
        <w:rPr>
          <w:rFonts w:asciiTheme="minorHAnsi" w:hAnsiTheme="minorHAnsi" w:cstheme="minorHAnsi"/>
        </w:rPr>
        <w:t xml:space="preserve">rovinami stúpania po vzlete/približovacími </w:t>
      </w:r>
      <w:r w:rsidRPr="00075376">
        <w:rPr>
          <w:rFonts w:asciiTheme="minorHAnsi" w:hAnsiTheme="minorHAnsi" w:cstheme="minorHAnsi"/>
        </w:rPr>
        <w:t>prekážkovými rovinami</w:t>
      </w:r>
      <w:r w:rsidR="00181B0D" w:rsidRPr="00075376">
        <w:rPr>
          <w:rFonts w:asciiTheme="minorHAnsi" w:hAnsiTheme="minorHAnsi" w:cstheme="minorHAnsi"/>
        </w:rPr>
        <w:t>.</w:t>
      </w:r>
      <w:r w:rsidR="00375BE5" w:rsidRPr="00375BE5">
        <w:rPr>
          <w:rFonts w:asciiTheme="minorHAnsi" w:hAnsiTheme="minorHAnsi" w:cstheme="minorHAnsi"/>
          <w:noProof/>
          <w:lang w:val="en-GB" w:eastAsia="en-GB"/>
        </w:rPr>
        <w:t xml:space="preserve"> </w:t>
      </w:r>
    </w:p>
    <w:p w14:paraId="403BC611" w14:textId="4EB5454C" w:rsidR="00222F8B" w:rsidRDefault="00222F8B" w:rsidP="00634BA3">
      <w:pPr>
        <w:pStyle w:val="Odsekzoznamu"/>
        <w:spacing w:before="120" w:after="120" w:line="300" w:lineRule="auto"/>
        <w:ind w:left="391"/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val="en-GB" w:eastAsia="en-GB"/>
        </w:rPr>
        <w:t>Tieto objekty odporúčame označiť</w:t>
      </w:r>
      <w:r w:rsidR="00221578" w:rsidRPr="00221578">
        <w:rPr>
          <w:rFonts w:asciiTheme="minorHAnsi" w:hAnsiTheme="minorHAnsi" w:cstheme="minorHAnsi"/>
        </w:rPr>
        <w:t xml:space="preserve"> </w:t>
      </w:r>
      <w:r w:rsidR="00221578">
        <w:rPr>
          <w:rFonts w:asciiTheme="minorHAnsi" w:hAnsiTheme="minorHAnsi" w:cstheme="minorHAnsi"/>
        </w:rPr>
        <w:t>p</w:t>
      </w:r>
      <w:r w:rsidR="00221578" w:rsidRPr="00E13D6E">
        <w:rPr>
          <w:rFonts w:asciiTheme="minorHAnsi" w:hAnsiTheme="minorHAnsi" w:cstheme="minorHAnsi"/>
        </w:rPr>
        <w:t>rekážkovými návestidlami malej svietivosti typu B</w:t>
      </w:r>
      <w:r>
        <w:rPr>
          <w:rFonts w:asciiTheme="minorHAnsi" w:hAnsiTheme="minorHAnsi" w:cstheme="minorHAnsi"/>
          <w:noProof/>
          <w:lang w:val="en-GB" w:eastAsia="en-GB"/>
        </w:rPr>
        <w:t xml:space="preserve"> (pozri Príloha  1</w:t>
      </w:r>
      <w:r w:rsidR="003F70FC">
        <w:rPr>
          <w:rFonts w:asciiTheme="minorHAnsi" w:hAnsiTheme="minorHAnsi" w:cstheme="minorHAnsi"/>
          <w:noProof/>
          <w:lang w:val="en-GB" w:eastAsia="en-GB"/>
        </w:rPr>
        <w:t>A a 1B</w:t>
      </w:r>
      <w:r>
        <w:rPr>
          <w:rFonts w:asciiTheme="minorHAnsi" w:hAnsiTheme="minorHAnsi" w:cstheme="minorHAnsi"/>
          <w:noProof/>
          <w:lang w:val="en-GB" w:eastAsia="en-GB"/>
        </w:rPr>
        <w:t>, Príloha 2</w:t>
      </w:r>
      <w:r w:rsidR="003F70FC">
        <w:rPr>
          <w:rFonts w:asciiTheme="minorHAnsi" w:hAnsiTheme="minorHAnsi" w:cstheme="minorHAnsi"/>
          <w:noProof/>
          <w:lang w:val="en-GB" w:eastAsia="en-GB"/>
        </w:rPr>
        <w:t>A a 2B</w:t>
      </w:r>
      <w:r>
        <w:rPr>
          <w:rFonts w:asciiTheme="minorHAnsi" w:hAnsiTheme="minorHAnsi" w:cstheme="minorHAnsi"/>
          <w:noProof/>
          <w:lang w:val="en-GB" w:eastAsia="en-GB"/>
        </w:rPr>
        <w:t>, a Príloha 4</w:t>
      </w:r>
      <w:r w:rsidR="003F70FC">
        <w:rPr>
          <w:rFonts w:asciiTheme="minorHAnsi" w:hAnsiTheme="minorHAnsi" w:cstheme="minorHAnsi"/>
          <w:noProof/>
          <w:lang w:val="en-GB" w:eastAsia="en-GB"/>
        </w:rPr>
        <w:t>A a 4B</w:t>
      </w:r>
      <w:r>
        <w:rPr>
          <w:rFonts w:asciiTheme="minorHAnsi" w:hAnsiTheme="minorHAnsi" w:cstheme="minorHAnsi"/>
          <w:noProof/>
          <w:lang w:val="en-GB" w:eastAsia="en-GB"/>
        </w:rPr>
        <w:t>)</w:t>
      </w:r>
      <w:r w:rsidR="00DF2D46" w:rsidRPr="00DF2D46">
        <w:rPr>
          <w:rFonts w:asciiTheme="minorHAnsi" w:hAnsiTheme="minorHAnsi" w:cstheme="minorHAnsi"/>
          <w:noProof/>
          <w:lang w:val="en-GB" w:eastAsia="en-GB"/>
        </w:rPr>
        <w:t xml:space="preserve"> </w:t>
      </w:r>
    </w:p>
    <w:p w14:paraId="7FF1A24D" w14:textId="234E2600" w:rsidR="00375BE5" w:rsidRDefault="00222F8B" w:rsidP="00634BA3">
      <w:pPr>
        <w:pStyle w:val="Odsekzoznamu"/>
        <w:spacing w:before="120" w:after="120" w:line="300" w:lineRule="auto"/>
        <w:ind w:left="391"/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5957BA6" wp14:editId="77C60D77">
                <wp:simplePos x="0" y="0"/>
                <wp:positionH relativeFrom="column">
                  <wp:posOffset>3545205</wp:posOffset>
                </wp:positionH>
                <wp:positionV relativeFrom="paragraph">
                  <wp:posOffset>690245</wp:posOffset>
                </wp:positionV>
                <wp:extent cx="137160" cy="129540"/>
                <wp:effectExtent l="152400" t="152400" r="129540" b="175260"/>
                <wp:wrapNone/>
                <wp:docPr id="193" name="Ovál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95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  <a:effectLst>
                          <a:glow rad="1397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34B8B97D" id="Ovál 193" o:spid="_x0000_s1026" style="position:absolute;margin-left:279.15pt;margin-top:54.35pt;width:10.8pt;height:10.2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" fillcolor="red" strokecolor="#e36c0a [2409]" strokeweight="2pt"/>
            </w:pict>
          </mc:Fallback>
        </mc:AlternateContent>
      </w: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BDF2197" wp14:editId="03FF8EF6">
                <wp:simplePos x="0" y="0"/>
                <wp:positionH relativeFrom="column">
                  <wp:posOffset>4787265</wp:posOffset>
                </wp:positionH>
                <wp:positionV relativeFrom="paragraph">
                  <wp:posOffset>1200785</wp:posOffset>
                </wp:positionV>
                <wp:extent cx="137160" cy="129540"/>
                <wp:effectExtent l="152400" t="152400" r="129540" b="175260"/>
                <wp:wrapNone/>
                <wp:docPr id="192" name="Ovál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95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  <a:effectLst>
                          <a:glow rad="1397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2B07F458" id="Ovál 192" o:spid="_x0000_s1026" style="position:absolute;margin-left:376.95pt;margin-top:94.55pt;width:10.8pt;height:10.2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" fillcolor="red" strokecolor="#e36c0a [2409]" strokeweight="2pt"/>
            </w:pict>
          </mc:Fallback>
        </mc:AlternateContent>
      </w:r>
      <w:r w:rsidRPr="00075376"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6753288E" wp14:editId="7E1C293D">
                <wp:simplePos x="0" y="0"/>
                <wp:positionH relativeFrom="column">
                  <wp:posOffset>283845</wp:posOffset>
                </wp:positionH>
                <wp:positionV relativeFrom="paragraph">
                  <wp:posOffset>2340610</wp:posOffset>
                </wp:positionV>
                <wp:extent cx="624840" cy="396240"/>
                <wp:effectExtent l="0" t="0" r="22860" b="22860"/>
                <wp:wrapNone/>
                <wp:docPr id="2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840" cy="39624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67000"/>
                          </a:srgbClr>
                        </a:solidFill>
                        <a:ln w="9525"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</a:schemeClr>
                              </a:gs>
                              <a:gs pos="74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83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lin ang="5400000" scaled="1"/>
                          </a:gradFill>
                          <a:miter lim="800000"/>
                          <a:headEnd/>
                          <a:tailEnd/>
                        </a:ln>
                        <a:effectLst>
                          <a:softEdge rad="31750"/>
                        </a:effectLst>
                      </wps:spPr>
                      <wps:txbx>
                        <w:txbxContent>
                          <w:p w14:paraId="65F8CA31" w14:textId="0CF0B58C" w:rsidR="00F44F4A" w:rsidRPr="00375BE5" w:rsidRDefault="00F44F4A" w:rsidP="00375BE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0"/>
                              </w:rPr>
                            </w:pPr>
                            <w:r w:rsidRPr="00375BE5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0"/>
                              </w:rPr>
                              <w:t>UNB</w:t>
                            </w:r>
                          </w:p>
                          <w:p w14:paraId="7A242A18" w14:textId="586FC57E" w:rsidR="00F44F4A" w:rsidRPr="00375BE5" w:rsidRDefault="00F44F4A" w:rsidP="00375BE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0"/>
                              </w:rPr>
                            </w:pPr>
                            <w:r w:rsidRPr="00375BE5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0"/>
                              </w:rPr>
                              <w:t>Ružinov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3288E" id="_x0000_s1031" type="#_x0000_t202" style="position:absolute;left:0;text-align:left;margin-left:22.35pt;margin-top:184.3pt;width:49.2pt;height:31.2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">
                <v:fill opacity="43947f"/>
                <v:textbox>
                  <w:txbxContent>
                    <w:p w14:paraId="65F8CA31" w14:textId="0CF0B58C" w:rsidR="00F44F4A" w:rsidRPr="00375BE5" w:rsidRDefault="00F44F4A" w:rsidP="00375BE5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FF0000"/>
                          <w:sz w:val="20"/>
                        </w:rPr>
                      </w:pPr>
                      <w:r w:rsidRPr="00375BE5">
                        <w:rPr>
                          <w:rFonts w:asciiTheme="minorHAnsi" w:hAnsiTheme="minorHAnsi" w:cstheme="minorHAnsi"/>
                          <w:b/>
                          <w:color w:val="FF0000"/>
                          <w:sz w:val="20"/>
                        </w:rPr>
                        <w:t>UNB</w:t>
                      </w:r>
                    </w:p>
                    <w:p w14:paraId="7A242A18" w14:textId="586FC57E" w:rsidR="00F44F4A" w:rsidRPr="00375BE5" w:rsidRDefault="00F44F4A" w:rsidP="00375BE5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FF0000"/>
                          <w:sz w:val="20"/>
                        </w:rPr>
                      </w:pPr>
                      <w:r w:rsidRPr="00375BE5">
                        <w:rPr>
                          <w:rFonts w:asciiTheme="minorHAnsi" w:hAnsiTheme="minorHAnsi" w:cstheme="minorHAnsi"/>
                          <w:b/>
                          <w:color w:val="FF0000"/>
                          <w:sz w:val="20"/>
                        </w:rPr>
                        <w:t>Ružinov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37AFF25" wp14:editId="1966FA01">
                <wp:simplePos x="0" y="0"/>
                <wp:positionH relativeFrom="column">
                  <wp:posOffset>489585</wp:posOffset>
                </wp:positionH>
                <wp:positionV relativeFrom="paragraph">
                  <wp:posOffset>2000885</wp:posOffset>
                </wp:positionV>
                <wp:extent cx="137160" cy="129540"/>
                <wp:effectExtent l="152400" t="152400" r="129540" b="175260"/>
                <wp:wrapNone/>
                <wp:docPr id="31" name="Ová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95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  <a:effectLst>
                          <a:glow rad="1397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0CF026DA" id="Ovál 31" o:spid="_x0000_s1026" style="position:absolute;margin-left:38.55pt;margin-top:157.55pt;width:10.8pt;height:10.2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" fillcolor="red" strokecolor="#e36c0a [2409]" strokeweight="2pt"/>
            </w:pict>
          </mc:Fallback>
        </mc:AlternateContent>
      </w: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E4B9D83" wp14:editId="1E91C11F">
                <wp:simplePos x="0" y="0"/>
                <wp:positionH relativeFrom="column">
                  <wp:posOffset>2341245</wp:posOffset>
                </wp:positionH>
                <wp:positionV relativeFrom="paragraph">
                  <wp:posOffset>3204845</wp:posOffset>
                </wp:positionV>
                <wp:extent cx="137160" cy="129540"/>
                <wp:effectExtent l="152400" t="152400" r="129540" b="175260"/>
                <wp:wrapNone/>
                <wp:docPr id="30" name="Ovál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95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  <a:effectLst>
                          <a:glow rad="1397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10CEEC0B" id="Ovál 30" o:spid="_x0000_s1026" style="position:absolute;margin-left:184.35pt;margin-top:252.35pt;width:10.8pt;height:10.2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" fillcolor="red" strokecolor="#e36c0a [2409]" strokeweight="2pt"/>
            </w:pict>
          </mc:Fallback>
        </mc:AlternateContent>
      </w: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56107B4" wp14:editId="58AA840C">
                <wp:simplePos x="0" y="0"/>
                <wp:positionH relativeFrom="column">
                  <wp:posOffset>2348865</wp:posOffset>
                </wp:positionH>
                <wp:positionV relativeFrom="paragraph">
                  <wp:posOffset>2961005</wp:posOffset>
                </wp:positionV>
                <wp:extent cx="137160" cy="129540"/>
                <wp:effectExtent l="152400" t="152400" r="129540" b="175260"/>
                <wp:wrapNone/>
                <wp:docPr id="29" name="Ová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95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  <a:effectLst>
                          <a:glow rad="1397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29F105FA" id="Ovál 29" o:spid="_x0000_s1026" style="position:absolute;margin-left:184.95pt;margin-top:233.15pt;width:10.8pt;height:10.2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" fillcolor="red" strokecolor="#e36c0a [2409]" strokeweight="2pt"/>
            </w:pict>
          </mc:Fallback>
        </mc:AlternateContent>
      </w: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CA3D940" wp14:editId="2098ACA2">
                <wp:simplePos x="0" y="0"/>
                <wp:positionH relativeFrom="column">
                  <wp:posOffset>962025</wp:posOffset>
                </wp:positionH>
                <wp:positionV relativeFrom="paragraph">
                  <wp:posOffset>1414145</wp:posOffset>
                </wp:positionV>
                <wp:extent cx="137160" cy="129540"/>
                <wp:effectExtent l="152400" t="152400" r="129540" b="175260"/>
                <wp:wrapNone/>
                <wp:docPr id="28" name="Ová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95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  <a:effectLst>
                          <a:glow rad="1397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7FBC3135" id="Ovál 28" o:spid="_x0000_s1026" style="position:absolute;margin-left:75.75pt;margin-top:111.35pt;width:10.8pt;height:10.2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" fillcolor="red" strokecolor="#e36c0a [2409]" strokeweight="2pt"/>
            </w:pict>
          </mc:Fallback>
        </mc:AlternateContent>
      </w:r>
      <w:r w:rsidRPr="00075376"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71A9AF33" wp14:editId="1C238863">
                <wp:simplePos x="0" y="0"/>
                <wp:positionH relativeFrom="margin">
                  <wp:posOffset>3673231</wp:posOffset>
                </wp:positionH>
                <wp:positionV relativeFrom="paragraph">
                  <wp:posOffset>654050</wp:posOffset>
                </wp:positionV>
                <wp:extent cx="1019908" cy="259080"/>
                <wp:effectExtent l="0" t="0" r="27940" b="26670"/>
                <wp:wrapNone/>
                <wp:docPr id="2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908" cy="2590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67000"/>
                          </a:srgbClr>
                        </a:solidFill>
                        <a:ln w="9525"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</a:schemeClr>
                              </a:gs>
                              <a:gs pos="74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83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lin ang="5400000" scaled="1"/>
                          </a:gradFill>
                          <a:miter lim="800000"/>
                          <a:headEnd/>
                          <a:tailEnd/>
                        </a:ln>
                        <a:effectLst>
                          <a:softEdge rad="31750"/>
                        </a:effectLst>
                      </wps:spPr>
                      <wps:txbx>
                        <w:txbxContent>
                          <w:p w14:paraId="5D90553F" w14:textId="3E9A20CB" w:rsidR="00F44F4A" w:rsidRPr="00375BE5" w:rsidRDefault="00F44F4A" w:rsidP="00222F8B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0"/>
                              </w:rPr>
                              <w:t>Obytné budovy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A9AF33" id="_x0000_s1032" type="#_x0000_t202" style="position:absolute;left:0;text-align:left;margin-left:289.25pt;margin-top:51.5pt;width:80.3pt;height:20.4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">
                <v:fill opacity="43947f"/>
                <v:textbox>
                  <w:txbxContent>
                    <w:p w14:paraId="5D90553F" w14:textId="3E9A20CB" w:rsidR="00F44F4A" w:rsidRPr="00375BE5" w:rsidRDefault="00F44F4A" w:rsidP="00222F8B">
                      <w:pPr>
                        <w:rPr>
                          <w:rFonts w:asciiTheme="minorHAnsi" w:hAnsiTheme="minorHAnsi" w:cstheme="minorHAnsi"/>
                          <w:b/>
                          <w:color w:val="FF0000"/>
                          <w:sz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FF0000"/>
                          <w:sz w:val="20"/>
                        </w:rPr>
                        <w:t>Obytné budovy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75BE5" w:rsidRPr="00075376"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7FF42D91" wp14:editId="1A340706">
                <wp:simplePos x="0" y="0"/>
                <wp:positionH relativeFrom="margin">
                  <wp:posOffset>4535805</wp:posOffset>
                </wp:positionH>
                <wp:positionV relativeFrom="paragraph">
                  <wp:posOffset>1289050</wp:posOffset>
                </wp:positionV>
                <wp:extent cx="800100" cy="259080"/>
                <wp:effectExtent l="0" t="0" r="19050" b="26670"/>
                <wp:wrapNone/>
                <wp:docPr id="2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590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67000"/>
                          </a:srgbClr>
                        </a:solidFill>
                        <a:ln w="9525"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</a:schemeClr>
                              </a:gs>
                              <a:gs pos="74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83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lin ang="5400000" scaled="1"/>
                          </a:gradFill>
                          <a:miter lim="800000"/>
                          <a:headEnd/>
                          <a:tailEnd/>
                        </a:ln>
                        <a:effectLst>
                          <a:softEdge rad="31750"/>
                        </a:effectLst>
                      </wps:spPr>
                      <wps:txbx>
                        <w:txbxContent>
                          <w:p w14:paraId="6071DBC7" w14:textId="3F7F7BE7" w:rsidR="00F44F4A" w:rsidRPr="00375BE5" w:rsidRDefault="00F44F4A" w:rsidP="00375BE5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0"/>
                              </w:rPr>
                            </w:pPr>
                            <w:r w:rsidRPr="00375BE5">
                              <w:rPr>
                                <w:rFonts w:asciiTheme="minorHAnsi" w:hAnsiTheme="minorHAnsi" w:cstheme="minorHAnsi"/>
                                <w:b/>
                                <w:color w:val="FF0000"/>
                                <w:sz w:val="20"/>
                              </w:rPr>
                              <w:t>Holiday Inn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F42D91" id="_x0000_s1033" type="#_x0000_t202" style="position:absolute;left:0;text-align:left;margin-left:357.15pt;margin-top:101.5pt;width:63pt;height:20.4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">
                <v:fill opacity="43947f"/>
                <v:textbox>
                  <w:txbxContent>
                    <w:p w14:paraId="6071DBC7" w14:textId="3F7F7BE7" w:rsidR="00F44F4A" w:rsidRPr="00375BE5" w:rsidRDefault="00F44F4A" w:rsidP="00375BE5">
                      <w:pPr>
                        <w:rPr>
                          <w:rFonts w:asciiTheme="minorHAnsi" w:hAnsiTheme="minorHAnsi" w:cstheme="minorHAnsi"/>
                          <w:b/>
                          <w:color w:val="FF0000"/>
                          <w:sz w:val="20"/>
                        </w:rPr>
                      </w:pPr>
                      <w:r w:rsidRPr="00375BE5">
                        <w:rPr>
                          <w:rFonts w:asciiTheme="minorHAnsi" w:hAnsiTheme="minorHAnsi" w:cstheme="minorHAnsi"/>
                          <w:b/>
                          <w:color w:val="FF0000"/>
                          <w:sz w:val="20"/>
                        </w:rPr>
                        <w:t>Holiday Inn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75BE5">
        <w:rPr>
          <w:noProof/>
          <w:lang w:val="en-GB" w:eastAsia="en-GB"/>
        </w:rPr>
        <w:drawing>
          <wp:inline distT="0" distB="0" distL="0" distR="0" wp14:anchorId="4C08C3E8" wp14:editId="58FE287A">
            <wp:extent cx="5721985" cy="3657600"/>
            <wp:effectExtent l="0" t="0" r="0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98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B0C6C" w14:textId="51A0FA44" w:rsidR="00375BE5" w:rsidRDefault="00375BE5" w:rsidP="00375BE5">
      <w:pPr>
        <w:jc w:val="center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 xml:space="preserve">Obrázok </w:t>
      </w:r>
      <w:r>
        <w:rPr>
          <w:rFonts w:asciiTheme="minorHAnsi" w:hAnsiTheme="minorHAnsi" w:cstheme="minorHAnsi"/>
          <w:i/>
        </w:rPr>
        <w:t>4</w:t>
      </w:r>
      <w:r w:rsidRPr="00075376">
        <w:rPr>
          <w:rFonts w:asciiTheme="minorHAnsi" w:hAnsiTheme="minorHAnsi" w:cstheme="minorHAnsi"/>
          <w:i/>
        </w:rPr>
        <w:t>-</w:t>
      </w:r>
      <w:r>
        <w:rPr>
          <w:rFonts w:asciiTheme="minorHAnsi" w:hAnsiTheme="minorHAnsi" w:cstheme="minorHAnsi"/>
          <w:i/>
        </w:rPr>
        <w:t>1</w:t>
      </w:r>
      <w:r w:rsidRPr="00075376">
        <w:rPr>
          <w:rFonts w:asciiTheme="minorHAnsi" w:hAnsiTheme="minorHAnsi" w:cstheme="minorHAnsi"/>
          <w:i/>
        </w:rPr>
        <w:t xml:space="preserve"> </w:t>
      </w:r>
      <w:r>
        <w:rPr>
          <w:rFonts w:asciiTheme="minorHAnsi" w:hAnsiTheme="minorHAnsi" w:cstheme="minorHAnsi"/>
          <w:i/>
        </w:rPr>
        <w:t xml:space="preserve">Kritické objekty - smer pre priblíženie </w:t>
      </w:r>
      <w:r w:rsidR="005D11EC">
        <w:rPr>
          <w:rFonts w:asciiTheme="minorHAnsi" w:hAnsiTheme="minorHAnsi" w:cstheme="minorHAnsi"/>
          <w:i/>
        </w:rPr>
        <w:t>„zo severu“</w:t>
      </w:r>
    </w:p>
    <w:p w14:paraId="7B8B223C" w14:textId="77777777" w:rsidR="00222F8B" w:rsidRDefault="00222F8B" w:rsidP="00375BE5">
      <w:pPr>
        <w:jc w:val="center"/>
        <w:rPr>
          <w:rFonts w:asciiTheme="minorHAnsi" w:hAnsiTheme="minorHAnsi" w:cstheme="minorHAnsi"/>
          <w:i/>
        </w:rPr>
      </w:pPr>
    </w:p>
    <w:p w14:paraId="23AD584D" w14:textId="54C5EB9A" w:rsidR="00222F8B" w:rsidRPr="00221578" w:rsidRDefault="00222F8B" w:rsidP="00221578">
      <w:pPr>
        <w:pStyle w:val="Odsekzoznamu"/>
        <w:spacing w:before="120" w:after="120" w:line="300" w:lineRule="auto"/>
        <w:ind w:left="391"/>
        <w:contextualSpacing w:val="0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Z hľadiska prekážkovej situácie sú kritickými objektami </w:t>
      </w:r>
      <w:r>
        <w:rPr>
          <w:rFonts w:asciiTheme="minorHAnsi" w:hAnsiTheme="minorHAnsi" w:cstheme="minorHAnsi"/>
        </w:rPr>
        <w:t>pre hlavný smer priblíženia 14</w:t>
      </w:r>
      <w:r w:rsidR="00DF2D46" w:rsidRPr="00DF2D46">
        <w:rPr>
          <w:rFonts w:asciiTheme="minorHAnsi" w:hAnsiTheme="minorHAnsi" w:cstheme="minorHAnsi"/>
        </w:rPr>
        <w:t xml:space="preserve"> </w:t>
      </w:r>
      <w:r w:rsidR="00DF2D46">
        <w:rPr>
          <w:rFonts w:asciiTheme="minorHAnsi" w:hAnsiTheme="minorHAnsi" w:cstheme="minorHAnsi"/>
        </w:rPr>
        <w:t>výšková budova n</w:t>
      </w:r>
      <w:r w:rsidR="00DF2D46" w:rsidRPr="00075376">
        <w:rPr>
          <w:rFonts w:asciiTheme="minorHAnsi" w:hAnsiTheme="minorHAnsi" w:cstheme="minorHAnsi"/>
        </w:rPr>
        <w:t xml:space="preserve">emocnice </w:t>
      </w:r>
      <w:r w:rsidR="00DF2D46">
        <w:rPr>
          <w:rFonts w:asciiTheme="minorHAnsi" w:hAnsiTheme="minorHAnsi" w:cstheme="minorHAnsi"/>
        </w:rPr>
        <w:t xml:space="preserve">UNB Bratislava – </w:t>
      </w:r>
      <w:r w:rsidR="00DF2D46" w:rsidRPr="00075376">
        <w:rPr>
          <w:rFonts w:asciiTheme="minorHAnsi" w:hAnsiTheme="minorHAnsi" w:cstheme="minorHAnsi"/>
        </w:rPr>
        <w:t>Ružinov</w:t>
      </w:r>
      <w:r w:rsidR="00DF2D46">
        <w:rPr>
          <w:rFonts w:asciiTheme="minorHAnsi" w:hAnsiTheme="minorHAnsi" w:cstheme="minorHAnsi"/>
        </w:rPr>
        <w:t xml:space="preserve"> a Zimný štadión Vladimíra Dzurillu. </w:t>
      </w:r>
      <w:r w:rsidR="00221578">
        <w:rPr>
          <w:rFonts w:asciiTheme="minorHAnsi" w:hAnsiTheme="minorHAnsi" w:cstheme="minorHAnsi"/>
        </w:rPr>
        <w:t>Tieto objekty odporúčame označiť p</w:t>
      </w:r>
      <w:r w:rsidR="00221578" w:rsidRPr="00E13D6E">
        <w:rPr>
          <w:rFonts w:asciiTheme="minorHAnsi" w:hAnsiTheme="minorHAnsi" w:cstheme="minorHAnsi"/>
        </w:rPr>
        <w:t>rekážkovými návestidlami malej svietivosti typu B</w:t>
      </w:r>
      <w:r w:rsidR="00221578">
        <w:rPr>
          <w:rFonts w:asciiTheme="minorHAnsi" w:hAnsiTheme="minorHAnsi" w:cstheme="minorHAnsi"/>
        </w:rPr>
        <w:t xml:space="preserve"> </w:t>
      </w:r>
      <w:r w:rsidR="00221578">
        <w:rPr>
          <w:rFonts w:asciiTheme="minorHAnsi" w:hAnsiTheme="minorHAnsi" w:cstheme="minorHAnsi"/>
          <w:noProof/>
          <w:lang w:val="en-GB" w:eastAsia="en-GB"/>
        </w:rPr>
        <w:t>(pozri Príloha  1</w:t>
      </w:r>
      <w:r w:rsidR="003F70FC">
        <w:rPr>
          <w:rFonts w:asciiTheme="minorHAnsi" w:hAnsiTheme="minorHAnsi" w:cstheme="minorHAnsi"/>
          <w:noProof/>
          <w:lang w:val="en-GB" w:eastAsia="en-GB"/>
        </w:rPr>
        <w:t>A a 1B</w:t>
      </w:r>
      <w:r w:rsidR="00221578">
        <w:rPr>
          <w:rFonts w:asciiTheme="minorHAnsi" w:hAnsiTheme="minorHAnsi" w:cstheme="minorHAnsi"/>
          <w:noProof/>
          <w:lang w:val="en-GB" w:eastAsia="en-GB"/>
        </w:rPr>
        <w:t>, Príloha 2</w:t>
      </w:r>
      <w:r w:rsidR="003F70FC">
        <w:rPr>
          <w:rFonts w:asciiTheme="minorHAnsi" w:hAnsiTheme="minorHAnsi" w:cstheme="minorHAnsi"/>
          <w:noProof/>
          <w:lang w:val="en-GB" w:eastAsia="en-GB"/>
        </w:rPr>
        <w:t>A a 2B</w:t>
      </w:r>
      <w:r w:rsidR="00221578">
        <w:rPr>
          <w:rFonts w:asciiTheme="minorHAnsi" w:hAnsiTheme="minorHAnsi" w:cstheme="minorHAnsi"/>
          <w:noProof/>
          <w:lang w:val="en-GB" w:eastAsia="en-GB"/>
        </w:rPr>
        <w:t>, a Príloha 4</w:t>
      </w:r>
      <w:r w:rsidR="003F70FC">
        <w:rPr>
          <w:rFonts w:asciiTheme="minorHAnsi" w:hAnsiTheme="minorHAnsi" w:cstheme="minorHAnsi"/>
          <w:noProof/>
          <w:lang w:val="en-GB" w:eastAsia="en-GB"/>
        </w:rPr>
        <w:t>A a 4B</w:t>
      </w:r>
      <w:r w:rsidR="00221578">
        <w:rPr>
          <w:rFonts w:asciiTheme="minorHAnsi" w:hAnsiTheme="minorHAnsi" w:cstheme="minorHAnsi"/>
          <w:noProof/>
          <w:lang w:val="en-GB" w:eastAsia="en-GB"/>
        </w:rPr>
        <w:t>)</w:t>
      </w:r>
      <w:r w:rsidR="00221578">
        <w:rPr>
          <w:rFonts w:asciiTheme="minorHAnsi" w:hAnsiTheme="minorHAnsi" w:cstheme="minorHAnsi"/>
        </w:rPr>
        <w:t>.</w:t>
      </w:r>
    </w:p>
    <w:p w14:paraId="44049B41" w14:textId="2E1251D3" w:rsidR="00375BE5" w:rsidRPr="00075376" w:rsidRDefault="00DF2D46" w:rsidP="00634BA3">
      <w:pPr>
        <w:pStyle w:val="Odsekzoznamu"/>
        <w:spacing w:before="120" w:after="120" w:line="300" w:lineRule="auto"/>
        <w:ind w:left="391"/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FD9C7AC" wp14:editId="2963AC1C">
                <wp:simplePos x="0" y="0"/>
                <wp:positionH relativeFrom="column">
                  <wp:posOffset>3545205</wp:posOffset>
                </wp:positionH>
                <wp:positionV relativeFrom="paragraph">
                  <wp:posOffset>2094230</wp:posOffset>
                </wp:positionV>
                <wp:extent cx="137160" cy="129540"/>
                <wp:effectExtent l="152400" t="152400" r="129540" b="175260"/>
                <wp:wrapNone/>
                <wp:docPr id="198" name="Ovál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95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  <a:effectLst>
                          <a:glow rad="1397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7F95039A" id="Ovál 198" o:spid="_x0000_s1026" style="position:absolute;margin-left:279.15pt;margin-top:164.9pt;width:10.8pt;height:10.2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" fillcolor="red" strokecolor="#e36c0a [2409]" strokeweight="2pt"/>
            </w:pict>
          </mc:Fallback>
        </mc:AlternateContent>
      </w: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1355E96" wp14:editId="6FCE7534">
                <wp:simplePos x="0" y="0"/>
                <wp:positionH relativeFrom="column">
                  <wp:posOffset>3423285</wp:posOffset>
                </wp:positionH>
                <wp:positionV relativeFrom="paragraph">
                  <wp:posOffset>2231390</wp:posOffset>
                </wp:positionV>
                <wp:extent cx="137160" cy="129540"/>
                <wp:effectExtent l="152400" t="152400" r="129540" b="175260"/>
                <wp:wrapNone/>
                <wp:docPr id="197" name="Ovál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95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  <a:effectLst>
                          <a:glow rad="1397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6982F25D" id="Ovál 197" o:spid="_x0000_s1026" style="position:absolute;margin-left:269.55pt;margin-top:175.7pt;width:10.8pt;height:10.2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" fillcolor="red" strokecolor="#e36c0a [2409]" strokeweight="2pt"/>
            </w:pict>
          </mc:Fallback>
        </mc:AlternateContent>
      </w: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71A9BA5" wp14:editId="5E732D39">
                <wp:simplePos x="0" y="0"/>
                <wp:positionH relativeFrom="column">
                  <wp:posOffset>5846445</wp:posOffset>
                </wp:positionH>
                <wp:positionV relativeFrom="paragraph">
                  <wp:posOffset>1736090</wp:posOffset>
                </wp:positionV>
                <wp:extent cx="137160" cy="129540"/>
                <wp:effectExtent l="152400" t="152400" r="129540" b="175260"/>
                <wp:wrapNone/>
                <wp:docPr id="196" name="Ovál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95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  <a:effectLst>
                          <a:glow rad="1397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39C29734" id="Ovál 196" o:spid="_x0000_s1026" style="position:absolute;margin-left:460.35pt;margin-top:136.7pt;width:10.8pt;height:10.2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" fillcolor="red" strokecolor="#e36c0a [2409]" strokeweight="2pt"/>
            </w:pict>
          </mc:Fallback>
        </mc:AlternateContent>
      </w: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5DBF152" wp14:editId="039ABBC0">
                <wp:simplePos x="0" y="0"/>
                <wp:positionH relativeFrom="column">
                  <wp:posOffset>5640705</wp:posOffset>
                </wp:positionH>
                <wp:positionV relativeFrom="paragraph">
                  <wp:posOffset>1233170</wp:posOffset>
                </wp:positionV>
                <wp:extent cx="137160" cy="129540"/>
                <wp:effectExtent l="152400" t="152400" r="129540" b="175260"/>
                <wp:wrapNone/>
                <wp:docPr id="195" name="Ovál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95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  <a:effectLst>
                          <a:glow rad="1397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3A91A69B" id="Ovál 195" o:spid="_x0000_s1026" style="position:absolute;margin-left:444.15pt;margin-top:97.1pt;width:10.8pt;height:10.2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" fillcolor="red" strokecolor="#e36c0a [2409]" strokeweight="2pt"/>
            </w:pict>
          </mc:Fallback>
        </mc:AlternateContent>
      </w:r>
      <w:r>
        <w:rPr>
          <w:rFonts w:asciiTheme="minorHAnsi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F114E8D" wp14:editId="622178A2">
                <wp:simplePos x="0" y="0"/>
                <wp:positionH relativeFrom="column">
                  <wp:posOffset>3078480</wp:posOffset>
                </wp:positionH>
                <wp:positionV relativeFrom="paragraph">
                  <wp:posOffset>1917700</wp:posOffset>
                </wp:positionV>
                <wp:extent cx="137160" cy="129540"/>
                <wp:effectExtent l="152400" t="152400" r="129540" b="175260"/>
                <wp:wrapNone/>
                <wp:docPr id="194" name="Ovál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95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  <a:effectLst>
                          <a:glow rad="1397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2C219D85" id="Ovál 194" o:spid="_x0000_s1026" style="position:absolute;margin-left:242.4pt;margin-top:151pt;width:10.8pt;height:10.2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" fillcolor="red" strokecolor="#e36c0a [2409]" strokeweight="2pt"/>
            </w:pict>
          </mc:Fallback>
        </mc:AlternateContent>
      </w:r>
      <w:r w:rsidR="00375BE5">
        <w:rPr>
          <w:noProof/>
          <w:lang w:val="en-GB" w:eastAsia="en-GB"/>
        </w:rPr>
        <w:drawing>
          <wp:inline distT="0" distB="0" distL="0" distR="0" wp14:anchorId="65A362FA" wp14:editId="391DCE6C">
            <wp:extent cx="5721985" cy="3498215"/>
            <wp:effectExtent l="0" t="0" r="0" b="6985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985" cy="349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642CF" w14:textId="32AAB8C6" w:rsidR="00375BE5" w:rsidRPr="00075376" w:rsidRDefault="00375BE5" w:rsidP="00375BE5">
      <w:pPr>
        <w:jc w:val="center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 xml:space="preserve">Obrázok </w:t>
      </w:r>
      <w:r>
        <w:rPr>
          <w:rFonts w:asciiTheme="minorHAnsi" w:hAnsiTheme="minorHAnsi" w:cstheme="minorHAnsi"/>
          <w:i/>
        </w:rPr>
        <w:t>4</w:t>
      </w:r>
      <w:r w:rsidRPr="00075376">
        <w:rPr>
          <w:rFonts w:asciiTheme="minorHAnsi" w:hAnsiTheme="minorHAnsi" w:cstheme="minorHAnsi"/>
          <w:i/>
        </w:rPr>
        <w:t>-</w:t>
      </w:r>
      <w:r w:rsidR="00221578">
        <w:rPr>
          <w:rFonts w:asciiTheme="minorHAnsi" w:hAnsiTheme="minorHAnsi" w:cstheme="minorHAnsi"/>
          <w:i/>
        </w:rPr>
        <w:t>2</w:t>
      </w:r>
      <w:r w:rsidRPr="00075376">
        <w:rPr>
          <w:rFonts w:asciiTheme="minorHAnsi" w:hAnsiTheme="minorHAnsi" w:cstheme="minorHAnsi"/>
          <w:i/>
        </w:rPr>
        <w:t xml:space="preserve"> </w:t>
      </w:r>
      <w:r>
        <w:rPr>
          <w:rFonts w:asciiTheme="minorHAnsi" w:hAnsiTheme="minorHAnsi" w:cstheme="minorHAnsi"/>
          <w:i/>
        </w:rPr>
        <w:t xml:space="preserve">Kritické objekty - smer pre priblíženie </w:t>
      </w:r>
      <w:r w:rsidR="005D11EC">
        <w:rPr>
          <w:rFonts w:asciiTheme="minorHAnsi" w:hAnsiTheme="minorHAnsi" w:cstheme="minorHAnsi"/>
          <w:i/>
        </w:rPr>
        <w:t>„z juhu“</w:t>
      </w:r>
    </w:p>
    <w:p w14:paraId="07B3CC9C" w14:textId="77777777" w:rsidR="00181B0D" w:rsidRPr="00075376" w:rsidRDefault="00181B0D" w:rsidP="00181B0D">
      <w:pPr>
        <w:pStyle w:val="Odsekzoznamu"/>
        <w:spacing w:before="120" w:line="300" w:lineRule="auto"/>
        <w:ind w:left="390"/>
        <w:jc w:val="both"/>
        <w:rPr>
          <w:rFonts w:asciiTheme="minorHAnsi" w:hAnsiTheme="minorHAnsi" w:cstheme="minorHAnsi"/>
          <w:b/>
        </w:rPr>
      </w:pPr>
    </w:p>
    <w:p w14:paraId="2015985B" w14:textId="6B43799B" w:rsidR="00B70139" w:rsidRPr="00075376" w:rsidRDefault="00B70139" w:rsidP="00FD38CF">
      <w:pPr>
        <w:pStyle w:val="Obsah1"/>
        <w:rPr>
          <w:rFonts w:asciiTheme="minorHAnsi" w:hAnsiTheme="minorHAnsi" w:cstheme="minorHAnsi"/>
          <w:sz w:val="2"/>
        </w:rPr>
      </w:pPr>
      <w:r w:rsidRPr="00075376">
        <w:rPr>
          <w:rFonts w:asciiTheme="minorHAnsi" w:hAnsiTheme="minorHAnsi" w:cstheme="minorHAnsi"/>
        </w:rPr>
        <w:br w:type="page"/>
      </w:r>
    </w:p>
    <w:p w14:paraId="6914B11B" w14:textId="788257C6" w:rsidR="007A5044" w:rsidRPr="0053308D" w:rsidRDefault="007A5044" w:rsidP="007A5044">
      <w:pPr>
        <w:pStyle w:val="Nadpis1"/>
        <w:rPr>
          <w:rFonts w:asciiTheme="minorHAnsi" w:hAnsiTheme="minorHAnsi" w:cstheme="minorHAnsi"/>
        </w:rPr>
      </w:pPr>
      <w:bookmarkStart w:id="35" w:name="_Toc527706485"/>
      <w:bookmarkStart w:id="36" w:name="_Toc54172270"/>
      <w:bookmarkStart w:id="37" w:name="_Toc177912698"/>
      <w:bookmarkStart w:id="38" w:name="_Toc207177850"/>
      <w:bookmarkStart w:id="39" w:name="_Toc483230916"/>
      <w:bookmarkStart w:id="40" w:name="_Toc515890642"/>
      <w:bookmarkStart w:id="41" w:name="_Toc207177853"/>
      <w:bookmarkStart w:id="42" w:name="_Toc527706490"/>
      <w:bookmarkStart w:id="43" w:name="_Toc54172273"/>
      <w:bookmarkStart w:id="44" w:name="_Toc177912701"/>
      <w:r w:rsidRPr="0053308D">
        <w:rPr>
          <w:rFonts w:asciiTheme="minorHAnsi" w:hAnsiTheme="minorHAnsi" w:cstheme="minorHAnsi"/>
        </w:rPr>
        <w:lastRenderedPageBreak/>
        <w:t>KAPITOLA 5</w:t>
      </w:r>
      <w:r w:rsidRPr="0053308D">
        <w:rPr>
          <w:rFonts w:asciiTheme="minorHAnsi" w:hAnsiTheme="minorHAnsi" w:cstheme="minorHAnsi"/>
        </w:rPr>
        <w:tab/>
        <w:t>VIZUÁLNE PROSTRIEDKY</w:t>
      </w:r>
      <w:bookmarkEnd w:id="35"/>
      <w:bookmarkEnd w:id="36"/>
      <w:bookmarkEnd w:id="37"/>
      <w:bookmarkEnd w:id="38"/>
      <w:bookmarkEnd w:id="39"/>
      <w:bookmarkEnd w:id="40"/>
    </w:p>
    <w:p w14:paraId="59DB50D8" w14:textId="77777777" w:rsidR="007A5044" w:rsidRPr="0053308D" w:rsidRDefault="007A5044" w:rsidP="007A5044">
      <w:pPr>
        <w:spacing w:before="120" w:line="300" w:lineRule="auto"/>
        <w:ind w:left="720" w:hanging="720"/>
        <w:jc w:val="both"/>
        <w:rPr>
          <w:rFonts w:asciiTheme="minorHAnsi" w:hAnsiTheme="minorHAnsi" w:cstheme="minorHAnsi"/>
          <w:b/>
        </w:rPr>
      </w:pPr>
      <w:bookmarkStart w:id="45" w:name="_Toc528121829"/>
      <w:r w:rsidRPr="0053308D">
        <w:rPr>
          <w:rFonts w:asciiTheme="minorHAnsi" w:hAnsiTheme="minorHAnsi" w:cstheme="minorHAnsi"/>
          <w:b/>
        </w:rPr>
        <w:t>5.1</w:t>
      </w:r>
      <w:r w:rsidRPr="0053308D">
        <w:rPr>
          <w:rFonts w:asciiTheme="minorHAnsi" w:hAnsiTheme="minorHAnsi" w:cstheme="minorHAnsi"/>
          <w:b/>
        </w:rPr>
        <w:tab/>
        <w:t>Ukazovatele</w:t>
      </w:r>
      <w:bookmarkEnd w:id="45"/>
    </w:p>
    <w:p w14:paraId="4DB947DC" w14:textId="362FEC4A" w:rsidR="007A5044" w:rsidRPr="0053308D" w:rsidRDefault="007A5044" w:rsidP="007A5044">
      <w:p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5.1.1</w:t>
      </w:r>
      <w:r w:rsidRPr="0053308D">
        <w:rPr>
          <w:rFonts w:asciiTheme="minorHAnsi" w:hAnsiTheme="minorHAnsi" w:cstheme="minorHAnsi"/>
        </w:rPr>
        <w:tab/>
        <w:t>Ukazovateľ smeru vetra (veterný rukáv).</w:t>
      </w:r>
    </w:p>
    <w:p w14:paraId="58069125" w14:textId="5E9195EB" w:rsidR="007A5044" w:rsidRPr="0053308D" w:rsidRDefault="007A5044" w:rsidP="007A5044">
      <w:pPr>
        <w:pStyle w:val="Zarkazkladnhotextu"/>
        <w:spacing w:before="120" w:line="300" w:lineRule="auto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5.1.2</w:t>
      </w:r>
      <w:r w:rsidRPr="0053308D">
        <w:rPr>
          <w:rFonts w:asciiTheme="minorHAnsi" w:hAnsiTheme="minorHAnsi" w:cstheme="minorHAnsi"/>
        </w:rPr>
        <w:tab/>
        <w:t>Heliport je vybavený jedným ukazovateľom smeru vetra schváleného typu.</w:t>
      </w:r>
    </w:p>
    <w:p w14:paraId="0EFB2A8F" w14:textId="11BF1442" w:rsidR="007A5044" w:rsidRPr="0053308D" w:rsidRDefault="007A5044" w:rsidP="007A5044">
      <w:pPr>
        <w:pStyle w:val="Zarkazkladnhotextu"/>
        <w:spacing w:before="120" w:line="300" w:lineRule="auto"/>
        <w:ind w:left="720" w:hanging="720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5.1.3</w:t>
      </w:r>
      <w:r w:rsidRPr="0053308D">
        <w:rPr>
          <w:rFonts w:asciiTheme="minorHAnsi" w:hAnsiTheme="minorHAnsi" w:cstheme="minorHAnsi"/>
        </w:rPr>
        <w:tab/>
        <w:t>Ukazovateľ smeru vetra je umiestnený na</w:t>
      </w:r>
      <w:r w:rsidR="00F76D8E">
        <w:rPr>
          <w:rFonts w:asciiTheme="minorHAnsi" w:hAnsiTheme="minorHAnsi" w:cstheme="minorHAnsi"/>
        </w:rPr>
        <w:t xml:space="preserve"> </w:t>
      </w:r>
      <w:r w:rsidR="00E13D6E">
        <w:rPr>
          <w:rFonts w:asciiTheme="minorHAnsi" w:hAnsiTheme="minorHAnsi" w:cstheme="minorHAnsi"/>
        </w:rPr>
        <w:t>severozápadnom okraji budovy</w:t>
      </w:r>
      <w:r w:rsidRPr="0053308D">
        <w:rPr>
          <w:rFonts w:asciiTheme="minorHAnsi" w:hAnsiTheme="minorHAnsi" w:cstheme="minorHAnsi"/>
        </w:rPr>
        <w:t xml:space="preserve"> </w:t>
      </w:r>
      <w:r w:rsidR="00F76D8E">
        <w:rPr>
          <w:rFonts w:asciiTheme="minorHAnsi" w:hAnsiTheme="minorHAnsi" w:cstheme="minorHAnsi"/>
        </w:rPr>
        <w:t>UNB</w:t>
      </w:r>
      <w:r w:rsidRPr="0053308D">
        <w:rPr>
          <w:rFonts w:asciiTheme="minorHAnsi" w:hAnsiTheme="minorHAnsi" w:cstheme="minorHAnsi"/>
        </w:rPr>
        <w:t xml:space="preserve"> Bratislava</w:t>
      </w:r>
      <w:r w:rsidR="00F76D8E">
        <w:rPr>
          <w:rFonts w:asciiTheme="minorHAnsi" w:hAnsiTheme="minorHAnsi" w:cstheme="minorHAnsi"/>
        </w:rPr>
        <w:t>-Ružinov</w:t>
      </w:r>
      <w:r w:rsidRPr="0053308D">
        <w:rPr>
          <w:rFonts w:asciiTheme="minorHAnsi" w:hAnsiTheme="minorHAnsi" w:cstheme="minorHAnsi"/>
        </w:rPr>
        <w:t xml:space="preserve"> v smere priblíženia 3</w:t>
      </w:r>
      <w:r w:rsidR="00E13D6E">
        <w:rPr>
          <w:rFonts w:asciiTheme="minorHAnsi" w:hAnsiTheme="minorHAnsi" w:cstheme="minorHAnsi"/>
        </w:rPr>
        <w:t>5</w:t>
      </w:r>
      <w:r w:rsidRPr="0053308D">
        <w:rPr>
          <w:rFonts w:asciiTheme="minorHAnsi" w:hAnsiTheme="minorHAnsi" w:cstheme="minorHAnsi"/>
        </w:rPr>
        <w:t xml:space="preserve"> tak, že indikuje veterné pomery nad FATO a nie je ovplyvnený rušivými prúdmi vzduchu spôsobenými blízkymi objektmi alebo prúdom vzduchu od rotora. Je viditeľný z vrtuľníka počas letu, visenia alebo z pohybovej plochy.</w:t>
      </w:r>
    </w:p>
    <w:p w14:paraId="549C7BED" w14:textId="4F7B6A7E" w:rsidR="007A5044" w:rsidRPr="0053308D" w:rsidRDefault="007A5044" w:rsidP="007A5044">
      <w:pPr>
        <w:spacing w:before="120" w:line="300" w:lineRule="auto"/>
        <w:ind w:left="709"/>
        <w:jc w:val="both"/>
        <w:rPr>
          <w:rFonts w:asciiTheme="minorHAnsi" w:hAnsiTheme="minorHAnsi" w:cstheme="minorHAnsi"/>
          <w:i/>
          <w:iCs/>
        </w:rPr>
      </w:pPr>
      <w:r w:rsidRPr="0053308D">
        <w:rPr>
          <w:rFonts w:asciiTheme="minorHAnsi" w:hAnsiTheme="minorHAnsi" w:cstheme="minorHAnsi"/>
          <w:i/>
          <w:iCs/>
        </w:rPr>
        <w:t xml:space="preserve">Poznámka: Výška vrcholu ukazovateľa smeru vetra nepresiahne </w:t>
      </w:r>
      <w:r w:rsidR="00E13D6E">
        <w:rPr>
          <w:rFonts w:asciiTheme="minorHAnsi" w:hAnsiTheme="minorHAnsi" w:cstheme="minorHAnsi"/>
          <w:i/>
          <w:iCs/>
        </w:rPr>
        <w:t>152</w:t>
      </w:r>
      <w:r w:rsidRPr="0053308D">
        <w:rPr>
          <w:rFonts w:asciiTheme="minorHAnsi" w:hAnsiTheme="minorHAnsi" w:cstheme="minorHAnsi"/>
          <w:i/>
          <w:iCs/>
        </w:rPr>
        <w:t xml:space="preserve">,0 m n.m. výška prechodovej plochy v danom mieste je </w:t>
      </w:r>
      <w:r w:rsidR="00E13D6E">
        <w:rPr>
          <w:rFonts w:asciiTheme="minorHAnsi" w:hAnsiTheme="minorHAnsi" w:cstheme="minorHAnsi"/>
          <w:i/>
          <w:iCs/>
        </w:rPr>
        <w:t>152</w:t>
      </w:r>
      <w:r w:rsidRPr="0053308D">
        <w:rPr>
          <w:rFonts w:asciiTheme="minorHAnsi" w:hAnsiTheme="minorHAnsi" w:cstheme="minorHAnsi"/>
          <w:i/>
          <w:iCs/>
        </w:rPr>
        <w:t>,</w:t>
      </w:r>
      <w:r w:rsidR="00E13D6E">
        <w:rPr>
          <w:rFonts w:asciiTheme="minorHAnsi" w:hAnsiTheme="minorHAnsi" w:cstheme="minorHAnsi"/>
          <w:i/>
          <w:iCs/>
        </w:rPr>
        <w:t>6</w:t>
      </w:r>
      <w:r w:rsidRPr="0053308D">
        <w:rPr>
          <w:rFonts w:asciiTheme="minorHAnsi" w:hAnsiTheme="minorHAnsi" w:cstheme="minorHAnsi"/>
          <w:i/>
          <w:iCs/>
        </w:rPr>
        <w:t xml:space="preserve"> m n.m. Umiestnenie a výška pozri Príloha 1</w:t>
      </w:r>
      <w:r w:rsidR="00205BD0">
        <w:rPr>
          <w:rFonts w:asciiTheme="minorHAnsi" w:hAnsiTheme="minorHAnsi" w:cstheme="minorHAnsi"/>
          <w:i/>
          <w:iCs/>
        </w:rPr>
        <w:t>A a 1B</w:t>
      </w:r>
      <w:r w:rsidRPr="0053308D">
        <w:rPr>
          <w:rFonts w:asciiTheme="minorHAnsi" w:hAnsiTheme="minorHAnsi" w:cstheme="minorHAnsi"/>
          <w:i/>
          <w:iCs/>
        </w:rPr>
        <w:t>.</w:t>
      </w:r>
    </w:p>
    <w:p w14:paraId="124B13FC" w14:textId="428D87DB" w:rsidR="007A5044" w:rsidRPr="0053308D" w:rsidRDefault="007A5044" w:rsidP="007A5044">
      <w:pPr>
        <w:spacing w:before="120" w:line="300" w:lineRule="auto"/>
        <w:ind w:left="720" w:hanging="720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5.1.4</w:t>
      </w:r>
      <w:r w:rsidRPr="0053308D">
        <w:rPr>
          <w:rFonts w:asciiTheme="minorHAnsi" w:hAnsiTheme="minorHAnsi" w:cstheme="minorHAnsi"/>
        </w:rPr>
        <w:tab/>
        <w:t>Ukazovateľ smeru je zhotovený tak, že poskytuje jasnú informáciu o smere vetra a orientačnú informáciu o rýchlosti vetra.</w:t>
      </w:r>
    </w:p>
    <w:p w14:paraId="654A58B3" w14:textId="5DAF477D" w:rsidR="007A5044" w:rsidRPr="0053308D" w:rsidRDefault="007A5044" w:rsidP="007A5044">
      <w:pPr>
        <w:spacing w:before="120" w:line="300" w:lineRule="auto"/>
        <w:ind w:left="720" w:hanging="720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5.1.5</w:t>
      </w:r>
      <w:r w:rsidRPr="0053308D">
        <w:rPr>
          <w:rFonts w:asciiTheme="minorHAnsi" w:hAnsiTheme="minorHAnsi" w:cstheme="minorHAnsi"/>
        </w:rPr>
        <w:tab/>
        <w:t xml:space="preserve">Ukazovateľ smeru vetra má tvar zrezaného kužeľa. Je vyrobený z ľahkej látky a má minimálne rozmery: dĺžka 1,2 m, priemer širšieho konca 0,3 m, priemer užšieho konca 0,15 m. </w:t>
      </w:r>
    </w:p>
    <w:p w14:paraId="7039C708" w14:textId="32D7ABD7" w:rsidR="007A5044" w:rsidRPr="0053308D" w:rsidRDefault="007A5044" w:rsidP="007A5044">
      <w:pPr>
        <w:spacing w:before="120" w:line="300" w:lineRule="auto"/>
        <w:ind w:left="720" w:hanging="720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5.1.6</w:t>
      </w:r>
      <w:r w:rsidRPr="0053308D">
        <w:rPr>
          <w:rFonts w:asciiTheme="minorHAnsi" w:hAnsiTheme="minorHAnsi" w:cstheme="minorHAnsi"/>
        </w:rPr>
        <w:tab/>
        <w:t xml:space="preserve">Farba veterného rukáva je zvolená tak, že je zreteľne viditeľná a nezameniteľná s pozadím z výšky najmenej </w:t>
      </w:r>
      <w:smartTag w:uri="urn:schemas-microsoft-com:office:smarttags" w:element="metricconverter">
        <w:smartTagPr>
          <w:attr w:name="ProductID" w:val="200 m"/>
        </w:smartTagPr>
        <w:r w:rsidRPr="0053308D">
          <w:rPr>
            <w:rFonts w:asciiTheme="minorHAnsi" w:hAnsiTheme="minorHAnsi" w:cstheme="minorHAnsi"/>
          </w:rPr>
          <w:t>200 m</w:t>
        </w:r>
      </w:smartTag>
      <w:r w:rsidRPr="0053308D">
        <w:rPr>
          <w:rFonts w:asciiTheme="minorHAnsi" w:hAnsiTheme="minorHAnsi" w:cstheme="minorHAnsi"/>
        </w:rPr>
        <w:t xml:space="preserve"> nad heliportom. Na dosiahnutia kontrastu je použitá kombinácia farieb oranžovej a bielej. Farby sú usporiadané v piatich striedavých pruhoch, pričom prvý a posledný sú tmavšej farby.</w:t>
      </w:r>
    </w:p>
    <w:p w14:paraId="73956F58" w14:textId="77777777" w:rsidR="007A5044" w:rsidRPr="0053308D" w:rsidRDefault="007A5044" w:rsidP="007A5044">
      <w:pPr>
        <w:spacing w:before="120" w:line="300" w:lineRule="auto"/>
        <w:ind w:left="705" w:hanging="705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5.1.7</w:t>
      </w:r>
      <w:r w:rsidRPr="0053308D">
        <w:rPr>
          <w:rFonts w:asciiTheme="minorHAnsi" w:hAnsiTheme="minorHAnsi" w:cstheme="minorHAnsi"/>
        </w:rPr>
        <w:tab/>
        <w:t>Ukazovateľ smeru vetra je osvetlený. Napájanie osvetlenia je z rozvádzača RH automaticky súmrakovým spínačom doplneným optickou signalizáciou zapnutého stavu.</w:t>
      </w:r>
    </w:p>
    <w:p w14:paraId="46DD8378" w14:textId="77777777" w:rsidR="007A5044" w:rsidRPr="0053308D" w:rsidRDefault="007A5044" w:rsidP="007A5044">
      <w:pPr>
        <w:spacing w:before="120" w:line="300" w:lineRule="auto"/>
        <w:ind w:left="705" w:hanging="705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</w:rPr>
        <w:tab/>
      </w:r>
      <w:r w:rsidRPr="0053308D">
        <w:rPr>
          <w:rFonts w:asciiTheme="minorHAnsi" w:hAnsiTheme="minorHAnsi" w:cstheme="minorHAnsi"/>
          <w:i/>
        </w:rPr>
        <w:t xml:space="preserve">Poznámka: Ukazovateľ smeru vetra je vybavený prekážkovým návestidlom malej svietivosti typu A. </w:t>
      </w:r>
    </w:p>
    <w:p w14:paraId="3B098037" w14:textId="77777777" w:rsidR="007A5044" w:rsidRPr="0053308D" w:rsidRDefault="007A5044" w:rsidP="007A5044">
      <w:pPr>
        <w:spacing w:before="120" w:line="300" w:lineRule="auto"/>
        <w:ind w:left="720" w:hanging="720"/>
        <w:jc w:val="both"/>
        <w:rPr>
          <w:rFonts w:asciiTheme="minorHAnsi" w:hAnsiTheme="minorHAnsi" w:cstheme="minorHAnsi"/>
          <w:sz w:val="20"/>
        </w:rPr>
      </w:pPr>
      <w:bookmarkStart w:id="46" w:name="_Toc528121830"/>
      <w:r w:rsidRPr="0053308D">
        <w:rPr>
          <w:rFonts w:asciiTheme="minorHAnsi" w:hAnsiTheme="minorHAnsi" w:cstheme="minorHAnsi"/>
          <w:b/>
        </w:rPr>
        <w:t>5.2</w:t>
      </w:r>
      <w:r w:rsidRPr="0053308D">
        <w:rPr>
          <w:rFonts w:asciiTheme="minorHAnsi" w:hAnsiTheme="minorHAnsi" w:cstheme="minorHAnsi"/>
          <w:b/>
        </w:rPr>
        <w:tab/>
        <w:t>Zna</w:t>
      </w:r>
      <w:bookmarkEnd w:id="46"/>
      <w:r w:rsidRPr="0053308D">
        <w:rPr>
          <w:rFonts w:asciiTheme="minorHAnsi" w:hAnsiTheme="minorHAnsi" w:cstheme="minorHAnsi"/>
          <w:b/>
        </w:rPr>
        <w:t>čenie</w:t>
      </w:r>
    </w:p>
    <w:p w14:paraId="76888DDA" w14:textId="77777777" w:rsidR="007A5044" w:rsidRPr="0053308D" w:rsidRDefault="007A5044" w:rsidP="007A5044">
      <w:pPr>
        <w:spacing w:before="120" w:line="300" w:lineRule="auto"/>
        <w:ind w:left="720" w:hanging="720"/>
        <w:jc w:val="both"/>
        <w:rPr>
          <w:rFonts w:asciiTheme="minorHAnsi" w:hAnsiTheme="minorHAnsi" w:cstheme="minorHAnsi"/>
        </w:rPr>
      </w:pPr>
      <w:bookmarkStart w:id="47" w:name="_Toc528121831"/>
      <w:r w:rsidRPr="0053308D">
        <w:rPr>
          <w:rFonts w:asciiTheme="minorHAnsi" w:hAnsiTheme="minorHAnsi" w:cstheme="minorHAnsi"/>
          <w:b/>
        </w:rPr>
        <w:t>5.2.1</w:t>
      </w:r>
      <w:r w:rsidRPr="0053308D">
        <w:rPr>
          <w:rFonts w:asciiTheme="minorHAnsi" w:hAnsiTheme="minorHAnsi" w:cstheme="minorHAnsi"/>
          <w:b/>
        </w:rPr>
        <w:tab/>
        <w:t>Identifikačná značka heliportu</w:t>
      </w:r>
      <w:bookmarkEnd w:id="47"/>
    </w:p>
    <w:p w14:paraId="6FB6D629" w14:textId="478416F9" w:rsidR="007A5044" w:rsidRPr="0053308D" w:rsidRDefault="007A5044" w:rsidP="007A5044">
      <w:pPr>
        <w:numPr>
          <w:ilvl w:val="3"/>
          <w:numId w:val="1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Heliport je označený identifikačnou značkou heliportu (pozri Príloha 4</w:t>
      </w:r>
      <w:r w:rsidR="00205BD0">
        <w:rPr>
          <w:rFonts w:asciiTheme="minorHAnsi" w:hAnsiTheme="minorHAnsi" w:cstheme="minorHAnsi"/>
        </w:rPr>
        <w:t>A a 4B</w:t>
      </w:r>
      <w:r w:rsidRPr="0053308D">
        <w:rPr>
          <w:rFonts w:asciiTheme="minorHAnsi" w:hAnsiTheme="minorHAnsi" w:cstheme="minorHAnsi"/>
        </w:rPr>
        <w:t>)</w:t>
      </w:r>
    </w:p>
    <w:p w14:paraId="5442C75F" w14:textId="77777777" w:rsidR="007A5044" w:rsidRPr="0053308D" w:rsidRDefault="007A5044" w:rsidP="007A5044">
      <w:pPr>
        <w:numPr>
          <w:ilvl w:val="3"/>
          <w:numId w:val="1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Identifikačná značka heliportu je umiestnená vo vnútri FATO, v jej strede.</w:t>
      </w:r>
    </w:p>
    <w:p w14:paraId="20E777AE" w14:textId="31722B12" w:rsidR="007A5044" w:rsidRPr="0053308D" w:rsidRDefault="007A5044" w:rsidP="007A5044">
      <w:pPr>
        <w:numPr>
          <w:ilvl w:val="3"/>
          <w:numId w:val="1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lastRenderedPageBreak/>
        <w:t>Identifikačná značka heliportu pozostáva z písmena H červenej farby umiestneného na bielom kríži vytvoreného zo štvorcov priľahlých k štvorcu, v ktorom je umiestnené H (pozri Príloha 4</w:t>
      </w:r>
      <w:r w:rsidR="00205BD0">
        <w:rPr>
          <w:rFonts w:asciiTheme="minorHAnsi" w:hAnsiTheme="minorHAnsi" w:cstheme="minorHAnsi"/>
        </w:rPr>
        <w:t>A a 4B</w:t>
      </w:r>
      <w:r w:rsidRPr="0053308D">
        <w:rPr>
          <w:rFonts w:asciiTheme="minorHAnsi" w:hAnsiTheme="minorHAnsi" w:cstheme="minorHAnsi"/>
        </w:rPr>
        <w:t>)</w:t>
      </w:r>
    </w:p>
    <w:p w14:paraId="6AE724D3" w14:textId="77777777" w:rsidR="007A5044" w:rsidRPr="0053308D" w:rsidRDefault="007A5044" w:rsidP="007A5044">
      <w:pPr>
        <w:numPr>
          <w:ilvl w:val="3"/>
          <w:numId w:val="1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Identifikačná značka heliportu je orientovaná tak, že priečne rameno písmena H je kolmé na hlavný smer priblíženia.</w:t>
      </w:r>
    </w:p>
    <w:p w14:paraId="407CB1F5" w14:textId="77777777" w:rsidR="007A5044" w:rsidRPr="0053308D" w:rsidRDefault="007A5044" w:rsidP="007A5044">
      <w:pPr>
        <w:pStyle w:val="Odsekzoznamu"/>
        <w:numPr>
          <w:ilvl w:val="2"/>
          <w:numId w:val="11"/>
        </w:numPr>
        <w:spacing w:before="120" w:after="240" w:line="300" w:lineRule="auto"/>
        <w:jc w:val="both"/>
        <w:rPr>
          <w:rFonts w:asciiTheme="minorHAnsi" w:hAnsiTheme="minorHAnsi" w:cstheme="minorHAnsi"/>
          <w:b/>
        </w:rPr>
      </w:pPr>
      <w:bookmarkStart w:id="48" w:name="_Toc528121832"/>
      <w:r w:rsidRPr="0053308D">
        <w:rPr>
          <w:rFonts w:asciiTheme="minorHAnsi" w:hAnsiTheme="minorHAnsi" w:cstheme="minorHAnsi"/>
          <w:b/>
        </w:rPr>
        <w:t>Značky plochy konečného priblíženia a vzletu</w:t>
      </w:r>
      <w:bookmarkEnd w:id="48"/>
      <w:r w:rsidRPr="0053308D">
        <w:rPr>
          <w:rFonts w:asciiTheme="minorHAnsi" w:hAnsiTheme="minorHAnsi" w:cstheme="minorHAnsi"/>
          <w:b/>
        </w:rPr>
        <w:t xml:space="preserve"> – nezriadené</w:t>
      </w:r>
    </w:p>
    <w:p w14:paraId="0AC3CEDC" w14:textId="77777777" w:rsidR="007A5044" w:rsidRPr="0053308D" w:rsidRDefault="007A5044" w:rsidP="007A5044">
      <w:pPr>
        <w:pStyle w:val="Odsekzoznamu"/>
        <w:spacing w:before="120" w:after="240" w:line="300" w:lineRule="auto"/>
        <w:jc w:val="both"/>
        <w:rPr>
          <w:rFonts w:asciiTheme="minorHAnsi" w:hAnsiTheme="minorHAnsi" w:cstheme="minorHAnsi"/>
          <w:b/>
        </w:rPr>
      </w:pPr>
    </w:p>
    <w:p w14:paraId="14E39302" w14:textId="77777777" w:rsidR="007A5044" w:rsidRPr="0053308D" w:rsidRDefault="007A5044" w:rsidP="007A5044">
      <w:pPr>
        <w:pStyle w:val="Odsekzoznamu"/>
        <w:numPr>
          <w:ilvl w:val="2"/>
          <w:numId w:val="11"/>
        </w:numPr>
        <w:spacing w:before="120" w:line="300" w:lineRule="auto"/>
        <w:jc w:val="both"/>
        <w:rPr>
          <w:rFonts w:asciiTheme="minorHAnsi" w:hAnsiTheme="minorHAnsi" w:cstheme="minorHAnsi"/>
          <w:b/>
        </w:rPr>
      </w:pPr>
      <w:bookmarkStart w:id="49" w:name="_Toc528121833"/>
      <w:r w:rsidRPr="0053308D">
        <w:rPr>
          <w:rFonts w:asciiTheme="minorHAnsi" w:hAnsiTheme="minorHAnsi" w:cstheme="minorHAnsi"/>
          <w:b/>
        </w:rPr>
        <w:t>Značenie odpútacej a dosadacej plochy</w:t>
      </w:r>
      <w:bookmarkEnd w:id="49"/>
    </w:p>
    <w:p w14:paraId="798B7955" w14:textId="03EB1880" w:rsidR="007A5044" w:rsidRPr="0053308D" w:rsidRDefault="007A5044" w:rsidP="007A5044">
      <w:pPr>
        <w:numPr>
          <w:ilvl w:val="3"/>
          <w:numId w:val="11"/>
        </w:numPr>
        <w:tabs>
          <w:tab w:val="num" w:pos="1080"/>
        </w:tabs>
        <w:spacing w:before="120" w:after="24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Značka TLOF pozostáva z neprerušovanej bielej čiary so šírkou 30cm pozdĺž okraja TLOF (pozri Príloha  4</w:t>
      </w:r>
      <w:r w:rsidR="00205BD0">
        <w:rPr>
          <w:rFonts w:asciiTheme="minorHAnsi" w:hAnsiTheme="minorHAnsi" w:cstheme="minorHAnsi"/>
        </w:rPr>
        <w:t>A a 4B</w:t>
      </w:r>
      <w:r w:rsidRPr="0053308D">
        <w:rPr>
          <w:rFonts w:asciiTheme="minorHAnsi" w:hAnsiTheme="minorHAnsi" w:cstheme="minorHAnsi"/>
        </w:rPr>
        <w:t>)</w:t>
      </w:r>
    </w:p>
    <w:p w14:paraId="76BAA843" w14:textId="77777777" w:rsidR="007A5044" w:rsidRPr="0053308D" w:rsidRDefault="007A5044" w:rsidP="007A5044">
      <w:pPr>
        <w:pStyle w:val="Odsekzoznamu"/>
        <w:numPr>
          <w:ilvl w:val="2"/>
          <w:numId w:val="11"/>
        </w:numPr>
        <w:spacing w:before="120" w:after="240" w:line="300" w:lineRule="auto"/>
        <w:jc w:val="both"/>
        <w:rPr>
          <w:rFonts w:asciiTheme="minorHAnsi" w:hAnsiTheme="minorHAnsi" w:cstheme="minorHAnsi"/>
          <w:b/>
        </w:rPr>
      </w:pPr>
      <w:r w:rsidRPr="0053308D">
        <w:rPr>
          <w:rFonts w:asciiTheme="minorHAnsi" w:hAnsiTheme="minorHAnsi" w:cstheme="minorHAnsi"/>
          <w:b/>
        </w:rPr>
        <w:t>Značka bezpečnostnej plochy</w:t>
      </w:r>
    </w:p>
    <w:p w14:paraId="71D6123D" w14:textId="6D179A7F" w:rsidR="007A5044" w:rsidRPr="0053308D" w:rsidRDefault="007A5044" w:rsidP="007A5044">
      <w:pPr>
        <w:pStyle w:val="Odsekzoznamu"/>
        <w:numPr>
          <w:ilvl w:val="3"/>
          <w:numId w:val="11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Značku bezpečnostnej plochy na prístupovej lávke tvorí neprerušovaná červená čiara o šírke 0,3 m na prístupe k</w:t>
      </w:r>
      <w:r w:rsidR="00F76D8E">
        <w:rPr>
          <w:rFonts w:asciiTheme="minorHAnsi" w:hAnsiTheme="minorHAnsi" w:cstheme="minorHAnsi"/>
        </w:rPr>
        <w:t> </w:t>
      </w:r>
      <w:r w:rsidRPr="0053308D">
        <w:rPr>
          <w:rFonts w:asciiTheme="minorHAnsi" w:hAnsiTheme="minorHAnsi" w:cstheme="minorHAnsi"/>
        </w:rPr>
        <w:t>heliportu</w:t>
      </w:r>
      <w:r w:rsidR="00F76D8E">
        <w:rPr>
          <w:rFonts w:asciiTheme="minorHAnsi" w:hAnsiTheme="minorHAnsi" w:cstheme="minorHAnsi"/>
        </w:rPr>
        <w:t xml:space="preserve"> </w:t>
      </w:r>
      <w:r w:rsidR="00F76D8E" w:rsidRPr="0053308D">
        <w:rPr>
          <w:rFonts w:asciiTheme="minorHAnsi" w:hAnsiTheme="minorHAnsi" w:cstheme="minorHAnsi"/>
        </w:rPr>
        <w:t>(pozri Príloha  4</w:t>
      </w:r>
      <w:r w:rsidR="00205BD0">
        <w:rPr>
          <w:rFonts w:asciiTheme="minorHAnsi" w:hAnsiTheme="minorHAnsi" w:cstheme="minorHAnsi"/>
        </w:rPr>
        <w:t>A a 4B</w:t>
      </w:r>
      <w:r w:rsidR="00F76D8E" w:rsidRPr="0053308D">
        <w:rPr>
          <w:rFonts w:asciiTheme="minorHAnsi" w:hAnsiTheme="minorHAnsi" w:cstheme="minorHAnsi"/>
        </w:rPr>
        <w:t>)</w:t>
      </w:r>
      <w:r w:rsidRPr="0053308D">
        <w:rPr>
          <w:rFonts w:asciiTheme="minorHAnsi" w:hAnsiTheme="minorHAnsi" w:cstheme="minorHAnsi"/>
        </w:rPr>
        <w:t>.</w:t>
      </w:r>
    </w:p>
    <w:p w14:paraId="3C86B0C3" w14:textId="77777777" w:rsidR="007A5044" w:rsidRPr="0053308D" w:rsidRDefault="007A5044" w:rsidP="007A5044">
      <w:pPr>
        <w:pStyle w:val="Odsekzoznamu"/>
        <w:numPr>
          <w:ilvl w:val="2"/>
          <w:numId w:val="11"/>
        </w:numPr>
        <w:spacing w:before="120" w:after="240" w:line="300" w:lineRule="auto"/>
        <w:jc w:val="both"/>
        <w:rPr>
          <w:rFonts w:asciiTheme="minorHAnsi" w:hAnsiTheme="minorHAnsi" w:cstheme="minorHAnsi"/>
          <w:b/>
        </w:rPr>
      </w:pPr>
      <w:bookmarkStart w:id="50" w:name="_Toc515438296"/>
      <w:bookmarkStart w:id="51" w:name="_Toc528121834"/>
      <w:r w:rsidRPr="0053308D">
        <w:rPr>
          <w:rFonts w:asciiTheme="minorHAnsi" w:hAnsiTheme="minorHAnsi" w:cstheme="minorHAnsi"/>
          <w:b/>
        </w:rPr>
        <w:t>Značka názvu heliportu</w:t>
      </w:r>
      <w:bookmarkEnd w:id="50"/>
      <w:bookmarkEnd w:id="51"/>
      <w:r w:rsidRPr="0053308D">
        <w:rPr>
          <w:rFonts w:asciiTheme="minorHAnsi" w:hAnsiTheme="minorHAnsi" w:cstheme="minorHAnsi"/>
          <w:b/>
        </w:rPr>
        <w:t xml:space="preserve"> - nezriadená</w:t>
      </w:r>
    </w:p>
    <w:p w14:paraId="1637F365" w14:textId="77777777" w:rsidR="007A5044" w:rsidRPr="0053308D" w:rsidRDefault="007A5044" w:rsidP="007A5044">
      <w:pPr>
        <w:pStyle w:val="Odsekzoznamu"/>
        <w:numPr>
          <w:ilvl w:val="2"/>
          <w:numId w:val="11"/>
        </w:numPr>
        <w:spacing w:before="120" w:after="240" w:line="300" w:lineRule="auto"/>
        <w:jc w:val="both"/>
        <w:rPr>
          <w:rFonts w:asciiTheme="minorHAnsi" w:hAnsiTheme="minorHAnsi" w:cstheme="minorHAnsi"/>
          <w:b/>
        </w:rPr>
      </w:pPr>
      <w:bookmarkStart w:id="52" w:name="_Toc528121835"/>
      <w:r w:rsidRPr="0053308D">
        <w:rPr>
          <w:rFonts w:asciiTheme="minorHAnsi" w:hAnsiTheme="minorHAnsi" w:cstheme="minorHAnsi"/>
          <w:b/>
        </w:rPr>
        <w:t>Značenie rolovacích dráh</w:t>
      </w:r>
      <w:bookmarkEnd w:id="52"/>
      <w:r w:rsidRPr="0053308D">
        <w:rPr>
          <w:rFonts w:asciiTheme="minorHAnsi" w:hAnsiTheme="minorHAnsi" w:cstheme="minorHAnsi"/>
          <w:b/>
        </w:rPr>
        <w:t xml:space="preserve"> – nezriadené</w:t>
      </w:r>
    </w:p>
    <w:p w14:paraId="7B813943" w14:textId="77777777" w:rsidR="007A5044" w:rsidRPr="0053308D" w:rsidRDefault="007A5044" w:rsidP="007A5044">
      <w:pPr>
        <w:pStyle w:val="Odsekzoznamu"/>
        <w:numPr>
          <w:ilvl w:val="2"/>
          <w:numId w:val="11"/>
        </w:numPr>
        <w:spacing w:before="120" w:line="300" w:lineRule="auto"/>
        <w:jc w:val="both"/>
        <w:rPr>
          <w:rFonts w:asciiTheme="minorHAnsi" w:hAnsiTheme="minorHAnsi" w:cstheme="minorHAnsi"/>
          <w:b/>
        </w:rPr>
      </w:pPr>
      <w:r w:rsidRPr="0053308D">
        <w:rPr>
          <w:rFonts w:asciiTheme="minorHAnsi" w:hAnsiTheme="minorHAnsi" w:cstheme="minorHAnsi"/>
          <w:b/>
        </w:rPr>
        <w:t>Značka dosadnutia – nezriadená</w:t>
      </w:r>
    </w:p>
    <w:p w14:paraId="277EBBCC" w14:textId="77777777" w:rsidR="007A5044" w:rsidRPr="0053308D" w:rsidRDefault="007A5044" w:rsidP="007A5044">
      <w:pPr>
        <w:pStyle w:val="Odsekzoznamu"/>
        <w:numPr>
          <w:ilvl w:val="2"/>
          <w:numId w:val="11"/>
        </w:numPr>
        <w:spacing w:before="120" w:line="300" w:lineRule="auto"/>
        <w:jc w:val="both"/>
        <w:rPr>
          <w:rFonts w:asciiTheme="minorHAnsi" w:hAnsiTheme="minorHAnsi" w:cstheme="minorHAnsi"/>
          <w:b/>
        </w:rPr>
      </w:pPr>
      <w:r w:rsidRPr="0053308D">
        <w:rPr>
          <w:rFonts w:asciiTheme="minorHAnsi" w:hAnsiTheme="minorHAnsi" w:cstheme="minorHAnsi"/>
          <w:b/>
        </w:rPr>
        <w:t xml:space="preserve">Značenie bezpečnej vzdialenosti </w:t>
      </w:r>
    </w:p>
    <w:p w14:paraId="43F74FB6" w14:textId="64142B9F" w:rsidR="007A5044" w:rsidRPr="0053308D" w:rsidRDefault="007A5044" w:rsidP="007A5044">
      <w:pPr>
        <w:pStyle w:val="Odsekzoznamu"/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Na prí</w:t>
      </w:r>
      <w:r w:rsidR="00F76D8E">
        <w:rPr>
          <w:rFonts w:asciiTheme="minorHAnsi" w:hAnsiTheme="minorHAnsi" w:cstheme="minorHAnsi"/>
        </w:rPr>
        <w:t xml:space="preserve">stupovej lávke vo vzdialenosti </w:t>
      </w:r>
      <w:r w:rsidR="00DF2D46">
        <w:rPr>
          <w:rFonts w:asciiTheme="minorHAnsi" w:hAnsiTheme="minorHAnsi" w:cstheme="minorHAnsi"/>
        </w:rPr>
        <w:t>3,5</w:t>
      </w:r>
      <w:r w:rsidRPr="0053308D">
        <w:rPr>
          <w:rFonts w:asciiTheme="minorHAnsi" w:hAnsiTheme="minorHAnsi" w:cstheme="minorHAnsi"/>
        </w:rPr>
        <w:t xml:space="preserve"> m od </w:t>
      </w:r>
      <w:r w:rsidR="00DF2D46">
        <w:rPr>
          <w:rFonts w:asciiTheme="minorHAnsi" w:hAnsiTheme="minorHAnsi" w:cstheme="minorHAnsi"/>
        </w:rPr>
        <w:t>vstupu do budovy</w:t>
      </w:r>
      <w:r w:rsidRPr="0053308D">
        <w:rPr>
          <w:rFonts w:asciiTheme="minorHAnsi" w:hAnsiTheme="minorHAnsi" w:cstheme="minorHAnsi"/>
        </w:rPr>
        <w:t xml:space="preserve"> je zriadené značenie miesta bezpečnej vzdialenosti od heliportu pre personál vstupujúci na heliport počas pristátia/vzletu vrtuľníka, ktoré môže byť prekročené po dosadnutí vrtuľníka na pokyn posádky. Značenie tvorí neprerušovaná žltá čiara o šírke 30 cm.</w:t>
      </w:r>
    </w:p>
    <w:p w14:paraId="4E3B5111" w14:textId="77777777" w:rsidR="007A5044" w:rsidRPr="0053308D" w:rsidRDefault="007A5044" w:rsidP="007A5044">
      <w:pPr>
        <w:spacing w:before="120" w:line="300" w:lineRule="auto"/>
        <w:ind w:left="851" w:hanging="851"/>
        <w:jc w:val="both"/>
        <w:rPr>
          <w:rFonts w:asciiTheme="minorHAnsi" w:hAnsiTheme="minorHAnsi" w:cstheme="minorHAnsi"/>
          <w:sz w:val="20"/>
        </w:rPr>
      </w:pPr>
      <w:bookmarkStart w:id="53" w:name="_Toc528121836"/>
      <w:r w:rsidRPr="0053308D">
        <w:rPr>
          <w:rFonts w:asciiTheme="minorHAnsi" w:hAnsiTheme="minorHAnsi" w:cstheme="minorHAnsi"/>
          <w:b/>
        </w:rPr>
        <w:t>5.3</w:t>
      </w:r>
      <w:r w:rsidRPr="0053308D">
        <w:rPr>
          <w:rFonts w:asciiTheme="minorHAnsi" w:hAnsiTheme="minorHAnsi" w:cstheme="minorHAnsi"/>
          <w:b/>
        </w:rPr>
        <w:tab/>
        <w:t>Svetelné zariadenia</w:t>
      </w:r>
      <w:bookmarkEnd w:id="53"/>
    </w:p>
    <w:p w14:paraId="54A1DBEF" w14:textId="77777777" w:rsidR="007A5044" w:rsidRPr="0053308D" w:rsidRDefault="007A5044" w:rsidP="007A5044">
      <w:pPr>
        <w:numPr>
          <w:ilvl w:val="2"/>
          <w:numId w:val="12"/>
        </w:numPr>
        <w:spacing w:before="120" w:line="300" w:lineRule="auto"/>
        <w:jc w:val="both"/>
        <w:rPr>
          <w:rFonts w:asciiTheme="minorHAnsi" w:hAnsiTheme="minorHAnsi" w:cstheme="minorHAnsi"/>
          <w:b/>
        </w:rPr>
      </w:pPr>
      <w:bookmarkStart w:id="54" w:name="_Toc528121837"/>
      <w:r w:rsidRPr="0053308D">
        <w:rPr>
          <w:rFonts w:asciiTheme="minorHAnsi" w:hAnsiTheme="minorHAnsi" w:cstheme="minorHAnsi"/>
          <w:b/>
        </w:rPr>
        <w:t>Maják heliportu</w:t>
      </w:r>
      <w:bookmarkEnd w:id="54"/>
      <w:r w:rsidRPr="0053308D">
        <w:rPr>
          <w:rFonts w:asciiTheme="minorHAnsi" w:hAnsiTheme="minorHAnsi" w:cstheme="minorHAnsi"/>
          <w:b/>
        </w:rPr>
        <w:t xml:space="preserve"> – nezriadený</w:t>
      </w:r>
    </w:p>
    <w:p w14:paraId="607F39BD" w14:textId="660AC872" w:rsidR="007A5044" w:rsidRPr="0053308D" w:rsidRDefault="007A5044" w:rsidP="007A5044">
      <w:pPr>
        <w:spacing w:before="120" w:line="300" w:lineRule="auto"/>
        <w:ind w:left="851"/>
        <w:jc w:val="both"/>
        <w:rPr>
          <w:rFonts w:asciiTheme="minorHAnsi" w:hAnsiTheme="minorHAnsi" w:cstheme="minorHAnsi"/>
          <w:i/>
          <w:iCs/>
        </w:rPr>
      </w:pPr>
      <w:r w:rsidRPr="0053308D">
        <w:rPr>
          <w:rFonts w:asciiTheme="minorHAnsi" w:hAnsiTheme="minorHAnsi" w:cstheme="minorHAnsi"/>
          <w:i/>
          <w:iCs/>
        </w:rPr>
        <w:t xml:space="preserve">Poznámka: Maják heliportu nie je navrhovaný, pretože heliport je jednoznačne identifikovateľný svojim umiestnením </w:t>
      </w:r>
      <w:r w:rsidR="00315F0C">
        <w:rPr>
          <w:rFonts w:asciiTheme="minorHAnsi" w:hAnsiTheme="minorHAnsi" w:cstheme="minorHAnsi"/>
          <w:i/>
          <w:iCs/>
        </w:rPr>
        <w:t xml:space="preserve">voči výškovej budove UNB </w:t>
      </w:r>
      <w:r w:rsidRPr="0053308D">
        <w:rPr>
          <w:rFonts w:asciiTheme="minorHAnsi" w:hAnsiTheme="minorHAnsi" w:cstheme="minorHAnsi"/>
          <w:i/>
          <w:iCs/>
        </w:rPr>
        <w:t>zreteľn</w:t>
      </w:r>
      <w:r w:rsidR="00315F0C">
        <w:rPr>
          <w:rFonts w:asciiTheme="minorHAnsi" w:hAnsiTheme="minorHAnsi" w:cstheme="minorHAnsi"/>
          <w:i/>
          <w:iCs/>
        </w:rPr>
        <w:t>ou</w:t>
      </w:r>
      <w:r w:rsidRPr="0053308D">
        <w:rPr>
          <w:rFonts w:asciiTheme="minorHAnsi" w:hAnsiTheme="minorHAnsi" w:cstheme="minorHAnsi"/>
          <w:i/>
          <w:iCs/>
        </w:rPr>
        <w:t xml:space="preserve"> aj v noci a smery priblíženia sú vytýčené sústavou návestidiel. </w:t>
      </w:r>
      <w:bookmarkStart w:id="55" w:name="_Toc528121838"/>
    </w:p>
    <w:p w14:paraId="0BD6E04E" w14:textId="77777777" w:rsidR="007A5044" w:rsidRPr="0053308D" w:rsidRDefault="007A5044" w:rsidP="007A5044">
      <w:pPr>
        <w:numPr>
          <w:ilvl w:val="2"/>
          <w:numId w:val="12"/>
        </w:numPr>
        <w:spacing w:before="120" w:line="300" w:lineRule="auto"/>
        <w:jc w:val="both"/>
        <w:rPr>
          <w:rFonts w:asciiTheme="minorHAnsi" w:hAnsiTheme="minorHAnsi" w:cstheme="minorHAnsi"/>
          <w:b/>
        </w:rPr>
      </w:pPr>
      <w:r w:rsidRPr="0053308D">
        <w:rPr>
          <w:rFonts w:asciiTheme="minorHAnsi" w:hAnsiTheme="minorHAnsi" w:cstheme="minorHAnsi"/>
          <w:b/>
        </w:rPr>
        <w:t>Približovacia svetelná sústava</w:t>
      </w:r>
      <w:bookmarkEnd w:id="55"/>
      <w:r w:rsidRPr="0053308D">
        <w:rPr>
          <w:rFonts w:asciiTheme="minorHAnsi" w:hAnsiTheme="minorHAnsi" w:cstheme="minorHAnsi"/>
          <w:b/>
        </w:rPr>
        <w:t xml:space="preserve"> – nezriadená</w:t>
      </w:r>
    </w:p>
    <w:p w14:paraId="4D67BF3E" w14:textId="77777777" w:rsidR="007A5044" w:rsidRPr="0053308D" w:rsidRDefault="007A5044" w:rsidP="007A5044">
      <w:pPr>
        <w:pStyle w:val="Odsekzoznamu"/>
        <w:numPr>
          <w:ilvl w:val="2"/>
          <w:numId w:val="12"/>
        </w:numPr>
        <w:spacing w:line="360" w:lineRule="auto"/>
        <w:jc w:val="both"/>
        <w:rPr>
          <w:rFonts w:asciiTheme="minorHAnsi" w:hAnsiTheme="minorHAnsi" w:cstheme="minorHAnsi"/>
          <w:b/>
        </w:rPr>
      </w:pPr>
      <w:r w:rsidRPr="0053308D">
        <w:rPr>
          <w:rFonts w:asciiTheme="minorHAnsi" w:hAnsiTheme="minorHAnsi" w:cstheme="minorHAnsi"/>
          <w:b/>
        </w:rPr>
        <w:t>Svetelná sústava návestidiel osového vedenia letu</w:t>
      </w:r>
      <w:r w:rsidRPr="0053308D" w:rsidDel="009365FC">
        <w:rPr>
          <w:rFonts w:asciiTheme="minorHAnsi" w:hAnsiTheme="minorHAnsi" w:cstheme="minorHAnsi"/>
          <w:b/>
        </w:rPr>
        <w:t xml:space="preserve"> </w:t>
      </w:r>
    </w:p>
    <w:p w14:paraId="20207C20" w14:textId="77777777" w:rsidR="007A5044" w:rsidRPr="0053308D" w:rsidRDefault="007A5044" w:rsidP="007A5044">
      <w:pPr>
        <w:pStyle w:val="HlavaOdsek"/>
        <w:spacing w:after="0" w:line="360" w:lineRule="auto"/>
        <w:rPr>
          <w:rFonts w:asciiTheme="minorHAnsi" w:hAnsiTheme="minorHAnsi" w:cstheme="minorHAnsi"/>
          <w:b/>
          <w:bCs/>
          <w:i/>
          <w:iCs/>
          <w:sz w:val="24"/>
          <w:szCs w:val="24"/>
        </w:rPr>
      </w:pPr>
      <w:r w:rsidRPr="0053308D">
        <w:rPr>
          <w:rFonts w:asciiTheme="minorHAnsi" w:hAnsiTheme="minorHAnsi" w:cstheme="minorHAnsi"/>
          <w:b/>
          <w:bCs/>
          <w:i/>
          <w:iCs/>
          <w:sz w:val="24"/>
          <w:szCs w:val="24"/>
        </w:rPr>
        <w:t>Umiestnenie</w:t>
      </w:r>
    </w:p>
    <w:p w14:paraId="19469FDC" w14:textId="77777777" w:rsidR="007A5044" w:rsidRPr="0053308D" w:rsidRDefault="007A5044" w:rsidP="007A5044">
      <w:pPr>
        <w:pStyle w:val="Odsekzoznamu"/>
        <w:numPr>
          <w:ilvl w:val="3"/>
          <w:numId w:val="12"/>
        </w:numPr>
        <w:spacing w:after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Svetelné sústavy návestidiel osového vedenia letu sú v priamej línii s hlavným a vedľajším smerom priblíženia a odletu a sú umiestnené na FATO/TLOF. </w:t>
      </w:r>
    </w:p>
    <w:p w14:paraId="7A87CA43" w14:textId="77777777" w:rsidR="00DF2D46" w:rsidRDefault="00DF2D46">
      <w:pPr>
        <w:rPr>
          <w:rFonts w:asciiTheme="minorHAnsi" w:hAnsiTheme="minorHAnsi" w:cstheme="minorHAnsi"/>
          <w:b/>
          <w:bCs/>
          <w:i/>
          <w:iCs/>
          <w:lang w:eastAsia="sk-SK"/>
        </w:rPr>
      </w:pPr>
      <w:r>
        <w:rPr>
          <w:rFonts w:asciiTheme="minorHAnsi" w:hAnsiTheme="minorHAnsi" w:cstheme="minorHAnsi"/>
          <w:b/>
          <w:bCs/>
          <w:i/>
          <w:iCs/>
        </w:rPr>
        <w:br w:type="page"/>
      </w:r>
    </w:p>
    <w:p w14:paraId="456F724B" w14:textId="74DA6CAB" w:rsidR="007A5044" w:rsidRPr="0053308D" w:rsidRDefault="007A5044" w:rsidP="007A5044">
      <w:pPr>
        <w:pStyle w:val="HlavaOdsek"/>
        <w:spacing w:after="0" w:line="360" w:lineRule="auto"/>
        <w:rPr>
          <w:rFonts w:asciiTheme="minorHAnsi" w:hAnsiTheme="minorHAnsi" w:cstheme="minorHAnsi"/>
          <w:i/>
          <w:sz w:val="24"/>
          <w:szCs w:val="24"/>
        </w:rPr>
      </w:pPr>
      <w:r w:rsidRPr="0053308D">
        <w:rPr>
          <w:rFonts w:asciiTheme="minorHAnsi" w:hAnsiTheme="minorHAnsi" w:cstheme="minorHAnsi"/>
          <w:b/>
          <w:bCs/>
          <w:i/>
          <w:iCs/>
          <w:sz w:val="24"/>
          <w:szCs w:val="24"/>
        </w:rPr>
        <w:lastRenderedPageBreak/>
        <w:t>Charakteristiky</w:t>
      </w:r>
    </w:p>
    <w:p w14:paraId="5F808A00" w14:textId="3D8EFC96" w:rsidR="007A5044" w:rsidRPr="0053308D" w:rsidRDefault="007A5044" w:rsidP="007A5044">
      <w:pPr>
        <w:pStyle w:val="Odsekzoznamu"/>
        <w:numPr>
          <w:ilvl w:val="3"/>
          <w:numId w:val="12"/>
        </w:numPr>
        <w:spacing w:after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Svetelné sústavy návestidiel osového vedenia letu sú tvorené z radu piatich zapustených svetelných návestidiel s rovnakými rozstupmi. Medzery medzi jednotlivými svetelnými návestidlami sú 1,5 m. </w:t>
      </w:r>
    </w:p>
    <w:p w14:paraId="613B0B46" w14:textId="317CE979" w:rsidR="007A5044" w:rsidRPr="0053308D" w:rsidRDefault="007A5044" w:rsidP="007A5044">
      <w:pPr>
        <w:pStyle w:val="Odsekzoznamu"/>
        <w:spacing w:line="360" w:lineRule="auto"/>
        <w:ind w:left="851"/>
        <w:jc w:val="both"/>
        <w:rPr>
          <w:rFonts w:asciiTheme="minorHAnsi" w:hAnsiTheme="minorHAnsi" w:cstheme="minorHAnsi"/>
          <w:i/>
          <w:iCs/>
        </w:rPr>
      </w:pPr>
      <w:r w:rsidRPr="0053308D">
        <w:rPr>
          <w:rFonts w:asciiTheme="minorHAnsi" w:hAnsiTheme="minorHAnsi" w:cstheme="minorHAnsi"/>
          <w:i/>
          <w:iCs/>
        </w:rPr>
        <w:t>Poznámka 1: Pre rozmiestenie návestidiel pozri Prílohu  4</w:t>
      </w:r>
      <w:r w:rsidR="00205BD0">
        <w:rPr>
          <w:rFonts w:asciiTheme="minorHAnsi" w:hAnsiTheme="minorHAnsi" w:cstheme="minorHAnsi"/>
          <w:i/>
          <w:iCs/>
        </w:rPr>
        <w:t>A a 4B</w:t>
      </w:r>
      <w:r w:rsidRPr="0053308D">
        <w:rPr>
          <w:rFonts w:asciiTheme="minorHAnsi" w:hAnsiTheme="minorHAnsi" w:cstheme="minorHAnsi"/>
          <w:i/>
          <w:iCs/>
        </w:rPr>
        <w:t xml:space="preserve">. </w:t>
      </w:r>
    </w:p>
    <w:p w14:paraId="312C5E23" w14:textId="77777777" w:rsidR="007A5044" w:rsidRPr="0053308D" w:rsidRDefault="007A5044" w:rsidP="007A5044">
      <w:pPr>
        <w:pStyle w:val="Odsekzoznamu"/>
        <w:spacing w:line="360" w:lineRule="auto"/>
        <w:ind w:left="851"/>
        <w:jc w:val="both"/>
        <w:rPr>
          <w:rFonts w:asciiTheme="minorHAnsi" w:hAnsiTheme="minorHAnsi" w:cstheme="minorHAnsi"/>
          <w:b/>
        </w:rPr>
      </w:pPr>
      <w:r w:rsidRPr="0053308D">
        <w:rPr>
          <w:rFonts w:asciiTheme="minorHAnsi" w:hAnsiTheme="minorHAnsi" w:cstheme="minorHAnsi"/>
          <w:i/>
          <w:iCs/>
        </w:rPr>
        <w:t>Poznámka 2: Parametre oboch svetelných systémov</w:t>
      </w:r>
      <w:r w:rsidRPr="0053308D">
        <w:rPr>
          <w:rFonts w:asciiTheme="minorHAnsi" w:hAnsiTheme="minorHAnsi" w:cstheme="minorHAnsi"/>
        </w:rPr>
        <w:t xml:space="preserve"> </w:t>
      </w:r>
      <w:r w:rsidRPr="0053308D">
        <w:rPr>
          <w:rFonts w:asciiTheme="minorHAnsi" w:hAnsiTheme="minorHAnsi" w:cstheme="minorHAnsi"/>
          <w:i/>
          <w:iCs/>
        </w:rPr>
        <w:t xml:space="preserve">smeru pristátia sú rovnaké. </w:t>
      </w:r>
    </w:p>
    <w:p w14:paraId="1EB1A892" w14:textId="77777777" w:rsidR="007A5044" w:rsidRPr="0053308D" w:rsidRDefault="007A5044" w:rsidP="007A5044">
      <w:pPr>
        <w:spacing w:after="120" w:line="360" w:lineRule="auto"/>
        <w:ind w:left="851" w:hanging="851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5.3.3.3</w:t>
      </w:r>
      <w:r w:rsidRPr="0053308D">
        <w:rPr>
          <w:rFonts w:asciiTheme="minorHAnsi" w:hAnsiTheme="minorHAnsi" w:cstheme="minorHAnsi"/>
        </w:rPr>
        <w:tab/>
        <w:t>Svetelné návestidlá sú všesmerové a vydávajú stále biele svetlo, premenlivej bielej farby.</w:t>
      </w:r>
    </w:p>
    <w:p w14:paraId="209CB83E" w14:textId="77777777" w:rsidR="007A5044" w:rsidRPr="0053308D" w:rsidRDefault="007A5044" w:rsidP="007A5044">
      <w:pPr>
        <w:spacing w:after="120" w:line="360" w:lineRule="auto"/>
        <w:ind w:left="851" w:hanging="851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5.3.3.4</w:t>
      </w:r>
      <w:r w:rsidRPr="0053308D">
        <w:rPr>
          <w:rFonts w:asciiTheme="minorHAnsi" w:hAnsiTheme="minorHAnsi" w:cstheme="minorHAnsi"/>
        </w:rPr>
        <w:tab/>
        <w:t>Svetelná sústava návestidiel osového vedenia letu obsahuje riadenie intenzity svietivosti v troch stupňoch tak, aby bola dosiahnutá rovnováha s ostatnými svetelnými návestidlami heliportu a s okolitými svetlami, ktoré sa nachádzajú v okolí heliportu.</w:t>
      </w:r>
    </w:p>
    <w:p w14:paraId="3754D5C6" w14:textId="77777777" w:rsidR="007A5044" w:rsidRPr="00E13D6E" w:rsidRDefault="007A5044" w:rsidP="007A5044">
      <w:pPr>
        <w:pStyle w:val="Odsekzoznamu"/>
        <w:numPr>
          <w:ilvl w:val="2"/>
          <w:numId w:val="12"/>
        </w:numPr>
        <w:spacing w:line="360" w:lineRule="auto"/>
        <w:jc w:val="both"/>
        <w:rPr>
          <w:rFonts w:asciiTheme="minorHAnsi" w:hAnsiTheme="minorHAnsi" w:cstheme="minorHAnsi"/>
          <w:b/>
        </w:rPr>
      </w:pPr>
      <w:bookmarkStart w:id="56" w:name="_Toc528121839"/>
      <w:r w:rsidRPr="00E13D6E">
        <w:rPr>
          <w:rFonts w:asciiTheme="minorHAnsi" w:hAnsiTheme="minorHAnsi" w:cstheme="minorHAnsi"/>
          <w:b/>
        </w:rPr>
        <w:t>Zostupová svetelná sústava</w:t>
      </w:r>
      <w:bookmarkEnd w:id="56"/>
      <w:r w:rsidRPr="00E13D6E">
        <w:rPr>
          <w:rFonts w:asciiTheme="minorHAnsi" w:hAnsiTheme="minorHAnsi" w:cstheme="minorHAnsi"/>
          <w:b/>
        </w:rPr>
        <w:t xml:space="preserve"> </w:t>
      </w:r>
    </w:p>
    <w:p w14:paraId="4C99F00F" w14:textId="77777777" w:rsidR="007A5044" w:rsidRPr="0053308D" w:rsidRDefault="007A5044" w:rsidP="007A5044">
      <w:pPr>
        <w:pStyle w:val="HlavaOdsek"/>
        <w:spacing w:after="0" w:line="360" w:lineRule="auto"/>
        <w:rPr>
          <w:rFonts w:asciiTheme="minorHAnsi" w:hAnsiTheme="minorHAnsi" w:cstheme="minorHAnsi"/>
          <w:b/>
          <w:bCs/>
          <w:i/>
          <w:iCs/>
          <w:sz w:val="24"/>
          <w:szCs w:val="24"/>
        </w:rPr>
      </w:pPr>
      <w:bookmarkStart w:id="57" w:name="_Toc528121840"/>
      <w:r w:rsidRPr="0053308D">
        <w:rPr>
          <w:rFonts w:asciiTheme="minorHAnsi" w:hAnsiTheme="minorHAnsi" w:cstheme="minorHAnsi"/>
          <w:b/>
          <w:bCs/>
          <w:i/>
          <w:iCs/>
          <w:sz w:val="24"/>
          <w:szCs w:val="24"/>
        </w:rPr>
        <w:t>Použitie</w:t>
      </w:r>
    </w:p>
    <w:p w14:paraId="489B5534" w14:textId="38AE76D4" w:rsidR="007A5044" w:rsidRPr="0053308D" w:rsidRDefault="007A5044" w:rsidP="007A5044">
      <w:pPr>
        <w:pStyle w:val="Odsekzoznamu"/>
        <w:numPr>
          <w:ilvl w:val="3"/>
          <w:numId w:val="12"/>
        </w:numPr>
        <w:spacing w:after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Svetelná zostupová sústava </w:t>
      </w:r>
      <w:r w:rsidR="00315F0C">
        <w:rPr>
          <w:rFonts w:asciiTheme="minorHAnsi" w:hAnsiTheme="minorHAnsi" w:cstheme="minorHAnsi"/>
        </w:rPr>
        <w:t xml:space="preserve">APAPI </w:t>
      </w:r>
      <w:r w:rsidRPr="0053308D">
        <w:rPr>
          <w:rFonts w:asciiTheme="minorHAnsi" w:hAnsiTheme="minorHAnsi" w:cstheme="minorHAnsi"/>
        </w:rPr>
        <w:t xml:space="preserve">je zriadená ako pomôcka na priblíženie na heliport </w:t>
      </w:r>
      <w:r w:rsidR="00315F0C">
        <w:rPr>
          <w:rFonts w:asciiTheme="minorHAnsi" w:hAnsiTheme="minorHAnsi" w:cstheme="minorHAnsi"/>
        </w:rPr>
        <w:t xml:space="preserve">v hlavnom smere priblíženia, </w:t>
      </w:r>
      <w:r w:rsidRPr="0053308D">
        <w:rPr>
          <w:rFonts w:asciiTheme="minorHAnsi" w:hAnsiTheme="minorHAnsi" w:cstheme="minorHAnsi"/>
        </w:rPr>
        <w:t xml:space="preserve">pretože je nutné zachovať minimálnu bezpečnú vzdialenosť od </w:t>
      </w:r>
      <w:r w:rsidR="00315F0C">
        <w:rPr>
          <w:rFonts w:asciiTheme="minorHAnsi" w:hAnsiTheme="minorHAnsi" w:cstheme="minorHAnsi"/>
        </w:rPr>
        <w:t xml:space="preserve">kritických </w:t>
      </w:r>
      <w:r w:rsidRPr="0053308D">
        <w:rPr>
          <w:rFonts w:asciiTheme="minorHAnsi" w:hAnsiTheme="minorHAnsi" w:cstheme="minorHAnsi"/>
        </w:rPr>
        <w:t>prekážok</w:t>
      </w:r>
    </w:p>
    <w:p w14:paraId="0A2078FF" w14:textId="46B8B5E6" w:rsidR="007A5044" w:rsidRPr="0053308D" w:rsidRDefault="007A5044" w:rsidP="007A5044">
      <w:pPr>
        <w:pStyle w:val="Odsekzoznamu"/>
        <w:numPr>
          <w:ilvl w:val="3"/>
          <w:numId w:val="12"/>
        </w:numPr>
        <w:tabs>
          <w:tab w:val="clear" w:pos="855"/>
        </w:tabs>
        <w:spacing w:after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Štandardný systém svetelnej zostupovej sústavy na prevádzku vrtuľníkov pozostáva z</w:t>
      </w:r>
      <w:r w:rsidR="00315F0C">
        <w:rPr>
          <w:rFonts w:asciiTheme="minorHAnsi" w:hAnsiTheme="minorHAnsi" w:cstheme="minorHAnsi"/>
        </w:rPr>
        <w:t xml:space="preserve"> dvoch </w:t>
      </w:r>
      <w:r w:rsidRPr="0053308D">
        <w:rPr>
          <w:rFonts w:asciiTheme="minorHAnsi" w:hAnsiTheme="minorHAnsi" w:cstheme="minorHAnsi"/>
        </w:rPr>
        <w:t>návestidiel APAPI.</w:t>
      </w:r>
    </w:p>
    <w:p w14:paraId="1ACE7E98" w14:textId="77777777" w:rsidR="007A5044" w:rsidRPr="0053308D" w:rsidRDefault="007A5044" w:rsidP="007A5044">
      <w:pPr>
        <w:pStyle w:val="HlavaOdsek"/>
        <w:spacing w:after="0" w:line="360" w:lineRule="auto"/>
        <w:rPr>
          <w:rFonts w:asciiTheme="minorHAnsi" w:hAnsiTheme="minorHAnsi" w:cstheme="minorHAnsi"/>
          <w:b/>
          <w:bCs/>
          <w:i/>
          <w:iCs/>
          <w:sz w:val="24"/>
          <w:szCs w:val="24"/>
        </w:rPr>
      </w:pPr>
      <w:r w:rsidRPr="0053308D">
        <w:rPr>
          <w:rFonts w:asciiTheme="minorHAnsi" w:hAnsiTheme="minorHAnsi" w:cstheme="minorHAnsi"/>
          <w:b/>
          <w:bCs/>
          <w:i/>
          <w:iCs/>
          <w:sz w:val="24"/>
          <w:szCs w:val="24"/>
        </w:rPr>
        <w:t>Umiestnenie</w:t>
      </w:r>
    </w:p>
    <w:p w14:paraId="7EDB4A48" w14:textId="77777777" w:rsidR="007A5044" w:rsidRPr="0053308D" w:rsidRDefault="007A5044" w:rsidP="007A5044">
      <w:pPr>
        <w:pStyle w:val="Odsekzoznamu"/>
        <w:numPr>
          <w:ilvl w:val="3"/>
          <w:numId w:val="12"/>
        </w:numPr>
        <w:tabs>
          <w:tab w:val="clear" w:pos="855"/>
        </w:tabs>
        <w:spacing w:after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Svetelná zostupová sústava je umiestnená tak, že vrtuľník je vedený do požadovanej polohy na FATO a nedochádza k oslneniu pilota počas konečného priblíženia a pristátia.</w:t>
      </w:r>
    </w:p>
    <w:p w14:paraId="3DBDADC8" w14:textId="77777777" w:rsidR="007A5044" w:rsidRPr="0053308D" w:rsidRDefault="007A5044" w:rsidP="007A5044">
      <w:pPr>
        <w:pStyle w:val="Odsekzoznamu"/>
        <w:numPr>
          <w:ilvl w:val="3"/>
          <w:numId w:val="12"/>
        </w:numPr>
        <w:tabs>
          <w:tab w:val="clear" w:pos="855"/>
        </w:tabs>
        <w:spacing w:after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Svetelná zostupová sústava je umiestnená čo najbližšie k cieľovému bodu a v azimute je zosúladená so smerom hlavného priblíženia.</w:t>
      </w:r>
    </w:p>
    <w:p w14:paraId="30C0B4CA" w14:textId="77777777" w:rsidR="007A5044" w:rsidRPr="0053308D" w:rsidRDefault="007A5044" w:rsidP="007A5044">
      <w:pPr>
        <w:pStyle w:val="Odsekzoznamu"/>
        <w:numPr>
          <w:ilvl w:val="3"/>
          <w:numId w:val="12"/>
        </w:numPr>
        <w:spacing w:after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Svetelné návestidlá sú inštalované na lámacích spojkách a je namontované tak nízko ako je možné. </w:t>
      </w:r>
    </w:p>
    <w:p w14:paraId="6BE468C5" w14:textId="20159EC6" w:rsidR="007A5044" w:rsidRPr="0053308D" w:rsidRDefault="007A5044" w:rsidP="007A5044">
      <w:pPr>
        <w:pStyle w:val="Odsekzoznamu"/>
        <w:numPr>
          <w:ilvl w:val="3"/>
          <w:numId w:val="12"/>
        </w:numPr>
        <w:spacing w:after="120" w:line="360" w:lineRule="auto"/>
        <w:jc w:val="both"/>
        <w:rPr>
          <w:rFonts w:asciiTheme="minorHAnsi" w:hAnsiTheme="minorHAnsi" w:cstheme="minorHAnsi"/>
        </w:rPr>
      </w:pPr>
      <w:r w:rsidRPr="00DF2D46">
        <w:rPr>
          <w:rFonts w:asciiTheme="minorHAnsi" w:hAnsiTheme="minorHAnsi" w:cstheme="minorHAnsi"/>
        </w:rPr>
        <w:t>Svetelné návestidlá sú umiestnené na bezpečnostnej ploche na priesečníku kružnice s priemerom 26,25m a priamkach rovnobežných s predĺženou osou hlavného smeru</w:t>
      </w:r>
      <w:r w:rsidRPr="0053308D">
        <w:rPr>
          <w:rFonts w:asciiTheme="minorHAnsi" w:hAnsiTheme="minorHAnsi" w:cstheme="minorHAnsi"/>
        </w:rPr>
        <w:t xml:space="preserve"> </w:t>
      </w:r>
      <w:r w:rsidRPr="0053308D">
        <w:rPr>
          <w:rFonts w:asciiTheme="minorHAnsi" w:hAnsiTheme="minorHAnsi" w:cstheme="minorHAnsi"/>
        </w:rPr>
        <w:lastRenderedPageBreak/>
        <w:t>priblíženia vzdialených 3,5</w:t>
      </w:r>
      <w:r w:rsidR="00315F0C">
        <w:rPr>
          <w:rFonts w:asciiTheme="minorHAnsi" w:hAnsiTheme="minorHAnsi" w:cstheme="minorHAnsi"/>
        </w:rPr>
        <w:t xml:space="preserve"> </w:t>
      </w:r>
      <w:r w:rsidRPr="0053308D">
        <w:rPr>
          <w:rFonts w:asciiTheme="minorHAnsi" w:hAnsiTheme="minorHAnsi" w:cstheme="minorHAnsi"/>
        </w:rPr>
        <w:t>m na každú stranu od predĺženej osi hlavného priblíženia (pozri Príloha  4</w:t>
      </w:r>
      <w:r w:rsidR="007B4C5E">
        <w:rPr>
          <w:rFonts w:asciiTheme="minorHAnsi" w:hAnsiTheme="minorHAnsi" w:cstheme="minorHAnsi"/>
        </w:rPr>
        <w:t>A a 4B</w:t>
      </w:r>
      <w:r w:rsidRPr="0053308D">
        <w:rPr>
          <w:rFonts w:asciiTheme="minorHAnsi" w:hAnsiTheme="minorHAnsi" w:cstheme="minorHAnsi"/>
        </w:rPr>
        <w:t>).</w:t>
      </w:r>
    </w:p>
    <w:p w14:paraId="34944108" w14:textId="77777777" w:rsidR="007A5044" w:rsidRPr="0053308D" w:rsidRDefault="007A5044" w:rsidP="007A5044">
      <w:pPr>
        <w:pStyle w:val="HlavaOdsek"/>
        <w:spacing w:after="0" w:line="360" w:lineRule="auto"/>
        <w:rPr>
          <w:rFonts w:asciiTheme="minorHAnsi" w:hAnsiTheme="minorHAnsi" w:cstheme="minorHAnsi"/>
          <w:b/>
          <w:bCs/>
          <w:i/>
          <w:iCs/>
          <w:sz w:val="24"/>
          <w:szCs w:val="24"/>
        </w:rPr>
      </w:pPr>
      <w:r w:rsidRPr="0053308D">
        <w:rPr>
          <w:rFonts w:asciiTheme="minorHAnsi" w:hAnsiTheme="minorHAnsi" w:cstheme="minorHAnsi"/>
          <w:b/>
          <w:bCs/>
          <w:i/>
          <w:iCs/>
          <w:sz w:val="24"/>
          <w:szCs w:val="24"/>
        </w:rPr>
        <w:t xml:space="preserve">APAPI popis </w:t>
      </w:r>
    </w:p>
    <w:p w14:paraId="368FA64D" w14:textId="77777777" w:rsidR="007A5044" w:rsidRPr="0053308D" w:rsidRDefault="007A5044" w:rsidP="007A5044">
      <w:pPr>
        <w:pStyle w:val="Odsekzoznamu"/>
        <w:numPr>
          <w:ilvl w:val="3"/>
          <w:numId w:val="12"/>
        </w:numPr>
        <w:tabs>
          <w:tab w:val="clear" w:pos="855"/>
          <w:tab w:val="num" w:pos="709"/>
        </w:tabs>
        <w:spacing w:after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Sústava APAPI pozostáva zo svetelnej priečky skladajúcej sa z dvoch rovnomerne rozmiestnených žiarovkových svetelných návestidiel. </w:t>
      </w:r>
    </w:p>
    <w:p w14:paraId="3FEB9C02" w14:textId="77777777" w:rsidR="007A5044" w:rsidRPr="0053308D" w:rsidRDefault="007A5044" w:rsidP="007A5044">
      <w:pPr>
        <w:pStyle w:val="Odsekzoznamu"/>
        <w:numPr>
          <w:ilvl w:val="3"/>
          <w:numId w:val="12"/>
        </w:numPr>
        <w:tabs>
          <w:tab w:val="clear" w:pos="855"/>
          <w:tab w:val="num" w:pos="709"/>
        </w:tabs>
        <w:spacing w:after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Svetelná priečka APAPI je konštruovaná a usporiadaná tak, aby pilot vykonávajúci priblíženie v prípade, že sa nachádza: </w:t>
      </w:r>
    </w:p>
    <w:p w14:paraId="4CCCCFDE" w14:textId="77777777" w:rsidR="007A5044" w:rsidRPr="0053308D" w:rsidRDefault="007A5044" w:rsidP="007A5044">
      <w:pPr>
        <w:pStyle w:val="Odsekzoznamu"/>
        <w:numPr>
          <w:ilvl w:val="1"/>
          <w:numId w:val="7"/>
        </w:numPr>
        <w:tabs>
          <w:tab w:val="clear" w:pos="2136"/>
          <w:tab w:val="num" w:pos="1134"/>
        </w:tabs>
        <w:spacing w:after="120" w:line="360" w:lineRule="auto"/>
        <w:ind w:left="1134" w:hanging="425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na približovacej rovine alebo blízko nej, videl svetelné návestidlo na ľavej strane predĺženej osi hlavného priblíženia ako červené a svetelné návestidlo na pravej strane predĺženej osi hlavného priblíženia ako biele,</w:t>
      </w:r>
    </w:p>
    <w:p w14:paraId="684F5B00" w14:textId="77777777" w:rsidR="007A5044" w:rsidRPr="0053308D" w:rsidRDefault="007A5044" w:rsidP="007A5044">
      <w:pPr>
        <w:pStyle w:val="Odsekzoznamu"/>
        <w:numPr>
          <w:ilvl w:val="1"/>
          <w:numId w:val="7"/>
        </w:numPr>
        <w:tabs>
          <w:tab w:val="clear" w:pos="2136"/>
          <w:tab w:val="num" w:pos="1134"/>
        </w:tabs>
        <w:spacing w:after="120" w:line="360" w:lineRule="auto"/>
        <w:ind w:left="1134" w:hanging="425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nad približovacou rovinou, videl obidve svetelné návestidlá ako biele a</w:t>
      </w:r>
    </w:p>
    <w:p w14:paraId="476309A8" w14:textId="77777777" w:rsidR="007A5044" w:rsidRPr="0053308D" w:rsidRDefault="007A5044" w:rsidP="007A5044">
      <w:pPr>
        <w:pStyle w:val="Odsekzoznamu"/>
        <w:numPr>
          <w:ilvl w:val="1"/>
          <w:numId w:val="7"/>
        </w:numPr>
        <w:tabs>
          <w:tab w:val="clear" w:pos="2136"/>
          <w:tab w:val="num" w:pos="1134"/>
        </w:tabs>
        <w:spacing w:after="120" w:line="360" w:lineRule="auto"/>
        <w:ind w:left="1134" w:hanging="425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pod približovacou rovinou, videl obidve svetelné návestidlá ako červené.</w:t>
      </w:r>
    </w:p>
    <w:p w14:paraId="3D765922" w14:textId="77777777" w:rsidR="007A5044" w:rsidRPr="0053308D" w:rsidRDefault="007A5044" w:rsidP="007A5044">
      <w:pPr>
        <w:pStyle w:val="HlavaOdsek"/>
        <w:spacing w:after="0" w:line="360" w:lineRule="auto"/>
        <w:rPr>
          <w:rFonts w:asciiTheme="minorHAnsi" w:hAnsiTheme="minorHAnsi" w:cstheme="minorHAnsi"/>
          <w:b/>
          <w:bCs/>
          <w:i/>
          <w:iCs/>
          <w:sz w:val="24"/>
          <w:szCs w:val="24"/>
        </w:rPr>
      </w:pPr>
      <w:r w:rsidRPr="0053308D">
        <w:rPr>
          <w:rFonts w:asciiTheme="minorHAnsi" w:hAnsiTheme="minorHAnsi" w:cstheme="minorHAnsi"/>
          <w:b/>
          <w:bCs/>
          <w:i/>
          <w:iCs/>
          <w:sz w:val="24"/>
          <w:szCs w:val="24"/>
        </w:rPr>
        <w:t>Charakteristiky svetelných návestidiel</w:t>
      </w:r>
    </w:p>
    <w:p w14:paraId="004644CC" w14:textId="77777777" w:rsidR="007A5044" w:rsidRPr="0053308D" w:rsidRDefault="007A5044" w:rsidP="007A5044">
      <w:pPr>
        <w:pStyle w:val="Odsekzoznamu"/>
        <w:numPr>
          <w:ilvl w:val="3"/>
          <w:numId w:val="12"/>
        </w:numPr>
        <w:tabs>
          <w:tab w:val="clear" w:pos="855"/>
          <w:tab w:val="num" w:pos="709"/>
        </w:tabs>
        <w:spacing w:after="120" w:line="360" w:lineRule="auto"/>
        <w:ind w:left="709" w:hanging="709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Sústava je vhodná pre dennú aj nočnú prevádzku.</w:t>
      </w:r>
    </w:p>
    <w:p w14:paraId="22C9F89D" w14:textId="77777777" w:rsidR="007A5044" w:rsidRPr="0053308D" w:rsidRDefault="007A5044" w:rsidP="007A5044">
      <w:pPr>
        <w:pStyle w:val="Odsekzoznamu"/>
        <w:numPr>
          <w:ilvl w:val="3"/>
          <w:numId w:val="12"/>
        </w:numPr>
        <w:spacing w:after="120" w:line="360" w:lineRule="auto"/>
        <w:ind w:left="709" w:hanging="709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Prechod farieb od červenej do bielej vo zvislej rovine je taký, aby sa pozorovateľovi na vzdialenosť nie menej ako 300 m, javil vo vertikálnom uhle nie väčšom ako 3´.</w:t>
      </w:r>
    </w:p>
    <w:p w14:paraId="395362D9" w14:textId="77777777" w:rsidR="007A5044" w:rsidRPr="0053308D" w:rsidRDefault="007A5044" w:rsidP="007A5044">
      <w:pPr>
        <w:pStyle w:val="Odsekzoznamu"/>
        <w:numPr>
          <w:ilvl w:val="3"/>
          <w:numId w:val="12"/>
        </w:numPr>
        <w:spacing w:after="120" w:line="360" w:lineRule="auto"/>
        <w:ind w:left="709" w:hanging="709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Súradnica Y plnej intenzity svetla červenej farby nepresahuje presahovať 0,320.</w:t>
      </w:r>
    </w:p>
    <w:p w14:paraId="4F03EF74" w14:textId="77777777" w:rsidR="007A5044" w:rsidRPr="0053308D" w:rsidRDefault="007A5044" w:rsidP="007A5044">
      <w:pPr>
        <w:pStyle w:val="Odsekzoznamu"/>
        <w:numPr>
          <w:ilvl w:val="3"/>
          <w:numId w:val="12"/>
        </w:numPr>
        <w:spacing w:after="120" w:line="360" w:lineRule="auto"/>
        <w:ind w:left="709" w:hanging="709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Rozdelenie intenzity svetla červenej farby vyžarovaného svetelnými návestidlami zodpovedá Dodatku 2, L14-I, obrázok 2.23.</w:t>
      </w:r>
    </w:p>
    <w:p w14:paraId="65062010" w14:textId="77777777" w:rsidR="007A5044" w:rsidRPr="0053308D" w:rsidRDefault="007A5044" w:rsidP="007A5044">
      <w:pPr>
        <w:pStyle w:val="Odsekzoznamu"/>
        <w:spacing w:after="120" w:line="360" w:lineRule="auto"/>
        <w:ind w:left="709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 xml:space="preserve">Poznámka: Ďalšie údaje o charakteristikách svetelných návestidiel sú uvedené v Aerodrome Design Manual, Part 4. </w:t>
      </w:r>
    </w:p>
    <w:p w14:paraId="3708E75F" w14:textId="77777777" w:rsidR="007A5044" w:rsidRPr="0053308D" w:rsidRDefault="007A5044" w:rsidP="007A5044">
      <w:pPr>
        <w:pStyle w:val="Odsekzoznamu"/>
        <w:spacing w:after="120" w:line="360" w:lineRule="auto"/>
        <w:ind w:left="709"/>
        <w:jc w:val="center"/>
        <w:rPr>
          <w:rFonts w:asciiTheme="minorHAnsi" w:hAnsiTheme="minorHAnsi" w:cstheme="minorHAnsi"/>
          <w:b/>
        </w:rPr>
      </w:pPr>
      <w:r w:rsidRPr="0053308D">
        <w:rPr>
          <w:rFonts w:asciiTheme="minorHAnsi" w:hAnsiTheme="minorHAnsi" w:cstheme="minorHAnsi"/>
          <w:b/>
          <w:noProof/>
          <w:lang w:val="en-GB" w:eastAsia="en-GB"/>
        </w:rPr>
        <w:lastRenderedPageBreak/>
        <w:drawing>
          <wp:inline distT="0" distB="0" distL="0" distR="0" wp14:anchorId="107E1DA6" wp14:editId="51441E34">
            <wp:extent cx="5753735" cy="2837815"/>
            <wp:effectExtent l="0" t="0" r="0" b="635"/>
            <wp:docPr id="19" name="Obrázo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0EE04" w14:textId="63F77226" w:rsidR="007A5044" w:rsidRPr="0053308D" w:rsidRDefault="007A5044" w:rsidP="007A5044">
      <w:pPr>
        <w:pStyle w:val="Odsekzoznamu"/>
        <w:spacing w:after="120" w:line="360" w:lineRule="auto"/>
        <w:ind w:left="709"/>
        <w:jc w:val="center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 xml:space="preserve">Obrázok </w:t>
      </w:r>
      <w:r w:rsidR="00F77C23">
        <w:rPr>
          <w:rFonts w:asciiTheme="minorHAnsi" w:hAnsiTheme="minorHAnsi" w:cstheme="minorHAnsi"/>
          <w:i/>
        </w:rPr>
        <w:t>5-1</w:t>
      </w:r>
      <w:r w:rsidRPr="0053308D">
        <w:rPr>
          <w:rFonts w:asciiTheme="minorHAnsi" w:hAnsiTheme="minorHAnsi" w:cstheme="minorHAnsi"/>
          <w:i/>
        </w:rPr>
        <w:t xml:space="preserve"> – rozdelenie svietivosti pre APAPI</w:t>
      </w:r>
    </w:p>
    <w:p w14:paraId="17D80CBC" w14:textId="77777777" w:rsidR="007A5044" w:rsidRPr="0053308D" w:rsidRDefault="007A5044" w:rsidP="007A5044">
      <w:pPr>
        <w:pStyle w:val="Odsekzoznamu"/>
        <w:numPr>
          <w:ilvl w:val="3"/>
          <w:numId w:val="12"/>
        </w:numPr>
        <w:spacing w:after="120" w:line="360" w:lineRule="auto"/>
        <w:ind w:left="709" w:hanging="709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Je zaistené vhodné ovládanie svietivosti svetelných návestidiel, ktoré umožňuje jej nastavenie tak, aby vyhovovala prevládajúcim podmienkam, bez vzniku oslnenia pilota v priebehu priblíženia a pristátia.</w:t>
      </w:r>
    </w:p>
    <w:p w14:paraId="566D56BF" w14:textId="77777777" w:rsidR="007A5044" w:rsidRPr="0053308D" w:rsidRDefault="007A5044" w:rsidP="007A5044">
      <w:pPr>
        <w:pStyle w:val="Odsekzoznamu"/>
        <w:numPr>
          <w:ilvl w:val="3"/>
          <w:numId w:val="12"/>
        </w:numPr>
        <w:spacing w:after="120" w:line="360" w:lineRule="auto"/>
        <w:ind w:left="709" w:hanging="709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Každé svetelné návestidlo je výškovo nastaviteľné. Zostupová osa je nastavená na uhol 9,33°. </w:t>
      </w:r>
    </w:p>
    <w:p w14:paraId="3BA5BE0B" w14:textId="77777777" w:rsidR="007A5044" w:rsidRPr="0053308D" w:rsidRDefault="007A5044" w:rsidP="007A5044">
      <w:pPr>
        <w:pStyle w:val="Odsekzoznamu"/>
        <w:numPr>
          <w:ilvl w:val="3"/>
          <w:numId w:val="12"/>
        </w:numPr>
        <w:spacing w:after="120" w:line="360" w:lineRule="auto"/>
        <w:ind w:left="709" w:hanging="709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Svetelné návestidlá sú navrhnuté tak, že kondenzáty, špina a podobne na povrchu opticky prestupných alebo odrazových plôch majú čo najmenší vplyv na svetelný signál a nemajú žiadny vplyv na vertikálny uhol svetelného zväzku alebo na kontrast medzi červenými a bielymi signálmi a výšku prechodového sektoru.</w:t>
      </w:r>
    </w:p>
    <w:p w14:paraId="607891F9" w14:textId="77777777" w:rsidR="007A5044" w:rsidRPr="0053308D" w:rsidRDefault="007A5044" w:rsidP="007A5044">
      <w:pPr>
        <w:pStyle w:val="HlavaOdsek"/>
        <w:spacing w:after="0" w:line="360" w:lineRule="auto"/>
        <w:ind w:firstLine="708"/>
        <w:rPr>
          <w:rFonts w:asciiTheme="minorHAnsi" w:hAnsiTheme="minorHAnsi" w:cstheme="minorHAnsi"/>
          <w:b/>
          <w:bCs/>
          <w:i/>
          <w:iCs/>
          <w:sz w:val="24"/>
          <w:szCs w:val="24"/>
        </w:rPr>
      </w:pPr>
      <w:r w:rsidRPr="0053308D">
        <w:rPr>
          <w:rFonts w:asciiTheme="minorHAnsi" w:hAnsiTheme="minorHAnsi" w:cstheme="minorHAnsi"/>
          <w:b/>
          <w:bCs/>
          <w:i/>
          <w:iCs/>
          <w:sz w:val="24"/>
          <w:szCs w:val="24"/>
        </w:rPr>
        <w:t>Nastavenie zostupovej roviny a výšky svetelných návestidiel.</w:t>
      </w:r>
    </w:p>
    <w:p w14:paraId="0C84DF77" w14:textId="77777777" w:rsidR="007A5044" w:rsidRPr="0053308D" w:rsidRDefault="007A5044" w:rsidP="007A5044">
      <w:pPr>
        <w:pStyle w:val="Odsekzoznamu"/>
        <w:numPr>
          <w:ilvl w:val="3"/>
          <w:numId w:val="12"/>
        </w:numPr>
        <w:tabs>
          <w:tab w:val="clear" w:pos="855"/>
          <w:tab w:val="left" w:pos="851"/>
        </w:tabs>
        <w:spacing w:after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Definovaná zostupová rovina je vhodná pre vrtuľníky vykonávajúce priblíženie.</w:t>
      </w:r>
    </w:p>
    <w:p w14:paraId="607DA22F" w14:textId="77777777" w:rsidR="007A5044" w:rsidRPr="0053308D" w:rsidRDefault="007A5044" w:rsidP="007A5044">
      <w:pPr>
        <w:pStyle w:val="Odsekzoznamu"/>
        <w:numPr>
          <w:ilvl w:val="3"/>
          <w:numId w:val="12"/>
        </w:numPr>
        <w:tabs>
          <w:tab w:val="clear" w:pos="855"/>
          <w:tab w:val="left" w:pos="851"/>
        </w:tabs>
        <w:spacing w:after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Vertikálny uhol nastavenia svetelných návestidiel svetelnej priečky sústavy APAPI je taký, že pilot vrtuľníka na zostupovej rovine, pri spozorovaní signálu na zostupe svetelných návestidiel s najmenším uhlom nastavenia, t. j. jedného svetla bieleho a jedného červeného, je v bezpečnom odstupe od objektov v približovacom priestore.</w:t>
      </w:r>
    </w:p>
    <w:p w14:paraId="4EC3C9A1" w14:textId="77777777" w:rsidR="007A5044" w:rsidRPr="0053308D" w:rsidRDefault="007A5044" w:rsidP="007A5044">
      <w:pPr>
        <w:pStyle w:val="Odsekzoznamu"/>
        <w:tabs>
          <w:tab w:val="left" w:pos="851"/>
        </w:tabs>
        <w:spacing w:after="120" w:line="360" w:lineRule="auto"/>
        <w:ind w:left="855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>Poznámka: Uhol sektora na zostupovej rovine je zväčšený na 45 minút.</w:t>
      </w:r>
    </w:p>
    <w:p w14:paraId="6C6C674F" w14:textId="77777777" w:rsidR="00F77C23" w:rsidRDefault="00F77C23">
      <w:pPr>
        <w:rPr>
          <w:rFonts w:asciiTheme="minorHAnsi" w:hAnsiTheme="minorHAnsi" w:cstheme="minorHAnsi"/>
          <w:b/>
          <w:bCs/>
          <w:i/>
          <w:iCs/>
          <w:lang w:eastAsia="sk-SK"/>
        </w:rPr>
      </w:pPr>
      <w:r>
        <w:rPr>
          <w:rFonts w:asciiTheme="minorHAnsi" w:hAnsiTheme="minorHAnsi" w:cstheme="minorHAnsi"/>
          <w:b/>
          <w:bCs/>
          <w:i/>
          <w:iCs/>
        </w:rPr>
        <w:br w:type="page"/>
      </w:r>
    </w:p>
    <w:p w14:paraId="481AF630" w14:textId="26E2F8B8" w:rsidR="007A5044" w:rsidRPr="0053308D" w:rsidRDefault="007A5044" w:rsidP="007A5044">
      <w:pPr>
        <w:pStyle w:val="HlavaOdsek"/>
        <w:spacing w:after="0" w:line="360" w:lineRule="auto"/>
        <w:rPr>
          <w:rFonts w:asciiTheme="minorHAnsi" w:hAnsiTheme="minorHAnsi" w:cstheme="minorHAnsi"/>
          <w:b/>
          <w:bCs/>
          <w:i/>
          <w:iCs/>
          <w:sz w:val="24"/>
          <w:szCs w:val="24"/>
        </w:rPr>
      </w:pPr>
      <w:r w:rsidRPr="0053308D">
        <w:rPr>
          <w:rFonts w:asciiTheme="minorHAnsi" w:hAnsiTheme="minorHAnsi" w:cstheme="minorHAnsi"/>
          <w:b/>
          <w:bCs/>
          <w:i/>
          <w:iCs/>
          <w:sz w:val="24"/>
          <w:szCs w:val="24"/>
        </w:rPr>
        <w:lastRenderedPageBreak/>
        <w:t>Ochranná prekážková rovina - nepoužité</w:t>
      </w:r>
    </w:p>
    <w:p w14:paraId="4D635AF7" w14:textId="77777777" w:rsidR="007A5044" w:rsidRPr="0053308D" w:rsidRDefault="007A5044" w:rsidP="007A5044">
      <w:pPr>
        <w:tabs>
          <w:tab w:val="left" w:pos="851"/>
        </w:tabs>
        <w:spacing w:after="120" w:line="360" w:lineRule="auto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 xml:space="preserve">Poznámka: Systém ochranných rovín a plôch heliportu bude riešený po rozhodnutí o realizácii heliportu v rámci územného konania. </w:t>
      </w:r>
    </w:p>
    <w:p w14:paraId="260B9F81" w14:textId="77777777" w:rsidR="007A5044" w:rsidRPr="0053308D" w:rsidRDefault="007A5044" w:rsidP="007A5044">
      <w:p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b/>
        </w:rPr>
        <w:t xml:space="preserve">5.3.5  </w:t>
      </w:r>
      <w:r w:rsidRPr="0053308D">
        <w:rPr>
          <w:rFonts w:asciiTheme="minorHAnsi" w:hAnsiTheme="minorHAnsi" w:cstheme="minorHAnsi"/>
          <w:b/>
        </w:rPr>
        <w:tab/>
        <w:t>Svetelné návestidlá plochy konečného priblíženia a vzletu</w:t>
      </w:r>
      <w:bookmarkEnd w:id="57"/>
      <w:r w:rsidRPr="0053308D">
        <w:rPr>
          <w:rFonts w:asciiTheme="minorHAnsi" w:hAnsiTheme="minorHAnsi" w:cstheme="minorHAnsi"/>
          <w:b/>
        </w:rPr>
        <w:t xml:space="preserve"> - nezriadené</w:t>
      </w:r>
    </w:p>
    <w:p w14:paraId="26F2EB69" w14:textId="77777777" w:rsidR="007A5044" w:rsidRPr="0053308D" w:rsidRDefault="007A5044" w:rsidP="007A5044">
      <w:pPr>
        <w:spacing w:before="120" w:line="300" w:lineRule="auto"/>
        <w:jc w:val="both"/>
        <w:rPr>
          <w:rFonts w:asciiTheme="minorHAnsi" w:hAnsiTheme="minorHAnsi" w:cstheme="minorHAnsi"/>
        </w:rPr>
      </w:pPr>
      <w:bookmarkStart w:id="58" w:name="_Toc528121841"/>
      <w:r w:rsidRPr="0053308D">
        <w:rPr>
          <w:rFonts w:asciiTheme="minorHAnsi" w:hAnsiTheme="minorHAnsi" w:cstheme="minorHAnsi"/>
          <w:b/>
        </w:rPr>
        <w:t xml:space="preserve">5.3.6 </w:t>
      </w:r>
      <w:r w:rsidRPr="0053308D">
        <w:rPr>
          <w:rFonts w:asciiTheme="minorHAnsi" w:hAnsiTheme="minorHAnsi" w:cstheme="minorHAnsi"/>
          <w:b/>
        </w:rPr>
        <w:tab/>
        <w:t>Svetelná sústava odpútacej a dosadacej plochy</w:t>
      </w:r>
      <w:bookmarkEnd w:id="58"/>
      <w:r w:rsidRPr="0053308D">
        <w:rPr>
          <w:rFonts w:asciiTheme="minorHAnsi" w:hAnsiTheme="minorHAnsi" w:cstheme="minorHAnsi"/>
          <w:b/>
        </w:rPr>
        <w:t xml:space="preserve"> (TLOF)</w:t>
      </w:r>
    </w:p>
    <w:p w14:paraId="503DE2ED" w14:textId="77777777" w:rsidR="007A5044" w:rsidRPr="0053308D" w:rsidRDefault="007A5044" w:rsidP="007A5044">
      <w:p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5.3.6.1 Na heliporte je zriadená svetelná sústava TLOF.</w:t>
      </w:r>
    </w:p>
    <w:p w14:paraId="71377862" w14:textId="77777777" w:rsidR="007A5044" w:rsidRPr="0053308D" w:rsidRDefault="007A5044" w:rsidP="007A5044">
      <w:pPr>
        <w:spacing w:before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Svetelná sústava TLOF pozostáva z obvodových svetelných návestidiel.</w:t>
      </w:r>
    </w:p>
    <w:p w14:paraId="2B2072FD" w14:textId="77777777" w:rsidR="00237243" w:rsidRPr="00237243" w:rsidRDefault="007A5044" w:rsidP="00237243">
      <w:pPr>
        <w:pStyle w:val="Odsekzoznamu"/>
        <w:numPr>
          <w:ilvl w:val="0"/>
          <w:numId w:val="6"/>
        </w:numPr>
        <w:tabs>
          <w:tab w:val="clear" w:pos="1800"/>
          <w:tab w:val="num" w:pos="1080"/>
        </w:tabs>
        <w:spacing w:before="120" w:line="300" w:lineRule="auto"/>
        <w:ind w:left="1134" w:hanging="357"/>
        <w:jc w:val="both"/>
        <w:rPr>
          <w:rFonts w:asciiTheme="minorHAnsi" w:hAnsiTheme="minorHAnsi" w:cstheme="minorHAnsi"/>
          <w:i/>
        </w:rPr>
      </w:pPr>
      <w:r w:rsidRPr="00237243">
        <w:rPr>
          <w:rFonts w:asciiTheme="minorHAnsi" w:hAnsiTheme="minorHAnsi" w:cstheme="minorHAnsi"/>
        </w:rPr>
        <w:t>Obvodové svetelné návestidlá sú rozmiestnené</w:t>
      </w:r>
      <w:r w:rsidR="00237243">
        <w:rPr>
          <w:rFonts w:asciiTheme="minorHAnsi" w:hAnsiTheme="minorHAnsi" w:cstheme="minorHAnsi"/>
        </w:rPr>
        <w:t xml:space="preserve"> n</w:t>
      </w:r>
      <w:r w:rsidRPr="00237243">
        <w:rPr>
          <w:rFonts w:asciiTheme="minorHAnsi" w:hAnsiTheme="minorHAnsi" w:cstheme="minorHAnsi"/>
        </w:rPr>
        <w:t xml:space="preserve">a kružnici s priemerom 20 m pozdĺž okraja TLOF. </w:t>
      </w:r>
    </w:p>
    <w:p w14:paraId="6FA463A7" w14:textId="1B504A43" w:rsidR="007A5044" w:rsidRPr="0053308D" w:rsidRDefault="007A5044" w:rsidP="00237243">
      <w:pPr>
        <w:pStyle w:val="Odsekzoznamu"/>
        <w:spacing w:before="120" w:line="300" w:lineRule="auto"/>
        <w:ind w:left="1134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>Poznámka: Priemer FATO/TLOF v zmysle maximálnej dĺžky vrtuľníka Agusta A 109 K2 vychádza 19,665 m. Zapustené návestidlá sú umies</w:t>
      </w:r>
      <w:r w:rsidR="00ED4F7F">
        <w:rPr>
          <w:rFonts w:asciiTheme="minorHAnsi" w:hAnsiTheme="minorHAnsi" w:cstheme="minorHAnsi"/>
          <w:i/>
        </w:rPr>
        <w:t>tnené na kružnici o priemere 20</w:t>
      </w:r>
      <w:r w:rsidRPr="0053308D">
        <w:rPr>
          <w:rFonts w:asciiTheme="minorHAnsi" w:hAnsiTheme="minorHAnsi" w:cstheme="minorHAnsi"/>
          <w:i/>
        </w:rPr>
        <w:t xml:space="preserve"> mčo je v limite 1 m </w:t>
      </w:r>
      <w:r w:rsidR="00315F0C">
        <w:rPr>
          <w:rFonts w:asciiTheme="minorHAnsi" w:hAnsiTheme="minorHAnsi" w:cstheme="minorHAnsi"/>
          <w:i/>
        </w:rPr>
        <w:t>od okraja FATO/TLOF</w:t>
      </w:r>
      <w:r w:rsidRPr="0053308D">
        <w:rPr>
          <w:rFonts w:asciiTheme="minorHAnsi" w:hAnsiTheme="minorHAnsi" w:cstheme="minorHAnsi"/>
          <w:i/>
        </w:rPr>
        <w:t>.</w:t>
      </w:r>
    </w:p>
    <w:p w14:paraId="2B022055" w14:textId="77777777" w:rsidR="00ED4F7F" w:rsidRDefault="007A5044" w:rsidP="007A5044">
      <w:pPr>
        <w:numPr>
          <w:ilvl w:val="3"/>
          <w:numId w:val="32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Návestidlá sú rozmiestnené rovnomerne v rovnakých intervaloch na okraji TLOF. </w:t>
      </w:r>
    </w:p>
    <w:p w14:paraId="33784D7F" w14:textId="60503D0A" w:rsidR="00ED4F7F" w:rsidRPr="0053308D" w:rsidRDefault="00ED4F7F" w:rsidP="00237243">
      <w:pPr>
        <w:pStyle w:val="Odsekzoznamu"/>
        <w:numPr>
          <w:ilvl w:val="0"/>
          <w:numId w:val="6"/>
        </w:numPr>
        <w:tabs>
          <w:tab w:val="clear" w:pos="1800"/>
          <w:tab w:val="num" w:pos="1080"/>
        </w:tabs>
        <w:spacing w:before="120" w:line="300" w:lineRule="auto"/>
        <w:ind w:left="1134" w:hanging="357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Návestidlá sú rozmiestnené s rozstupom 2,98</w:t>
      </w:r>
      <w:r w:rsidR="00315F0C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m, celkový počet návestidiel je 21.</w:t>
      </w:r>
    </w:p>
    <w:p w14:paraId="7DA6B5CB" w14:textId="77777777" w:rsidR="007A5044" w:rsidRPr="0053308D" w:rsidRDefault="007A5044" w:rsidP="007A5044">
      <w:pPr>
        <w:spacing w:before="120" w:line="360" w:lineRule="auto"/>
        <w:jc w:val="both"/>
        <w:rPr>
          <w:rFonts w:asciiTheme="minorHAnsi" w:hAnsiTheme="minorHAnsi" w:cstheme="minorHAnsi"/>
          <w:b/>
          <w:i/>
        </w:rPr>
      </w:pPr>
      <w:r w:rsidRPr="0053308D">
        <w:rPr>
          <w:rFonts w:asciiTheme="minorHAnsi" w:hAnsiTheme="minorHAnsi" w:cstheme="minorHAnsi"/>
          <w:b/>
          <w:i/>
        </w:rPr>
        <w:t>Charakteristiky</w:t>
      </w:r>
    </w:p>
    <w:p w14:paraId="7F991963" w14:textId="77777777" w:rsidR="007A5044" w:rsidRPr="0053308D" w:rsidRDefault="007A5044" w:rsidP="007A5044">
      <w:pPr>
        <w:numPr>
          <w:ilvl w:val="3"/>
          <w:numId w:val="32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 Obvodové svetelné návestidlá TLOF sú pevné, zapustené a vydávajú stále svetlo zelenej farby do všetkých smerov. Svietivosť je regulovaná v troch stupňoch a to 100 %, 30 % a 10 % svietivosti.</w:t>
      </w:r>
    </w:p>
    <w:p w14:paraId="2F6FF9DB" w14:textId="723DB205" w:rsidR="007A5044" w:rsidRPr="0053308D" w:rsidRDefault="007A5044" w:rsidP="007A5044">
      <w:pPr>
        <w:numPr>
          <w:ilvl w:val="3"/>
          <w:numId w:val="32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Charakteristiky svetelných návestidiel vyhovujú požiadavkám predpisu L 14. sú certifikované DÚ. </w:t>
      </w:r>
    </w:p>
    <w:p w14:paraId="6F53E313" w14:textId="77777777" w:rsidR="007A5044" w:rsidRPr="0053308D" w:rsidRDefault="007A5044" w:rsidP="007A5044">
      <w:p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b/>
        </w:rPr>
        <w:t>5.3.7</w:t>
      </w:r>
      <w:r w:rsidRPr="0053308D">
        <w:rPr>
          <w:rFonts w:asciiTheme="minorHAnsi" w:hAnsiTheme="minorHAnsi" w:cstheme="minorHAnsi"/>
          <w:b/>
        </w:rPr>
        <w:tab/>
        <w:t>Návestidlá rolovacej dráhy – nezriadené.</w:t>
      </w:r>
    </w:p>
    <w:p w14:paraId="003B3D3A" w14:textId="2C949510" w:rsidR="007A5044" w:rsidRPr="0053308D" w:rsidRDefault="007A5044" w:rsidP="007A5044">
      <w:pPr>
        <w:spacing w:before="120" w:line="300" w:lineRule="auto"/>
        <w:jc w:val="both"/>
        <w:rPr>
          <w:rFonts w:asciiTheme="minorHAnsi" w:hAnsiTheme="minorHAnsi" w:cstheme="minorHAnsi"/>
        </w:rPr>
      </w:pPr>
      <w:bookmarkStart w:id="59" w:name="_Toc528121843"/>
      <w:r w:rsidRPr="0053308D">
        <w:rPr>
          <w:rFonts w:asciiTheme="minorHAnsi" w:hAnsiTheme="minorHAnsi" w:cstheme="minorHAnsi"/>
          <w:b/>
        </w:rPr>
        <w:t>5.3.8</w:t>
      </w:r>
      <w:r w:rsidRPr="0053308D">
        <w:rPr>
          <w:rFonts w:asciiTheme="minorHAnsi" w:hAnsiTheme="minorHAnsi" w:cstheme="minorHAnsi"/>
          <w:b/>
        </w:rPr>
        <w:tab/>
        <w:t>Vizuálne prostriedky na značenie prekážok</w:t>
      </w:r>
      <w:bookmarkEnd w:id="59"/>
      <w:r w:rsidRPr="0053308D">
        <w:rPr>
          <w:rFonts w:asciiTheme="minorHAnsi" w:hAnsiTheme="minorHAnsi" w:cstheme="minorHAnsi"/>
        </w:rPr>
        <w:t xml:space="preserve"> </w:t>
      </w:r>
    </w:p>
    <w:p w14:paraId="2D08087B" w14:textId="5CF2A3D3" w:rsidR="00095696" w:rsidRPr="00DF2D46" w:rsidRDefault="00095696" w:rsidP="007A5044">
      <w:pPr>
        <w:spacing w:before="120" w:line="300" w:lineRule="auto"/>
        <w:ind w:left="720" w:hanging="12"/>
        <w:jc w:val="both"/>
        <w:rPr>
          <w:rFonts w:asciiTheme="minorHAnsi" w:hAnsiTheme="minorHAnsi" w:cstheme="minorHAnsi"/>
          <w:bCs/>
          <w:iCs/>
        </w:rPr>
      </w:pPr>
      <w:r w:rsidRPr="00DF2D46">
        <w:rPr>
          <w:rFonts w:asciiTheme="minorHAnsi" w:hAnsiTheme="minorHAnsi" w:cstheme="minorHAnsi"/>
          <w:bCs/>
          <w:iCs/>
        </w:rPr>
        <w:t xml:space="preserve">Prekážkovými návestidlami malej svietivosti typu B bude označená výšková časť </w:t>
      </w:r>
      <w:r w:rsidR="00DF2D46">
        <w:rPr>
          <w:rFonts w:asciiTheme="minorHAnsi" w:hAnsiTheme="minorHAnsi" w:cstheme="minorHAnsi"/>
          <w:bCs/>
          <w:iCs/>
        </w:rPr>
        <w:t xml:space="preserve">budovy UNB Bratislava – Ružinov, </w:t>
      </w:r>
      <w:r w:rsidRPr="00DF2D46">
        <w:rPr>
          <w:rFonts w:asciiTheme="minorHAnsi" w:hAnsiTheme="minorHAnsi" w:cstheme="minorHAnsi"/>
          <w:bCs/>
          <w:iCs/>
        </w:rPr>
        <w:t>okraj budovy UNB Bratislava-Ružinov na strane k</w:t>
      </w:r>
      <w:r w:rsidR="00DF2D46">
        <w:rPr>
          <w:rFonts w:asciiTheme="minorHAnsi" w:hAnsiTheme="minorHAnsi" w:cstheme="minorHAnsi"/>
          <w:bCs/>
          <w:iCs/>
        </w:rPr>
        <w:t> </w:t>
      </w:r>
      <w:r w:rsidRPr="00DF2D46">
        <w:rPr>
          <w:rFonts w:asciiTheme="minorHAnsi" w:hAnsiTheme="minorHAnsi" w:cstheme="minorHAnsi"/>
          <w:bCs/>
          <w:iCs/>
        </w:rPr>
        <w:t>heliportu</w:t>
      </w:r>
      <w:r w:rsidR="00DF2D46">
        <w:rPr>
          <w:rFonts w:asciiTheme="minorHAnsi" w:hAnsiTheme="minorHAnsi" w:cstheme="minorHAnsi"/>
          <w:bCs/>
          <w:iCs/>
        </w:rPr>
        <w:t>, ohraj budovy hotela Holiday Inn a okraj budovy obytného domu medzi ulicami Bajkalská a Pažítková</w:t>
      </w:r>
      <w:r w:rsidRPr="00DF2D46">
        <w:rPr>
          <w:rFonts w:asciiTheme="minorHAnsi" w:hAnsiTheme="minorHAnsi" w:cstheme="minorHAnsi"/>
          <w:bCs/>
          <w:iCs/>
        </w:rPr>
        <w:t>. Prekážkovými návestidlami</w:t>
      </w:r>
      <w:r w:rsidR="00DF2D46">
        <w:rPr>
          <w:rFonts w:asciiTheme="minorHAnsi" w:hAnsiTheme="minorHAnsi" w:cstheme="minorHAnsi"/>
          <w:bCs/>
          <w:iCs/>
        </w:rPr>
        <w:t xml:space="preserve"> </w:t>
      </w:r>
      <w:r w:rsidRPr="00DF2D46">
        <w:rPr>
          <w:rFonts w:asciiTheme="minorHAnsi" w:hAnsiTheme="minorHAnsi" w:cstheme="minorHAnsi"/>
          <w:bCs/>
          <w:iCs/>
        </w:rPr>
        <w:t>malej svietivosti typu A bud</w:t>
      </w:r>
      <w:r w:rsidR="00DF2D46">
        <w:rPr>
          <w:rFonts w:asciiTheme="minorHAnsi" w:hAnsiTheme="minorHAnsi" w:cstheme="minorHAnsi"/>
          <w:bCs/>
          <w:iCs/>
        </w:rPr>
        <w:t>e</w:t>
      </w:r>
      <w:r w:rsidRPr="00DF2D46">
        <w:rPr>
          <w:rFonts w:asciiTheme="minorHAnsi" w:hAnsiTheme="minorHAnsi" w:cstheme="minorHAnsi"/>
          <w:bCs/>
          <w:iCs/>
        </w:rPr>
        <w:t xml:space="preserve"> označený vrch ukazovateľa smeru vetra. (pozri Príloha </w:t>
      </w:r>
      <w:r w:rsidR="00221578">
        <w:rPr>
          <w:rFonts w:asciiTheme="minorHAnsi" w:hAnsiTheme="minorHAnsi" w:cstheme="minorHAnsi"/>
          <w:bCs/>
          <w:iCs/>
        </w:rPr>
        <w:t>1</w:t>
      </w:r>
      <w:r w:rsidR="007B4C5E">
        <w:rPr>
          <w:rFonts w:asciiTheme="minorHAnsi" w:hAnsiTheme="minorHAnsi" w:cstheme="minorHAnsi"/>
          <w:bCs/>
          <w:iCs/>
        </w:rPr>
        <w:t>A a 1B</w:t>
      </w:r>
      <w:r w:rsidR="00221578">
        <w:rPr>
          <w:rFonts w:asciiTheme="minorHAnsi" w:hAnsiTheme="minorHAnsi" w:cstheme="minorHAnsi"/>
          <w:bCs/>
          <w:iCs/>
        </w:rPr>
        <w:t>,</w:t>
      </w:r>
      <w:r w:rsidRPr="00DF2D46">
        <w:rPr>
          <w:rFonts w:asciiTheme="minorHAnsi" w:hAnsiTheme="minorHAnsi" w:cstheme="minorHAnsi"/>
          <w:bCs/>
          <w:iCs/>
        </w:rPr>
        <w:t xml:space="preserve"> Príloha 2</w:t>
      </w:r>
      <w:r w:rsidR="007B4C5E">
        <w:rPr>
          <w:rFonts w:asciiTheme="minorHAnsi" w:hAnsiTheme="minorHAnsi" w:cstheme="minorHAnsi"/>
          <w:bCs/>
          <w:iCs/>
        </w:rPr>
        <w:t>A a 2B</w:t>
      </w:r>
      <w:r w:rsidR="00221578">
        <w:rPr>
          <w:rFonts w:asciiTheme="minorHAnsi" w:hAnsiTheme="minorHAnsi" w:cstheme="minorHAnsi"/>
          <w:bCs/>
          <w:iCs/>
        </w:rPr>
        <w:t xml:space="preserve"> a </w:t>
      </w:r>
      <w:r w:rsidR="00221578" w:rsidRPr="00DF2D46">
        <w:rPr>
          <w:rFonts w:asciiTheme="minorHAnsi" w:hAnsiTheme="minorHAnsi" w:cstheme="minorHAnsi"/>
          <w:bCs/>
          <w:iCs/>
        </w:rPr>
        <w:t xml:space="preserve">Príloha </w:t>
      </w:r>
      <w:r w:rsidR="00221578">
        <w:rPr>
          <w:rFonts w:asciiTheme="minorHAnsi" w:hAnsiTheme="minorHAnsi" w:cstheme="minorHAnsi"/>
          <w:bCs/>
          <w:iCs/>
        </w:rPr>
        <w:t>4</w:t>
      </w:r>
      <w:r w:rsidR="007B4C5E">
        <w:rPr>
          <w:rFonts w:asciiTheme="minorHAnsi" w:hAnsiTheme="minorHAnsi" w:cstheme="minorHAnsi"/>
          <w:bCs/>
          <w:iCs/>
        </w:rPr>
        <w:t>A a 4B</w:t>
      </w:r>
      <w:r w:rsidRPr="00DF2D46">
        <w:rPr>
          <w:rFonts w:asciiTheme="minorHAnsi" w:hAnsiTheme="minorHAnsi" w:cstheme="minorHAnsi"/>
          <w:bCs/>
          <w:iCs/>
        </w:rPr>
        <w:t>).</w:t>
      </w:r>
    </w:p>
    <w:p w14:paraId="2FF40EEF" w14:textId="77777777" w:rsidR="00095696" w:rsidRPr="0053308D" w:rsidRDefault="00095696" w:rsidP="007A5044">
      <w:pPr>
        <w:spacing w:before="120" w:line="300" w:lineRule="auto"/>
        <w:ind w:left="720" w:hanging="12"/>
        <w:jc w:val="both"/>
        <w:rPr>
          <w:rFonts w:asciiTheme="minorHAnsi" w:hAnsiTheme="minorHAnsi" w:cstheme="minorHAnsi"/>
        </w:rPr>
      </w:pPr>
    </w:p>
    <w:p w14:paraId="22BCC84A" w14:textId="77777777" w:rsidR="00F77C23" w:rsidRDefault="00F77C23">
      <w:pPr>
        <w:rPr>
          <w:rFonts w:asciiTheme="minorHAnsi" w:hAnsiTheme="minorHAnsi" w:cstheme="minorHAnsi"/>
          <w:b/>
        </w:rPr>
      </w:pPr>
      <w:bookmarkStart w:id="60" w:name="_Toc528121844"/>
      <w:r>
        <w:rPr>
          <w:rFonts w:asciiTheme="minorHAnsi" w:hAnsiTheme="minorHAnsi" w:cstheme="minorHAnsi"/>
          <w:b/>
        </w:rPr>
        <w:br w:type="page"/>
      </w:r>
    </w:p>
    <w:p w14:paraId="0C620480" w14:textId="15C431F2" w:rsidR="007A5044" w:rsidRPr="0053308D" w:rsidRDefault="007A5044" w:rsidP="007A5044">
      <w:pPr>
        <w:pStyle w:val="Odsekzoznamu"/>
        <w:numPr>
          <w:ilvl w:val="2"/>
          <w:numId w:val="33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b/>
        </w:rPr>
        <w:lastRenderedPageBreak/>
        <w:t>Plošné osvetlenie FATO</w:t>
      </w:r>
      <w:bookmarkStart w:id="61" w:name="_Toc528121845"/>
      <w:bookmarkEnd w:id="60"/>
    </w:p>
    <w:p w14:paraId="2753694F" w14:textId="591804DB" w:rsidR="007A5044" w:rsidRPr="0053308D" w:rsidRDefault="007A5044" w:rsidP="007A5044">
      <w:pPr>
        <w:spacing w:before="120" w:line="300" w:lineRule="auto"/>
        <w:ind w:left="708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FATO je osvetlená štyrmi reflektormi umiestnenými pozdĺž okraja FATO. </w:t>
      </w:r>
      <w:r w:rsidR="00ED4F7F">
        <w:rPr>
          <w:rFonts w:asciiTheme="minorHAnsi" w:hAnsiTheme="minorHAnsi" w:cstheme="minorHAnsi"/>
        </w:rPr>
        <w:t xml:space="preserve">Uhlové rozstupy medzi návestidlami sú 90°. </w:t>
      </w:r>
      <w:r w:rsidRPr="0053308D">
        <w:rPr>
          <w:rFonts w:asciiTheme="minorHAnsi" w:hAnsiTheme="minorHAnsi" w:cstheme="minorHAnsi"/>
        </w:rPr>
        <w:t xml:space="preserve">Reflektory neoslnia posádku pri priblížení a pristátí na heliporte. </w:t>
      </w:r>
    </w:p>
    <w:p w14:paraId="45FBC820" w14:textId="77777777" w:rsidR="007A5044" w:rsidRPr="0053308D" w:rsidRDefault="007A5044" w:rsidP="007A5044">
      <w:pPr>
        <w:pStyle w:val="Zarkazkladnhotextu"/>
        <w:spacing w:before="120" w:line="300" w:lineRule="auto"/>
        <w:ind w:left="720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 xml:space="preserve">Poznámka: V súlade s L-14 II; 5.3.9.23 musí byť zabezpečená svietivosť s priemernou hodnotou vodorovného plošného osvetlenia najmenej 10 luxov, s konštantným pomerom (priemerná hodnota k minimálnej) nie väčším ako 8 : 1 meraným na povrchu TLOF. </w:t>
      </w:r>
    </w:p>
    <w:p w14:paraId="673957F4" w14:textId="77777777" w:rsidR="007A5044" w:rsidRPr="0053308D" w:rsidRDefault="007A5044" w:rsidP="007A5044">
      <w:pPr>
        <w:spacing w:before="120" w:line="300" w:lineRule="auto"/>
        <w:ind w:left="708"/>
        <w:jc w:val="both"/>
        <w:rPr>
          <w:rFonts w:asciiTheme="minorHAnsi" w:hAnsiTheme="minorHAnsi" w:cstheme="minorHAnsi"/>
        </w:rPr>
      </w:pPr>
    </w:p>
    <w:p w14:paraId="1DF00DCD" w14:textId="77777777" w:rsidR="007A5044" w:rsidRPr="0053308D" w:rsidRDefault="007A5044" w:rsidP="007A5044">
      <w:pPr>
        <w:numPr>
          <w:ilvl w:val="1"/>
          <w:numId w:val="13"/>
        </w:numPr>
        <w:tabs>
          <w:tab w:val="clear" w:pos="390"/>
          <w:tab w:val="num" w:pos="720"/>
        </w:tabs>
        <w:spacing w:before="120" w:line="300" w:lineRule="auto"/>
        <w:jc w:val="both"/>
        <w:rPr>
          <w:rFonts w:asciiTheme="minorHAnsi" w:hAnsiTheme="minorHAnsi" w:cstheme="minorHAnsi"/>
          <w:b/>
          <w:bCs/>
        </w:rPr>
      </w:pPr>
      <w:r w:rsidRPr="0053308D">
        <w:rPr>
          <w:rFonts w:asciiTheme="minorHAnsi" w:hAnsiTheme="minorHAnsi" w:cstheme="minorHAnsi"/>
          <w:b/>
          <w:bCs/>
        </w:rPr>
        <w:t>Vizuálne prostriedky na značenie nepoužiteľných plôch</w:t>
      </w:r>
      <w:bookmarkEnd w:id="61"/>
      <w:r w:rsidRPr="0053308D">
        <w:rPr>
          <w:rFonts w:asciiTheme="minorHAnsi" w:hAnsiTheme="minorHAnsi" w:cstheme="minorHAnsi"/>
          <w:b/>
          <w:bCs/>
        </w:rPr>
        <w:t xml:space="preserve"> </w:t>
      </w:r>
    </w:p>
    <w:p w14:paraId="1D4E2301" w14:textId="77777777" w:rsidR="007A5044" w:rsidRPr="0053308D" w:rsidRDefault="007A5044" w:rsidP="007A5044">
      <w:pPr>
        <w:numPr>
          <w:ilvl w:val="2"/>
          <w:numId w:val="13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Na FATO/TLOF bude v prípade trvalého uzatvorenia pre prevádzku všetkých vrtuľníkov, umiestnená značka nepoužiteľnosti (pozri Obr. 5-2).</w:t>
      </w:r>
    </w:p>
    <w:p w14:paraId="59A1934F" w14:textId="77777777" w:rsidR="007A5044" w:rsidRPr="0053308D" w:rsidRDefault="007A5044" w:rsidP="007A5044">
      <w:pPr>
        <w:numPr>
          <w:ilvl w:val="2"/>
          <w:numId w:val="13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Od umiestnenia značky sa môže upustiť, ak je uzatvorenie krátkodobé a dostatočná výstraha je zaistená iným vhodným spôsobom.  </w:t>
      </w:r>
    </w:p>
    <w:p w14:paraId="269D3583" w14:textId="77777777" w:rsidR="007A5044" w:rsidRPr="0053308D" w:rsidRDefault="007A5044" w:rsidP="007A5044">
      <w:pPr>
        <w:numPr>
          <w:ilvl w:val="2"/>
          <w:numId w:val="13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Na FATO sa značka nepoužiteľnosti umiestni k značke H alebo priamo na ňu. </w:t>
      </w:r>
    </w:p>
    <w:p w14:paraId="781AA712" w14:textId="77777777" w:rsidR="007A5044" w:rsidRPr="0053308D" w:rsidRDefault="007A5044" w:rsidP="007A5044">
      <w:pPr>
        <w:numPr>
          <w:ilvl w:val="2"/>
          <w:numId w:val="13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Značka nepoužiteľnosti musí mať tvar kríža s minimálnymi rozmermi ramien </w:t>
      </w:r>
      <w:r w:rsidRPr="0053308D">
        <w:rPr>
          <w:rFonts w:asciiTheme="minorHAnsi" w:hAnsiTheme="minorHAnsi" w:cstheme="minorHAnsi"/>
        </w:rPr>
        <w:br/>
        <w:t xml:space="preserve">(6 x </w:t>
      </w:r>
      <w:smartTag w:uri="urn:schemas-microsoft-com:office:smarttags" w:element="metricconverter">
        <w:smartTagPr>
          <w:attr w:name="ProductID" w:val="0,9 m"/>
        </w:smartTagPr>
        <w:r w:rsidRPr="0053308D">
          <w:rPr>
            <w:rFonts w:asciiTheme="minorHAnsi" w:hAnsiTheme="minorHAnsi" w:cstheme="minorHAnsi"/>
          </w:rPr>
          <w:t>0,9 m</w:t>
        </w:r>
      </w:smartTag>
      <w:r w:rsidRPr="0053308D">
        <w:rPr>
          <w:rFonts w:asciiTheme="minorHAnsi" w:hAnsiTheme="minorHAnsi" w:cstheme="minorHAnsi"/>
        </w:rPr>
        <w:t xml:space="preserve">) a musí mať výraznú žltú farbu. </w:t>
      </w:r>
    </w:p>
    <w:p w14:paraId="31885E7E" w14:textId="77777777" w:rsidR="007A5044" w:rsidRPr="0053308D" w:rsidRDefault="007A5044" w:rsidP="007A5044">
      <w:pPr>
        <w:numPr>
          <w:ilvl w:val="2"/>
          <w:numId w:val="13"/>
        </w:numPr>
        <w:spacing w:before="120" w:line="30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Ak sú pohybové plochy alebo ich časti uzatvorené natrvalo, musia byť z týchto plôch odstránené všetky platné značky.</w:t>
      </w:r>
    </w:p>
    <w:p w14:paraId="579DD27A" w14:textId="77777777" w:rsidR="007A5044" w:rsidRPr="0053308D" w:rsidRDefault="007A5044" w:rsidP="007A5044">
      <w:pPr>
        <w:spacing w:before="120" w:line="360" w:lineRule="auto"/>
        <w:jc w:val="both"/>
        <w:rPr>
          <w:rFonts w:asciiTheme="minorHAnsi" w:hAnsiTheme="minorHAnsi" w:cstheme="minorHAnsi"/>
        </w:rPr>
      </w:pPr>
    </w:p>
    <w:p w14:paraId="5CA06FD4" w14:textId="77777777" w:rsidR="007A5044" w:rsidRPr="0053308D" w:rsidRDefault="007A5044" w:rsidP="007A5044">
      <w:pPr>
        <w:spacing w:before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noProof/>
          <w:lang w:val="en-GB" w:eastAsia="en-GB"/>
        </w:rPr>
        <w:lastRenderedPageBreak/>
        <w:drawing>
          <wp:inline distT="0" distB="0" distL="0" distR="0" wp14:anchorId="3D4793DF" wp14:editId="7E00A9D3">
            <wp:extent cx="5613400" cy="4152900"/>
            <wp:effectExtent l="0" t="0" r="6350" b="0"/>
            <wp:docPr id="22" name="Obrázok 22" descr="Hotov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otové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EF0C3C" w14:textId="27FE7E0B" w:rsidR="007A5044" w:rsidRPr="00F77C23" w:rsidRDefault="007A5044" w:rsidP="007A5044">
      <w:pPr>
        <w:spacing w:before="120" w:line="360" w:lineRule="auto"/>
        <w:jc w:val="center"/>
        <w:rPr>
          <w:rFonts w:asciiTheme="minorHAnsi" w:hAnsiTheme="minorHAnsi" w:cstheme="minorHAnsi"/>
          <w:i/>
        </w:rPr>
      </w:pPr>
      <w:r w:rsidRPr="00F77C23">
        <w:rPr>
          <w:rFonts w:asciiTheme="minorHAnsi" w:hAnsiTheme="minorHAnsi" w:cstheme="minorHAnsi"/>
          <w:i/>
        </w:rPr>
        <w:t>Ob</w:t>
      </w:r>
      <w:r w:rsidR="00F77C23">
        <w:rPr>
          <w:rFonts w:asciiTheme="minorHAnsi" w:hAnsiTheme="minorHAnsi" w:cstheme="minorHAnsi"/>
          <w:i/>
        </w:rPr>
        <w:t>rázok</w:t>
      </w:r>
      <w:r w:rsidRPr="00F77C23">
        <w:rPr>
          <w:rFonts w:asciiTheme="minorHAnsi" w:hAnsiTheme="minorHAnsi" w:cstheme="minorHAnsi"/>
          <w:i/>
        </w:rPr>
        <w:t xml:space="preserve"> 5-2 Značka nepoužiteľnosti</w:t>
      </w:r>
    </w:p>
    <w:p w14:paraId="1AB502B6" w14:textId="77777777" w:rsidR="007A5044" w:rsidRPr="0053308D" w:rsidRDefault="007A5044" w:rsidP="007A5044">
      <w:pPr>
        <w:spacing w:before="120" w:line="360" w:lineRule="auto"/>
        <w:jc w:val="center"/>
        <w:rPr>
          <w:rFonts w:asciiTheme="minorHAnsi" w:hAnsiTheme="minorHAnsi" w:cstheme="minorHAnsi"/>
        </w:rPr>
      </w:pPr>
    </w:p>
    <w:p w14:paraId="2D35BA57" w14:textId="77777777" w:rsidR="007A5044" w:rsidRPr="0053308D" w:rsidRDefault="007A5044" w:rsidP="007A5044">
      <w:pPr>
        <w:numPr>
          <w:ilvl w:val="1"/>
          <w:numId w:val="13"/>
        </w:numPr>
        <w:tabs>
          <w:tab w:val="clear" w:pos="390"/>
          <w:tab w:val="num" w:pos="720"/>
        </w:tabs>
        <w:spacing w:before="120" w:line="360" w:lineRule="auto"/>
        <w:jc w:val="both"/>
        <w:rPr>
          <w:rFonts w:asciiTheme="minorHAnsi" w:hAnsiTheme="minorHAnsi" w:cstheme="minorHAnsi"/>
          <w:b/>
          <w:bCs/>
        </w:rPr>
      </w:pPr>
      <w:r w:rsidRPr="0053308D">
        <w:rPr>
          <w:rFonts w:asciiTheme="minorHAnsi" w:hAnsiTheme="minorHAnsi" w:cstheme="minorHAnsi"/>
          <w:b/>
          <w:bCs/>
        </w:rPr>
        <w:tab/>
        <w:t xml:space="preserve">Ovládanie svetelných zabezpečovacích zariadení </w:t>
      </w:r>
    </w:p>
    <w:p w14:paraId="013A5441" w14:textId="3E5CB4E7" w:rsidR="007A5044" w:rsidRPr="0053308D" w:rsidRDefault="007A5044" w:rsidP="007A5044">
      <w:pPr>
        <w:pStyle w:val="Zarkazkladnhotextu"/>
        <w:numPr>
          <w:ilvl w:val="2"/>
          <w:numId w:val="13"/>
        </w:numPr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Ovládanie SZZ je umiestnené priamo na rozvádzači RH ktorý je umiestnený v priestore prevádzkovej miestnosti nemocnice </w:t>
      </w:r>
      <w:r w:rsidR="00ED4F7F">
        <w:rPr>
          <w:rFonts w:asciiTheme="minorHAnsi" w:hAnsiTheme="minorHAnsi" w:cstheme="minorHAnsi"/>
        </w:rPr>
        <w:t>UNB</w:t>
      </w:r>
      <w:r w:rsidRPr="0053308D">
        <w:rPr>
          <w:rFonts w:asciiTheme="minorHAnsi" w:hAnsiTheme="minorHAnsi" w:cstheme="minorHAnsi"/>
        </w:rPr>
        <w:t xml:space="preserve"> Bratislava</w:t>
      </w:r>
      <w:r w:rsidR="00ED4F7F">
        <w:rPr>
          <w:rFonts w:asciiTheme="minorHAnsi" w:hAnsiTheme="minorHAnsi" w:cstheme="minorHAnsi"/>
        </w:rPr>
        <w:t>-Ružinov</w:t>
      </w:r>
      <w:r w:rsidRPr="0053308D">
        <w:rPr>
          <w:rFonts w:asciiTheme="minorHAnsi" w:hAnsiTheme="minorHAnsi" w:cstheme="minorHAnsi"/>
        </w:rPr>
        <w:t xml:space="preserve"> a diaľkovo z vrtuľníka. Ovládanie SZZ umožňuje riadenie intenzity návestidiel v troch stupňoch 100%, 30% a 10%.</w:t>
      </w:r>
    </w:p>
    <w:p w14:paraId="35BF0161" w14:textId="77777777" w:rsidR="007A5044" w:rsidRPr="0053308D" w:rsidRDefault="007A5044" w:rsidP="007A5044">
      <w:pPr>
        <w:pStyle w:val="Odsekzoznamu"/>
        <w:numPr>
          <w:ilvl w:val="2"/>
          <w:numId w:val="13"/>
        </w:numPr>
        <w:spacing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Zapínanie a ovládanie je </w:t>
      </w:r>
      <w:r w:rsidRPr="0053308D">
        <w:rPr>
          <w:rFonts w:asciiTheme="minorHAnsi" w:hAnsiTheme="minorHAnsi" w:cstheme="minorHAnsi"/>
          <w:szCs w:val="20"/>
          <w:lang w:eastAsia="sk-SK"/>
        </w:rPr>
        <w:t xml:space="preserve">zabezpečené obsluhou na vyžiadanie pilota vrtuľníka 20 min. pred ohláseným príletom vrtuľníka, </w:t>
      </w:r>
      <w:r w:rsidRPr="0053308D">
        <w:rPr>
          <w:rFonts w:asciiTheme="minorHAnsi" w:hAnsiTheme="minorHAnsi" w:cstheme="minorHAnsi"/>
        </w:rPr>
        <w:t xml:space="preserve">alebo diaľkovo prostredníctvom rádiostanice pracujúcej v kmitočtovom pásme pre civilné letectvo. </w:t>
      </w:r>
    </w:p>
    <w:p w14:paraId="7BA4AFD1" w14:textId="32D42A9D" w:rsidR="007A5044" w:rsidRPr="0053308D" w:rsidRDefault="007A5044" w:rsidP="007A5044">
      <w:pPr>
        <w:pStyle w:val="Zarkazkladnhotextu"/>
        <w:numPr>
          <w:ilvl w:val="2"/>
          <w:numId w:val="13"/>
        </w:numPr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Napájanie SZZ je paralelné z rozvádzača heliportu RH. Rozvádzač je zálohovaný z centrálneho náhradného zdroja nemocnice </w:t>
      </w:r>
      <w:r w:rsidR="00ED4F7F">
        <w:rPr>
          <w:rFonts w:asciiTheme="minorHAnsi" w:hAnsiTheme="minorHAnsi" w:cstheme="minorHAnsi"/>
        </w:rPr>
        <w:t>UNB</w:t>
      </w:r>
      <w:r w:rsidRPr="0053308D">
        <w:rPr>
          <w:rFonts w:asciiTheme="minorHAnsi" w:hAnsiTheme="minorHAnsi" w:cstheme="minorHAnsi"/>
        </w:rPr>
        <w:t xml:space="preserve"> Bratislava</w:t>
      </w:r>
      <w:r w:rsidR="00ED4F7F">
        <w:rPr>
          <w:rFonts w:asciiTheme="minorHAnsi" w:hAnsiTheme="minorHAnsi" w:cstheme="minorHAnsi"/>
        </w:rPr>
        <w:t>-Ružinov</w:t>
      </w:r>
      <w:r w:rsidRPr="0053308D">
        <w:rPr>
          <w:rFonts w:asciiTheme="minorHAnsi" w:hAnsiTheme="minorHAnsi" w:cstheme="minorHAnsi"/>
        </w:rPr>
        <w:t>.</w:t>
      </w:r>
    </w:p>
    <w:p w14:paraId="77F9D876" w14:textId="77777777" w:rsidR="007A5044" w:rsidRPr="0053308D" w:rsidRDefault="007A5044" w:rsidP="007A5044">
      <w:pPr>
        <w:pStyle w:val="Obsah1"/>
        <w:rPr>
          <w:rFonts w:asciiTheme="minorHAnsi" w:hAnsiTheme="minorHAnsi" w:cstheme="minorHAnsi"/>
          <w:sz w:val="2"/>
        </w:rPr>
      </w:pPr>
      <w:r w:rsidRPr="0053308D">
        <w:rPr>
          <w:rFonts w:asciiTheme="minorHAnsi" w:hAnsiTheme="minorHAnsi" w:cstheme="minorHAnsi"/>
        </w:rPr>
        <w:br w:type="page"/>
      </w:r>
    </w:p>
    <w:p w14:paraId="46F22AAA" w14:textId="77777777" w:rsidR="007A5044" w:rsidRPr="0053308D" w:rsidRDefault="007A5044" w:rsidP="007A5044">
      <w:pPr>
        <w:pStyle w:val="Nadpis1"/>
        <w:spacing w:before="0" w:line="240" w:lineRule="auto"/>
        <w:rPr>
          <w:rFonts w:asciiTheme="minorHAnsi" w:hAnsiTheme="minorHAnsi" w:cstheme="minorHAnsi"/>
        </w:rPr>
      </w:pPr>
      <w:bookmarkStart w:id="62" w:name="_Toc527706488"/>
      <w:bookmarkStart w:id="63" w:name="_Toc54172271"/>
      <w:bookmarkStart w:id="64" w:name="_Toc177912699"/>
      <w:bookmarkStart w:id="65" w:name="_Toc207177851"/>
      <w:bookmarkStart w:id="66" w:name="_Toc483230917"/>
      <w:bookmarkStart w:id="67" w:name="_Toc515890643"/>
      <w:r w:rsidRPr="0053308D">
        <w:rPr>
          <w:rFonts w:asciiTheme="minorHAnsi" w:hAnsiTheme="minorHAnsi" w:cstheme="minorHAnsi"/>
        </w:rPr>
        <w:lastRenderedPageBreak/>
        <w:t>KAPITOLA 6</w:t>
      </w:r>
      <w:r w:rsidRPr="0053308D">
        <w:rPr>
          <w:rFonts w:asciiTheme="minorHAnsi" w:hAnsiTheme="minorHAnsi" w:cstheme="minorHAnsi"/>
        </w:rPr>
        <w:tab/>
        <w:t>VYBAVENIE LETISKA</w:t>
      </w:r>
      <w:bookmarkEnd w:id="62"/>
      <w:bookmarkEnd w:id="63"/>
      <w:bookmarkEnd w:id="64"/>
      <w:bookmarkEnd w:id="65"/>
      <w:bookmarkEnd w:id="66"/>
      <w:bookmarkEnd w:id="67"/>
    </w:p>
    <w:p w14:paraId="535BA914" w14:textId="77777777" w:rsidR="007A5044" w:rsidRPr="0053308D" w:rsidRDefault="007A5044" w:rsidP="007A5044">
      <w:pPr>
        <w:spacing w:before="120" w:line="360" w:lineRule="auto"/>
        <w:jc w:val="both"/>
        <w:rPr>
          <w:rFonts w:asciiTheme="minorHAnsi" w:hAnsiTheme="minorHAnsi" w:cstheme="minorHAnsi"/>
        </w:rPr>
      </w:pPr>
      <w:bookmarkStart w:id="68" w:name="_Toc528121847"/>
      <w:r w:rsidRPr="0053308D">
        <w:rPr>
          <w:rFonts w:asciiTheme="minorHAnsi" w:hAnsiTheme="minorHAnsi" w:cstheme="minorHAnsi"/>
          <w:b/>
          <w:bCs/>
        </w:rPr>
        <w:t>6.1</w:t>
      </w:r>
      <w:r w:rsidRPr="0053308D">
        <w:rPr>
          <w:rFonts w:asciiTheme="minorHAnsi" w:hAnsiTheme="minorHAnsi" w:cstheme="minorHAnsi"/>
          <w:b/>
          <w:bCs/>
        </w:rPr>
        <w:tab/>
        <w:t>Náhradný zdroj elektrickej energie</w:t>
      </w:r>
      <w:bookmarkEnd w:id="68"/>
    </w:p>
    <w:p w14:paraId="7E723EA0" w14:textId="77777777" w:rsidR="007A5044" w:rsidRPr="0053308D" w:rsidRDefault="007A5044" w:rsidP="007A5044">
      <w:pPr>
        <w:numPr>
          <w:ilvl w:val="2"/>
          <w:numId w:val="14"/>
        </w:numPr>
        <w:spacing w:before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Pre prevádzku v noci alebo pri zníženej dohľadnosti je náhradný zdroj elektrickej energie schopný zásobovať nasledovné zariadenia: </w:t>
      </w:r>
    </w:p>
    <w:p w14:paraId="7FD98292" w14:textId="77777777" w:rsidR="007A5044" w:rsidRPr="0053308D" w:rsidRDefault="007A5044" w:rsidP="007A5044">
      <w:pPr>
        <w:numPr>
          <w:ilvl w:val="0"/>
          <w:numId w:val="15"/>
        </w:numPr>
        <w:tabs>
          <w:tab w:val="num" w:pos="1134"/>
        </w:tabs>
        <w:spacing w:line="360" w:lineRule="auto"/>
        <w:ind w:firstLine="304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Svetelné sústavy návestidiel osového vedenia letu </w:t>
      </w:r>
    </w:p>
    <w:p w14:paraId="56732462" w14:textId="77777777" w:rsidR="007A5044" w:rsidRPr="0053308D" w:rsidRDefault="007A5044" w:rsidP="007A5044">
      <w:pPr>
        <w:numPr>
          <w:ilvl w:val="0"/>
          <w:numId w:val="15"/>
        </w:numPr>
        <w:tabs>
          <w:tab w:val="num" w:pos="1134"/>
        </w:tabs>
        <w:spacing w:line="360" w:lineRule="auto"/>
        <w:ind w:left="1134" w:hanging="425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Svetelnú sústavu odpútacej a dosadacej plochy (TLOF)</w:t>
      </w:r>
    </w:p>
    <w:p w14:paraId="1A479B7F" w14:textId="77777777" w:rsidR="007A5044" w:rsidRPr="0053308D" w:rsidRDefault="007A5044" w:rsidP="007A5044">
      <w:pPr>
        <w:numPr>
          <w:ilvl w:val="0"/>
          <w:numId w:val="15"/>
        </w:numPr>
        <w:tabs>
          <w:tab w:val="num" w:pos="1134"/>
        </w:tabs>
        <w:spacing w:line="360" w:lineRule="auto"/>
        <w:ind w:left="1134" w:hanging="425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Osvetlenie ukazovateľa smeru vetra a</w:t>
      </w:r>
    </w:p>
    <w:p w14:paraId="48250D16" w14:textId="77777777" w:rsidR="007A5044" w:rsidRPr="0053308D" w:rsidRDefault="007A5044" w:rsidP="007A5044">
      <w:pPr>
        <w:numPr>
          <w:ilvl w:val="0"/>
          <w:numId w:val="15"/>
        </w:numPr>
        <w:tabs>
          <w:tab w:val="num" w:pos="1134"/>
        </w:tabs>
        <w:spacing w:line="360" w:lineRule="auto"/>
        <w:ind w:left="1134" w:hanging="425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Zostupovú svetelná sústava</w:t>
      </w:r>
    </w:p>
    <w:p w14:paraId="5073D670" w14:textId="77777777" w:rsidR="007A5044" w:rsidRPr="0053308D" w:rsidRDefault="007A5044" w:rsidP="007A5044">
      <w:pPr>
        <w:numPr>
          <w:ilvl w:val="0"/>
          <w:numId w:val="15"/>
        </w:numPr>
        <w:tabs>
          <w:tab w:val="num" w:pos="1134"/>
        </w:tabs>
        <w:spacing w:line="360" w:lineRule="auto"/>
        <w:ind w:left="1134" w:hanging="425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Prekážkové návestidlá</w:t>
      </w:r>
    </w:p>
    <w:p w14:paraId="06F6718A" w14:textId="684AAC8C" w:rsidR="007A5044" w:rsidRPr="0053308D" w:rsidRDefault="007A5044" w:rsidP="007A5044">
      <w:pPr>
        <w:spacing w:before="120" w:line="360" w:lineRule="auto"/>
        <w:ind w:left="709"/>
        <w:jc w:val="both"/>
        <w:rPr>
          <w:rFonts w:asciiTheme="minorHAnsi" w:hAnsiTheme="minorHAnsi" w:cstheme="minorHAnsi"/>
          <w:i/>
          <w:iCs/>
        </w:rPr>
      </w:pPr>
      <w:r w:rsidRPr="0053308D">
        <w:rPr>
          <w:rFonts w:asciiTheme="minorHAnsi" w:hAnsiTheme="minorHAnsi" w:cstheme="minorHAnsi"/>
          <w:i/>
          <w:iCs/>
        </w:rPr>
        <w:t xml:space="preserve">Poznámka: Rozvádzač je zálohovaný </w:t>
      </w:r>
      <w:r w:rsidRPr="00F77C23">
        <w:rPr>
          <w:rFonts w:asciiTheme="minorHAnsi" w:hAnsiTheme="minorHAnsi" w:cstheme="minorHAnsi"/>
          <w:i/>
          <w:iCs/>
        </w:rPr>
        <w:t>centrálnym náhradným zdroja nemocnice</w:t>
      </w:r>
      <w:r w:rsidRPr="0053308D">
        <w:rPr>
          <w:rFonts w:asciiTheme="minorHAnsi" w:hAnsiTheme="minorHAnsi" w:cstheme="minorHAnsi"/>
          <w:i/>
          <w:iCs/>
        </w:rPr>
        <w:t xml:space="preserve"> </w:t>
      </w:r>
      <w:r w:rsidR="00ED4F7F">
        <w:rPr>
          <w:rFonts w:asciiTheme="minorHAnsi" w:hAnsiTheme="minorHAnsi" w:cstheme="minorHAnsi"/>
          <w:i/>
          <w:iCs/>
        </w:rPr>
        <w:t>UNB</w:t>
      </w:r>
      <w:r w:rsidRPr="0053308D">
        <w:rPr>
          <w:rFonts w:asciiTheme="minorHAnsi" w:hAnsiTheme="minorHAnsi" w:cstheme="minorHAnsi"/>
          <w:i/>
          <w:iCs/>
        </w:rPr>
        <w:t xml:space="preserve"> Bratislava</w:t>
      </w:r>
      <w:r w:rsidR="00ED4F7F">
        <w:rPr>
          <w:rFonts w:asciiTheme="minorHAnsi" w:hAnsiTheme="minorHAnsi" w:cstheme="minorHAnsi"/>
          <w:i/>
          <w:iCs/>
        </w:rPr>
        <w:t xml:space="preserve"> - Ružinov</w:t>
      </w:r>
      <w:r w:rsidRPr="0053308D">
        <w:rPr>
          <w:rFonts w:asciiTheme="minorHAnsi" w:hAnsiTheme="minorHAnsi" w:cstheme="minorHAnsi"/>
          <w:i/>
          <w:iCs/>
        </w:rPr>
        <w:t xml:space="preserve">. </w:t>
      </w:r>
    </w:p>
    <w:p w14:paraId="376E6F5C" w14:textId="77777777" w:rsidR="007A5044" w:rsidRPr="0053308D" w:rsidRDefault="007A5044" w:rsidP="007A5044">
      <w:pPr>
        <w:numPr>
          <w:ilvl w:val="2"/>
          <w:numId w:val="14"/>
        </w:numPr>
        <w:spacing w:before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Doba prepnutia z hlavného na náhradný zdroj je 5 s.</w:t>
      </w:r>
    </w:p>
    <w:p w14:paraId="22B2E70D" w14:textId="77777777" w:rsidR="007A5044" w:rsidRPr="0053308D" w:rsidRDefault="007A5044" w:rsidP="007A5044">
      <w:pPr>
        <w:numPr>
          <w:ilvl w:val="2"/>
          <w:numId w:val="14"/>
        </w:numPr>
        <w:spacing w:before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Náhradný zdroj elektrickej energie je schopný zásobovať zariadenia uvedené v  6.1.1 tak, že umožňuje pristátie vrtuľníka, ktorý začal postup priblíženia. </w:t>
      </w:r>
    </w:p>
    <w:p w14:paraId="4456B444" w14:textId="77777777" w:rsidR="007A5044" w:rsidRPr="0053308D" w:rsidRDefault="007A5044" w:rsidP="007A5044">
      <w:pPr>
        <w:spacing w:before="120" w:line="360" w:lineRule="auto"/>
        <w:ind w:left="720" w:hanging="12"/>
        <w:jc w:val="both"/>
        <w:rPr>
          <w:rFonts w:asciiTheme="minorHAnsi" w:hAnsiTheme="minorHAnsi" w:cstheme="minorHAnsi"/>
          <w:i/>
          <w:iCs/>
        </w:rPr>
      </w:pPr>
      <w:r w:rsidRPr="0053308D">
        <w:rPr>
          <w:rFonts w:asciiTheme="minorHAnsi" w:hAnsiTheme="minorHAnsi" w:cstheme="minorHAnsi"/>
          <w:i/>
          <w:iCs/>
        </w:rPr>
        <w:t>Poznámka: Rozvádzač RH je riešený s možnosťou pripojenia zdroja nepretržitého napájania UPS.</w:t>
      </w:r>
    </w:p>
    <w:p w14:paraId="4D4E66AD" w14:textId="77777777" w:rsidR="007A5044" w:rsidRPr="0053308D" w:rsidRDefault="007A5044" w:rsidP="007A5044">
      <w:pPr>
        <w:spacing w:before="200" w:line="360" w:lineRule="auto"/>
        <w:jc w:val="both"/>
        <w:rPr>
          <w:rFonts w:asciiTheme="minorHAnsi" w:hAnsiTheme="minorHAnsi" w:cstheme="minorHAnsi"/>
          <w:b/>
          <w:bCs/>
        </w:rPr>
      </w:pPr>
      <w:bookmarkStart w:id="69" w:name="_Toc528121849"/>
      <w:r w:rsidRPr="00221578">
        <w:rPr>
          <w:rFonts w:asciiTheme="minorHAnsi" w:hAnsiTheme="minorHAnsi" w:cstheme="minorHAnsi"/>
          <w:b/>
          <w:bCs/>
        </w:rPr>
        <w:t>6.2</w:t>
      </w:r>
      <w:r w:rsidRPr="00221578">
        <w:rPr>
          <w:rFonts w:asciiTheme="minorHAnsi" w:hAnsiTheme="minorHAnsi" w:cstheme="minorHAnsi"/>
          <w:b/>
          <w:bCs/>
        </w:rPr>
        <w:tab/>
        <w:t>Bezpečnostné osvetlenie</w:t>
      </w:r>
      <w:bookmarkEnd w:id="69"/>
    </w:p>
    <w:p w14:paraId="53C5C9BF" w14:textId="5CE09D7B" w:rsidR="007A5044" w:rsidRPr="0053308D" w:rsidRDefault="007A5044" w:rsidP="007A5044">
      <w:pPr>
        <w:spacing w:before="120" w:line="360" w:lineRule="auto"/>
        <w:ind w:left="708" w:hanging="708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6.2.1</w:t>
      </w:r>
      <w:r w:rsidRPr="0053308D">
        <w:rPr>
          <w:rFonts w:asciiTheme="minorHAnsi" w:hAnsiTheme="minorHAnsi" w:cstheme="minorHAnsi"/>
        </w:rPr>
        <w:tab/>
      </w:r>
      <w:r w:rsidR="00095696">
        <w:rPr>
          <w:rFonts w:asciiTheme="minorHAnsi" w:hAnsiTheme="minorHAnsi" w:cstheme="minorHAnsi"/>
        </w:rPr>
        <w:t>Prístupová lávka na h</w:t>
      </w:r>
      <w:r w:rsidRPr="0053308D">
        <w:rPr>
          <w:rFonts w:asciiTheme="minorHAnsi" w:hAnsiTheme="minorHAnsi" w:cstheme="minorHAnsi"/>
        </w:rPr>
        <w:t>eliport je osvetlen</w:t>
      </w:r>
      <w:r w:rsidR="00095696">
        <w:rPr>
          <w:rFonts w:asciiTheme="minorHAnsi" w:hAnsiTheme="minorHAnsi" w:cstheme="minorHAnsi"/>
        </w:rPr>
        <w:t>á</w:t>
      </w:r>
      <w:r w:rsidRPr="0053308D">
        <w:rPr>
          <w:rFonts w:asciiTheme="minorHAnsi" w:hAnsiTheme="minorHAnsi" w:cstheme="minorHAnsi"/>
        </w:rPr>
        <w:t xml:space="preserve"> bezpečnostným osvetlením, ktoré je napojené na nepretržitý zdroj prúdu nemocnice.</w:t>
      </w:r>
    </w:p>
    <w:p w14:paraId="65D9887D" w14:textId="7F2964C0" w:rsidR="007A5044" w:rsidRPr="0053308D" w:rsidRDefault="007A5044" w:rsidP="007A5044">
      <w:pPr>
        <w:spacing w:before="200" w:line="360" w:lineRule="auto"/>
        <w:jc w:val="both"/>
        <w:rPr>
          <w:rFonts w:asciiTheme="minorHAnsi" w:hAnsiTheme="minorHAnsi" w:cstheme="minorHAnsi"/>
          <w:b/>
          <w:bCs/>
        </w:rPr>
      </w:pPr>
      <w:r w:rsidRPr="00221578">
        <w:rPr>
          <w:rFonts w:asciiTheme="minorHAnsi" w:hAnsiTheme="minorHAnsi" w:cstheme="minorHAnsi"/>
          <w:b/>
          <w:bCs/>
        </w:rPr>
        <w:t>6.3</w:t>
      </w:r>
      <w:r w:rsidRPr="00221578">
        <w:rPr>
          <w:rFonts w:asciiTheme="minorHAnsi" w:hAnsiTheme="minorHAnsi" w:cstheme="minorHAnsi"/>
          <w:b/>
          <w:bCs/>
        </w:rPr>
        <w:tab/>
        <w:t>Odmrazovanie</w:t>
      </w:r>
      <w:r w:rsidR="00221578" w:rsidRPr="00221578">
        <w:rPr>
          <w:rFonts w:asciiTheme="minorHAnsi" w:hAnsiTheme="minorHAnsi" w:cstheme="minorHAnsi"/>
          <w:b/>
          <w:bCs/>
        </w:rPr>
        <w:t xml:space="preserve"> </w:t>
      </w:r>
    </w:p>
    <w:p w14:paraId="65561706" w14:textId="77777777" w:rsidR="007A5044" w:rsidRPr="0053308D" w:rsidRDefault="007A5044" w:rsidP="007A5044">
      <w:pPr>
        <w:spacing w:before="120" w:line="360" w:lineRule="auto"/>
        <w:ind w:left="708" w:hanging="708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6.3.1</w:t>
      </w:r>
      <w:r w:rsidRPr="0053308D">
        <w:rPr>
          <w:rFonts w:asciiTheme="minorHAnsi" w:hAnsiTheme="minorHAnsi" w:cstheme="minorHAnsi"/>
        </w:rPr>
        <w:tab/>
        <w:t xml:space="preserve">Plocha FATO/TLOF heliportu je vybavená systémom vykurovania s automatickým monitorovacím systémom. Vykurovanie zabezpečuje odmrazovanie a rozpustenie snehových zrážok. </w:t>
      </w:r>
    </w:p>
    <w:p w14:paraId="32BE256F" w14:textId="77777777" w:rsidR="007A5044" w:rsidRPr="0053308D" w:rsidRDefault="007A5044" w:rsidP="007A5044">
      <w:pPr>
        <w:spacing w:before="120" w:line="360" w:lineRule="auto"/>
        <w:ind w:left="708" w:hanging="708"/>
        <w:jc w:val="both"/>
        <w:rPr>
          <w:rFonts w:asciiTheme="minorHAnsi" w:hAnsiTheme="minorHAnsi" w:cstheme="minorHAnsi"/>
        </w:rPr>
      </w:pPr>
    </w:p>
    <w:p w14:paraId="43AEEE83" w14:textId="77777777" w:rsidR="007A5044" w:rsidRPr="0053308D" w:rsidRDefault="007A5044" w:rsidP="007A5044">
      <w:pPr>
        <w:pStyle w:val="Obsah1"/>
        <w:rPr>
          <w:rFonts w:asciiTheme="minorHAnsi" w:hAnsiTheme="minorHAnsi" w:cstheme="minorHAnsi"/>
          <w:sz w:val="2"/>
        </w:rPr>
      </w:pPr>
      <w:r w:rsidRPr="0053308D">
        <w:rPr>
          <w:rFonts w:asciiTheme="minorHAnsi" w:hAnsiTheme="minorHAnsi" w:cstheme="minorHAnsi"/>
        </w:rPr>
        <w:br w:type="page"/>
      </w:r>
    </w:p>
    <w:p w14:paraId="2900F39A" w14:textId="77777777" w:rsidR="007A5044" w:rsidRPr="0053308D" w:rsidRDefault="007A5044" w:rsidP="007A5044">
      <w:pPr>
        <w:pStyle w:val="Nadpis1"/>
        <w:spacing w:before="0" w:line="240" w:lineRule="auto"/>
        <w:rPr>
          <w:rFonts w:asciiTheme="minorHAnsi" w:hAnsiTheme="minorHAnsi" w:cstheme="minorHAnsi"/>
        </w:rPr>
      </w:pPr>
      <w:bookmarkStart w:id="70" w:name="_Toc527706489"/>
      <w:bookmarkStart w:id="71" w:name="_Toc54172272"/>
      <w:bookmarkStart w:id="72" w:name="_Toc177912700"/>
      <w:bookmarkStart w:id="73" w:name="_Toc207177852"/>
      <w:bookmarkStart w:id="74" w:name="_Toc483230918"/>
      <w:bookmarkStart w:id="75" w:name="_Toc515890644"/>
      <w:r w:rsidRPr="0053308D">
        <w:rPr>
          <w:rFonts w:asciiTheme="minorHAnsi" w:hAnsiTheme="minorHAnsi" w:cstheme="minorHAnsi"/>
        </w:rPr>
        <w:lastRenderedPageBreak/>
        <w:t>KAPITOLA 7</w:t>
      </w:r>
      <w:r w:rsidRPr="0053308D">
        <w:rPr>
          <w:rFonts w:asciiTheme="minorHAnsi" w:hAnsiTheme="minorHAnsi" w:cstheme="minorHAnsi"/>
        </w:rPr>
        <w:tab/>
      </w:r>
      <w:bookmarkEnd w:id="70"/>
      <w:r w:rsidRPr="0053308D">
        <w:rPr>
          <w:rFonts w:asciiTheme="minorHAnsi" w:hAnsiTheme="minorHAnsi" w:cstheme="minorHAnsi"/>
        </w:rPr>
        <w:t>Služby na heliporte</w:t>
      </w:r>
      <w:bookmarkEnd w:id="71"/>
      <w:bookmarkEnd w:id="72"/>
      <w:bookmarkEnd w:id="73"/>
      <w:bookmarkEnd w:id="74"/>
      <w:bookmarkEnd w:id="75"/>
    </w:p>
    <w:p w14:paraId="248E36E2" w14:textId="77777777" w:rsidR="007A5044" w:rsidRPr="0053308D" w:rsidRDefault="007A5044" w:rsidP="007A5044">
      <w:pPr>
        <w:numPr>
          <w:ilvl w:val="1"/>
          <w:numId w:val="28"/>
        </w:numPr>
        <w:spacing w:before="200" w:line="360" w:lineRule="auto"/>
        <w:jc w:val="both"/>
        <w:rPr>
          <w:rFonts w:asciiTheme="minorHAnsi" w:hAnsiTheme="minorHAnsi" w:cstheme="minorHAnsi"/>
          <w:b/>
          <w:bCs/>
        </w:rPr>
      </w:pPr>
      <w:bookmarkStart w:id="76" w:name="_Toc528121851"/>
      <w:r w:rsidRPr="0053308D">
        <w:rPr>
          <w:rFonts w:asciiTheme="minorHAnsi" w:hAnsiTheme="minorHAnsi" w:cstheme="minorHAnsi"/>
          <w:b/>
          <w:bCs/>
        </w:rPr>
        <w:t>Záchranná a hasičská služba</w:t>
      </w:r>
      <w:bookmarkEnd w:id="76"/>
    </w:p>
    <w:p w14:paraId="7EDC5111" w14:textId="77777777" w:rsidR="007A5044" w:rsidRPr="0053308D" w:rsidRDefault="007A5044" w:rsidP="007A5044">
      <w:pPr>
        <w:spacing w:before="200" w:line="360" w:lineRule="auto"/>
        <w:jc w:val="both"/>
        <w:rPr>
          <w:rFonts w:asciiTheme="minorHAnsi" w:hAnsiTheme="minorHAnsi" w:cstheme="minorHAnsi"/>
          <w:bCs/>
          <w:i/>
        </w:rPr>
      </w:pPr>
      <w:r w:rsidRPr="0053308D">
        <w:rPr>
          <w:rFonts w:asciiTheme="minorHAnsi" w:hAnsiTheme="minorHAnsi" w:cstheme="minorHAnsi"/>
          <w:bCs/>
          <w:i/>
        </w:rPr>
        <w:t>Základnou úlohou záchrannej a hasičskej služby je záchrana ľudských životov. Z tohto dôvodu je veľmi dôležité zaistiť prostriedky pre zásah pri nehode alebo incidente vrtuľníka na heliporte alebo v jeho bezprostrednej blízkosti, pretože práve v tomto priestore je najväčšia možnosť na záchranu ľudských životov. Z tohto dôvodu je nutné predpokladať možnosť a potrebu hasenia požiaru, ktorý môže vzniknúť okamžite po nehode vrtuľníka alebo kedykoľvek počas záchranných akcií.</w:t>
      </w:r>
    </w:p>
    <w:p w14:paraId="651EF8A0" w14:textId="77777777" w:rsidR="007A5044" w:rsidRPr="0053308D" w:rsidRDefault="007A5044" w:rsidP="007A5044">
      <w:pPr>
        <w:spacing w:before="200" w:line="360" w:lineRule="auto"/>
        <w:jc w:val="both"/>
        <w:rPr>
          <w:rFonts w:asciiTheme="minorHAnsi" w:hAnsiTheme="minorHAnsi" w:cstheme="minorHAnsi"/>
          <w:bCs/>
          <w:i/>
        </w:rPr>
      </w:pPr>
      <w:r w:rsidRPr="0053308D">
        <w:rPr>
          <w:rFonts w:asciiTheme="minorHAnsi" w:hAnsiTheme="minorHAnsi" w:cstheme="minorHAnsi"/>
          <w:bCs/>
          <w:i/>
        </w:rPr>
        <w:t>Najdôležitejšími faktormi vedúcimi k účinnej záchrane pri nehode vrtuľníka sú: absolvovaný výcvik, účinnosť záchranného vybavenia a rýchlosť s akou je možné nasadiť osoby a vybavenie určené na záchranný a hasičský zásah.</w:t>
      </w:r>
    </w:p>
    <w:p w14:paraId="70351147" w14:textId="77777777" w:rsidR="007A5044" w:rsidRPr="0053308D" w:rsidRDefault="007A5044" w:rsidP="007A5044">
      <w:pPr>
        <w:spacing w:before="200" w:line="360" w:lineRule="auto"/>
        <w:jc w:val="both"/>
        <w:rPr>
          <w:rFonts w:asciiTheme="minorHAnsi" w:hAnsiTheme="minorHAnsi" w:cstheme="minorHAnsi"/>
          <w:bCs/>
          <w:i/>
        </w:rPr>
      </w:pPr>
      <w:r w:rsidRPr="0053308D">
        <w:rPr>
          <w:rFonts w:asciiTheme="minorHAnsi" w:hAnsiTheme="minorHAnsi" w:cstheme="minorHAnsi"/>
          <w:bCs/>
          <w:i/>
        </w:rPr>
        <w:t>Pre vyvýšený heliport sa neberú do úvahy požiadavky na ochranu budovy alebo konštrukcie, na ktorej je heliport umiestnený.</w:t>
      </w:r>
    </w:p>
    <w:p w14:paraId="3EE4B400" w14:textId="77777777" w:rsidR="007A5044" w:rsidRPr="0053308D" w:rsidRDefault="007A5044" w:rsidP="007A5044">
      <w:pPr>
        <w:spacing w:before="200" w:line="360" w:lineRule="auto"/>
        <w:jc w:val="both"/>
        <w:rPr>
          <w:rFonts w:asciiTheme="minorHAnsi" w:hAnsiTheme="minorHAnsi" w:cstheme="minorHAnsi"/>
          <w:b/>
          <w:bCs/>
        </w:rPr>
      </w:pPr>
    </w:p>
    <w:p w14:paraId="66DA2A5B" w14:textId="77777777" w:rsidR="007A5044" w:rsidRPr="0053308D" w:rsidRDefault="007A5044" w:rsidP="007A5044">
      <w:pPr>
        <w:pStyle w:val="HlavaOdsek"/>
        <w:spacing w:after="120"/>
        <w:rPr>
          <w:rFonts w:asciiTheme="minorHAnsi" w:hAnsiTheme="minorHAnsi" w:cstheme="minorHAnsi"/>
          <w:b/>
          <w:i/>
          <w:iCs/>
          <w:sz w:val="24"/>
          <w:szCs w:val="24"/>
        </w:rPr>
      </w:pPr>
      <w:bookmarkStart w:id="77" w:name="_Toc532200223"/>
      <w:bookmarkStart w:id="78" w:name="_Toc2395930"/>
      <w:r w:rsidRPr="0053308D">
        <w:rPr>
          <w:rFonts w:asciiTheme="minorHAnsi" w:hAnsiTheme="minorHAnsi" w:cstheme="minorHAnsi"/>
          <w:b/>
          <w:i/>
          <w:iCs/>
          <w:sz w:val="24"/>
          <w:szCs w:val="24"/>
        </w:rPr>
        <w:t>Úroveň poskytovanej ochrany</w:t>
      </w:r>
      <w:bookmarkEnd w:id="77"/>
      <w:bookmarkEnd w:id="78"/>
    </w:p>
    <w:p w14:paraId="5A97D467" w14:textId="77777777" w:rsidR="007A5044" w:rsidRPr="0053308D" w:rsidRDefault="007A5044" w:rsidP="007A5044">
      <w:pPr>
        <w:spacing w:before="120" w:line="360" w:lineRule="auto"/>
        <w:ind w:left="705" w:hanging="705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7.1.1</w:t>
      </w:r>
      <w:r w:rsidRPr="0053308D">
        <w:rPr>
          <w:rFonts w:asciiTheme="minorHAnsi" w:hAnsiTheme="minorHAnsi" w:cstheme="minorHAnsi"/>
        </w:rPr>
        <w:tab/>
        <w:t>Úroveň poskytovanej ochrany záchrannou a hasičskou službou je stanovená na základe celkovej dĺžky najdlhšieho vrtuľníka bežne používaného na heliporte a v súlade s požiarnou kategóriou heliportu stanovenou na základe Tabuľky 6-1 predpisu L-14 II.</w:t>
      </w:r>
    </w:p>
    <w:p w14:paraId="0DBC4A1D" w14:textId="77777777" w:rsidR="007A5044" w:rsidRPr="0053308D" w:rsidRDefault="007A5044" w:rsidP="007A5044">
      <w:pPr>
        <w:pStyle w:val="Odsekzoznamu"/>
        <w:spacing w:before="120" w:line="360" w:lineRule="auto"/>
        <w:ind w:left="705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  <w:i/>
        </w:rPr>
        <w:t>Poznámka: Heliport je zaradený do požiarnej kategórie H 1 ktorý je určený pre vrtuľníky s celkovou dĺžkou až do 15 m ale nie vrátane.</w:t>
      </w:r>
    </w:p>
    <w:p w14:paraId="0B73F415" w14:textId="77777777" w:rsidR="007A5044" w:rsidRPr="0053308D" w:rsidRDefault="007A5044" w:rsidP="007A5044">
      <w:pPr>
        <w:pStyle w:val="HlavaOdsek"/>
        <w:spacing w:after="120"/>
        <w:rPr>
          <w:rFonts w:asciiTheme="minorHAnsi" w:hAnsiTheme="minorHAnsi" w:cstheme="minorHAnsi"/>
          <w:b/>
          <w:iCs/>
          <w:sz w:val="24"/>
          <w:szCs w:val="24"/>
        </w:rPr>
      </w:pPr>
      <w:bookmarkStart w:id="79" w:name="_Toc532200224"/>
      <w:bookmarkStart w:id="80" w:name="_Toc2395931"/>
      <w:r w:rsidRPr="0053308D">
        <w:rPr>
          <w:rFonts w:asciiTheme="minorHAnsi" w:hAnsiTheme="minorHAnsi" w:cstheme="minorHAnsi"/>
          <w:b/>
          <w:i/>
          <w:iCs/>
          <w:sz w:val="24"/>
          <w:szCs w:val="24"/>
        </w:rPr>
        <w:t>Hasiace látky</w:t>
      </w:r>
      <w:bookmarkEnd w:id="79"/>
      <w:bookmarkEnd w:id="80"/>
    </w:p>
    <w:p w14:paraId="7A679048" w14:textId="77777777" w:rsidR="007A5044" w:rsidRPr="0053308D" w:rsidRDefault="007A5044" w:rsidP="007A5044">
      <w:pPr>
        <w:spacing w:before="120"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7.1.2</w:t>
      </w:r>
      <w:r w:rsidRPr="0053308D">
        <w:rPr>
          <w:rFonts w:asciiTheme="minorHAnsi" w:hAnsiTheme="minorHAnsi" w:cstheme="minorHAnsi"/>
        </w:rPr>
        <w:tab/>
        <w:t>Základnou hasiacou látkou je pena spĺňajúca minimálne úroveň účinnosti B.</w:t>
      </w:r>
    </w:p>
    <w:p w14:paraId="7217255F" w14:textId="77777777" w:rsidR="007A5044" w:rsidRPr="0053308D" w:rsidRDefault="007A5044" w:rsidP="007A5044">
      <w:pPr>
        <w:spacing w:before="120" w:line="360" w:lineRule="auto"/>
        <w:ind w:left="709" w:hanging="709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7.1.3</w:t>
      </w:r>
      <w:r w:rsidRPr="0053308D">
        <w:rPr>
          <w:rFonts w:asciiTheme="minorHAnsi" w:hAnsiTheme="minorHAnsi" w:cstheme="minorHAnsi"/>
        </w:rPr>
        <w:tab/>
        <w:t>Množstvá vody potrebné na vytváranie peny a doplnkových hasiacich látok sú v súlade s požiarnou kategóriou heliportu H 1 Tabuľkou 7-1</w:t>
      </w:r>
    </w:p>
    <w:p w14:paraId="7D019A3B" w14:textId="77777777" w:rsidR="007A5044" w:rsidRPr="0053308D" w:rsidRDefault="007A5044" w:rsidP="007A5044">
      <w:pPr>
        <w:pStyle w:val="Odsekzoznamu"/>
        <w:spacing w:before="120" w:line="360" w:lineRule="auto"/>
        <w:ind w:left="705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  <w:i/>
        </w:rPr>
        <w:t>Poznámka: Pena je tvorená vodou a penotvorným roztokom.</w:t>
      </w:r>
    </w:p>
    <w:p w14:paraId="4186B8DA" w14:textId="77777777" w:rsidR="007A5044" w:rsidRPr="0053308D" w:rsidRDefault="007A5044" w:rsidP="007A5044">
      <w:pPr>
        <w:rPr>
          <w:rFonts w:asciiTheme="minorHAnsi" w:hAnsiTheme="minorHAnsi" w:cstheme="minorHAnsi"/>
          <w:b/>
        </w:rPr>
      </w:pPr>
      <w:r w:rsidRPr="0053308D">
        <w:rPr>
          <w:rFonts w:asciiTheme="minorHAnsi" w:hAnsiTheme="minorHAnsi" w:cstheme="minorHAnsi"/>
          <w:b/>
        </w:rPr>
        <w:br w:type="page"/>
      </w:r>
    </w:p>
    <w:p w14:paraId="686E60EE" w14:textId="77777777" w:rsidR="007A5044" w:rsidRPr="0053308D" w:rsidRDefault="007A5044" w:rsidP="007A5044">
      <w:pPr>
        <w:spacing w:before="240" w:line="360" w:lineRule="auto"/>
        <w:ind w:left="709" w:hanging="709"/>
        <w:jc w:val="both"/>
        <w:rPr>
          <w:rFonts w:asciiTheme="minorHAnsi" w:hAnsiTheme="minorHAnsi" w:cstheme="minorHAnsi"/>
          <w:b/>
        </w:rPr>
      </w:pPr>
      <w:r w:rsidRPr="0053308D">
        <w:rPr>
          <w:rFonts w:asciiTheme="minorHAnsi" w:hAnsiTheme="minorHAnsi" w:cstheme="minorHAnsi"/>
          <w:b/>
        </w:rPr>
        <w:lastRenderedPageBreak/>
        <w:t>Tabuľka 7-1 Minimálne množstvá hasiacich látok</w:t>
      </w:r>
      <w:r w:rsidRPr="0053308D">
        <w:rPr>
          <w:rFonts w:asciiTheme="minorHAnsi" w:hAnsiTheme="minorHAnsi" w:cstheme="minorHAnsi"/>
          <w:sz w:val="18"/>
          <w:szCs w:val="20"/>
          <w:lang w:eastAsia="sk-SK"/>
        </w:rPr>
        <w:t xml:space="preserve"> </w:t>
      </w:r>
      <w:r w:rsidRPr="0053308D">
        <w:rPr>
          <w:rFonts w:asciiTheme="minorHAnsi" w:hAnsiTheme="minorHAnsi" w:cstheme="minorHAnsi"/>
          <w:b/>
        </w:rPr>
        <w:t xml:space="preserve">pre vyvýšené heliporty </w:t>
      </w:r>
    </w:p>
    <w:p w14:paraId="6D896D37" w14:textId="77777777" w:rsidR="007A5044" w:rsidRPr="0053308D" w:rsidRDefault="007A5044" w:rsidP="007A5044">
      <w:pPr>
        <w:pStyle w:val="HlavaOdsek3"/>
        <w:numPr>
          <w:ilvl w:val="0"/>
          <w:numId w:val="0"/>
        </w:numPr>
        <w:tabs>
          <w:tab w:val="clear" w:pos="1276"/>
          <w:tab w:val="left" w:pos="709"/>
        </w:tabs>
        <w:spacing w:line="360" w:lineRule="auto"/>
        <w:ind w:left="708" w:hanging="708"/>
        <w:rPr>
          <w:rFonts w:asciiTheme="minorHAnsi" w:hAnsiTheme="minorHAnsi" w:cstheme="minorHAnsi"/>
          <w:sz w:val="4"/>
          <w:szCs w:val="24"/>
        </w:rPr>
      </w:pPr>
    </w:p>
    <w:tbl>
      <w:tblPr>
        <w:tblW w:w="873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1447"/>
        <w:gridCol w:w="1693"/>
        <w:gridCol w:w="51"/>
        <w:gridCol w:w="1509"/>
        <w:gridCol w:w="567"/>
        <w:gridCol w:w="1134"/>
        <w:gridCol w:w="567"/>
        <w:gridCol w:w="567"/>
      </w:tblGrid>
      <w:tr w:rsidR="007A5044" w:rsidRPr="0053308D" w14:paraId="4004B35D" w14:textId="77777777" w:rsidTr="002F46E8">
        <w:tc>
          <w:tcPr>
            <w:tcW w:w="1204" w:type="dxa"/>
            <w:tcBorders>
              <w:top w:val="single" w:sz="4" w:space="0" w:color="auto"/>
            </w:tcBorders>
          </w:tcPr>
          <w:p w14:paraId="4C2FC041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19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5EEF5F65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53308D">
              <w:rPr>
                <w:rFonts w:asciiTheme="minorHAnsi" w:hAnsiTheme="minorHAnsi" w:cstheme="minorHAnsi"/>
                <w:sz w:val="24"/>
                <w:szCs w:val="24"/>
              </w:rPr>
              <w:t>Pena spĺňajúca úroveň účinnosti B</w:t>
            </w:r>
          </w:p>
        </w:tc>
        <w:tc>
          <w:tcPr>
            <w:tcW w:w="4344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202B811B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53308D">
              <w:rPr>
                <w:rFonts w:asciiTheme="minorHAnsi" w:hAnsiTheme="minorHAnsi" w:cstheme="minorHAnsi"/>
                <w:sz w:val="24"/>
                <w:szCs w:val="24"/>
              </w:rPr>
              <w:t>Doplnkové hasiace látky</w:t>
            </w:r>
          </w:p>
        </w:tc>
      </w:tr>
      <w:tr w:rsidR="007A5044" w:rsidRPr="0053308D" w14:paraId="44BB755B" w14:textId="77777777" w:rsidTr="002F46E8">
        <w:trPr>
          <w:trHeight w:val="607"/>
        </w:trPr>
        <w:tc>
          <w:tcPr>
            <w:tcW w:w="1204" w:type="dxa"/>
            <w:vAlign w:val="center"/>
          </w:tcPr>
          <w:p w14:paraId="0F61C65D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Kategória</w:t>
            </w:r>
          </w:p>
        </w:tc>
        <w:tc>
          <w:tcPr>
            <w:tcW w:w="1447" w:type="dxa"/>
            <w:vAlign w:val="center"/>
          </w:tcPr>
          <w:p w14:paraId="35038D84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Voda</w:t>
            </w:r>
          </w:p>
          <w:p w14:paraId="6458CF7A" w14:textId="77777777" w:rsidR="007A5044" w:rsidRPr="0053308D" w:rsidRDefault="007A5044" w:rsidP="002F46E8">
            <w:pPr>
              <w:pStyle w:val="HlavaOdsek"/>
              <w:spacing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(l)</w:t>
            </w:r>
          </w:p>
        </w:tc>
        <w:tc>
          <w:tcPr>
            <w:tcW w:w="1744" w:type="dxa"/>
            <w:gridSpan w:val="2"/>
            <w:vAlign w:val="center"/>
          </w:tcPr>
          <w:p w14:paraId="3E1C62F2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Výtoková rýchlosť peny (l.min</w:t>
            </w:r>
            <w:r w:rsidRPr="0053308D">
              <w:rPr>
                <w:rFonts w:asciiTheme="minorHAnsi" w:hAnsiTheme="minorHAnsi" w:cstheme="minorHAnsi"/>
                <w:sz w:val="22"/>
                <w:szCs w:val="24"/>
                <w:vertAlign w:val="superscript"/>
              </w:rPr>
              <w:t>-1</w:t>
            </w: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)</w:t>
            </w:r>
          </w:p>
        </w:tc>
        <w:tc>
          <w:tcPr>
            <w:tcW w:w="1509" w:type="dxa"/>
            <w:vAlign w:val="center"/>
          </w:tcPr>
          <w:p w14:paraId="620CBFC5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Hasiace prášky</w:t>
            </w:r>
          </w:p>
          <w:p w14:paraId="1E25CAF3" w14:textId="77777777" w:rsidR="007A5044" w:rsidRPr="0053308D" w:rsidRDefault="007A5044" w:rsidP="002F46E8">
            <w:pPr>
              <w:pStyle w:val="HlavaOdsek"/>
              <w:spacing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(kg)</w:t>
            </w:r>
          </w:p>
        </w:tc>
        <w:tc>
          <w:tcPr>
            <w:tcW w:w="567" w:type="dxa"/>
            <w:vAlign w:val="center"/>
          </w:tcPr>
          <w:p w14:paraId="2AE792B6" w14:textId="77777777" w:rsidR="007A5044" w:rsidRPr="0053308D" w:rsidRDefault="007A5044" w:rsidP="002F46E8">
            <w:pPr>
              <w:pStyle w:val="HlavaOdsek"/>
              <w:spacing w:before="40" w:after="40"/>
              <w:ind w:left="-7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 xml:space="preserve"> alebo</w:t>
            </w:r>
          </w:p>
        </w:tc>
        <w:tc>
          <w:tcPr>
            <w:tcW w:w="1134" w:type="dxa"/>
            <w:vAlign w:val="center"/>
          </w:tcPr>
          <w:p w14:paraId="10F42012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Halóny</w:t>
            </w:r>
          </w:p>
          <w:p w14:paraId="007EFEC0" w14:textId="77777777" w:rsidR="007A5044" w:rsidRPr="0053308D" w:rsidRDefault="007A5044" w:rsidP="002F46E8">
            <w:pPr>
              <w:pStyle w:val="HlavaOdsek"/>
              <w:spacing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(kg)</w:t>
            </w:r>
          </w:p>
        </w:tc>
        <w:tc>
          <w:tcPr>
            <w:tcW w:w="567" w:type="dxa"/>
            <w:vAlign w:val="center"/>
          </w:tcPr>
          <w:p w14:paraId="22FFC5AC" w14:textId="77777777" w:rsidR="007A5044" w:rsidRPr="0053308D" w:rsidRDefault="007A5044" w:rsidP="002F46E8">
            <w:pPr>
              <w:pStyle w:val="HlavaOdsek"/>
              <w:spacing w:before="40" w:after="40"/>
              <w:ind w:left="-7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 xml:space="preserve"> alebo</w:t>
            </w:r>
          </w:p>
        </w:tc>
        <w:tc>
          <w:tcPr>
            <w:tcW w:w="567" w:type="dxa"/>
            <w:vAlign w:val="center"/>
          </w:tcPr>
          <w:p w14:paraId="494F1A9F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CO</w:t>
            </w:r>
            <w:r w:rsidRPr="0053308D">
              <w:rPr>
                <w:rFonts w:asciiTheme="minorHAnsi" w:hAnsiTheme="minorHAnsi" w:cstheme="minorHAnsi"/>
                <w:sz w:val="22"/>
                <w:szCs w:val="24"/>
                <w:vertAlign w:val="subscript"/>
              </w:rPr>
              <w:t>2</w:t>
            </w:r>
          </w:p>
          <w:p w14:paraId="7ABD2182" w14:textId="77777777" w:rsidR="007A5044" w:rsidRPr="0053308D" w:rsidRDefault="007A5044" w:rsidP="002F46E8">
            <w:pPr>
              <w:pStyle w:val="HlavaOdsek"/>
              <w:spacing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(kg)</w:t>
            </w:r>
          </w:p>
        </w:tc>
      </w:tr>
      <w:tr w:rsidR="007A5044" w:rsidRPr="0053308D" w14:paraId="7CE97E7D" w14:textId="77777777" w:rsidTr="002F46E8">
        <w:trPr>
          <w:cantSplit/>
        </w:trPr>
        <w:tc>
          <w:tcPr>
            <w:tcW w:w="1204" w:type="dxa"/>
            <w:tcBorders>
              <w:top w:val="single" w:sz="4" w:space="0" w:color="auto"/>
            </w:tcBorders>
          </w:tcPr>
          <w:p w14:paraId="66920B15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H1</w:t>
            </w:r>
          </w:p>
        </w:tc>
        <w:tc>
          <w:tcPr>
            <w:tcW w:w="1447" w:type="dxa"/>
            <w:tcBorders>
              <w:top w:val="single" w:sz="4" w:space="0" w:color="auto"/>
            </w:tcBorders>
          </w:tcPr>
          <w:p w14:paraId="0BC01B78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2 500</w:t>
            </w:r>
          </w:p>
        </w:tc>
        <w:tc>
          <w:tcPr>
            <w:tcW w:w="1693" w:type="dxa"/>
            <w:tcBorders>
              <w:top w:val="single" w:sz="4" w:space="0" w:color="auto"/>
            </w:tcBorders>
          </w:tcPr>
          <w:p w14:paraId="63EA8137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250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</w:tcBorders>
          </w:tcPr>
          <w:p w14:paraId="366C04C8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45</w:t>
            </w:r>
          </w:p>
        </w:tc>
        <w:tc>
          <w:tcPr>
            <w:tcW w:w="567" w:type="dxa"/>
            <w:tcBorders>
              <w:top w:val="single" w:sz="4" w:space="0" w:color="auto"/>
            </w:tcBorders>
          </w:tcPr>
          <w:p w14:paraId="6900326A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479AEA78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45</w:t>
            </w:r>
          </w:p>
        </w:tc>
        <w:tc>
          <w:tcPr>
            <w:tcW w:w="567" w:type="dxa"/>
            <w:tcBorders>
              <w:top w:val="single" w:sz="4" w:space="0" w:color="auto"/>
            </w:tcBorders>
          </w:tcPr>
          <w:p w14:paraId="1D21CEE5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14:paraId="350ADDBD" w14:textId="77777777" w:rsidR="007A5044" w:rsidRPr="0053308D" w:rsidRDefault="007A5044" w:rsidP="002F46E8">
            <w:pPr>
              <w:pStyle w:val="HlavaOdsek"/>
              <w:spacing w:before="40" w:after="40"/>
              <w:jc w:val="center"/>
              <w:rPr>
                <w:rFonts w:asciiTheme="minorHAnsi" w:hAnsiTheme="minorHAnsi" w:cstheme="minorHAnsi"/>
                <w:sz w:val="22"/>
                <w:szCs w:val="24"/>
              </w:rPr>
            </w:pPr>
            <w:r w:rsidRPr="0053308D">
              <w:rPr>
                <w:rFonts w:asciiTheme="minorHAnsi" w:hAnsiTheme="minorHAnsi" w:cstheme="minorHAnsi"/>
                <w:sz w:val="22"/>
                <w:szCs w:val="24"/>
              </w:rPr>
              <w:t>90</w:t>
            </w:r>
          </w:p>
        </w:tc>
      </w:tr>
    </w:tbl>
    <w:p w14:paraId="24A671A8" w14:textId="77777777" w:rsidR="007A5044" w:rsidRPr="0053308D" w:rsidRDefault="007A5044" w:rsidP="007A5044">
      <w:pPr>
        <w:spacing w:before="200" w:line="360" w:lineRule="auto"/>
        <w:jc w:val="both"/>
        <w:rPr>
          <w:rFonts w:asciiTheme="minorHAnsi" w:hAnsiTheme="minorHAnsi" w:cstheme="minorHAnsi"/>
          <w:bCs/>
          <w:i/>
        </w:rPr>
      </w:pPr>
    </w:p>
    <w:p w14:paraId="2062F168" w14:textId="77777777" w:rsidR="007A5044" w:rsidRPr="0053308D" w:rsidRDefault="007A5044" w:rsidP="007A5044">
      <w:pPr>
        <w:spacing w:before="120" w:line="360" w:lineRule="auto"/>
        <w:ind w:left="708" w:hanging="708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7.1.4 </w:t>
      </w:r>
      <w:r w:rsidRPr="0053308D">
        <w:rPr>
          <w:rFonts w:asciiTheme="minorHAnsi" w:hAnsiTheme="minorHAnsi" w:cstheme="minorHAnsi"/>
        </w:rPr>
        <w:tab/>
        <w:t>Výtoková rýchlosť peny nie je menšia ako rýchlosť uvedená v príslušnej tabuľke 7-1.</w:t>
      </w:r>
    </w:p>
    <w:p w14:paraId="0ED3DF2D" w14:textId="77777777" w:rsidR="007A5044" w:rsidRPr="0053308D" w:rsidRDefault="007A5044" w:rsidP="007A5044">
      <w:pPr>
        <w:spacing w:before="120" w:line="360" w:lineRule="auto"/>
        <w:ind w:left="708" w:hanging="708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7.1.5 </w:t>
      </w:r>
      <w:r w:rsidRPr="0053308D">
        <w:rPr>
          <w:rFonts w:asciiTheme="minorHAnsi" w:hAnsiTheme="minorHAnsi" w:cstheme="minorHAnsi"/>
        </w:rPr>
        <w:tab/>
        <w:t>Na heliporte je k dispozícii najmenej jedna hasičská hadica schopná dodávať rozprášenú penu v množstve 250 l.min</w:t>
      </w:r>
      <w:r w:rsidRPr="0053308D">
        <w:rPr>
          <w:rFonts w:asciiTheme="minorHAnsi" w:hAnsiTheme="minorHAnsi" w:cstheme="minorHAnsi"/>
          <w:vertAlign w:val="superscript"/>
        </w:rPr>
        <w:t>-1</w:t>
      </w:r>
      <w:r w:rsidRPr="0053308D">
        <w:rPr>
          <w:rFonts w:asciiTheme="minorHAnsi" w:hAnsiTheme="minorHAnsi" w:cstheme="minorHAnsi"/>
        </w:rPr>
        <w:t xml:space="preserve"> a doplnkové hasiace látky. </w:t>
      </w:r>
    </w:p>
    <w:p w14:paraId="71258442" w14:textId="77777777" w:rsidR="007A5044" w:rsidRPr="0053308D" w:rsidRDefault="007A5044" w:rsidP="007A5044">
      <w:pPr>
        <w:rPr>
          <w:rFonts w:asciiTheme="minorHAnsi" w:hAnsiTheme="minorHAnsi" w:cstheme="minorHAnsi"/>
        </w:rPr>
      </w:pPr>
    </w:p>
    <w:p w14:paraId="474FB9AF" w14:textId="77777777" w:rsidR="007A5044" w:rsidRPr="0053308D" w:rsidRDefault="007A5044" w:rsidP="007A5044">
      <w:pPr>
        <w:pStyle w:val="HlavaOdsek"/>
        <w:spacing w:after="120"/>
        <w:rPr>
          <w:rFonts w:asciiTheme="minorHAnsi" w:hAnsiTheme="minorHAnsi" w:cstheme="minorHAnsi"/>
          <w:b/>
          <w:i/>
          <w:iCs/>
          <w:sz w:val="24"/>
          <w:szCs w:val="24"/>
        </w:rPr>
      </w:pPr>
      <w:bookmarkStart w:id="81" w:name="_Toc532200225"/>
      <w:bookmarkStart w:id="82" w:name="_Toc2395932"/>
      <w:r w:rsidRPr="0053308D">
        <w:rPr>
          <w:rFonts w:asciiTheme="minorHAnsi" w:hAnsiTheme="minorHAnsi" w:cstheme="minorHAnsi"/>
          <w:b/>
          <w:i/>
          <w:iCs/>
          <w:sz w:val="24"/>
          <w:szCs w:val="24"/>
        </w:rPr>
        <w:t>Záchranné vybavenie</w:t>
      </w:r>
      <w:bookmarkEnd w:id="81"/>
      <w:bookmarkEnd w:id="82"/>
    </w:p>
    <w:p w14:paraId="58934304" w14:textId="77777777" w:rsidR="007A5044" w:rsidRPr="0053308D" w:rsidRDefault="007A5044" w:rsidP="007A5044">
      <w:pPr>
        <w:spacing w:before="120" w:line="360" w:lineRule="auto"/>
        <w:ind w:left="708" w:hanging="708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>7.1.6</w:t>
      </w:r>
      <w:r w:rsidRPr="0053308D">
        <w:rPr>
          <w:rFonts w:asciiTheme="minorHAnsi" w:hAnsiTheme="minorHAnsi" w:cstheme="minorHAnsi"/>
        </w:rPr>
        <w:tab/>
        <w:t>Na heliporte je záchranné vybavenie skladované v bezprostrednej blízkosti heliportu tak, aby bolo použiteľné bezprostredne po vzniku mimoriadnej udalosti.</w:t>
      </w:r>
    </w:p>
    <w:p w14:paraId="247EE57E" w14:textId="6383B7E2" w:rsidR="007A5044" w:rsidRPr="0053308D" w:rsidRDefault="007A5044" w:rsidP="007A5044">
      <w:pPr>
        <w:spacing w:line="360" w:lineRule="auto"/>
        <w:ind w:left="709" w:hanging="709"/>
        <w:jc w:val="both"/>
        <w:rPr>
          <w:rFonts w:asciiTheme="minorHAnsi" w:hAnsiTheme="minorHAnsi" w:cstheme="minorHAnsi"/>
          <w:i/>
        </w:rPr>
      </w:pPr>
      <w:r w:rsidRPr="0053308D">
        <w:rPr>
          <w:rFonts w:asciiTheme="minorHAnsi" w:hAnsiTheme="minorHAnsi" w:cstheme="minorHAnsi"/>
        </w:rPr>
        <w:tab/>
      </w:r>
      <w:r w:rsidRPr="0053308D">
        <w:rPr>
          <w:rFonts w:asciiTheme="minorHAnsi" w:hAnsiTheme="minorHAnsi" w:cstheme="minorHAnsi"/>
          <w:i/>
        </w:rPr>
        <w:t xml:space="preserve">Poznámka: Zariadenie je skladované v prevádzkovej miestnosti na konci prístupovej lávky.  </w:t>
      </w:r>
    </w:p>
    <w:p w14:paraId="3336E1F9" w14:textId="77777777" w:rsidR="007A5044" w:rsidRPr="0053308D" w:rsidRDefault="007A5044" w:rsidP="007A5044">
      <w:pPr>
        <w:spacing w:line="360" w:lineRule="auto"/>
        <w:ind w:left="709" w:hanging="709"/>
        <w:jc w:val="both"/>
        <w:rPr>
          <w:rFonts w:asciiTheme="minorHAnsi" w:hAnsiTheme="minorHAnsi" w:cstheme="minorHAnsi"/>
          <w:i/>
        </w:rPr>
      </w:pPr>
    </w:p>
    <w:p w14:paraId="5B87E712" w14:textId="77777777" w:rsidR="007A5044" w:rsidRPr="0053308D" w:rsidRDefault="007A5044" w:rsidP="007A5044">
      <w:pPr>
        <w:pStyle w:val="HlavaOdsek"/>
        <w:spacing w:after="120"/>
        <w:rPr>
          <w:rFonts w:asciiTheme="minorHAnsi" w:hAnsiTheme="minorHAnsi" w:cstheme="minorHAnsi"/>
          <w:b/>
          <w:i/>
          <w:iCs/>
          <w:sz w:val="24"/>
          <w:szCs w:val="24"/>
        </w:rPr>
      </w:pPr>
      <w:bookmarkStart w:id="83" w:name="_Toc532200226"/>
      <w:bookmarkStart w:id="84" w:name="_Toc2395933"/>
      <w:r w:rsidRPr="0053308D">
        <w:rPr>
          <w:rFonts w:asciiTheme="minorHAnsi" w:hAnsiTheme="minorHAnsi" w:cstheme="minorHAnsi"/>
          <w:b/>
          <w:i/>
          <w:iCs/>
          <w:sz w:val="24"/>
          <w:szCs w:val="24"/>
        </w:rPr>
        <w:t>Zásahový čas</w:t>
      </w:r>
      <w:bookmarkEnd w:id="83"/>
      <w:bookmarkEnd w:id="84"/>
    </w:p>
    <w:p w14:paraId="07B880AC" w14:textId="77777777" w:rsidR="007A5044" w:rsidRPr="0053308D" w:rsidRDefault="007A5044" w:rsidP="007A5044">
      <w:pPr>
        <w:spacing w:before="120" w:line="360" w:lineRule="auto"/>
        <w:ind w:left="708" w:hanging="708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7.1.7 </w:t>
      </w:r>
      <w:r w:rsidRPr="0053308D">
        <w:rPr>
          <w:rFonts w:asciiTheme="minorHAnsi" w:hAnsiTheme="minorHAnsi" w:cstheme="minorHAnsi"/>
        </w:rPr>
        <w:tab/>
        <w:t>Na heliporte alebo v jeho blízkosti bude počas prevádzky vrtuľníka záchranná a hasičská služba k dispozícii okamžite.</w:t>
      </w:r>
    </w:p>
    <w:p w14:paraId="23F531A4" w14:textId="0BB2291B" w:rsidR="007A5044" w:rsidRPr="0053308D" w:rsidRDefault="007A5044" w:rsidP="00ED4F7F">
      <w:pPr>
        <w:spacing w:before="120" w:line="360" w:lineRule="auto"/>
        <w:ind w:left="708" w:hanging="708"/>
        <w:jc w:val="both"/>
        <w:rPr>
          <w:rFonts w:asciiTheme="minorHAnsi" w:hAnsiTheme="minorHAnsi" w:cstheme="minorHAnsi"/>
          <w:sz w:val="2"/>
        </w:rPr>
      </w:pPr>
      <w:r w:rsidRPr="0053308D">
        <w:rPr>
          <w:rFonts w:asciiTheme="minorHAnsi" w:hAnsiTheme="minorHAnsi" w:cstheme="minorHAnsi"/>
          <w:bCs/>
        </w:rPr>
        <w:t>7.1.8</w:t>
      </w:r>
      <w:r w:rsidRPr="0053308D">
        <w:rPr>
          <w:rFonts w:asciiTheme="minorHAnsi" w:hAnsiTheme="minorHAnsi" w:cstheme="minorHAnsi"/>
          <w:bCs/>
        </w:rPr>
        <w:tab/>
        <w:t xml:space="preserve">Počas príletu a odletu vrtuľníka je na heliporte prítomný pracovník, ktorý pri spozorovaní problémov aktivuje hasičskú a záchrannú službu prostredníctvom koordinačného strediska IZS 112. Podľa možností zároveň poskytne prvú pomoc a v prípade požiaru začne hasiť pomocou </w:t>
      </w:r>
      <w:r w:rsidRPr="0053308D">
        <w:rPr>
          <w:rFonts w:asciiTheme="minorHAnsi" w:hAnsiTheme="minorHAnsi" w:cstheme="minorHAnsi"/>
        </w:rPr>
        <w:t xml:space="preserve">hasičskej hadice a ručných hasiacich prístrojov. </w:t>
      </w:r>
    </w:p>
    <w:p w14:paraId="04FC960A" w14:textId="77777777" w:rsidR="007A5044" w:rsidRDefault="007A5044">
      <w:pPr>
        <w:rPr>
          <w:rFonts w:asciiTheme="minorHAnsi" w:hAnsiTheme="minorHAnsi" w:cstheme="minorHAnsi"/>
          <w:b/>
          <w:caps/>
          <w:szCs w:val="20"/>
          <w:lang w:eastAsia="sk-SK"/>
        </w:rPr>
      </w:pPr>
      <w:r>
        <w:rPr>
          <w:rFonts w:asciiTheme="minorHAnsi" w:hAnsiTheme="minorHAnsi" w:cstheme="minorHAnsi"/>
        </w:rPr>
        <w:br w:type="page"/>
      </w:r>
    </w:p>
    <w:p w14:paraId="0904148A" w14:textId="6EB3DB9A" w:rsidR="005006FA" w:rsidRPr="00075376" w:rsidRDefault="005006FA" w:rsidP="00015AF4">
      <w:pPr>
        <w:pStyle w:val="Nadpis1"/>
        <w:spacing w:before="0" w:after="240" w:line="240" w:lineRule="auto"/>
        <w:rPr>
          <w:rFonts w:asciiTheme="minorHAnsi" w:hAnsiTheme="minorHAnsi" w:cstheme="minorHAnsi"/>
        </w:rPr>
      </w:pPr>
      <w:bookmarkStart w:id="85" w:name="_Toc515890645"/>
      <w:r w:rsidRPr="00075376">
        <w:rPr>
          <w:rFonts w:asciiTheme="minorHAnsi" w:hAnsiTheme="minorHAnsi" w:cstheme="minorHAnsi"/>
        </w:rPr>
        <w:lastRenderedPageBreak/>
        <w:t>ZÁVER</w:t>
      </w:r>
      <w:bookmarkEnd w:id="85"/>
    </w:p>
    <w:p w14:paraId="6E09A0C9" w14:textId="588F364E" w:rsidR="00ED4F7F" w:rsidRPr="0053308D" w:rsidRDefault="00ED4F7F" w:rsidP="00ED4F7F">
      <w:pPr>
        <w:spacing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Letecko-prevádzkovým a stavebno - technickým posúdením je preukázané, že v areáli </w:t>
      </w:r>
      <w:r>
        <w:rPr>
          <w:rFonts w:asciiTheme="minorHAnsi" w:hAnsiTheme="minorHAnsi" w:cstheme="minorHAnsi"/>
        </w:rPr>
        <w:t>nemocnice UNB</w:t>
      </w:r>
      <w:r w:rsidRPr="0053308D">
        <w:rPr>
          <w:rFonts w:asciiTheme="minorHAnsi" w:hAnsiTheme="minorHAnsi" w:cstheme="minorHAnsi"/>
        </w:rPr>
        <w:t xml:space="preserve"> Bratislava</w:t>
      </w:r>
      <w:r>
        <w:rPr>
          <w:rFonts w:asciiTheme="minorHAnsi" w:hAnsiTheme="minorHAnsi" w:cstheme="minorHAnsi"/>
        </w:rPr>
        <w:t xml:space="preserve"> - Ružinov</w:t>
      </w:r>
      <w:r w:rsidRPr="0053308D">
        <w:rPr>
          <w:rFonts w:asciiTheme="minorHAnsi" w:hAnsiTheme="minorHAnsi" w:cstheme="minorHAnsi"/>
        </w:rPr>
        <w:t xml:space="preserve"> je možné zriadiť vyvýšený heliport pre vrtuľníkovú záchrannú zdravotnú službu vyhovujúci pre prevádzku vo dne a v noci pre kritický vrtuľník Eurocopter </w:t>
      </w:r>
      <w:r w:rsidRPr="0053308D">
        <w:rPr>
          <w:rFonts w:asciiTheme="minorHAnsi" w:hAnsiTheme="minorHAnsi" w:cstheme="minorHAnsi"/>
          <w:iCs/>
        </w:rPr>
        <w:t>AS 365 N2 Dauphin 2</w:t>
      </w:r>
      <w:r w:rsidRPr="0053308D">
        <w:rPr>
          <w:rFonts w:asciiTheme="minorHAnsi" w:hAnsiTheme="minorHAnsi" w:cstheme="minorHAnsi"/>
        </w:rPr>
        <w:t xml:space="preserve">. </w:t>
      </w:r>
    </w:p>
    <w:p w14:paraId="026A27C6" w14:textId="77777777" w:rsidR="00ED4F7F" w:rsidRPr="0053308D" w:rsidRDefault="00ED4F7F" w:rsidP="00ED4F7F">
      <w:pPr>
        <w:spacing w:line="360" w:lineRule="auto"/>
        <w:jc w:val="both"/>
        <w:rPr>
          <w:rFonts w:asciiTheme="minorHAnsi" w:hAnsiTheme="minorHAnsi" w:cstheme="minorHAnsi"/>
        </w:rPr>
      </w:pPr>
    </w:p>
    <w:p w14:paraId="3D848802" w14:textId="76C401F3" w:rsidR="00ED4F7F" w:rsidRPr="0053308D" w:rsidRDefault="00ED4F7F" w:rsidP="00ED4F7F">
      <w:pPr>
        <w:spacing w:line="360" w:lineRule="auto"/>
        <w:jc w:val="both"/>
        <w:rPr>
          <w:rFonts w:asciiTheme="minorHAnsi" w:hAnsiTheme="minorHAnsi" w:cstheme="minorHAnsi"/>
        </w:rPr>
      </w:pPr>
      <w:r w:rsidRPr="0053308D">
        <w:rPr>
          <w:rFonts w:asciiTheme="minorHAnsi" w:hAnsiTheme="minorHAnsi" w:cstheme="minorHAnsi"/>
        </w:rPr>
        <w:t xml:space="preserve">Ak bude rozhodnuté o zriadení heliportu odporúčame urýchlene vyhlásiť ochranné pásma heliportu, ešte pred realizáciou stavby, aby prípadnou výstavbou objektov v priestoroch priblíženia </w:t>
      </w:r>
      <w:r w:rsidR="00095696">
        <w:rPr>
          <w:rFonts w:asciiTheme="minorHAnsi" w:hAnsiTheme="minorHAnsi" w:cstheme="minorHAnsi"/>
        </w:rPr>
        <w:t xml:space="preserve">a prechodových plochách </w:t>
      </w:r>
      <w:r w:rsidRPr="0053308D">
        <w:rPr>
          <w:rFonts w:asciiTheme="minorHAnsi" w:hAnsiTheme="minorHAnsi" w:cstheme="minorHAnsi"/>
        </w:rPr>
        <w:t>nedošlo k znemožneniu výstavby heliportu alebo k znehodnoteniu už realizovaného heliportu.</w:t>
      </w:r>
    </w:p>
    <w:p w14:paraId="4BDAA6E5" w14:textId="77777777" w:rsidR="005006FA" w:rsidRPr="00075376" w:rsidRDefault="005006FA">
      <w:pPr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br w:type="page"/>
      </w:r>
    </w:p>
    <w:p w14:paraId="1E418C24" w14:textId="77777777" w:rsidR="005006FA" w:rsidRPr="00075376" w:rsidRDefault="005006FA" w:rsidP="005006FA">
      <w:pPr>
        <w:spacing w:line="360" w:lineRule="auto"/>
        <w:jc w:val="both"/>
        <w:rPr>
          <w:rFonts w:asciiTheme="minorHAnsi" w:hAnsiTheme="minorHAnsi" w:cstheme="minorHAnsi"/>
          <w:sz w:val="2"/>
        </w:rPr>
      </w:pPr>
    </w:p>
    <w:p w14:paraId="53A9F899" w14:textId="77777777" w:rsidR="00AF568C" w:rsidRPr="00075376" w:rsidRDefault="00AF568C" w:rsidP="00042DF9">
      <w:pPr>
        <w:pStyle w:val="Nadpis1"/>
        <w:rPr>
          <w:rFonts w:asciiTheme="minorHAnsi" w:hAnsiTheme="minorHAnsi" w:cstheme="minorHAnsi"/>
        </w:rPr>
      </w:pPr>
      <w:bookmarkStart w:id="86" w:name="_Toc515890646"/>
      <w:r w:rsidRPr="00075376">
        <w:rPr>
          <w:rFonts w:asciiTheme="minorHAnsi" w:hAnsiTheme="minorHAnsi" w:cstheme="minorHAnsi"/>
        </w:rPr>
        <w:t xml:space="preserve">PRÍLOHA A </w:t>
      </w:r>
      <w:r w:rsidR="003C2E50" w:rsidRPr="00075376">
        <w:rPr>
          <w:rFonts w:asciiTheme="minorHAnsi" w:hAnsiTheme="minorHAnsi" w:cstheme="minorHAnsi"/>
        </w:rPr>
        <w:t>–</w:t>
      </w:r>
      <w:r w:rsidRPr="00075376">
        <w:rPr>
          <w:rFonts w:asciiTheme="minorHAnsi" w:hAnsiTheme="minorHAnsi" w:cstheme="minorHAnsi"/>
        </w:rPr>
        <w:t xml:space="preserve"> </w:t>
      </w:r>
      <w:r w:rsidR="003C2E50" w:rsidRPr="00075376">
        <w:rPr>
          <w:rFonts w:asciiTheme="minorHAnsi" w:hAnsiTheme="minorHAnsi" w:cstheme="minorHAnsi"/>
        </w:rPr>
        <w:t>Kritické rozmery vrtuľníkov</w:t>
      </w:r>
      <w:bookmarkEnd w:id="86"/>
      <w:r w:rsidR="003C2E50" w:rsidRPr="00075376">
        <w:rPr>
          <w:rFonts w:asciiTheme="minorHAnsi" w:hAnsiTheme="minorHAnsi" w:cstheme="minorHAnsi"/>
        </w:rPr>
        <w:t xml:space="preserve"> </w:t>
      </w:r>
      <w:bookmarkEnd w:id="41"/>
    </w:p>
    <w:p w14:paraId="3AB2F646" w14:textId="58A58FC7" w:rsidR="00042DF9" w:rsidRPr="00075376" w:rsidRDefault="00042DF9" w:rsidP="00042DF9">
      <w:pPr>
        <w:rPr>
          <w:rFonts w:asciiTheme="minorHAnsi" w:hAnsiTheme="minorHAnsi" w:cstheme="minorHAnsi"/>
          <w:lang w:eastAsia="sk-SK"/>
        </w:rPr>
      </w:pPr>
    </w:p>
    <w:bookmarkEnd w:id="42"/>
    <w:bookmarkEnd w:id="43"/>
    <w:p w14:paraId="55C4F240" w14:textId="2134C406" w:rsidR="009A4BF7" w:rsidRPr="00075376" w:rsidRDefault="00D334FB" w:rsidP="00890DC0">
      <w:pPr>
        <w:spacing w:line="360" w:lineRule="auto"/>
        <w:jc w:val="both"/>
        <w:rPr>
          <w:rFonts w:asciiTheme="minorHAnsi" w:hAnsiTheme="minorHAnsi" w:cstheme="minorHAnsi"/>
        </w:rPr>
      </w:pPr>
      <w:r w:rsidRPr="00075376">
        <w:rPr>
          <w:rFonts w:asciiTheme="minorHAnsi" w:hAnsiTheme="minorHAnsi" w:cstheme="minorHAnsi"/>
        </w:rPr>
        <w:t xml:space="preserve">Pre stanovenie rozmerov heliportu boli posudzované vrtuľníky používané pre </w:t>
      </w:r>
      <w:r w:rsidR="00624CCF" w:rsidRPr="00075376">
        <w:rPr>
          <w:rFonts w:asciiTheme="minorHAnsi" w:hAnsiTheme="minorHAnsi" w:cstheme="minorHAnsi"/>
        </w:rPr>
        <w:t>vrtuľníkovú záchrannú zdravotnú službu</w:t>
      </w:r>
      <w:r w:rsidRPr="00075376">
        <w:rPr>
          <w:rFonts w:asciiTheme="minorHAnsi" w:hAnsiTheme="minorHAnsi" w:cstheme="minorHAnsi"/>
        </w:rPr>
        <w:t xml:space="preserve">, alebo sú pre túto činnosť </w:t>
      </w:r>
      <w:r w:rsidR="00B04A92" w:rsidRPr="00075376">
        <w:rPr>
          <w:rFonts w:asciiTheme="minorHAnsi" w:hAnsiTheme="minorHAnsi" w:cstheme="minorHAnsi"/>
        </w:rPr>
        <w:t>využiteľné</w:t>
      </w:r>
      <w:r w:rsidRPr="00075376">
        <w:rPr>
          <w:rFonts w:asciiTheme="minorHAnsi" w:hAnsiTheme="minorHAnsi" w:cstheme="minorHAnsi"/>
        </w:rPr>
        <w:t xml:space="preserve">. Ide o nasledujúce typy: </w:t>
      </w:r>
      <w:r w:rsidR="00B04A92" w:rsidRPr="00075376">
        <w:rPr>
          <w:rFonts w:asciiTheme="minorHAnsi" w:hAnsiTheme="minorHAnsi" w:cstheme="minorHAnsi"/>
        </w:rPr>
        <w:t xml:space="preserve">Eurocopter AS 365 N2 Dauphin 2, </w:t>
      </w:r>
      <w:r w:rsidR="003C2E50" w:rsidRPr="00075376">
        <w:rPr>
          <w:rFonts w:asciiTheme="minorHAnsi" w:hAnsiTheme="minorHAnsi" w:cstheme="minorHAnsi"/>
        </w:rPr>
        <w:t>Agusta</w:t>
      </w:r>
      <w:r w:rsidR="00C74613" w:rsidRPr="00075376">
        <w:rPr>
          <w:rFonts w:asciiTheme="minorHAnsi" w:hAnsiTheme="minorHAnsi" w:cstheme="minorHAnsi"/>
        </w:rPr>
        <w:t xml:space="preserve"> A 109 K2</w:t>
      </w:r>
      <w:bookmarkEnd w:id="44"/>
      <w:r w:rsidRPr="00075376">
        <w:rPr>
          <w:rFonts w:asciiTheme="minorHAnsi" w:hAnsiTheme="minorHAnsi" w:cstheme="minorHAnsi"/>
        </w:rPr>
        <w:t>; Agusta GrandNew</w:t>
      </w:r>
      <w:r w:rsidR="006B0205" w:rsidRPr="00075376">
        <w:rPr>
          <w:rFonts w:asciiTheme="minorHAnsi" w:hAnsiTheme="minorHAnsi" w:cstheme="minorHAnsi"/>
        </w:rPr>
        <w:t>,</w:t>
      </w:r>
      <w:r w:rsidRPr="00075376">
        <w:rPr>
          <w:rFonts w:asciiTheme="minorHAnsi" w:hAnsiTheme="minorHAnsi" w:cstheme="minorHAnsi"/>
        </w:rPr>
        <w:t xml:space="preserve">  Bell 429</w:t>
      </w:r>
      <w:r w:rsidR="006B0205" w:rsidRPr="00075376">
        <w:rPr>
          <w:rFonts w:asciiTheme="minorHAnsi" w:hAnsiTheme="minorHAnsi" w:cstheme="minorHAnsi"/>
        </w:rPr>
        <w:t xml:space="preserve"> a Eurocopter AS 355 N Ecureuil 2</w:t>
      </w:r>
      <w:r w:rsidRPr="00075376">
        <w:rPr>
          <w:rFonts w:asciiTheme="minorHAnsi" w:hAnsiTheme="minorHAnsi" w:cstheme="minorHAnsi"/>
        </w:rPr>
        <w:t xml:space="preserve">. Všetky uvedené typy sú dvojmotorové vrtuľníky jednorotorovej koncepcie s chvostovým vyrovnávacím rotorom spĺňajúci požiadavky triedy I. Z uvedených typov je z hľadiska rozmerov kritickým </w:t>
      </w:r>
      <w:r w:rsidR="00B04A92" w:rsidRPr="00075376">
        <w:rPr>
          <w:rFonts w:asciiTheme="minorHAnsi" w:hAnsiTheme="minorHAnsi" w:cstheme="minorHAnsi"/>
        </w:rPr>
        <w:t xml:space="preserve">Eurocopter AS 365 N2 Dauphin 2 </w:t>
      </w:r>
      <w:r w:rsidRPr="00075376">
        <w:rPr>
          <w:rFonts w:asciiTheme="minorHAnsi" w:hAnsiTheme="minorHAnsi" w:cstheme="minorHAnsi"/>
        </w:rPr>
        <w:t xml:space="preserve">(pozri nasledujúca tabuľka). </w:t>
      </w:r>
    </w:p>
    <w:tbl>
      <w:tblPr>
        <w:tblW w:w="0" w:type="auto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4606"/>
        <w:gridCol w:w="1276"/>
        <w:gridCol w:w="1276"/>
      </w:tblGrid>
      <w:tr w:rsidR="002D3B12" w:rsidRPr="00075376" w14:paraId="76D2A63B" w14:textId="77777777" w:rsidTr="00F77C23">
        <w:trPr>
          <w:jc w:val="center"/>
        </w:trPr>
        <w:tc>
          <w:tcPr>
            <w:tcW w:w="7158" w:type="dxa"/>
            <w:gridSpan w:val="3"/>
            <w:tcBorders>
              <w:bottom w:val="single" w:sz="12" w:space="0" w:color="000000"/>
            </w:tcBorders>
          </w:tcPr>
          <w:p w14:paraId="5E2786B4" w14:textId="77777777" w:rsidR="002D3B12" w:rsidRPr="00075376" w:rsidRDefault="002D3B12" w:rsidP="00A40027">
            <w:pPr>
              <w:spacing w:line="360" w:lineRule="auto"/>
              <w:rPr>
                <w:rFonts w:asciiTheme="minorHAnsi" w:hAnsiTheme="minorHAnsi" w:cstheme="minorHAnsi"/>
                <w:b/>
                <w:sz w:val="8"/>
              </w:rPr>
            </w:pPr>
          </w:p>
          <w:p w14:paraId="2D678128" w14:textId="77777777" w:rsidR="002D3B12" w:rsidRPr="00075376" w:rsidRDefault="002D3B12" w:rsidP="00A40027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 xml:space="preserve">Rozhodujúce rozmery vrtuľníkov </w:t>
            </w:r>
          </w:p>
        </w:tc>
      </w:tr>
      <w:tr w:rsidR="00C63DB3" w:rsidRPr="00075376" w14:paraId="73C51821" w14:textId="77777777" w:rsidTr="00F77C23">
        <w:trPr>
          <w:jc w:val="center"/>
        </w:trPr>
        <w:tc>
          <w:tcPr>
            <w:tcW w:w="4606" w:type="dxa"/>
          </w:tcPr>
          <w:p w14:paraId="037FE83D" w14:textId="77777777" w:rsidR="00C63DB3" w:rsidRPr="00075376" w:rsidRDefault="00C63DB3" w:rsidP="00A40027">
            <w:pPr>
              <w:spacing w:line="360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52" w:type="dxa"/>
            <w:gridSpan w:val="2"/>
          </w:tcPr>
          <w:p w14:paraId="1A678C77" w14:textId="4A680501" w:rsidR="00C63DB3" w:rsidRPr="00075376" w:rsidRDefault="00C63DB3" w:rsidP="008E1BD3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Eurocopter</w:t>
            </w:r>
          </w:p>
          <w:p w14:paraId="5CFD12BF" w14:textId="5FCB6ED3" w:rsidR="00C63DB3" w:rsidRPr="00075376" w:rsidRDefault="00C63DB3" w:rsidP="008E1BD3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AS 365 N2 Dauphin 2</w:t>
            </w:r>
          </w:p>
        </w:tc>
      </w:tr>
      <w:tr w:rsidR="00C63DB3" w:rsidRPr="00075376" w14:paraId="09354227" w14:textId="77777777" w:rsidTr="00F77C23">
        <w:trPr>
          <w:jc w:val="center"/>
        </w:trPr>
        <w:tc>
          <w:tcPr>
            <w:tcW w:w="4606" w:type="dxa"/>
          </w:tcPr>
          <w:p w14:paraId="07DF4779" w14:textId="30A67A0F" w:rsidR="00C63DB3" w:rsidRPr="00075376" w:rsidRDefault="00C63DB3" w:rsidP="00C63DB3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 xml:space="preserve">Celková dĺžka </w:t>
            </w:r>
          </w:p>
        </w:tc>
        <w:tc>
          <w:tcPr>
            <w:tcW w:w="1276" w:type="dxa"/>
          </w:tcPr>
          <w:p w14:paraId="08785A60" w14:textId="7DA55FD2" w:rsidR="00C63DB3" w:rsidRPr="00075376" w:rsidRDefault="00C63DB3" w:rsidP="00C63DB3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</w:t>
            </w:r>
          </w:p>
        </w:tc>
        <w:tc>
          <w:tcPr>
            <w:tcW w:w="1276" w:type="dxa"/>
          </w:tcPr>
          <w:p w14:paraId="1BC5AAC7" w14:textId="3B6E3DFE" w:rsidR="00C63DB3" w:rsidRPr="00075376" w:rsidRDefault="00C63DB3" w:rsidP="00C63DB3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13,73</w:t>
            </w:r>
          </w:p>
        </w:tc>
      </w:tr>
      <w:tr w:rsidR="00C63DB3" w:rsidRPr="00075376" w14:paraId="39719A9D" w14:textId="77777777" w:rsidTr="00F77C23">
        <w:trPr>
          <w:jc w:val="center"/>
        </w:trPr>
        <w:tc>
          <w:tcPr>
            <w:tcW w:w="4606" w:type="dxa"/>
          </w:tcPr>
          <w:p w14:paraId="4BB47EFD" w14:textId="330C22C8" w:rsidR="00C63DB3" w:rsidRPr="00075376" w:rsidRDefault="00C63DB3" w:rsidP="00C63DB3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Priemer nosného rotora</w:t>
            </w:r>
          </w:p>
        </w:tc>
        <w:tc>
          <w:tcPr>
            <w:tcW w:w="1276" w:type="dxa"/>
          </w:tcPr>
          <w:p w14:paraId="6671F26F" w14:textId="739F14E4" w:rsidR="00C63DB3" w:rsidRPr="00075376" w:rsidRDefault="00C63DB3" w:rsidP="00C63DB3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</w:t>
            </w:r>
          </w:p>
        </w:tc>
        <w:tc>
          <w:tcPr>
            <w:tcW w:w="1276" w:type="dxa"/>
          </w:tcPr>
          <w:p w14:paraId="66788ACC" w14:textId="700127AF" w:rsidR="00C63DB3" w:rsidRPr="00075376" w:rsidRDefault="00C63DB3" w:rsidP="00C63DB3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11,94</w:t>
            </w:r>
          </w:p>
        </w:tc>
      </w:tr>
      <w:tr w:rsidR="00C63DB3" w:rsidRPr="00075376" w14:paraId="26AF3BB9" w14:textId="77777777" w:rsidTr="00F77C23">
        <w:trPr>
          <w:jc w:val="center"/>
        </w:trPr>
        <w:tc>
          <w:tcPr>
            <w:tcW w:w="4606" w:type="dxa"/>
          </w:tcPr>
          <w:p w14:paraId="0408B178" w14:textId="7943449C" w:rsidR="00C63DB3" w:rsidRPr="00075376" w:rsidRDefault="00C63DB3" w:rsidP="00C63DB3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 xml:space="preserve">Maximálna vzletová hmotnosť </w:t>
            </w:r>
          </w:p>
        </w:tc>
        <w:tc>
          <w:tcPr>
            <w:tcW w:w="1276" w:type="dxa"/>
          </w:tcPr>
          <w:p w14:paraId="472CF670" w14:textId="04D58215" w:rsidR="00C63DB3" w:rsidRPr="00075376" w:rsidRDefault="00C63DB3" w:rsidP="00C63DB3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kg</w:t>
            </w:r>
          </w:p>
        </w:tc>
        <w:tc>
          <w:tcPr>
            <w:tcW w:w="1276" w:type="dxa"/>
          </w:tcPr>
          <w:p w14:paraId="5C8CF566" w14:textId="0492FD20" w:rsidR="00C63DB3" w:rsidRPr="00075376" w:rsidRDefault="00C63DB3" w:rsidP="00C63DB3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 xml:space="preserve">4250 </w:t>
            </w:r>
          </w:p>
        </w:tc>
      </w:tr>
      <w:tr w:rsidR="00C63DB3" w:rsidRPr="00075376" w14:paraId="785B8BDA" w14:textId="77777777" w:rsidTr="00F77C23">
        <w:trPr>
          <w:jc w:val="center"/>
        </w:trPr>
        <w:tc>
          <w:tcPr>
            <w:tcW w:w="7158" w:type="dxa"/>
            <w:gridSpan w:val="3"/>
          </w:tcPr>
          <w:p w14:paraId="1C3D57BC" w14:textId="77777777" w:rsidR="00C63DB3" w:rsidRPr="00075376" w:rsidRDefault="00C63DB3" w:rsidP="00C63DB3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2D3B12" w:rsidRPr="00075376" w14:paraId="1D12B580" w14:textId="77777777" w:rsidTr="00F77C23">
        <w:trPr>
          <w:jc w:val="center"/>
        </w:trPr>
        <w:tc>
          <w:tcPr>
            <w:tcW w:w="4606" w:type="dxa"/>
          </w:tcPr>
          <w:p w14:paraId="0A402950" w14:textId="77777777" w:rsidR="002D3B12" w:rsidRPr="00075376" w:rsidRDefault="002D3B12" w:rsidP="00A40027">
            <w:pPr>
              <w:spacing w:line="360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52" w:type="dxa"/>
            <w:gridSpan w:val="2"/>
          </w:tcPr>
          <w:p w14:paraId="5A7D898C" w14:textId="77777777" w:rsidR="002D3B12" w:rsidRPr="00075376" w:rsidRDefault="002D3B12" w:rsidP="002D3B12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  <w:b/>
              </w:rPr>
              <w:t>Agusta A 109 K2</w:t>
            </w:r>
          </w:p>
        </w:tc>
      </w:tr>
      <w:tr w:rsidR="005B45CB" w:rsidRPr="00075376" w14:paraId="4B52ECBB" w14:textId="77777777" w:rsidTr="00F77C23">
        <w:trPr>
          <w:jc w:val="center"/>
        </w:trPr>
        <w:tc>
          <w:tcPr>
            <w:tcW w:w="4606" w:type="dxa"/>
          </w:tcPr>
          <w:p w14:paraId="71C9A9B7" w14:textId="77777777" w:rsidR="001E3AC7" w:rsidRPr="00075376" w:rsidRDefault="005B45CB" w:rsidP="008B6FB6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 xml:space="preserve">Celková dĺžka </w:t>
            </w:r>
          </w:p>
        </w:tc>
        <w:tc>
          <w:tcPr>
            <w:tcW w:w="1276" w:type="dxa"/>
          </w:tcPr>
          <w:p w14:paraId="6080D6DA" w14:textId="77777777" w:rsidR="001E3AC7" w:rsidRPr="00075376" w:rsidRDefault="00ED6E76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</w:t>
            </w:r>
          </w:p>
        </w:tc>
        <w:tc>
          <w:tcPr>
            <w:tcW w:w="1276" w:type="dxa"/>
          </w:tcPr>
          <w:p w14:paraId="49BF4F53" w14:textId="77777777" w:rsidR="001E3AC7" w:rsidRPr="00075376" w:rsidRDefault="00166BBA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13,04</w:t>
            </w:r>
          </w:p>
        </w:tc>
      </w:tr>
      <w:tr w:rsidR="005B45CB" w:rsidRPr="00075376" w14:paraId="53487D11" w14:textId="77777777" w:rsidTr="00F77C23">
        <w:trPr>
          <w:jc w:val="center"/>
        </w:trPr>
        <w:tc>
          <w:tcPr>
            <w:tcW w:w="4606" w:type="dxa"/>
          </w:tcPr>
          <w:p w14:paraId="4750AA02" w14:textId="77777777" w:rsidR="001E3AC7" w:rsidRPr="00075376" w:rsidRDefault="005B45CB" w:rsidP="008B6FB6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Priemer nosného rotora</w:t>
            </w:r>
          </w:p>
        </w:tc>
        <w:tc>
          <w:tcPr>
            <w:tcW w:w="1276" w:type="dxa"/>
          </w:tcPr>
          <w:p w14:paraId="7C96F407" w14:textId="77777777" w:rsidR="001E3AC7" w:rsidRPr="00075376" w:rsidRDefault="00ED6E76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</w:t>
            </w:r>
          </w:p>
        </w:tc>
        <w:tc>
          <w:tcPr>
            <w:tcW w:w="1276" w:type="dxa"/>
          </w:tcPr>
          <w:p w14:paraId="461CA090" w14:textId="77777777" w:rsidR="001E3AC7" w:rsidRPr="00075376" w:rsidRDefault="005B45CB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11,00</w:t>
            </w:r>
          </w:p>
        </w:tc>
      </w:tr>
      <w:tr w:rsidR="00166BBA" w:rsidRPr="00075376" w14:paraId="68E23D68" w14:textId="77777777" w:rsidTr="00F77C23">
        <w:trPr>
          <w:jc w:val="center"/>
        </w:trPr>
        <w:tc>
          <w:tcPr>
            <w:tcW w:w="4606" w:type="dxa"/>
          </w:tcPr>
          <w:p w14:paraId="1EF2DD54" w14:textId="77777777" w:rsidR="00166BBA" w:rsidRPr="00075376" w:rsidRDefault="00392305" w:rsidP="00624CCF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Maximálna vzletová hmotnosť (vnútorný náklad)</w:t>
            </w:r>
          </w:p>
        </w:tc>
        <w:tc>
          <w:tcPr>
            <w:tcW w:w="1276" w:type="dxa"/>
          </w:tcPr>
          <w:p w14:paraId="6621A56C" w14:textId="77777777" w:rsidR="001E3AC7" w:rsidRPr="00075376" w:rsidRDefault="00166BBA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kg</w:t>
            </w:r>
          </w:p>
        </w:tc>
        <w:tc>
          <w:tcPr>
            <w:tcW w:w="1276" w:type="dxa"/>
          </w:tcPr>
          <w:p w14:paraId="33D40C22" w14:textId="77777777" w:rsidR="001E3AC7" w:rsidRPr="00075376" w:rsidRDefault="00166BBA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2850</w:t>
            </w:r>
            <w:r w:rsidR="00392305" w:rsidRPr="00075376">
              <w:rPr>
                <w:rFonts w:asciiTheme="minorHAnsi" w:hAnsiTheme="minorHAnsi" w:cstheme="minorHAnsi"/>
              </w:rPr>
              <w:t>/</w:t>
            </w:r>
            <w:r w:rsidRPr="00075376">
              <w:rPr>
                <w:rFonts w:asciiTheme="minorHAnsi" w:hAnsiTheme="minorHAnsi" w:cstheme="minorHAnsi"/>
              </w:rPr>
              <w:t>3000</w:t>
            </w:r>
          </w:p>
        </w:tc>
      </w:tr>
      <w:tr w:rsidR="002D3B12" w:rsidRPr="00075376" w14:paraId="113076D7" w14:textId="77777777" w:rsidTr="00F77C23">
        <w:trPr>
          <w:jc w:val="center"/>
        </w:trPr>
        <w:tc>
          <w:tcPr>
            <w:tcW w:w="7158" w:type="dxa"/>
            <w:gridSpan w:val="3"/>
          </w:tcPr>
          <w:p w14:paraId="4A5A9C71" w14:textId="77777777" w:rsidR="002D3B12" w:rsidRPr="00075376" w:rsidRDefault="002D3B12" w:rsidP="00392305">
            <w:pPr>
              <w:rPr>
                <w:rFonts w:asciiTheme="minorHAnsi" w:hAnsiTheme="minorHAnsi" w:cstheme="minorHAnsi"/>
              </w:rPr>
            </w:pPr>
          </w:p>
        </w:tc>
      </w:tr>
      <w:tr w:rsidR="002D3B12" w:rsidRPr="00075376" w14:paraId="651DC953" w14:textId="77777777" w:rsidTr="00F77C23">
        <w:trPr>
          <w:jc w:val="center"/>
        </w:trPr>
        <w:tc>
          <w:tcPr>
            <w:tcW w:w="4606" w:type="dxa"/>
          </w:tcPr>
          <w:p w14:paraId="0B4BDD24" w14:textId="77777777" w:rsidR="002D3B12" w:rsidRPr="00075376" w:rsidRDefault="002D3B12" w:rsidP="00A40027">
            <w:pPr>
              <w:spacing w:line="36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2552" w:type="dxa"/>
            <w:gridSpan w:val="2"/>
          </w:tcPr>
          <w:p w14:paraId="786F690B" w14:textId="77777777" w:rsidR="002D3B12" w:rsidRPr="00075376" w:rsidRDefault="002D3B12" w:rsidP="002D3B12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  <w:b/>
              </w:rPr>
              <w:t>Agusta GrandNew</w:t>
            </w:r>
          </w:p>
        </w:tc>
      </w:tr>
      <w:tr w:rsidR="002D3B12" w:rsidRPr="00075376" w14:paraId="532C5084" w14:textId="77777777" w:rsidTr="00F77C23">
        <w:trPr>
          <w:jc w:val="center"/>
        </w:trPr>
        <w:tc>
          <w:tcPr>
            <w:tcW w:w="4606" w:type="dxa"/>
          </w:tcPr>
          <w:p w14:paraId="42C15895" w14:textId="77777777" w:rsidR="001E3AC7" w:rsidRPr="00075376" w:rsidRDefault="002D3B12" w:rsidP="008B6FB6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Celková dĺžka</w:t>
            </w:r>
          </w:p>
        </w:tc>
        <w:tc>
          <w:tcPr>
            <w:tcW w:w="1276" w:type="dxa"/>
          </w:tcPr>
          <w:p w14:paraId="0E702765" w14:textId="77777777" w:rsidR="002D3B12" w:rsidRPr="00075376" w:rsidRDefault="00ED6E76" w:rsidP="0049455E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</w:t>
            </w:r>
          </w:p>
        </w:tc>
        <w:tc>
          <w:tcPr>
            <w:tcW w:w="1276" w:type="dxa"/>
          </w:tcPr>
          <w:p w14:paraId="7FA40A4E" w14:textId="77777777" w:rsidR="002D3B12" w:rsidRPr="00075376" w:rsidRDefault="002D3B12" w:rsidP="00A40027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12,96</w:t>
            </w:r>
          </w:p>
        </w:tc>
      </w:tr>
      <w:tr w:rsidR="002D3B12" w:rsidRPr="00075376" w14:paraId="30028067" w14:textId="77777777" w:rsidTr="00F77C23">
        <w:trPr>
          <w:jc w:val="center"/>
        </w:trPr>
        <w:tc>
          <w:tcPr>
            <w:tcW w:w="4606" w:type="dxa"/>
          </w:tcPr>
          <w:p w14:paraId="6619AD4B" w14:textId="77777777" w:rsidR="001E3AC7" w:rsidRPr="00075376" w:rsidRDefault="002D3B12" w:rsidP="008B6FB6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Priemer nosného rotora</w:t>
            </w:r>
          </w:p>
        </w:tc>
        <w:tc>
          <w:tcPr>
            <w:tcW w:w="1276" w:type="dxa"/>
          </w:tcPr>
          <w:p w14:paraId="021A122E" w14:textId="77777777" w:rsidR="002D3B12" w:rsidRPr="00075376" w:rsidRDefault="00ED6E76" w:rsidP="0049455E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</w:t>
            </w:r>
          </w:p>
        </w:tc>
        <w:tc>
          <w:tcPr>
            <w:tcW w:w="1276" w:type="dxa"/>
          </w:tcPr>
          <w:p w14:paraId="3D3832D2" w14:textId="77777777" w:rsidR="002D3B12" w:rsidRPr="00075376" w:rsidRDefault="002D3B12" w:rsidP="00A40027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10,83</w:t>
            </w:r>
          </w:p>
        </w:tc>
      </w:tr>
      <w:tr w:rsidR="00392305" w:rsidRPr="00075376" w14:paraId="6D43EECA" w14:textId="77777777" w:rsidTr="00F77C23">
        <w:trPr>
          <w:jc w:val="center"/>
        </w:trPr>
        <w:tc>
          <w:tcPr>
            <w:tcW w:w="4606" w:type="dxa"/>
            <w:vAlign w:val="center"/>
          </w:tcPr>
          <w:p w14:paraId="6B04BF4A" w14:textId="77777777" w:rsidR="00392305" w:rsidRPr="00075376" w:rsidRDefault="00392305" w:rsidP="00624CCF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Maximálna vzletová hmotnosť</w:t>
            </w:r>
          </w:p>
        </w:tc>
        <w:tc>
          <w:tcPr>
            <w:tcW w:w="1276" w:type="dxa"/>
            <w:vAlign w:val="center"/>
          </w:tcPr>
          <w:p w14:paraId="302B6BDA" w14:textId="77777777" w:rsidR="001E3AC7" w:rsidRPr="00075376" w:rsidRDefault="00392305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kg</w:t>
            </w:r>
          </w:p>
        </w:tc>
        <w:tc>
          <w:tcPr>
            <w:tcW w:w="1276" w:type="dxa"/>
            <w:vAlign w:val="center"/>
          </w:tcPr>
          <w:p w14:paraId="0CD54850" w14:textId="77777777" w:rsidR="001E3AC7" w:rsidRPr="00075376" w:rsidRDefault="00392305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3175</w:t>
            </w:r>
          </w:p>
        </w:tc>
      </w:tr>
      <w:tr w:rsidR="002D3B12" w:rsidRPr="00075376" w14:paraId="679E4CD3" w14:textId="77777777" w:rsidTr="00F77C23">
        <w:trPr>
          <w:jc w:val="center"/>
        </w:trPr>
        <w:tc>
          <w:tcPr>
            <w:tcW w:w="7158" w:type="dxa"/>
            <w:gridSpan w:val="3"/>
          </w:tcPr>
          <w:p w14:paraId="622CB165" w14:textId="77777777" w:rsidR="002D3B12" w:rsidRPr="00075376" w:rsidRDefault="002D3B12" w:rsidP="00A40027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2D3B12" w:rsidRPr="00075376" w14:paraId="11ECB42E" w14:textId="77777777" w:rsidTr="00F77C23">
        <w:trPr>
          <w:jc w:val="center"/>
        </w:trPr>
        <w:tc>
          <w:tcPr>
            <w:tcW w:w="4606" w:type="dxa"/>
          </w:tcPr>
          <w:p w14:paraId="3EF63263" w14:textId="77777777" w:rsidR="002D3B12" w:rsidRPr="00075376" w:rsidRDefault="002D3B12" w:rsidP="00A40027">
            <w:pPr>
              <w:spacing w:line="36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2552" w:type="dxa"/>
            <w:gridSpan w:val="2"/>
          </w:tcPr>
          <w:p w14:paraId="05F7E3D9" w14:textId="77777777" w:rsidR="002D3B12" w:rsidRPr="00075376" w:rsidRDefault="002D3B12" w:rsidP="00A40027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  <w:b/>
              </w:rPr>
              <w:t>Bell 429</w:t>
            </w:r>
          </w:p>
        </w:tc>
      </w:tr>
      <w:tr w:rsidR="002D3B12" w:rsidRPr="00075376" w14:paraId="254EE641" w14:textId="77777777" w:rsidTr="00F77C23">
        <w:trPr>
          <w:jc w:val="center"/>
        </w:trPr>
        <w:tc>
          <w:tcPr>
            <w:tcW w:w="4606" w:type="dxa"/>
          </w:tcPr>
          <w:p w14:paraId="40C912F7" w14:textId="77777777" w:rsidR="001E3AC7" w:rsidRPr="00075376" w:rsidRDefault="002D3B12" w:rsidP="008B6FB6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Celková dĺžka</w:t>
            </w:r>
          </w:p>
        </w:tc>
        <w:tc>
          <w:tcPr>
            <w:tcW w:w="1276" w:type="dxa"/>
          </w:tcPr>
          <w:p w14:paraId="7CE967CA" w14:textId="77777777" w:rsidR="001E3AC7" w:rsidRPr="00075376" w:rsidRDefault="00ED6E76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</w:t>
            </w:r>
          </w:p>
        </w:tc>
        <w:tc>
          <w:tcPr>
            <w:tcW w:w="1276" w:type="dxa"/>
          </w:tcPr>
          <w:p w14:paraId="213FBD53" w14:textId="77777777" w:rsidR="001E3AC7" w:rsidRPr="00075376" w:rsidRDefault="00754E2C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13,11</w:t>
            </w:r>
          </w:p>
        </w:tc>
      </w:tr>
      <w:tr w:rsidR="002D3B12" w:rsidRPr="00075376" w14:paraId="217DDD7D" w14:textId="77777777" w:rsidTr="00F77C23">
        <w:trPr>
          <w:jc w:val="center"/>
        </w:trPr>
        <w:tc>
          <w:tcPr>
            <w:tcW w:w="4606" w:type="dxa"/>
          </w:tcPr>
          <w:p w14:paraId="5EE421EE" w14:textId="77777777" w:rsidR="001E3AC7" w:rsidRPr="00075376" w:rsidRDefault="002D3B12" w:rsidP="008B6FB6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Priemer nosného rotora</w:t>
            </w:r>
          </w:p>
        </w:tc>
        <w:tc>
          <w:tcPr>
            <w:tcW w:w="1276" w:type="dxa"/>
          </w:tcPr>
          <w:p w14:paraId="70F68AE3" w14:textId="77777777" w:rsidR="001E3AC7" w:rsidRPr="00075376" w:rsidRDefault="00ED6E76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</w:t>
            </w:r>
          </w:p>
        </w:tc>
        <w:tc>
          <w:tcPr>
            <w:tcW w:w="1276" w:type="dxa"/>
          </w:tcPr>
          <w:p w14:paraId="3D3B2817" w14:textId="77777777" w:rsidR="001E3AC7" w:rsidRPr="00075376" w:rsidRDefault="002D3B12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10,9</w:t>
            </w:r>
            <w:r w:rsidR="00754E2C" w:rsidRPr="00075376">
              <w:rPr>
                <w:rFonts w:asciiTheme="minorHAnsi" w:hAnsiTheme="minorHAnsi" w:cstheme="minorHAnsi"/>
              </w:rPr>
              <w:t>8</w:t>
            </w:r>
          </w:p>
        </w:tc>
      </w:tr>
      <w:tr w:rsidR="00754E2C" w:rsidRPr="00075376" w14:paraId="1D99DB26" w14:textId="77777777" w:rsidTr="00F77C23">
        <w:trPr>
          <w:jc w:val="center"/>
        </w:trPr>
        <w:tc>
          <w:tcPr>
            <w:tcW w:w="4606" w:type="dxa"/>
          </w:tcPr>
          <w:p w14:paraId="74A6C3CC" w14:textId="77777777" w:rsidR="00754E2C" w:rsidRPr="00075376" w:rsidRDefault="00392305" w:rsidP="00392305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Maximálna vzletová hmotnosť (vnútorný náklad)</w:t>
            </w:r>
          </w:p>
        </w:tc>
        <w:tc>
          <w:tcPr>
            <w:tcW w:w="1276" w:type="dxa"/>
            <w:vAlign w:val="center"/>
          </w:tcPr>
          <w:p w14:paraId="3CB25C93" w14:textId="77777777" w:rsidR="001E3AC7" w:rsidRPr="00075376" w:rsidRDefault="00754E2C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kg</w:t>
            </w:r>
          </w:p>
        </w:tc>
        <w:tc>
          <w:tcPr>
            <w:tcW w:w="1276" w:type="dxa"/>
            <w:vAlign w:val="center"/>
          </w:tcPr>
          <w:p w14:paraId="219649CC" w14:textId="77777777" w:rsidR="001E3AC7" w:rsidRPr="00075376" w:rsidRDefault="00754E2C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3175</w:t>
            </w:r>
          </w:p>
        </w:tc>
      </w:tr>
      <w:tr w:rsidR="006354B9" w:rsidRPr="00075376" w14:paraId="64D8C47B" w14:textId="77777777" w:rsidTr="00F77C23">
        <w:trPr>
          <w:jc w:val="center"/>
        </w:trPr>
        <w:tc>
          <w:tcPr>
            <w:tcW w:w="7158" w:type="dxa"/>
            <w:gridSpan w:val="3"/>
          </w:tcPr>
          <w:p w14:paraId="3278F196" w14:textId="77777777" w:rsidR="006354B9" w:rsidRPr="00075376" w:rsidRDefault="006354B9" w:rsidP="00392305">
            <w:pPr>
              <w:spacing w:line="360" w:lineRule="auto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6354B9" w:rsidRPr="00075376" w14:paraId="0D499308" w14:textId="77777777" w:rsidTr="00F77C23">
        <w:trPr>
          <w:jc w:val="center"/>
        </w:trPr>
        <w:tc>
          <w:tcPr>
            <w:tcW w:w="4606" w:type="dxa"/>
          </w:tcPr>
          <w:p w14:paraId="6AF69D57" w14:textId="77777777" w:rsidR="006354B9" w:rsidRPr="00075376" w:rsidRDefault="006354B9" w:rsidP="00392305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552" w:type="dxa"/>
            <w:gridSpan w:val="2"/>
          </w:tcPr>
          <w:p w14:paraId="11FEF9B6" w14:textId="77777777" w:rsidR="006354B9" w:rsidRPr="00075376" w:rsidRDefault="006354B9" w:rsidP="008E1BD3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Eurocopter</w:t>
            </w:r>
          </w:p>
          <w:p w14:paraId="7DBE6C31" w14:textId="77777777" w:rsidR="006354B9" w:rsidRPr="00075376" w:rsidRDefault="006354B9" w:rsidP="008E1BD3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  <w:b/>
              </w:rPr>
              <w:t>AS 355 N Ecureuil 2</w:t>
            </w:r>
          </w:p>
        </w:tc>
      </w:tr>
      <w:tr w:rsidR="006354B9" w:rsidRPr="00075376" w14:paraId="5D003B32" w14:textId="77777777" w:rsidTr="00F77C23">
        <w:trPr>
          <w:jc w:val="center"/>
        </w:trPr>
        <w:tc>
          <w:tcPr>
            <w:tcW w:w="4606" w:type="dxa"/>
          </w:tcPr>
          <w:p w14:paraId="5A9A5DDD" w14:textId="77777777" w:rsidR="001E3AC7" w:rsidRPr="00075376" w:rsidRDefault="006354B9" w:rsidP="008B6FB6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Celková dĺžka</w:t>
            </w:r>
          </w:p>
        </w:tc>
        <w:tc>
          <w:tcPr>
            <w:tcW w:w="1276" w:type="dxa"/>
            <w:vAlign w:val="center"/>
          </w:tcPr>
          <w:p w14:paraId="6F0FDDD2" w14:textId="77777777" w:rsidR="001E3AC7" w:rsidRPr="00075376" w:rsidRDefault="006354B9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</w:t>
            </w:r>
          </w:p>
        </w:tc>
        <w:tc>
          <w:tcPr>
            <w:tcW w:w="1276" w:type="dxa"/>
            <w:vAlign w:val="center"/>
          </w:tcPr>
          <w:p w14:paraId="4EBDA8C4" w14:textId="77777777" w:rsidR="001E3AC7" w:rsidRPr="00075376" w:rsidRDefault="006354B9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12,94</w:t>
            </w:r>
          </w:p>
        </w:tc>
      </w:tr>
      <w:tr w:rsidR="006354B9" w:rsidRPr="00075376" w14:paraId="519616C4" w14:textId="77777777" w:rsidTr="00F77C23">
        <w:trPr>
          <w:jc w:val="center"/>
        </w:trPr>
        <w:tc>
          <w:tcPr>
            <w:tcW w:w="4606" w:type="dxa"/>
          </w:tcPr>
          <w:p w14:paraId="6CEBDEC1" w14:textId="77777777" w:rsidR="001E3AC7" w:rsidRPr="00075376" w:rsidRDefault="006354B9" w:rsidP="008B6FB6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Priemer nosného rotora</w:t>
            </w:r>
          </w:p>
        </w:tc>
        <w:tc>
          <w:tcPr>
            <w:tcW w:w="1276" w:type="dxa"/>
            <w:vAlign w:val="center"/>
          </w:tcPr>
          <w:p w14:paraId="2FCD7A0A" w14:textId="77777777" w:rsidR="001E3AC7" w:rsidRPr="00075376" w:rsidRDefault="006354B9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m</w:t>
            </w:r>
          </w:p>
        </w:tc>
        <w:tc>
          <w:tcPr>
            <w:tcW w:w="1276" w:type="dxa"/>
            <w:vAlign w:val="center"/>
          </w:tcPr>
          <w:p w14:paraId="78CFA912" w14:textId="77777777" w:rsidR="001E3AC7" w:rsidRPr="00075376" w:rsidRDefault="006354B9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10,69</w:t>
            </w:r>
          </w:p>
        </w:tc>
      </w:tr>
      <w:tr w:rsidR="006354B9" w:rsidRPr="00075376" w14:paraId="7698D36C" w14:textId="77777777" w:rsidTr="00F77C23">
        <w:trPr>
          <w:jc w:val="center"/>
        </w:trPr>
        <w:tc>
          <w:tcPr>
            <w:tcW w:w="4606" w:type="dxa"/>
          </w:tcPr>
          <w:p w14:paraId="05F44788" w14:textId="77777777" w:rsidR="006354B9" w:rsidRPr="00075376" w:rsidRDefault="006354B9" w:rsidP="00624CCF">
            <w:pPr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lastRenderedPageBreak/>
              <w:t>Maximálna vzletová hmotnosť (vnútorný náklad)</w:t>
            </w:r>
          </w:p>
        </w:tc>
        <w:tc>
          <w:tcPr>
            <w:tcW w:w="1276" w:type="dxa"/>
            <w:vAlign w:val="center"/>
          </w:tcPr>
          <w:p w14:paraId="0768D638" w14:textId="77777777" w:rsidR="001E3AC7" w:rsidRPr="00075376" w:rsidRDefault="006354B9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kg</w:t>
            </w:r>
          </w:p>
        </w:tc>
        <w:tc>
          <w:tcPr>
            <w:tcW w:w="1276" w:type="dxa"/>
            <w:vAlign w:val="center"/>
          </w:tcPr>
          <w:p w14:paraId="5BEEE374" w14:textId="77777777" w:rsidR="001E3AC7" w:rsidRPr="00075376" w:rsidRDefault="006354B9" w:rsidP="008B6FB6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2600</w:t>
            </w:r>
          </w:p>
        </w:tc>
      </w:tr>
    </w:tbl>
    <w:p w14:paraId="72897AAB" w14:textId="77777777" w:rsidR="00E962CC" w:rsidRPr="00075376" w:rsidRDefault="00E962CC" w:rsidP="00E962CC">
      <w:pPr>
        <w:keepNext/>
        <w:spacing w:before="120" w:line="360" w:lineRule="atLeast"/>
        <w:outlineLvl w:val="0"/>
        <w:rPr>
          <w:rFonts w:asciiTheme="minorHAnsi" w:hAnsiTheme="minorHAnsi" w:cstheme="minorHAnsi"/>
          <w:b/>
          <w:caps/>
          <w:szCs w:val="20"/>
          <w:lang w:eastAsia="sk-SK"/>
        </w:rPr>
      </w:pPr>
      <w:bookmarkStart w:id="87" w:name="_Toc515890647"/>
      <w:bookmarkStart w:id="88" w:name="_Toc527706492"/>
      <w:bookmarkStart w:id="89" w:name="_Toc54172275"/>
      <w:bookmarkStart w:id="90" w:name="_Toc177912702"/>
      <w:bookmarkStart w:id="91" w:name="_Toc207177854"/>
      <w:r w:rsidRPr="00075376">
        <w:rPr>
          <w:rFonts w:asciiTheme="minorHAnsi" w:hAnsiTheme="minorHAnsi" w:cstheme="minorHAnsi"/>
          <w:b/>
          <w:caps/>
          <w:szCs w:val="20"/>
          <w:lang w:eastAsia="sk-SK"/>
        </w:rPr>
        <w:t xml:space="preserve">PRÍLOHA B – </w:t>
      </w:r>
      <w:bookmarkStart w:id="92" w:name="_Toc444415576"/>
      <w:r w:rsidRPr="00075376">
        <w:rPr>
          <w:rFonts w:asciiTheme="minorHAnsi" w:hAnsiTheme="minorHAnsi" w:cstheme="minorHAnsi"/>
          <w:b/>
          <w:caps/>
          <w:szCs w:val="20"/>
          <w:lang w:eastAsia="sk-SK"/>
        </w:rPr>
        <w:t>Prevádzková využiteľnosť</w:t>
      </w:r>
      <w:bookmarkEnd w:id="87"/>
      <w:bookmarkEnd w:id="92"/>
      <w:r w:rsidRPr="00075376">
        <w:rPr>
          <w:rFonts w:asciiTheme="minorHAnsi" w:hAnsiTheme="minorHAnsi" w:cstheme="minorHAnsi"/>
          <w:caps/>
        </w:rPr>
        <w:t xml:space="preserve"> </w:t>
      </w:r>
    </w:p>
    <w:p w14:paraId="241E2BC5" w14:textId="17C2DBD5" w:rsidR="00E962CC" w:rsidRPr="00075376" w:rsidRDefault="00E962CC" w:rsidP="00E962CC">
      <w:pPr>
        <w:spacing w:before="240" w:line="300" w:lineRule="auto"/>
        <w:jc w:val="both"/>
        <w:rPr>
          <w:rFonts w:asciiTheme="minorHAnsi" w:eastAsia="MS Mincho" w:hAnsiTheme="minorHAnsi" w:cstheme="minorHAnsi"/>
        </w:rPr>
      </w:pPr>
      <w:r w:rsidRPr="00075376">
        <w:rPr>
          <w:rFonts w:asciiTheme="minorHAnsi" w:eastAsia="MS Mincho" w:hAnsiTheme="minorHAnsi" w:cstheme="minorHAnsi"/>
        </w:rPr>
        <w:t xml:space="preserve">Prevádzková využiteľnosť je definovaná ako percentuálne vyjadrená doba, počas ktorej nie je obmedzené používanie heliportu z dôvodu bočnej a čelnej zložky vetra pričom bočnou zložkou vetra sa v prípade heliportu rozumie zložka prízemného vetra kolmá na os priblíženia/vzletu. Pre stanovenie prevádzkovej využiteľnosti heliportu pre vrtuľníkovú záchrannú zdravotnú službu </w:t>
      </w:r>
      <w:r w:rsidR="00F15FA4" w:rsidRPr="00075376">
        <w:rPr>
          <w:rFonts w:asciiTheme="minorHAnsi" w:eastAsia="MS Mincho" w:hAnsiTheme="minorHAnsi" w:cstheme="minorHAnsi"/>
        </w:rPr>
        <w:t xml:space="preserve">Univerzitnej nemocnice Bratislava - Nemocnicu Ružinov </w:t>
      </w:r>
      <w:r w:rsidRPr="00075376">
        <w:rPr>
          <w:rFonts w:asciiTheme="minorHAnsi" w:eastAsia="MS Mincho" w:hAnsiTheme="minorHAnsi" w:cstheme="minorHAnsi"/>
        </w:rPr>
        <w:t>bola použitá metóda</w:t>
      </w:r>
      <w:r w:rsidR="00230812" w:rsidRPr="00075376">
        <w:rPr>
          <w:rFonts w:asciiTheme="minorHAnsi" w:eastAsia="MS Mincho" w:hAnsiTheme="minorHAnsi" w:cstheme="minorHAnsi"/>
        </w:rPr>
        <w:t xml:space="preserve"> priesvitky</w:t>
      </w:r>
      <w:r w:rsidRPr="00075376">
        <w:rPr>
          <w:rFonts w:asciiTheme="minorHAnsi" w:eastAsia="MS Mincho" w:hAnsiTheme="minorHAnsi" w:cstheme="minorHAnsi"/>
        </w:rPr>
        <w:t>, ktorá pri výpočte neposkytuje optimistické výsledky.</w:t>
      </w:r>
    </w:p>
    <w:p w14:paraId="3481EC0D" w14:textId="30065E09" w:rsidR="00E962CC" w:rsidRPr="00075376" w:rsidRDefault="00E962CC" w:rsidP="00E962CC">
      <w:pPr>
        <w:spacing w:before="240" w:line="300" w:lineRule="auto"/>
        <w:jc w:val="both"/>
        <w:rPr>
          <w:rFonts w:asciiTheme="minorHAnsi" w:eastAsia="MS Mincho" w:hAnsiTheme="minorHAnsi" w:cstheme="minorHAnsi"/>
        </w:rPr>
      </w:pPr>
      <w:r w:rsidRPr="00075376">
        <w:rPr>
          <w:rFonts w:asciiTheme="minorHAnsi" w:eastAsia="MS Mincho" w:hAnsiTheme="minorHAnsi" w:cstheme="minorHAnsi"/>
        </w:rPr>
        <w:t xml:space="preserve">Ako podklad pre výpočet boli prevzaté záznamy o rýchlosti a smere vetra z meteorologickej stanice Bratislava - </w:t>
      </w:r>
      <w:r w:rsidR="00095696">
        <w:rPr>
          <w:rFonts w:asciiTheme="minorHAnsi" w:eastAsia="MS Mincho" w:hAnsiTheme="minorHAnsi" w:cstheme="minorHAnsi"/>
        </w:rPr>
        <w:t>Letisko</w:t>
      </w:r>
      <w:r w:rsidR="00095696" w:rsidRPr="00075376">
        <w:rPr>
          <w:rFonts w:asciiTheme="minorHAnsi" w:eastAsia="MS Mincho" w:hAnsiTheme="minorHAnsi" w:cstheme="minorHAnsi"/>
        </w:rPr>
        <w:t xml:space="preserve"> </w:t>
      </w:r>
      <w:r w:rsidRPr="00075376">
        <w:rPr>
          <w:rFonts w:asciiTheme="minorHAnsi" w:eastAsia="MS Mincho" w:hAnsiTheme="minorHAnsi" w:cstheme="minorHAnsi"/>
        </w:rPr>
        <w:t xml:space="preserve">za obdobie rokov 1961 – 1970. Prevádzková využiteľnosť bola stanovená pre hlavný smer priblíženia </w:t>
      </w:r>
      <w:r w:rsidR="004C2413" w:rsidRPr="00075376">
        <w:rPr>
          <w:rFonts w:asciiTheme="minorHAnsi" w:eastAsia="MS Mincho" w:hAnsiTheme="minorHAnsi" w:cstheme="minorHAnsi"/>
        </w:rPr>
        <w:t>smer 35,</w:t>
      </w:r>
      <w:r w:rsidRPr="00075376">
        <w:rPr>
          <w:rFonts w:asciiTheme="minorHAnsi" w:eastAsia="MS Mincho" w:hAnsiTheme="minorHAnsi" w:cstheme="minorHAnsi"/>
        </w:rPr>
        <w:t xml:space="preserve"> </w:t>
      </w:r>
      <w:r w:rsidR="00C36D11" w:rsidRPr="00075376">
        <w:rPr>
          <w:rFonts w:asciiTheme="minorHAnsi" w:eastAsia="MS Mincho" w:hAnsiTheme="minorHAnsi" w:cstheme="minorHAnsi"/>
        </w:rPr>
        <w:t xml:space="preserve">hlavný </w:t>
      </w:r>
      <w:r w:rsidRPr="00075376">
        <w:rPr>
          <w:rFonts w:asciiTheme="minorHAnsi" w:eastAsia="MS Mincho" w:hAnsiTheme="minorHAnsi" w:cstheme="minorHAnsi"/>
        </w:rPr>
        <w:t xml:space="preserve">smer </w:t>
      </w:r>
      <w:r w:rsidR="00C36D11" w:rsidRPr="00075376">
        <w:rPr>
          <w:rFonts w:asciiTheme="minorHAnsi" w:eastAsia="MS Mincho" w:hAnsiTheme="minorHAnsi" w:cstheme="minorHAnsi"/>
        </w:rPr>
        <w:t xml:space="preserve">odletu </w:t>
      </w:r>
      <w:r w:rsidR="004C2413" w:rsidRPr="00075376">
        <w:rPr>
          <w:rFonts w:asciiTheme="minorHAnsi" w:eastAsia="MS Mincho" w:hAnsiTheme="minorHAnsi" w:cstheme="minorHAnsi"/>
        </w:rPr>
        <w:t>smer 32</w:t>
      </w:r>
      <w:r w:rsidRPr="00075376">
        <w:rPr>
          <w:rFonts w:asciiTheme="minorHAnsi" w:eastAsia="MS Mincho" w:hAnsiTheme="minorHAnsi" w:cstheme="minorHAnsi"/>
        </w:rPr>
        <w:t xml:space="preserve"> a limity bočného vetra 10 m.s</w:t>
      </w:r>
      <w:r w:rsidRPr="00075376">
        <w:rPr>
          <w:rFonts w:asciiTheme="minorHAnsi" w:eastAsia="MS Mincho" w:hAnsiTheme="minorHAnsi" w:cstheme="minorHAnsi"/>
          <w:vertAlign w:val="superscript"/>
        </w:rPr>
        <w:t>-1</w:t>
      </w:r>
      <w:r w:rsidRPr="00075376">
        <w:rPr>
          <w:rFonts w:asciiTheme="minorHAnsi" w:eastAsia="MS Mincho" w:hAnsiTheme="minorHAnsi" w:cstheme="minorHAnsi"/>
        </w:rPr>
        <w:t xml:space="preserve"> a čelného vetra 20 m.s</w:t>
      </w:r>
      <w:r w:rsidRPr="00075376">
        <w:rPr>
          <w:rFonts w:asciiTheme="minorHAnsi" w:eastAsia="MS Mincho" w:hAnsiTheme="minorHAnsi" w:cstheme="minorHAnsi"/>
          <w:vertAlign w:val="superscript"/>
        </w:rPr>
        <w:t>-1</w:t>
      </w:r>
      <w:r w:rsidRPr="00075376">
        <w:rPr>
          <w:rFonts w:asciiTheme="minorHAnsi" w:eastAsia="MS Mincho" w:hAnsiTheme="minorHAnsi" w:cstheme="minorHAnsi"/>
        </w:rPr>
        <w:t>. Limity vetra boli stanovené pre typy vrtuľníkov používaných vo vrtuľníkovej záchrannej zdravotnej službe po konzultáciách s prevádzkovateľom AIR - TRANSPORT EUROPE, spol. s r.o.</w:t>
      </w:r>
    </w:p>
    <w:p w14:paraId="599ECC80" w14:textId="47E40B71" w:rsidR="004C2413" w:rsidRPr="00075376" w:rsidRDefault="004C2413" w:rsidP="00E962CC">
      <w:pPr>
        <w:spacing w:before="240" w:line="300" w:lineRule="auto"/>
        <w:jc w:val="both"/>
        <w:rPr>
          <w:rFonts w:asciiTheme="minorHAnsi" w:eastAsia="MS Mincho" w:hAnsiTheme="minorHAnsi" w:cstheme="minorHAnsi"/>
        </w:rPr>
      </w:pPr>
      <w:r w:rsidRPr="00075376">
        <w:rPr>
          <w:rFonts w:asciiTheme="minorHAnsi" w:eastAsia="MS Mincho" w:hAnsiTheme="minorHAnsi" w:cstheme="minorHAnsi"/>
        </w:rPr>
        <w:t xml:space="preserve">Vzhľadom na minimálny rozdiel smerov priblíženia a odletu pre </w:t>
      </w:r>
      <w:r w:rsidR="007B4C5E">
        <w:rPr>
          <w:rFonts w:asciiTheme="minorHAnsi" w:eastAsia="MS Mincho" w:hAnsiTheme="minorHAnsi" w:cstheme="minorHAnsi"/>
        </w:rPr>
        <w:t>Variant A</w:t>
      </w:r>
      <w:r w:rsidRPr="00075376">
        <w:rPr>
          <w:rFonts w:asciiTheme="minorHAnsi" w:eastAsia="MS Mincho" w:hAnsiTheme="minorHAnsi" w:cstheme="minorHAnsi"/>
        </w:rPr>
        <w:t> a</w:t>
      </w:r>
      <w:r w:rsidR="007B4C5E">
        <w:rPr>
          <w:rFonts w:asciiTheme="minorHAnsi" w:eastAsia="MS Mincho" w:hAnsiTheme="minorHAnsi" w:cstheme="minorHAnsi"/>
        </w:rPr>
        <w:t> Variant B</w:t>
      </w:r>
      <w:r w:rsidRPr="00075376">
        <w:rPr>
          <w:rFonts w:asciiTheme="minorHAnsi" w:eastAsia="MS Mincho" w:hAnsiTheme="minorHAnsi" w:cstheme="minorHAnsi"/>
        </w:rPr>
        <w:t>, ktorý má hodnotu 2° je prevádzková využiteľnosť totožná pre ob</w:t>
      </w:r>
      <w:r w:rsidR="007B4C5E">
        <w:rPr>
          <w:rFonts w:asciiTheme="minorHAnsi" w:eastAsia="MS Mincho" w:hAnsiTheme="minorHAnsi" w:cstheme="minorHAnsi"/>
        </w:rPr>
        <w:t>a</w:t>
      </w:r>
      <w:r w:rsidRPr="00075376">
        <w:rPr>
          <w:rFonts w:asciiTheme="minorHAnsi" w:eastAsia="MS Mincho" w:hAnsiTheme="minorHAnsi" w:cstheme="minorHAnsi"/>
        </w:rPr>
        <w:t xml:space="preserve"> </w:t>
      </w:r>
      <w:r w:rsidR="007B4C5E">
        <w:rPr>
          <w:rFonts w:asciiTheme="minorHAnsi" w:eastAsia="MS Mincho" w:hAnsiTheme="minorHAnsi" w:cstheme="minorHAnsi"/>
        </w:rPr>
        <w:t>Varianty</w:t>
      </w:r>
      <w:r w:rsidRPr="00075376">
        <w:rPr>
          <w:rFonts w:asciiTheme="minorHAnsi" w:eastAsia="MS Mincho" w:hAnsiTheme="minorHAnsi" w:cstheme="minorHAnsi"/>
        </w:rPr>
        <w:t>.</w:t>
      </w:r>
    </w:p>
    <w:p w14:paraId="77496D23" w14:textId="77777777" w:rsidR="00E962CC" w:rsidRPr="00075376" w:rsidRDefault="00E962CC" w:rsidP="00E962CC">
      <w:pPr>
        <w:jc w:val="both"/>
        <w:rPr>
          <w:rFonts w:asciiTheme="minorHAnsi" w:hAnsiTheme="minorHAnsi" w:cstheme="minorHAnsi"/>
        </w:rPr>
      </w:pPr>
    </w:p>
    <w:p w14:paraId="56ECBD51" w14:textId="45EA27D2" w:rsidR="00E962CC" w:rsidRPr="00075376" w:rsidRDefault="00E962CC" w:rsidP="00E962CC">
      <w:pPr>
        <w:jc w:val="both"/>
        <w:rPr>
          <w:rFonts w:asciiTheme="minorHAnsi" w:hAnsiTheme="minorHAnsi" w:cstheme="minorHAnsi"/>
          <w:b/>
        </w:rPr>
      </w:pPr>
      <w:r w:rsidRPr="00075376">
        <w:rPr>
          <w:rFonts w:asciiTheme="minorHAnsi" w:hAnsiTheme="minorHAnsi" w:cstheme="minorHAnsi"/>
          <w:b/>
        </w:rPr>
        <w:t>Priemerná častosť smerov vetra v promile podľa 3 termínových pozorovaní odstupňovaná podľa jeho rýchlosti (</w:t>
      </w:r>
      <w:r w:rsidRPr="00075376">
        <w:rPr>
          <w:rFonts w:asciiTheme="minorHAnsi" w:eastAsia="MS Mincho" w:hAnsiTheme="minorHAnsi" w:cstheme="minorHAnsi"/>
          <w:b/>
        </w:rPr>
        <w:t>m.s</w:t>
      </w:r>
      <w:r w:rsidRPr="00075376">
        <w:rPr>
          <w:rFonts w:asciiTheme="minorHAnsi" w:eastAsia="MS Mincho" w:hAnsiTheme="minorHAnsi" w:cstheme="minorHAnsi"/>
          <w:b/>
          <w:vertAlign w:val="superscript"/>
        </w:rPr>
        <w:t>-1</w:t>
      </w:r>
      <w:r w:rsidRPr="00075376">
        <w:rPr>
          <w:rFonts w:asciiTheme="minorHAnsi" w:eastAsia="MS Mincho" w:hAnsiTheme="minorHAnsi" w:cstheme="minorHAnsi"/>
          <w:b/>
        </w:rPr>
        <w:t xml:space="preserve">) meteorologická stanica Bratislava - </w:t>
      </w:r>
      <w:r w:rsidR="00130ACF" w:rsidRPr="00075376">
        <w:rPr>
          <w:rFonts w:asciiTheme="minorHAnsi" w:eastAsia="MS Mincho" w:hAnsiTheme="minorHAnsi" w:cstheme="minorHAnsi"/>
          <w:b/>
        </w:rPr>
        <w:t>Letisko</w:t>
      </w:r>
      <w:r w:rsidRPr="00075376">
        <w:rPr>
          <w:rFonts w:asciiTheme="minorHAnsi" w:eastAsia="MS Mincho" w:hAnsiTheme="minorHAnsi" w:cstheme="minorHAnsi"/>
          <w:b/>
        </w:rPr>
        <w:t xml:space="preserve"> za roky 1961 - 1970</w:t>
      </w:r>
    </w:p>
    <w:p w14:paraId="5327B1F4" w14:textId="77777777" w:rsidR="00E962CC" w:rsidRPr="00075376" w:rsidRDefault="00E962CC" w:rsidP="00E962CC">
      <w:pPr>
        <w:jc w:val="both"/>
        <w:rPr>
          <w:rFonts w:asciiTheme="minorHAnsi" w:hAnsiTheme="minorHAnsi" w:cstheme="minorHAnsi"/>
        </w:rPr>
      </w:pPr>
    </w:p>
    <w:tbl>
      <w:tblPr>
        <w:tblW w:w="8857" w:type="dxa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2"/>
        <w:gridCol w:w="796"/>
        <w:gridCol w:w="821"/>
        <w:gridCol w:w="792"/>
        <w:gridCol w:w="814"/>
        <w:gridCol w:w="790"/>
        <w:gridCol w:w="827"/>
        <w:gridCol w:w="805"/>
        <w:gridCol w:w="834"/>
        <w:gridCol w:w="776"/>
        <w:gridCol w:w="770"/>
      </w:tblGrid>
      <w:tr w:rsidR="00E962CC" w:rsidRPr="00075376" w14:paraId="3C728C1E" w14:textId="77777777" w:rsidTr="00BA3BBC">
        <w:tc>
          <w:tcPr>
            <w:tcW w:w="8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4E2BC33" w14:textId="77777777" w:rsidR="00E962CC" w:rsidRPr="00075376" w:rsidRDefault="00E962CC" w:rsidP="00FC1CA5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eastAsia="MS Mincho" w:hAnsiTheme="minorHAnsi" w:cstheme="minorHAnsi"/>
                <w:b/>
              </w:rPr>
              <w:t>m.s</w:t>
            </w:r>
            <w:r w:rsidRPr="00075376">
              <w:rPr>
                <w:rFonts w:asciiTheme="minorHAnsi" w:eastAsia="MS Mincho" w:hAnsiTheme="minorHAnsi" w:cstheme="minorHAnsi"/>
                <w:b/>
                <w:vertAlign w:val="superscript"/>
              </w:rPr>
              <w:t>-1</w:t>
            </w:r>
          </w:p>
        </w:tc>
        <w:tc>
          <w:tcPr>
            <w:tcW w:w="7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</w:tcPr>
          <w:p w14:paraId="795AD334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N</w:t>
            </w:r>
          </w:p>
        </w:tc>
        <w:tc>
          <w:tcPr>
            <w:tcW w:w="821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</w:tcPr>
          <w:p w14:paraId="2C657A90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NE</w:t>
            </w:r>
          </w:p>
        </w:tc>
        <w:tc>
          <w:tcPr>
            <w:tcW w:w="792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</w:tcPr>
          <w:p w14:paraId="4C1BA5C7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E</w:t>
            </w:r>
          </w:p>
        </w:tc>
        <w:tc>
          <w:tcPr>
            <w:tcW w:w="814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</w:tcPr>
          <w:p w14:paraId="5BB3975C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SE</w:t>
            </w:r>
          </w:p>
        </w:tc>
        <w:tc>
          <w:tcPr>
            <w:tcW w:w="790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</w:tcPr>
          <w:p w14:paraId="13C29CFC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S</w:t>
            </w:r>
          </w:p>
        </w:tc>
        <w:tc>
          <w:tcPr>
            <w:tcW w:w="827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</w:tcPr>
          <w:p w14:paraId="2C0D2CFD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SW</w:t>
            </w:r>
          </w:p>
        </w:tc>
        <w:tc>
          <w:tcPr>
            <w:tcW w:w="805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</w:tcPr>
          <w:p w14:paraId="1083BDA8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W</w:t>
            </w:r>
          </w:p>
        </w:tc>
        <w:tc>
          <w:tcPr>
            <w:tcW w:w="834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</w:tcPr>
          <w:p w14:paraId="290F7E0B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NW</w:t>
            </w:r>
          </w:p>
        </w:tc>
        <w:tc>
          <w:tcPr>
            <w:tcW w:w="776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</w:tcPr>
          <w:p w14:paraId="526345AF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Calm</w:t>
            </w:r>
          </w:p>
        </w:tc>
        <w:tc>
          <w:tcPr>
            <w:tcW w:w="7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57534AC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∑</w:t>
            </w:r>
          </w:p>
        </w:tc>
      </w:tr>
      <w:tr w:rsidR="00E962CC" w:rsidRPr="00075376" w14:paraId="7B4E2E90" w14:textId="77777777" w:rsidTr="00BA3BBC">
        <w:tc>
          <w:tcPr>
            <w:tcW w:w="83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1762861" w14:textId="77777777" w:rsidR="00E962CC" w:rsidRPr="00075376" w:rsidRDefault="00E962CC" w:rsidP="00FC1CA5">
            <w:pPr>
              <w:jc w:val="both"/>
              <w:rPr>
                <w:rFonts w:asciiTheme="minorHAnsi" w:eastAsia="MS Mincho" w:hAnsiTheme="minorHAnsi" w:cstheme="minorHAnsi"/>
              </w:rPr>
            </w:pPr>
            <w:r w:rsidRPr="00075376">
              <w:rPr>
                <w:rFonts w:asciiTheme="minorHAnsi" w:eastAsia="MS Mincho" w:hAnsiTheme="minorHAnsi" w:cstheme="minorHAnsi"/>
              </w:rPr>
              <w:t>Calm</w:t>
            </w:r>
          </w:p>
        </w:tc>
        <w:tc>
          <w:tcPr>
            <w:tcW w:w="796" w:type="dxa"/>
            <w:tcBorders>
              <w:top w:val="single" w:sz="12" w:space="0" w:color="auto"/>
              <w:left w:val="single" w:sz="12" w:space="0" w:color="auto"/>
            </w:tcBorders>
          </w:tcPr>
          <w:p w14:paraId="7CF7BDAB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  <w:tc>
          <w:tcPr>
            <w:tcW w:w="821" w:type="dxa"/>
            <w:tcBorders>
              <w:top w:val="single" w:sz="12" w:space="0" w:color="auto"/>
            </w:tcBorders>
          </w:tcPr>
          <w:p w14:paraId="47343E4F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  <w:tc>
          <w:tcPr>
            <w:tcW w:w="792" w:type="dxa"/>
            <w:tcBorders>
              <w:top w:val="single" w:sz="12" w:space="0" w:color="auto"/>
            </w:tcBorders>
          </w:tcPr>
          <w:p w14:paraId="3A4739D6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  <w:tc>
          <w:tcPr>
            <w:tcW w:w="814" w:type="dxa"/>
            <w:tcBorders>
              <w:top w:val="single" w:sz="12" w:space="0" w:color="auto"/>
            </w:tcBorders>
          </w:tcPr>
          <w:p w14:paraId="5982981D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  <w:tc>
          <w:tcPr>
            <w:tcW w:w="790" w:type="dxa"/>
            <w:tcBorders>
              <w:top w:val="single" w:sz="12" w:space="0" w:color="auto"/>
            </w:tcBorders>
          </w:tcPr>
          <w:p w14:paraId="0212746B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  <w:tc>
          <w:tcPr>
            <w:tcW w:w="827" w:type="dxa"/>
            <w:tcBorders>
              <w:top w:val="single" w:sz="12" w:space="0" w:color="auto"/>
            </w:tcBorders>
          </w:tcPr>
          <w:p w14:paraId="1908E538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  <w:tc>
          <w:tcPr>
            <w:tcW w:w="805" w:type="dxa"/>
            <w:tcBorders>
              <w:top w:val="single" w:sz="12" w:space="0" w:color="auto"/>
            </w:tcBorders>
          </w:tcPr>
          <w:p w14:paraId="054E5F9B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  <w:tc>
          <w:tcPr>
            <w:tcW w:w="834" w:type="dxa"/>
            <w:tcBorders>
              <w:top w:val="single" w:sz="12" w:space="0" w:color="auto"/>
            </w:tcBorders>
          </w:tcPr>
          <w:p w14:paraId="2AB661A7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-</w:t>
            </w:r>
          </w:p>
        </w:tc>
        <w:tc>
          <w:tcPr>
            <w:tcW w:w="776" w:type="dxa"/>
            <w:tcBorders>
              <w:top w:val="single" w:sz="12" w:space="0" w:color="auto"/>
              <w:right w:val="single" w:sz="12" w:space="0" w:color="auto"/>
            </w:tcBorders>
          </w:tcPr>
          <w:p w14:paraId="31CCFAD1" w14:textId="6F85C854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123</w:t>
            </w:r>
          </w:p>
        </w:tc>
        <w:tc>
          <w:tcPr>
            <w:tcW w:w="77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FBEF1C7" w14:textId="19DFD9C6" w:rsidR="00E962CC" w:rsidRPr="00075376" w:rsidRDefault="00130ACF" w:rsidP="00FC1CA5">
            <w:pPr>
              <w:jc w:val="right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123</w:t>
            </w:r>
          </w:p>
        </w:tc>
      </w:tr>
      <w:tr w:rsidR="00E962CC" w:rsidRPr="00075376" w14:paraId="2A0B493A" w14:textId="77777777" w:rsidTr="00BA3BBC">
        <w:tc>
          <w:tcPr>
            <w:tcW w:w="832" w:type="dxa"/>
            <w:tcBorders>
              <w:left w:val="single" w:sz="12" w:space="0" w:color="auto"/>
              <w:right w:val="single" w:sz="12" w:space="0" w:color="auto"/>
            </w:tcBorders>
          </w:tcPr>
          <w:p w14:paraId="015D5143" w14:textId="77777777" w:rsidR="00E962CC" w:rsidRPr="00075376" w:rsidRDefault="00E962CC" w:rsidP="00FC1CA5">
            <w:pPr>
              <w:jc w:val="both"/>
              <w:rPr>
                <w:rFonts w:asciiTheme="minorHAnsi" w:eastAsia="MS Mincho" w:hAnsiTheme="minorHAnsi" w:cstheme="minorHAnsi"/>
              </w:rPr>
            </w:pPr>
            <w:r w:rsidRPr="00075376">
              <w:rPr>
                <w:rFonts w:asciiTheme="minorHAnsi" w:eastAsia="MS Mincho" w:hAnsiTheme="minorHAnsi" w:cstheme="minorHAnsi"/>
              </w:rPr>
              <w:t>1 – 2</w:t>
            </w:r>
          </w:p>
        </w:tc>
        <w:tc>
          <w:tcPr>
            <w:tcW w:w="796" w:type="dxa"/>
            <w:tcBorders>
              <w:left w:val="single" w:sz="12" w:space="0" w:color="auto"/>
            </w:tcBorders>
          </w:tcPr>
          <w:p w14:paraId="7403300F" w14:textId="0B4A37E6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40</w:t>
            </w:r>
          </w:p>
        </w:tc>
        <w:tc>
          <w:tcPr>
            <w:tcW w:w="821" w:type="dxa"/>
          </w:tcPr>
          <w:p w14:paraId="39579C8C" w14:textId="79C50712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82</w:t>
            </w:r>
          </w:p>
        </w:tc>
        <w:tc>
          <w:tcPr>
            <w:tcW w:w="792" w:type="dxa"/>
          </w:tcPr>
          <w:p w14:paraId="711D77DB" w14:textId="7CDE064B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52</w:t>
            </w:r>
          </w:p>
        </w:tc>
        <w:tc>
          <w:tcPr>
            <w:tcW w:w="814" w:type="dxa"/>
          </w:tcPr>
          <w:p w14:paraId="128BF3F6" w14:textId="3D946AA8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31</w:t>
            </w:r>
          </w:p>
        </w:tc>
        <w:tc>
          <w:tcPr>
            <w:tcW w:w="790" w:type="dxa"/>
          </w:tcPr>
          <w:p w14:paraId="1E1AF152" w14:textId="1F364681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25</w:t>
            </w:r>
          </w:p>
        </w:tc>
        <w:tc>
          <w:tcPr>
            <w:tcW w:w="827" w:type="dxa"/>
          </w:tcPr>
          <w:p w14:paraId="0AA89F2C" w14:textId="1A339185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23</w:t>
            </w:r>
          </w:p>
        </w:tc>
        <w:tc>
          <w:tcPr>
            <w:tcW w:w="805" w:type="dxa"/>
          </w:tcPr>
          <w:p w14:paraId="01EF204C" w14:textId="459897E5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23</w:t>
            </w:r>
          </w:p>
        </w:tc>
        <w:tc>
          <w:tcPr>
            <w:tcW w:w="834" w:type="dxa"/>
          </w:tcPr>
          <w:p w14:paraId="4DB6B7C2" w14:textId="128B79C3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65</w:t>
            </w:r>
          </w:p>
        </w:tc>
        <w:tc>
          <w:tcPr>
            <w:tcW w:w="776" w:type="dxa"/>
            <w:tcBorders>
              <w:right w:val="single" w:sz="12" w:space="0" w:color="auto"/>
            </w:tcBorders>
          </w:tcPr>
          <w:p w14:paraId="75B47780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70" w:type="dxa"/>
            <w:tcBorders>
              <w:left w:val="single" w:sz="12" w:space="0" w:color="auto"/>
              <w:right w:val="single" w:sz="12" w:space="0" w:color="auto"/>
            </w:tcBorders>
          </w:tcPr>
          <w:p w14:paraId="27595B2B" w14:textId="696BF44F" w:rsidR="00E962CC" w:rsidRPr="00075376" w:rsidRDefault="00130ACF" w:rsidP="00FC1CA5">
            <w:pPr>
              <w:jc w:val="right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341</w:t>
            </w:r>
          </w:p>
        </w:tc>
      </w:tr>
      <w:tr w:rsidR="00E962CC" w:rsidRPr="00075376" w14:paraId="7C757D35" w14:textId="77777777" w:rsidTr="00BA3BBC">
        <w:tc>
          <w:tcPr>
            <w:tcW w:w="832" w:type="dxa"/>
            <w:tcBorders>
              <w:left w:val="single" w:sz="12" w:space="0" w:color="auto"/>
              <w:right w:val="single" w:sz="12" w:space="0" w:color="auto"/>
            </w:tcBorders>
          </w:tcPr>
          <w:p w14:paraId="0E05104A" w14:textId="77777777" w:rsidR="00E962CC" w:rsidRPr="00075376" w:rsidRDefault="00E962CC" w:rsidP="00FC1CA5">
            <w:pPr>
              <w:jc w:val="both"/>
              <w:rPr>
                <w:rFonts w:asciiTheme="minorHAnsi" w:eastAsia="MS Mincho" w:hAnsiTheme="minorHAnsi" w:cstheme="minorHAnsi"/>
              </w:rPr>
            </w:pPr>
            <w:r w:rsidRPr="00075376">
              <w:rPr>
                <w:rFonts w:asciiTheme="minorHAnsi" w:eastAsia="MS Mincho" w:hAnsiTheme="minorHAnsi" w:cstheme="minorHAnsi"/>
              </w:rPr>
              <w:t>3 – 5</w:t>
            </w:r>
          </w:p>
        </w:tc>
        <w:tc>
          <w:tcPr>
            <w:tcW w:w="796" w:type="dxa"/>
            <w:tcBorders>
              <w:left w:val="single" w:sz="12" w:space="0" w:color="auto"/>
            </w:tcBorders>
          </w:tcPr>
          <w:p w14:paraId="734E8EAB" w14:textId="40E12671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45</w:t>
            </w:r>
          </w:p>
        </w:tc>
        <w:tc>
          <w:tcPr>
            <w:tcW w:w="821" w:type="dxa"/>
          </w:tcPr>
          <w:p w14:paraId="27C42145" w14:textId="28726CD5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45</w:t>
            </w:r>
          </w:p>
        </w:tc>
        <w:tc>
          <w:tcPr>
            <w:tcW w:w="792" w:type="dxa"/>
          </w:tcPr>
          <w:p w14:paraId="2A3D2451" w14:textId="2140E2E6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34</w:t>
            </w:r>
          </w:p>
        </w:tc>
        <w:tc>
          <w:tcPr>
            <w:tcW w:w="814" w:type="dxa"/>
          </w:tcPr>
          <w:p w14:paraId="06A6FF83" w14:textId="322D798A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37</w:t>
            </w:r>
          </w:p>
        </w:tc>
        <w:tc>
          <w:tcPr>
            <w:tcW w:w="790" w:type="dxa"/>
          </w:tcPr>
          <w:p w14:paraId="4FA4EE06" w14:textId="4F31C415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26</w:t>
            </w:r>
          </w:p>
        </w:tc>
        <w:tc>
          <w:tcPr>
            <w:tcW w:w="827" w:type="dxa"/>
          </w:tcPr>
          <w:p w14:paraId="054C472E" w14:textId="025063D0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16</w:t>
            </w:r>
          </w:p>
        </w:tc>
        <w:tc>
          <w:tcPr>
            <w:tcW w:w="805" w:type="dxa"/>
          </w:tcPr>
          <w:p w14:paraId="5A5371DF" w14:textId="0857D1E7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19</w:t>
            </w:r>
          </w:p>
        </w:tc>
        <w:tc>
          <w:tcPr>
            <w:tcW w:w="834" w:type="dxa"/>
          </w:tcPr>
          <w:p w14:paraId="4E4460C3" w14:textId="715DB60C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111</w:t>
            </w:r>
          </w:p>
        </w:tc>
        <w:tc>
          <w:tcPr>
            <w:tcW w:w="776" w:type="dxa"/>
            <w:tcBorders>
              <w:right w:val="single" w:sz="12" w:space="0" w:color="auto"/>
            </w:tcBorders>
          </w:tcPr>
          <w:p w14:paraId="3040F022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70" w:type="dxa"/>
            <w:tcBorders>
              <w:left w:val="single" w:sz="12" w:space="0" w:color="auto"/>
              <w:right w:val="single" w:sz="12" w:space="0" w:color="auto"/>
            </w:tcBorders>
          </w:tcPr>
          <w:p w14:paraId="46491348" w14:textId="45C983D4" w:rsidR="00E962CC" w:rsidRPr="00075376" w:rsidRDefault="00130ACF" w:rsidP="00FC1CA5">
            <w:pPr>
              <w:jc w:val="right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333</w:t>
            </w:r>
          </w:p>
        </w:tc>
      </w:tr>
      <w:tr w:rsidR="00E962CC" w:rsidRPr="00075376" w14:paraId="75C37B28" w14:textId="77777777" w:rsidTr="00BA3BBC">
        <w:tc>
          <w:tcPr>
            <w:tcW w:w="832" w:type="dxa"/>
            <w:tcBorders>
              <w:left w:val="single" w:sz="12" w:space="0" w:color="auto"/>
              <w:right w:val="single" w:sz="12" w:space="0" w:color="auto"/>
            </w:tcBorders>
          </w:tcPr>
          <w:p w14:paraId="4251421B" w14:textId="77777777" w:rsidR="00E962CC" w:rsidRPr="00075376" w:rsidRDefault="00E962CC" w:rsidP="00FC1CA5">
            <w:pPr>
              <w:jc w:val="both"/>
              <w:rPr>
                <w:rFonts w:asciiTheme="minorHAnsi" w:eastAsia="MS Mincho" w:hAnsiTheme="minorHAnsi" w:cstheme="minorHAnsi"/>
              </w:rPr>
            </w:pPr>
            <w:r w:rsidRPr="00075376">
              <w:rPr>
                <w:rFonts w:asciiTheme="minorHAnsi" w:eastAsia="MS Mincho" w:hAnsiTheme="minorHAnsi" w:cstheme="minorHAnsi"/>
              </w:rPr>
              <w:t>6 – 10</w:t>
            </w:r>
          </w:p>
        </w:tc>
        <w:tc>
          <w:tcPr>
            <w:tcW w:w="796" w:type="dxa"/>
            <w:tcBorders>
              <w:left w:val="single" w:sz="12" w:space="0" w:color="auto"/>
            </w:tcBorders>
          </w:tcPr>
          <w:p w14:paraId="4261D65B" w14:textId="12608AB9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39</w:t>
            </w:r>
          </w:p>
        </w:tc>
        <w:tc>
          <w:tcPr>
            <w:tcW w:w="821" w:type="dxa"/>
          </w:tcPr>
          <w:p w14:paraId="3E694503" w14:textId="410A3F69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792" w:type="dxa"/>
          </w:tcPr>
          <w:p w14:paraId="678969C4" w14:textId="66DDD529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814" w:type="dxa"/>
          </w:tcPr>
          <w:p w14:paraId="1DAB70B4" w14:textId="695636EB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15</w:t>
            </w:r>
          </w:p>
        </w:tc>
        <w:tc>
          <w:tcPr>
            <w:tcW w:w="790" w:type="dxa"/>
          </w:tcPr>
          <w:p w14:paraId="550F5D77" w14:textId="4A40A375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16</w:t>
            </w:r>
          </w:p>
        </w:tc>
        <w:tc>
          <w:tcPr>
            <w:tcW w:w="827" w:type="dxa"/>
          </w:tcPr>
          <w:p w14:paraId="49818149" w14:textId="4B963EA3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805" w:type="dxa"/>
          </w:tcPr>
          <w:p w14:paraId="0849AC4F" w14:textId="3F220540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9</w:t>
            </w:r>
          </w:p>
        </w:tc>
        <w:tc>
          <w:tcPr>
            <w:tcW w:w="834" w:type="dxa"/>
          </w:tcPr>
          <w:p w14:paraId="0D63FD90" w14:textId="6B36FA00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90</w:t>
            </w:r>
          </w:p>
        </w:tc>
        <w:tc>
          <w:tcPr>
            <w:tcW w:w="776" w:type="dxa"/>
            <w:tcBorders>
              <w:right w:val="single" w:sz="12" w:space="0" w:color="auto"/>
            </w:tcBorders>
          </w:tcPr>
          <w:p w14:paraId="50032CE4" w14:textId="24ACDD01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70" w:type="dxa"/>
            <w:tcBorders>
              <w:left w:val="single" w:sz="12" w:space="0" w:color="auto"/>
              <w:right w:val="single" w:sz="12" w:space="0" w:color="auto"/>
            </w:tcBorders>
          </w:tcPr>
          <w:p w14:paraId="24DE0DC8" w14:textId="17EA1F37" w:rsidR="00E962CC" w:rsidRPr="00075376" w:rsidRDefault="00130ACF" w:rsidP="00FC1CA5">
            <w:pPr>
              <w:jc w:val="right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181</w:t>
            </w:r>
          </w:p>
        </w:tc>
      </w:tr>
      <w:tr w:rsidR="00E962CC" w:rsidRPr="00075376" w14:paraId="5E01334C" w14:textId="77777777" w:rsidTr="00BA3BBC">
        <w:tc>
          <w:tcPr>
            <w:tcW w:w="832" w:type="dxa"/>
            <w:tcBorders>
              <w:left w:val="single" w:sz="12" w:space="0" w:color="auto"/>
              <w:right w:val="single" w:sz="12" w:space="0" w:color="auto"/>
            </w:tcBorders>
          </w:tcPr>
          <w:p w14:paraId="6758B500" w14:textId="77777777" w:rsidR="00E962CC" w:rsidRPr="00075376" w:rsidRDefault="00E962CC" w:rsidP="00FC1CA5">
            <w:pPr>
              <w:jc w:val="both"/>
              <w:rPr>
                <w:rFonts w:asciiTheme="minorHAnsi" w:eastAsia="MS Mincho" w:hAnsiTheme="minorHAnsi" w:cstheme="minorHAnsi"/>
              </w:rPr>
            </w:pPr>
            <w:r w:rsidRPr="00075376">
              <w:rPr>
                <w:rFonts w:asciiTheme="minorHAnsi" w:eastAsia="MS Mincho" w:hAnsiTheme="minorHAnsi" w:cstheme="minorHAnsi"/>
              </w:rPr>
              <w:t>11-15</w:t>
            </w:r>
          </w:p>
        </w:tc>
        <w:tc>
          <w:tcPr>
            <w:tcW w:w="796" w:type="dxa"/>
            <w:tcBorders>
              <w:left w:val="single" w:sz="12" w:space="0" w:color="auto"/>
            </w:tcBorders>
          </w:tcPr>
          <w:p w14:paraId="5124AA6C" w14:textId="55FB8E90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821" w:type="dxa"/>
          </w:tcPr>
          <w:p w14:paraId="06AAE0E2" w14:textId="1725C73C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792" w:type="dxa"/>
          </w:tcPr>
          <w:p w14:paraId="6481E3F0" w14:textId="113B325E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14" w:type="dxa"/>
          </w:tcPr>
          <w:p w14:paraId="661263F9" w14:textId="7E0034F8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790" w:type="dxa"/>
          </w:tcPr>
          <w:p w14:paraId="6A9235F9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827" w:type="dxa"/>
          </w:tcPr>
          <w:p w14:paraId="062D8E97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805" w:type="dxa"/>
          </w:tcPr>
          <w:p w14:paraId="1CC3F75F" w14:textId="4F930D96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834" w:type="dxa"/>
          </w:tcPr>
          <w:p w14:paraId="24F5BA0D" w14:textId="207ED9C0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15</w:t>
            </w:r>
          </w:p>
        </w:tc>
        <w:tc>
          <w:tcPr>
            <w:tcW w:w="776" w:type="dxa"/>
            <w:tcBorders>
              <w:right w:val="single" w:sz="12" w:space="0" w:color="auto"/>
            </w:tcBorders>
          </w:tcPr>
          <w:p w14:paraId="01EF4397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70" w:type="dxa"/>
            <w:tcBorders>
              <w:left w:val="single" w:sz="12" w:space="0" w:color="auto"/>
              <w:right w:val="single" w:sz="12" w:space="0" w:color="auto"/>
            </w:tcBorders>
          </w:tcPr>
          <w:p w14:paraId="5300BA8A" w14:textId="70B18679" w:rsidR="00E962CC" w:rsidRPr="00075376" w:rsidRDefault="00130ACF" w:rsidP="00FC1CA5">
            <w:pPr>
              <w:jc w:val="right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21</w:t>
            </w:r>
          </w:p>
        </w:tc>
      </w:tr>
      <w:tr w:rsidR="00E962CC" w:rsidRPr="00075376" w14:paraId="276238D5" w14:textId="77777777" w:rsidTr="00BA3BBC">
        <w:tc>
          <w:tcPr>
            <w:tcW w:w="832" w:type="dxa"/>
            <w:tcBorders>
              <w:left w:val="single" w:sz="12" w:space="0" w:color="auto"/>
              <w:right w:val="single" w:sz="12" w:space="0" w:color="auto"/>
            </w:tcBorders>
          </w:tcPr>
          <w:p w14:paraId="6F19E26B" w14:textId="77777777" w:rsidR="00E962CC" w:rsidRPr="00075376" w:rsidRDefault="00E962CC" w:rsidP="00FC1CA5">
            <w:pPr>
              <w:jc w:val="both"/>
              <w:rPr>
                <w:rFonts w:asciiTheme="minorHAnsi" w:eastAsia="MS Mincho" w:hAnsiTheme="minorHAnsi" w:cstheme="minorHAnsi"/>
              </w:rPr>
            </w:pPr>
            <w:r w:rsidRPr="00075376">
              <w:rPr>
                <w:rFonts w:asciiTheme="minorHAnsi" w:eastAsia="MS Mincho" w:hAnsiTheme="minorHAnsi" w:cstheme="minorHAnsi"/>
              </w:rPr>
              <w:t>16-20</w:t>
            </w:r>
          </w:p>
        </w:tc>
        <w:tc>
          <w:tcPr>
            <w:tcW w:w="796" w:type="dxa"/>
            <w:tcBorders>
              <w:left w:val="single" w:sz="12" w:space="0" w:color="auto"/>
            </w:tcBorders>
          </w:tcPr>
          <w:p w14:paraId="4F100DB8" w14:textId="7C989890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21" w:type="dxa"/>
          </w:tcPr>
          <w:p w14:paraId="35EB2695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792" w:type="dxa"/>
          </w:tcPr>
          <w:p w14:paraId="1933FAB2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14" w:type="dxa"/>
          </w:tcPr>
          <w:p w14:paraId="7A254CF6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790" w:type="dxa"/>
          </w:tcPr>
          <w:p w14:paraId="04067275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27" w:type="dxa"/>
          </w:tcPr>
          <w:p w14:paraId="06619400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05" w:type="dxa"/>
          </w:tcPr>
          <w:p w14:paraId="68777EE4" w14:textId="0DF60E59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34" w:type="dxa"/>
          </w:tcPr>
          <w:p w14:paraId="4B4BE830" w14:textId="359AFBFF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76" w:type="dxa"/>
            <w:tcBorders>
              <w:right w:val="single" w:sz="12" w:space="0" w:color="auto"/>
            </w:tcBorders>
          </w:tcPr>
          <w:p w14:paraId="3A1760D7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70" w:type="dxa"/>
            <w:tcBorders>
              <w:left w:val="single" w:sz="12" w:space="0" w:color="auto"/>
              <w:right w:val="single" w:sz="12" w:space="0" w:color="auto"/>
            </w:tcBorders>
          </w:tcPr>
          <w:p w14:paraId="2DEAE50F" w14:textId="7B3F6FD5" w:rsidR="00E962CC" w:rsidRPr="00075376" w:rsidRDefault="00130ACF" w:rsidP="00FC1CA5">
            <w:pPr>
              <w:jc w:val="right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</w:t>
            </w:r>
          </w:p>
        </w:tc>
      </w:tr>
      <w:tr w:rsidR="00E962CC" w:rsidRPr="00075376" w14:paraId="7F7902E1" w14:textId="77777777" w:rsidTr="00BA3BBC">
        <w:tc>
          <w:tcPr>
            <w:tcW w:w="83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E2B08AF" w14:textId="77777777" w:rsidR="00E962CC" w:rsidRPr="00075376" w:rsidRDefault="00E962CC" w:rsidP="00FC1CA5">
            <w:pPr>
              <w:jc w:val="both"/>
              <w:rPr>
                <w:rFonts w:asciiTheme="minorHAnsi" w:eastAsia="MS Mincho" w:hAnsiTheme="minorHAnsi" w:cstheme="minorHAnsi"/>
              </w:rPr>
            </w:pPr>
            <w:r w:rsidRPr="00075376">
              <w:rPr>
                <w:rFonts w:asciiTheme="minorHAnsi" w:eastAsia="MS Mincho" w:hAnsiTheme="minorHAnsi" w:cstheme="minorHAnsi"/>
              </w:rPr>
              <w:t>˃ 20</w:t>
            </w:r>
          </w:p>
        </w:tc>
        <w:tc>
          <w:tcPr>
            <w:tcW w:w="796" w:type="dxa"/>
            <w:tcBorders>
              <w:left w:val="single" w:sz="12" w:space="0" w:color="auto"/>
              <w:bottom w:val="single" w:sz="12" w:space="0" w:color="auto"/>
            </w:tcBorders>
          </w:tcPr>
          <w:p w14:paraId="53F92273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21" w:type="dxa"/>
            <w:tcBorders>
              <w:bottom w:val="single" w:sz="12" w:space="0" w:color="auto"/>
            </w:tcBorders>
          </w:tcPr>
          <w:p w14:paraId="17AB7FCE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792" w:type="dxa"/>
            <w:tcBorders>
              <w:bottom w:val="single" w:sz="12" w:space="0" w:color="auto"/>
            </w:tcBorders>
          </w:tcPr>
          <w:p w14:paraId="2952B623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14" w:type="dxa"/>
            <w:tcBorders>
              <w:bottom w:val="single" w:sz="12" w:space="0" w:color="auto"/>
            </w:tcBorders>
          </w:tcPr>
          <w:p w14:paraId="65222E4F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790" w:type="dxa"/>
            <w:tcBorders>
              <w:bottom w:val="single" w:sz="12" w:space="0" w:color="auto"/>
            </w:tcBorders>
          </w:tcPr>
          <w:p w14:paraId="6B57857B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27" w:type="dxa"/>
            <w:tcBorders>
              <w:bottom w:val="single" w:sz="12" w:space="0" w:color="auto"/>
            </w:tcBorders>
          </w:tcPr>
          <w:p w14:paraId="17A8B865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05" w:type="dxa"/>
            <w:tcBorders>
              <w:bottom w:val="single" w:sz="12" w:space="0" w:color="auto"/>
            </w:tcBorders>
          </w:tcPr>
          <w:p w14:paraId="3EB6C625" w14:textId="06B21C8B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834" w:type="dxa"/>
            <w:tcBorders>
              <w:bottom w:val="single" w:sz="12" w:space="0" w:color="auto"/>
            </w:tcBorders>
          </w:tcPr>
          <w:p w14:paraId="04DC4FEA" w14:textId="132BFD7C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776" w:type="dxa"/>
            <w:tcBorders>
              <w:bottom w:val="single" w:sz="12" w:space="0" w:color="auto"/>
              <w:right w:val="single" w:sz="12" w:space="0" w:color="auto"/>
            </w:tcBorders>
          </w:tcPr>
          <w:p w14:paraId="12F268A7" w14:textId="77777777" w:rsidR="00E962CC" w:rsidRPr="00075376" w:rsidRDefault="00E962CC" w:rsidP="00FC1CA5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7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8A57B52" w14:textId="26F342F7" w:rsidR="00E962CC" w:rsidRPr="00075376" w:rsidRDefault="00130ACF" w:rsidP="00FC1CA5">
            <w:pPr>
              <w:jc w:val="right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.</w:t>
            </w:r>
          </w:p>
        </w:tc>
      </w:tr>
      <w:tr w:rsidR="00E962CC" w:rsidRPr="00075376" w14:paraId="2D3C07DB" w14:textId="77777777" w:rsidTr="00BA3BBC">
        <w:tc>
          <w:tcPr>
            <w:tcW w:w="8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07068F3" w14:textId="77777777" w:rsidR="00E962CC" w:rsidRPr="00075376" w:rsidRDefault="00E962CC" w:rsidP="00FC1CA5">
            <w:pPr>
              <w:jc w:val="both"/>
              <w:rPr>
                <w:rFonts w:asciiTheme="minorHAnsi" w:eastAsia="MS Mincho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∑</w:t>
            </w:r>
          </w:p>
        </w:tc>
        <w:tc>
          <w:tcPr>
            <w:tcW w:w="7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53770BD1" w14:textId="61C1B44F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128</w:t>
            </w:r>
          </w:p>
        </w:tc>
        <w:tc>
          <w:tcPr>
            <w:tcW w:w="821" w:type="dxa"/>
            <w:tcBorders>
              <w:top w:val="single" w:sz="12" w:space="0" w:color="auto"/>
              <w:bottom w:val="single" w:sz="12" w:space="0" w:color="auto"/>
            </w:tcBorders>
          </w:tcPr>
          <w:p w14:paraId="190D2D17" w14:textId="7661B94E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130</w:t>
            </w:r>
          </w:p>
        </w:tc>
        <w:tc>
          <w:tcPr>
            <w:tcW w:w="792" w:type="dxa"/>
            <w:tcBorders>
              <w:top w:val="single" w:sz="12" w:space="0" w:color="auto"/>
              <w:bottom w:val="single" w:sz="12" w:space="0" w:color="auto"/>
            </w:tcBorders>
          </w:tcPr>
          <w:p w14:paraId="29878EDE" w14:textId="561F57C2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91</w:t>
            </w:r>
          </w:p>
        </w:tc>
        <w:tc>
          <w:tcPr>
            <w:tcW w:w="814" w:type="dxa"/>
            <w:tcBorders>
              <w:top w:val="single" w:sz="12" w:space="0" w:color="auto"/>
              <w:bottom w:val="single" w:sz="12" w:space="0" w:color="auto"/>
            </w:tcBorders>
          </w:tcPr>
          <w:p w14:paraId="5080A760" w14:textId="717D5E7F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83</w:t>
            </w:r>
          </w:p>
        </w:tc>
        <w:tc>
          <w:tcPr>
            <w:tcW w:w="790" w:type="dxa"/>
            <w:tcBorders>
              <w:top w:val="single" w:sz="12" w:space="0" w:color="auto"/>
              <w:bottom w:val="single" w:sz="12" w:space="0" w:color="auto"/>
            </w:tcBorders>
          </w:tcPr>
          <w:p w14:paraId="72A1E7B6" w14:textId="297D1D6C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68</w:t>
            </w:r>
          </w:p>
        </w:tc>
        <w:tc>
          <w:tcPr>
            <w:tcW w:w="827" w:type="dxa"/>
            <w:tcBorders>
              <w:top w:val="single" w:sz="12" w:space="0" w:color="auto"/>
              <w:bottom w:val="single" w:sz="12" w:space="0" w:color="auto"/>
            </w:tcBorders>
          </w:tcPr>
          <w:p w14:paraId="48432927" w14:textId="7C699698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43</w:t>
            </w:r>
          </w:p>
        </w:tc>
        <w:tc>
          <w:tcPr>
            <w:tcW w:w="805" w:type="dxa"/>
            <w:tcBorders>
              <w:top w:val="single" w:sz="12" w:space="0" w:color="auto"/>
              <w:bottom w:val="single" w:sz="12" w:space="0" w:color="auto"/>
            </w:tcBorders>
          </w:tcPr>
          <w:p w14:paraId="538E96B5" w14:textId="39FE59D0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52</w:t>
            </w:r>
          </w:p>
        </w:tc>
        <w:tc>
          <w:tcPr>
            <w:tcW w:w="834" w:type="dxa"/>
            <w:tcBorders>
              <w:top w:val="single" w:sz="12" w:space="0" w:color="auto"/>
              <w:bottom w:val="single" w:sz="12" w:space="0" w:color="auto"/>
            </w:tcBorders>
          </w:tcPr>
          <w:p w14:paraId="203879EB" w14:textId="2E892AA5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282</w:t>
            </w:r>
          </w:p>
        </w:tc>
        <w:tc>
          <w:tcPr>
            <w:tcW w:w="77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1A9EFE2" w14:textId="6C71F86A" w:rsidR="00E962CC" w:rsidRPr="00075376" w:rsidRDefault="00130ACF" w:rsidP="00FC1CA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075376">
              <w:rPr>
                <w:rFonts w:asciiTheme="minorHAnsi" w:hAnsiTheme="minorHAnsi" w:cstheme="minorHAnsi"/>
                <w:b/>
              </w:rPr>
              <w:t>123</w:t>
            </w:r>
          </w:p>
        </w:tc>
        <w:tc>
          <w:tcPr>
            <w:tcW w:w="7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F647DD4" w14:textId="77777777" w:rsidR="00E962CC" w:rsidRPr="00075376" w:rsidRDefault="00E962CC" w:rsidP="00FC1CA5">
            <w:pPr>
              <w:jc w:val="right"/>
              <w:rPr>
                <w:rFonts w:asciiTheme="minorHAnsi" w:hAnsiTheme="minorHAnsi" w:cstheme="minorHAnsi"/>
              </w:rPr>
            </w:pPr>
            <w:r w:rsidRPr="00075376">
              <w:rPr>
                <w:rFonts w:asciiTheme="minorHAnsi" w:hAnsiTheme="minorHAnsi" w:cstheme="minorHAnsi"/>
              </w:rPr>
              <w:t>1000</w:t>
            </w:r>
          </w:p>
        </w:tc>
      </w:tr>
    </w:tbl>
    <w:p w14:paraId="73062E3A" w14:textId="77777777" w:rsidR="00E962CC" w:rsidRPr="00075376" w:rsidRDefault="00E962CC" w:rsidP="00E962CC">
      <w:pPr>
        <w:spacing w:before="240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 xml:space="preserve">Zdroj: Šoltís, J.: Prúdenie vzduchu na Slovensku, Zborník prác SHMÚ v Bratislave, Alfa Bratislava 1982  </w:t>
      </w:r>
    </w:p>
    <w:p w14:paraId="4F2866D3" w14:textId="77777777" w:rsidR="00E962CC" w:rsidRPr="00075376" w:rsidRDefault="00E962CC" w:rsidP="00E962CC">
      <w:pPr>
        <w:jc w:val="both"/>
        <w:rPr>
          <w:rFonts w:asciiTheme="minorHAnsi" w:hAnsiTheme="minorHAnsi" w:cstheme="minorHAnsi"/>
        </w:rPr>
      </w:pPr>
    </w:p>
    <w:p w14:paraId="36F14313" w14:textId="77777777" w:rsidR="00C36D11" w:rsidRPr="00075376" w:rsidRDefault="00C36D11" w:rsidP="00E962CC">
      <w:pPr>
        <w:jc w:val="both"/>
        <w:rPr>
          <w:rFonts w:asciiTheme="minorHAnsi" w:hAnsiTheme="minorHAnsi" w:cstheme="minorHAnsi"/>
          <w:noProof/>
          <w:lang w:eastAsia="sk-SK"/>
        </w:rPr>
      </w:pPr>
    </w:p>
    <w:p w14:paraId="4E6A5602" w14:textId="77777777" w:rsidR="00C36D11" w:rsidRPr="00075376" w:rsidRDefault="00C36D11" w:rsidP="00C36D11">
      <w:pPr>
        <w:jc w:val="center"/>
        <w:rPr>
          <w:rFonts w:asciiTheme="minorHAnsi" w:hAnsiTheme="minorHAnsi" w:cstheme="minorHAnsi"/>
          <w:noProof/>
          <w:lang w:eastAsia="sk-SK"/>
        </w:rPr>
      </w:pPr>
    </w:p>
    <w:p w14:paraId="3552D0FC" w14:textId="77777777" w:rsidR="00C36D11" w:rsidRPr="00075376" w:rsidRDefault="00C36D11" w:rsidP="00C36D11">
      <w:pPr>
        <w:jc w:val="center"/>
        <w:rPr>
          <w:rFonts w:asciiTheme="minorHAnsi" w:hAnsiTheme="minorHAnsi" w:cstheme="minorHAnsi"/>
          <w:noProof/>
          <w:lang w:eastAsia="sk-SK"/>
        </w:rPr>
      </w:pPr>
    </w:p>
    <w:p w14:paraId="1C09832A" w14:textId="77777777" w:rsidR="00C36D11" w:rsidRPr="00075376" w:rsidRDefault="00C36D11" w:rsidP="00C36D11">
      <w:pPr>
        <w:jc w:val="center"/>
        <w:rPr>
          <w:rFonts w:asciiTheme="minorHAnsi" w:hAnsiTheme="minorHAnsi" w:cstheme="minorHAnsi"/>
          <w:noProof/>
          <w:lang w:eastAsia="sk-SK"/>
        </w:rPr>
      </w:pPr>
    </w:p>
    <w:p w14:paraId="65B6D214" w14:textId="77777777" w:rsidR="004C2413" w:rsidRPr="00075376" w:rsidRDefault="004C2413" w:rsidP="00130ACF">
      <w:pPr>
        <w:spacing w:before="240" w:after="240"/>
        <w:jc w:val="center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  <w:noProof/>
          <w:lang w:val="en-GB" w:eastAsia="en-GB"/>
        </w:rPr>
        <w:lastRenderedPageBreak/>
        <w:drawing>
          <wp:inline distT="0" distB="0" distL="0" distR="0" wp14:anchorId="244DDDCB" wp14:editId="63040CF8">
            <wp:extent cx="4648200" cy="4947836"/>
            <wp:effectExtent l="0" t="0" r="0" b="5715"/>
            <wp:docPr id="17" name="Obrázo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283" cy="4960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6D04E" w14:textId="0877C617" w:rsidR="00C36D11" w:rsidRPr="00075376" w:rsidRDefault="00C36D11" w:rsidP="00130ACF">
      <w:pPr>
        <w:spacing w:before="240" w:after="240"/>
        <w:jc w:val="center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 xml:space="preserve">Prevádzková využiteľnosť vzhľadom na </w:t>
      </w:r>
      <w:r w:rsidR="00130ACF" w:rsidRPr="00075376">
        <w:rPr>
          <w:rFonts w:asciiTheme="minorHAnsi" w:hAnsiTheme="minorHAnsi" w:cstheme="minorHAnsi"/>
          <w:i/>
        </w:rPr>
        <w:t xml:space="preserve">priemernú častosť </w:t>
      </w:r>
      <w:r w:rsidRPr="00075376">
        <w:rPr>
          <w:rFonts w:asciiTheme="minorHAnsi" w:hAnsiTheme="minorHAnsi" w:cstheme="minorHAnsi"/>
          <w:i/>
        </w:rPr>
        <w:t>vetra</w:t>
      </w:r>
      <w:r w:rsidR="00130ACF" w:rsidRPr="00075376">
        <w:rPr>
          <w:rFonts w:asciiTheme="minorHAnsi" w:hAnsiTheme="minorHAnsi" w:cstheme="minorHAnsi"/>
          <w:i/>
        </w:rPr>
        <w:t xml:space="preserve"> </w:t>
      </w:r>
      <w:r w:rsidR="003411F5" w:rsidRPr="00075376">
        <w:rPr>
          <w:rFonts w:asciiTheme="minorHAnsi" w:hAnsiTheme="minorHAnsi" w:cstheme="minorHAnsi"/>
          <w:i/>
        </w:rPr>
        <w:t>–</w:t>
      </w:r>
      <w:r w:rsidR="00874EF5" w:rsidRPr="00075376">
        <w:rPr>
          <w:rFonts w:asciiTheme="minorHAnsi" w:hAnsiTheme="minorHAnsi" w:cstheme="minorHAnsi"/>
          <w:i/>
        </w:rPr>
        <w:t xml:space="preserve"> schéma</w:t>
      </w:r>
    </w:p>
    <w:p w14:paraId="75F71840" w14:textId="799C3954" w:rsidR="003411F5" w:rsidRPr="00075376" w:rsidRDefault="003411F5" w:rsidP="00130ACF">
      <w:pPr>
        <w:spacing w:before="240" w:after="240"/>
        <w:jc w:val="center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  <w:noProof/>
          <w:lang w:val="en-GB" w:eastAsia="en-GB"/>
        </w:rPr>
        <w:drawing>
          <wp:inline distT="0" distB="0" distL="0" distR="0" wp14:anchorId="312848A7" wp14:editId="5ACF1EC9">
            <wp:extent cx="2011499" cy="1781175"/>
            <wp:effectExtent l="0" t="0" r="8255" b="0"/>
            <wp:docPr id="18" name="Obrázo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786" cy="1791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68626" w14:textId="6936459C" w:rsidR="003411F5" w:rsidRPr="00075376" w:rsidRDefault="003411F5" w:rsidP="00130ACF">
      <w:pPr>
        <w:spacing w:before="240" w:after="240"/>
        <w:jc w:val="center"/>
        <w:rPr>
          <w:rFonts w:asciiTheme="minorHAnsi" w:hAnsiTheme="minorHAnsi" w:cstheme="minorHAnsi"/>
          <w:i/>
        </w:rPr>
      </w:pPr>
      <w:r w:rsidRPr="00075376">
        <w:rPr>
          <w:rFonts w:asciiTheme="minorHAnsi" w:hAnsiTheme="minorHAnsi" w:cstheme="minorHAnsi"/>
          <w:i/>
        </w:rPr>
        <w:t>Prevádzková využiteľnosť vzhľadom na priemernú častosť vetra</w:t>
      </w:r>
    </w:p>
    <w:p w14:paraId="29FBBC54" w14:textId="41E09FEC" w:rsidR="00E962CC" w:rsidRPr="00075376" w:rsidRDefault="00E962CC" w:rsidP="003411F5">
      <w:pPr>
        <w:spacing w:before="240" w:line="300" w:lineRule="auto"/>
        <w:jc w:val="both"/>
        <w:rPr>
          <w:rFonts w:asciiTheme="minorHAnsi" w:hAnsiTheme="minorHAnsi" w:cstheme="minorHAnsi"/>
          <w:b/>
          <w:caps/>
          <w:szCs w:val="20"/>
          <w:lang w:eastAsia="sk-SK"/>
        </w:rPr>
      </w:pPr>
      <w:r w:rsidRPr="00075376">
        <w:rPr>
          <w:rFonts w:asciiTheme="minorHAnsi" w:eastAsia="MS Mincho" w:hAnsiTheme="minorHAnsi" w:cstheme="minorHAnsi"/>
        </w:rPr>
        <w:t xml:space="preserve">Prevádzková využiteľnosť heliportu pre vrtuľníkovú záchrannú zdravotnú službu </w:t>
      </w:r>
      <w:r w:rsidR="00130ACF" w:rsidRPr="00075376">
        <w:rPr>
          <w:rFonts w:asciiTheme="minorHAnsi" w:eastAsia="MS Mincho" w:hAnsiTheme="minorHAnsi" w:cstheme="minorHAnsi"/>
        </w:rPr>
        <w:t xml:space="preserve">Univerzitnej nemocnice Bratislava - Nemocnicu Ružinov </w:t>
      </w:r>
      <w:r w:rsidRPr="00075376">
        <w:rPr>
          <w:rFonts w:asciiTheme="minorHAnsi" w:eastAsia="MS Mincho" w:hAnsiTheme="minorHAnsi" w:cstheme="minorHAnsi"/>
        </w:rPr>
        <w:t xml:space="preserve">je </w:t>
      </w:r>
      <w:r w:rsidR="003411F5" w:rsidRPr="00075376">
        <w:rPr>
          <w:rFonts w:asciiTheme="minorHAnsi" w:eastAsia="MS Mincho" w:hAnsiTheme="minorHAnsi" w:cstheme="minorHAnsi"/>
        </w:rPr>
        <w:t xml:space="preserve">99,26 </w:t>
      </w:r>
      <w:r w:rsidRPr="00075376">
        <w:rPr>
          <w:rFonts w:asciiTheme="minorHAnsi" w:eastAsia="MS Mincho" w:hAnsiTheme="minorHAnsi" w:cstheme="minorHAnsi"/>
        </w:rPr>
        <w:t xml:space="preserve">%. </w:t>
      </w:r>
      <w:r w:rsidRPr="00075376">
        <w:rPr>
          <w:rFonts w:asciiTheme="minorHAnsi" w:hAnsiTheme="minorHAnsi" w:cstheme="minorHAnsi"/>
        </w:rPr>
        <w:br w:type="page"/>
      </w:r>
    </w:p>
    <w:p w14:paraId="17D984FC" w14:textId="12B0F6E0" w:rsidR="00EF1579" w:rsidRPr="00075376" w:rsidRDefault="00B70139" w:rsidP="00EF1579">
      <w:pPr>
        <w:pStyle w:val="Nadpis1"/>
        <w:rPr>
          <w:rFonts w:asciiTheme="minorHAnsi" w:hAnsiTheme="minorHAnsi" w:cstheme="minorHAnsi"/>
        </w:rPr>
      </w:pPr>
      <w:bookmarkStart w:id="93" w:name="_Toc515890648"/>
      <w:r w:rsidRPr="00075376">
        <w:rPr>
          <w:rFonts w:asciiTheme="minorHAnsi" w:hAnsiTheme="minorHAnsi" w:cstheme="minorHAnsi"/>
        </w:rPr>
        <w:lastRenderedPageBreak/>
        <w:t>ZOZNAM PRÍLOH</w:t>
      </w:r>
      <w:bookmarkEnd w:id="88"/>
      <w:bookmarkEnd w:id="89"/>
      <w:bookmarkEnd w:id="90"/>
      <w:bookmarkEnd w:id="91"/>
      <w:bookmarkEnd w:id="93"/>
    </w:p>
    <w:p w14:paraId="6C341B47" w14:textId="77777777" w:rsidR="00B70139" w:rsidRPr="00075376" w:rsidRDefault="00B70139">
      <w:pPr>
        <w:rPr>
          <w:rFonts w:asciiTheme="minorHAnsi" w:hAnsiTheme="minorHAnsi" w:cstheme="minorHAnsi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"/>
        <w:gridCol w:w="5386"/>
        <w:gridCol w:w="2144"/>
      </w:tblGrid>
      <w:tr w:rsidR="00ED4F7F" w:rsidRPr="0053308D" w14:paraId="4C6A795C" w14:textId="77777777" w:rsidTr="002F46E8">
        <w:tc>
          <w:tcPr>
            <w:tcW w:w="921" w:type="dxa"/>
          </w:tcPr>
          <w:p w14:paraId="02B99C38" w14:textId="07581100" w:rsidR="00ED4F7F" w:rsidRPr="0053308D" w:rsidRDefault="00ED4F7F" w:rsidP="002F46E8">
            <w:pPr>
              <w:spacing w:before="120"/>
              <w:jc w:val="center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1</w:t>
            </w:r>
            <w:r w:rsidR="00E13D6E">
              <w:rPr>
                <w:rFonts w:asciiTheme="minorHAnsi" w:hAnsiTheme="minorHAnsi" w:cstheme="minorHAnsi"/>
              </w:rPr>
              <w:t>a</w:t>
            </w:r>
          </w:p>
        </w:tc>
        <w:tc>
          <w:tcPr>
            <w:tcW w:w="5386" w:type="dxa"/>
          </w:tcPr>
          <w:p w14:paraId="25AACF10" w14:textId="15E390D4" w:rsidR="00ED4F7F" w:rsidRPr="0053308D" w:rsidRDefault="00ED4F7F" w:rsidP="00095696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Situácia heliportu</w:t>
            </w:r>
            <w:r w:rsidR="00E13D6E">
              <w:rPr>
                <w:rFonts w:asciiTheme="minorHAnsi" w:hAnsiTheme="minorHAnsi" w:cstheme="minorHAnsi"/>
              </w:rPr>
              <w:t xml:space="preserve"> – </w:t>
            </w:r>
            <w:r w:rsidR="00095696">
              <w:rPr>
                <w:rFonts w:asciiTheme="minorHAnsi" w:hAnsiTheme="minorHAnsi" w:cstheme="minorHAnsi"/>
              </w:rPr>
              <w:t>Variant A</w:t>
            </w:r>
          </w:p>
        </w:tc>
        <w:tc>
          <w:tcPr>
            <w:tcW w:w="2144" w:type="dxa"/>
          </w:tcPr>
          <w:p w14:paraId="24D64D91" w14:textId="1098E614" w:rsidR="00ED4F7F" w:rsidRPr="0053308D" w:rsidRDefault="00ED4F7F" w:rsidP="00E13D6E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1:2</w:t>
            </w:r>
            <w:r w:rsidR="00E13D6E">
              <w:rPr>
                <w:rFonts w:asciiTheme="minorHAnsi" w:hAnsiTheme="minorHAnsi" w:cstheme="minorHAnsi"/>
              </w:rPr>
              <w:t>5</w:t>
            </w:r>
            <w:r w:rsidRPr="0053308D">
              <w:rPr>
                <w:rFonts w:asciiTheme="minorHAnsi" w:hAnsiTheme="minorHAnsi" w:cstheme="minorHAnsi"/>
              </w:rPr>
              <w:t>0</w:t>
            </w:r>
          </w:p>
        </w:tc>
      </w:tr>
      <w:tr w:rsidR="00E13D6E" w:rsidRPr="0053308D" w14:paraId="7123D966" w14:textId="77777777" w:rsidTr="002F46E8">
        <w:tc>
          <w:tcPr>
            <w:tcW w:w="921" w:type="dxa"/>
          </w:tcPr>
          <w:p w14:paraId="0E95BAE4" w14:textId="5890D2B0" w:rsidR="00E13D6E" w:rsidRPr="0053308D" w:rsidRDefault="00E13D6E" w:rsidP="002F46E8">
            <w:pPr>
              <w:spacing w:before="120"/>
              <w:jc w:val="center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1</w:t>
            </w:r>
            <w:r>
              <w:rPr>
                <w:rFonts w:asciiTheme="minorHAnsi" w:hAnsiTheme="minorHAnsi" w:cstheme="minorHAnsi"/>
              </w:rPr>
              <w:t>b</w:t>
            </w:r>
          </w:p>
        </w:tc>
        <w:tc>
          <w:tcPr>
            <w:tcW w:w="5386" w:type="dxa"/>
          </w:tcPr>
          <w:p w14:paraId="212F77A6" w14:textId="720B20C5" w:rsidR="00E13D6E" w:rsidRPr="0053308D" w:rsidRDefault="00E13D6E" w:rsidP="00095696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Situácia heliportu</w:t>
            </w:r>
            <w:r>
              <w:rPr>
                <w:rFonts w:asciiTheme="minorHAnsi" w:hAnsiTheme="minorHAnsi" w:cstheme="minorHAnsi"/>
              </w:rPr>
              <w:t xml:space="preserve"> – </w:t>
            </w:r>
            <w:r w:rsidR="00095696">
              <w:rPr>
                <w:rFonts w:asciiTheme="minorHAnsi" w:hAnsiTheme="minorHAnsi" w:cstheme="minorHAnsi"/>
              </w:rPr>
              <w:t>Variant B</w:t>
            </w:r>
          </w:p>
        </w:tc>
        <w:tc>
          <w:tcPr>
            <w:tcW w:w="2144" w:type="dxa"/>
          </w:tcPr>
          <w:p w14:paraId="350DE556" w14:textId="47FE2C60" w:rsidR="00E13D6E" w:rsidRPr="0053308D" w:rsidRDefault="00E13D6E" w:rsidP="00E13D6E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1:2</w:t>
            </w:r>
            <w:r>
              <w:rPr>
                <w:rFonts w:asciiTheme="minorHAnsi" w:hAnsiTheme="minorHAnsi" w:cstheme="minorHAnsi"/>
              </w:rPr>
              <w:t>5</w:t>
            </w:r>
            <w:r w:rsidRPr="0053308D">
              <w:rPr>
                <w:rFonts w:asciiTheme="minorHAnsi" w:hAnsiTheme="minorHAnsi" w:cstheme="minorHAnsi"/>
              </w:rPr>
              <w:t>0</w:t>
            </w:r>
          </w:p>
        </w:tc>
      </w:tr>
      <w:tr w:rsidR="00ED4F7F" w:rsidRPr="0053308D" w14:paraId="3DBFA534" w14:textId="77777777" w:rsidTr="002F46E8">
        <w:tc>
          <w:tcPr>
            <w:tcW w:w="921" w:type="dxa"/>
          </w:tcPr>
          <w:p w14:paraId="2BBE956A" w14:textId="5F8DE726" w:rsidR="00ED4F7F" w:rsidRPr="0053308D" w:rsidRDefault="00ED4F7F" w:rsidP="002F46E8">
            <w:pPr>
              <w:spacing w:before="120"/>
              <w:jc w:val="center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2</w:t>
            </w:r>
            <w:r w:rsidR="00814240">
              <w:rPr>
                <w:rFonts w:asciiTheme="minorHAnsi" w:hAnsiTheme="minorHAnsi" w:cstheme="minorHAnsi"/>
              </w:rPr>
              <w:t>a</w:t>
            </w:r>
          </w:p>
        </w:tc>
        <w:tc>
          <w:tcPr>
            <w:tcW w:w="5386" w:type="dxa"/>
          </w:tcPr>
          <w:p w14:paraId="4976D8ED" w14:textId="05287C02" w:rsidR="00ED4F7F" w:rsidRPr="0053308D" w:rsidRDefault="00ED4F7F" w:rsidP="002F46E8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Situácia prekážkových rovín</w:t>
            </w:r>
            <w:r w:rsidR="00814240">
              <w:rPr>
                <w:rFonts w:asciiTheme="minorHAnsi" w:hAnsiTheme="minorHAnsi" w:cstheme="minorHAnsi"/>
              </w:rPr>
              <w:t xml:space="preserve"> – Variant A</w:t>
            </w:r>
          </w:p>
        </w:tc>
        <w:tc>
          <w:tcPr>
            <w:tcW w:w="2144" w:type="dxa"/>
          </w:tcPr>
          <w:p w14:paraId="6F6CD8A2" w14:textId="712FD8F7" w:rsidR="00ED4F7F" w:rsidRPr="0053308D" w:rsidRDefault="00ED4F7F" w:rsidP="00404B13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1:2</w:t>
            </w:r>
            <w:r w:rsidR="00404B13">
              <w:rPr>
                <w:rFonts w:asciiTheme="minorHAnsi" w:hAnsiTheme="minorHAnsi" w:cstheme="minorHAnsi"/>
              </w:rPr>
              <w:t>0</w:t>
            </w:r>
            <w:r w:rsidRPr="0053308D">
              <w:rPr>
                <w:rFonts w:asciiTheme="minorHAnsi" w:hAnsiTheme="minorHAnsi" w:cstheme="minorHAnsi"/>
              </w:rPr>
              <w:t>00</w:t>
            </w:r>
          </w:p>
        </w:tc>
      </w:tr>
      <w:tr w:rsidR="00814240" w:rsidRPr="0053308D" w14:paraId="5656EB4E" w14:textId="77777777" w:rsidTr="002F46E8">
        <w:tc>
          <w:tcPr>
            <w:tcW w:w="921" w:type="dxa"/>
          </w:tcPr>
          <w:p w14:paraId="0B5E3187" w14:textId="61E99882" w:rsidR="00814240" w:rsidRPr="0053308D" w:rsidRDefault="00814240" w:rsidP="002F46E8">
            <w:pPr>
              <w:spacing w:before="120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2b</w:t>
            </w:r>
          </w:p>
        </w:tc>
        <w:tc>
          <w:tcPr>
            <w:tcW w:w="5386" w:type="dxa"/>
          </w:tcPr>
          <w:p w14:paraId="379EC51C" w14:textId="23278F14" w:rsidR="00814240" w:rsidRPr="0053308D" w:rsidRDefault="00814240" w:rsidP="002F46E8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Situácia prekážkových rovín</w:t>
            </w:r>
            <w:r>
              <w:rPr>
                <w:rFonts w:asciiTheme="minorHAnsi" w:hAnsiTheme="minorHAnsi" w:cstheme="minorHAnsi"/>
              </w:rPr>
              <w:t xml:space="preserve"> – Variant B</w:t>
            </w:r>
          </w:p>
        </w:tc>
        <w:tc>
          <w:tcPr>
            <w:tcW w:w="2144" w:type="dxa"/>
          </w:tcPr>
          <w:p w14:paraId="60FC9E6F" w14:textId="050AFD33" w:rsidR="00814240" w:rsidRPr="0053308D" w:rsidRDefault="00814240" w:rsidP="00404B13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1:2</w:t>
            </w:r>
            <w:r>
              <w:rPr>
                <w:rFonts w:asciiTheme="minorHAnsi" w:hAnsiTheme="minorHAnsi" w:cstheme="minorHAnsi"/>
              </w:rPr>
              <w:t>0</w:t>
            </w:r>
            <w:r w:rsidRPr="0053308D">
              <w:rPr>
                <w:rFonts w:asciiTheme="minorHAnsi" w:hAnsiTheme="minorHAnsi" w:cstheme="minorHAnsi"/>
              </w:rPr>
              <w:t>00</w:t>
            </w:r>
          </w:p>
        </w:tc>
      </w:tr>
      <w:tr w:rsidR="00ED4F7F" w:rsidRPr="0053308D" w14:paraId="005A0CFA" w14:textId="77777777" w:rsidTr="002F46E8">
        <w:tc>
          <w:tcPr>
            <w:tcW w:w="921" w:type="dxa"/>
          </w:tcPr>
          <w:p w14:paraId="7C319A86" w14:textId="0EBDB131" w:rsidR="00ED4F7F" w:rsidRPr="0053308D" w:rsidRDefault="00ED4F7F" w:rsidP="002F46E8">
            <w:pPr>
              <w:spacing w:before="120"/>
              <w:jc w:val="center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3a</w:t>
            </w:r>
            <w:r w:rsidR="0083596A">
              <w:rPr>
                <w:rFonts w:asciiTheme="minorHAnsi" w:hAnsiTheme="minorHAnsi" w:cstheme="minorHAnsi"/>
              </w:rPr>
              <w:t>-14</w:t>
            </w:r>
          </w:p>
        </w:tc>
        <w:tc>
          <w:tcPr>
            <w:tcW w:w="5386" w:type="dxa"/>
          </w:tcPr>
          <w:p w14:paraId="1601F055" w14:textId="2B45EAC3" w:rsidR="00ED4F7F" w:rsidRPr="0053308D" w:rsidRDefault="00ED4F7F" w:rsidP="0044534E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 xml:space="preserve">Pozdĺžny rez vzlet. a približ. priestormi – </w:t>
            </w:r>
            <w:r w:rsidR="0044534E">
              <w:rPr>
                <w:rFonts w:asciiTheme="minorHAnsi" w:hAnsiTheme="minorHAnsi" w:cstheme="minorHAnsi"/>
              </w:rPr>
              <w:t>14</w:t>
            </w:r>
            <w:r w:rsidR="0083596A">
              <w:rPr>
                <w:rFonts w:asciiTheme="minorHAnsi" w:hAnsiTheme="minorHAnsi" w:cstheme="minorHAnsi"/>
              </w:rPr>
              <w:t xml:space="preserve"> v.A</w:t>
            </w:r>
          </w:p>
        </w:tc>
        <w:tc>
          <w:tcPr>
            <w:tcW w:w="2144" w:type="dxa"/>
          </w:tcPr>
          <w:p w14:paraId="636DA4D9" w14:textId="3D896307" w:rsidR="00ED4F7F" w:rsidRPr="0053308D" w:rsidRDefault="00404B13" w:rsidP="002F46E8">
            <w:pPr>
              <w:spacing w:before="12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1:20</w:t>
            </w:r>
            <w:r w:rsidR="00ED4F7F" w:rsidRPr="0053308D">
              <w:rPr>
                <w:rFonts w:asciiTheme="minorHAnsi" w:hAnsiTheme="minorHAnsi" w:cstheme="minorHAnsi"/>
              </w:rPr>
              <w:t>00/500</w:t>
            </w:r>
          </w:p>
        </w:tc>
      </w:tr>
      <w:tr w:rsidR="00ED4F7F" w:rsidRPr="0053308D" w14:paraId="7E951ADB" w14:textId="77777777" w:rsidTr="002F46E8">
        <w:tc>
          <w:tcPr>
            <w:tcW w:w="921" w:type="dxa"/>
          </w:tcPr>
          <w:p w14:paraId="19B074C4" w14:textId="1E435C06" w:rsidR="00ED4F7F" w:rsidRPr="0053308D" w:rsidRDefault="00ED4F7F" w:rsidP="009B5489">
            <w:pPr>
              <w:spacing w:before="120"/>
              <w:jc w:val="center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3</w:t>
            </w:r>
            <w:r w:rsidR="009B5489">
              <w:rPr>
                <w:rFonts w:asciiTheme="minorHAnsi" w:hAnsiTheme="minorHAnsi" w:cstheme="minorHAnsi"/>
              </w:rPr>
              <w:t>a</w:t>
            </w:r>
            <w:r w:rsidR="0083596A">
              <w:rPr>
                <w:rFonts w:asciiTheme="minorHAnsi" w:hAnsiTheme="minorHAnsi" w:cstheme="minorHAnsi"/>
              </w:rPr>
              <w:t>-35</w:t>
            </w:r>
          </w:p>
        </w:tc>
        <w:tc>
          <w:tcPr>
            <w:tcW w:w="5386" w:type="dxa"/>
          </w:tcPr>
          <w:p w14:paraId="217C418C" w14:textId="344BF369" w:rsidR="00ED4F7F" w:rsidRPr="0053308D" w:rsidRDefault="00ED4F7F" w:rsidP="0044534E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 xml:space="preserve">Pozdĺžny rez vzlet. a približ. priestormi – </w:t>
            </w:r>
            <w:r w:rsidR="0044534E">
              <w:rPr>
                <w:rFonts w:asciiTheme="minorHAnsi" w:hAnsiTheme="minorHAnsi" w:cstheme="minorHAnsi"/>
              </w:rPr>
              <w:t>35</w:t>
            </w:r>
            <w:r w:rsidR="0083596A">
              <w:rPr>
                <w:rFonts w:asciiTheme="minorHAnsi" w:hAnsiTheme="minorHAnsi" w:cstheme="minorHAnsi"/>
              </w:rPr>
              <w:t xml:space="preserve"> v.A</w:t>
            </w:r>
          </w:p>
        </w:tc>
        <w:tc>
          <w:tcPr>
            <w:tcW w:w="2144" w:type="dxa"/>
          </w:tcPr>
          <w:p w14:paraId="36EB5E80" w14:textId="1C02619C" w:rsidR="00ED4F7F" w:rsidRPr="0053308D" w:rsidRDefault="00404B13" w:rsidP="002F46E8">
            <w:pPr>
              <w:spacing w:before="12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1:20</w:t>
            </w:r>
            <w:r w:rsidR="00ED4F7F" w:rsidRPr="0053308D">
              <w:rPr>
                <w:rFonts w:asciiTheme="minorHAnsi" w:hAnsiTheme="minorHAnsi" w:cstheme="minorHAnsi"/>
              </w:rPr>
              <w:t>00/500</w:t>
            </w:r>
          </w:p>
        </w:tc>
      </w:tr>
      <w:tr w:rsidR="0083596A" w:rsidRPr="0053308D" w14:paraId="50222050" w14:textId="77777777" w:rsidTr="002F46E8">
        <w:tc>
          <w:tcPr>
            <w:tcW w:w="921" w:type="dxa"/>
          </w:tcPr>
          <w:p w14:paraId="5802C5AE" w14:textId="192E2700" w:rsidR="0083596A" w:rsidRPr="0053308D" w:rsidRDefault="0083596A" w:rsidP="0083596A">
            <w:pPr>
              <w:spacing w:before="120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3b-14</w:t>
            </w:r>
          </w:p>
        </w:tc>
        <w:tc>
          <w:tcPr>
            <w:tcW w:w="5386" w:type="dxa"/>
          </w:tcPr>
          <w:p w14:paraId="7D669AAB" w14:textId="60C5E24D" w:rsidR="0083596A" w:rsidRPr="0053308D" w:rsidRDefault="0083596A" w:rsidP="0044534E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 xml:space="preserve">Pozdĺžny rez vzlet. a približ. priestormi – </w:t>
            </w:r>
            <w:r w:rsidR="0044534E">
              <w:rPr>
                <w:rFonts w:asciiTheme="minorHAnsi" w:hAnsiTheme="minorHAnsi" w:cstheme="minorHAnsi"/>
              </w:rPr>
              <w:t>14</w:t>
            </w:r>
            <w:r>
              <w:rPr>
                <w:rFonts w:asciiTheme="minorHAnsi" w:hAnsiTheme="minorHAnsi" w:cstheme="minorHAnsi"/>
              </w:rPr>
              <w:t xml:space="preserve"> v.B</w:t>
            </w:r>
          </w:p>
        </w:tc>
        <w:tc>
          <w:tcPr>
            <w:tcW w:w="2144" w:type="dxa"/>
          </w:tcPr>
          <w:p w14:paraId="644898FD" w14:textId="706C7795" w:rsidR="0083596A" w:rsidRDefault="0083596A" w:rsidP="0083596A">
            <w:pPr>
              <w:spacing w:before="12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1:20</w:t>
            </w:r>
            <w:r w:rsidRPr="0053308D">
              <w:rPr>
                <w:rFonts w:asciiTheme="minorHAnsi" w:hAnsiTheme="minorHAnsi" w:cstheme="minorHAnsi"/>
              </w:rPr>
              <w:t>00/500</w:t>
            </w:r>
          </w:p>
        </w:tc>
      </w:tr>
      <w:tr w:rsidR="0083596A" w:rsidRPr="0053308D" w14:paraId="7436CFFE" w14:textId="77777777" w:rsidTr="002F46E8">
        <w:tc>
          <w:tcPr>
            <w:tcW w:w="921" w:type="dxa"/>
          </w:tcPr>
          <w:p w14:paraId="2E4F38BA" w14:textId="2287980A" w:rsidR="0083596A" w:rsidRPr="0053308D" w:rsidRDefault="0083596A" w:rsidP="0044534E">
            <w:pPr>
              <w:spacing w:before="120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3b-3</w:t>
            </w:r>
            <w:r w:rsidR="0044534E"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5386" w:type="dxa"/>
          </w:tcPr>
          <w:p w14:paraId="303FFF21" w14:textId="46E078F8" w:rsidR="0083596A" w:rsidRPr="0053308D" w:rsidRDefault="0083596A" w:rsidP="0044534E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 xml:space="preserve">Pozdĺžny rez vzlet. a približ. priestormi – </w:t>
            </w:r>
            <w:r w:rsidR="0044534E">
              <w:rPr>
                <w:rFonts w:asciiTheme="minorHAnsi" w:hAnsiTheme="minorHAnsi" w:cstheme="minorHAnsi"/>
              </w:rPr>
              <w:t>34</w:t>
            </w:r>
            <w:r>
              <w:rPr>
                <w:rFonts w:asciiTheme="minorHAnsi" w:hAnsiTheme="minorHAnsi" w:cstheme="minorHAnsi"/>
              </w:rPr>
              <w:t xml:space="preserve"> v.B</w:t>
            </w:r>
          </w:p>
        </w:tc>
        <w:tc>
          <w:tcPr>
            <w:tcW w:w="2144" w:type="dxa"/>
          </w:tcPr>
          <w:p w14:paraId="222B5A60" w14:textId="1F4BB6A2" w:rsidR="0083596A" w:rsidRDefault="0083596A" w:rsidP="0083596A">
            <w:pPr>
              <w:spacing w:before="12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1:20</w:t>
            </w:r>
            <w:r w:rsidRPr="0053308D">
              <w:rPr>
                <w:rFonts w:asciiTheme="minorHAnsi" w:hAnsiTheme="minorHAnsi" w:cstheme="minorHAnsi"/>
              </w:rPr>
              <w:t>00/500</w:t>
            </w:r>
          </w:p>
        </w:tc>
      </w:tr>
      <w:tr w:rsidR="0083596A" w:rsidRPr="0053308D" w14:paraId="3D563C91" w14:textId="77777777" w:rsidTr="002F46E8">
        <w:tc>
          <w:tcPr>
            <w:tcW w:w="921" w:type="dxa"/>
          </w:tcPr>
          <w:p w14:paraId="393432E7" w14:textId="46EF91CA" w:rsidR="0083596A" w:rsidRPr="0053308D" w:rsidRDefault="0083596A" w:rsidP="0083596A">
            <w:pPr>
              <w:spacing w:before="120"/>
              <w:jc w:val="center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4</w:t>
            </w:r>
            <w:r>
              <w:rPr>
                <w:rFonts w:asciiTheme="minorHAnsi" w:hAnsiTheme="minorHAnsi" w:cstheme="minorHAnsi"/>
              </w:rPr>
              <w:t>a</w:t>
            </w:r>
          </w:p>
        </w:tc>
        <w:tc>
          <w:tcPr>
            <w:tcW w:w="5386" w:type="dxa"/>
          </w:tcPr>
          <w:p w14:paraId="22919EC3" w14:textId="6BD53820" w:rsidR="0083596A" w:rsidRPr="0053308D" w:rsidRDefault="0083596A" w:rsidP="0083596A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Značenie a osvetlenie heliportu</w:t>
            </w:r>
            <w:r>
              <w:rPr>
                <w:rFonts w:asciiTheme="minorHAnsi" w:hAnsiTheme="minorHAnsi" w:cstheme="minorHAnsi"/>
              </w:rPr>
              <w:t xml:space="preserve"> – Variant</w:t>
            </w:r>
            <w:r w:rsidDel="00095696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>A</w:t>
            </w:r>
          </w:p>
        </w:tc>
        <w:tc>
          <w:tcPr>
            <w:tcW w:w="2144" w:type="dxa"/>
          </w:tcPr>
          <w:p w14:paraId="47846652" w14:textId="77777777" w:rsidR="0083596A" w:rsidRPr="0053308D" w:rsidRDefault="0083596A" w:rsidP="0083596A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1:100</w:t>
            </w:r>
          </w:p>
        </w:tc>
      </w:tr>
      <w:tr w:rsidR="0083596A" w:rsidRPr="0053308D" w14:paraId="56E768C5" w14:textId="77777777" w:rsidTr="002F46E8">
        <w:tc>
          <w:tcPr>
            <w:tcW w:w="921" w:type="dxa"/>
          </w:tcPr>
          <w:p w14:paraId="68D3F7BD" w14:textId="70A0409A" w:rsidR="0083596A" w:rsidRPr="0053308D" w:rsidRDefault="0083596A" w:rsidP="0083596A">
            <w:pPr>
              <w:spacing w:before="120"/>
              <w:jc w:val="center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4</w:t>
            </w:r>
            <w:r>
              <w:rPr>
                <w:rFonts w:asciiTheme="minorHAnsi" w:hAnsiTheme="minorHAnsi" w:cstheme="minorHAnsi"/>
              </w:rPr>
              <w:t>b</w:t>
            </w:r>
          </w:p>
        </w:tc>
        <w:tc>
          <w:tcPr>
            <w:tcW w:w="5386" w:type="dxa"/>
          </w:tcPr>
          <w:p w14:paraId="26D3F391" w14:textId="6CFD0202" w:rsidR="0083596A" w:rsidRPr="0053308D" w:rsidRDefault="0083596A" w:rsidP="0083596A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Značenie a osvetlenie heliportu</w:t>
            </w:r>
            <w:r>
              <w:rPr>
                <w:rFonts w:asciiTheme="minorHAnsi" w:hAnsiTheme="minorHAnsi" w:cstheme="minorHAnsi"/>
              </w:rPr>
              <w:t xml:space="preserve"> – Variant</w:t>
            </w:r>
            <w:r w:rsidDel="00095696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>B</w:t>
            </w:r>
          </w:p>
        </w:tc>
        <w:tc>
          <w:tcPr>
            <w:tcW w:w="2144" w:type="dxa"/>
          </w:tcPr>
          <w:p w14:paraId="2C33B65A" w14:textId="77777777" w:rsidR="0083596A" w:rsidRPr="0053308D" w:rsidRDefault="0083596A" w:rsidP="0083596A">
            <w:pPr>
              <w:spacing w:before="120"/>
              <w:rPr>
                <w:rFonts w:asciiTheme="minorHAnsi" w:hAnsiTheme="minorHAnsi" w:cstheme="minorHAnsi"/>
              </w:rPr>
            </w:pPr>
            <w:r w:rsidRPr="0053308D">
              <w:rPr>
                <w:rFonts w:asciiTheme="minorHAnsi" w:hAnsiTheme="minorHAnsi" w:cstheme="minorHAnsi"/>
              </w:rPr>
              <w:t>1:100</w:t>
            </w:r>
          </w:p>
        </w:tc>
      </w:tr>
      <w:tr w:rsidR="0083596A" w:rsidRPr="00075376" w14:paraId="2CC5BF27" w14:textId="77777777">
        <w:tc>
          <w:tcPr>
            <w:tcW w:w="921" w:type="dxa"/>
          </w:tcPr>
          <w:p w14:paraId="07E867E5" w14:textId="3D9F2ADA" w:rsidR="0083596A" w:rsidRPr="00075376" w:rsidRDefault="0083596A" w:rsidP="0083596A">
            <w:pPr>
              <w:spacing w:before="120"/>
              <w:jc w:val="center"/>
              <w:rPr>
                <w:rFonts w:asciiTheme="minorHAnsi" w:hAnsiTheme="minorHAnsi" w:cstheme="minorHAnsi"/>
                <w:highlight w:val="yellow"/>
              </w:rPr>
            </w:pPr>
          </w:p>
        </w:tc>
        <w:tc>
          <w:tcPr>
            <w:tcW w:w="5386" w:type="dxa"/>
          </w:tcPr>
          <w:p w14:paraId="79E660AE" w14:textId="35DB6ADB" w:rsidR="0083596A" w:rsidRPr="00075376" w:rsidRDefault="0083596A" w:rsidP="0083596A">
            <w:pPr>
              <w:spacing w:before="120"/>
              <w:rPr>
                <w:rFonts w:asciiTheme="minorHAnsi" w:hAnsiTheme="minorHAnsi" w:cstheme="minorHAnsi"/>
                <w:highlight w:val="yellow"/>
              </w:rPr>
            </w:pPr>
          </w:p>
        </w:tc>
        <w:tc>
          <w:tcPr>
            <w:tcW w:w="2144" w:type="dxa"/>
          </w:tcPr>
          <w:p w14:paraId="1617DEA9" w14:textId="08AED2D8" w:rsidR="0083596A" w:rsidRPr="00075376" w:rsidRDefault="0083596A" w:rsidP="0083596A">
            <w:pPr>
              <w:spacing w:before="120"/>
              <w:rPr>
                <w:rFonts w:asciiTheme="minorHAnsi" w:hAnsiTheme="minorHAnsi" w:cstheme="minorHAnsi"/>
              </w:rPr>
            </w:pPr>
          </w:p>
        </w:tc>
      </w:tr>
    </w:tbl>
    <w:p w14:paraId="7AF16FCA" w14:textId="3C7BB4E7" w:rsidR="00B70139" w:rsidRPr="00075376" w:rsidRDefault="00B70139" w:rsidP="003411F5">
      <w:pPr>
        <w:spacing w:before="120" w:line="360" w:lineRule="atLeast"/>
        <w:rPr>
          <w:rFonts w:asciiTheme="minorHAnsi" w:hAnsiTheme="minorHAnsi" w:cstheme="minorHAnsi"/>
        </w:rPr>
      </w:pPr>
    </w:p>
    <w:sectPr w:rsidR="00B70139" w:rsidRPr="00075376" w:rsidSect="002A4C19">
      <w:headerReference w:type="default" r:id="rId19"/>
      <w:footerReference w:type="even" r:id="rId20"/>
      <w:footerReference w:type="default" r:id="rId21"/>
      <w:headerReference w:type="first" r:id="rId22"/>
      <w:pgSz w:w="11906" w:h="16838"/>
      <w:pgMar w:top="1418" w:right="1134" w:bottom="1418" w:left="1701" w:header="709" w:footer="1418" w:gutter="0"/>
      <w:pgNumType w:start="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6E51BD5" w14:textId="77777777" w:rsidR="00363058" w:rsidRDefault="00363058">
      <w:r>
        <w:separator/>
      </w:r>
    </w:p>
  </w:endnote>
  <w:endnote w:type="continuationSeparator" w:id="0">
    <w:p w14:paraId="23063E6A" w14:textId="77777777" w:rsidR="00363058" w:rsidRDefault="003630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477D73" w14:textId="77777777" w:rsidR="00F44F4A" w:rsidRDefault="00F44F4A">
    <w:pPr>
      <w:pStyle w:val="Pta"/>
      <w:framePr w:wrap="around" w:vAnchor="text" w:hAnchor="margin" w:xAlign="center" w:y="1"/>
      <w:rPr>
        <w:rStyle w:val="slostrany"/>
      </w:rPr>
    </w:pPr>
    <w:r>
      <w:rPr>
        <w:rStyle w:val="slostrany"/>
      </w:rPr>
      <w:fldChar w:fldCharType="begin"/>
    </w:r>
    <w:r>
      <w:rPr>
        <w:rStyle w:val="slostrany"/>
      </w:rPr>
      <w:instrText xml:space="preserve">PAGE  </w:instrText>
    </w:r>
    <w:r>
      <w:rPr>
        <w:rStyle w:val="slostrany"/>
      </w:rPr>
      <w:fldChar w:fldCharType="separate"/>
    </w:r>
    <w:r>
      <w:rPr>
        <w:rStyle w:val="slostrany"/>
        <w:noProof/>
      </w:rPr>
      <w:t>25</w:t>
    </w:r>
    <w:r>
      <w:rPr>
        <w:rStyle w:val="slostrany"/>
      </w:rPr>
      <w:fldChar w:fldCharType="end"/>
    </w:r>
  </w:p>
  <w:p w14:paraId="7CA47AF1" w14:textId="77777777" w:rsidR="00F44F4A" w:rsidRDefault="00F44F4A">
    <w:pPr>
      <w:pStyle w:val="Pt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801A5E" w14:textId="18C6244C" w:rsidR="00F44F4A" w:rsidRPr="008000C5" w:rsidRDefault="00F44F4A" w:rsidP="00231524">
    <w:pPr>
      <w:pStyle w:val="Pta"/>
      <w:pBdr>
        <w:top w:val="single" w:sz="6" w:space="1" w:color="auto"/>
      </w:pBdr>
      <w:ind w:right="-1"/>
      <w:rPr>
        <w:rFonts w:asciiTheme="minorHAnsi" w:hAnsiTheme="minorHAnsi" w:cstheme="minorHAnsi"/>
        <w:sz w:val="20"/>
      </w:rPr>
    </w:pPr>
    <w:r>
      <w:rPr>
        <w:rFonts w:ascii="Calibri" w:hAnsi="Calibri"/>
        <w:iCs/>
        <w:caps/>
        <w:sz w:val="18"/>
      </w:rPr>
      <w:t xml:space="preserve">ULUNTU </w:t>
    </w:r>
    <w:r>
      <w:rPr>
        <w:rFonts w:ascii="Calibri" w:hAnsi="Calibri"/>
        <w:iCs/>
        <w:sz w:val="18"/>
      </w:rPr>
      <w:t>s.r.o., Marček 74, 013 32 Dlhé Pole, +421 949 312 347</w:t>
    </w:r>
    <w:r>
      <w:rPr>
        <w:rFonts w:ascii="Calibri" w:hAnsi="Calibri"/>
        <w:iCs/>
        <w:sz w:val="18"/>
      </w:rPr>
      <w:tab/>
    </w:r>
    <w:sdt>
      <w:sdtPr>
        <w:id w:val="604156967"/>
        <w:docPartObj>
          <w:docPartGallery w:val="Page Numbers (Bottom of Page)"/>
          <w:docPartUnique/>
        </w:docPartObj>
      </w:sdtPr>
      <w:sdtEndPr>
        <w:rPr>
          <w:rFonts w:asciiTheme="minorHAnsi" w:hAnsiTheme="minorHAnsi" w:cstheme="minorHAnsi"/>
          <w:sz w:val="20"/>
        </w:rPr>
      </w:sdtEndPr>
      <w:sdtContent>
        <w:r w:rsidRPr="008000C5">
          <w:rPr>
            <w:rFonts w:asciiTheme="minorHAnsi" w:hAnsiTheme="minorHAnsi" w:cstheme="minorHAnsi"/>
            <w:sz w:val="20"/>
          </w:rPr>
          <w:fldChar w:fldCharType="begin"/>
        </w:r>
        <w:r w:rsidRPr="008000C5">
          <w:rPr>
            <w:rFonts w:asciiTheme="minorHAnsi" w:hAnsiTheme="minorHAnsi" w:cstheme="minorHAnsi"/>
            <w:sz w:val="20"/>
          </w:rPr>
          <w:instrText>PAGE   \* MERGEFORMAT</w:instrText>
        </w:r>
        <w:r w:rsidRPr="008000C5">
          <w:rPr>
            <w:rFonts w:asciiTheme="minorHAnsi" w:hAnsiTheme="minorHAnsi" w:cstheme="minorHAnsi"/>
            <w:sz w:val="20"/>
          </w:rPr>
          <w:fldChar w:fldCharType="separate"/>
        </w:r>
        <w:r w:rsidR="00634544">
          <w:rPr>
            <w:rFonts w:asciiTheme="minorHAnsi" w:hAnsiTheme="minorHAnsi" w:cstheme="minorHAnsi"/>
            <w:noProof/>
            <w:sz w:val="20"/>
          </w:rPr>
          <w:t>22</w:t>
        </w:r>
        <w:r w:rsidRPr="008000C5">
          <w:rPr>
            <w:rFonts w:asciiTheme="minorHAnsi" w:hAnsiTheme="minorHAnsi" w:cstheme="minorHAnsi"/>
            <w:sz w:val="20"/>
          </w:rPr>
          <w:fldChar w:fldCharType="end"/>
        </w:r>
      </w:sdtContent>
    </w:sdt>
  </w:p>
  <w:p w14:paraId="6AF0AA9E" w14:textId="77777777" w:rsidR="00F44F4A" w:rsidRDefault="00F44F4A">
    <w:pPr>
      <w:pStyle w:val="Pta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ABF8ECA" w14:textId="77777777" w:rsidR="00363058" w:rsidRDefault="00363058">
      <w:r>
        <w:separator/>
      </w:r>
    </w:p>
  </w:footnote>
  <w:footnote w:type="continuationSeparator" w:id="0">
    <w:p w14:paraId="7FDDCEA2" w14:textId="77777777" w:rsidR="00363058" w:rsidRDefault="0036305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1FA1B29" w14:textId="7A29E5CF" w:rsidR="00F44F4A" w:rsidRPr="00231524" w:rsidRDefault="00F44F4A" w:rsidP="00231524">
    <w:pPr>
      <w:rPr>
        <w:rFonts w:asciiTheme="minorHAnsi" w:hAnsiTheme="minorHAnsi" w:cstheme="minorHAnsi"/>
        <w:bCs/>
        <w:sz w:val="20"/>
        <w:szCs w:val="18"/>
        <w:lang w:eastAsia="sk-SK"/>
      </w:rPr>
    </w:pPr>
    <w:r w:rsidRPr="00231524">
      <w:rPr>
        <w:rFonts w:asciiTheme="minorHAnsi" w:hAnsiTheme="minorHAnsi" w:cstheme="minorHAnsi"/>
        <w:bCs/>
        <w:sz w:val="20"/>
        <w:szCs w:val="18"/>
        <w:lang w:eastAsia="sk-SK"/>
      </w:rPr>
      <w:t>Letecko – prevádzkové a stavebno – technické posúdenie heliportu UNB Bratislava – Ružinov</w:t>
    </w:r>
    <w:r>
      <w:rPr>
        <w:rFonts w:asciiTheme="minorHAnsi" w:hAnsiTheme="minorHAnsi" w:cstheme="minorHAnsi"/>
        <w:bCs/>
        <w:sz w:val="20"/>
        <w:szCs w:val="18"/>
        <w:lang w:eastAsia="sk-SK"/>
      </w:rPr>
      <w:t xml:space="preserve"> pre</w:t>
    </w:r>
    <w:r w:rsidRPr="00231524">
      <w:rPr>
        <w:rFonts w:asciiTheme="minorHAnsi" w:hAnsiTheme="minorHAnsi" w:cstheme="minorHAnsi"/>
        <w:bCs/>
        <w:sz w:val="20"/>
        <w:szCs w:val="18"/>
        <w:lang w:eastAsia="sk-SK"/>
      </w:rPr>
      <w:t xml:space="preserve"> VZZS</w:t>
    </w:r>
  </w:p>
  <w:p w14:paraId="58BAA4E5" w14:textId="4127602B" w:rsidR="00F44F4A" w:rsidRPr="00231524" w:rsidRDefault="00F44F4A" w:rsidP="00231524">
    <w:pPr>
      <w:pStyle w:val="Pta"/>
      <w:pBdr>
        <w:top w:val="single" w:sz="6" w:space="1" w:color="auto"/>
      </w:pBdr>
      <w:ind w:right="-1"/>
    </w:pPr>
    <w:r w:rsidRPr="00231524">
      <w:rPr>
        <w:rFonts w:ascii="Calibri" w:hAnsi="Calibri"/>
        <w:iCs/>
        <w:sz w:val="18"/>
      </w:rP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E550B6" w14:textId="5FA7DDA2" w:rsidR="00F44F4A" w:rsidRDefault="00F44F4A">
    <w:pPr>
      <w:pStyle w:val="Hlavika"/>
    </w:pPr>
  </w:p>
  <w:p w14:paraId="4F36D04D" w14:textId="77777777" w:rsidR="00F44F4A" w:rsidRDefault="00F44F4A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D4481"/>
    <w:multiLevelType w:val="multilevel"/>
    <w:tmpl w:val="9084AE40"/>
    <w:lvl w:ilvl="0">
      <w:start w:val="2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 w15:restartNumberingAfterBreak="0">
    <w:nsid w:val="00B13088"/>
    <w:multiLevelType w:val="hybridMultilevel"/>
    <w:tmpl w:val="17E659CE"/>
    <w:lvl w:ilvl="0" w:tplc="27A2B61C">
      <w:start w:val="1"/>
      <w:numFmt w:val="bullet"/>
      <w:lvlText w:val="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223300C"/>
    <w:multiLevelType w:val="singleLevel"/>
    <w:tmpl w:val="1618071A"/>
    <w:lvl w:ilvl="0">
      <w:start w:val="1"/>
      <w:numFmt w:val="bullet"/>
      <w:lvlText w:val="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3" w15:restartNumberingAfterBreak="0">
    <w:nsid w:val="0B880BC5"/>
    <w:multiLevelType w:val="hybridMultilevel"/>
    <w:tmpl w:val="FFA2B37C"/>
    <w:lvl w:ilvl="0" w:tplc="FBB60EE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0DB50C2E"/>
    <w:multiLevelType w:val="multilevel"/>
    <w:tmpl w:val="237A5100"/>
    <w:lvl w:ilvl="0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788"/>
        </w:tabs>
        <w:ind w:left="1788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5" w15:restartNumberingAfterBreak="0">
    <w:nsid w:val="0EEF17D1"/>
    <w:multiLevelType w:val="multilevel"/>
    <w:tmpl w:val="C67613DE"/>
    <w:lvl w:ilvl="0">
      <w:start w:val="2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 w15:restartNumberingAfterBreak="0">
    <w:nsid w:val="112F6808"/>
    <w:multiLevelType w:val="multilevel"/>
    <w:tmpl w:val="010C7EDC"/>
    <w:lvl w:ilvl="0">
      <w:start w:val="3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788"/>
        </w:tabs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hint="default"/>
      </w:rPr>
    </w:lvl>
  </w:abstractNum>
  <w:abstractNum w:abstractNumId="7" w15:restartNumberingAfterBreak="0">
    <w:nsid w:val="14872A53"/>
    <w:multiLevelType w:val="multilevel"/>
    <w:tmpl w:val="F3F0D15C"/>
    <w:lvl w:ilvl="0">
      <w:start w:val="5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8" w15:restartNumberingAfterBreak="0">
    <w:nsid w:val="1A724F0F"/>
    <w:multiLevelType w:val="hybridMultilevel"/>
    <w:tmpl w:val="67C6A708"/>
    <w:lvl w:ilvl="0" w:tplc="08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 w15:restartNumberingAfterBreak="0">
    <w:nsid w:val="1AD8137D"/>
    <w:multiLevelType w:val="multilevel"/>
    <w:tmpl w:val="BDE0E170"/>
    <w:lvl w:ilvl="0">
      <w:start w:val="3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1B3D2585"/>
    <w:multiLevelType w:val="singleLevel"/>
    <w:tmpl w:val="EBC0B594"/>
    <w:lvl w:ilvl="0">
      <w:start w:val="1"/>
      <w:numFmt w:val="lowerLetter"/>
      <w:pStyle w:val="DodataOdsek"/>
      <w:lvlText w:val="%1)"/>
      <w:lvlJc w:val="left"/>
      <w:pPr>
        <w:tabs>
          <w:tab w:val="num" w:pos="357"/>
        </w:tabs>
        <w:ind w:left="357" w:hanging="357"/>
      </w:pPr>
      <w:rPr>
        <w:u w:val="none"/>
      </w:rPr>
    </w:lvl>
  </w:abstractNum>
  <w:abstractNum w:abstractNumId="11" w15:restartNumberingAfterBreak="0">
    <w:nsid w:val="1BA00F8E"/>
    <w:multiLevelType w:val="multilevel"/>
    <w:tmpl w:val="03C03896"/>
    <w:lvl w:ilvl="0">
      <w:start w:val="1"/>
      <w:numFmt w:val="lowerLetter"/>
      <w:lvlText w:val="%1)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2136"/>
        </w:tabs>
        <w:ind w:left="2136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2496"/>
        </w:tabs>
        <w:ind w:left="249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856"/>
        </w:tabs>
        <w:ind w:left="285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3216"/>
        </w:tabs>
        <w:ind w:left="321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3576"/>
        </w:tabs>
        <w:ind w:left="357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936"/>
        </w:tabs>
        <w:ind w:left="393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4296"/>
        </w:tabs>
        <w:ind w:left="429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656"/>
        </w:tabs>
        <w:ind w:left="4656" w:hanging="360"/>
      </w:pPr>
      <w:rPr>
        <w:rFonts w:hint="default"/>
      </w:rPr>
    </w:lvl>
  </w:abstractNum>
  <w:abstractNum w:abstractNumId="12" w15:restartNumberingAfterBreak="0">
    <w:nsid w:val="30F44A01"/>
    <w:multiLevelType w:val="hybridMultilevel"/>
    <w:tmpl w:val="7412551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3214815"/>
    <w:multiLevelType w:val="multilevel"/>
    <w:tmpl w:val="B2502456"/>
    <w:lvl w:ilvl="0">
      <w:start w:val="1"/>
      <w:numFmt w:val="none"/>
      <w:pStyle w:val="DodatNadp1"/>
      <w:suff w:val="space"/>
      <w:lvlText w:val="PRÍLOHA -"/>
      <w:lvlJc w:val="left"/>
      <w:pPr>
        <w:ind w:left="1417" w:hanging="1417"/>
      </w:pPr>
      <w:rPr>
        <w:b/>
        <w:i w:val="0"/>
      </w:rPr>
    </w:lvl>
    <w:lvl w:ilvl="1">
      <w:start w:val="1"/>
      <w:numFmt w:val="decimal"/>
      <w:pStyle w:val="DodatNadp2"/>
      <w:lvlText w:val="%2"/>
      <w:lvlJc w:val="left"/>
      <w:pPr>
        <w:tabs>
          <w:tab w:val="num" w:pos="850"/>
        </w:tabs>
        <w:ind w:left="850" w:hanging="850"/>
      </w:pPr>
      <w:rPr>
        <w:b/>
        <w:i w:val="0"/>
      </w:rPr>
    </w:lvl>
    <w:lvl w:ilvl="2">
      <w:start w:val="1"/>
      <w:numFmt w:val="decimal"/>
      <w:pStyle w:val="DodatNadp3"/>
      <w:lvlText w:val="%2.%3"/>
      <w:lvlJc w:val="left"/>
      <w:pPr>
        <w:tabs>
          <w:tab w:val="num" w:pos="850"/>
        </w:tabs>
        <w:ind w:left="850" w:hanging="850"/>
      </w:pPr>
      <w:rPr>
        <w:b/>
        <w:i w:val="0"/>
      </w:rPr>
    </w:lvl>
    <w:lvl w:ilvl="3">
      <w:start w:val="1"/>
      <w:numFmt w:val="decimal"/>
      <w:pStyle w:val="DodatNadp4"/>
      <w:lvlText w:val="%2.%3.%4"/>
      <w:lvlJc w:val="left"/>
      <w:pPr>
        <w:tabs>
          <w:tab w:val="num" w:pos="850"/>
        </w:tabs>
        <w:ind w:left="850" w:hanging="850"/>
      </w:pPr>
      <w:rPr>
        <w:b/>
        <w:i w:val="0"/>
      </w:rPr>
    </w:lvl>
    <w:lvl w:ilvl="4">
      <w:start w:val="1"/>
      <w:numFmt w:val="decimal"/>
      <w:pStyle w:val="DodatNadp5"/>
      <w:lvlText w:val="%2.%3.%4.%5"/>
      <w:lvlJc w:val="left"/>
      <w:pPr>
        <w:tabs>
          <w:tab w:val="num" w:pos="850"/>
        </w:tabs>
        <w:ind w:left="850" w:hanging="850"/>
      </w:pPr>
      <w:rPr>
        <w:b/>
        <w:i w:val="0"/>
      </w:rPr>
    </w:lvl>
    <w:lvl w:ilvl="5">
      <w:start w:val="1"/>
      <w:numFmt w:val="decimal"/>
      <w:pStyle w:val="DodatNadp6"/>
      <w:lvlText w:val="%2.%3.%4.%5.%6"/>
      <w:lvlJc w:val="left"/>
      <w:pPr>
        <w:tabs>
          <w:tab w:val="num" w:pos="1276"/>
        </w:tabs>
        <w:ind w:left="1276" w:hanging="1276"/>
      </w:pPr>
      <w:rPr>
        <w:b/>
        <w:i w:val="0"/>
      </w:rPr>
    </w:lvl>
    <w:lvl w:ilvl="6">
      <w:start w:val="1"/>
      <w:numFmt w:val="decimal"/>
      <w:pStyle w:val="DodatNadp7"/>
      <w:lvlText w:val="%2.%3.%4.%5.%6.%7"/>
      <w:lvlJc w:val="left"/>
      <w:pPr>
        <w:tabs>
          <w:tab w:val="num" w:pos="1276"/>
        </w:tabs>
        <w:ind w:left="1276" w:hanging="1276"/>
      </w:pPr>
      <w:rPr>
        <w:b/>
        <w:i w:val="0"/>
      </w:rPr>
    </w:lvl>
    <w:lvl w:ilvl="7">
      <w:start w:val="1"/>
      <w:numFmt w:val="none"/>
      <w:lvlText w:val=""/>
      <w:lvlJc w:val="left"/>
      <w:pPr>
        <w:tabs>
          <w:tab w:val="num" w:pos="2880"/>
        </w:tabs>
        <w:ind w:left="2880" w:hanging="360"/>
      </w:pPr>
    </w:lvl>
    <w:lvl w:ilvl="8">
      <w:start w:val="1"/>
      <w:numFmt w:val="none"/>
      <w:lvlText w:val=""/>
      <w:lvlJc w:val="left"/>
      <w:pPr>
        <w:tabs>
          <w:tab w:val="num" w:pos="3240"/>
        </w:tabs>
        <w:ind w:left="3240" w:hanging="360"/>
      </w:pPr>
    </w:lvl>
  </w:abstractNum>
  <w:abstractNum w:abstractNumId="14" w15:restartNumberingAfterBreak="0">
    <w:nsid w:val="33335F4B"/>
    <w:multiLevelType w:val="hybridMultilevel"/>
    <w:tmpl w:val="3B5CA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1D2A80"/>
    <w:multiLevelType w:val="singleLevel"/>
    <w:tmpl w:val="04127AEA"/>
    <w:lvl w:ilvl="0">
      <w:start w:val="1"/>
      <w:numFmt w:val="decimal"/>
      <w:pStyle w:val="Dodat1Odsek"/>
      <w:lvlText w:val="%1)"/>
      <w:lvlJc w:val="left"/>
      <w:pPr>
        <w:tabs>
          <w:tab w:val="num" w:pos="357"/>
        </w:tabs>
        <w:ind w:left="357" w:hanging="357"/>
      </w:pPr>
      <w:rPr>
        <w:u w:val="none"/>
      </w:rPr>
    </w:lvl>
  </w:abstractNum>
  <w:abstractNum w:abstractNumId="16" w15:restartNumberingAfterBreak="0">
    <w:nsid w:val="362E50A0"/>
    <w:multiLevelType w:val="hybridMultilevel"/>
    <w:tmpl w:val="83DC1D12"/>
    <w:lvl w:ilvl="0" w:tplc="FFFFFFFF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94C6E7A4">
      <w:start w:val="1"/>
      <w:numFmt w:val="decimal"/>
      <w:lvlText w:val="%3)"/>
      <w:lvlJc w:val="left"/>
      <w:pPr>
        <w:tabs>
          <w:tab w:val="num" w:pos="2688"/>
        </w:tabs>
        <w:ind w:left="2688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7" w15:restartNumberingAfterBreak="0">
    <w:nsid w:val="37171E07"/>
    <w:multiLevelType w:val="hybridMultilevel"/>
    <w:tmpl w:val="A48878BE"/>
    <w:lvl w:ilvl="0" w:tplc="F88CD0D2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8" w15:restartNumberingAfterBreak="0">
    <w:nsid w:val="37A33958"/>
    <w:multiLevelType w:val="singleLevel"/>
    <w:tmpl w:val="9916757C"/>
    <w:lvl w:ilvl="0">
      <w:start w:val="1"/>
      <w:numFmt w:val="decimal"/>
      <w:pStyle w:val="Hlava1Odsek"/>
      <w:lvlText w:val="%1)"/>
      <w:lvlJc w:val="left"/>
      <w:pPr>
        <w:tabs>
          <w:tab w:val="num" w:pos="357"/>
        </w:tabs>
        <w:ind w:left="357" w:hanging="357"/>
      </w:pPr>
      <w:rPr>
        <w:u w:val="none"/>
      </w:rPr>
    </w:lvl>
  </w:abstractNum>
  <w:abstractNum w:abstractNumId="19" w15:restartNumberingAfterBreak="0">
    <w:nsid w:val="3951124E"/>
    <w:multiLevelType w:val="multilevel"/>
    <w:tmpl w:val="EC5893A8"/>
    <w:lvl w:ilvl="0">
      <w:start w:val="7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3E894CD6"/>
    <w:multiLevelType w:val="hybridMultilevel"/>
    <w:tmpl w:val="EB48AF4A"/>
    <w:lvl w:ilvl="0" w:tplc="74E282C8">
      <w:start w:val="40"/>
      <w:numFmt w:val="bullet"/>
      <w:lvlText w:val=""/>
      <w:lvlJc w:val="left"/>
      <w:pPr>
        <w:tabs>
          <w:tab w:val="num" w:pos="1080"/>
        </w:tabs>
        <w:ind w:left="1080" w:hanging="360"/>
      </w:pPr>
      <w:rPr>
        <w:rFonts w:ascii="Wingdings" w:eastAsia="Times New Roman" w:hAnsi="Wingdings" w:cs="Times New Roman" w:hint="default"/>
      </w:rPr>
    </w:lvl>
    <w:lvl w:ilvl="1" w:tplc="040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9627D5"/>
    <w:multiLevelType w:val="multilevel"/>
    <w:tmpl w:val="93B6557E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 w15:restartNumberingAfterBreak="0">
    <w:nsid w:val="455811DD"/>
    <w:multiLevelType w:val="multilevel"/>
    <w:tmpl w:val="170EBEB6"/>
    <w:lvl w:ilvl="0">
      <w:start w:val="5"/>
      <w:numFmt w:val="decimal"/>
      <w:pStyle w:val="HlavaOdsek1"/>
      <w:suff w:val="space"/>
      <w:lvlText w:val="HLAVA %1 -"/>
      <w:lvlJc w:val="left"/>
      <w:pPr>
        <w:ind w:left="1587" w:hanging="1020"/>
      </w:pPr>
      <w:rPr>
        <w:rFonts w:hint="default"/>
        <w:b/>
        <w:i w:val="0"/>
      </w:rPr>
    </w:lvl>
    <w:lvl w:ilvl="1">
      <w:start w:val="1"/>
      <w:numFmt w:val="decimal"/>
      <w:pStyle w:val="HlavaNadp2"/>
      <w:lvlText w:val="%1.%2"/>
      <w:lvlJc w:val="left"/>
      <w:pPr>
        <w:tabs>
          <w:tab w:val="num" w:pos="850"/>
        </w:tabs>
        <w:ind w:left="850" w:hanging="850"/>
      </w:pPr>
      <w:rPr>
        <w:rFonts w:hint="default"/>
        <w:b/>
        <w:i w:val="0"/>
      </w:rPr>
    </w:lvl>
    <w:lvl w:ilvl="2">
      <w:start w:val="1"/>
      <w:numFmt w:val="decimal"/>
      <w:pStyle w:val="HlavaNadp3"/>
      <w:lvlText w:val="%1.%2.%3"/>
      <w:lvlJc w:val="left"/>
      <w:pPr>
        <w:tabs>
          <w:tab w:val="num" w:pos="850"/>
        </w:tabs>
        <w:ind w:left="850" w:hanging="850"/>
      </w:pPr>
      <w:rPr>
        <w:rFonts w:hint="default"/>
        <w:b/>
        <w:i w:val="0"/>
      </w:rPr>
    </w:lvl>
    <w:lvl w:ilvl="3">
      <w:start w:val="1"/>
      <w:numFmt w:val="decimal"/>
      <w:pStyle w:val="HlavaNadp4"/>
      <w:lvlText w:val="%1.%2.%3.%4"/>
      <w:lvlJc w:val="left"/>
      <w:pPr>
        <w:tabs>
          <w:tab w:val="num" w:pos="850"/>
        </w:tabs>
        <w:ind w:left="850" w:hanging="850"/>
      </w:pPr>
      <w:rPr>
        <w:rFonts w:hint="default"/>
        <w:b/>
        <w:i w:val="0"/>
      </w:rPr>
    </w:lvl>
    <w:lvl w:ilvl="4">
      <w:start w:val="1"/>
      <w:numFmt w:val="decimal"/>
      <w:pStyle w:val="HlavaNadp5"/>
      <w:lvlText w:val="%1.%2.%3.%4.%5"/>
      <w:lvlJc w:val="left"/>
      <w:pPr>
        <w:tabs>
          <w:tab w:val="num" w:pos="850"/>
        </w:tabs>
        <w:ind w:left="850" w:hanging="850"/>
      </w:pPr>
      <w:rPr>
        <w:rFonts w:hint="default"/>
        <w:b/>
        <w:i w:val="0"/>
      </w:rPr>
    </w:lvl>
    <w:lvl w:ilvl="5">
      <w:start w:val="1"/>
      <w:numFmt w:val="decimal"/>
      <w:pStyle w:val="HlavaNadp6"/>
      <w:lvlText w:val="%1.%2.%3.%4.%5.%6"/>
      <w:lvlJc w:val="left"/>
      <w:pPr>
        <w:tabs>
          <w:tab w:val="num" w:pos="1276"/>
        </w:tabs>
        <w:ind w:left="1276" w:hanging="1276"/>
      </w:pPr>
      <w:rPr>
        <w:rFonts w:hint="default"/>
        <w:b/>
        <w:i w:val="0"/>
      </w:rPr>
    </w:lvl>
    <w:lvl w:ilvl="6">
      <w:start w:val="1"/>
      <w:numFmt w:val="decimal"/>
      <w:pStyle w:val="HlavaNadp7"/>
      <w:lvlText w:val="%1.%2.%3.%4.%5.%6.%7"/>
      <w:lvlJc w:val="left"/>
      <w:pPr>
        <w:tabs>
          <w:tab w:val="num" w:pos="1276"/>
        </w:tabs>
        <w:ind w:left="1276" w:hanging="1276"/>
      </w:pPr>
      <w:rPr>
        <w:rFonts w:hint="default"/>
        <w:b/>
        <w:i w:val="0"/>
      </w:rPr>
    </w:lvl>
    <w:lvl w:ilvl="7">
      <w:start w:val="1"/>
      <w:numFmt w:val="none"/>
      <w:lvlText w:val="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3" w15:restartNumberingAfterBreak="0">
    <w:nsid w:val="465C7DF5"/>
    <w:multiLevelType w:val="multilevel"/>
    <w:tmpl w:val="0B24DBCC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  <w:b/>
      </w:rPr>
    </w:lvl>
    <w:lvl w:ilvl="2">
      <w:start w:val="9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24" w15:restartNumberingAfterBreak="0">
    <w:nsid w:val="49CC64FE"/>
    <w:multiLevelType w:val="multilevel"/>
    <w:tmpl w:val="6BB813E6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5" w15:restartNumberingAfterBreak="0">
    <w:nsid w:val="508C4E3A"/>
    <w:multiLevelType w:val="hybridMultilevel"/>
    <w:tmpl w:val="75687D88"/>
    <w:lvl w:ilvl="0" w:tplc="74E282C8">
      <w:start w:val="40"/>
      <w:numFmt w:val="bullet"/>
      <w:lvlText w:val=""/>
      <w:lvlJc w:val="left"/>
      <w:pPr>
        <w:tabs>
          <w:tab w:val="num" w:pos="1800"/>
        </w:tabs>
        <w:ind w:left="1800" w:hanging="360"/>
      </w:pPr>
      <w:rPr>
        <w:rFonts w:ascii="Wingdings" w:eastAsia="Times New Roman" w:hAnsi="Wingdings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0AE5EC5"/>
    <w:multiLevelType w:val="hybridMultilevel"/>
    <w:tmpl w:val="9634C81C"/>
    <w:lvl w:ilvl="0" w:tplc="FFFFFFFF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7" w15:restartNumberingAfterBreak="0">
    <w:nsid w:val="51C24B1C"/>
    <w:multiLevelType w:val="hybridMultilevel"/>
    <w:tmpl w:val="232A4D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EC6BF4"/>
    <w:multiLevelType w:val="hybridMultilevel"/>
    <w:tmpl w:val="13EA7B0A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B57D03"/>
    <w:multiLevelType w:val="singleLevel"/>
    <w:tmpl w:val="EA1840B2"/>
    <w:lvl w:ilvl="0">
      <w:start w:val="1"/>
      <w:numFmt w:val="lowerLetter"/>
      <w:pStyle w:val="HlavaaOdsek"/>
      <w:lvlText w:val="%1."/>
      <w:lvlJc w:val="left"/>
      <w:pPr>
        <w:tabs>
          <w:tab w:val="num" w:pos="360"/>
        </w:tabs>
        <w:ind w:left="357" w:hanging="357"/>
      </w:pPr>
      <w:rPr>
        <w:u w:val="none"/>
      </w:rPr>
    </w:lvl>
  </w:abstractNum>
  <w:abstractNum w:abstractNumId="30" w15:restartNumberingAfterBreak="0">
    <w:nsid w:val="57FD4A6E"/>
    <w:multiLevelType w:val="hybridMultilevel"/>
    <w:tmpl w:val="2E54CE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8737991"/>
    <w:multiLevelType w:val="hybridMultilevel"/>
    <w:tmpl w:val="0322A158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2" w15:restartNumberingAfterBreak="0">
    <w:nsid w:val="59485DEA"/>
    <w:multiLevelType w:val="hybridMultilevel"/>
    <w:tmpl w:val="46823B8E"/>
    <w:lvl w:ilvl="0" w:tplc="6C509D44">
      <w:start w:val="1"/>
      <w:numFmt w:val="bullet"/>
      <w:lvlText w:val="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1B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B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B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B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B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5BE94526"/>
    <w:multiLevelType w:val="hybridMultilevel"/>
    <w:tmpl w:val="FB6E6236"/>
    <w:lvl w:ilvl="0" w:tplc="041B0001">
      <w:start w:val="1"/>
      <w:numFmt w:val="bullet"/>
      <w:lvlText w:val=""/>
      <w:lvlJc w:val="left"/>
      <w:pPr>
        <w:ind w:left="1625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34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06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78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50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22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94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66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385" w:hanging="360"/>
      </w:pPr>
      <w:rPr>
        <w:rFonts w:ascii="Wingdings" w:hAnsi="Wingdings" w:hint="default"/>
      </w:rPr>
    </w:lvl>
  </w:abstractNum>
  <w:abstractNum w:abstractNumId="34" w15:restartNumberingAfterBreak="0">
    <w:nsid w:val="5E7C788D"/>
    <w:multiLevelType w:val="multilevel"/>
    <w:tmpl w:val="5AC0ED1E"/>
    <w:lvl w:ilvl="0">
      <w:start w:val="5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6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 w15:restartNumberingAfterBreak="0">
    <w:nsid w:val="679333F8"/>
    <w:multiLevelType w:val="multilevel"/>
    <w:tmpl w:val="041B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6" w15:restartNumberingAfterBreak="0">
    <w:nsid w:val="6BC82C72"/>
    <w:multiLevelType w:val="multilevel"/>
    <w:tmpl w:val="BFFA51C2"/>
    <w:lvl w:ilvl="0">
      <w:start w:val="5"/>
      <w:numFmt w:val="decimal"/>
      <w:lvlText w:val="%1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7" w15:restartNumberingAfterBreak="0">
    <w:nsid w:val="6D6626F2"/>
    <w:multiLevelType w:val="hybridMultilevel"/>
    <w:tmpl w:val="DC08C77C"/>
    <w:lvl w:ilvl="0" w:tplc="4E72E1F4">
      <w:start w:val="1"/>
      <w:numFmt w:val="lowerLetter"/>
      <w:lvlText w:val="%1)"/>
      <w:lvlJc w:val="left"/>
      <w:pPr>
        <w:tabs>
          <w:tab w:val="num" w:pos="405"/>
        </w:tabs>
        <w:ind w:left="40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125"/>
        </w:tabs>
        <w:ind w:left="1125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1845"/>
        </w:tabs>
        <w:ind w:left="1845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65"/>
        </w:tabs>
        <w:ind w:left="2565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85"/>
        </w:tabs>
        <w:ind w:left="3285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005"/>
        </w:tabs>
        <w:ind w:left="4005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725"/>
        </w:tabs>
        <w:ind w:left="4725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45"/>
        </w:tabs>
        <w:ind w:left="5445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65"/>
        </w:tabs>
        <w:ind w:left="6165" w:hanging="180"/>
      </w:pPr>
    </w:lvl>
  </w:abstractNum>
  <w:abstractNum w:abstractNumId="38" w15:restartNumberingAfterBreak="0">
    <w:nsid w:val="722C428A"/>
    <w:multiLevelType w:val="singleLevel"/>
    <w:tmpl w:val="9794A700"/>
    <w:lvl w:ilvl="0">
      <w:start w:val="1"/>
      <w:numFmt w:val="none"/>
      <w:pStyle w:val="HlavaPozn"/>
      <w:lvlText w:val="Poznámka:"/>
      <w:lvlJc w:val="left"/>
      <w:pPr>
        <w:tabs>
          <w:tab w:val="num" w:pos="1077"/>
        </w:tabs>
        <w:ind w:left="0" w:firstLine="0"/>
      </w:pPr>
      <w:rPr>
        <w:u w:val="single"/>
      </w:rPr>
    </w:lvl>
  </w:abstractNum>
  <w:abstractNum w:abstractNumId="39" w15:restartNumberingAfterBreak="0">
    <w:nsid w:val="742925D8"/>
    <w:multiLevelType w:val="hybridMultilevel"/>
    <w:tmpl w:val="D780CE14"/>
    <w:lvl w:ilvl="0" w:tplc="6256F588">
      <w:start w:val="1"/>
      <w:numFmt w:val="bullet"/>
      <w:lvlText w:val=""/>
      <w:lvlJc w:val="left"/>
      <w:pPr>
        <w:tabs>
          <w:tab w:val="num" w:pos="1063"/>
        </w:tabs>
        <w:ind w:left="1063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2143"/>
        </w:tabs>
        <w:ind w:left="2143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863"/>
        </w:tabs>
        <w:ind w:left="2863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3583"/>
        </w:tabs>
        <w:ind w:left="3583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4303"/>
        </w:tabs>
        <w:ind w:left="4303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5023"/>
        </w:tabs>
        <w:ind w:left="5023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743"/>
        </w:tabs>
        <w:ind w:left="5743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6463"/>
        </w:tabs>
        <w:ind w:left="6463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7183"/>
        </w:tabs>
        <w:ind w:left="7183" w:hanging="360"/>
      </w:pPr>
      <w:rPr>
        <w:rFonts w:ascii="Wingdings" w:hAnsi="Wingdings" w:hint="default"/>
      </w:rPr>
    </w:lvl>
  </w:abstractNum>
  <w:abstractNum w:abstractNumId="40" w15:restartNumberingAfterBreak="0">
    <w:nsid w:val="79B15D79"/>
    <w:multiLevelType w:val="hybridMultilevel"/>
    <w:tmpl w:val="5EBE261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ED756CC"/>
    <w:multiLevelType w:val="multilevel"/>
    <w:tmpl w:val="2758C782"/>
    <w:lvl w:ilvl="0">
      <w:start w:val="4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2" w15:restartNumberingAfterBreak="0">
    <w:nsid w:val="7FB767F4"/>
    <w:multiLevelType w:val="multilevel"/>
    <w:tmpl w:val="8CFE71F2"/>
    <w:lvl w:ilvl="0">
      <w:start w:val="6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tabs>
          <w:tab w:val="num" w:pos="390"/>
        </w:tabs>
        <w:ind w:left="390" w:hanging="39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</w:abstractNum>
  <w:abstractNum w:abstractNumId="43" w15:restartNumberingAfterBreak="0">
    <w:nsid w:val="7FD57371"/>
    <w:multiLevelType w:val="multilevel"/>
    <w:tmpl w:val="2CF61D90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21"/>
  </w:num>
  <w:num w:numId="5">
    <w:abstractNumId w:val="3"/>
  </w:num>
  <w:num w:numId="6">
    <w:abstractNumId w:val="25"/>
  </w:num>
  <w:num w:numId="7">
    <w:abstractNumId w:val="11"/>
  </w:num>
  <w:num w:numId="8">
    <w:abstractNumId w:val="9"/>
  </w:num>
  <w:num w:numId="9">
    <w:abstractNumId w:val="20"/>
  </w:num>
  <w:num w:numId="10">
    <w:abstractNumId w:val="43"/>
  </w:num>
  <w:num w:numId="11">
    <w:abstractNumId w:val="36"/>
  </w:num>
  <w:num w:numId="12">
    <w:abstractNumId w:val="24"/>
  </w:num>
  <w:num w:numId="13">
    <w:abstractNumId w:val="7"/>
  </w:num>
  <w:num w:numId="14">
    <w:abstractNumId w:val="42"/>
  </w:num>
  <w:num w:numId="15">
    <w:abstractNumId w:val="37"/>
  </w:num>
  <w:num w:numId="16">
    <w:abstractNumId w:val="38"/>
  </w:num>
  <w:num w:numId="17">
    <w:abstractNumId w:val="22"/>
  </w:num>
  <w:num w:numId="18">
    <w:abstractNumId w:val="18"/>
  </w:num>
  <w:num w:numId="19">
    <w:abstractNumId w:val="29"/>
  </w:num>
  <w:num w:numId="20">
    <w:abstractNumId w:val="4"/>
  </w:num>
  <w:num w:numId="21">
    <w:abstractNumId w:val="41"/>
  </w:num>
  <w:num w:numId="22">
    <w:abstractNumId w:val="26"/>
  </w:num>
  <w:num w:numId="23">
    <w:abstractNumId w:val="16"/>
  </w:num>
  <w:num w:numId="24">
    <w:abstractNumId w:val="17"/>
  </w:num>
  <w:num w:numId="25">
    <w:abstractNumId w:val="10"/>
  </w:num>
  <w:num w:numId="26">
    <w:abstractNumId w:val="13"/>
  </w:num>
  <w:num w:numId="27">
    <w:abstractNumId w:val="1"/>
  </w:num>
  <w:num w:numId="28">
    <w:abstractNumId w:val="19"/>
  </w:num>
  <w:num w:numId="29">
    <w:abstractNumId w:val="15"/>
  </w:num>
  <w:num w:numId="30">
    <w:abstractNumId w:val="6"/>
  </w:num>
  <w:num w:numId="31">
    <w:abstractNumId w:val="39"/>
  </w:num>
  <w:num w:numId="32">
    <w:abstractNumId w:val="34"/>
  </w:num>
  <w:num w:numId="33">
    <w:abstractNumId w:val="23"/>
  </w:num>
  <w:num w:numId="34">
    <w:abstractNumId w:val="12"/>
  </w:num>
  <w:num w:numId="35">
    <w:abstractNumId w:val="32"/>
  </w:num>
  <w:num w:numId="36">
    <w:abstractNumId w:val="35"/>
  </w:num>
  <w:num w:numId="37">
    <w:abstractNumId w:val="33"/>
  </w:num>
  <w:num w:numId="38">
    <w:abstractNumId w:val="27"/>
  </w:num>
  <w:num w:numId="39">
    <w:abstractNumId w:val="28"/>
  </w:num>
  <w:num w:numId="40">
    <w:abstractNumId w:val="31"/>
  </w:num>
  <w:num w:numId="41">
    <w:abstractNumId w:val="14"/>
  </w:num>
  <w:num w:numId="42">
    <w:abstractNumId w:val="40"/>
  </w:num>
  <w:num w:numId="43">
    <w:abstractNumId w:val="30"/>
  </w:num>
  <w:num w:numId="44">
    <w:abstractNumId w:val="8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1A51"/>
    <w:rsid w:val="00000BE9"/>
    <w:rsid w:val="00007D8A"/>
    <w:rsid w:val="00010664"/>
    <w:rsid w:val="00010758"/>
    <w:rsid w:val="0001078C"/>
    <w:rsid w:val="00010880"/>
    <w:rsid w:val="00011D7C"/>
    <w:rsid w:val="00012EAE"/>
    <w:rsid w:val="00015AF4"/>
    <w:rsid w:val="00017F4A"/>
    <w:rsid w:val="00024553"/>
    <w:rsid w:val="00031B8D"/>
    <w:rsid w:val="0003407A"/>
    <w:rsid w:val="00034993"/>
    <w:rsid w:val="00034BB0"/>
    <w:rsid w:val="00037AD2"/>
    <w:rsid w:val="00037AFC"/>
    <w:rsid w:val="000409A8"/>
    <w:rsid w:val="000409E3"/>
    <w:rsid w:val="00042DF9"/>
    <w:rsid w:val="00042E74"/>
    <w:rsid w:val="00050990"/>
    <w:rsid w:val="0005368C"/>
    <w:rsid w:val="00056273"/>
    <w:rsid w:val="000563CD"/>
    <w:rsid w:val="000567BA"/>
    <w:rsid w:val="00056957"/>
    <w:rsid w:val="00056A2B"/>
    <w:rsid w:val="0005705B"/>
    <w:rsid w:val="000579A9"/>
    <w:rsid w:val="0006040F"/>
    <w:rsid w:val="0006243A"/>
    <w:rsid w:val="00063262"/>
    <w:rsid w:val="000654EE"/>
    <w:rsid w:val="00065B50"/>
    <w:rsid w:val="00065B70"/>
    <w:rsid w:val="00066027"/>
    <w:rsid w:val="00067B2C"/>
    <w:rsid w:val="00067DC9"/>
    <w:rsid w:val="0007468B"/>
    <w:rsid w:val="000746C4"/>
    <w:rsid w:val="00075376"/>
    <w:rsid w:val="00077E74"/>
    <w:rsid w:val="00080ADB"/>
    <w:rsid w:val="0009083E"/>
    <w:rsid w:val="000916A5"/>
    <w:rsid w:val="000924DE"/>
    <w:rsid w:val="00095696"/>
    <w:rsid w:val="00096CB4"/>
    <w:rsid w:val="00096DD8"/>
    <w:rsid w:val="000A09D1"/>
    <w:rsid w:val="000A2799"/>
    <w:rsid w:val="000A55FF"/>
    <w:rsid w:val="000B1DE2"/>
    <w:rsid w:val="000B6BA3"/>
    <w:rsid w:val="000B7188"/>
    <w:rsid w:val="000C2FEA"/>
    <w:rsid w:val="000C4367"/>
    <w:rsid w:val="000C6C69"/>
    <w:rsid w:val="000D03A2"/>
    <w:rsid w:val="000D3156"/>
    <w:rsid w:val="000D5875"/>
    <w:rsid w:val="000D5C24"/>
    <w:rsid w:val="000D6F38"/>
    <w:rsid w:val="000D7CD1"/>
    <w:rsid w:val="000E56C8"/>
    <w:rsid w:val="000F032F"/>
    <w:rsid w:val="000F2165"/>
    <w:rsid w:val="000F38A2"/>
    <w:rsid w:val="000F41AF"/>
    <w:rsid w:val="000F45DA"/>
    <w:rsid w:val="000F7305"/>
    <w:rsid w:val="0010120B"/>
    <w:rsid w:val="00102DF4"/>
    <w:rsid w:val="00103061"/>
    <w:rsid w:val="00106F54"/>
    <w:rsid w:val="00107D31"/>
    <w:rsid w:val="0011112F"/>
    <w:rsid w:val="00111689"/>
    <w:rsid w:val="001116B6"/>
    <w:rsid w:val="00115F1C"/>
    <w:rsid w:val="00121ABA"/>
    <w:rsid w:val="00124A0B"/>
    <w:rsid w:val="001250CC"/>
    <w:rsid w:val="00125FF2"/>
    <w:rsid w:val="00130002"/>
    <w:rsid w:val="0013037D"/>
    <w:rsid w:val="00130ACF"/>
    <w:rsid w:val="00132A26"/>
    <w:rsid w:val="001349A4"/>
    <w:rsid w:val="0014312A"/>
    <w:rsid w:val="00143C9F"/>
    <w:rsid w:val="001548F7"/>
    <w:rsid w:val="00155844"/>
    <w:rsid w:val="00155878"/>
    <w:rsid w:val="0016095C"/>
    <w:rsid w:val="001627B2"/>
    <w:rsid w:val="00164E25"/>
    <w:rsid w:val="00165D1B"/>
    <w:rsid w:val="00166BBA"/>
    <w:rsid w:val="00167708"/>
    <w:rsid w:val="00170F80"/>
    <w:rsid w:val="00173FC0"/>
    <w:rsid w:val="00176F0C"/>
    <w:rsid w:val="00180C5C"/>
    <w:rsid w:val="00181B0D"/>
    <w:rsid w:val="00182197"/>
    <w:rsid w:val="001829FF"/>
    <w:rsid w:val="0018323A"/>
    <w:rsid w:val="00197BE5"/>
    <w:rsid w:val="001A048D"/>
    <w:rsid w:val="001A2693"/>
    <w:rsid w:val="001A4956"/>
    <w:rsid w:val="001A62BB"/>
    <w:rsid w:val="001A68A8"/>
    <w:rsid w:val="001A700E"/>
    <w:rsid w:val="001A754C"/>
    <w:rsid w:val="001B30ED"/>
    <w:rsid w:val="001B39AF"/>
    <w:rsid w:val="001B503C"/>
    <w:rsid w:val="001C1A24"/>
    <w:rsid w:val="001C3AD7"/>
    <w:rsid w:val="001C46DA"/>
    <w:rsid w:val="001C5CC3"/>
    <w:rsid w:val="001C72D5"/>
    <w:rsid w:val="001D0EF9"/>
    <w:rsid w:val="001D0F8F"/>
    <w:rsid w:val="001D1250"/>
    <w:rsid w:val="001D362D"/>
    <w:rsid w:val="001D630E"/>
    <w:rsid w:val="001D75B5"/>
    <w:rsid w:val="001D7AAA"/>
    <w:rsid w:val="001E092E"/>
    <w:rsid w:val="001E13EB"/>
    <w:rsid w:val="001E168A"/>
    <w:rsid w:val="001E222C"/>
    <w:rsid w:val="001E2B99"/>
    <w:rsid w:val="001E3AC7"/>
    <w:rsid w:val="001E5A67"/>
    <w:rsid w:val="001E6528"/>
    <w:rsid w:val="001F132D"/>
    <w:rsid w:val="001F2781"/>
    <w:rsid w:val="001F389E"/>
    <w:rsid w:val="001F5220"/>
    <w:rsid w:val="001F6455"/>
    <w:rsid w:val="00200CB0"/>
    <w:rsid w:val="00205BD0"/>
    <w:rsid w:val="00207F1D"/>
    <w:rsid w:val="00212094"/>
    <w:rsid w:val="002127F3"/>
    <w:rsid w:val="00212C15"/>
    <w:rsid w:val="00214669"/>
    <w:rsid w:val="00216100"/>
    <w:rsid w:val="0021636C"/>
    <w:rsid w:val="00220E5C"/>
    <w:rsid w:val="00221578"/>
    <w:rsid w:val="00222F8B"/>
    <w:rsid w:val="00223E90"/>
    <w:rsid w:val="00226E71"/>
    <w:rsid w:val="00227EA2"/>
    <w:rsid w:val="00230812"/>
    <w:rsid w:val="00230C9D"/>
    <w:rsid w:val="00231524"/>
    <w:rsid w:val="00233872"/>
    <w:rsid w:val="002363F5"/>
    <w:rsid w:val="0023701B"/>
    <w:rsid w:val="00237243"/>
    <w:rsid w:val="002403ED"/>
    <w:rsid w:val="002413B3"/>
    <w:rsid w:val="00250883"/>
    <w:rsid w:val="00252D9C"/>
    <w:rsid w:val="00252DFC"/>
    <w:rsid w:val="00257B85"/>
    <w:rsid w:val="002637FE"/>
    <w:rsid w:val="002671F0"/>
    <w:rsid w:val="00271879"/>
    <w:rsid w:val="00273628"/>
    <w:rsid w:val="002740DC"/>
    <w:rsid w:val="00274EC8"/>
    <w:rsid w:val="00275C23"/>
    <w:rsid w:val="00275F01"/>
    <w:rsid w:val="002827E8"/>
    <w:rsid w:val="00284384"/>
    <w:rsid w:val="0028475F"/>
    <w:rsid w:val="00284775"/>
    <w:rsid w:val="00287A54"/>
    <w:rsid w:val="00290835"/>
    <w:rsid w:val="00291B7A"/>
    <w:rsid w:val="0029365F"/>
    <w:rsid w:val="002A0516"/>
    <w:rsid w:val="002A201F"/>
    <w:rsid w:val="002A2927"/>
    <w:rsid w:val="002A37D1"/>
    <w:rsid w:val="002A4C19"/>
    <w:rsid w:val="002B0AAE"/>
    <w:rsid w:val="002B21E8"/>
    <w:rsid w:val="002B3D45"/>
    <w:rsid w:val="002B6EE2"/>
    <w:rsid w:val="002C356B"/>
    <w:rsid w:val="002C5CE9"/>
    <w:rsid w:val="002C6926"/>
    <w:rsid w:val="002C6A9C"/>
    <w:rsid w:val="002D031D"/>
    <w:rsid w:val="002D15B2"/>
    <w:rsid w:val="002D1E5A"/>
    <w:rsid w:val="002D3B12"/>
    <w:rsid w:val="002D3FD9"/>
    <w:rsid w:val="002D490E"/>
    <w:rsid w:val="002D4D6E"/>
    <w:rsid w:val="002D4F76"/>
    <w:rsid w:val="002E179B"/>
    <w:rsid w:val="002E2B9E"/>
    <w:rsid w:val="002E5CF4"/>
    <w:rsid w:val="002E6481"/>
    <w:rsid w:val="002F092F"/>
    <w:rsid w:val="002F302D"/>
    <w:rsid w:val="002F46E8"/>
    <w:rsid w:val="002F4D58"/>
    <w:rsid w:val="002F70AA"/>
    <w:rsid w:val="00301618"/>
    <w:rsid w:val="003024EF"/>
    <w:rsid w:val="003034B3"/>
    <w:rsid w:val="00312048"/>
    <w:rsid w:val="00312A2B"/>
    <w:rsid w:val="00312D8E"/>
    <w:rsid w:val="00314048"/>
    <w:rsid w:val="00315F0C"/>
    <w:rsid w:val="00317E57"/>
    <w:rsid w:val="003200DF"/>
    <w:rsid w:val="0032044E"/>
    <w:rsid w:val="00321EEC"/>
    <w:rsid w:val="00327A99"/>
    <w:rsid w:val="00332275"/>
    <w:rsid w:val="00333DD4"/>
    <w:rsid w:val="00333EDE"/>
    <w:rsid w:val="00334BD8"/>
    <w:rsid w:val="003350EF"/>
    <w:rsid w:val="00335D94"/>
    <w:rsid w:val="00337E01"/>
    <w:rsid w:val="003411F5"/>
    <w:rsid w:val="00345706"/>
    <w:rsid w:val="00346A4E"/>
    <w:rsid w:val="00350A95"/>
    <w:rsid w:val="0036143E"/>
    <w:rsid w:val="0036231D"/>
    <w:rsid w:val="00362572"/>
    <w:rsid w:val="00362928"/>
    <w:rsid w:val="00362998"/>
    <w:rsid w:val="00363058"/>
    <w:rsid w:val="00363553"/>
    <w:rsid w:val="00363D6E"/>
    <w:rsid w:val="00363D98"/>
    <w:rsid w:val="003640DD"/>
    <w:rsid w:val="0036471F"/>
    <w:rsid w:val="00365902"/>
    <w:rsid w:val="00370D50"/>
    <w:rsid w:val="00371A5E"/>
    <w:rsid w:val="00372816"/>
    <w:rsid w:val="00372DD5"/>
    <w:rsid w:val="00375920"/>
    <w:rsid w:val="00375BE5"/>
    <w:rsid w:val="0037671C"/>
    <w:rsid w:val="00384B69"/>
    <w:rsid w:val="0039091C"/>
    <w:rsid w:val="0039101D"/>
    <w:rsid w:val="003915FB"/>
    <w:rsid w:val="00391B40"/>
    <w:rsid w:val="00392305"/>
    <w:rsid w:val="00392CA0"/>
    <w:rsid w:val="003932BF"/>
    <w:rsid w:val="003932CC"/>
    <w:rsid w:val="00393476"/>
    <w:rsid w:val="00393C2F"/>
    <w:rsid w:val="003940EA"/>
    <w:rsid w:val="0039520F"/>
    <w:rsid w:val="003976ED"/>
    <w:rsid w:val="003A03A6"/>
    <w:rsid w:val="003A259F"/>
    <w:rsid w:val="003A33A3"/>
    <w:rsid w:val="003A74D9"/>
    <w:rsid w:val="003B0035"/>
    <w:rsid w:val="003B1792"/>
    <w:rsid w:val="003B3C42"/>
    <w:rsid w:val="003B53DF"/>
    <w:rsid w:val="003C0730"/>
    <w:rsid w:val="003C2E50"/>
    <w:rsid w:val="003D40C4"/>
    <w:rsid w:val="003D652F"/>
    <w:rsid w:val="003D6F6C"/>
    <w:rsid w:val="003D7B03"/>
    <w:rsid w:val="003E3679"/>
    <w:rsid w:val="003E3B5A"/>
    <w:rsid w:val="003E53AE"/>
    <w:rsid w:val="003E73FD"/>
    <w:rsid w:val="003E789E"/>
    <w:rsid w:val="003F70FC"/>
    <w:rsid w:val="0040109B"/>
    <w:rsid w:val="00401A9E"/>
    <w:rsid w:val="00404B13"/>
    <w:rsid w:val="004148F0"/>
    <w:rsid w:val="004172FC"/>
    <w:rsid w:val="00420B25"/>
    <w:rsid w:val="00422CF8"/>
    <w:rsid w:val="0042411D"/>
    <w:rsid w:val="00425744"/>
    <w:rsid w:val="004278A1"/>
    <w:rsid w:val="00427A40"/>
    <w:rsid w:val="004304BD"/>
    <w:rsid w:val="004343A7"/>
    <w:rsid w:val="004413FC"/>
    <w:rsid w:val="00441A77"/>
    <w:rsid w:val="0044534E"/>
    <w:rsid w:val="00445D0F"/>
    <w:rsid w:val="00451ED4"/>
    <w:rsid w:val="004527B6"/>
    <w:rsid w:val="00452A50"/>
    <w:rsid w:val="0045535E"/>
    <w:rsid w:val="004562C9"/>
    <w:rsid w:val="00456B2D"/>
    <w:rsid w:val="00457AFF"/>
    <w:rsid w:val="00460394"/>
    <w:rsid w:val="004636CA"/>
    <w:rsid w:val="00466078"/>
    <w:rsid w:val="0047007F"/>
    <w:rsid w:val="00471AE0"/>
    <w:rsid w:val="004739DE"/>
    <w:rsid w:val="00477146"/>
    <w:rsid w:val="00480060"/>
    <w:rsid w:val="0048083B"/>
    <w:rsid w:val="00481A44"/>
    <w:rsid w:val="00486070"/>
    <w:rsid w:val="00487B6D"/>
    <w:rsid w:val="00492235"/>
    <w:rsid w:val="0049455E"/>
    <w:rsid w:val="004A2826"/>
    <w:rsid w:val="004A40D5"/>
    <w:rsid w:val="004A7BCF"/>
    <w:rsid w:val="004B1E42"/>
    <w:rsid w:val="004B216A"/>
    <w:rsid w:val="004C2413"/>
    <w:rsid w:val="004C2B0B"/>
    <w:rsid w:val="004C5BFE"/>
    <w:rsid w:val="004D0E94"/>
    <w:rsid w:val="004D3434"/>
    <w:rsid w:val="004D4A08"/>
    <w:rsid w:val="004E0281"/>
    <w:rsid w:val="004E263A"/>
    <w:rsid w:val="004E2BA9"/>
    <w:rsid w:val="004E5F44"/>
    <w:rsid w:val="004F5BDC"/>
    <w:rsid w:val="005006FA"/>
    <w:rsid w:val="005015EE"/>
    <w:rsid w:val="00504046"/>
    <w:rsid w:val="00506195"/>
    <w:rsid w:val="00513A8C"/>
    <w:rsid w:val="00514CB7"/>
    <w:rsid w:val="00523150"/>
    <w:rsid w:val="00523E6A"/>
    <w:rsid w:val="00524824"/>
    <w:rsid w:val="00535035"/>
    <w:rsid w:val="005352B1"/>
    <w:rsid w:val="00535DB3"/>
    <w:rsid w:val="00536A64"/>
    <w:rsid w:val="00540598"/>
    <w:rsid w:val="005446B5"/>
    <w:rsid w:val="00546C3B"/>
    <w:rsid w:val="00550D26"/>
    <w:rsid w:val="00550EB8"/>
    <w:rsid w:val="005510D4"/>
    <w:rsid w:val="00551C54"/>
    <w:rsid w:val="0055321C"/>
    <w:rsid w:val="005553BA"/>
    <w:rsid w:val="005562CC"/>
    <w:rsid w:val="00560B15"/>
    <w:rsid w:val="00565867"/>
    <w:rsid w:val="00566BD2"/>
    <w:rsid w:val="00570A06"/>
    <w:rsid w:val="005720FE"/>
    <w:rsid w:val="00572A1D"/>
    <w:rsid w:val="005739CC"/>
    <w:rsid w:val="00574796"/>
    <w:rsid w:val="00574F82"/>
    <w:rsid w:val="00576018"/>
    <w:rsid w:val="00577E72"/>
    <w:rsid w:val="00583FE4"/>
    <w:rsid w:val="00584EFD"/>
    <w:rsid w:val="0058607A"/>
    <w:rsid w:val="00590049"/>
    <w:rsid w:val="00596D56"/>
    <w:rsid w:val="005A2171"/>
    <w:rsid w:val="005A2FCA"/>
    <w:rsid w:val="005A422F"/>
    <w:rsid w:val="005A5A69"/>
    <w:rsid w:val="005B3DEB"/>
    <w:rsid w:val="005B45CB"/>
    <w:rsid w:val="005B53BC"/>
    <w:rsid w:val="005B57C4"/>
    <w:rsid w:val="005C0B06"/>
    <w:rsid w:val="005C11D9"/>
    <w:rsid w:val="005C121F"/>
    <w:rsid w:val="005C3440"/>
    <w:rsid w:val="005C5001"/>
    <w:rsid w:val="005C6E70"/>
    <w:rsid w:val="005D11A6"/>
    <w:rsid w:val="005D11EC"/>
    <w:rsid w:val="005D154A"/>
    <w:rsid w:val="005E0CF5"/>
    <w:rsid w:val="005E171F"/>
    <w:rsid w:val="005E3022"/>
    <w:rsid w:val="005E6711"/>
    <w:rsid w:val="005E7228"/>
    <w:rsid w:val="005F2685"/>
    <w:rsid w:val="006008DE"/>
    <w:rsid w:val="00600E3D"/>
    <w:rsid w:val="00607324"/>
    <w:rsid w:val="00607EC0"/>
    <w:rsid w:val="00612381"/>
    <w:rsid w:val="006144EB"/>
    <w:rsid w:val="006179FA"/>
    <w:rsid w:val="0062229B"/>
    <w:rsid w:val="00624CCF"/>
    <w:rsid w:val="00624E2D"/>
    <w:rsid w:val="00626C42"/>
    <w:rsid w:val="00627373"/>
    <w:rsid w:val="00627CEC"/>
    <w:rsid w:val="006306FF"/>
    <w:rsid w:val="006320E2"/>
    <w:rsid w:val="006339B7"/>
    <w:rsid w:val="00634544"/>
    <w:rsid w:val="00634BA3"/>
    <w:rsid w:val="006354B9"/>
    <w:rsid w:val="00636A43"/>
    <w:rsid w:val="0064245F"/>
    <w:rsid w:val="00642A38"/>
    <w:rsid w:val="00643703"/>
    <w:rsid w:val="00644A1A"/>
    <w:rsid w:val="00646103"/>
    <w:rsid w:val="0065053D"/>
    <w:rsid w:val="006514AA"/>
    <w:rsid w:val="00652BAC"/>
    <w:rsid w:val="00654743"/>
    <w:rsid w:val="006547D6"/>
    <w:rsid w:val="00657064"/>
    <w:rsid w:val="00661FCC"/>
    <w:rsid w:val="00663D6F"/>
    <w:rsid w:val="00664341"/>
    <w:rsid w:val="00670526"/>
    <w:rsid w:val="00670C27"/>
    <w:rsid w:val="00671CF0"/>
    <w:rsid w:val="0068121B"/>
    <w:rsid w:val="00682606"/>
    <w:rsid w:val="0069217B"/>
    <w:rsid w:val="00695639"/>
    <w:rsid w:val="00695FBA"/>
    <w:rsid w:val="00696789"/>
    <w:rsid w:val="00696A3D"/>
    <w:rsid w:val="006A14F9"/>
    <w:rsid w:val="006A388D"/>
    <w:rsid w:val="006A52C2"/>
    <w:rsid w:val="006A57B2"/>
    <w:rsid w:val="006A65FF"/>
    <w:rsid w:val="006B0154"/>
    <w:rsid w:val="006B0205"/>
    <w:rsid w:val="006B0C60"/>
    <w:rsid w:val="006B32FB"/>
    <w:rsid w:val="006B366B"/>
    <w:rsid w:val="006B50CC"/>
    <w:rsid w:val="006B6A44"/>
    <w:rsid w:val="006B7429"/>
    <w:rsid w:val="006C176C"/>
    <w:rsid w:val="006C35CF"/>
    <w:rsid w:val="006C3D5F"/>
    <w:rsid w:val="006C5FCB"/>
    <w:rsid w:val="006C6923"/>
    <w:rsid w:val="006D0837"/>
    <w:rsid w:val="006D0847"/>
    <w:rsid w:val="006D274E"/>
    <w:rsid w:val="006D5E3D"/>
    <w:rsid w:val="006D6314"/>
    <w:rsid w:val="006E0639"/>
    <w:rsid w:val="006E18A9"/>
    <w:rsid w:val="006E4752"/>
    <w:rsid w:val="006E7762"/>
    <w:rsid w:val="006F0AA6"/>
    <w:rsid w:val="006F0F0F"/>
    <w:rsid w:val="006F29A0"/>
    <w:rsid w:val="006F326E"/>
    <w:rsid w:val="006F50F8"/>
    <w:rsid w:val="006F6EF6"/>
    <w:rsid w:val="00700C68"/>
    <w:rsid w:val="00701DBF"/>
    <w:rsid w:val="00704F84"/>
    <w:rsid w:val="00706AFD"/>
    <w:rsid w:val="007078B2"/>
    <w:rsid w:val="00711DE0"/>
    <w:rsid w:val="00715A5F"/>
    <w:rsid w:val="00717F20"/>
    <w:rsid w:val="00723619"/>
    <w:rsid w:val="0072422C"/>
    <w:rsid w:val="0073007C"/>
    <w:rsid w:val="007300A2"/>
    <w:rsid w:val="0073196B"/>
    <w:rsid w:val="00734DCB"/>
    <w:rsid w:val="00735079"/>
    <w:rsid w:val="0073565A"/>
    <w:rsid w:val="0073604F"/>
    <w:rsid w:val="00740003"/>
    <w:rsid w:val="00740132"/>
    <w:rsid w:val="007410A1"/>
    <w:rsid w:val="00741A4A"/>
    <w:rsid w:val="00747512"/>
    <w:rsid w:val="00747607"/>
    <w:rsid w:val="007522B0"/>
    <w:rsid w:val="007526B1"/>
    <w:rsid w:val="00754BDF"/>
    <w:rsid w:val="00754E2C"/>
    <w:rsid w:val="007616FB"/>
    <w:rsid w:val="00762498"/>
    <w:rsid w:val="00762B9F"/>
    <w:rsid w:val="00763AE7"/>
    <w:rsid w:val="00765319"/>
    <w:rsid w:val="007675D3"/>
    <w:rsid w:val="00770CB1"/>
    <w:rsid w:val="0077363E"/>
    <w:rsid w:val="007766B6"/>
    <w:rsid w:val="00787750"/>
    <w:rsid w:val="00787AD4"/>
    <w:rsid w:val="0079289A"/>
    <w:rsid w:val="007A09A1"/>
    <w:rsid w:val="007A18FA"/>
    <w:rsid w:val="007A2B25"/>
    <w:rsid w:val="007A314E"/>
    <w:rsid w:val="007A5044"/>
    <w:rsid w:val="007A74C9"/>
    <w:rsid w:val="007B1E1A"/>
    <w:rsid w:val="007B491C"/>
    <w:rsid w:val="007B4C5E"/>
    <w:rsid w:val="007B7C4E"/>
    <w:rsid w:val="007C07FF"/>
    <w:rsid w:val="007C22CB"/>
    <w:rsid w:val="007C71EB"/>
    <w:rsid w:val="007D0710"/>
    <w:rsid w:val="007D10A9"/>
    <w:rsid w:val="007D3310"/>
    <w:rsid w:val="007D5A84"/>
    <w:rsid w:val="007D6247"/>
    <w:rsid w:val="007D6561"/>
    <w:rsid w:val="007D6965"/>
    <w:rsid w:val="007D69CE"/>
    <w:rsid w:val="007E3C82"/>
    <w:rsid w:val="007F0B61"/>
    <w:rsid w:val="007F274C"/>
    <w:rsid w:val="007F4715"/>
    <w:rsid w:val="007F5FAC"/>
    <w:rsid w:val="00802E98"/>
    <w:rsid w:val="00803F39"/>
    <w:rsid w:val="00804A8A"/>
    <w:rsid w:val="00804C0C"/>
    <w:rsid w:val="00804FC0"/>
    <w:rsid w:val="00806004"/>
    <w:rsid w:val="008072FF"/>
    <w:rsid w:val="008131FC"/>
    <w:rsid w:val="00814240"/>
    <w:rsid w:val="0081518A"/>
    <w:rsid w:val="00815F9E"/>
    <w:rsid w:val="0081625E"/>
    <w:rsid w:val="00817D0C"/>
    <w:rsid w:val="00824334"/>
    <w:rsid w:val="00825212"/>
    <w:rsid w:val="00825E0D"/>
    <w:rsid w:val="00831F58"/>
    <w:rsid w:val="00834507"/>
    <w:rsid w:val="00834BE8"/>
    <w:rsid w:val="0083596A"/>
    <w:rsid w:val="00835B08"/>
    <w:rsid w:val="00835B48"/>
    <w:rsid w:val="00835FE3"/>
    <w:rsid w:val="008360A6"/>
    <w:rsid w:val="00836DF9"/>
    <w:rsid w:val="00840F2D"/>
    <w:rsid w:val="008434AC"/>
    <w:rsid w:val="00852A86"/>
    <w:rsid w:val="00853C75"/>
    <w:rsid w:val="00854E03"/>
    <w:rsid w:val="00855B87"/>
    <w:rsid w:val="00856663"/>
    <w:rsid w:val="00857187"/>
    <w:rsid w:val="0085761E"/>
    <w:rsid w:val="008579DE"/>
    <w:rsid w:val="008623C9"/>
    <w:rsid w:val="00863EB8"/>
    <w:rsid w:val="0086457D"/>
    <w:rsid w:val="00865606"/>
    <w:rsid w:val="0086569A"/>
    <w:rsid w:val="00865DBD"/>
    <w:rsid w:val="00873667"/>
    <w:rsid w:val="00874EF5"/>
    <w:rsid w:val="0087526E"/>
    <w:rsid w:val="0087535B"/>
    <w:rsid w:val="008759F9"/>
    <w:rsid w:val="008771A2"/>
    <w:rsid w:val="008779C2"/>
    <w:rsid w:val="00886A56"/>
    <w:rsid w:val="00890850"/>
    <w:rsid w:val="00890DC0"/>
    <w:rsid w:val="00895ACA"/>
    <w:rsid w:val="00895E5F"/>
    <w:rsid w:val="008A1692"/>
    <w:rsid w:val="008A2FEF"/>
    <w:rsid w:val="008A4203"/>
    <w:rsid w:val="008A4A22"/>
    <w:rsid w:val="008A788F"/>
    <w:rsid w:val="008A7C72"/>
    <w:rsid w:val="008A7EA3"/>
    <w:rsid w:val="008B100C"/>
    <w:rsid w:val="008B306C"/>
    <w:rsid w:val="008B3F68"/>
    <w:rsid w:val="008B5B7F"/>
    <w:rsid w:val="008B6FB6"/>
    <w:rsid w:val="008C094D"/>
    <w:rsid w:val="008C1447"/>
    <w:rsid w:val="008C1AE9"/>
    <w:rsid w:val="008C2090"/>
    <w:rsid w:val="008C26D0"/>
    <w:rsid w:val="008C48B0"/>
    <w:rsid w:val="008C6CD0"/>
    <w:rsid w:val="008D35A2"/>
    <w:rsid w:val="008D37B7"/>
    <w:rsid w:val="008D41FE"/>
    <w:rsid w:val="008D424D"/>
    <w:rsid w:val="008D4706"/>
    <w:rsid w:val="008D4FAC"/>
    <w:rsid w:val="008D6854"/>
    <w:rsid w:val="008D7566"/>
    <w:rsid w:val="008E046B"/>
    <w:rsid w:val="008E0EC5"/>
    <w:rsid w:val="008E1BD3"/>
    <w:rsid w:val="008E4AC2"/>
    <w:rsid w:val="008E539C"/>
    <w:rsid w:val="008E6425"/>
    <w:rsid w:val="008F1077"/>
    <w:rsid w:val="008F2534"/>
    <w:rsid w:val="008F340D"/>
    <w:rsid w:val="008F405A"/>
    <w:rsid w:val="008F549F"/>
    <w:rsid w:val="008F789E"/>
    <w:rsid w:val="00902106"/>
    <w:rsid w:val="009040CA"/>
    <w:rsid w:val="00910DD8"/>
    <w:rsid w:val="0091408A"/>
    <w:rsid w:val="00914A83"/>
    <w:rsid w:val="0091552A"/>
    <w:rsid w:val="00915EC7"/>
    <w:rsid w:val="00916E5B"/>
    <w:rsid w:val="009204C4"/>
    <w:rsid w:val="0092281C"/>
    <w:rsid w:val="00922D58"/>
    <w:rsid w:val="00927793"/>
    <w:rsid w:val="00936113"/>
    <w:rsid w:val="009365FC"/>
    <w:rsid w:val="00937EEB"/>
    <w:rsid w:val="0094001B"/>
    <w:rsid w:val="00944A73"/>
    <w:rsid w:val="00951A51"/>
    <w:rsid w:val="00952A4C"/>
    <w:rsid w:val="0095369E"/>
    <w:rsid w:val="00955663"/>
    <w:rsid w:val="00955B89"/>
    <w:rsid w:val="00963115"/>
    <w:rsid w:val="00964390"/>
    <w:rsid w:val="009662EA"/>
    <w:rsid w:val="00966D98"/>
    <w:rsid w:val="009733AF"/>
    <w:rsid w:val="009755D2"/>
    <w:rsid w:val="00977E38"/>
    <w:rsid w:val="00981319"/>
    <w:rsid w:val="009823B8"/>
    <w:rsid w:val="00983AC7"/>
    <w:rsid w:val="00983E1F"/>
    <w:rsid w:val="00987173"/>
    <w:rsid w:val="00987BA6"/>
    <w:rsid w:val="00991AF5"/>
    <w:rsid w:val="00992B33"/>
    <w:rsid w:val="009950B1"/>
    <w:rsid w:val="00995FBF"/>
    <w:rsid w:val="00997611"/>
    <w:rsid w:val="009A1129"/>
    <w:rsid w:val="009A3710"/>
    <w:rsid w:val="009A37E5"/>
    <w:rsid w:val="009A4BF7"/>
    <w:rsid w:val="009B06D3"/>
    <w:rsid w:val="009B0E8C"/>
    <w:rsid w:val="009B256F"/>
    <w:rsid w:val="009B4E5F"/>
    <w:rsid w:val="009B5449"/>
    <w:rsid w:val="009B5489"/>
    <w:rsid w:val="009B7025"/>
    <w:rsid w:val="009C08E4"/>
    <w:rsid w:val="009C68D3"/>
    <w:rsid w:val="009C69EC"/>
    <w:rsid w:val="009C6FD5"/>
    <w:rsid w:val="009C7C16"/>
    <w:rsid w:val="009D2273"/>
    <w:rsid w:val="009D395D"/>
    <w:rsid w:val="009D4D40"/>
    <w:rsid w:val="009D5791"/>
    <w:rsid w:val="009D6ECF"/>
    <w:rsid w:val="009D7588"/>
    <w:rsid w:val="009D7E85"/>
    <w:rsid w:val="009F193B"/>
    <w:rsid w:val="009F279A"/>
    <w:rsid w:val="009F3D6C"/>
    <w:rsid w:val="009F6D33"/>
    <w:rsid w:val="009F74C5"/>
    <w:rsid w:val="009F7B94"/>
    <w:rsid w:val="00A02163"/>
    <w:rsid w:val="00A02374"/>
    <w:rsid w:val="00A11902"/>
    <w:rsid w:val="00A133F7"/>
    <w:rsid w:val="00A134B5"/>
    <w:rsid w:val="00A1413A"/>
    <w:rsid w:val="00A253BC"/>
    <w:rsid w:val="00A25F95"/>
    <w:rsid w:val="00A304FC"/>
    <w:rsid w:val="00A3138C"/>
    <w:rsid w:val="00A34097"/>
    <w:rsid w:val="00A34DFF"/>
    <w:rsid w:val="00A367E7"/>
    <w:rsid w:val="00A40027"/>
    <w:rsid w:val="00A40734"/>
    <w:rsid w:val="00A40B6B"/>
    <w:rsid w:val="00A40EC2"/>
    <w:rsid w:val="00A54874"/>
    <w:rsid w:val="00A54CA0"/>
    <w:rsid w:val="00A57074"/>
    <w:rsid w:val="00A571F8"/>
    <w:rsid w:val="00A62031"/>
    <w:rsid w:val="00A64DCA"/>
    <w:rsid w:val="00A6573D"/>
    <w:rsid w:val="00A716C0"/>
    <w:rsid w:val="00A77014"/>
    <w:rsid w:val="00A7721E"/>
    <w:rsid w:val="00A77437"/>
    <w:rsid w:val="00A84AC5"/>
    <w:rsid w:val="00A85602"/>
    <w:rsid w:val="00A862BF"/>
    <w:rsid w:val="00A86DF4"/>
    <w:rsid w:val="00A87341"/>
    <w:rsid w:val="00A9044D"/>
    <w:rsid w:val="00A90AC7"/>
    <w:rsid w:val="00A92BB1"/>
    <w:rsid w:val="00A96A18"/>
    <w:rsid w:val="00A97F00"/>
    <w:rsid w:val="00AA13DA"/>
    <w:rsid w:val="00AA3C00"/>
    <w:rsid w:val="00AB085E"/>
    <w:rsid w:val="00AB71D4"/>
    <w:rsid w:val="00AC11DA"/>
    <w:rsid w:val="00AC62F9"/>
    <w:rsid w:val="00AC7E0F"/>
    <w:rsid w:val="00AD5184"/>
    <w:rsid w:val="00AD55C3"/>
    <w:rsid w:val="00AD65AB"/>
    <w:rsid w:val="00AE2469"/>
    <w:rsid w:val="00AE3D16"/>
    <w:rsid w:val="00AE4FB4"/>
    <w:rsid w:val="00AE66B7"/>
    <w:rsid w:val="00AE6D50"/>
    <w:rsid w:val="00AF142C"/>
    <w:rsid w:val="00AF3AF3"/>
    <w:rsid w:val="00AF3F0D"/>
    <w:rsid w:val="00AF568C"/>
    <w:rsid w:val="00AF5C4D"/>
    <w:rsid w:val="00AF653F"/>
    <w:rsid w:val="00AF697E"/>
    <w:rsid w:val="00B006F6"/>
    <w:rsid w:val="00B04A92"/>
    <w:rsid w:val="00B066B5"/>
    <w:rsid w:val="00B07C06"/>
    <w:rsid w:val="00B132F7"/>
    <w:rsid w:val="00B13BE2"/>
    <w:rsid w:val="00B15747"/>
    <w:rsid w:val="00B16BF0"/>
    <w:rsid w:val="00B22497"/>
    <w:rsid w:val="00B24A0A"/>
    <w:rsid w:val="00B27884"/>
    <w:rsid w:val="00B3161B"/>
    <w:rsid w:val="00B33CB5"/>
    <w:rsid w:val="00B40EA1"/>
    <w:rsid w:val="00B438E9"/>
    <w:rsid w:val="00B46167"/>
    <w:rsid w:val="00B467E7"/>
    <w:rsid w:val="00B52122"/>
    <w:rsid w:val="00B572CB"/>
    <w:rsid w:val="00B629F1"/>
    <w:rsid w:val="00B661AA"/>
    <w:rsid w:val="00B70047"/>
    <w:rsid w:val="00B70139"/>
    <w:rsid w:val="00B721A0"/>
    <w:rsid w:val="00B734CA"/>
    <w:rsid w:val="00B74142"/>
    <w:rsid w:val="00B7422E"/>
    <w:rsid w:val="00B752D1"/>
    <w:rsid w:val="00B81975"/>
    <w:rsid w:val="00B90BC6"/>
    <w:rsid w:val="00B93FA7"/>
    <w:rsid w:val="00B96409"/>
    <w:rsid w:val="00B96A96"/>
    <w:rsid w:val="00B96BE2"/>
    <w:rsid w:val="00B9755A"/>
    <w:rsid w:val="00B97787"/>
    <w:rsid w:val="00B97A47"/>
    <w:rsid w:val="00BA05A2"/>
    <w:rsid w:val="00BA1E2D"/>
    <w:rsid w:val="00BA24F0"/>
    <w:rsid w:val="00BA3BBC"/>
    <w:rsid w:val="00BA706A"/>
    <w:rsid w:val="00BB13B0"/>
    <w:rsid w:val="00BB6F27"/>
    <w:rsid w:val="00BC4E44"/>
    <w:rsid w:val="00BC599C"/>
    <w:rsid w:val="00BD267E"/>
    <w:rsid w:val="00BE2792"/>
    <w:rsid w:val="00BE27EE"/>
    <w:rsid w:val="00BE2D07"/>
    <w:rsid w:val="00BE38D9"/>
    <w:rsid w:val="00BE6F9A"/>
    <w:rsid w:val="00BF01B3"/>
    <w:rsid w:val="00BF09A4"/>
    <w:rsid w:val="00BF50F2"/>
    <w:rsid w:val="00BF6CCB"/>
    <w:rsid w:val="00BF73FA"/>
    <w:rsid w:val="00C00849"/>
    <w:rsid w:val="00C02109"/>
    <w:rsid w:val="00C03B41"/>
    <w:rsid w:val="00C10A1C"/>
    <w:rsid w:val="00C207CF"/>
    <w:rsid w:val="00C2131A"/>
    <w:rsid w:val="00C21A74"/>
    <w:rsid w:val="00C24582"/>
    <w:rsid w:val="00C25775"/>
    <w:rsid w:val="00C26389"/>
    <w:rsid w:val="00C2712A"/>
    <w:rsid w:val="00C30458"/>
    <w:rsid w:val="00C30D51"/>
    <w:rsid w:val="00C34B95"/>
    <w:rsid w:val="00C34CAF"/>
    <w:rsid w:val="00C36275"/>
    <w:rsid w:val="00C36D11"/>
    <w:rsid w:val="00C400E3"/>
    <w:rsid w:val="00C411D1"/>
    <w:rsid w:val="00C41E2E"/>
    <w:rsid w:val="00C423B4"/>
    <w:rsid w:val="00C42529"/>
    <w:rsid w:val="00C42C79"/>
    <w:rsid w:val="00C4334E"/>
    <w:rsid w:val="00C437D3"/>
    <w:rsid w:val="00C45E95"/>
    <w:rsid w:val="00C45F72"/>
    <w:rsid w:val="00C45FA0"/>
    <w:rsid w:val="00C46B98"/>
    <w:rsid w:val="00C5148D"/>
    <w:rsid w:val="00C51DB9"/>
    <w:rsid w:val="00C60BF8"/>
    <w:rsid w:val="00C63BD9"/>
    <w:rsid w:val="00C63DB3"/>
    <w:rsid w:val="00C64686"/>
    <w:rsid w:val="00C66113"/>
    <w:rsid w:val="00C7348E"/>
    <w:rsid w:val="00C73F0F"/>
    <w:rsid w:val="00C74613"/>
    <w:rsid w:val="00C753C5"/>
    <w:rsid w:val="00C75F2C"/>
    <w:rsid w:val="00C81E0E"/>
    <w:rsid w:val="00C82B85"/>
    <w:rsid w:val="00C82BEE"/>
    <w:rsid w:val="00C8467B"/>
    <w:rsid w:val="00C852CB"/>
    <w:rsid w:val="00C8640B"/>
    <w:rsid w:val="00C87635"/>
    <w:rsid w:val="00C91739"/>
    <w:rsid w:val="00C954D1"/>
    <w:rsid w:val="00C95641"/>
    <w:rsid w:val="00CB15B0"/>
    <w:rsid w:val="00CC100C"/>
    <w:rsid w:val="00CC1C77"/>
    <w:rsid w:val="00CC4A06"/>
    <w:rsid w:val="00CC5AA5"/>
    <w:rsid w:val="00CC6CC5"/>
    <w:rsid w:val="00CD3961"/>
    <w:rsid w:val="00CE1BA6"/>
    <w:rsid w:val="00CE33E7"/>
    <w:rsid w:val="00CE52EA"/>
    <w:rsid w:val="00CE5E65"/>
    <w:rsid w:val="00CE6BFA"/>
    <w:rsid w:val="00CF4E0E"/>
    <w:rsid w:val="00CF59DA"/>
    <w:rsid w:val="00D00CD6"/>
    <w:rsid w:val="00D01CB5"/>
    <w:rsid w:val="00D04304"/>
    <w:rsid w:val="00D04EE0"/>
    <w:rsid w:val="00D04FD6"/>
    <w:rsid w:val="00D05962"/>
    <w:rsid w:val="00D06766"/>
    <w:rsid w:val="00D11174"/>
    <w:rsid w:val="00D116F3"/>
    <w:rsid w:val="00D12699"/>
    <w:rsid w:val="00D15146"/>
    <w:rsid w:val="00D15F4F"/>
    <w:rsid w:val="00D203DC"/>
    <w:rsid w:val="00D265F0"/>
    <w:rsid w:val="00D26E01"/>
    <w:rsid w:val="00D310EB"/>
    <w:rsid w:val="00D32FE4"/>
    <w:rsid w:val="00D334FB"/>
    <w:rsid w:val="00D352F0"/>
    <w:rsid w:val="00D357A4"/>
    <w:rsid w:val="00D42F3F"/>
    <w:rsid w:val="00D43F7D"/>
    <w:rsid w:val="00D44A36"/>
    <w:rsid w:val="00D450C0"/>
    <w:rsid w:val="00D4733A"/>
    <w:rsid w:val="00D5137C"/>
    <w:rsid w:val="00D629B2"/>
    <w:rsid w:val="00D65B57"/>
    <w:rsid w:val="00D67776"/>
    <w:rsid w:val="00D70E7F"/>
    <w:rsid w:val="00D71C00"/>
    <w:rsid w:val="00D72E21"/>
    <w:rsid w:val="00D756D8"/>
    <w:rsid w:val="00D75E7C"/>
    <w:rsid w:val="00D7670E"/>
    <w:rsid w:val="00D769B2"/>
    <w:rsid w:val="00D777CE"/>
    <w:rsid w:val="00D807C3"/>
    <w:rsid w:val="00D80FF6"/>
    <w:rsid w:val="00D816FD"/>
    <w:rsid w:val="00D91A7E"/>
    <w:rsid w:val="00D93E4B"/>
    <w:rsid w:val="00D93F0D"/>
    <w:rsid w:val="00D943AB"/>
    <w:rsid w:val="00D94A75"/>
    <w:rsid w:val="00D95390"/>
    <w:rsid w:val="00D95C4A"/>
    <w:rsid w:val="00D9745E"/>
    <w:rsid w:val="00DA221B"/>
    <w:rsid w:val="00DA2DBD"/>
    <w:rsid w:val="00DB6676"/>
    <w:rsid w:val="00DB7EF6"/>
    <w:rsid w:val="00DC065F"/>
    <w:rsid w:val="00DC5355"/>
    <w:rsid w:val="00DC5C68"/>
    <w:rsid w:val="00DC633D"/>
    <w:rsid w:val="00DC78B8"/>
    <w:rsid w:val="00DD0981"/>
    <w:rsid w:val="00DD2C00"/>
    <w:rsid w:val="00DD7C1F"/>
    <w:rsid w:val="00DE2F9E"/>
    <w:rsid w:val="00DE36AF"/>
    <w:rsid w:val="00DE6919"/>
    <w:rsid w:val="00DF0472"/>
    <w:rsid w:val="00DF057E"/>
    <w:rsid w:val="00DF062A"/>
    <w:rsid w:val="00DF2D46"/>
    <w:rsid w:val="00DF77BC"/>
    <w:rsid w:val="00E0245F"/>
    <w:rsid w:val="00E03016"/>
    <w:rsid w:val="00E03ABE"/>
    <w:rsid w:val="00E03B67"/>
    <w:rsid w:val="00E043C0"/>
    <w:rsid w:val="00E045B6"/>
    <w:rsid w:val="00E052A3"/>
    <w:rsid w:val="00E07180"/>
    <w:rsid w:val="00E13D6E"/>
    <w:rsid w:val="00E13FE9"/>
    <w:rsid w:val="00E217F0"/>
    <w:rsid w:val="00E22C8A"/>
    <w:rsid w:val="00E23FE3"/>
    <w:rsid w:val="00E2641B"/>
    <w:rsid w:val="00E2667C"/>
    <w:rsid w:val="00E31171"/>
    <w:rsid w:val="00E35DFF"/>
    <w:rsid w:val="00E37594"/>
    <w:rsid w:val="00E37B74"/>
    <w:rsid w:val="00E405B7"/>
    <w:rsid w:val="00E40ADF"/>
    <w:rsid w:val="00E41951"/>
    <w:rsid w:val="00E41C18"/>
    <w:rsid w:val="00E4468D"/>
    <w:rsid w:val="00E45FB4"/>
    <w:rsid w:val="00E46A0F"/>
    <w:rsid w:val="00E62316"/>
    <w:rsid w:val="00E6499E"/>
    <w:rsid w:val="00E65889"/>
    <w:rsid w:val="00E66CF9"/>
    <w:rsid w:val="00E73CDE"/>
    <w:rsid w:val="00E84B14"/>
    <w:rsid w:val="00E865E9"/>
    <w:rsid w:val="00E962CC"/>
    <w:rsid w:val="00E96C11"/>
    <w:rsid w:val="00EA192F"/>
    <w:rsid w:val="00EA4467"/>
    <w:rsid w:val="00EA4CB7"/>
    <w:rsid w:val="00EA7015"/>
    <w:rsid w:val="00EA7024"/>
    <w:rsid w:val="00EA7105"/>
    <w:rsid w:val="00EB12D3"/>
    <w:rsid w:val="00EB1808"/>
    <w:rsid w:val="00EB7AF8"/>
    <w:rsid w:val="00EC0B64"/>
    <w:rsid w:val="00EC1225"/>
    <w:rsid w:val="00EC23E9"/>
    <w:rsid w:val="00EC38A6"/>
    <w:rsid w:val="00EC54E4"/>
    <w:rsid w:val="00EC6FFE"/>
    <w:rsid w:val="00ED0C0B"/>
    <w:rsid w:val="00ED4F7F"/>
    <w:rsid w:val="00ED6E76"/>
    <w:rsid w:val="00EE1977"/>
    <w:rsid w:val="00EE462D"/>
    <w:rsid w:val="00EE5CB9"/>
    <w:rsid w:val="00EE721A"/>
    <w:rsid w:val="00EE7D5B"/>
    <w:rsid w:val="00EF1579"/>
    <w:rsid w:val="00EF2214"/>
    <w:rsid w:val="00EF296B"/>
    <w:rsid w:val="00EF6984"/>
    <w:rsid w:val="00F00E0B"/>
    <w:rsid w:val="00F0548F"/>
    <w:rsid w:val="00F05B36"/>
    <w:rsid w:val="00F072C8"/>
    <w:rsid w:val="00F07373"/>
    <w:rsid w:val="00F10B11"/>
    <w:rsid w:val="00F11043"/>
    <w:rsid w:val="00F13BFC"/>
    <w:rsid w:val="00F15FA4"/>
    <w:rsid w:val="00F230F2"/>
    <w:rsid w:val="00F270DD"/>
    <w:rsid w:val="00F275AA"/>
    <w:rsid w:val="00F30AD9"/>
    <w:rsid w:val="00F327B1"/>
    <w:rsid w:val="00F32BD7"/>
    <w:rsid w:val="00F3572F"/>
    <w:rsid w:val="00F37E45"/>
    <w:rsid w:val="00F37EF8"/>
    <w:rsid w:val="00F4078B"/>
    <w:rsid w:val="00F448E7"/>
    <w:rsid w:val="00F44F4A"/>
    <w:rsid w:val="00F4767D"/>
    <w:rsid w:val="00F477E8"/>
    <w:rsid w:val="00F570BD"/>
    <w:rsid w:val="00F6246E"/>
    <w:rsid w:val="00F63821"/>
    <w:rsid w:val="00F64E2F"/>
    <w:rsid w:val="00F6502F"/>
    <w:rsid w:val="00F6561F"/>
    <w:rsid w:val="00F65966"/>
    <w:rsid w:val="00F66259"/>
    <w:rsid w:val="00F701C4"/>
    <w:rsid w:val="00F71D98"/>
    <w:rsid w:val="00F72329"/>
    <w:rsid w:val="00F72454"/>
    <w:rsid w:val="00F72E04"/>
    <w:rsid w:val="00F7328E"/>
    <w:rsid w:val="00F736B9"/>
    <w:rsid w:val="00F753A2"/>
    <w:rsid w:val="00F76D8E"/>
    <w:rsid w:val="00F77C23"/>
    <w:rsid w:val="00F82330"/>
    <w:rsid w:val="00F836B9"/>
    <w:rsid w:val="00F84293"/>
    <w:rsid w:val="00F85A0D"/>
    <w:rsid w:val="00F90EA7"/>
    <w:rsid w:val="00F91A5E"/>
    <w:rsid w:val="00F92774"/>
    <w:rsid w:val="00F94E04"/>
    <w:rsid w:val="00F977C1"/>
    <w:rsid w:val="00FA4C8E"/>
    <w:rsid w:val="00FB0A0E"/>
    <w:rsid w:val="00FB49B3"/>
    <w:rsid w:val="00FB5E79"/>
    <w:rsid w:val="00FB74AE"/>
    <w:rsid w:val="00FC0125"/>
    <w:rsid w:val="00FC0C9F"/>
    <w:rsid w:val="00FC1CA5"/>
    <w:rsid w:val="00FC37D1"/>
    <w:rsid w:val="00FC428D"/>
    <w:rsid w:val="00FC54BE"/>
    <w:rsid w:val="00FD05CC"/>
    <w:rsid w:val="00FD1D9A"/>
    <w:rsid w:val="00FD37E2"/>
    <w:rsid w:val="00FD38CF"/>
    <w:rsid w:val="00FD6644"/>
    <w:rsid w:val="00FD66FF"/>
    <w:rsid w:val="00FD7150"/>
    <w:rsid w:val="00FD715A"/>
    <w:rsid w:val="00FD7F40"/>
    <w:rsid w:val="00FE19FA"/>
    <w:rsid w:val="00FE2D82"/>
    <w:rsid w:val="00FE2F07"/>
    <w:rsid w:val="00FE38F3"/>
    <w:rsid w:val="00FE3A34"/>
    <w:rsid w:val="00FE6E8F"/>
    <w:rsid w:val="00FF11E2"/>
    <w:rsid w:val="00FF39CE"/>
    <w:rsid w:val="00FF5F41"/>
    <w:rsid w:val="00FF652E"/>
    <w:rsid w:val="00FF7B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."/>
  <w:listSeparator w:val=","/>
  <w14:docId w14:val="4C2DE5EE"/>
  <w15:docId w15:val="{A10AC700-EBAB-4F8E-B2AB-A8549BA29E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F477E8"/>
    <w:rPr>
      <w:sz w:val="24"/>
      <w:szCs w:val="24"/>
      <w:lang w:eastAsia="cs-CZ"/>
    </w:rPr>
  </w:style>
  <w:style w:type="paragraph" w:styleId="Nadpis1">
    <w:name w:val="heading 1"/>
    <w:basedOn w:val="Normlny"/>
    <w:next w:val="Normlny"/>
    <w:qFormat/>
    <w:rsid w:val="007F274C"/>
    <w:pPr>
      <w:keepNext/>
      <w:spacing w:before="120" w:line="360" w:lineRule="atLeast"/>
      <w:outlineLvl w:val="0"/>
    </w:pPr>
    <w:rPr>
      <w:b/>
      <w:caps/>
      <w:szCs w:val="20"/>
      <w:lang w:eastAsia="sk-SK"/>
    </w:rPr>
  </w:style>
  <w:style w:type="paragraph" w:styleId="Nadpis2">
    <w:name w:val="heading 2"/>
    <w:basedOn w:val="Normlny"/>
    <w:next w:val="Normlny"/>
    <w:link w:val="Nadpis2Char"/>
    <w:qFormat/>
    <w:rsid w:val="007F274C"/>
    <w:pPr>
      <w:keepNext/>
      <w:spacing w:line="360" w:lineRule="auto"/>
      <w:jc w:val="both"/>
      <w:outlineLvl w:val="1"/>
    </w:pPr>
    <w:rPr>
      <w:b/>
      <w:szCs w:val="20"/>
      <w:lang w:eastAsia="sk-SK"/>
    </w:rPr>
  </w:style>
  <w:style w:type="paragraph" w:styleId="Nadpis3">
    <w:name w:val="heading 3"/>
    <w:basedOn w:val="Normlny"/>
    <w:next w:val="Normlny"/>
    <w:qFormat/>
    <w:rsid w:val="007F274C"/>
    <w:pPr>
      <w:keepNext/>
      <w:jc w:val="center"/>
      <w:outlineLvl w:val="2"/>
    </w:pPr>
    <w:rPr>
      <w:b/>
      <w:sz w:val="20"/>
      <w:szCs w:val="20"/>
    </w:rPr>
  </w:style>
  <w:style w:type="paragraph" w:styleId="Nadpis4">
    <w:name w:val="heading 4"/>
    <w:basedOn w:val="Normlny"/>
    <w:next w:val="Normlny"/>
    <w:qFormat/>
    <w:rsid w:val="007F274C"/>
    <w:pPr>
      <w:keepNext/>
      <w:spacing w:line="360" w:lineRule="auto"/>
      <w:ind w:left="708"/>
      <w:jc w:val="both"/>
      <w:outlineLvl w:val="3"/>
    </w:pPr>
    <w:rPr>
      <w:i/>
      <w:iCs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bsah1">
    <w:name w:val="toc 1"/>
    <w:basedOn w:val="Normlny"/>
    <w:next w:val="Normlny"/>
    <w:autoRedefine/>
    <w:uiPriority w:val="39"/>
    <w:rsid w:val="00FD38CF"/>
    <w:pPr>
      <w:spacing w:line="360" w:lineRule="auto"/>
    </w:pPr>
    <w:rPr>
      <w:b/>
    </w:rPr>
  </w:style>
  <w:style w:type="paragraph" w:styleId="Obsah2">
    <w:name w:val="toc 2"/>
    <w:basedOn w:val="Normlny"/>
    <w:next w:val="Normlny"/>
    <w:autoRedefine/>
    <w:uiPriority w:val="39"/>
    <w:rsid w:val="00762498"/>
    <w:pPr>
      <w:tabs>
        <w:tab w:val="right" w:leader="dot" w:pos="9061"/>
      </w:tabs>
      <w:ind w:left="1701" w:hanging="1701"/>
    </w:pPr>
    <w:rPr>
      <w:noProof/>
      <w:lang w:eastAsia="sk-SK"/>
    </w:rPr>
  </w:style>
  <w:style w:type="paragraph" w:styleId="Pta">
    <w:name w:val="footer"/>
    <w:basedOn w:val="Normlny"/>
    <w:link w:val="PtaChar"/>
    <w:rsid w:val="007F274C"/>
    <w:pPr>
      <w:tabs>
        <w:tab w:val="center" w:pos="4536"/>
        <w:tab w:val="right" w:pos="9072"/>
      </w:tabs>
    </w:pPr>
    <w:rPr>
      <w:szCs w:val="20"/>
      <w:lang w:eastAsia="sk-SK"/>
    </w:rPr>
  </w:style>
  <w:style w:type="paragraph" w:styleId="Zarkazkladnhotextu">
    <w:name w:val="Body Text Indent"/>
    <w:basedOn w:val="Normlny"/>
    <w:link w:val="ZarkazkladnhotextuChar"/>
    <w:rsid w:val="007F274C"/>
    <w:pPr>
      <w:spacing w:line="360" w:lineRule="auto"/>
      <w:jc w:val="both"/>
    </w:pPr>
    <w:rPr>
      <w:szCs w:val="20"/>
      <w:lang w:eastAsia="sk-SK"/>
    </w:rPr>
  </w:style>
  <w:style w:type="paragraph" w:styleId="Zarkazkladnhotextu2">
    <w:name w:val="Body Text Indent 2"/>
    <w:basedOn w:val="Normlny"/>
    <w:rsid w:val="007F274C"/>
    <w:pPr>
      <w:spacing w:line="360" w:lineRule="auto"/>
      <w:ind w:left="1418" w:hanging="1418"/>
    </w:pPr>
    <w:rPr>
      <w:i/>
      <w:szCs w:val="20"/>
      <w:lang w:eastAsia="sk-SK"/>
    </w:rPr>
  </w:style>
  <w:style w:type="paragraph" w:styleId="Zarkazkladnhotextu3">
    <w:name w:val="Body Text Indent 3"/>
    <w:basedOn w:val="Normlny"/>
    <w:rsid w:val="007F274C"/>
    <w:pPr>
      <w:tabs>
        <w:tab w:val="left" w:pos="1418"/>
      </w:tabs>
      <w:spacing w:line="360" w:lineRule="auto"/>
      <w:ind w:left="1276" w:hanging="1276"/>
    </w:pPr>
    <w:rPr>
      <w:i/>
      <w:szCs w:val="20"/>
      <w:lang w:eastAsia="sk-SK"/>
    </w:rPr>
  </w:style>
  <w:style w:type="paragraph" w:styleId="Zkladntext2">
    <w:name w:val="Body Text 2"/>
    <w:basedOn w:val="Normlny"/>
    <w:rsid w:val="007F274C"/>
    <w:pPr>
      <w:spacing w:line="360" w:lineRule="auto"/>
      <w:jc w:val="both"/>
    </w:pPr>
    <w:rPr>
      <w:i/>
      <w:szCs w:val="20"/>
      <w:lang w:eastAsia="sk-SK"/>
    </w:rPr>
  </w:style>
  <w:style w:type="paragraph" w:styleId="Zkladntext">
    <w:name w:val="Body Text"/>
    <w:basedOn w:val="Normlny"/>
    <w:rsid w:val="007F274C"/>
    <w:pPr>
      <w:spacing w:line="360" w:lineRule="auto"/>
      <w:jc w:val="center"/>
    </w:pPr>
    <w:rPr>
      <w:sz w:val="32"/>
      <w:szCs w:val="20"/>
      <w:lang w:eastAsia="sk-SK"/>
    </w:rPr>
  </w:style>
  <w:style w:type="character" w:styleId="slostrany">
    <w:name w:val="page number"/>
    <w:basedOn w:val="Predvolenpsmoodseku"/>
    <w:rsid w:val="007F274C"/>
  </w:style>
  <w:style w:type="paragraph" w:styleId="Obsah3">
    <w:name w:val="toc 3"/>
    <w:basedOn w:val="Normlny"/>
    <w:next w:val="Normlny"/>
    <w:autoRedefine/>
    <w:semiHidden/>
    <w:rsid w:val="007F274C"/>
    <w:pPr>
      <w:ind w:left="480"/>
    </w:pPr>
  </w:style>
  <w:style w:type="paragraph" w:styleId="Obsah4">
    <w:name w:val="toc 4"/>
    <w:basedOn w:val="Normlny"/>
    <w:next w:val="Normlny"/>
    <w:autoRedefine/>
    <w:semiHidden/>
    <w:rsid w:val="007F274C"/>
    <w:pPr>
      <w:ind w:left="720"/>
    </w:pPr>
  </w:style>
  <w:style w:type="paragraph" w:styleId="Obsah5">
    <w:name w:val="toc 5"/>
    <w:basedOn w:val="Normlny"/>
    <w:next w:val="Normlny"/>
    <w:autoRedefine/>
    <w:semiHidden/>
    <w:rsid w:val="007F274C"/>
    <w:pPr>
      <w:ind w:left="960"/>
    </w:pPr>
  </w:style>
  <w:style w:type="paragraph" w:styleId="Obsah6">
    <w:name w:val="toc 6"/>
    <w:basedOn w:val="Normlny"/>
    <w:next w:val="Normlny"/>
    <w:autoRedefine/>
    <w:semiHidden/>
    <w:rsid w:val="007F274C"/>
    <w:pPr>
      <w:ind w:left="1200"/>
    </w:pPr>
  </w:style>
  <w:style w:type="paragraph" w:styleId="Obsah7">
    <w:name w:val="toc 7"/>
    <w:basedOn w:val="Normlny"/>
    <w:next w:val="Normlny"/>
    <w:autoRedefine/>
    <w:semiHidden/>
    <w:rsid w:val="007F274C"/>
    <w:pPr>
      <w:ind w:left="1440"/>
    </w:pPr>
  </w:style>
  <w:style w:type="paragraph" w:styleId="Obsah8">
    <w:name w:val="toc 8"/>
    <w:basedOn w:val="Normlny"/>
    <w:next w:val="Normlny"/>
    <w:autoRedefine/>
    <w:semiHidden/>
    <w:rsid w:val="007F274C"/>
    <w:pPr>
      <w:ind w:left="1680"/>
    </w:pPr>
  </w:style>
  <w:style w:type="paragraph" w:styleId="Obsah9">
    <w:name w:val="toc 9"/>
    <w:basedOn w:val="Normlny"/>
    <w:next w:val="Normlny"/>
    <w:autoRedefine/>
    <w:semiHidden/>
    <w:rsid w:val="007F274C"/>
    <w:pPr>
      <w:ind w:left="1920"/>
    </w:pPr>
  </w:style>
  <w:style w:type="character" w:styleId="Hypertextovprepojenie">
    <w:name w:val="Hyperlink"/>
    <w:basedOn w:val="Predvolenpsmoodseku"/>
    <w:uiPriority w:val="99"/>
    <w:rsid w:val="007F274C"/>
    <w:rPr>
      <w:color w:val="0000FF"/>
      <w:u w:val="single"/>
    </w:rPr>
  </w:style>
  <w:style w:type="character" w:styleId="PouitHypertextovPrepojenie">
    <w:name w:val="FollowedHyperlink"/>
    <w:basedOn w:val="Predvolenpsmoodseku"/>
    <w:rsid w:val="007F274C"/>
    <w:rPr>
      <w:color w:val="800080"/>
      <w:u w:val="single"/>
    </w:rPr>
  </w:style>
  <w:style w:type="paragraph" w:customStyle="1" w:styleId="HlavaPozn">
    <w:name w:val="Hlava_Pozn"/>
    <w:basedOn w:val="Normlny"/>
    <w:rsid w:val="00964390"/>
    <w:pPr>
      <w:numPr>
        <w:numId w:val="16"/>
      </w:numPr>
      <w:tabs>
        <w:tab w:val="left" w:pos="1247"/>
      </w:tabs>
      <w:spacing w:after="240"/>
      <w:ind w:left="142"/>
      <w:jc w:val="both"/>
    </w:pPr>
    <w:rPr>
      <w:rFonts w:ascii="Arial" w:eastAsia="MS Mincho" w:hAnsi="Arial"/>
      <w:i/>
      <w:sz w:val="18"/>
      <w:szCs w:val="20"/>
      <w:lang w:eastAsia="sk-SK"/>
    </w:rPr>
  </w:style>
  <w:style w:type="paragraph" w:styleId="Textbubliny">
    <w:name w:val="Balloon Text"/>
    <w:basedOn w:val="Normlny"/>
    <w:semiHidden/>
    <w:rsid w:val="00964390"/>
    <w:rPr>
      <w:rFonts w:ascii="Tahoma" w:hAnsi="Tahoma" w:cs="Tahoma"/>
      <w:sz w:val="16"/>
      <w:szCs w:val="16"/>
    </w:rPr>
  </w:style>
  <w:style w:type="paragraph" w:customStyle="1" w:styleId="HlavaOdsek">
    <w:name w:val="Hlava_Odsek"/>
    <w:basedOn w:val="Normlny"/>
    <w:rsid w:val="00E2667C"/>
    <w:pPr>
      <w:spacing w:after="240"/>
      <w:jc w:val="both"/>
    </w:pPr>
    <w:rPr>
      <w:rFonts w:ascii="Arial" w:hAnsi="Arial"/>
      <w:sz w:val="18"/>
      <w:szCs w:val="20"/>
      <w:lang w:eastAsia="sk-SK"/>
    </w:rPr>
  </w:style>
  <w:style w:type="paragraph" w:customStyle="1" w:styleId="HlavaNadp2">
    <w:name w:val="Hlava_Nadp2"/>
    <w:basedOn w:val="Normlny"/>
    <w:next w:val="Normlny"/>
    <w:rsid w:val="00E2667C"/>
    <w:pPr>
      <w:numPr>
        <w:ilvl w:val="1"/>
        <w:numId w:val="17"/>
      </w:numPr>
      <w:tabs>
        <w:tab w:val="left" w:pos="1276"/>
      </w:tabs>
      <w:spacing w:after="240"/>
      <w:jc w:val="both"/>
      <w:outlineLvl w:val="1"/>
    </w:pPr>
    <w:rPr>
      <w:rFonts w:ascii="Arial" w:eastAsia="MS Mincho" w:hAnsi="Arial"/>
      <w:b/>
      <w:sz w:val="18"/>
      <w:szCs w:val="20"/>
      <w:lang w:eastAsia="sk-SK"/>
    </w:rPr>
  </w:style>
  <w:style w:type="paragraph" w:customStyle="1" w:styleId="HlavaNadp3">
    <w:name w:val="Hlava_Nadp3"/>
    <w:basedOn w:val="Normlny"/>
    <w:next w:val="Normlny"/>
    <w:rsid w:val="00E2667C"/>
    <w:pPr>
      <w:numPr>
        <w:ilvl w:val="2"/>
        <w:numId w:val="17"/>
      </w:numPr>
      <w:tabs>
        <w:tab w:val="left" w:pos="1276"/>
      </w:tabs>
      <w:spacing w:after="120"/>
      <w:jc w:val="both"/>
      <w:outlineLvl w:val="2"/>
    </w:pPr>
    <w:rPr>
      <w:rFonts w:ascii="Arial" w:hAnsi="Arial"/>
      <w:sz w:val="18"/>
      <w:szCs w:val="20"/>
      <w:lang w:eastAsia="sk-SK"/>
    </w:rPr>
  </w:style>
  <w:style w:type="paragraph" w:customStyle="1" w:styleId="HlavaNadp4">
    <w:name w:val="Hlava_Nadp4"/>
    <w:basedOn w:val="Normlny"/>
    <w:next w:val="Normlny"/>
    <w:rsid w:val="00E2667C"/>
    <w:pPr>
      <w:numPr>
        <w:ilvl w:val="3"/>
        <w:numId w:val="17"/>
      </w:numPr>
      <w:tabs>
        <w:tab w:val="left" w:pos="1276"/>
      </w:tabs>
      <w:spacing w:after="120"/>
      <w:jc w:val="both"/>
      <w:outlineLvl w:val="3"/>
    </w:pPr>
    <w:rPr>
      <w:rFonts w:ascii="Arial" w:hAnsi="Arial"/>
      <w:sz w:val="18"/>
      <w:szCs w:val="20"/>
      <w:lang w:eastAsia="sk-SK"/>
    </w:rPr>
  </w:style>
  <w:style w:type="paragraph" w:customStyle="1" w:styleId="HlavaNadp5">
    <w:name w:val="Hlava_Nadp5"/>
    <w:basedOn w:val="Normlny"/>
    <w:next w:val="Normlny"/>
    <w:rsid w:val="00E2667C"/>
    <w:pPr>
      <w:numPr>
        <w:ilvl w:val="4"/>
        <w:numId w:val="17"/>
      </w:numPr>
      <w:tabs>
        <w:tab w:val="left" w:pos="1276"/>
      </w:tabs>
      <w:spacing w:after="120"/>
      <w:jc w:val="both"/>
      <w:outlineLvl w:val="4"/>
    </w:pPr>
    <w:rPr>
      <w:rFonts w:ascii="Arial" w:hAnsi="Arial"/>
      <w:sz w:val="18"/>
      <w:szCs w:val="20"/>
      <w:lang w:eastAsia="sk-SK"/>
    </w:rPr>
  </w:style>
  <w:style w:type="paragraph" w:customStyle="1" w:styleId="HlavaNadp6">
    <w:name w:val="Hlava_Nadp6"/>
    <w:basedOn w:val="Normlny"/>
    <w:next w:val="Normlny"/>
    <w:rsid w:val="00E2667C"/>
    <w:pPr>
      <w:numPr>
        <w:ilvl w:val="5"/>
        <w:numId w:val="17"/>
      </w:numPr>
      <w:tabs>
        <w:tab w:val="left" w:pos="1417"/>
      </w:tabs>
      <w:spacing w:after="120"/>
      <w:jc w:val="both"/>
      <w:outlineLvl w:val="5"/>
    </w:pPr>
    <w:rPr>
      <w:rFonts w:ascii="Arial" w:hAnsi="Arial"/>
      <w:sz w:val="18"/>
      <w:szCs w:val="20"/>
      <w:lang w:eastAsia="sk-SK"/>
    </w:rPr>
  </w:style>
  <w:style w:type="paragraph" w:customStyle="1" w:styleId="HlavaNadp7">
    <w:name w:val="Hlava_Nadp7"/>
    <w:basedOn w:val="Normlny"/>
    <w:next w:val="Normlny"/>
    <w:rsid w:val="00E2667C"/>
    <w:pPr>
      <w:numPr>
        <w:ilvl w:val="6"/>
        <w:numId w:val="17"/>
      </w:numPr>
      <w:tabs>
        <w:tab w:val="left" w:pos="1417"/>
      </w:tabs>
      <w:spacing w:after="120"/>
      <w:jc w:val="both"/>
      <w:outlineLvl w:val="6"/>
    </w:pPr>
    <w:rPr>
      <w:rFonts w:ascii="Arial" w:hAnsi="Arial"/>
      <w:sz w:val="18"/>
      <w:szCs w:val="20"/>
      <w:lang w:eastAsia="sk-SK"/>
    </w:rPr>
  </w:style>
  <w:style w:type="paragraph" w:customStyle="1" w:styleId="HlavaOdsek1">
    <w:name w:val="Hlava_Odsek1"/>
    <w:basedOn w:val="Normlny"/>
    <w:next w:val="Normlny"/>
    <w:rsid w:val="00E2667C"/>
    <w:pPr>
      <w:numPr>
        <w:numId w:val="17"/>
      </w:numPr>
      <w:spacing w:after="360"/>
      <w:ind w:left="1588" w:right="567" w:hanging="1021"/>
      <w:jc w:val="center"/>
      <w:outlineLvl w:val="0"/>
    </w:pPr>
    <w:rPr>
      <w:rFonts w:ascii="Arial" w:eastAsia="MS Mincho" w:hAnsi="Arial"/>
      <w:b/>
      <w:sz w:val="18"/>
      <w:szCs w:val="20"/>
      <w:lang w:eastAsia="sk-SK"/>
    </w:rPr>
  </w:style>
  <w:style w:type="paragraph" w:customStyle="1" w:styleId="HlavaOdsek3">
    <w:name w:val="Hlava_Odsek3"/>
    <w:basedOn w:val="HlavaNadp3"/>
    <w:next w:val="Normlny"/>
    <w:link w:val="HlavaOdsek3Char"/>
    <w:rsid w:val="00E2667C"/>
    <w:pPr>
      <w:ind w:left="0" w:firstLine="0"/>
    </w:pPr>
  </w:style>
  <w:style w:type="paragraph" w:customStyle="1" w:styleId="HlavaOdsek4">
    <w:name w:val="Hlava_Odsek4"/>
    <w:basedOn w:val="HlavaNadp4"/>
    <w:next w:val="Normlny"/>
    <w:rsid w:val="00E2667C"/>
    <w:pPr>
      <w:ind w:left="0" w:firstLine="0"/>
    </w:pPr>
  </w:style>
  <w:style w:type="paragraph" w:customStyle="1" w:styleId="DodatOdsek">
    <w:name w:val="Dodat_Odsek"/>
    <w:basedOn w:val="Normlny"/>
    <w:rsid w:val="00C87635"/>
    <w:pPr>
      <w:spacing w:after="120"/>
      <w:jc w:val="both"/>
    </w:pPr>
    <w:rPr>
      <w:rFonts w:ascii="Arial" w:hAnsi="Arial"/>
      <w:sz w:val="18"/>
      <w:szCs w:val="20"/>
    </w:rPr>
  </w:style>
  <w:style w:type="paragraph" w:customStyle="1" w:styleId="Hlava1Odsek">
    <w:name w:val="Hlava_1)Odsek"/>
    <w:basedOn w:val="Normlny"/>
    <w:rsid w:val="003A259F"/>
    <w:pPr>
      <w:numPr>
        <w:numId w:val="18"/>
      </w:numPr>
      <w:spacing w:after="120"/>
      <w:jc w:val="both"/>
    </w:pPr>
    <w:rPr>
      <w:rFonts w:ascii="Arial" w:hAnsi="Arial"/>
      <w:sz w:val="18"/>
      <w:szCs w:val="20"/>
      <w:lang w:eastAsia="sk-SK"/>
    </w:rPr>
  </w:style>
  <w:style w:type="paragraph" w:customStyle="1" w:styleId="HlavaaOdsek">
    <w:name w:val="Hlava_a)Odsek"/>
    <w:basedOn w:val="Normlny"/>
    <w:rsid w:val="003A259F"/>
    <w:pPr>
      <w:numPr>
        <w:numId w:val="19"/>
      </w:numPr>
      <w:spacing w:after="120"/>
      <w:jc w:val="both"/>
    </w:pPr>
    <w:rPr>
      <w:rFonts w:ascii="Arial" w:hAnsi="Arial"/>
      <w:sz w:val="18"/>
      <w:szCs w:val="20"/>
      <w:lang w:eastAsia="sk-SK"/>
    </w:rPr>
  </w:style>
  <w:style w:type="character" w:styleId="Siln">
    <w:name w:val="Strong"/>
    <w:basedOn w:val="Predvolenpsmoodseku"/>
    <w:qFormat/>
    <w:rsid w:val="00D310EB"/>
    <w:rPr>
      <w:b/>
      <w:bCs/>
    </w:rPr>
  </w:style>
  <w:style w:type="paragraph" w:styleId="Zkladntext3">
    <w:name w:val="Body Text 3"/>
    <w:basedOn w:val="Normlny"/>
    <w:rsid w:val="00D310EB"/>
    <w:pPr>
      <w:spacing w:after="120"/>
    </w:pPr>
    <w:rPr>
      <w:sz w:val="16"/>
      <w:szCs w:val="16"/>
    </w:rPr>
  </w:style>
  <w:style w:type="paragraph" w:customStyle="1" w:styleId="DodataOdsek">
    <w:name w:val="Dodat_a)Odsek"/>
    <w:basedOn w:val="Normlny"/>
    <w:rsid w:val="00CC5AA5"/>
    <w:pPr>
      <w:numPr>
        <w:numId w:val="25"/>
      </w:numPr>
      <w:spacing w:after="120"/>
      <w:jc w:val="both"/>
    </w:pPr>
    <w:rPr>
      <w:rFonts w:ascii="Arial" w:hAnsi="Arial"/>
      <w:sz w:val="18"/>
      <w:szCs w:val="20"/>
    </w:rPr>
  </w:style>
  <w:style w:type="paragraph" w:customStyle="1" w:styleId="DodatNadp1">
    <w:name w:val="Dodat_Nadp1"/>
    <w:basedOn w:val="Normlny"/>
    <w:next w:val="Normlny"/>
    <w:rsid w:val="00CC5AA5"/>
    <w:pPr>
      <w:numPr>
        <w:numId w:val="26"/>
      </w:numPr>
      <w:spacing w:after="240"/>
      <w:jc w:val="both"/>
      <w:outlineLvl w:val="0"/>
    </w:pPr>
    <w:rPr>
      <w:rFonts w:ascii="Arial" w:hAnsi="Arial"/>
      <w:b/>
      <w:sz w:val="18"/>
      <w:szCs w:val="20"/>
    </w:rPr>
  </w:style>
  <w:style w:type="paragraph" w:customStyle="1" w:styleId="DodatNadp2">
    <w:name w:val="Dodat_Nadp2"/>
    <w:basedOn w:val="Normlny"/>
    <w:next w:val="Normlny"/>
    <w:rsid w:val="00CC5AA5"/>
    <w:pPr>
      <w:numPr>
        <w:ilvl w:val="1"/>
        <w:numId w:val="26"/>
      </w:numPr>
      <w:spacing w:after="120"/>
      <w:jc w:val="both"/>
      <w:outlineLvl w:val="1"/>
    </w:pPr>
    <w:rPr>
      <w:rFonts w:ascii="Arial" w:hAnsi="Arial"/>
      <w:b/>
      <w:sz w:val="18"/>
      <w:szCs w:val="20"/>
    </w:rPr>
  </w:style>
  <w:style w:type="paragraph" w:customStyle="1" w:styleId="DodatNadp3">
    <w:name w:val="Dodat_Nadp3"/>
    <w:basedOn w:val="Normlny"/>
    <w:next w:val="Normlny"/>
    <w:rsid w:val="00CC5AA5"/>
    <w:pPr>
      <w:numPr>
        <w:ilvl w:val="2"/>
        <w:numId w:val="26"/>
      </w:numPr>
      <w:spacing w:after="120"/>
      <w:jc w:val="both"/>
      <w:outlineLvl w:val="2"/>
    </w:pPr>
    <w:rPr>
      <w:rFonts w:ascii="Arial" w:hAnsi="Arial"/>
      <w:sz w:val="18"/>
      <w:szCs w:val="20"/>
    </w:rPr>
  </w:style>
  <w:style w:type="paragraph" w:customStyle="1" w:styleId="DodatNadp4">
    <w:name w:val="Dodat_Nadp4"/>
    <w:basedOn w:val="Normlny"/>
    <w:next w:val="Normlny"/>
    <w:rsid w:val="00CC5AA5"/>
    <w:pPr>
      <w:numPr>
        <w:ilvl w:val="3"/>
        <w:numId w:val="26"/>
      </w:numPr>
      <w:tabs>
        <w:tab w:val="left" w:pos="1276"/>
      </w:tabs>
      <w:spacing w:after="120"/>
      <w:jc w:val="both"/>
      <w:outlineLvl w:val="3"/>
    </w:pPr>
    <w:rPr>
      <w:rFonts w:ascii="Arial" w:hAnsi="Arial"/>
      <w:sz w:val="20"/>
      <w:szCs w:val="20"/>
    </w:rPr>
  </w:style>
  <w:style w:type="paragraph" w:customStyle="1" w:styleId="DodatNadp5">
    <w:name w:val="Dodat_Nadp5"/>
    <w:basedOn w:val="Normlny"/>
    <w:next w:val="Normlny"/>
    <w:rsid w:val="00CC5AA5"/>
    <w:pPr>
      <w:numPr>
        <w:ilvl w:val="4"/>
        <w:numId w:val="26"/>
      </w:numPr>
      <w:tabs>
        <w:tab w:val="left" w:pos="1276"/>
      </w:tabs>
      <w:spacing w:after="120"/>
      <w:jc w:val="both"/>
      <w:outlineLvl w:val="4"/>
    </w:pPr>
    <w:rPr>
      <w:rFonts w:ascii="Arial" w:hAnsi="Arial"/>
      <w:sz w:val="20"/>
      <w:szCs w:val="20"/>
    </w:rPr>
  </w:style>
  <w:style w:type="paragraph" w:customStyle="1" w:styleId="DodatNadp6">
    <w:name w:val="Dodat_Nadp6"/>
    <w:basedOn w:val="Normlny"/>
    <w:next w:val="Normlny"/>
    <w:rsid w:val="00CC5AA5"/>
    <w:pPr>
      <w:numPr>
        <w:ilvl w:val="5"/>
        <w:numId w:val="26"/>
      </w:numPr>
      <w:tabs>
        <w:tab w:val="left" w:pos="1417"/>
      </w:tabs>
      <w:spacing w:after="120"/>
      <w:jc w:val="both"/>
      <w:outlineLvl w:val="5"/>
    </w:pPr>
    <w:rPr>
      <w:rFonts w:ascii="Arial" w:hAnsi="Arial"/>
      <w:sz w:val="20"/>
      <w:szCs w:val="20"/>
    </w:rPr>
  </w:style>
  <w:style w:type="paragraph" w:customStyle="1" w:styleId="DodatNadp7">
    <w:name w:val="Dodat_Nadp7"/>
    <w:basedOn w:val="Normlny"/>
    <w:next w:val="Normlny"/>
    <w:rsid w:val="00CC5AA5"/>
    <w:pPr>
      <w:numPr>
        <w:ilvl w:val="6"/>
        <w:numId w:val="26"/>
      </w:numPr>
      <w:tabs>
        <w:tab w:val="left" w:pos="1417"/>
      </w:tabs>
      <w:spacing w:after="120"/>
      <w:jc w:val="both"/>
      <w:outlineLvl w:val="6"/>
    </w:pPr>
    <w:rPr>
      <w:rFonts w:ascii="Arial" w:hAnsi="Arial"/>
      <w:sz w:val="20"/>
      <w:szCs w:val="20"/>
    </w:rPr>
  </w:style>
  <w:style w:type="paragraph" w:customStyle="1" w:styleId="DodatOdsek3">
    <w:name w:val="Dodat_Odsek3"/>
    <w:basedOn w:val="DodatNadp3"/>
    <w:next w:val="Normlny"/>
    <w:rsid w:val="00CC5AA5"/>
    <w:pPr>
      <w:tabs>
        <w:tab w:val="clear" w:pos="850"/>
        <w:tab w:val="num" w:pos="540"/>
      </w:tabs>
      <w:ind w:left="0" w:firstLine="0"/>
    </w:pPr>
  </w:style>
  <w:style w:type="paragraph" w:styleId="Bezriadkovania">
    <w:name w:val="No Spacing"/>
    <w:link w:val="BezriadkovaniaChar"/>
    <w:uiPriority w:val="1"/>
    <w:qFormat/>
    <w:rsid w:val="005B45CB"/>
    <w:rPr>
      <w:rFonts w:ascii="Calibri" w:hAnsi="Calibri"/>
      <w:sz w:val="22"/>
      <w:szCs w:val="22"/>
      <w:lang w:val="cs-CZ" w:eastAsia="en-US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5B45CB"/>
    <w:rPr>
      <w:rFonts w:ascii="Calibri" w:hAnsi="Calibri"/>
      <w:sz w:val="22"/>
      <w:szCs w:val="22"/>
      <w:lang w:val="cs-CZ" w:eastAsia="en-US" w:bidi="ar-SA"/>
    </w:rPr>
  </w:style>
  <w:style w:type="paragraph" w:styleId="Hlavika">
    <w:name w:val="header"/>
    <w:basedOn w:val="Normlny"/>
    <w:link w:val="HlavikaChar"/>
    <w:rsid w:val="005B45CB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rsid w:val="005B45CB"/>
    <w:rPr>
      <w:sz w:val="24"/>
      <w:szCs w:val="24"/>
      <w:lang w:val="sk-SK"/>
    </w:rPr>
  </w:style>
  <w:style w:type="character" w:customStyle="1" w:styleId="mw-headline">
    <w:name w:val="mw-headline"/>
    <w:basedOn w:val="Predvolenpsmoodseku"/>
    <w:rsid w:val="002D3B12"/>
  </w:style>
  <w:style w:type="paragraph" w:customStyle="1" w:styleId="Dodat1Odsek">
    <w:name w:val="Dodat_1)Odsek"/>
    <w:basedOn w:val="Normlny"/>
    <w:rsid w:val="00BF50F2"/>
    <w:pPr>
      <w:numPr>
        <w:numId w:val="29"/>
      </w:numPr>
      <w:spacing w:after="120"/>
      <w:jc w:val="both"/>
    </w:pPr>
    <w:rPr>
      <w:rFonts w:ascii="Arial" w:hAnsi="Arial"/>
      <w:sz w:val="18"/>
      <w:szCs w:val="20"/>
    </w:rPr>
  </w:style>
  <w:style w:type="paragraph" w:styleId="Odsekzoznamu">
    <w:name w:val="List Paragraph"/>
    <w:basedOn w:val="Normlny"/>
    <w:uiPriority w:val="34"/>
    <w:qFormat/>
    <w:rsid w:val="00804C0C"/>
    <w:pPr>
      <w:ind w:left="720"/>
      <w:contextualSpacing/>
    </w:pPr>
  </w:style>
  <w:style w:type="character" w:customStyle="1" w:styleId="Nadpis2Char">
    <w:name w:val="Nadpis 2 Char"/>
    <w:basedOn w:val="Predvolenpsmoodseku"/>
    <w:link w:val="Nadpis2"/>
    <w:rsid w:val="006F50F8"/>
    <w:rPr>
      <w:b/>
      <w:sz w:val="24"/>
    </w:rPr>
  </w:style>
  <w:style w:type="character" w:styleId="Odkaznakomentr">
    <w:name w:val="annotation reference"/>
    <w:basedOn w:val="Predvolenpsmoodseku"/>
    <w:semiHidden/>
    <w:unhideWhenUsed/>
    <w:rsid w:val="00EB1808"/>
    <w:rPr>
      <w:sz w:val="16"/>
      <w:szCs w:val="16"/>
    </w:rPr>
  </w:style>
  <w:style w:type="paragraph" w:styleId="Textkomentra">
    <w:name w:val="annotation text"/>
    <w:basedOn w:val="Normlny"/>
    <w:link w:val="TextkomentraChar"/>
    <w:semiHidden/>
    <w:unhideWhenUsed/>
    <w:rsid w:val="00EB1808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semiHidden/>
    <w:rsid w:val="00EB1808"/>
    <w:rPr>
      <w:lang w:eastAsia="cs-CZ"/>
    </w:rPr>
  </w:style>
  <w:style w:type="paragraph" w:styleId="Predmetkomentra">
    <w:name w:val="annotation subject"/>
    <w:basedOn w:val="Textkomentra"/>
    <w:next w:val="Textkomentra"/>
    <w:link w:val="PredmetkomentraChar"/>
    <w:semiHidden/>
    <w:unhideWhenUsed/>
    <w:rsid w:val="00EB1808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semiHidden/>
    <w:rsid w:val="00EB1808"/>
    <w:rPr>
      <w:b/>
      <w:bCs/>
      <w:lang w:eastAsia="cs-CZ"/>
    </w:rPr>
  </w:style>
  <w:style w:type="character" w:customStyle="1" w:styleId="HlavaOdsek3Char">
    <w:name w:val="Hlava_Odsek3 Char"/>
    <w:basedOn w:val="Predvolenpsmoodseku"/>
    <w:link w:val="HlavaOdsek3"/>
    <w:rsid w:val="00E13FE9"/>
    <w:rPr>
      <w:rFonts w:ascii="Arial" w:hAnsi="Arial"/>
      <w:sz w:val="18"/>
    </w:rPr>
  </w:style>
  <w:style w:type="character" w:customStyle="1" w:styleId="ZarkazkladnhotextuChar">
    <w:name w:val="Zarážka základného textu Char"/>
    <w:basedOn w:val="Predvolenpsmoodseku"/>
    <w:link w:val="Zarkazkladnhotextu"/>
    <w:rsid w:val="006F0F0F"/>
    <w:rPr>
      <w:sz w:val="24"/>
    </w:rPr>
  </w:style>
  <w:style w:type="character" w:customStyle="1" w:styleId="PtaChar">
    <w:name w:val="Päta Char"/>
    <w:basedOn w:val="Predvolenpsmoodseku"/>
    <w:link w:val="Pta"/>
    <w:uiPriority w:val="99"/>
    <w:locked/>
    <w:rsid w:val="00231524"/>
    <w:rPr>
      <w:sz w:val="24"/>
    </w:rPr>
  </w:style>
  <w:style w:type="table" w:styleId="Mriekatabuky">
    <w:name w:val="Table Grid"/>
    <w:basedOn w:val="Normlnatabuka"/>
    <w:rsid w:val="00717F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036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887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53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053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867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27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0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8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1.wdp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4676F969-C473-48F5-81D6-3104541879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40</Pages>
  <Words>7278</Words>
  <Characters>41490</Characters>
  <Application>Microsoft Office Word</Application>
  <DocSecurity>0</DocSecurity>
  <Lines>345</Lines>
  <Paragraphs>97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>OBSAH</vt:lpstr>
      <vt:lpstr>OBSAH</vt:lpstr>
    </vt:vector>
  </TitlesOfParts>
  <Company>ZU</Company>
  <LinksUpToDate>false</LinksUpToDate>
  <CharactersWithSpaces>48671</CharactersWithSpaces>
  <SharedDoc>false</SharedDoc>
  <HLinks>
    <vt:vector size="78" baseType="variant">
      <vt:variant>
        <vt:i4>1835064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_Toc260693380</vt:lpwstr>
      </vt:variant>
      <vt:variant>
        <vt:i4>1245240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_Toc260693379</vt:lpwstr>
      </vt:variant>
      <vt:variant>
        <vt:i4>1245240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_Toc260693378</vt:lpwstr>
      </vt:variant>
      <vt:variant>
        <vt:i4>1245240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_Toc260693377</vt:lpwstr>
      </vt:variant>
      <vt:variant>
        <vt:i4>1245240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_Toc260693376</vt:lpwstr>
      </vt:variant>
      <vt:variant>
        <vt:i4>1245240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_Toc260693375</vt:lpwstr>
      </vt:variant>
      <vt:variant>
        <vt:i4>1245240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_Toc260693374</vt:lpwstr>
      </vt:variant>
      <vt:variant>
        <vt:i4>1245240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_Toc260693373</vt:lpwstr>
      </vt:variant>
      <vt:variant>
        <vt:i4>1245240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_Toc260693372</vt:lpwstr>
      </vt:variant>
      <vt:variant>
        <vt:i4>1245240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_Toc260693371</vt:lpwstr>
      </vt:variant>
      <vt:variant>
        <vt:i4>1245240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_Toc260693370</vt:lpwstr>
      </vt:variant>
      <vt:variant>
        <vt:i4>1179704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_Toc260693369</vt:lpwstr>
      </vt:variant>
      <vt:variant>
        <vt:i4>1179704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_Toc260693368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OBSAH</dc:title>
  <dc:creator>Kazda</dc:creator>
  <cp:lastModifiedBy>to)mas</cp:lastModifiedBy>
  <cp:revision>5</cp:revision>
  <cp:lastPrinted>2018-07-20T10:20:00Z</cp:lastPrinted>
  <dcterms:created xsi:type="dcterms:W3CDTF">2018-07-21T15:08:00Z</dcterms:created>
  <dcterms:modified xsi:type="dcterms:W3CDTF">2018-07-23T06:06:00Z</dcterms:modified>
</cp:coreProperties>
</file>